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635"/>
        <w:gridCol w:w="1091"/>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6B03687" w:rsidR="003F1CB6" w:rsidRPr="00403D69" w:rsidRDefault="0093393B" w:rsidP="0093393B">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2F12F3E" w:rsidR="003F1CB6" w:rsidRPr="00403D69" w:rsidRDefault="006F757C" w:rsidP="0093393B">
            <w:pPr>
              <w:tabs>
                <w:tab w:val="left" w:pos="380"/>
                <w:tab w:val="center" w:pos="455"/>
              </w:tabs>
              <w:spacing w:line="360" w:lineRule="auto"/>
              <w:rPr>
                <w:rFonts w:ascii="Arial" w:hAnsi="Arial" w:cs="Arial"/>
                <w:b/>
              </w:rPr>
            </w:pPr>
            <w:r>
              <w:rPr>
                <w:rFonts w:ascii="Arial" w:hAnsi="Arial" w:cs="Arial"/>
                <w:b/>
              </w:rPr>
              <w:tab/>
            </w:r>
            <w:r w:rsidR="0093393B">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347FCEC9"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502ADD9" w:rsidR="003F1CB6" w:rsidRPr="00403D69" w:rsidRDefault="0093393B"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DDBD6F5" w:rsidR="003F1CB6" w:rsidRPr="00403D69" w:rsidRDefault="0093393B"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34C76AD2" w:rsidR="003F1CB6" w:rsidRPr="00403D69" w:rsidRDefault="0093393B"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07FEE193" w:rsidR="003F1CB6" w:rsidRPr="00403D69" w:rsidRDefault="0093393B"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45E596B5" w:rsidR="003F1CB6" w:rsidRPr="00403D69" w:rsidRDefault="0093393B"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2B24F7E8" w:rsidR="003F1CB6" w:rsidRPr="00403D69" w:rsidRDefault="0093393B"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1F0C216" w:rsidR="003F1CB6" w:rsidRPr="00403D69" w:rsidRDefault="0093393B" w:rsidP="002F04BB">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2033F2BC" w:rsidR="003F1CB6" w:rsidRPr="00373686" w:rsidRDefault="003F1CB6" w:rsidP="00EC6250">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 xml:space="preserve">que </w:t>
            </w:r>
            <w:r w:rsidR="00EC6250" w:rsidRPr="00373686">
              <w:rPr>
                <w:rFonts w:ascii="Arial" w:hAnsi="Arial" w:cs="Arial"/>
                <w:b/>
                <w:bCs/>
              </w:rPr>
              <w:t xml:space="preserve">Intervinieron </w:t>
            </w:r>
            <w:r w:rsidR="00EC6250">
              <w:rPr>
                <w:rFonts w:ascii="Arial" w:hAnsi="Arial" w:cs="Arial"/>
                <w:b/>
                <w:bCs/>
              </w:rPr>
              <w:t>e</w:t>
            </w:r>
            <w:r w:rsidR="00E21DB1" w:rsidRPr="00373686">
              <w:rPr>
                <w:rFonts w:ascii="Arial" w:hAnsi="Arial" w:cs="Arial"/>
                <w:b/>
                <w:bCs/>
              </w:rPr>
              <w:t>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1E1449B" w:rsidR="003F1CB6" w:rsidRDefault="003F1CB6" w:rsidP="0093393B">
            <w:pPr>
              <w:spacing w:line="360" w:lineRule="auto"/>
              <w:jc w:val="center"/>
              <w:rPr>
                <w:rFonts w:ascii="Arial" w:hAnsi="Arial" w:cs="Arial"/>
                <w:b/>
              </w:rPr>
            </w:pPr>
            <w:r w:rsidRPr="00373686">
              <w:rPr>
                <w:rFonts w:ascii="Arial" w:hAnsi="Arial" w:cs="Arial"/>
                <w:b/>
              </w:rPr>
              <w:t>1</w:t>
            </w:r>
            <w:r w:rsidR="0093393B">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0111CBA3" w:rsidR="003F1CB6" w:rsidRPr="00403D69" w:rsidRDefault="003F1CB6" w:rsidP="0093393B">
            <w:pPr>
              <w:spacing w:line="360" w:lineRule="auto"/>
              <w:jc w:val="center"/>
              <w:rPr>
                <w:rFonts w:ascii="Arial" w:hAnsi="Arial" w:cs="Arial"/>
                <w:b/>
              </w:rPr>
            </w:pPr>
            <w:r w:rsidRPr="001B3167">
              <w:rPr>
                <w:rFonts w:ascii="Arial" w:hAnsi="Arial" w:cs="Arial"/>
                <w:b/>
              </w:rPr>
              <w:t>1</w:t>
            </w:r>
            <w:r w:rsidR="0093393B">
              <w:rPr>
                <w:rFonts w:ascii="Arial" w:hAnsi="Arial" w:cs="Arial"/>
                <w:b/>
              </w:rPr>
              <w:t>1</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3C1FB51F" w:rsidR="003F1CB6" w:rsidRPr="00403D69" w:rsidRDefault="00A82FD9" w:rsidP="000E2EF6">
            <w:pPr>
              <w:spacing w:line="360" w:lineRule="auto"/>
              <w:jc w:val="center"/>
              <w:rPr>
                <w:rFonts w:ascii="Arial" w:hAnsi="Arial" w:cs="Arial"/>
                <w:b/>
              </w:rPr>
            </w:pPr>
            <w:r>
              <w:rPr>
                <w:rFonts w:ascii="Arial" w:hAnsi="Arial" w:cs="Arial"/>
                <w:b/>
              </w:rPr>
              <w:t>1</w:t>
            </w:r>
            <w:r w:rsidR="000E2EF6">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413B87E6" w:rsidR="003F1CB6" w:rsidRPr="00403D69" w:rsidRDefault="003F1CB6" w:rsidP="000E2EF6">
            <w:pPr>
              <w:spacing w:line="360" w:lineRule="auto"/>
              <w:jc w:val="center"/>
              <w:rPr>
                <w:rFonts w:ascii="Arial" w:hAnsi="Arial" w:cs="Arial"/>
                <w:b/>
              </w:rPr>
            </w:pPr>
            <w:r>
              <w:rPr>
                <w:rFonts w:ascii="Arial" w:hAnsi="Arial" w:cs="Arial"/>
                <w:b/>
              </w:rPr>
              <w:t>1</w:t>
            </w:r>
            <w:r w:rsidR="000E2EF6">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B4115F">
            <w:pPr>
              <w:pStyle w:val="Prrafodelista"/>
              <w:numPr>
                <w:ilvl w:val="0"/>
                <w:numId w:val="3"/>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7C442673" w:rsidR="003F1CB6" w:rsidRPr="00403D69" w:rsidRDefault="003F1CB6" w:rsidP="000E2EF6">
            <w:pPr>
              <w:spacing w:line="360" w:lineRule="auto"/>
              <w:jc w:val="center"/>
              <w:rPr>
                <w:rFonts w:ascii="Arial" w:hAnsi="Arial" w:cs="Arial"/>
                <w:b/>
              </w:rPr>
            </w:pPr>
            <w:r w:rsidRPr="001B3167">
              <w:rPr>
                <w:rFonts w:ascii="Arial" w:hAnsi="Arial" w:cs="Arial"/>
                <w:b/>
              </w:rPr>
              <w:t>1</w:t>
            </w:r>
            <w:r w:rsidR="000E2EF6">
              <w:rPr>
                <w:rFonts w:ascii="Arial" w:hAnsi="Arial" w:cs="Arial"/>
                <w:b/>
              </w:rPr>
              <w:t>2</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B4115F">
            <w:pPr>
              <w:pStyle w:val="Prrafodelista"/>
              <w:numPr>
                <w:ilvl w:val="0"/>
                <w:numId w:val="3"/>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71CE12DD" w:rsidR="003F1CB6" w:rsidRPr="00403D69" w:rsidRDefault="008268A3" w:rsidP="000E2EF6">
            <w:pPr>
              <w:spacing w:line="360" w:lineRule="auto"/>
              <w:jc w:val="center"/>
              <w:rPr>
                <w:rFonts w:ascii="Arial" w:hAnsi="Arial" w:cs="Arial"/>
                <w:b/>
              </w:rPr>
            </w:pPr>
            <w:r>
              <w:rPr>
                <w:rFonts w:ascii="Arial" w:hAnsi="Arial" w:cs="Arial"/>
                <w:b/>
              </w:rPr>
              <w:t>1</w:t>
            </w:r>
            <w:r w:rsidR="000E2EF6">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6B5B61B9" w:rsidR="003F1CB6" w:rsidRDefault="003F1CB6" w:rsidP="00605D5A">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36DF8AC8" w:rsidR="003F1CB6" w:rsidRPr="00403D69"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29D7477D" w:rsidR="003F1CB6" w:rsidRPr="00403D69" w:rsidRDefault="003F1CB6" w:rsidP="0093393B">
            <w:pPr>
              <w:spacing w:line="360" w:lineRule="auto"/>
              <w:jc w:val="center"/>
              <w:rPr>
                <w:rFonts w:ascii="Arial" w:hAnsi="Arial" w:cs="Arial"/>
                <w:b/>
              </w:rPr>
            </w:pPr>
            <w:r>
              <w:rPr>
                <w:rFonts w:ascii="Arial" w:hAnsi="Arial" w:cs="Arial"/>
                <w:b/>
              </w:rPr>
              <w:t>1</w:t>
            </w:r>
            <w:r w:rsidR="0093393B">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5661D34E" w:rsidR="003F1CB6" w:rsidRPr="00403D69"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AC3D66E" w:rsidR="003F1CB6" w:rsidRPr="00403D69"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6EE29415" w:rsidR="003F1CB6" w:rsidRPr="00403D69"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B4BD4F1" w:rsidR="001B3167"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16F7169" w:rsidR="003F1CB6" w:rsidRPr="00403D69" w:rsidRDefault="008268A3" w:rsidP="0093393B">
            <w:pPr>
              <w:spacing w:line="360" w:lineRule="auto"/>
              <w:jc w:val="center"/>
              <w:rPr>
                <w:rFonts w:ascii="Arial" w:hAnsi="Arial" w:cs="Arial"/>
                <w:b/>
              </w:rPr>
            </w:pPr>
            <w:r>
              <w:rPr>
                <w:rFonts w:ascii="Arial" w:hAnsi="Arial" w:cs="Arial"/>
                <w:b/>
              </w:rPr>
              <w:t>1</w:t>
            </w:r>
            <w:r w:rsidR="0093393B">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760982F2" w:rsidR="003F1CB6" w:rsidRPr="000657CD" w:rsidRDefault="00E21DB1" w:rsidP="003F1CB6">
            <w:pPr>
              <w:spacing w:line="360" w:lineRule="auto"/>
              <w:ind w:left="709"/>
              <w:rPr>
                <w:rFonts w:ascii="Arial" w:hAnsi="Arial" w:cs="Arial"/>
                <w:b/>
                <w:bCs/>
              </w:rPr>
            </w:pPr>
            <w:r w:rsidRPr="000657CD">
              <w:rPr>
                <w:rFonts w:ascii="Arial" w:hAnsi="Arial" w:cs="Arial"/>
                <w:b/>
                <w:bCs/>
              </w:rPr>
              <w:t xml:space="preserve">G. Servidores Públicos que </w:t>
            </w:r>
            <w:r w:rsidR="00814E41" w:rsidRPr="000657CD">
              <w:rPr>
                <w:rFonts w:ascii="Arial" w:hAnsi="Arial" w:cs="Arial"/>
                <w:b/>
                <w:bCs/>
              </w:rPr>
              <w:t>Int</w:t>
            </w:r>
            <w:r w:rsidRPr="000657CD">
              <w:rPr>
                <w:rFonts w:ascii="Arial" w:hAnsi="Arial" w:cs="Arial"/>
                <w:b/>
                <w:bCs/>
              </w:rPr>
              <w:t>ervinieron en la Auditoría</w:t>
            </w:r>
          </w:p>
        </w:tc>
        <w:tc>
          <w:tcPr>
            <w:tcW w:w="561" w:type="pct"/>
            <w:shd w:val="clear" w:color="auto" w:fill="auto"/>
          </w:tcPr>
          <w:p w14:paraId="3B214A80" w14:textId="2C02E21F" w:rsidR="003F1CB6" w:rsidRPr="00403D69" w:rsidRDefault="0093393B" w:rsidP="009044C8">
            <w:pPr>
              <w:spacing w:line="360" w:lineRule="auto"/>
              <w:jc w:val="center"/>
              <w:rPr>
                <w:rFonts w:ascii="Arial" w:hAnsi="Arial" w:cs="Arial"/>
                <w:b/>
              </w:rPr>
            </w:pPr>
            <w:r>
              <w:rPr>
                <w:rFonts w:ascii="Arial" w:hAnsi="Arial" w:cs="Arial"/>
                <w:b/>
              </w:rPr>
              <w:t>19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87BB667" w:rsidR="003F1CB6" w:rsidRPr="00403D69" w:rsidRDefault="0093393B" w:rsidP="00F12C35">
            <w:pPr>
              <w:spacing w:line="360" w:lineRule="auto"/>
              <w:jc w:val="center"/>
              <w:rPr>
                <w:rFonts w:ascii="Arial" w:hAnsi="Arial" w:cs="Arial"/>
                <w:b/>
              </w:rPr>
            </w:pPr>
            <w:r>
              <w:rPr>
                <w:rFonts w:ascii="Arial" w:hAnsi="Arial" w:cs="Arial"/>
                <w:b/>
              </w:rPr>
              <w:t>19</w:t>
            </w:r>
          </w:p>
        </w:tc>
      </w:tr>
      <w:tr w:rsidR="003F1CB6" w:rsidRPr="00403D69" w14:paraId="05C40040" w14:textId="77777777" w:rsidTr="008268A3">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7C02B0DE" w:rsidR="003F1CB6" w:rsidRPr="00403D69" w:rsidRDefault="008268A3" w:rsidP="000E2EF6">
            <w:pPr>
              <w:spacing w:line="360" w:lineRule="auto"/>
              <w:jc w:val="center"/>
              <w:rPr>
                <w:rFonts w:ascii="Arial" w:hAnsi="Arial" w:cs="Arial"/>
                <w:b/>
              </w:rPr>
            </w:pPr>
            <w:r>
              <w:rPr>
                <w:rFonts w:ascii="Arial" w:hAnsi="Arial" w:cs="Arial"/>
                <w:b/>
              </w:rPr>
              <w:t>2</w:t>
            </w:r>
            <w:r w:rsidR="000E2EF6">
              <w:rPr>
                <w:rFonts w:ascii="Arial" w:hAnsi="Arial" w:cs="Arial"/>
                <w:b/>
              </w:rPr>
              <w:t>0</w:t>
            </w:r>
          </w:p>
        </w:tc>
      </w:tr>
      <w:tr w:rsidR="003F1CB6" w:rsidRPr="00403D69" w14:paraId="4D174527" w14:textId="77777777" w:rsidTr="008268A3">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534D903" w:rsidR="003F1CB6" w:rsidRPr="00403D69" w:rsidRDefault="008268A3" w:rsidP="000E2EF6">
            <w:pPr>
              <w:spacing w:line="360" w:lineRule="auto"/>
              <w:jc w:val="center"/>
              <w:rPr>
                <w:rFonts w:ascii="Arial" w:hAnsi="Arial" w:cs="Arial"/>
                <w:b/>
              </w:rPr>
            </w:pPr>
            <w:r>
              <w:rPr>
                <w:rFonts w:ascii="Arial" w:hAnsi="Arial" w:cs="Arial"/>
                <w:b/>
              </w:rPr>
              <w:t>2</w:t>
            </w:r>
            <w:r w:rsidR="000E2EF6">
              <w:rPr>
                <w:rFonts w:ascii="Arial" w:hAnsi="Arial" w:cs="Arial"/>
                <w:b/>
              </w:rPr>
              <w:t>0</w:t>
            </w:r>
          </w:p>
        </w:tc>
      </w:tr>
      <w:tr w:rsidR="00E21CEA" w:rsidRPr="001B3167" w14:paraId="32D76B8C" w14:textId="77777777" w:rsidTr="009044C8">
        <w:trPr>
          <w:trHeight w:val="20"/>
        </w:trPr>
        <w:tc>
          <w:tcPr>
            <w:tcW w:w="4439" w:type="pct"/>
            <w:shd w:val="clear" w:color="auto" w:fill="auto"/>
          </w:tcPr>
          <w:p w14:paraId="10C4D0A6" w14:textId="73979614" w:rsidR="00E21CEA" w:rsidRPr="001B3167" w:rsidRDefault="00421D4B" w:rsidP="00B4115F">
            <w:pPr>
              <w:pStyle w:val="Prrafodelista"/>
              <w:numPr>
                <w:ilvl w:val="0"/>
                <w:numId w:val="4"/>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09A3875F" w:rsidR="00E21CEA" w:rsidRPr="001B3167" w:rsidRDefault="008268A3" w:rsidP="00874034">
            <w:pPr>
              <w:spacing w:line="360" w:lineRule="auto"/>
              <w:jc w:val="center"/>
              <w:rPr>
                <w:rFonts w:ascii="Arial" w:hAnsi="Arial" w:cs="Arial"/>
                <w:b/>
              </w:rPr>
            </w:pPr>
            <w:r>
              <w:rPr>
                <w:rFonts w:ascii="Arial" w:hAnsi="Arial" w:cs="Arial"/>
                <w:b/>
              </w:rPr>
              <w:t>2</w:t>
            </w:r>
            <w:r w:rsidR="000E2EF6">
              <w:rPr>
                <w:rFonts w:ascii="Arial" w:hAnsi="Arial" w:cs="Arial"/>
                <w:b/>
              </w:rPr>
              <w:t>0</w:t>
            </w:r>
          </w:p>
        </w:tc>
      </w:tr>
      <w:tr w:rsidR="00874034" w:rsidRPr="001B3167" w14:paraId="11F2949C" w14:textId="77777777" w:rsidTr="009044C8">
        <w:trPr>
          <w:trHeight w:val="20"/>
        </w:trPr>
        <w:tc>
          <w:tcPr>
            <w:tcW w:w="4439" w:type="pct"/>
            <w:shd w:val="clear" w:color="auto" w:fill="auto"/>
          </w:tcPr>
          <w:p w14:paraId="29C0C3CF" w14:textId="0BC3F40B" w:rsidR="00874034" w:rsidRPr="00421D4B" w:rsidRDefault="00874034" w:rsidP="00874034">
            <w:pPr>
              <w:pStyle w:val="Prrafodelista"/>
              <w:numPr>
                <w:ilvl w:val="0"/>
                <w:numId w:val="4"/>
              </w:numPr>
              <w:spacing w:after="180" w:line="360" w:lineRule="auto"/>
              <w:jc w:val="both"/>
              <w:rPr>
                <w:rFonts w:ascii="Arial" w:hAnsi="Arial" w:cs="Arial"/>
                <w:b/>
                <w:bCs/>
              </w:rPr>
            </w:pPr>
            <w:r w:rsidRPr="00874034">
              <w:rPr>
                <w:rFonts w:ascii="Arial" w:hAnsi="Arial" w:cs="Arial"/>
                <w:b/>
                <w:bCs/>
              </w:rPr>
              <w:t xml:space="preserve">Resumen General de Observaciones y </w:t>
            </w:r>
            <w:proofErr w:type="spellStart"/>
            <w:r w:rsidRPr="00874034">
              <w:rPr>
                <w:rFonts w:ascii="Arial" w:hAnsi="Arial" w:cs="Arial"/>
                <w:b/>
                <w:bCs/>
              </w:rPr>
              <w:t>Solventaciones</w:t>
            </w:r>
            <w:proofErr w:type="spellEnd"/>
            <w:r w:rsidRPr="00874034">
              <w:rPr>
                <w:rFonts w:ascii="Arial" w:hAnsi="Arial" w:cs="Arial"/>
                <w:b/>
                <w:bCs/>
              </w:rPr>
              <w:t xml:space="preserve"> en Materia Financiera</w:t>
            </w:r>
          </w:p>
        </w:tc>
        <w:tc>
          <w:tcPr>
            <w:tcW w:w="561" w:type="pct"/>
            <w:shd w:val="clear" w:color="auto" w:fill="auto"/>
          </w:tcPr>
          <w:p w14:paraId="6324B2F7" w14:textId="062E5502" w:rsidR="00874034" w:rsidRDefault="00874034" w:rsidP="000E2EF6">
            <w:pPr>
              <w:spacing w:line="360" w:lineRule="auto"/>
              <w:jc w:val="center"/>
              <w:rPr>
                <w:rFonts w:ascii="Arial" w:hAnsi="Arial" w:cs="Arial"/>
                <w:b/>
              </w:rPr>
            </w:pPr>
            <w:r>
              <w:rPr>
                <w:rFonts w:ascii="Arial" w:hAnsi="Arial" w:cs="Arial"/>
                <w:b/>
              </w:rPr>
              <w:t>2</w:t>
            </w:r>
            <w:r w:rsidR="000E2EF6">
              <w:rPr>
                <w:rFonts w:ascii="Arial" w:hAnsi="Arial" w:cs="Arial"/>
                <w:b/>
              </w:rPr>
              <w:t>3</w:t>
            </w:r>
          </w:p>
        </w:tc>
      </w:tr>
      <w:tr w:rsidR="00A409D1" w:rsidRPr="00403D69" w14:paraId="0AB47640" w14:textId="77777777" w:rsidTr="009044C8">
        <w:trPr>
          <w:trHeight w:val="469"/>
        </w:trPr>
        <w:tc>
          <w:tcPr>
            <w:tcW w:w="4439" w:type="pct"/>
            <w:shd w:val="clear" w:color="auto" w:fill="auto"/>
          </w:tcPr>
          <w:p w14:paraId="7974084B" w14:textId="4093DA32" w:rsidR="000E308D" w:rsidRPr="00032EC2" w:rsidRDefault="00605D5A" w:rsidP="008268A3">
            <w:pPr>
              <w:spacing w:line="360" w:lineRule="auto"/>
              <w:jc w:val="both"/>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 </w:t>
            </w:r>
            <w:r w:rsidR="00FB363A" w:rsidRPr="00C32D5B">
              <w:rPr>
                <w:rFonts w:ascii="Arial" w:hAnsi="Arial" w:cs="Arial"/>
                <w:b/>
                <w:bCs/>
              </w:rPr>
              <w:t>L</w:t>
            </w:r>
            <w:r w:rsidR="00A409D1" w:rsidRPr="00C32D5B">
              <w:rPr>
                <w:rFonts w:ascii="Arial" w:hAnsi="Arial" w:cs="Arial"/>
                <w:b/>
                <w:bCs/>
              </w:rPr>
              <w:t>OS INFORME</w:t>
            </w:r>
            <w:r>
              <w:rPr>
                <w:rFonts w:ascii="Arial" w:hAnsi="Arial" w:cs="Arial"/>
                <w:b/>
                <w:bCs/>
              </w:rPr>
              <w:t>S</w:t>
            </w:r>
            <w:r w:rsidR="00A409D1" w:rsidRPr="00C32D5B">
              <w:rPr>
                <w:rFonts w:ascii="Arial" w:hAnsi="Arial" w:cs="Arial"/>
                <w:b/>
                <w:bCs/>
              </w:rPr>
              <w:t xml:space="preserve"> INDIVIDUALES</w:t>
            </w:r>
            <w:r w:rsidR="00A409D1">
              <w:rPr>
                <w:rFonts w:ascii="Arial" w:hAnsi="Arial" w:cs="Arial"/>
                <w:b/>
                <w:bCs/>
              </w:rPr>
              <w:t xml:space="preserve"> DE AUDITORÍA</w:t>
            </w:r>
          </w:p>
        </w:tc>
        <w:tc>
          <w:tcPr>
            <w:tcW w:w="561" w:type="pct"/>
            <w:tcBorders>
              <w:left w:val="nil"/>
            </w:tcBorders>
            <w:shd w:val="clear" w:color="auto" w:fill="auto"/>
          </w:tcPr>
          <w:p w14:paraId="736F2A3E" w14:textId="469E2BBA" w:rsidR="00A409D1" w:rsidRPr="00BF5F84" w:rsidRDefault="00A82FD9" w:rsidP="000E2EF6">
            <w:pPr>
              <w:jc w:val="center"/>
              <w:rPr>
                <w:rFonts w:ascii="Arial" w:hAnsi="Arial" w:cs="Arial"/>
                <w:b/>
              </w:rPr>
            </w:pPr>
            <w:r>
              <w:rPr>
                <w:rFonts w:ascii="Arial" w:hAnsi="Arial" w:cs="Arial"/>
                <w:b/>
              </w:rPr>
              <w:t>2</w:t>
            </w:r>
            <w:r w:rsidR="000E2EF6">
              <w:rPr>
                <w:rFonts w:ascii="Arial" w:hAnsi="Arial" w:cs="Arial"/>
                <w:b/>
              </w:rPr>
              <w:t>4</w:t>
            </w:r>
          </w:p>
        </w:tc>
      </w:tr>
      <w:tr w:rsidR="00957658" w:rsidRPr="00421D4B" w14:paraId="344B347E" w14:textId="77777777" w:rsidTr="009044C8">
        <w:trPr>
          <w:trHeight w:val="469"/>
        </w:trPr>
        <w:tc>
          <w:tcPr>
            <w:tcW w:w="4439" w:type="pct"/>
            <w:shd w:val="clear" w:color="auto" w:fill="auto"/>
          </w:tcPr>
          <w:p w14:paraId="530AF801" w14:textId="6554FAD0"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5FCBB84B" w14:textId="1F432803" w:rsidR="005164C1" w:rsidRDefault="006447D4" w:rsidP="00AD1661">
      <w:pPr>
        <w:spacing w:line="360" w:lineRule="auto"/>
        <w:ind w:right="141"/>
        <w:rPr>
          <w:rFonts w:ascii="Arial" w:hAnsi="Arial" w:cs="Arial"/>
          <w:b/>
          <w:bCs/>
        </w:rPr>
      </w:pPr>
      <w:r w:rsidRPr="00A05588">
        <w:rPr>
          <w:rFonts w:ascii="Arial" w:hAnsi="Arial" w:cs="Arial"/>
          <w:b/>
          <w:bCs/>
        </w:rPr>
        <w:lastRenderedPageBreak/>
        <w:t>INTRODUCCIÓN</w:t>
      </w:r>
    </w:p>
    <w:p w14:paraId="6E62C4F7" w14:textId="77777777" w:rsidR="00605D5A" w:rsidRPr="00A05588" w:rsidRDefault="00605D5A" w:rsidP="00AD1661">
      <w:pPr>
        <w:spacing w:line="360" w:lineRule="auto"/>
        <w:ind w:right="141"/>
        <w:rPr>
          <w:rFonts w:ascii="Arial" w:hAnsi="Arial" w:cs="Arial"/>
          <w:b/>
          <w:bCs/>
        </w:rPr>
      </w:pPr>
    </w:p>
    <w:p w14:paraId="447710B4" w14:textId="6A6339B2" w:rsidR="00FA695C" w:rsidRDefault="00430423" w:rsidP="00AD1661">
      <w:pPr>
        <w:spacing w:line="360" w:lineRule="auto"/>
        <w:ind w:right="141"/>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AD1661">
      <w:pPr>
        <w:spacing w:line="360" w:lineRule="auto"/>
        <w:ind w:right="141"/>
        <w:jc w:val="both"/>
        <w:rPr>
          <w:rFonts w:ascii="Arial" w:hAnsi="Arial" w:cs="Arial"/>
        </w:rPr>
      </w:pPr>
    </w:p>
    <w:p w14:paraId="212F8A2B" w14:textId="36B42BBB" w:rsidR="00345C1A" w:rsidRPr="002013D4" w:rsidRDefault="00345C1A" w:rsidP="00AD1661">
      <w:pPr>
        <w:pStyle w:val="Textoindependiente"/>
        <w:spacing w:line="360" w:lineRule="auto"/>
        <w:ind w:right="141"/>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AD1661">
      <w:pPr>
        <w:spacing w:line="360" w:lineRule="auto"/>
        <w:ind w:right="141"/>
        <w:jc w:val="both"/>
        <w:rPr>
          <w:rFonts w:ascii="Arial" w:hAnsi="Arial" w:cs="Arial"/>
        </w:rPr>
      </w:pPr>
    </w:p>
    <w:p w14:paraId="66C96F77" w14:textId="170D85FC" w:rsidR="00345C1A" w:rsidRPr="00971AFA" w:rsidRDefault="00345C1A" w:rsidP="00AD1661">
      <w:pPr>
        <w:spacing w:line="360" w:lineRule="auto"/>
        <w:ind w:right="141"/>
        <w:jc w:val="both"/>
        <w:rPr>
          <w:rFonts w:ascii="Arial" w:hAnsi="Arial" w:cs="Arial"/>
          <w:b/>
        </w:rPr>
      </w:pPr>
      <w:r w:rsidRPr="002013D4">
        <w:rPr>
          <w:rFonts w:ascii="Arial" w:hAnsi="Arial" w:cs="Arial"/>
          <w:bCs/>
        </w:rPr>
        <w:t>La formulación, revisión y aprobación de la Cuenta Pública de</w:t>
      </w:r>
      <w:r w:rsidR="00605D5A">
        <w:rPr>
          <w:rFonts w:ascii="Arial" w:hAnsi="Arial" w:cs="Arial"/>
          <w:bCs/>
        </w:rPr>
        <w:t>l</w:t>
      </w:r>
      <w:r w:rsidR="00982A2D" w:rsidRPr="002013D4">
        <w:rPr>
          <w:rFonts w:ascii="Arial" w:hAnsi="Arial" w:cs="Arial"/>
          <w:bCs/>
        </w:rPr>
        <w:t xml:space="preserve"> </w:t>
      </w:r>
      <w:r w:rsidR="00843450" w:rsidRPr="00843450">
        <w:rPr>
          <w:rFonts w:ascii="Arial" w:hAnsi="Arial" w:cs="Arial"/>
          <w:b/>
        </w:rPr>
        <w:t>Sistema para el Desarrollo Integral de la Familia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AD1661">
      <w:pPr>
        <w:spacing w:line="360" w:lineRule="auto"/>
        <w:ind w:right="141"/>
        <w:jc w:val="both"/>
        <w:rPr>
          <w:rFonts w:ascii="Arial" w:hAnsi="Arial" w:cs="Arial"/>
          <w:bCs/>
        </w:rPr>
      </w:pPr>
    </w:p>
    <w:p w14:paraId="11278CB9" w14:textId="72A37743" w:rsidR="0051225F" w:rsidRDefault="00345C1A" w:rsidP="00AD1661">
      <w:pPr>
        <w:spacing w:line="360" w:lineRule="auto"/>
        <w:ind w:right="141"/>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5D5A">
        <w:rPr>
          <w:rFonts w:ascii="Arial" w:hAnsi="Arial" w:cs="Arial"/>
          <w:bCs/>
        </w:rPr>
        <w:t xml:space="preserve">el </w:t>
      </w:r>
      <w:r w:rsidR="00843450" w:rsidRPr="00843450">
        <w:rPr>
          <w:rFonts w:ascii="Arial" w:hAnsi="Arial" w:cs="Arial"/>
          <w:b/>
          <w:bCs/>
        </w:rPr>
        <w:t>Sistema para el Desarrollo Integral de la Familia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605D5A">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05D5A" w:rsidRPr="00605D5A">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AD1661">
      <w:pPr>
        <w:spacing w:line="360" w:lineRule="auto"/>
        <w:ind w:right="141"/>
        <w:jc w:val="both"/>
        <w:rPr>
          <w:rFonts w:ascii="Arial" w:hAnsi="Arial" w:cs="Arial"/>
          <w:bCs/>
        </w:rPr>
      </w:pPr>
    </w:p>
    <w:p w14:paraId="3B5FC50C" w14:textId="310A4C5F" w:rsidR="001075DF" w:rsidRPr="00B92116" w:rsidRDefault="00345C1A" w:rsidP="00AD1661">
      <w:pPr>
        <w:spacing w:line="360" w:lineRule="auto"/>
        <w:ind w:right="141"/>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605D5A">
        <w:rPr>
          <w:rFonts w:ascii="Arial" w:hAnsi="Arial" w:cs="Arial"/>
          <w:bCs/>
        </w:rPr>
        <w:t>l</w:t>
      </w:r>
      <w:r w:rsidR="00CE457F" w:rsidRPr="009879F6">
        <w:rPr>
          <w:rFonts w:ascii="Arial" w:hAnsi="Arial" w:cs="Arial"/>
          <w:bCs/>
        </w:rPr>
        <w:t xml:space="preserve"> </w:t>
      </w:r>
      <w:r w:rsidR="00843450" w:rsidRPr="00843450">
        <w:rPr>
          <w:rFonts w:ascii="Arial" w:hAnsi="Arial" w:cs="Arial"/>
          <w:b/>
          <w:bCs/>
        </w:rPr>
        <w:t>Sistema para el Desarrollo Integral de la Familia del Estado de Quintana Roo</w:t>
      </w:r>
      <w:r w:rsidR="00605D5A">
        <w:rPr>
          <w:rFonts w:ascii="Arial" w:hAnsi="Arial" w:cs="Arial"/>
          <w:b/>
          <w:bCs/>
        </w:rPr>
        <w:t>.</w:t>
      </w:r>
    </w:p>
    <w:p w14:paraId="641736BF" w14:textId="77777777" w:rsidR="00E95869" w:rsidRPr="00B92116" w:rsidRDefault="00E95869" w:rsidP="00AD1661">
      <w:pPr>
        <w:spacing w:line="360" w:lineRule="auto"/>
        <w:ind w:right="141"/>
        <w:jc w:val="both"/>
        <w:rPr>
          <w:rFonts w:ascii="Arial" w:hAnsi="Arial" w:cs="Arial"/>
          <w:bCs/>
        </w:rPr>
      </w:pPr>
    </w:p>
    <w:p w14:paraId="699C31F9" w14:textId="2EFDD551" w:rsidR="00F258F3" w:rsidRPr="009879F6" w:rsidRDefault="00F258F3" w:rsidP="00AD1661">
      <w:pPr>
        <w:spacing w:line="360" w:lineRule="auto"/>
        <w:ind w:right="141"/>
        <w:jc w:val="both"/>
        <w:rPr>
          <w:rFonts w:ascii="Arial" w:hAnsi="Arial" w:cs="Arial"/>
        </w:rPr>
      </w:pPr>
      <w:r w:rsidRPr="009879F6">
        <w:rPr>
          <w:rFonts w:ascii="Arial" w:hAnsi="Arial" w:cs="Arial"/>
        </w:rPr>
        <w:t>En la Cuenta Pública de</w:t>
      </w:r>
      <w:r w:rsidR="00605D5A">
        <w:rPr>
          <w:rFonts w:ascii="Arial" w:hAnsi="Arial" w:cs="Arial"/>
        </w:rPr>
        <w:t>l</w:t>
      </w:r>
      <w:r w:rsidR="00CD1F43">
        <w:rPr>
          <w:rFonts w:ascii="Arial" w:hAnsi="Arial" w:cs="Arial"/>
        </w:rPr>
        <w:t xml:space="preserve"> </w:t>
      </w:r>
      <w:r w:rsidR="00843450" w:rsidRPr="00843450">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rPr>
        <w:t xml:space="preserve"> correspondiente al ejercicio fiscal </w:t>
      </w:r>
      <w:r w:rsidR="00CD1F43">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D1F43" w:rsidRPr="00CD1F43">
        <w:rPr>
          <w:rFonts w:ascii="Arial" w:hAnsi="Arial" w:cs="Arial"/>
        </w:rPr>
        <w:t>obtención del ingreso y aplicación del gasto público de recursos federales</w:t>
      </w:r>
      <w:r w:rsidR="00520FBC">
        <w:rPr>
          <w:rFonts w:ascii="Arial" w:hAnsi="Arial" w:cs="Arial"/>
        </w:rPr>
        <w:t xml:space="preserve">, </w:t>
      </w:r>
      <w:r w:rsidR="00CD1F43" w:rsidRPr="00CD1F43">
        <w:rPr>
          <w:rFonts w:ascii="Arial" w:hAnsi="Arial" w:cs="Arial"/>
        </w:rPr>
        <w:t>estatales</w:t>
      </w:r>
      <w:r w:rsidR="00520FBC">
        <w:rPr>
          <w:rFonts w:ascii="Arial" w:hAnsi="Arial" w:cs="Arial"/>
        </w:rPr>
        <w:t xml:space="preserve"> y propios.</w:t>
      </w:r>
      <w:r w:rsidRPr="009879F6">
        <w:rPr>
          <w:rFonts w:ascii="Arial" w:hAnsi="Arial" w:cs="Arial"/>
        </w:rPr>
        <w:t xml:space="preserve"> La Cuenta Pública fue entregada </w:t>
      </w:r>
      <w:r w:rsidR="007026DE" w:rsidRPr="009879F6">
        <w:rPr>
          <w:rFonts w:ascii="Arial" w:hAnsi="Arial" w:cs="Arial"/>
        </w:rPr>
        <w:t xml:space="preserve">a la Auditoría </w:t>
      </w:r>
      <w:r w:rsidR="007026DE" w:rsidRPr="00DD260B">
        <w:rPr>
          <w:rFonts w:ascii="Arial" w:hAnsi="Arial" w:cs="Arial"/>
        </w:rPr>
        <w:t xml:space="preserve">Superior del Estado, </w:t>
      </w:r>
      <w:r w:rsidR="00520FBC" w:rsidRPr="00DD260B">
        <w:rPr>
          <w:rFonts w:ascii="Arial" w:hAnsi="Arial" w:cs="Arial"/>
        </w:rPr>
        <w:t>en fecha 1</w:t>
      </w:r>
      <w:r w:rsidR="00367D79">
        <w:rPr>
          <w:rFonts w:ascii="Arial" w:hAnsi="Arial" w:cs="Arial"/>
        </w:rPr>
        <w:t>1</w:t>
      </w:r>
      <w:r w:rsidR="00520FBC" w:rsidRPr="00DD260B">
        <w:rPr>
          <w:rFonts w:ascii="Arial" w:hAnsi="Arial" w:cs="Arial"/>
        </w:rPr>
        <w:t xml:space="preserve"> de febrero de 2021, con of</w:t>
      </w:r>
      <w:r w:rsidR="00367D79">
        <w:rPr>
          <w:rFonts w:ascii="Arial" w:hAnsi="Arial" w:cs="Arial"/>
        </w:rPr>
        <w:t xml:space="preserve">icio No. DIF/OM/DRF/0072/2021, </w:t>
      </w:r>
      <w:r w:rsidR="00520FBC" w:rsidRPr="00DD260B">
        <w:rPr>
          <w:rFonts w:ascii="Arial" w:hAnsi="Arial" w:cs="Arial"/>
        </w:rPr>
        <w:t xml:space="preserve">el </w:t>
      </w:r>
      <w:r w:rsidR="00DD260B" w:rsidRPr="00DD260B">
        <w:rPr>
          <w:rFonts w:ascii="Arial" w:hAnsi="Arial" w:cs="Arial"/>
        </w:rPr>
        <w:t>23</w:t>
      </w:r>
      <w:r w:rsidR="00520FBC" w:rsidRPr="00DD260B">
        <w:rPr>
          <w:rFonts w:ascii="Arial" w:hAnsi="Arial" w:cs="Arial"/>
        </w:rPr>
        <w:t xml:space="preserve"> de </w:t>
      </w:r>
      <w:r w:rsidR="00DD260B" w:rsidRPr="00DD260B">
        <w:rPr>
          <w:rFonts w:ascii="Arial" w:hAnsi="Arial" w:cs="Arial"/>
        </w:rPr>
        <w:t>febrero</w:t>
      </w:r>
      <w:r w:rsidR="00520FBC" w:rsidRPr="00DD260B">
        <w:rPr>
          <w:rFonts w:ascii="Arial" w:hAnsi="Arial" w:cs="Arial"/>
        </w:rPr>
        <w:t xml:space="preserve"> de 2021, con oficio No. DIF/OM/DRF/0090/2021 y el </w:t>
      </w:r>
      <w:r w:rsidR="00DD260B" w:rsidRPr="00DD260B">
        <w:rPr>
          <w:rFonts w:ascii="Arial" w:hAnsi="Arial" w:cs="Arial"/>
        </w:rPr>
        <w:t>28</w:t>
      </w:r>
      <w:r w:rsidR="00520FBC" w:rsidRPr="00DD260B">
        <w:rPr>
          <w:rFonts w:ascii="Arial" w:hAnsi="Arial" w:cs="Arial"/>
        </w:rPr>
        <w:t xml:space="preserve"> de abril de 2021, con oficio No. DRF/0247/2021</w:t>
      </w:r>
      <w:r w:rsidR="00453D3D" w:rsidRPr="00DD260B">
        <w:rPr>
          <w:rFonts w:ascii="Arial" w:hAnsi="Arial" w:cs="Arial"/>
        </w:rPr>
        <w:t>.</w:t>
      </w:r>
    </w:p>
    <w:p w14:paraId="28360F93" w14:textId="173C2CE2" w:rsidR="00F258F3" w:rsidRDefault="00F258F3" w:rsidP="00AD1661">
      <w:pPr>
        <w:tabs>
          <w:tab w:val="left" w:pos="9498"/>
        </w:tabs>
        <w:spacing w:line="360" w:lineRule="auto"/>
        <w:ind w:right="141"/>
        <w:jc w:val="both"/>
        <w:rPr>
          <w:rFonts w:ascii="Arial" w:hAnsi="Arial" w:cs="Arial"/>
          <w:bCs/>
        </w:rPr>
      </w:pPr>
    </w:p>
    <w:p w14:paraId="3C02640D" w14:textId="4D8F8240" w:rsidR="007D0A34" w:rsidRPr="009879F6" w:rsidRDefault="0087515D" w:rsidP="00AD1661">
      <w:pPr>
        <w:spacing w:line="360" w:lineRule="auto"/>
        <w:ind w:right="141"/>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E71E61">
        <w:rPr>
          <w:rFonts w:ascii="Arial" w:hAnsi="Arial" w:cs="Arial"/>
          <w:bCs/>
        </w:rPr>
        <w:t>22</w:t>
      </w:r>
      <w:r w:rsidR="00CD1F43" w:rsidRPr="00CD1F43">
        <w:rPr>
          <w:rFonts w:ascii="Arial" w:hAnsi="Arial" w:cs="Arial"/>
          <w:bCs/>
        </w:rPr>
        <w:t xml:space="preserve"> de </w:t>
      </w:r>
      <w:r w:rsidR="00E71E61">
        <w:rPr>
          <w:rFonts w:ascii="Arial" w:hAnsi="Arial" w:cs="Arial"/>
          <w:bCs/>
        </w:rPr>
        <w:t>enero</w:t>
      </w:r>
      <w:r w:rsidR="00CD1F43" w:rsidRPr="00CD1F43">
        <w:rPr>
          <w:rFonts w:ascii="Arial" w:hAnsi="Arial" w:cs="Arial"/>
          <w:bCs/>
        </w:rPr>
        <w:t xml:space="preserve"> de 2021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(PAAVI), correspondiente al año 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CD1F43">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AD1661">
      <w:pPr>
        <w:spacing w:line="360" w:lineRule="auto"/>
        <w:ind w:right="141"/>
        <w:jc w:val="both"/>
        <w:rPr>
          <w:rFonts w:ascii="Arial" w:hAnsi="Arial" w:cs="Arial"/>
        </w:rPr>
      </w:pPr>
    </w:p>
    <w:p w14:paraId="44713ABE" w14:textId="6C1A0093" w:rsidR="002C6309" w:rsidRDefault="00985DC9" w:rsidP="00AD1661">
      <w:pPr>
        <w:spacing w:line="360" w:lineRule="auto"/>
        <w:ind w:right="141"/>
        <w:jc w:val="both"/>
        <w:rPr>
          <w:rFonts w:ascii="Arial" w:hAnsi="Arial" w:cs="Arial"/>
        </w:rPr>
      </w:pPr>
      <w:r>
        <w:rPr>
          <w:rFonts w:ascii="Arial" w:hAnsi="Arial" w:cs="Arial"/>
        </w:rPr>
        <w:t>Durante el e</w:t>
      </w:r>
      <w:r w:rsidR="00F8613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5E2E40">
        <w:rPr>
          <w:rFonts w:ascii="Arial" w:hAnsi="Arial" w:cs="Arial"/>
        </w:rPr>
        <w:t>S</w:t>
      </w:r>
      <w:r w:rsidR="00BC62A7" w:rsidRPr="00BC62A7">
        <w:rPr>
          <w:rFonts w:ascii="Arial" w:hAnsi="Arial" w:cs="Arial"/>
        </w:rPr>
        <w:t>-CoV</w:t>
      </w:r>
      <w:r w:rsidR="005E2E40">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 xml:space="preserve">extraordinario, natural </w:t>
      </w:r>
      <w:r w:rsidR="002C6309" w:rsidRPr="002C6309">
        <w:rPr>
          <w:rFonts w:ascii="Arial" w:hAnsi="Arial" w:cs="Arial"/>
        </w:rPr>
        <w:lastRenderedPageBreak/>
        <w:t>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2C41D4">
        <w:rPr>
          <w:rFonts w:ascii="Arial" w:hAnsi="Arial" w:cs="Arial"/>
        </w:rPr>
        <w:t>lización y Rendición de Cuentas del Estado de Quintana Roo</w:t>
      </w:r>
      <w:r w:rsidR="00D14438">
        <w:rPr>
          <w:rFonts w:ascii="Arial" w:hAnsi="Arial" w:cs="Arial"/>
        </w:rPr>
        <w:t>.</w:t>
      </w:r>
    </w:p>
    <w:p w14:paraId="7DBCEB88" w14:textId="77777777" w:rsidR="002C6309" w:rsidRDefault="002C6309" w:rsidP="00AD1661">
      <w:pPr>
        <w:spacing w:line="360" w:lineRule="auto"/>
        <w:ind w:right="141"/>
        <w:jc w:val="both"/>
        <w:rPr>
          <w:rFonts w:ascii="Arial" w:hAnsi="Arial" w:cs="Arial"/>
        </w:rPr>
      </w:pPr>
    </w:p>
    <w:p w14:paraId="5DEF4F0E" w14:textId="347E4C58" w:rsidR="00985DC9" w:rsidRDefault="00F91467" w:rsidP="00AD1661">
      <w:pPr>
        <w:spacing w:line="360" w:lineRule="auto"/>
        <w:ind w:right="141"/>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AD1661">
      <w:pPr>
        <w:spacing w:line="360" w:lineRule="auto"/>
        <w:ind w:right="141"/>
        <w:jc w:val="both"/>
        <w:rPr>
          <w:rFonts w:ascii="Arial" w:hAnsi="Arial" w:cs="Arial"/>
        </w:rPr>
      </w:pPr>
    </w:p>
    <w:p w14:paraId="1F84C5BA" w14:textId="7F8CC4BC" w:rsidR="00345C1A" w:rsidRPr="00A05588" w:rsidRDefault="00345C1A" w:rsidP="00AD1661">
      <w:pPr>
        <w:spacing w:line="360" w:lineRule="auto"/>
        <w:ind w:right="141"/>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B7519B">
        <w:rPr>
          <w:rFonts w:ascii="Arial" w:hAnsi="Arial" w:cs="Arial"/>
        </w:rPr>
        <w:t xml:space="preserve"> </w:t>
      </w:r>
      <w:r w:rsidR="00996A1B" w:rsidRPr="00E50F90">
        <w:rPr>
          <w:rFonts w:ascii="Arial" w:hAnsi="Arial" w:cs="Arial"/>
        </w:rPr>
        <w:t>1</w:t>
      </w:r>
      <w:r w:rsidR="00A277F8" w:rsidRPr="00E50F90">
        <w:rPr>
          <w:rFonts w:ascii="Arial" w:hAnsi="Arial" w:cs="Arial"/>
        </w:rPr>
        <w:t>6</w:t>
      </w:r>
      <w:r w:rsidR="00B7519B">
        <w:rPr>
          <w:rFonts w:ascii="Arial" w:hAnsi="Arial" w:cs="Arial"/>
        </w:rPr>
        <w:t xml:space="preserve">, 17,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996A1B" w:rsidRPr="00E50F90">
        <w:rPr>
          <w:rFonts w:ascii="Arial" w:hAnsi="Arial" w:cs="Arial"/>
          <w:bCs/>
        </w:rPr>
        <w:t>los</w:t>
      </w:r>
      <w:r w:rsidRPr="00E50F90">
        <w:rPr>
          <w:rFonts w:ascii="Arial" w:hAnsi="Arial" w:cs="Arial"/>
        </w:rPr>
        <w:t xml:space="preserve"> Informe</w:t>
      </w:r>
      <w:r w:rsidR="00996A1B" w:rsidRPr="00E50F90">
        <w:rPr>
          <w:rFonts w:ascii="Arial" w:hAnsi="Arial" w:cs="Arial"/>
          <w:bCs/>
        </w:rPr>
        <w:t>s</w:t>
      </w:r>
      <w:r w:rsidR="00E95DC3" w:rsidRPr="00E50F90">
        <w:rPr>
          <w:rFonts w:ascii="Arial" w:hAnsi="Arial" w:cs="Arial"/>
        </w:rPr>
        <w:t xml:space="preserve"> Individual</w:t>
      </w:r>
      <w:r w:rsidR="00996A1B" w:rsidRPr="00E50F9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E50F9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E50F90">
        <w:rPr>
          <w:rFonts w:ascii="Arial" w:hAnsi="Arial" w:cs="Arial"/>
          <w:bCs/>
        </w:rPr>
        <w:t>l</w:t>
      </w:r>
      <w:r w:rsidR="00B0575C" w:rsidRPr="004408EB">
        <w:rPr>
          <w:rFonts w:ascii="Arial" w:hAnsi="Arial" w:cs="Arial"/>
          <w:bCs/>
        </w:rPr>
        <w:t xml:space="preserve"> </w:t>
      </w:r>
      <w:r w:rsidR="00520FBC" w:rsidRPr="00520FBC">
        <w:rPr>
          <w:rFonts w:ascii="Arial" w:hAnsi="Arial" w:cs="Arial"/>
          <w:b/>
          <w:bCs/>
        </w:rPr>
        <w:t>Sistema para el Desarrollo Integral de la Familia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4B5260">
        <w:rPr>
          <w:rFonts w:ascii="Arial" w:hAnsi="Arial" w:cs="Arial"/>
          <w:bCs/>
        </w:rPr>
        <w:t>2020.</w:t>
      </w:r>
    </w:p>
    <w:p w14:paraId="43A241B8" w14:textId="4158ABFB" w:rsidR="00615C7A" w:rsidRDefault="00615C7A" w:rsidP="00AD1661">
      <w:pPr>
        <w:spacing w:line="360" w:lineRule="auto"/>
        <w:ind w:right="141"/>
        <w:rPr>
          <w:rFonts w:ascii="Arial" w:hAnsi="Arial" w:cs="Arial"/>
          <w:b/>
          <w:bCs/>
        </w:rPr>
      </w:pPr>
    </w:p>
    <w:p w14:paraId="42BFFED1" w14:textId="769BE4F3" w:rsidR="00430423" w:rsidRPr="00A05588" w:rsidRDefault="00430423" w:rsidP="00AD1661">
      <w:pPr>
        <w:spacing w:line="360" w:lineRule="auto"/>
        <w:ind w:right="141"/>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AD1661">
      <w:pPr>
        <w:spacing w:line="360" w:lineRule="auto"/>
        <w:ind w:right="141"/>
        <w:rPr>
          <w:rFonts w:ascii="Arial" w:hAnsi="Arial" w:cs="Arial"/>
          <w:b/>
          <w:bCs/>
        </w:rPr>
      </w:pPr>
    </w:p>
    <w:p w14:paraId="34716022" w14:textId="7E87EED4" w:rsidR="00E3658B" w:rsidRDefault="00E3658B" w:rsidP="00AD1661">
      <w:pPr>
        <w:spacing w:line="360" w:lineRule="auto"/>
        <w:ind w:right="141"/>
        <w:jc w:val="both"/>
        <w:rPr>
          <w:rFonts w:ascii="Arial" w:hAnsi="Arial" w:cs="Arial"/>
          <w:b/>
        </w:rPr>
      </w:pPr>
      <w:r w:rsidRPr="00A05588">
        <w:rPr>
          <w:rFonts w:ascii="Arial" w:hAnsi="Arial" w:cs="Arial"/>
          <w:b/>
        </w:rPr>
        <w:t>D</w:t>
      </w:r>
      <w:r w:rsidR="002913A5">
        <w:rPr>
          <w:rFonts w:ascii="Arial" w:hAnsi="Arial" w:cs="Arial"/>
          <w:b/>
        </w:rPr>
        <w:t>e su Creación y Objeto</w:t>
      </w:r>
    </w:p>
    <w:p w14:paraId="3FE237B2" w14:textId="77777777" w:rsidR="00EB510C" w:rsidRPr="00A05588" w:rsidRDefault="00EB510C" w:rsidP="00AD1661">
      <w:pPr>
        <w:spacing w:line="360" w:lineRule="auto"/>
        <w:ind w:right="141"/>
        <w:jc w:val="both"/>
        <w:rPr>
          <w:rFonts w:ascii="Arial" w:hAnsi="Arial" w:cs="Arial"/>
          <w:b/>
        </w:rPr>
      </w:pPr>
    </w:p>
    <w:p w14:paraId="2666F137" w14:textId="77777777" w:rsidR="00520FBC" w:rsidRPr="00520FBC" w:rsidRDefault="00520FBC" w:rsidP="00AD1661">
      <w:pPr>
        <w:spacing w:line="360" w:lineRule="auto"/>
        <w:ind w:right="141"/>
        <w:jc w:val="both"/>
        <w:rPr>
          <w:rFonts w:ascii="Arial" w:hAnsi="Arial" w:cs="Arial"/>
          <w:bCs/>
        </w:rPr>
      </w:pPr>
      <w:r w:rsidRPr="00520FBC">
        <w:rPr>
          <w:rFonts w:ascii="Arial" w:hAnsi="Arial" w:cs="Arial"/>
          <w:bCs/>
        </w:rPr>
        <w:t xml:space="preserve">El 11 de enero de 1985, se aprueba el Decreto número 18, el cual expide la Ley Orgánica del </w:t>
      </w:r>
      <w:r w:rsidRPr="00520FBC">
        <w:rPr>
          <w:rFonts w:ascii="Arial" w:hAnsi="Arial" w:cs="Arial"/>
          <w:b/>
          <w:bCs/>
        </w:rPr>
        <w:t>Sistema para el Desarrollo Integral de la Familia del Estado de Quintana Roo</w:t>
      </w:r>
      <w:r w:rsidRPr="00520FBC">
        <w:rPr>
          <w:rFonts w:ascii="Arial" w:hAnsi="Arial" w:cs="Arial"/>
          <w:bCs/>
        </w:rPr>
        <w:t xml:space="preserve">, el cual fue publicado en el Periódico Oficial del Estado de Quintana Roo el 15 de enero del mismo año, </w:t>
      </w:r>
      <w:r w:rsidRPr="00520FBC">
        <w:rPr>
          <w:rFonts w:ascii="Arial" w:hAnsi="Arial" w:cs="Arial"/>
          <w:bCs/>
        </w:rPr>
        <w:lastRenderedPageBreak/>
        <w:t>como un Organismo Público Descentralizado de Interés Social con Personalidad Jurídica y Patrimonio Propio, teniendo como objeto principalmente: promover el bienestar social y prestar al efecto, tanto en forma directa como coordinada con los Sistemas Municipales DIF, servicios de asistencia social, con apoyo en las normas que dicta la Secretaría de Salud, el Sistema Nacional para el Desarrollo Integral de la Familia, así como los del propio Estado que incidan en la materia, apoyar el desarrollo de la familia y la comunidad, impulsar el sano crecimiento físico y mental de la niñez quintanarroense.</w:t>
      </w:r>
    </w:p>
    <w:p w14:paraId="564082BA" w14:textId="77777777" w:rsidR="00520FBC" w:rsidRPr="00520FBC" w:rsidRDefault="00520FBC" w:rsidP="00AD1661">
      <w:pPr>
        <w:spacing w:line="360" w:lineRule="auto"/>
        <w:ind w:right="141"/>
        <w:jc w:val="both"/>
        <w:rPr>
          <w:rFonts w:ascii="Arial" w:hAnsi="Arial" w:cs="Arial"/>
          <w:bCs/>
        </w:rPr>
      </w:pPr>
    </w:p>
    <w:p w14:paraId="02C14D75" w14:textId="03E3F8CF" w:rsidR="004B5260" w:rsidRPr="004B5260" w:rsidRDefault="00520FBC" w:rsidP="00AD1661">
      <w:pPr>
        <w:spacing w:line="360" w:lineRule="auto"/>
        <w:ind w:right="141"/>
        <w:jc w:val="both"/>
        <w:rPr>
          <w:rFonts w:ascii="Arial" w:hAnsi="Arial" w:cs="Arial"/>
          <w:bCs/>
          <w:lang w:val="es-ES"/>
        </w:rPr>
      </w:pPr>
      <w:r w:rsidRPr="00520FBC">
        <w:rPr>
          <w:rFonts w:ascii="Arial" w:hAnsi="Arial" w:cs="Arial"/>
          <w:bCs/>
        </w:rPr>
        <w:t>Posteriormente el 18 de junio de 2017, mediante Decreto 18 publicado en el Periódico Oficial del Estado de Quintana Roo, tiene reformas en su Ley Orgánica, quedando su objeto principal en: promover el bienestar social y prestar al efecto, tanto en forma directa como coordinada con las instituciones federales, estatales y municipales y con los Sistemas Municipales DIF, servicios de asistencia social, con apoyo en las normas que dicta la Secretaría de Salud, el Sistema Nacional para el Desarrollo Integral de la Familia, así como servicios de gestión, trámite y vinculación ciudadana con instancias gubernamentales.</w:t>
      </w:r>
    </w:p>
    <w:p w14:paraId="687F38D6" w14:textId="7B0A35C2" w:rsidR="00476B4B" w:rsidRPr="009879F6" w:rsidRDefault="00476B4B" w:rsidP="00AD1661">
      <w:pPr>
        <w:spacing w:line="360" w:lineRule="auto"/>
        <w:ind w:right="141"/>
        <w:jc w:val="both"/>
        <w:rPr>
          <w:rFonts w:ascii="Arial" w:hAnsi="Arial" w:cs="Arial"/>
          <w:b/>
          <w:bCs/>
        </w:rPr>
      </w:pPr>
    </w:p>
    <w:p w14:paraId="1C2BAF1F" w14:textId="08A3DCB8" w:rsidR="00C47B98" w:rsidRPr="009879F6" w:rsidRDefault="00C47B98" w:rsidP="00AD1661">
      <w:pPr>
        <w:spacing w:line="360" w:lineRule="auto"/>
        <w:ind w:right="141"/>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AD1661">
      <w:pPr>
        <w:spacing w:line="360" w:lineRule="auto"/>
        <w:ind w:right="141"/>
        <w:jc w:val="both"/>
        <w:rPr>
          <w:rFonts w:ascii="Arial" w:hAnsi="Arial" w:cs="Arial"/>
          <w:b/>
          <w:bCs/>
        </w:rPr>
      </w:pPr>
    </w:p>
    <w:p w14:paraId="747572C7" w14:textId="77777777" w:rsidR="00926E86" w:rsidRPr="009879F6" w:rsidRDefault="00926E86" w:rsidP="00AD1661">
      <w:pPr>
        <w:spacing w:line="360" w:lineRule="auto"/>
        <w:ind w:right="141"/>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AD1661">
      <w:pPr>
        <w:spacing w:line="360" w:lineRule="auto"/>
        <w:ind w:right="141"/>
        <w:jc w:val="both"/>
        <w:rPr>
          <w:rFonts w:ascii="Arial" w:hAnsi="Arial" w:cs="Arial"/>
          <w:b/>
          <w:bCs/>
        </w:rPr>
      </w:pPr>
    </w:p>
    <w:p w14:paraId="03D99853" w14:textId="1120F2D4" w:rsidR="00AA50F2" w:rsidRDefault="00FF74D2" w:rsidP="00AD1661">
      <w:pPr>
        <w:spacing w:line="360" w:lineRule="auto"/>
        <w:ind w:right="141"/>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AD1661">
      <w:pPr>
        <w:spacing w:line="360" w:lineRule="auto"/>
        <w:ind w:right="141"/>
        <w:jc w:val="both"/>
        <w:rPr>
          <w:rFonts w:ascii="Arial" w:hAnsi="Arial" w:cs="Arial"/>
          <w:b/>
          <w:bCs/>
        </w:rPr>
      </w:pPr>
    </w:p>
    <w:p w14:paraId="41E7DCE4" w14:textId="7694F2F8" w:rsidR="00AA50F2" w:rsidRDefault="00AA50F2" w:rsidP="00AD1661">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sidR="004B5260">
        <w:rPr>
          <w:rFonts w:ascii="Arial" w:hAnsi="Arial" w:cs="Arial"/>
          <w:bCs/>
        </w:rPr>
        <w:t xml:space="preserve">l </w:t>
      </w:r>
      <w:r w:rsidR="006D378C" w:rsidRPr="006D378C">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B3A11AC" w14:textId="77777777" w:rsidR="00EB510C" w:rsidRDefault="00EB510C" w:rsidP="00AD1661">
      <w:pPr>
        <w:tabs>
          <w:tab w:val="left" w:pos="1040"/>
          <w:tab w:val="left" w:pos="9498"/>
        </w:tabs>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603"/>
        <w:gridCol w:w="5461"/>
      </w:tblGrid>
      <w:tr w:rsidR="00AA50F2" w:rsidRPr="009879F6" w14:paraId="7B2B84D6" w14:textId="77777777" w:rsidTr="00D85C61">
        <w:trPr>
          <w:trHeight w:val="678"/>
          <w:tblHeader/>
          <w:jc w:val="center"/>
        </w:trPr>
        <w:tc>
          <w:tcPr>
            <w:tcW w:w="2287" w:type="pct"/>
            <w:shd w:val="clear" w:color="auto" w:fill="auto"/>
          </w:tcPr>
          <w:p w14:paraId="08D72471" w14:textId="0050B589" w:rsidR="00AA50F2" w:rsidRPr="009879F6" w:rsidRDefault="006D378C" w:rsidP="00AD1661">
            <w:pPr>
              <w:spacing w:line="360" w:lineRule="auto"/>
              <w:ind w:right="141"/>
              <w:jc w:val="both"/>
              <w:rPr>
                <w:rFonts w:ascii="Arial" w:hAnsi="Arial" w:cs="Arial"/>
                <w:b/>
                <w:bCs/>
              </w:rPr>
            </w:pPr>
            <w:r w:rsidRPr="006D378C">
              <w:rPr>
                <w:rFonts w:ascii="Arial" w:hAnsi="Arial" w:cs="Arial"/>
                <w:b/>
                <w:bCs/>
              </w:rPr>
              <w:lastRenderedPageBreak/>
              <w:t>20-AEMF-C-GOB-046-091</w:t>
            </w:r>
          </w:p>
        </w:tc>
        <w:tc>
          <w:tcPr>
            <w:tcW w:w="2713" w:type="pct"/>
            <w:shd w:val="clear" w:color="auto" w:fill="auto"/>
          </w:tcPr>
          <w:p w14:paraId="409DA764" w14:textId="7AC5B358" w:rsidR="00AA50F2" w:rsidRPr="009879F6" w:rsidRDefault="004B5260" w:rsidP="00AD1661">
            <w:pPr>
              <w:spacing w:line="360" w:lineRule="auto"/>
              <w:ind w:right="141"/>
              <w:jc w:val="both"/>
              <w:rPr>
                <w:rFonts w:ascii="Arial" w:hAnsi="Arial" w:cs="Arial"/>
                <w:bCs/>
              </w:rPr>
            </w:pPr>
            <w:r w:rsidRPr="004B5260">
              <w:rPr>
                <w:rFonts w:ascii="Arial" w:hAnsi="Arial" w:cs="Arial"/>
                <w:bCs/>
              </w:rPr>
              <w:t>“Auditoría de Cumplimiento Financiero de Ingresos y Otros Beneficios”</w:t>
            </w:r>
          </w:p>
        </w:tc>
      </w:tr>
    </w:tbl>
    <w:p w14:paraId="6171C3D1" w14:textId="77777777" w:rsidR="00B7519B" w:rsidRDefault="00B7519B" w:rsidP="00AD1661">
      <w:pPr>
        <w:spacing w:line="360" w:lineRule="auto"/>
        <w:ind w:right="141"/>
        <w:jc w:val="both"/>
        <w:rPr>
          <w:rFonts w:ascii="Arial" w:hAnsi="Arial" w:cs="Arial"/>
          <w:b/>
          <w:bCs/>
        </w:rPr>
      </w:pPr>
    </w:p>
    <w:p w14:paraId="25C0B2ED" w14:textId="506DFA08" w:rsidR="00AA50F2" w:rsidRPr="009879F6" w:rsidRDefault="00FF74D2" w:rsidP="00AD1661">
      <w:pPr>
        <w:spacing w:line="360" w:lineRule="auto"/>
        <w:ind w:right="141"/>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AD1661">
      <w:pPr>
        <w:spacing w:line="360" w:lineRule="auto"/>
        <w:ind w:right="141"/>
        <w:jc w:val="both"/>
        <w:rPr>
          <w:rFonts w:ascii="Arial" w:hAnsi="Arial" w:cs="Arial"/>
          <w:bCs/>
        </w:rPr>
      </w:pPr>
    </w:p>
    <w:p w14:paraId="1BC04FC0" w14:textId="5331881F" w:rsidR="002E25A3" w:rsidRPr="009879F6" w:rsidRDefault="00D4000C" w:rsidP="00AD1661">
      <w:pPr>
        <w:tabs>
          <w:tab w:val="left" w:pos="2160"/>
        </w:tabs>
        <w:spacing w:line="360" w:lineRule="auto"/>
        <w:ind w:right="141"/>
        <w:jc w:val="both"/>
        <w:rPr>
          <w:rFonts w:ascii="Arial" w:hAnsi="Arial" w:cs="Arial"/>
        </w:rPr>
      </w:pPr>
      <w:r w:rsidRPr="0086201A">
        <w:rPr>
          <w:rFonts w:ascii="Arial" w:hAnsi="Arial" w:cs="Arial"/>
          <w:bCs/>
        </w:rPr>
        <w:t>Fiscalizar la gestión financiera para verificar la forma y los términos en que los ingresos estatales fueron recaudados, obtenidos, captados y administrados durante el ejercicio en revisión, de acuerdo a las disposiciones legales, reglamentarias y administrativas aplicables.</w:t>
      </w:r>
    </w:p>
    <w:p w14:paraId="06DD078E" w14:textId="77777777" w:rsidR="00AA50F2" w:rsidRPr="00AA50F2" w:rsidRDefault="00AA50F2" w:rsidP="00AD1661">
      <w:pPr>
        <w:spacing w:line="360" w:lineRule="auto"/>
        <w:ind w:right="141"/>
        <w:jc w:val="both"/>
        <w:rPr>
          <w:rFonts w:ascii="Arial" w:hAnsi="Arial" w:cs="Arial"/>
          <w:bCs/>
        </w:rPr>
      </w:pPr>
    </w:p>
    <w:p w14:paraId="600E1A12" w14:textId="77777777" w:rsidR="00AA50F2" w:rsidRPr="0086201A" w:rsidRDefault="00FF74D2" w:rsidP="00AD1661">
      <w:pPr>
        <w:spacing w:line="360" w:lineRule="auto"/>
        <w:ind w:right="141"/>
        <w:jc w:val="both"/>
        <w:rPr>
          <w:rFonts w:ascii="Arial" w:hAnsi="Arial" w:cs="Arial"/>
          <w:b/>
          <w:bCs/>
        </w:rPr>
      </w:pPr>
      <w:r>
        <w:rPr>
          <w:rFonts w:ascii="Arial" w:hAnsi="Arial" w:cs="Arial"/>
          <w:b/>
          <w:bCs/>
        </w:rPr>
        <w:t>C</w:t>
      </w:r>
      <w:r w:rsidR="000A5A85" w:rsidRPr="0086201A">
        <w:rPr>
          <w:rFonts w:ascii="Arial" w:hAnsi="Arial" w:cs="Arial"/>
          <w:b/>
          <w:bCs/>
        </w:rPr>
        <w:t>.</w:t>
      </w:r>
      <w:r w:rsidR="00AA50F2" w:rsidRPr="0086201A">
        <w:rPr>
          <w:rFonts w:ascii="Arial" w:hAnsi="Arial" w:cs="Arial"/>
          <w:b/>
          <w:bCs/>
        </w:rPr>
        <w:t xml:space="preserve"> Alcance</w:t>
      </w:r>
    </w:p>
    <w:p w14:paraId="180B1443" w14:textId="77777777" w:rsidR="00AA50F2" w:rsidRPr="0086201A" w:rsidRDefault="00AA50F2" w:rsidP="00AD1661">
      <w:pPr>
        <w:spacing w:line="360" w:lineRule="auto"/>
        <w:ind w:right="141"/>
        <w:jc w:val="both"/>
        <w:rPr>
          <w:rFonts w:ascii="Arial" w:hAnsi="Arial" w:cs="Arial"/>
        </w:rPr>
      </w:pPr>
    </w:p>
    <w:p w14:paraId="7C14FB25" w14:textId="417B5FC0" w:rsidR="00AA50F2" w:rsidRPr="0086201A" w:rsidRDefault="00E34202" w:rsidP="00AD1661">
      <w:pPr>
        <w:spacing w:line="360" w:lineRule="auto"/>
        <w:ind w:right="141"/>
        <w:jc w:val="both"/>
        <w:rPr>
          <w:rFonts w:ascii="Arial" w:hAnsi="Arial" w:cs="Arial"/>
        </w:rPr>
      </w:pPr>
      <w:r w:rsidRPr="0086201A">
        <w:rPr>
          <w:rFonts w:ascii="Arial" w:hAnsi="Arial" w:cs="Arial"/>
          <w:b/>
        </w:rPr>
        <w:t>Universo</w:t>
      </w:r>
      <w:r w:rsidR="00AA50F2" w:rsidRPr="0086201A">
        <w:rPr>
          <w:rFonts w:ascii="Arial" w:hAnsi="Arial" w:cs="Arial"/>
          <w:b/>
        </w:rPr>
        <w:t xml:space="preserve">: </w:t>
      </w:r>
      <w:r w:rsidR="0086201A" w:rsidRPr="001458FC">
        <w:rPr>
          <w:rFonts w:ascii="Arial" w:hAnsi="Arial" w:cs="Arial"/>
        </w:rPr>
        <w:t>$560,435,345.40</w:t>
      </w:r>
    </w:p>
    <w:p w14:paraId="4BF3AC1B" w14:textId="77777777" w:rsidR="00A720AA" w:rsidRPr="0086201A" w:rsidRDefault="00A720AA" w:rsidP="00AD1661">
      <w:pPr>
        <w:spacing w:line="360" w:lineRule="auto"/>
        <w:ind w:right="141"/>
        <w:rPr>
          <w:rFonts w:ascii="Arial" w:hAnsi="Arial" w:cs="Arial"/>
        </w:rPr>
      </w:pPr>
      <w:bookmarkStart w:id="4" w:name="_Toc518907881"/>
      <w:bookmarkStart w:id="5" w:name="_Toc520196704"/>
    </w:p>
    <w:p w14:paraId="5E1E76C7" w14:textId="14C6F309" w:rsidR="00A720AA" w:rsidRPr="0086201A" w:rsidRDefault="00A720AA" w:rsidP="00AD1661">
      <w:pPr>
        <w:spacing w:line="360" w:lineRule="auto"/>
        <w:ind w:right="141"/>
        <w:rPr>
          <w:rFonts w:ascii="Arial" w:hAnsi="Arial" w:cs="Arial"/>
        </w:rPr>
      </w:pPr>
      <w:r w:rsidRPr="0086201A">
        <w:rPr>
          <w:rFonts w:ascii="Arial" w:hAnsi="Arial" w:cs="Arial"/>
          <w:b/>
        </w:rPr>
        <w:t xml:space="preserve">Población Objetivo: </w:t>
      </w:r>
      <w:r w:rsidR="0086201A" w:rsidRPr="0086201A">
        <w:rPr>
          <w:rFonts w:ascii="Arial" w:hAnsi="Arial" w:cs="Arial"/>
        </w:rPr>
        <w:t>$405,003,502.53</w:t>
      </w:r>
    </w:p>
    <w:p w14:paraId="51BF8A82" w14:textId="77777777" w:rsidR="00E34202" w:rsidRPr="0086201A" w:rsidRDefault="00E34202" w:rsidP="00AD1661">
      <w:pPr>
        <w:spacing w:line="360" w:lineRule="auto"/>
        <w:ind w:right="141"/>
        <w:rPr>
          <w:rFonts w:ascii="Arial" w:hAnsi="Arial" w:cs="Arial"/>
        </w:rPr>
      </w:pPr>
    </w:p>
    <w:p w14:paraId="3C316B61" w14:textId="159FC4CB" w:rsidR="00AA50F2" w:rsidRPr="0086201A" w:rsidRDefault="00AA50F2" w:rsidP="00AD1661">
      <w:pPr>
        <w:spacing w:line="360" w:lineRule="auto"/>
        <w:ind w:right="141"/>
        <w:rPr>
          <w:rFonts w:ascii="Arial" w:hAnsi="Arial" w:cs="Arial"/>
        </w:rPr>
      </w:pPr>
      <w:r w:rsidRPr="0086201A">
        <w:rPr>
          <w:rFonts w:ascii="Arial" w:hAnsi="Arial" w:cs="Arial"/>
          <w:b/>
        </w:rPr>
        <w:t xml:space="preserve">Muestra </w:t>
      </w:r>
      <w:r w:rsidR="00E34202" w:rsidRPr="0086201A">
        <w:rPr>
          <w:rFonts w:ascii="Arial" w:hAnsi="Arial" w:cs="Arial"/>
          <w:b/>
        </w:rPr>
        <w:t>Audit</w:t>
      </w:r>
      <w:r w:rsidRPr="0086201A">
        <w:rPr>
          <w:rFonts w:ascii="Arial" w:hAnsi="Arial" w:cs="Arial"/>
          <w:b/>
        </w:rPr>
        <w:t>ada:</w:t>
      </w:r>
      <w:r w:rsidRPr="0086201A">
        <w:rPr>
          <w:rFonts w:ascii="Arial" w:hAnsi="Arial" w:cs="Arial"/>
        </w:rPr>
        <w:t xml:space="preserve"> </w:t>
      </w:r>
      <w:bookmarkEnd w:id="4"/>
      <w:bookmarkEnd w:id="5"/>
      <w:r w:rsidR="0086201A" w:rsidRPr="0086201A">
        <w:rPr>
          <w:rFonts w:ascii="Arial" w:hAnsi="Arial" w:cs="Arial"/>
        </w:rPr>
        <w:t>$327,557,731.03</w:t>
      </w:r>
    </w:p>
    <w:p w14:paraId="4EF12D06" w14:textId="77777777" w:rsidR="00AA50F2" w:rsidRPr="0086201A" w:rsidRDefault="00AA50F2" w:rsidP="00AD1661">
      <w:pPr>
        <w:spacing w:line="360" w:lineRule="auto"/>
        <w:ind w:right="141"/>
        <w:rPr>
          <w:rFonts w:ascii="Arial" w:hAnsi="Arial" w:cs="Arial"/>
        </w:rPr>
      </w:pPr>
    </w:p>
    <w:p w14:paraId="15590F48" w14:textId="33DF0B77" w:rsidR="00AA50F2" w:rsidRPr="009879F6" w:rsidRDefault="00FA4D20" w:rsidP="00AD1661">
      <w:pPr>
        <w:spacing w:line="360" w:lineRule="auto"/>
        <w:ind w:right="141"/>
        <w:rPr>
          <w:rFonts w:ascii="Arial" w:hAnsi="Arial" w:cs="Arial"/>
        </w:rPr>
      </w:pPr>
      <w:bookmarkStart w:id="6" w:name="_Toc518907882"/>
      <w:bookmarkStart w:id="7" w:name="_Toc520196705"/>
      <w:r w:rsidRPr="0086201A">
        <w:rPr>
          <w:rFonts w:ascii="Arial" w:hAnsi="Arial" w:cs="Arial"/>
          <w:b/>
        </w:rPr>
        <w:t>Representatividad de la Mu</w:t>
      </w:r>
      <w:r w:rsidR="00AA50F2" w:rsidRPr="0086201A">
        <w:rPr>
          <w:rFonts w:ascii="Arial" w:hAnsi="Arial" w:cs="Arial"/>
          <w:b/>
        </w:rPr>
        <w:t>estra:</w:t>
      </w:r>
      <w:r w:rsidR="00AA50F2" w:rsidRPr="0086201A">
        <w:rPr>
          <w:rFonts w:ascii="Arial" w:hAnsi="Arial" w:cs="Arial"/>
        </w:rPr>
        <w:t xml:space="preserve"> </w:t>
      </w:r>
      <w:bookmarkEnd w:id="6"/>
      <w:bookmarkEnd w:id="7"/>
      <w:r w:rsidR="0086201A" w:rsidRPr="0086201A">
        <w:rPr>
          <w:rFonts w:ascii="Arial" w:hAnsi="Arial" w:cs="Arial"/>
        </w:rPr>
        <w:t>80.88%</w:t>
      </w:r>
    </w:p>
    <w:p w14:paraId="14ABF74E" w14:textId="5AC03FB0" w:rsidR="00AA50F2" w:rsidRDefault="00AA50F2" w:rsidP="00AD1661">
      <w:pPr>
        <w:spacing w:line="360" w:lineRule="auto"/>
        <w:ind w:right="141"/>
        <w:jc w:val="both"/>
        <w:rPr>
          <w:rFonts w:ascii="Arial" w:hAnsi="Arial" w:cs="Arial"/>
        </w:rPr>
      </w:pPr>
    </w:p>
    <w:p w14:paraId="4C80646E" w14:textId="3CA911F6" w:rsidR="00214BBA" w:rsidRDefault="007B1830" w:rsidP="00AD1661">
      <w:pPr>
        <w:spacing w:line="360" w:lineRule="auto"/>
        <w:ind w:right="141"/>
        <w:jc w:val="both"/>
        <w:rPr>
          <w:rFonts w:ascii="Arial" w:hAnsi="Arial" w:cs="Arial"/>
        </w:rPr>
      </w:pPr>
      <w:r w:rsidRPr="0086201A">
        <w:rPr>
          <w:rFonts w:ascii="Arial" w:hAnsi="Arial" w:cs="Arial"/>
        </w:rPr>
        <w:t xml:space="preserve">En el </w:t>
      </w:r>
      <w:r w:rsidR="00D95ECA" w:rsidRPr="0086201A">
        <w:rPr>
          <w:rFonts w:ascii="Arial" w:hAnsi="Arial" w:cs="Arial"/>
        </w:rPr>
        <w:t xml:space="preserve">total del </w:t>
      </w:r>
      <w:r w:rsidRPr="0086201A">
        <w:rPr>
          <w:rFonts w:ascii="Arial" w:hAnsi="Arial" w:cs="Arial"/>
        </w:rPr>
        <w:t>U</w:t>
      </w:r>
      <w:r w:rsidR="00E34202" w:rsidRPr="0086201A">
        <w:rPr>
          <w:rFonts w:ascii="Arial" w:hAnsi="Arial" w:cs="Arial"/>
        </w:rPr>
        <w:t xml:space="preserve">niverso están considerados los recursos federales </w:t>
      </w:r>
      <w:r w:rsidRPr="0086201A">
        <w:rPr>
          <w:rFonts w:ascii="Arial" w:hAnsi="Arial" w:cs="Arial"/>
        </w:rPr>
        <w:t>por la</w:t>
      </w:r>
      <w:r w:rsidR="00E34202" w:rsidRPr="0086201A">
        <w:rPr>
          <w:rFonts w:ascii="Arial" w:hAnsi="Arial" w:cs="Arial"/>
        </w:rPr>
        <w:t xml:space="preserve"> cantidad de </w:t>
      </w:r>
      <w:r w:rsidR="00CA378D" w:rsidRPr="0086201A">
        <w:rPr>
          <w:rFonts w:ascii="Arial" w:hAnsi="Arial" w:cs="Arial"/>
        </w:rPr>
        <w:t>$</w:t>
      </w:r>
      <w:r w:rsidR="0086201A" w:rsidRPr="0086201A">
        <w:rPr>
          <w:rFonts w:ascii="Arial" w:hAnsi="Arial" w:cs="Arial"/>
        </w:rPr>
        <w:t>155,431,842.87</w:t>
      </w:r>
      <w:r w:rsidR="00CA378D" w:rsidRPr="00CA378D">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ecursos estatales</w:t>
      </w:r>
      <w:r w:rsidR="00B94A4A">
        <w:rPr>
          <w:rFonts w:ascii="Arial" w:hAnsi="Arial" w:cs="Arial"/>
        </w:rPr>
        <w:t xml:space="preserve"> y propios</w:t>
      </w:r>
      <w:r w:rsidR="00C06E38" w:rsidRPr="00423743">
        <w:rPr>
          <w:rFonts w:ascii="Arial" w:hAnsi="Arial" w:cs="Arial"/>
        </w:rPr>
        <w:t>.</w:t>
      </w:r>
    </w:p>
    <w:p w14:paraId="42189770" w14:textId="77777777" w:rsidR="00214BBA" w:rsidRDefault="00214BBA" w:rsidP="00AD1661">
      <w:pPr>
        <w:spacing w:line="360" w:lineRule="auto"/>
        <w:ind w:right="141"/>
        <w:jc w:val="both"/>
        <w:rPr>
          <w:rFonts w:ascii="Arial" w:hAnsi="Arial" w:cs="Arial"/>
        </w:rPr>
      </w:pPr>
    </w:p>
    <w:p w14:paraId="249560D0" w14:textId="57CB8BE2" w:rsidR="00AA50F2" w:rsidRDefault="00E34202" w:rsidP="00AD1661">
      <w:pPr>
        <w:spacing w:line="360" w:lineRule="auto"/>
        <w:ind w:right="141"/>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E61075">
        <w:rPr>
          <w:rFonts w:ascii="Arial" w:hAnsi="Arial" w:cs="Arial"/>
          <w:bCs/>
        </w:rPr>
        <w:t>2020</w:t>
      </w:r>
      <w:r w:rsidR="00053AD2">
        <w:rPr>
          <w:rFonts w:ascii="Arial" w:hAnsi="Arial" w:cs="Arial"/>
        </w:rPr>
        <w:t>.</w:t>
      </w:r>
    </w:p>
    <w:p w14:paraId="47FEC00A" w14:textId="250A66FA" w:rsidR="00E61075" w:rsidRDefault="00E61075" w:rsidP="00AD1661">
      <w:pPr>
        <w:spacing w:line="360" w:lineRule="auto"/>
        <w:ind w:right="141"/>
        <w:jc w:val="both"/>
        <w:rPr>
          <w:rFonts w:ascii="Arial" w:hAnsi="Arial" w:cs="Arial"/>
        </w:rPr>
      </w:pPr>
    </w:p>
    <w:p w14:paraId="1B1D518D" w14:textId="77777777" w:rsidR="00514388" w:rsidRPr="009879F6" w:rsidRDefault="00514388" w:rsidP="00AD1661">
      <w:pPr>
        <w:spacing w:line="360" w:lineRule="auto"/>
        <w:ind w:right="141"/>
        <w:jc w:val="both"/>
        <w:rPr>
          <w:rFonts w:ascii="Arial" w:hAnsi="Arial" w:cs="Arial"/>
        </w:rPr>
      </w:pPr>
    </w:p>
    <w:p w14:paraId="225F6A6F" w14:textId="76F35117" w:rsidR="003A721E" w:rsidRDefault="00FF74D2" w:rsidP="00AD1661">
      <w:pPr>
        <w:spacing w:line="360" w:lineRule="auto"/>
        <w:ind w:right="141"/>
        <w:jc w:val="both"/>
        <w:rPr>
          <w:rFonts w:ascii="Arial" w:hAnsi="Arial" w:cs="Arial"/>
          <w:b/>
          <w:bCs/>
        </w:rPr>
      </w:pPr>
      <w:r>
        <w:rPr>
          <w:rFonts w:ascii="Arial" w:hAnsi="Arial" w:cs="Arial"/>
          <w:b/>
          <w:bCs/>
        </w:rPr>
        <w:lastRenderedPageBreak/>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AD1661">
      <w:pPr>
        <w:tabs>
          <w:tab w:val="left" w:pos="9498"/>
        </w:tabs>
        <w:spacing w:line="360" w:lineRule="auto"/>
        <w:ind w:right="141"/>
        <w:jc w:val="both"/>
        <w:rPr>
          <w:rFonts w:ascii="Arial" w:hAnsi="Arial" w:cs="Arial"/>
          <w:bCs/>
        </w:rPr>
      </w:pPr>
    </w:p>
    <w:p w14:paraId="3D885DDD" w14:textId="5539C2F6" w:rsidR="002E1AEF" w:rsidRPr="009879F6" w:rsidRDefault="00035255" w:rsidP="00AD1661">
      <w:pPr>
        <w:tabs>
          <w:tab w:val="left" w:pos="9498"/>
        </w:tabs>
        <w:spacing w:line="360" w:lineRule="auto"/>
        <w:ind w:right="141"/>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F526B">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AD1661">
      <w:pPr>
        <w:spacing w:line="360" w:lineRule="auto"/>
        <w:ind w:right="141"/>
        <w:jc w:val="both"/>
        <w:rPr>
          <w:rFonts w:ascii="Arial" w:hAnsi="Arial" w:cs="Arial"/>
          <w:bCs/>
        </w:rPr>
      </w:pPr>
    </w:p>
    <w:p w14:paraId="2E3A6FB2" w14:textId="7AECB611" w:rsidR="003A721E" w:rsidRDefault="003A721E" w:rsidP="00AD1661">
      <w:pPr>
        <w:spacing w:line="360" w:lineRule="auto"/>
        <w:ind w:right="141"/>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720C15">
        <w:rPr>
          <w:rFonts w:ascii="Arial" w:hAnsi="Arial" w:cs="Arial"/>
          <w:bCs/>
        </w:rPr>
        <w:t>l</w:t>
      </w:r>
      <w:r w:rsidRPr="009879F6">
        <w:rPr>
          <w:rFonts w:ascii="Arial" w:hAnsi="Arial" w:cs="Arial"/>
          <w:bCs/>
        </w:rPr>
        <w:t xml:space="preserve"> </w:t>
      </w:r>
      <w:r w:rsidR="00E33410" w:rsidRPr="00E33410">
        <w:rPr>
          <w:rFonts w:ascii="Arial" w:hAnsi="Arial" w:cs="Arial"/>
          <w:b/>
          <w:bCs/>
        </w:rPr>
        <w:t>Sistema para el Desarrollo Integral de la Familia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AD1661">
      <w:pPr>
        <w:spacing w:line="360" w:lineRule="auto"/>
        <w:ind w:right="141"/>
        <w:jc w:val="both"/>
        <w:rPr>
          <w:rFonts w:ascii="Arial" w:hAnsi="Arial" w:cs="Arial"/>
          <w:bCs/>
        </w:rPr>
      </w:pPr>
    </w:p>
    <w:p w14:paraId="127CB1DB" w14:textId="3DFAD54E" w:rsidR="003A721E" w:rsidRDefault="003A721E" w:rsidP="00AD1661">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w:t>
      </w:r>
      <w:r w:rsidRPr="001747A8">
        <w:rPr>
          <w:rFonts w:ascii="Arial" w:hAnsi="Arial" w:cs="Arial"/>
          <w:bCs/>
        </w:rPr>
        <w:lastRenderedPageBreak/>
        <w:t>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AD1661">
      <w:pPr>
        <w:spacing w:line="360" w:lineRule="auto"/>
        <w:ind w:right="141"/>
        <w:jc w:val="both"/>
        <w:rPr>
          <w:rFonts w:ascii="Arial" w:hAnsi="Arial" w:cs="Arial"/>
          <w:b/>
        </w:rPr>
      </w:pPr>
    </w:p>
    <w:p w14:paraId="5E84ADF5" w14:textId="2B30CBC4" w:rsidR="008D4630" w:rsidRPr="008D4630" w:rsidRDefault="00183903" w:rsidP="00AD1661">
      <w:pPr>
        <w:spacing w:line="360" w:lineRule="auto"/>
        <w:ind w:right="141"/>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AD1661">
      <w:pPr>
        <w:spacing w:line="360" w:lineRule="auto"/>
        <w:ind w:right="141"/>
        <w:jc w:val="both"/>
        <w:rPr>
          <w:rFonts w:ascii="Arial" w:hAnsi="Arial" w:cs="Arial"/>
          <w:b/>
        </w:rPr>
      </w:pPr>
    </w:p>
    <w:p w14:paraId="01FDD4FA" w14:textId="6217525F" w:rsidR="008D4630" w:rsidRDefault="0095635D" w:rsidP="00AD1661">
      <w:pPr>
        <w:spacing w:line="360" w:lineRule="auto"/>
        <w:ind w:right="141"/>
        <w:jc w:val="both"/>
        <w:rPr>
          <w:rFonts w:ascii="Arial" w:hAnsi="Arial" w:cs="Arial"/>
          <w:bCs/>
        </w:rPr>
      </w:pPr>
      <w:r>
        <w:rPr>
          <w:rFonts w:ascii="Arial" w:hAnsi="Arial" w:cs="Arial"/>
        </w:rPr>
        <w:t xml:space="preserve">Se revisó </w:t>
      </w:r>
      <w:r w:rsidR="001458FC">
        <w:rPr>
          <w:rFonts w:ascii="Arial" w:hAnsi="Arial" w:cs="Arial"/>
        </w:rPr>
        <w:t xml:space="preserve">la </w:t>
      </w:r>
      <w:r w:rsidR="001458FC" w:rsidRPr="001458FC">
        <w:rPr>
          <w:rFonts w:ascii="Arial" w:hAnsi="Arial" w:cs="Arial"/>
        </w:rPr>
        <w:t>Subdirección General Administrativa</w:t>
      </w:r>
      <w:r>
        <w:rPr>
          <w:rFonts w:ascii="Arial" w:hAnsi="Arial" w:cs="Arial"/>
        </w:rPr>
        <w:t xml:space="preserve"> del</w:t>
      </w:r>
      <w:r w:rsidR="003F6485">
        <w:rPr>
          <w:rFonts w:ascii="Arial" w:hAnsi="Arial" w:cs="Arial"/>
        </w:rPr>
        <w:t xml:space="preserve"> </w:t>
      </w:r>
      <w:r w:rsidR="00E33410" w:rsidRPr="00E33410">
        <w:rPr>
          <w:rFonts w:ascii="Arial" w:hAnsi="Arial" w:cs="Arial"/>
          <w:b/>
          <w:bCs/>
        </w:rPr>
        <w:t>Sistema para el Desarrollo Integral de la Familia del Estado de Quintana Roo</w:t>
      </w:r>
      <w:r w:rsidR="008D4630" w:rsidRPr="009879F6">
        <w:rPr>
          <w:rFonts w:ascii="Arial" w:hAnsi="Arial" w:cs="Arial"/>
          <w:bCs/>
        </w:rPr>
        <w:t>.</w:t>
      </w:r>
    </w:p>
    <w:p w14:paraId="09BAF017" w14:textId="77777777" w:rsidR="003912ED" w:rsidRPr="008D4630" w:rsidRDefault="003912ED" w:rsidP="00AD1661">
      <w:pPr>
        <w:spacing w:line="360" w:lineRule="auto"/>
        <w:ind w:right="141"/>
        <w:jc w:val="both"/>
        <w:rPr>
          <w:rFonts w:ascii="Arial" w:hAnsi="Arial" w:cs="Arial"/>
        </w:rPr>
      </w:pPr>
    </w:p>
    <w:p w14:paraId="4A4BBFFD" w14:textId="597DCB45" w:rsidR="00E66F94" w:rsidRDefault="008610C0" w:rsidP="00AD1661">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AD1661">
      <w:pPr>
        <w:spacing w:line="360" w:lineRule="auto"/>
        <w:ind w:right="141"/>
        <w:jc w:val="both"/>
        <w:rPr>
          <w:rFonts w:ascii="Arial" w:hAnsi="Arial" w:cs="Arial"/>
          <w:b/>
        </w:rPr>
      </w:pPr>
    </w:p>
    <w:p w14:paraId="4A8A2088" w14:textId="77777777" w:rsidR="00E66F94" w:rsidRPr="00C47B98" w:rsidRDefault="00E66F94" w:rsidP="00AD1661">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AD1661">
      <w:pPr>
        <w:spacing w:line="360" w:lineRule="auto"/>
        <w:ind w:right="141"/>
        <w:jc w:val="both"/>
        <w:rPr>
          <w:rFonts w:ascii="Arial" w:hAnsi="Arial" w:cs="Arial"/>
          <w:bCs/>
        </w:rPr>
      </w:pPr>
    </w:p>
    <w:p w14:paraId="44C45425" w14:textId="77777777" w:rsidR="00E66F94" w:rsidRPr="00C47B98" w:rsidRDefault="00E66F94" w:rsidP="00AD1661">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AD1661">
      <w:pPr>
        <w:spacing w:line="360" w:lineRule="auto"/>
        <w:ind w:right="141"/>
        <w:jc w:val="both"/>
        <w:rPr>
          <w:rFonts w:ascii="Arial" w:hAnsi="Arial" w:cs="Arial"/>
          <w:bCs/>
        </w:rPr>
      </w:pPr>
    </w:p>
    <w:p w14:paraId="48B777C6" w14:textId="3A386254" w:rsidR="00E66F94" w:rsidRDefault="00E66F94" w:rsidP="00AD1661">
      <w:pPr>
        <w:spacing w:line="360" w:lineRule="auto"/>
        <w:ind w:right="141"/>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020FD65" w14:textId="77777777" w:rsidR="00734C74" w:rsidRPr="00C47B98" w:rsidRDefault="00734C74" w:rsidP="00AD1661">
      <w:pPr>
        <w:spacing w:line="360" w:lineRule="auto"/>
        <w:ind w:right="141"/>
        <w:jc w:val="both"/>
        <w:rPr>
          <w:rFonts w:ascii="Arial" w:hAnsi="Arial" w:cs="Arial"/>
          <w:bCs/>
        </w:rPr>
      </w:pPr>
    </w:p>
    <w:p w14:paraId="1FF3F834" w14:textId="634CBE36" w:rsidR="00E66F94" w:rsidRDefault="00456EF2" w:rsidP="00AD1661">
      <w:pPr>
        <w:spacing w:line="360" w:lineRule="auto"/>
        <w:ind w:right="141"/>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AD1661">
      <w:pPr>
        <w:spacing w:line="360" w:lineRule="auto"/>
        <w:ind w:right="141"/>
        <w:jc w:val="both"/>
        <w:rPr>
          <w:rFonts w:ascii="Arial" w:hAnsi="Arial" w:cs="Arial"/>
          <w:bCs/>
        </w:rPr>
      </w:pPr>
    </w:p>
    <w:p w14:paraId="18C1EA70" w14:textId="71D5E5BA" w:rsidR="00125C24" w:rsidRDefault="00125C24" w:rsidP="00AD1661">
      <w:pPr>
        <w:spacing w:line="360" w:lineRule="auto"/>
        <w:ind w:right="141"/>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35DAFDBE" w14:textId="77777777" w:rsidR="00114FCB" w:rsidRPr="00125C24" w:rsidRDefault="00114FCB" w:rsidP="00AD1661">
      <w:pPr>
        <w:spacing w:line="360" w:lineRule="auto"/>
        <w:ind w:right="141"/>
        <w:jc w:val="both"/>
        <w:rPr>
          <w:rFonts w:ascii="Arial" w:hAnsi="Arial" w:cs="Arial"/>
          <w:bCs/>
        </w:rPr>
      </w:pPr>
    </w:p>
    <w:p w14:paraId="05905FF7" w14:textId="77777777" w:rsidR="00125C24" w:rsidRDefault="00125C24" w:rsidP="00AD1661">
      <w:pPr>
        <w:spacing w:line="360" w:lineRule="auto"/>
        <w:ind w:right="141"/>
        <w:jc w:val="both"/>
        <w:rPr>
          <w:rFonts w:ascii="Arial" w:hAnsi="Arial" w:cs="Arial"/>
          <w:bCs/>
        </w:rPr>
      </w:pPr>
      <w:r w:rsidRPr="00125C24">
        <w:rPr>
          <w:rFonts w:ascii="Arial" w:hAnsi="Arial" w:cs="Arial"/>
          <w:bCs/>
        </w:rPr>
        <w:t>2. Conciliar los recursos financieros autorizados por el H. Poder Legislativo y transferidos por la Secretaría de Finanzas y Planeación contra los registros contables del ente fiscalizado.</w:t>
      </w:r>
    </w:p>
    <w:p w14:paraId="2ABC3D94" w14:textId="77777777" w:rsidR="00125C24" w:rsidRDefault="00125C24" w:rsidP="00AD1661">
      <w:pPr>
        <w:spacing w:line="360" w:lineRule="auto"/>
        <w:ind w:right="141"/>
        <w:jc w:val="both"/>
        <w:rPr>
          <w:rFonts w:ascii="Arial" w:hAnsi="Arial" w:cs="Arial"/>
          <w:bCs/>
        </w:rPr>
      </w:pPr>
    </w:p>
    <w:p w14:paraId="122A0339" w14:textId="18CBFF40" w:rsidR="00356C6D" w:rsidRDefault="00125C24" w:rsidP="00AD1661">
      <w:pPr>
        <w:spacing w:line="360" w:lineRule="auto"/>
        <w:ind w:right="141"/>
        <w:jc w:val="both"/>
        <w:rPr>
          <w:rFonts w:ascii="Arial" w:hAnsi="Arial" w:cs="Arial"/>
          <w:bCs/>
        </w:rPr>
      </w:pPr>
      <w:r>
        <w:rPr>
          <w:rFonts w:ascii="Arial" w:hAnsi="Arial" w:cs="Arial"/>
          <w:bCs/>
        </w:rPr>
        <w:t>3</w:t>
      </w:r>
      <w:r w:rsidR="003F6485" w:rsidRPr="003F6485">
        <w:rPr>
          <w:rFonts w:ascii="Arial" w:hAnsi="Arial" w:cs="Arial"/>
          <w:bCs/>
        </w:rPr>
        <w:t>. Verificar que los adeudos por derechos a recibir efectivo o equivalentes fueron efectivamente otorgados o amortizados.</w:t>
      </w:r>
    </w:p>
    <w:p w14:paraId="163BBB93" w14:textId="77777777" w:rsidR="00EC71A6" w:rsidRDefault="00EC71A6" w:rsidP="00AD1661">
      <w:pPr>
        <w:spacing w:line="360" w:lineRule="auto"/>
        <w:ind w:right="141"/>
        <w:jc w:val="both"/>
        <w:rPr>
          <w:rFonts w:ascii="Arial" w:hAnsi="Arial" w:cs="Arial"/>
          <w:bCs/>
        </w:rPr>
      </w:pPr>
    </w:p>
    <w:p w14:paraId="729AD3FF" w14:textId="4F0537D5" w:rsidR="008610C0" w:rsidRPr="00C47B98" w:rsidRDefault="008610C0" w:rsidP="00AD1661">
      <w:pPr>
        <w:spacing w:line="360" w:lineRule="auto"/>
        <w:ind w:right="141"/>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y responsable con el </w:t>
      </w:r>
      <w:r w:rsidR="00B716AA" w:rsidRPr="00B716AA">
        <w:rPr>
          <w:rFonts w:ascii="Arial" w:hAnsi="Arial" w:cs="Arial"/>
          <w:bCs/>
        </w:rPr>
        <w:lastRenderedPageBreak/>
        <w:t>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AD1661">
      <w:pPr>
        <w:spacing w:line="360" w:lineRule="auto"/>
        <w:ind w:right="141"/>
        <w:jc w:val="both"/>
        <w:rPr>
          <w:rFonts w:ascii="Arial" w:hAnsi="Arial" w:cs="Arial"/>
          <w:b/>
          <w:highlight w:val="darkYellow"/>
        </w:rPr>
      </w:pPr>
    </w:p>
    <w:p w14:paraId="4A1FF583" w14:textId="64C55291" w:rsidR="00974042" w:rsidRPr="002E2A36" w:rsidRDefault="008610C0" w:rsidP="00AD1661">
      <w:pPr>
        <w:spacing w:line="360" w:lineRule="auto"/>
        <w:ind w:right="141"/>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 xml:space="preserve">que </w:t>
      </w:r>
      <w:r w:rsidR="00EC6250" w:rsidRPr="0004250B">
        <w:rPr>
          <w:rFonts w:ascii="Arial" w:hAnsi="Arial" w:cs="Arial"/>
          <w:b/>
        </w:rPr>
        <w:t>Intervinieron</w:t>
      </w:r>
      <w:r w:rsidR="001715FF" w:rsidRPr="0004250B">
        <w:rPr>
          <w:rFonts w:ascii="Arial" w:hAnsi="Arial" w:cs="Arial"/>
          <w:b/>
        </w:rPr>
        <w:t xml:space="preserve">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AD1661">
      <w:pPr>
        <w:spacing w:line="360" w:lineRule="auto"/>
        <w:ind w:right="141"/>
        <w:jc w:val="both"/>
        <w:rPr>
          <w:rFonts w:ascii="Arial" w:hAnsi="Arial" w:cs="Arial"/>
          <w:bCs/>
        </w:rPr>
      </w:pPr>
    </w:p>
    <w:p w14:paraId="5DE7FC59" w14:textId="306F3A1B" w:rsidR="00855650" w:rsidRDefault="00855650" w:rsidP="00AD1661">
      <w:pPr>
        <w:spacing w:line="360" w:lineRule="auto"/>
        <w:ind w:right="141"/>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125C24" w:rsidRPr="00114FCB">
        <w:rPr>
          <w:rFonts w:ascii="Arial" w:hAnsi="Arial" w:cs="Arial"/>
          <w:bCs/>
        </w:rPr>
        <w:t>ASEQROO/ASE/AEMF/</w:t>
      </w:r>
      <w:r w:rsidR="00114FCB" w:rsidRPr="00114FCB">
        <w:rPr>
          <w:rFonts w:ascii="Arial" w:hAnsi="Arial" w:cs="Arial"/>
          <w:bCs/>
        </w:rPr>
        <w:t>1032</w:t>
      </w:r>
      <w:r w:rsidR="00125C24" w:rsidRPr="00114FCB">
        <w:rPr>
          <w:rFonts w:ascii="Arial" w:hAnsi="Arial" w:cs="Arial"/>
          <w:bCs/>
        </w:rPr>
        <w:t>/0</w:t>
      </w:r>
      <w:r w:rsidR="00114FCB" w:rsidRPr="00114FCB">
        <w:rPr>
          <w:rFonts w:ascii="Arial" w:hAnsi="Arial" w:cs="Arial"/>
          <w:bCs/>
        </w:rPr>
        <w:t>8</w:t>
      </w:r>
      <w:r w:rsidR="00125C24" w:rsidRPr="00114FCB">
        <w:rPr>
          <w:rFonts w:ascii="Arial" w:hAnsi="Arial" w:cs="Arial"/>
          <w:bCs/>
        </w:rPr>
        <w:t>/2021</w:t>
      </w:r>
      <w:r w:rsidR="00F97FE3" w:rsidRPr="00114FCB">
        <w:rPr>
          <w:rFonts w:ascii="Arial" w:hAnsi="Arial" w:cs="Arial"/>
          <w:bCs/>
        </w:rPr>
        <w:t>,</w:t>
      </w:r>
      <w:r w:rsidR="00A44EBC" w:rsidRPr="00114FCB">
        <w:rPr>
          <w:rFonts w:ascii="Arial" w:hAnsi="Arial" w:cs="Arial"/>
          <w:bCs/>
        </w:rPr>
        <w:t xml:space="preserve"> </w:t>
      </w:r>
      <w:r w:rsidR="00E64E6A" w:rsidRPr="00114FCB">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AD1661">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AD1661">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AD1661">
            <w:pPr>
              <w:spacing w:line="360" w:lineRule="auto"/>
              <w:ind w:right="141"/>
              <w:jc w:val="center"/>
              <w:rPr>
                <w:rFonts w:ascii="Arial" w:hAnsi="Arial" w:cs="Arial"/>
                <w:b/>
                <w:bCs/>
              </w:rPr>
            </w:pPr>
            <w:r w:rsidRPr="00845B1A">
              <w:rPr>
                <w:rFonts w:ascii="Arial" w:hAnsi="Arial" w:cs="Arial"/>
                <w:b/>
                <w:bCs/>
              </w:rPr>
              <w:t>Cargo</w:t>
            </w:r>
          </w:p>
        </w:tc>
      </w:tr>
      <w:tr w:rsidR="00125C24"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7A0DE7DE" w:rsidR="00125C24" w:rsidRPr="00845B1A" w:rsidRDefault="00125C24" w:rsidP="00AD1661">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4AB78DDF" w:rsidR="00125C24" w:rsidRPr="00845B1A" w:rsidRDefault="00125C24" w:rsidP="00AD1661">
            <w:pPr>
              <w:spacing w:line="360" w:lineRule="auto"/>
              <w:ind w:right="141"/>
              <w:jc w:val="center"/>
              <w:rPr>
                <w:rFonts w:ascii="Arial" w:hAnsi="Arial" w:cs="Arial"/>
                <w:bCs/>
              </w:rPr>
            </w:pPr>
            <w:r>
              <w:rPr>
                <w:rFonts w:ascii="Arial" w:hAnsi="Arial" w:cs="Arial"/>
                <w:bCs/>
              </w:rPr>
              <w:t>Coordinadora</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35A8EE7E" w:rsidR="00125C24" w:rsidRPr="00845B1A" w:rsidRDefault="00E33410" w:rsidP="00AD1661">
            <w:pPr>
              <w:spacing w:line="360" w:lineRule="auto"/>
              <w:ind w:right="141"/>
              <w:rPr>
                <w:rFonts w:ascii="Arial" w:hAnsi="Arial" w:cs="Arial"/>
                <w:bCs/>
              </w:rPr>
            </w:pPr>
            <w:r w:rsidRPr="00E33410">
              <w:rPr>
                <w:rFonts w:ascii="Arial" w:hAnsi="Arial" w:cs="Arial"/>
                <w:bCs/>
              </w:rPr>
              <w:t>L.C. Sara María Castillo Zárate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6CD76F90" w:rsidR="00125C24" w:rsidRPr="00845B1A" w:rsidRDefault="00125C24" w:rsidP="00AD1661">
            <w:pPr>
              <w:spacing w:line="360" w:lineRule="auto"/>
              <w:ind w:right="141"/>
              <w:jc w:val="center"/>
              <w:rPr>
                <w:rFonts w:ascii="Arial" w:hAnsi="Arial" w:cs="Arial"/>
                <w:bCs/>
              </w:rPr>
            </w:pPr>
            <w:r>
              <w:rPr>
                <w:rFonts w:ascii="Arial" w:hAnsi="Arial" w:cs="Arial"/>
                <w:bCs/>
              </w:rPr>
              <w:t>Supervisora</w:t>
            </w:r>
            <w:r w:rsidR="00E33410">
              <w:rPr>
                <w:rFonts w:ascii="Arial" w:hAnsi="Arial" w:cs="Arial"/>
                <w:bCs/>
              </w:rPr>
              <w:t xml:space="preserve"> Encargada</w:t>
            </w:r>
          </w:p>
        </w:tc>
      </w:tr>
    </w:tbl>
    <w:p w14:paraId="0AC8B2BB" w14:textId="77777777" w:rsidR="002E1AEF" w:rsidRPr="00845B1A" w:rsidRDefault="002E1AEF" w:rsidP="00AD1661">
      <w:pPr>
        <w:spacing w:line="360" w:lineRule="auto"/>
        <w:ind w:right="141"/>
        <w:jc w:val="both"/>
        <w:rPr>
          <w:rFonts w:ascii="Arial" w:hAnsi="Arial" w:cs="Arial"/>
          <w:b/>
        </w:rPr>
      </w:pPr>
    </w:p>
    <w:p w14:paraId="507D5E3D" w14:textId="531E57BF" w:rsidR="00615C7A" w:rsidRPr="00845B1A" w:rsidRDefault="005F7A39" w:rsidP="00AD1661">
      <w:pPr>
        <w:spacing w:line="360" w:lineRule="auto"/>
        <w:ind w:right="141"/>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AD1661">
      <w:pPr>
        <w:spacing w:line="360" w:lineRule="auto"/>
        <w:ind w:right="141"/>
        <w:jc w:val="both"/>
        <w:rPr>
          <w:rFonts w:ascii="Arial" w:hAnsi="Arial" w:cs="Arial"/>
        </w:rPr>
      </w:pPr>
    </w:p>
    <w:p w14:paraId="35FC8FA5" w14:textId="735A6820" w:rsidR="000F3999" w:rsidRPr="00845B1A" w:rsidRDefault="000F3999" w:rsidP="00AD1661">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w:t>
      </w:r>
      <w:r w:rsidR="00125C24" w:rsidRPr="00125C24">
        <w:rPr>
          <w:rFonts w:ascii="Arial" w:hAnsi="Arial" w:cs="Arial"/>
        </w:rPr>
        <w:t xml:space="preserve">así como en apego a la Ley General de Contabilidad Gubernamental y lo emitido por el Consejo Nacional de Armonización Contable (CONAC), </w:t>
      </w:r>
      <w:r w:rsidRPr="00845B1A">
        <w:rPr>
          <w:rFonts w:ascii="Arial" w:hAnsi="Arial" w:cs="Arial"/>
        </w:rPr>
        <w:t xml:space="preserve">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AD1661">
      <w:pPr>
        <w:spacing w:line="360" w:lineRule="auto"/>
        <w:ind w:right="141"/>
        <w:jc w:val="both"/>
        <w:rPr>
          <w:rFonts w:ascii="Arial" w:hAnsi="Arial" w:cs="Arial"/>
        </w:rPr>
      </w:pPr>
    </w:p>
    <w:p w14:paraId="0DCC42EC" w14:textId="63C7B153" w:rsidR="00F87946" w:rsidRPr="00845B1A" w:rsidRDefault="00212E90" w:rsidP="00AD1661">
      <w:pPr>
        <w:spacing w:line="360" w:lineRule="auto"/>
        <w:ind w:right="141"/>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AD1661">
      <w:pPr>
        <w:spacing w:line="360" w:lineRule="auto"/>
        <w:ind w:right="141"/>
        <w:jc w:val="both"/>
        <w:rPr>
          <w:rFonts w:ascii="Arial" w:hAnsi="Arial" w:cs="Arial"/>
          <w:bCs/>
          <w:i/>
          <w:iCs/>
        </w:rPr>
      </w:pPr>
    </w:p>
    <w:p w14:paraId="6AEF4D4F" w14:textId="7D862A79" w:rsidR="00E53EFB" w:rsidRDefault="00DC7C92" w:rsidP="00AD1661">
      <w:pPr>
        <w:spacing w:line="360" w:lineRule="auto"/>
        <w:ind w:right="141"/>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w:t>
      </w:r>
      <w:r w:rsidR="006F7C71">
        <w:rPr>
          <w:rFonts w:ascii="Arial" w:hAnsi="Arial" w:cs="Arial"/>
          <w:bCs/>
        </w:rPr>
        <w:t>e Armonización Contable (CONAC)</w:t>
      </w:r>
      <w:r w:rsidR="00D16725">
        <w:rPr>
          <w:rFonts w:ascii="Arial" w:hAnsi="Arial" w:cs="Arial"/>
          <w:bCs/>
        </w:rPr>
        <w:t>,</w:t>
      </w:r>
      <w:r w:rsidR="006F7C71" w:rsidRPr="006F7C71">
        <w:t xml:space="preserve"> </w:t>
      </w:r>
      <w:r w:rsidR="006F7C71" w:rsidRPr="006F7C71">
        <w:rPr>
          <w:rFonts w:ascii="Arial" w:hAnsi="Arial" w:cs="Arial"/>
          <w:bCs/>
        </w:rPr>
        <w:t xml:space="preserve">y demás </w:t>
      </w:r>
      <w:r w:rsidR="006F7C71" w:rsidRPr="00641B36">
        <w:rPr>
          <w:rFonts w:ascii="Arial" w:hAnsi="Arial" w:cs="Arial"/>
          <w:bCs/>
        </w:rPr>
        <w:t xml:space="preserve">disposiciones </w:t>
      </w:r>
      <w:r w:rsidR="00020B48" w:rsidRPr="00641B36">
        <w:rPr>
          <w:rFonts w:ascii="Arial" w:hAnsi="Arial" w:cs="Arial"/>
          <w:bCs/>
        </w:rPr>
        <w:t>legales y normativas aplicables</w:t>
      </w:r>
      <w:r w:rsidR="00641B36" w:rsidRPr="00641B36">
        <w:rPr>
          <w:rFonts w:ascii="Arial" w:hAnsi="Arial" w:cs="Arial"/>
          <w:bCs/>
        </w:rPr>
        <w:t>.</w:t>
      </w:r>
    </w:p>
    <w:p w14:paraId="13CF3D5E" w14:textId="77777777" w:rsidR="00C73F8E" w:rsidRDefault="00C73F8E" w:rsidP="00AD1661">
      <w:pPr>
        <w:spacing w:line="360" w:lineRule="auto"/>
        <w:ind w:right="141"/>
        <w:jc w:val="both"/>
        <w:rPr>
          <w:rFonts w:ascii="Arial" w:hAnsi="Arial" w:cs="Arial"/>
          <w:b/>
        </w:rPr>
      </w:pPr>
    </w:p>
    <w:p w14:paraId="709275CB" w14:textId="171ECDF0" w:rsidR="00F326F4" w:rsidRPr="00A05588" w:rsidRDefault="00B93E82" w:rsidP="00AD1661">
      <w:pPr>
        <w:spacing w:line="360" w:lineRule="auto"/>
        <w:ind w:right="141"/>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AD1661">
      <w:pPr>
        <w:spacing w:line="360" w:lineRule="auto"/>
        <w:ind w:right="141"/>
        <w:jc w:val="both"/>
        <w:rPr>
          <w:rFonts w:ascii="Arial" w:hAnsi="Arial" w:cs="Arial"/>
        </w:rPr>
      </w:pPr>
    </w:p>
    <w:p w14:paraId="35A32CCA" w14:textId="018C3C48" w:rsidR="00761FA3" w:rsidRDefault="00183532" w:rsidP="00AD1661">
      <w:pPr>
        <w:spacing w:line="360" w:lineRule="auto"/>
        <w:ind w:right="141"/>
        <w:jc w:val="both"/>
        <w:rPr>
          <w:rFonts w:ascii="Arial" w:hAnsi="Arial" w:cs="Arial"/>
        </w:rPr>
      </w:pPr>
      <w:r w:rsidRPr="000B7BD4">
        <w:rPr>
          <w:rFonts w:ascii="Arial" w:hAnsi="Arial" w:cs="Arial"/>
        </w:rPr>
        <w:t xml:space="preserve">De conformidad con los </w:t>
      </w:r>
      <w:r w:rsidRPr="0017741F">
        <w:rPr>
          <w:rFonts w:ascii="Arial" w:hAnsi="Arial" w:cs="Arial"/>
        </w:rPr>
        <w:t xml:space="preserve">artículos 17 </w:t>
      </w:r>
      <w:r w:rsidR="00AA45C4" w:rsidRPr="0017741F">
        <w:rPr>
          <w:rFonts w:ascii="Arial" w:hAnsi="Arial" w:cs="Arial"/>
        </w:rPr>
        <w:t>fraccio</w:t>
      </w:r>
      <w:r w:rsidRPr="0017741F">
        <w:rPr>
          <w:rFonts w:ascii="Arial" w:hAnsi="Arial" w:cs="Arial"/>
        </w:rPr>
        <w:t>n</w:t>
      </w:r>
      <w:r w:rsidR="00AA45C4" w:rsidRPr="0017741F">
        <w:rPr>
          <w:rFonts w:ascii="Arial" w:hAnsi="Arial" w:cs="Arial"/>
        </w:rPr>
        <w:t>es</w:t>
      </w:r>
      <w:r w:rsidRPr="0017741F">
        <w:rPr>
          <w:rFonts w:ascii="Arial" w:hAnsi="Arial" w:cs="Arial"/>
        </w:rPr>
        <w:t xml:space="preserve"> I</w:t>
      </w:r>
      <w:r w:rsidR="00977397" w:rsidRPr="0017741F">
        <w:rPr>
          <w:rFonts w:ascii="Arial" w:hAnsi="Arial" w:cs="Arial"/>
        </w:rPr>
        <w:t xml:space="preserve"> y II</w:t>
      </w:r>
      <w:r w:rsidRPr="0017741F">
        <w:rPr>
          <w:rFonts w:ascii="Arial" w:hAnsi="Arial" w:cs="Arial"/>
        </w:rPr>
        <w:t xml:space="preserve">, </w:t>
      </w:r>
      <w:r w:rsidR="007127B3" w:rsidRPr="0017741F">
        <w:rPr>
          <w:rFonts w:ascii="Arial" w:hAnsi="Arial" w:cs="Arial"/>
        </w:rPr>
        <w:t xml:space="preserve">38, </w:t>
      </w:r>
      <w:r w:rsidR="00212E90" w:rsidRPr="0017741F">
        <w:rPr>
          <w:rFonts w:ascii="Arial" w:hAnsi="Arial" w:cs="Arial"/>
        </w:rPr>
        <w:t>41</w:t>
      </w:r>
      <w:r w:rsidR="00996A1B" w:rsidRPr="0017741F">
        <w:rPr>
          <w:rFonts w:ascii="Arial" w:hAnsi="Arial" w:cs="Arial"/>
        </w:rPr>
        <w:t xml:space="preserve"> en su segundo párrafo</w:t>
      </w:r>
      <w:r w:rsidR="00212E90" w:rsidRPr="0017741F">
        <w:rPr>
          <w:rFonts w:ascii="Arial" w:hAnsi="Arial" w:cs="Arial"/>
        </w:rPr>
        <w:t>,</w:t>
      </w:r>
      <w:r w:rsidR="00AA45C4" w:rsidRPr="0017741F">
        <w:rPr>
          <w:rFonts w:ascii="Arial" w:hAnsi="Arial" w:cs="Arial"/>
        </w:rPr>
        <w:t xml:space="preserve"> y</w:t>
      </w:r>
      <w:r w:rsidR="00212E90" w:rsidRPr="0017741F">
        <w:rPr>
          <w:rFonts w:ascii="Arial" w:hAnsi="Arial" w:cs="Arial"/>
        </w:rPr>
        <w:t xml:space="preserve"> </w:t>
      </w:r>
      <w:r w:rsidRPr="0017741F">
        <w:rPr>
          <w:rFonts w:ascii="Arial" w:hAnsi="Arial" w:cs="Arial"/>
        </w:rPr>
        <w:t>61 párrafo primero de la Ley de Fiscalización y Rendición de Cuentas del Estado de Quintana Roo</w:t>
      </w:r>
      <w:r w:rsidR="007127B3" w:rsidRPr="0017741F">
        <w:rPr>
          <w:rFonts w:ascii="Arial" w:hAnsi="Arial" w:cs="Arial"/>
        </w:rPr>
        <w:t>, 4</w:t>
      </w:r>
      <w:r w:rsidR="00DD7950" w:rsidRPr="0017741F">
        <w:rPr>
          <w:rFonts w:ascii="Arial" w:hAnsi="Arial" w:cs="Arial"/>
        </w:rPr>
        <w:t>, 8</w:t>
      </w:r>
      <w:r w:rsidR="00996A1B" w:rsidRPr="0017741F">
        <w:rPr>
          <w:rFonts w:ascii="Arial" w:hAnsi="Arial" w:cs="Arial"/>
        </w:rPr>
        <w:t xml:space="preserve"> y</w:t>
      </w:r>
      <w:r w:rsidR="007127B3" w:rsidRPr="0017741F">
        <w:rPr>
          <w:rFonts w:ascii="Arial" w:hAnsi="Arial" w:cs="Arial"/>
        </w:rPr>
        <w:t xml:space="preserve"> 9 </w:t>
      </w:r>
      <w:r w:rsidR="00AA45C4" w:rsidRPr="0017741F">
        <w:rPr>
          <w:rFonts w:ascii="Arial" w:hAnsi="Arial" w:cs="Arial"/>
        </w:rPr>
        <w:t>fracciones</w:t>
      </w:r>
      <w:r w:rsidR="007127B3" w:rsidRPr="0017741F">
        <w:rPr>
          <w:rFonts w:ascii="Arial" w:hAnsi="Arial" w:cs="Arial"/>
        </w:rPr>
        <w:t xml:space="preserve"> X, </w:t>
      </w:r>
      <w:r w:rsidR="00996A1B" w:rsidRPr="0017741F">
        <w:rPr>
          <w:rFonts w:ascii="Arial" w:hAnsi="Arial" w:cs="Arial"/>
        </w:rPr>
        <w:t xml:space="preserve">XI, </w:t>
      </w:r>
      <w:r w:rsidR="007127B3" w:rsidRPr="0017741F">
        <w:rPr>
          <w:rFonts w:ascii="Arial" w:hAnsi="Arial" w:cs="Arial"/>
        </w:rPr>
        <w:t>XVIII y XXVI</w:t>
      </w:r>
      <w:r w:rsidR="00AA45C4" w:rsidRPr="0017741F">
        <w:rPr>
          <w:rFonts w:ascii="Arial" w:hAnsi="Arial" w:cs="Arial"/>
        </w:rPr>
        <w:t>,</w:t>
      </w:r>
      <w:r w:rsidR="007127B3" w:rsidRPr="0017741F">
        <w:rPr>
          <w:rFonts w:ascii="Arial" w:hAnsi="Arial" w:cs="Arial"/>
        </w:rPr>
        <w:t xml:space="preserve"> </w:t>
      </w:r>
      <w:r w:rsidRPr="0017741F">
        <w:rPr>
          <w:rFonts w:ascii="Arial" w:hAnsi="Arial" w:cs="Arial"/>
        </w:rPr>
        <w:t xml:space="preserve">del Reglamento Interior de </w:t>
      </w:r>
      <w:r w:rsidR="005A05B5" w:rsidRPr="0017741F">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FA2E78">
        <w:rPr>
          <w:rFonts w:ascii="Arial" w:hAnsi="Arial" w:cs="Arial"/>
        </w:rPr>
        <w:t xml:space="preserve">se </w:t>
      </w:r>
      <w:r w:rsidR="005202CD">
        <w:rPr>
          <w:rFonts w:ascii="Arial" w:hAnsi="Arial" w:cs="Arial"/>
        </w:rPr>
        <w:t>presentaron</w:t>
      </w:r>
      <w:r w:rsidR="00AC1182" w:rsidRPr="00FA2E78">
        <w:rPr>
          <w:rFonts w:ascii="Arial" w:hAnsi="Arial" w:cs="Arial"/>
        </w:rPr>
        <w:t xml:space="preserve"> </w:t>
      </w:r>
      <w:bookmarkStart w:id="9" w:name="_Hlk11408885"/>
      <w:r w:rsidR="00FA2E78" w:rsidRPr="00FA2E78">
        <w:rPr>
          <w:rFonts w:ascii="Arial" w:hAnsi="Arial" w:cs="Arial"/>
          <w:b/>
        </w:rPr>
        <w:t>4</w:t>
      </w:r>
      <w:r w:rsidR="00B03571" w:rsidRPr="00FA2E78">
        <w:rPr>
          <w:rFonts w:ascii="Arial" w:hAnsi="Arial" w:cs="Arial"/>
        </w:rPr>
        <w:t xml:space="preserve"> </w:t>
      </w:r>
      <w:r w:rsidR="00AC1182" w:rsidRPr="00FA2E78">
        <w:rPr>
          <w:rFonts w:ascii="Arial" w:hAnsi="Arial" w:cs="Arial"/>
        </w:rPr>
        <w:t>resultado</w:t>
      </w:r>
      <w:r w:rsidR="005202CD">
        <w:rPr>
          <w:rFonts w:ascii="Arial" w:hAnsi="Arial" w:cs="Arial"/>
        </w:rPr>
        <w:t>s</w:t>
      </w:r>
      <w:r w:rsidR="00AC1182" w:rsidRPr="00FA2E78">
        <w:rPr>
          <w:rFonts w:ascii="Arial" w:hAnsi="Arial" w:cs="Arial"/>
        </w:rPr>
        <w:t xml:space="preserve"> </w:t>
      </w:r>
      <w:bookmarkStart w:id="10" w:name="_Hlk11360245"/>
      <w:r w:rsidR="00AC1182" w:rsidRPr="00FA2E78">
        <w:rPr>
          <w:rFonts w:ascii="Arial" w:hAnsi="Arial" w:cs="Arial"/>
        </w:rPr>
        <w:t>final</w:t>
      </w:r>
      <w:r w:rsidR="005202CD">
        <w:rPr>
          <w:rFonts w:ascii="Arial" w:hAnsi="Arial" w:cs="Arial"/>
        </w:rPr>
        <w:t>es</w:t>
      </w:r>
      <w:r w:rsidR="00AC1182" w:rsidRPr="00FA2E78">
        <w:rPr>
          <w:rFonts w:ascii="Arial" w:hAnsi="Arial" w:cs="Arial"/>
        </w:rPr>
        <w:t xml:space="preserve"> de auditoría </w:t>
      </w:r>
      <w:bookmarkEnd w:id="10"/>
      <w:r w:rsidR="00AC1182" w:rsidRPr="00FA2E78">
        <w:rPr>
          <w:rFonts w:ascii="Arial" w:hAnsi="Arial" w:cs="Arial"/>
        </w:rPr>
        <w:t xml:space="preserve">y se determinaron </w:t>
      </w:r>
      <w:r w:rsidR="00FA2E78" w:rsidRPr="00FA2E78">
        <w:rPr>
          <w:rFonts w:ascii="Arial" w:hAnsi="Arial" w:cs="Arial"/>
          <w:b/>
        </w:rPr>
        <w:t>4</w:t>
      </w:r>
      <w:r w:rsidR="00B03571" w:rsidRPr="00FA2E78">
        <w:rPr>
          <w:rFonts w:ascii="Arial" w:hAnsi="Arial" w:cs="Arial"/>
        </w:rPr>
        <w:t xml:space="preserve"> </w:t>
      </w:r>
      <w:r w:rsidR="006223ED" w:rsidRPr="00FA2E78">
        <w:rPr>
          <w:rFonts w:ascii="Arial" w:hAnsi="Arial" w:cs="Arial"/>
        </w:rPr>
        <w:t>observaciones</w:t>
      </w:r>
      <w:r w:rsidR="006223ED" w:rsidRPr="00DD7445">
        <w:rPr>
          <w:rFonts w:ascii="Arial" w:hAnsi="Arial" w:cs="Arial"/>
        </w:rPr>
        <w:t>,</w:t>
      </w:r>
      <w:r w:rsidR="00AC1182" w:rsidRPr="00DD7445">
        <w:rPr>
          <w:rFonts w:ascii="Arial" w:hAnsi="Arial" w:cs="Arial"/>
        </w:rPr>
        <w:t xml:space="preserve"> </w:t>
      </w:r>
      <w:r w:rsidR="00480B94">
        <w:rPr>
          <w:rFonts w:ascii="Arial" w:hAnsi="Arial" w:cs="Arial"/>
        </w:rPr>
        <w:t xml:space="preserve">las cuales se encuentran pendientes de solventar; </w:t>
      </w:r>
      <w:r w:rsidR="00D27BAE">
        <w:rPr>
          <w:rFonts w:ascii="Arial" w:hAnsi="Arial" w:cs="Arial"/>
        </w:rPr>
        <w:t>emitiéndose 4</w:t>
      </w:r>
      <w:r w:rsidR="006223ED" w:rsidRPr="00DD7445">
        <w:rPr>
          <w:rFonts w:ascii="Arial" w:hAnsi="Arial" w:cs="Arial"/>
        </w:rPr>
        <w:t xml:space="preserve"> </w:t>
      </w:r>
      <w:r w:rsidR="00AC1182" w:rsidRPr="00DD7445">
        <w:rPr>
          <w:rFonts w:ascii="Arial" w:hAnsi="Arial" w:cs="Arial"/>
        </w:rPr>
        <w:t>recomendaciones.</w:t>
      </w:r>
    </w:p>
    <w:p w14:paraId="1E7C1FB7" w14:textId="146D3EE1" w:rsidR="00670D8A" w:rsidRPr="00C01FC2" w:rsidRDefault="00670D8A" w:rsidP="00AD1661">
      <w:pPr>
        <w:spacing w:line="360" w:lineRule="auto"/>
        <w:ind w:right="141"/>
        <w:jc w:val="both"/>
        <w:rPr>
          <w:rFonts w:ascii="Arial" w:hAnsi="Arial" w:cs="Arial"/>
        </w:rPr>
      </w:pPr>
    </w:p>
    <w:bookmarkEnd w:id="8"/>
    <w:bookmarkEnd w:id="9"/>
    <w:p w14:paraId="48F04B82" w14:textId="35B6A1F5" w:rsidR="002F7D2D" w:rsidRPr="00C404BF" w:rsidRDefault="002F7D2D" w:rsidP="00AD1661">
      <w:pPr>
        <w:spacing w:line="360" w:lineRule="auto"/>
        <w:ind w:right="141"/>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AD1661">
      <w:pPr>
        <w:spacing w:line="360" w:lineRule="auto"/>
        <w:ind w:right="141"/>
        <w:jc w:val="both"/>
        <w:rPr>
          <w:rFonts w:ascii="Arial" w:hAnsi="Arial" w:cs="Arial"/>
        </w:rPr>
      </w:pPr>
    </w:p>
    <w:p w14:paraId="6402FB82" w14:textId="6DD62B56" w:rsidR="00640CCA" w:rsidRDefault="00640CCA" w:rsidP="00AD1661">
      <w:pPr>
        <w:spacing w:line="360" w:lineRule="auto"/>
        <w:ind w:right="141"/>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14:paraId="6CE46C18" w14:textId="2C58C1A6" w:rsidR="0003541F" w:rsidRDefault="0003541F" w:rsidP="00AD1661">
      <w:pPr>
        <w:spacing w:line="360" w:lineRule="auto"/>
        <w:ind w:right="141"/>
        <w:jc w:val="both"/>
        <w:rPr>
          <w:rFonts w:ascii="Arial" w:hAnsi="Arial" w:cs="Arial"/>
        </w:rPr>
      </w:pPr>
    </w:p>
    <w:p w14:paraId="027BB3D6" w14:textId="2F67575E" w:rsidR="00893C4D" w:rsidRDefault="00707F2F" w:rsidP="00AD1661">
      <w:pPr>
        <w:spacing w:line="360" w:lineRule="auto"/>
        <w:ind w:right="141"/>
        <w:jc w:val="both"/>
        <w:rPr>
          <w:rFonts w:ascii="Arial" w:hAnsi="Arial" w:cs="Arial"/>
          <w:b/>
          <w:bCs/>
        </w:rPr>
      </w:pPr>
      <w:r w:rsidRPr="00707F2F">
        <w:rPr>
          <w:rFonts w:ascii="Arial" w:hAnsi="Arial" w:cs="Arial"/>
          <w:b/>
          <w:bCs/>
        </w:rPr>
        <w:t>Ingresos</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68"/>
        <w:gridCol w:w="3487"/>
        <w:gridCol w:w="3060"/>
        <w:gridCol w:w="2039"/>
      </w:tblGrid>
      <w:tr w:rsidR="00B16F60" w:rsidRPr="00A81928" w14:paraId="592D321C" w14:textId="77777777" w:rsidTr="00E33410">
        <w:trPr>
          <w:tblHeader/>
        </w:trPr>
        <w:tc>
          <w:tcPr>
            <w:tcW w:w="730" w:type="pct"/>
            <w:shd w:val="clear" w:color="auto" w:fill="D0CECE" w:themeFill="background2" w:themeFillShade="E6"/>
            <w:vAlign w:val="center"/>
          </w:tcPr>
          <w:p w14:paraId="0A4B532A" w14:textId="77777777" w:rsidR="00B16F60" w:rsidRPr="00A81928" w:rsidRDefault="00B16F60" w:rsidP="00AD1661">
            <w:pPr>
              <w:spacing w:line="360" w:lineRule="auto"/>
              <w:ind w:right="141"/>
              <w:jc w:val="center"/>
              <w:rPr>
                <w:rFonts w:ascii="Arial" w:hAnsi="Arial" w:cs="Arial"/>
                <w:b/>
                <w:bCs/>
                <w:sz w:val="16"/>
                <w:szCs w:val="16"/>
              </w:rPr>
            </w:pPr>
            <w:r w:rsidRPr="00A81928">
              <w:rPr>
                <w:rFonts w:ascii="Arial" w:hAnsi="Arial" w:cs="Arial"/>
                <w:b/>
                <w:bCs/>
                <w:sz w:val="16"/>
                <w:szCs w:val="16"/>
              </w:rPr>
              <w:lastRenderedPageBreak/>
              <w:t>Referencia</w:t>
            </w:r>
          </w:p>
        </w:tc>
        <w:tc>
          <w:tcPr>
            <w:tcW w:w="1734" w:type="pct"/>
            <w:shd w:val="clear" w:color="auto" w:fill="D0CECE" w:themeFill="background2" w:themeFillShade="E6"/>
            <w:vAlign w:val="center"/>
          </w:tcPr>
          <w:p w14:paraId="06C2157A" w14:textId="77777777" w:rsidR="00B16F60" w:rsidRPr="00A81928" w:rsidRDefault="00B16F60" w:rsidP="00AD1661">
            <w:pPr>
              <w:spacing w:line="360" w:lineRule="auto"/>
              <w:ind w:right="141"/>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AD1661">
            <w:pPr>
              <w:spacing w:line="360" w:lineRule="auto"/>
              <w:ind w:right="141"/>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43B6DC46" w14:textId="6C2FF539" w:rsidR="00670D8A" w:rsidRPr="00A81928" w:rsidRDefault="00670D8A" w:rsidP="0022234E">
            <w:pPr>
              <w:spacing w:line="360" w:lineRule="auto"/>
              <w:ind w:right="141"/>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r w:rsidR="0022234E">
              <w:rPr>
                <w:rFonts w:ascii="Arial" w:hAnsi="Arial" w:cs="Arial"/>
                <w:b/>
                <w:bCs/>
                <w:sz w:val="16"/>
                <w:szCs w:val="16"/>
              </w:rPr>
              <w:t xml:space="preserve"> </w:t>
            </w:r>
            <w:r w:rsidR="002B0048" w:rsidRPr="00A81928">
              <w:rPr>
                <w:rFonts w:ascii="Arial" w:hAnsi="Arial" w:cs="Arial"/>
                <w:b/>
                <w:bCs/>
                <w:sz w:val="16"/>
                <w:szCs w:val="16"/>
              </w:rPr>
              <w:t>Acciones y Recomend</w:t>
            </w:r>
            <w:r w:rsidR="00141409" w:rsidRPr="00A81928">
              <w:rPr>
                <w:rFonts w:ascii="Arial" w:hAnsi="Arial" w:cs="Arial"/>
                <w:b/>
                <w:bCs/>
                <w:sz w:val="16"/>
                <w:szCs w:val="16"/>
              </w:rPr>
              <w:t>aciones</w:t>
            </w:r>
            <w:r w:rsidRPr="00A81928">
              <w:rPr>
                <w:rFonts w:ascii="Arial" w:hAnsi="Arial" w:cs="Arial"/>
                <w:b/>
                <w:bCs/>
                <w:sz w:val="16"/>
                <w:szCs w:val="16"/>
              </w:rPr>
              <w:t xml:space="preserve"> </w:t>
            </w:r>
            <w:r w:rsidR="00667BC7" w:rsidRPr="00A81928">
              <w:rPr>
                <w:rFonts w:ascii="Arial" w:hAnsi="Arial" w:cs="Arial"/>
                <w:b/>
                <w:bCs/>
                <w:sz w:val="16"/>
                <w:szCs w:val="16"/>
              </w:rPr>
              <w:t>Emitida</w:t>
            </w:r>
            <w:r w:rsidR="002B0048" w:rsidRPr="00A81928">
              <w:rPr>
                <w:rFonts w:ascii="Arial" w:hAnsi="Arial" w:cs="Arial"/>
                <w:b/>
                <w:bCs/>
                <w:sz w:val="16"/>
                <w:szCs w:val="16"/>
              </w:rPr>
              <w:t>s</w:t>
            </w:r>
          </w:p>
        </w:tc>
      </w:tr>
      <w:tr w:rsidR="00E33410" w:rsidRPr="00A81928" w14:paraId="7D2FC69C" w14:textId="77777777" w:rsidTr="00E33410">
        <w:tc>
          <w:tcPr>
            <w:tcW w:w="730" w:type="pct"/>
          </w:tcPr>
          <w:p w14:paraId="566F4994" w14:textId="77777777" w:rsidR="00E33410" w:rsidRPr="00E33410" w:rsidRDefault="00E33410" w:rsidP="00AD1661">
            <w:pPr>
              <w:spacing w:line="360" w:lineRule="auto"/>
              <w:ind w:right="141"/>
              <w:rPr>
                <w:rFonts w:ascii="Arial" w:hAnsi="Arial" w:cs="Arial"/>
                <w:sz w:val="16"/>
                <w:szCs w:val="16"/>
              </w:rPr>
            </w:pPr>
            <w:bookmarkStart w:id="13" w:name="_Hlk9412384"/>
            <w:r w:rsidRPr="00E33410">
              <w:rPr>
                <w:rFonts w:ascii="Arial" w:hAnsi="Arial" w:cs="Arial"/>
                <w:sz w:val="16"/>
                <w:szCs w:val="16"/>
              </w:rPr>
              <w:t>Resultado: 1</w:t>
            </w:r>
          </w:p>
          <w:p w14:paraId="29869617" w14:textId="066683EB" w:rsidR="00E33410" w:rsidRPr="00E33410" w:rsidRDefault="00E33410" w:rsidP="00AD1661">
            <w:pPr>
              <w:spacing w:line="360" w:lineRule="auto"/>
              <w:ind w:right="141"/>
              <w:jc w:val="both"/>
              <w:rPr>
                <w:rFonts w:ascii="Arial" w:hAnsi="Arial" w:cs="Arial"/>
                <w:bCs/>
                <w:sz w:val="16"/>
                <w:szCs w:val="16"/>
              </w:rPr>
            </w:pPr>
            <w:r w:rsidRPr="00E33410">
              <w:rPr>
                <w:rFonts w:ascii="Arial" w:hAnsi="Arial" w:cs="Arial"/>
                <w:sz w:val="16"/>
                <w:szCs w:val="16"/>
              </w:rPr>
              <w:t>Observación:1</w:t>
            </w:r>
          </w:p>
        </w:tc>
        <w:tc>
          <w:tcPr>
            <w:tcW w:w="1734" w:type="pct"/>
          </w:tcPr>
          <w:p w14:paraId="2B38B584" w14:textId="08E46643" w:rsidR="00E33410" w:rsidRPr="00E33410" w:rsidRDefault="00E33410" w:rsidP="00AD1661">
            <w:pPr>
              <w:spacing w:line="360" w:lineRule="auto"/>
              <w:ind w:left="-103" w:right="141"/>
              <w:jc w:val="both"/>
              <w:rPr>
                <w:rFonts w:ascii="Arial" w:hAnsi="Arial" w:cs="Arial"/>
                <w:bCs/>
                <w:sz w:val="16"/>
                <w:szCs w:val="16"/>
              </w:rPr>
            </w:pPr>
            <w:r w:rsidRPr="00E33410">
              <w:rPr>
                <w:rFonts w:ascii="Arial" w:hAnsi="Arial" w:cs="Arial"/>
                <w:sz w:val="16"/>
                <w:szCs w:val="16"/>
              </w:rPr>
              <w:t>Análisis de antigüedad de saldos de cuentas por cobrar a corto plazo, del ejercicio en revisión</w:t>
            </w:r>
          </w:p>
        </w:tc>
        <w:tc>
          <w:tcPr>
            <w:tcW w:w="1522" w:type="pct"/>
          </w:tcPr>
          <w:p w14:paraId="39985588" w14:textId="049DDF71" w:rsidR="00E33410" w:rsidRPr="00E33410" w:rsidRDefault="00E33410" w:rsidP="00AD1661">
            <w:pPr>
              <w:spacing w:line="360" w:lineRule="auto"/>
              <w:ind w:right="141"/>
              <w:jc w:val="both"/>
              <w:rPr>
                <w:rFonts w:ascii="Arial" w:hAnsi="Arial" w:cs="Arial"/>
                <w:bCs/>
                <w:sz w:val="16"/>
                <w:szCs w:val="16"/>
              </w:rPr>
            </w:pPr>
            <w:r w:rsidRPr="00E33410">
              <w:rPr>
                <w:rFonts w:ascii="Arial" w:hAnsi="Arial" w:cs="Arial"/>
                <w:sz w:val="16"/>
                <w:szCs w:val="16"/>
              </w:rPr>
              <w:t>(1D) Falta de recuperación de anticipo de sueldos, préstamos personales, títulos de crédito, garantías o adeudos</w:t>
            </w:r>
          </w:p>
        </w:tc>
        <w:tc>
          <w:tcPr>
            <w:tcW w:w="1014" w:type="pct"/>
          </w:tcPr>
          <w:p w14:paraId="0119AAEE" w14:textId="77777777" w:rsidR="00076EFA" w:rsidRDefault="00696D7C" w:rsidP="00F74522">
            <w:pPr>
              <w:spacing w:line="360" w:lineRule="auto"/>
              <w:ind w:right="141"/>
              <w:jc w:val="right"/>
              <w:rPr>
                <w:rFonts w:ascii="Arial" w:hAnsi="Arial" w:cs="Arial"/>
                <w:bCs/>
                <w:sz w:val="16"/>
                <w:szCs w:val="16"/>
              </w:rPr>
            </w:pPr>
            <w:r>
              <w:rPr>
                <w:rFonts w:ascii="Arial" w:hAnsi="Arial" w:cs="Arial"/>
                <w:bCs/>
                <w:sz w:val="16"/>
                <w:szCs w:val="16"/>
              </w:rPr>
              <w:t xml:space="preserve">            </w:t>
            </w:r>
            <w:r w:rsidR="00E33410">
              <w:rPr>
                <w:rFonts w:ascii="Arial" w:hAnsi="Arial" w:cs="Arial"/>
                <w:bCs/>
                <w:sz w:val="16"/>
                <w:szCs w:val="16"/>
              </w:rPr>
              <w:t>$</w:t>
            </w:r>
            <w:r w:rsidR="00076EFA">
              <w:rPr>
                <w:rFonts w:ascii="Arial" w:hAnsi="Arial" w:cs="Arial"/>
                <w:bCs/>
                <w:sz w:val="16"/>
                <w:szCs w:val="16"/>
              </w:rPr>
              <w:t>6,531,813.98</w:t>
            </w:r>
          </w:p>
          <w:p w14:paraId="24160E50" w14:textId="3819CB74" w:rsidR="00E33410" w:rsidRPr="006223ED" w:rsidRDefault="00D06579" w:rsidP="00480B94">
            <w:pPr>
              <w:spacing w:line="360" w:lineRule="auto"/>
              <w:ind w:right="141"/>
              <w:jc w:val="center"/>
              <w:rPr>
                <w:rFonts w:ascii="Arial" w:hAnsi="Arial" w:cs="Arial"/>
                <w:bCs/>
                <w:sz w:val="16"/>
                <w:szCs w:val="16"/>
              </w:rPr>
            </w:pPr>
            <w:r>
              <w:rPr>
                <w:rFonts w:ascii="Arial" w:hAnsi="Arial" w:cs="Arial"/>
                <w:bCs/>
                <w:sz w:val="16"/>
                <w:szCs w:val="16"/>
              </w:rPr>
              <w:t>Recomendación</w:t>
            </w:r>
          </w:p>
        </w:tc>
      </w:tr>
      <w:bookmarkEnd w:id="13"/>
      <w:tr w:rsidR="00E33410" w:rsidRPr="00A81928" w14:paraId="5635233F" w14:textId="77777777" w:rsidTr="00E33410">
        <w:tc>
          <w:tcPr>
            <w:tcW w:w="730" w:type="pct"/>
          </w:tcPr>
          <w:p w14:paraId="6934A177" w14:textId="77777777" w:rsidR="00E33410" w:rsidRPr="00E33410" w:rsidRDefault="00E33410" w:rsidP="00AD1661">
            <w:pPr>
              <w:spacing w:line="360" w:lineRule="auto"/>
              <w:ind w:right="141"/>
              <w:rPr>
                <w:rFonts w:ascii="Arial" w:hAnsi="Arial" w:cs="Arial"/>
                <w:sz w:val="16"/>
                <w:szCs w:val="16"/>
              </w:rPr>
            </w:pPr>
            <w:r w:rsidRPr="00E33410">
              <w:rPr>
                <w:rFonts w:ascii="Arial" w:hAnsi="Arial" w:cs="Arial"/>
                <w:sz w:val="16"/>
                <w:szCs w:val="16"/>
              </w:rPr>
              <w:t>Resultado: 2</w:t>
            </w:r>
          </w:p>
          <w:p w14:paraId="2323300B" w14:textId="77777777" w:rsidR="00E33410" w:rsidRPr="00E33410" w:rsidRDefault="00E33410" w:rsidP="00AD1661">
            <w:pPr>
              <w:spacing w:line="360" w:lineRule="auto"/>
              <w:ind w:right="141"/>
              <w:rPr>
                <w:rFonts w:ascii="Arial" w:hAnsi="Arial" w:cs="Arial"/>
                <w:sz w:val="16"/>
                <w:szCs w:val="16"/>
              </w:rPr>
            </w:pPr>
            <w:r w:rsidRPr="00E33410">
              <w:rPr>
                <w:rFonts w:ascii="Arial" w:hAnsi="Arial" w:cs="Arial"/>
                <w:sz w:val="16"/>
                <w:szCs w:val="16"/>
              </w:rPr>
              <w:t>Observación:2</w:t>
            </w:r>
          </w:p>
          <w:p w14:paraId="2727BB31" w14:textId="3791A35B" w:rsidR="00E33410" w:rsidRPr="00E33410" w:rsidRDefault="00E33410" w:rsidP="00AD1661">
            <w:pPr>
              <w:spacing w:line="360" w:lineRule="auto"/>
              <w:ind w:right="141"/>
              <w:jc w:val="both"/>
              <w:rPr>
                <w:rFonts w:ascii="Arial" w:hAnsi="Arial" w:cs="Arial"/>
                <w:bCs/>
                <w:sz w:val="16"/>
                <w:szCs w:val="16"/>
              </w:rPr>
            </w:pPr>
          </w:p>
        </w:tc>
        <w:tc>
          <w:tcPr>
            <w:tcW w:w="1734" w:type="pct"/>
          </w:tcPr>
          <w:p w14:paraId="3A451C5F" w14:textId="73FD5D35" w:rsidR="00E33410" w:rsidRPr="00E33410" w:rsidRDefault="00E33410" w:rsidP="00AD1661">
            <w:pPr>
              <w:spacing w:line="360" w:lineRule="auto"/>
              <w:ind w:left="-103" w:right="141"/>
              <w:jc w:val="both"/>
              <w:rPr>
                <w:rFonts w:ascii="Arial" w:hAnsi="Arial" w:cs="Arial"/>
                <w:bCs/>
                <w:sz w:val="16"/>
                <w:szCs w:val="16"/>
              </w:rPr>
            </w:pPr>
            <w:r w:rsidRPr="00E33410">
              <w:rPr>
                <w:rFonts w:ascii="Arial" w:hAnsi="Arial" w:cs="Arial"/>
                <w:sz w:val="16"/>
                <w:szCs w:val="16"/>
              </w:rPr>
              <w:t>Análisis de antigüedad de saldos de cuentas por cobrar a corto plazo, de ejercicios anteriores</w:t>
            </w:r>
          </w:p>
        </w:tc>
        <w:tc>
          <w:tcPr>
            <w:tcW w:w="1522" w:type="pct"/>
          </w:tcPr>
          <w:p w14:paraId="085E2CA0" w14:textId="11531E07" w:rsidR="00E33410" w:rsidRPr="00E33410" w:rsidRDefault="00E33410" w:rsidP="00AD1661">
            <w:pPr>
              <w:spacing w:line="360" w:lineRule="auto"/>
              <w:ind w:right="141"/>
              <w:jc w:val="both"/>
              <w:rPr>
                <w:rFonts w:ascii="Arial" w:hAnsi="Arial" w:cs="Arial"/>
                <w:bCs/>
                <w:sz w:val="16"/>
                <w:szCs w:val="16"/>
              </w:rPr>
            </w:pPr>
            <w:r w:rsidRPr="00E33410">
              <w:rPr>
                <w:rFonts w:ascii="Arial" w:hAnsi="Arial" w:cs="Arial"/>
                <w:sz w:val="16"/>
                <w:szCs w:val="16"/>
              </w:rPr>
              <w:t>(1D) Falta de recuperación de anticipo de sueldos, préstamos personales, títulos de crédito, garantías o adeudos</w:t>
            </w:r>
          </w:p>
        </w:tc>
        <w:tc>
          <w:tcPr>
            <w:tcW w:w="1014" w:type="pct"/>
          </w:tcPr>
          <w:p w14:paraId="1FE2ADE0" w14:textId="46AEF15C" w:rsidR="00E33410" w:rsidRPr="006223ED" w:rsidRDefault="00076EFA" w:rsidP="00AD1661">
            <w:pPr>
              <w:spacing w:line="360" w:lineRule="auto"/>
              <w:ind w:left="-112" w:right="141"/>
              <w:jc w:val="center"/>
              <w:rPr>
                <w:rFonts w:ascii="Arial" w:hAnsi="Arial" w:cs="Arial"/>
                <w:bCs/>
                <w:sz w:val="16"/>
                <w:szCs w:val="16"/>
              </w:rPr>
            </w:pPr>
            <w:r>
              <w:rPr>
                <w:rFonts w:ascii="Arial" w:hAnsi="Arial" w:cs="Arial"/>
                <w:bCs/>
                <w:sz w:val="16"/>
                <w:szCs w:val="16"/>
              </w:rPr>
              <w:t>Recomendación</w:t>
            </w:r>
          </w:p>
        </w:tc>
      </w:tr>
      <w:tr w:rsidR="00076EFA" w:rsidRPr="00A81928" w14:paraId="175C1DA9" w14:textId="77777777" w:rsidTr="00E33410">
        <w:tc>
          <w:tcPr>
            <w:tcW w:w="730" w:type="pct"/>
          </w:tcPr>
          <w:p w14:paraId="54FD2814" w14:textId="77777777" w:rsidR="00076EFA" w:rsidRPr="00E33410" w:rsidRDefault="00076EFA" w:rsidP="00076EFA">
            <w:pPr>
              <w:spacing w:line="360" w:lineRule="auto"/>
              <w:ind w:right="141"/>
              <w:rPr>
                <w:rFonts w:ascii="Arial" w:hAnsi="Arial" w:cs="Arial"/>
                <w:sz w:val="16"/>
                <w:szCs w:val="16"/>
              </w:rPr>
            </w:pPr>
            <w:r w:rsidRPr="00E33410">
              <w:rPr>
                <w:rFonts w:ascii="Arial" w:hAnsi="Arial" w:cs="Arial"/>
                <w:sz w:val="16"/>
                <w:szCs w:val="16"/>
              </w:rPr>
              <w:t>Resultado: 3</w:t>
            </w:r>
          </w:p>
          <w:p w14:paraId="4806B72A" w14:textId="0EF77603" w:rsidR="00076EFA" w:rsidRPr="00E33410" w:rsidRDefault="00076EFA" w:rsidP="00076EFA">
            <w:pPr>
              <w:spacing w:line="360" w:lineRule="auto"/>
              <w:ind w:right="141"/>
              <w:jc w:val="both"/>
              <w:rPr>
                <w:rFonts w:ascii="Arial" w:hAnsi="Arial" w:cs="Arial"/>
                <w:bCs/>
                <w:sz w:val="16"/>
                <w:szCs w:val="16"/>
              </w:rPr>
            </w:pPr>
            <w:r w:rsidRPr="00E33410">
              <w:rPr>
                <w:rFonts w:ascii="Arial" w:hAnsi="Arial" w:cs="Arial"/>
                <w:sz w:val="16"/>
                <w:szCs w:val="16"/>
              </w:rPr>
              <w:t>Observación:3</w:t>
            </w:r>
          </w:p>
        </w:tc>
        <w:tc>
          <w:tcPr>
            <w:tcW w:w="1734" w:type="pct"/>
          </w:tcPr>
          <w:p w14:paraId="44ADAF75" w14:textId="61A32191" w:rsidR="00076EFA" w:rsidRPr="00E33410" w:rsidRDefault="00076EFA" w:rsidP="00076EFA">
            <w:pPr>
              <w:spacing w:line="360" w:lineRule="auto"/>
              <w:ind w:left="-103" w:right="141"/>
              <w:jc w:val="both"/>
              <w:rPr>
                <w:rFonts w:ascii="Arial" w:hAnsi="Arial" w:cs="Arial"/>
                <w:bCs/>
                <w:sz w:val="16"/>
                <w:szCs w:val="16"/>
              </w:rPr>
            </w:pPr>
            <w:r w:rsidRPr="00E33410">
              <w:rPr>
                <w:rFonts w:ascii="Arial" w:hAnsi="Arial" w:cs="Arial"/>
                <w:sz w:val="16"/>
                <w:szCs w:val="16"/>
              </w:rPr>
              <w:t>Recursos económicos que la Entidad Fiscalizada no ha recuperado al cierre del ejercicio</w:t>
            </w:r>
          </w:p>
        </w:tc>
        <w:tc>
          <w:tcPr>
            <w:tcW w:w="1522" w:type="pct"/>
          </w:tcPr>
          <w:p w14:paraId="5630F63E" w14:textId="52872AB1" w:rsidR="00076EFA" w:rsidRPr="00E33410" w:rsidRDefault="00076EFA" w:rsidP="00076EFA">
            <w:pPr>
              <w:spacing w:line="360" w:lineRule="auto"/>
              <w:ind w:right="141"/>
              <w:jc w:val="both"/>
              <w:rPr>
                <w:rFonts w:ascii="Arial" w:hAnsi="Arial" w:cs="Arial"/>
                <w:bCs/>
                <w:sz w:val="16"/>
                <w:szCs w:val="16"/>
              </w:rPr>
            </w:pPr>
            <w:r w:rsidRPr="00E33410">
              <w:rPr>
                <w:rFonts w:ascii="Arial" w:hAnsi="Arial" w:cs="Arial"/>
                <w:sz w:val="16"/>
                <w:szCs w:val="16"/>
              </w:rPr>
              <w:t>(3H) Falta de recuperación de carteras o ministraciones</w:t>
            </w:r>
          </w:p>
        </w:tc>
        <w:tc>
          <w:tcPr>
            <w:tcW w:w="1014" w:type="pct"/>
          </w:tcPr>
          <w:p w14:paraId="2F638117" w14:textId="39D7866A" w:rsidR="00076EFA" w:rsidRPr="00076EFA" w:rsidRDefault="00076EFA" w:rsidP="00076EFA">
            <w:pPr>
              <w:spacing w:line="360" w:lineRule="auto"/>
              <w:ind w:left="-112" w:right="141"/>
              <w:jc w:val="center"/>
              <w:rPr>
                <w:rFonts w:ascii="Arial" w:hAnsi="Arial" w:cs="Arial"/>
                <w:bCs/>
                <w:sz w:val="16"/>
                <w:szCs w:val="16"/>
              </w:rPr>
            </w:pPr>
            <w:r w:rsidRPr="00076EFA">
              <w:rPr>
                <w:rFonts w:ascii="Arial" w:hAnsi="Arial" w:cs="Arial"/>
                <w:sz w:val="16"/>
                <w:szCs w:val="16"/>
              </w:rPr>
              <w:t>Recomendación</w:t>
            </w:r>
          </w:p>
        </w:tc>
      </w:tr>
      <w:tr w:rsidR="00076EFA" w:rsidRPr="00A81928" w14:paraId="30A86EB6" w14:textId="77777777" w:rsidTr="00E33410">
        <w:tc>
          <w:tcPr>
            <w:tcW w:w="730" w:type="pct"/>
          </w:tcPr>
          <w:p w14:paraId="267D99E6" w14:textId="77777777" w:rsidR="00076EFA" w:rsidRPr="00E33410" w:rsidRDefault="00076EFA" w:rsidP="00076EFA">
            <w:pPr>
              <w:spacing w:line="360" w:lineRule="auto"/>
              <w:ind w:right="141"/>
              <w:rPr>
                <w:rFonts w:ascii="Arial" w:hAnsi="Arial" w:cs="Arial"/>
                <w:sz w:val="16"/>
                <w:szCs w:val="16"/>
              </w:rPr>
            </w:pPr>
            <w:r w:rsidRPr="00E33410">
              <w:rPr>
                <w:rFonts w:ascii="Arial" w:hAnsi="Arial" w:cs="Arial"/>
                <w:sz w:val="16"/>
                <w:szCs w:val="16"/>
              </w:rPr>
              <w:t>Resultado: 4</w:t>
            </w:r>
          </w:p>
          <w:p w14:paraId="2F0138A5" w14:textId="3B85DEFA" w:rsidR="00076EFA" w:rsidRPr="00E33410" w:rsidRDefault="00076EFA" w:rsidP="00076EFA">
            <w:pPr>
              <w:spacing w:line="360" w:lineRule="auto"/>
              <w:ind w:right="141"/>
              <w:rPr>
                <w:rFonts w:ascii="Arial" w:hAnsi="Arial" w:cs="Arial"/>
                <w:sz w:val="16"/>
                <w:szCs w:val="16"/>
              </w:rPr>
            </w:pPr>
            <w:r w:rsidRPr="00E33410">
              <w:rPr>
                <w:rFonts w:ascii="Arial" w:hAnsi="Arial" w:cs="Arial"/>
                <w:sz w:val="16"/>
                <w:szCs w:val="16"/>
              </w:rPr>
              <w:t>Observación:4</w:t>
            </w:r>
          </w:p>
        </w:tc>
        <w:tc>
          <w:tcPr>
            <w:tcW w:w="1734" w:type="pct"/>
          </w:tcPr>
          <w:p w14:paraId="5CE6CB56" w14:textId="19C7EF2B" w:rsidR="00076EFA" w:rsidRPr="00E33410" w:rsidRDefault="00076EFA" w:rsidP="00076EFA">
            <w:pPr>
              <w:spacing w:line="360" w:lineRule="auto"/>
              <w:ind w:left="-103" w:right="141"/>
              <w:jc w:val="both"/>
              <w:rPr>
                <w:rFonts w:ascii="Arial" w:hAnsi="Arial" w:cs="Arial"/>
                <w:sz w:val="16"/>
                <w:szCs w:val="16"/>
              </w:rPr>
            </w:pPr>
            <w:r w:rsidRPr="00E33410">
              <w:rPr>
                <w:rFonts w:ascii="Arial" w:hAnsi="Arial" w:cs="Arial"/>
                <w:sz w:val="16"/>
                <w:szCs w:val="16"/>
              </w:rPr>
              <w:t>Saldos contrarios a la naturaleza de la cuenta deudora</w:t>
            </w:r>
          </w:p>
        </w:tc>
        <w:tc>
          <w:tcPr>
            <w:tcW w:w="1522" w:type="pct"/>
          </w:tcPr>
          <w:p w14:paraId="1D138154" w14:textId="262F1000" w:rsidR="00076EFA" w:rsidRPr="00E33410" w:rsidRDefault="00076EFA" w:rsidP="00076EFA">
            <w:pPr>
              <w:spacing w:line="360" w:lineRule="auto"/>
              <w:ind w:right="141"/>
              <w:jc w:val="both"/>
              <w:rPr>
                <w:rFonts w:ascii="Arial" w:hAnsi="Arial" w:cs="Arial"/>
                <w:sz w:val="16"/>
                <w:szCs w:val="16"/>
              </w:rPr>
            </w:pPr>
            <w:r w:rsidRPr="00E33410">
              <w:rPr>
                <w:rFonts w:ascii="Arial" w:hAnsi="Arial" w:cs="Arial"/>
                <w:color w:val="000000"/>
                <w:sz w:val="16"/>
                <w:szCs w:val="16"/>
                <w:lang w:eastAsia="es-MX"/>
              </w:rPr>
              <w:t>(4B) Operaciones o bienes no registrados o registrados errónea o extemporáneamente</w:t>
            </w:r>
          </w:p>
        </w:tc>
        <w:tc>
          <w:tcPr>
            <w:tcW w:w="1014" w:type="pct"/>
          </w:tcPr>
          <w:p w14:paraId="10553A40" w14:textId="38FD9C80" w:rsidR="00076EFA" w:rsidRPr="00076EFA" w:rsidRDefault="00076EFA" w:rsidP="00076EFA">
            <w:pPr>
              <w:spacing w:line="360" w:lineRule="auto"/>
              <w:ind w:left="-112" w:right="141"/>
              <w:jc w:val="center"/>
              <w:rPr>
                <w:rFonts w:ascii="Arial" w:hAnsi="Arial" w:cs="Arial"/>
                <w:bCs/>
                <w:sz w:val="16"/>
                <w:szCs w:val="16"/>
              </w:rPr>
            </w:pPr>
            <w:r w:rsidRPr="00076EFA">
              <w:rPr>
                <w:rFonts w:ascii="Arial" w:hAnsi="Arial" w:cs="Arial"/>
                <w:sz w:val="16"/>
                <w:szCs w:val="16"/>
              </w:rPr>
              <w:t>Recomendación</w:t>
            </w:r>
          </w:p>
        </w:tc>
      </w:tr>
      <w:tr w:rsidR="000A21EF" w:rsidRPr="00A81928" w14:paraId="229662B5" w14:textId="77777777" w:rsidTr="00E33410">
        <w:tc>
          <w:tcPr>
            <w:tcW w:w="730" w:type="pct"/>
          </w:tcPr>
          <w:p w14:paraId="349F37F0" w14:textId="77777777" w:rsidR="000A21EF" w:rsidRPr="006223ED" w:rsidRDefault="000A21EF" w:rsidP="00AD1661">
            <w:pPr>
              <w:spacing w:line="360" w:lineRule="auto"/>
              <w:ind w:right="141"/>
              <w:rPr>
                <w:rFonts w:ascii="Arial" w:hAnsi="Arial" w:cs="Arial"/>
                <w:sz w:val="16"/>
                <w:szCs w:val="16"/>
              </w:rPr>
            </w:pPr>
          </w:p>
        </w:tc>
        <w:tc>
          <w:tcPr>
            <w:tcW w:w="1734" w:type="pct"/>
          </w:tcPr>
          <w:p w14:paraId="5B31B579" w14:textId="77777777" w:rsidR="000A21EF" w:rsidRPr="00D06579" w:rsidRDefault="000A21EF" w:rsidP="00AD1661">
            <w:pPr>
              <w:spacing w:line="360" w:lineRule="auto"/>
              <w:ind w:left="-103" w:right="141"/>
              <w:jc w:val="both"/>
              <w:rPr>
                <w:rFonts w:ascii="Arial" w:hAnsi="Arial" w:cs="Arial"/>
                <w:sz w:val="16"/>
                <w:szCs w:val="16"/>
                <w:highlight w:val="yellow"/>
              </w:rPr>
            </w:pPr>
          </w:p>
        </w:tc>
        <w:tc>
          <w:tcPr>
            <w:tcW w:w="1522" w:type="pct"/>
          </w:tcPr>
          <w:p w14:paraId="1D0BC125" w14:textId="7C978712" w:rsidR="000A21EF" w:rsidRPr="00480B94" w:rsidRDefault="000A21EF" w:rsidP="00AD1661">
            <w:pPr>
              <w:spacing w:line="360" w:lineRule="auto"/>
              <w:ind w:right="141"/>
              <w:jc w:val="right"/>
              <w:rPr>
                <w:rFonts w:ascii="Arial" w:hAnsi="Arial" w:cs="Arial"/>
                <w:b/>
                <w:sz w:val="16"/>
                <w:szCs w:val="16"/>
              </w:rPr>
            </w:pPr>
            <w:r w:rsidRPr="00480B94">
              <w:rPr>
                <w:rFonts w:ascii="Arial" w:hAnsi="Arial" w:cs="Arial"/>
                <w:b/>
                <w:sz w:val="16"/>
                <w:szCs w:val="16"/>
              </w:rPr>
              <w:t>Total</w:t>
            </w:r>
          </w:p>
        </w:tc>
        <w:tc>
          <w:tcPr>
            <w:tcW w:w="1014" w:type="pct"/>
          </w:tcPr>
          <w:p w14:paraId="66FD6847" w14:textId="17EAF64A" w:rsidR="000A21EF" w:rsidRPr="00480B94" w:rsidRDefault="000A21EF" w:rsidP="00AD1661">
            <w:pPr>
              <w:spacing w:line="360" w:lineRule="auto"/>
              <w:ind w:left="-112" w:right="141"/>
              <w:jc w:val="right"/>
              <w:rPr>
                <w:rFonts w:ascii="Arial" w:hAnsi="Arial" w:cs="Arial"/>
                <w:b/>
                <w:bCs/>
                <w:sz w:val="16"/>
                <w:szCs w:val="16"/>
              </w:rPr>
            </w:pPr>
            <w:r w:rsidRPr="00480B94">
              <w:rPr>
                <w:rFonts w:ascii="Arial" w:hAnsi="Arial" w:cs="Arial"/>
                <w:b/>
                <w:bCs/>
                <w:sz w:val="16"/>
                <w:szCs w:val="16"/>
              </w:rPr>
              <w:t>$</w:t>
            </w:r>
            <w:r w:rsidR="00E33410" w:rsidRPr="00480B94">
              <w:rPr>
                <w:rFonts w:ascii="Arial" w:hAnsi="Arial" w:cs="Arial"/>
                <w:b/>
                <w:bCs/>
                <w:sz w:val="16"/>
                <w:szCs w:val="16"/>
              </w:rPr>
              <w:t>6,531,813.98</w:t>
            </w:r>
          </w:p>
        </w:tc>
      </w:tr>
    </w:tbl>
    <w:p w14:paraId="75B2433F" w14:textId="2E9117C4" w:rsidR="002F6CA5" w:rsidRDefault="002F6CA5" w:rsidP="00AD1661">
      <w:pPr>
        <w:tabs>
          <w:tab w:val="left" w:pos="426"/>
        </w:tabs>
        <w:spacing w:line="360" w:lineRule="auto"/>
        <w:ind w:right="141"/>
        <w:rPr>
          <w:rFonts w:ascii="Arial" w:hAnsi="Arial" w:cs="Arial"/>
          <w:b/>
          <w:bCs/>
          <w:szCs w:val="28"/>
        </w:rPr>
      </w:pPr>
      <w:bookmarkStart w:id="14" w:name="_Hlk11419841"/>
    </w:p>
    <w:p w14:paraId="3E320529" w14:textId="77777777" w:rsidR="002A369E" w:rsidRPr="00761FA3" w:rsidRDefault="002A369E" w:rsidP="00AD1661">
      <w:pPr>
        <w:spacing w:line="360" w:lineRule="auto"/>
        <w:ind w:right="141"/>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FFCBB21" w14:textId="77777777" w:rsidR="002A369E" w:rsidRDefault="002A369E" w:rsidP="00AD1661">
      <w:pPr>
        <w:spacing w:line="276" w:lineRule="auto"/>
        <w:ind w:right="141"/>
        <w:jc w:val="both"/>
        <w:rPr>
          <w:rFonts w:ascii="Arial" w:hAnsi="Arial" w:cs="Arial"/>
          <w:b/>
        </w:rPr>
      </w:pPr>
    </w:p>
    <w:p w14:paraId="3DA3B489" w14:textId="45D39E5B" w:rsidR="002A369E" w:rsidRDefault="002A369E" w:rsidP="00AD1661">
      <w:pPr>
        <w:spacing w:line="360" w:lineRule="auto"/>
        <w:ind w:right="141"/>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626EE5E5" w14:textId="77777777" w:rsidR="00EB510C" w:rsidRPr="00541C99" w:rsidRDefault="00EB510C" w:rsidP="00AD1661">
      <w:pPr>
        <w:spacing w:line="360" w:lineRule="auto"/>
        <w:ind w:right="141"/>
        <w:jc w:val="both"/>
        <w:rPr>
          <w:rFonts w:ascii="Arial" w:hAnsi="Arial" w:cs="Aria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560"/>
        <w:gridCol w:w="1559"/>
        <w:gridCol w:w="1701"/>
        <w:gridCol w:w="1701"/>
      </w:tblGrid>
      <w:tr w:rsidR="002A369E" w:rsidRPr="00EB510C" w14:paraId="4C0730B5" w14:textId="77777777" w:rsidTr="00D67E48">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20282"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 xml:space="preserve">Resumen General de Observaciones y </w:t>
            </w:r>
            <w:proofErr w:type="spellStart"/>
            <w:r w:rsidRPr="00EB510C">
              <w:rPr>
                <w:rFonts w:ascii="Arial" w:hAnsi="Arial" w:cs="Arial"/>
                <w:b/>
                <w:bCs/>
                <w:sz w:val="18"/>
                <w:szCs w:val="18"/>
              </w:rPr>
              <w:t>Solventaciones</w:t>
            </w:r>
            <w:proofErr w:type="spellEnd"/>
            <w:r w:rsidRPr="00EB510C">
              <w:rPr>
                <w:rFonts w:ascii="Arial" w:hAnsi="Arial" w:cs="Arial"/>
                <w:b/>
                <w:bCs/>
                <w:sz w:val="18"/>
                <w:szCs w:val="18"/>
              </w:rPr>
              <w:t xml:space="preserve"> en Materia Financiera</w:t>
            </w:r>
          </w:p>
        </w:tc>
      </w:tr>
      <w:tr w:rsidR="002A369E" w:rsidRPr="00EB510C" w14:paraId="78DEBCBB" w14:textId="77777777" w:rsidTr="00EB510C">
        <w:trPr>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476C8" w14:textId="77777777" w:rsidR="002A369E" w:rsidRPr="00EB510C" w:rsidRDefault="002A369E" w:rsidP="00AD1661">
            <w:pPr>
              <w:spacing w:line="276" w:lineRule="auto"/>
              <w:ind w:right="141"/>
              <w:jc w:val="center"/>
              <w:rPr>
                <w:rFonts w:ascii="Arial" w:hAnsi="Arial" w:cs="Arial"/>
                <w:b/>
                <w:bCs/>
                <w:sz w:val="18"/>
                <w:szCs w:val="18"/>
              </w:rPr>
            </w:pPr>
            <w:r w:rsidRPr="00EB510C">
              <w:rPr>
                <w:rFonts w:ascii="Arial" w:hAnsi="Arial" w:cs="Arial"/>
                <w:b/>
                <w:bCs/>
                <w:sz w:val="18"/>
                <w:szCs w:val="18"/>
              </w:rPr>
              <w:t>Concepto Observado</w:t>
            </w:r>
          </w:p>
        </w:tc>
        <w:tc>
          <w:tcPr>
            <w:tcW w:w="156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ADA721"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F179F9"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 xml:space="preserve">Modalidades de </w:t>
            </w:r>
            <w:proofErr w:type="spellStart"/>
            <w:r w:rsidRPr="00EB510C">
              <w:rPr>
                <w:rFonts w:ascii="Arial" w:hAnsi="Arial" w:cs="Arial"/>
                <w:b/>
                <w:bCs/>
                <w:sz w:val="18"/>
                <w:szCs w:val="18"/>
              </w:rPr>
              <w:t>Solventación</w:t>
            </w:r>
            <w:proofErr w:type="spellEnd"/>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E12F42"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Monto Pendiente de Solventar</w:t>
            </w:r>
          </w:p>
        </w:tc>
      </w:tr>
      <w:tr w:rsidR="002A369E" w:rsidRPr="00EB510C" w14:paraId="3F5CC200" w14:textId="77777777" w:rsidTr="00EB510C">
        <w:trPr>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B5643" w14:textId="77777777" w:rsidR="002A369E" w:rsidRPr="00EB510C" w:rsidRDefault="002A369E" w:rsidP="00AD1661">
            <w:pPr>
              <w:spacing w:line="276" w:lineRule="auto"/>
              <w:ind w:right="141"/>
              <w:jc w:val="center"/>
              <w:rPr>
                <w:rFonts w:ascii="Arial" w:hAnsi="Arial" w:cs="Arial"/>
                <w:b/>
                <w:bCs/>
                <w:sz w:val="18"/>
                <w:szCs w:val="18"/>
                <w:shd w:val="clear" w:color="auto" w:fill="F7CAAC" w:themeFill="accent2" w:themeFillTint="66"/>
              </w:rPr>
            </w:pPr>
          </w:p>
        </w:tc>
        <w:tc>
          <w:tcPr>
            <w:tcW w:w="156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28F36D" w14:textId="77777777" w:rsidR="002A369E" w:rsidRPr="00EB510C" w:rsidRDefault="002A369E" w:rsidP="00AD1661">
            <w:pPr>
              <w:spacing w:line="276" w:lineRule="auto"/>
              <w:ind w:right="141"/>
              <w:jc w:val="center"/>
              <w:rPr>
                <w:rFonts w:ascii="Arial" w:hAnsi="Arial" w:cs="Arial"/>
                <w:b/>
                <w:bCs/>
                <w:sz w:val="18"/>
                <w:szCs w:val="18"/>
                <w:shd w:val="clear" w:color="auto" w:fill="F7CAAC" w:themeFill="accent2" w:themeFillTint="6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0F6115"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Documental</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0C3D37" w14:textId="77777777" w:rsidR="002A369E" w:rsidRPr="00EB510C" w:rsidRDefault="002A369E" w:rsidP="00AD1661">
            <w:pPr>
              <w:spacing w:line="360" w:lineRule="auto"/>
              <w:ind w:right="141"/>
              <w:jc w:val="center"/>
              <w:rPr>
                <w:rFonts w:ascii="Arial" w:hAnsi="Arial" w:cs="Arial"/>
                <w:b/>
                <w:bCs/>
                <w:sz w:val="18"/>
                <w:szCs w:val="18"/>
              </w:rPr>
            </w:pPr>
            <w:r w:rsidRPr="00EB510C">
              <w:rPr>
                <w:rFonts w:ascii="Arial" w:hAnsi="Arial" w:cs="Arial"/>
                <w:b/>
                <w:bCs/>
                <w:sz w:val="18"/>
                <w:szCs w:val="18"/>
              </w:rPr>
              <w:t>Reintegro</w:t>
            </w: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9557FA" w14:textId="77777777" w:rsidR="002A369E" w:rsidRPr="00EB510C" w:rsidRDefault="002A369E" w:rsidP="00AD1661">
            <w:pPr>
              <w:spacing w:line="276" w:lineRule="auto"/>
              <w:ind w:right="141"/>
              <w:jc w:val="center"/>
              <w:rPr>
                <w:rFonts w:ascii="Arial" w:hAnsi="Arial" w:cs="Arial"/>
                <w:b/>
                <w:sz w:val="18"/>
                <w:szCs w:val="18"/>
              </w:rPr>
            </w:pPr>
          </w:p>
        </w:tc>
      </w:tr>
      <w:tr w:rsidR="00D06579" w:rsidRPr="00EB510C" w14:paraId="251B0606" w14:textId="77777777" w:rsidTr="00EB510C">
        <w:trPr>
          <w:trHeight w:val="1263"/>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8B4BF8" w14:textId="77777777" w:rsidR="00D06579" w:rsidRPr="00EB510C" w:rsidRDefault="00D06579" w:rsidP="00D06579">
            <w:pPr>
              <w:spacing w:line="276" w:lineRule="auto"/>
              <w:ind w:right="141"/>
              <w:jc w:val="both"/>
              <w:rPr>
                <w:rFonts w:ascii="Arial" w:hAnsi="Arial" w:cs="Arial"/>
                <w:bCs/>
                <w:sz w:val="18"/>
                <w:szCs w:val="18"/>
              </w:rPr>
            </w:pPr>
            <w:r w:rsidRPr="00EB510C">
              <w:rPr>
                <w:rFonts w:ascii="Arial" w:hAnsi="Arial" w:cs="Arial"/>
                <w:bCs/>
                <w:sz w:val="18"/>
                <w:szCs w:val="18"/>
              </w:rPr>
              <w:t>(1D) Falta de recuperación de anticipos de sueldos, préstamos personales, títulos de crédito, garantías, seguros o adeudos</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EEE5E5B" w14:textId="2301887D" w:rsidR="00D06579" w:rsidRPr="00EB510C" w:rsidRDefault="00D06579" w:rsidP="00D06579">
            <w:pPr>
              <w:spacing w:line="276" w:lineRule="auto"/>
              <w:ind w:right="141"/>
              <w:jc w:val="right"/>
              <w:rPr>
                <w:rFonts w:ascii="Arial" w:hAnsi="Arial" w:cs="Arial"/>
                <w:bCs/>
                <w:sz w:val="18"/>
                <w:szCs w:val="18"/>
              </w:rPr>
            </w:pPr>
            <w:r w:rsidRPr="00EB510C">
              <w:rPr>
                <w:rFonts w:ascii="Arial" w:hAnsi="Arial" w:cs="Arial"/>
                <w:bCs/>
                <w:sz w:val="18"/>
                <w:szCs w:val="18"/>
              </w:rPr>
              <w:t>$6,531,813.98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A6AD2A" w14:textId="70117FFF" w:rsidR="00D06579" w:rsidRPr="00EB510C" w:rsidRDefault="00D06579" w:rsidP="00D06579">
            <w:pPr>
              <w:spacing w:line="276" w:lineRule="auto"/>
              <w:ind w:right="141"/>
              <w:jc w:val="right"/>
              <w:rPr>
                <w:rFonts w:ascii="Arial" w:hAnsi="Arial" w:cs="Arial"/>
                <w:bCs/>
                <w:sz w:val="18"/>
                <w:szCs w:val="18"/>
              </w:rPr>
            </w:pPr>
            <w:r w:rsidRPr="00EB510C">
              <w:rPr>
                <w:rFonts w:ascii="Arial" w:hAnsi="Arial" w:cs="Arial"/>
                <w:bCs/>
                <w:sz w:val="18"/>
                <w:szCs w:val="18"/>
              </w:rPr>
              <w:t>$6,531,813.98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4DF181" w14:textId="32370E33" w:rsidR="00D06579" w:rsidRPr="00EB510C" w:rsidRDefault="00D06579" w:rsidP="00D06579">
            <w:pPr>
              <w:spacing w:line="276" w:lineRule="auto"/>
              <w:ind w:right="141"/>
              <w:jc w:val="right"/>
              <w:rPr>
                <w:rFonts w:ascii="Arial" w:hAnsi="Arial" w:cs="Arial"/>
                <w:bCs/>
                <w:sz w:val="18"/>
                <w:szCs w:val="18"/>
              </w:rPr>
            </w:pPr>
            <w:r w:rsidRPr="00EB510C">
              <w:rPr>
                <w:rFonts w:ascii="Arial" w:hAnsi="Arial" w:cs="Arial"/>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36EC7C" w14:textId="1B779F41" w:rsidR="00D06579" w:rsidRPr="00EB510C" w:rsidRDefault="00D06579" w:rsidP="00D06579">
            <w:pPr>
              <w:spacing w:line="276" w:lineRule="auto"/>
              <w:ind w:right="141"/>
              <w:jc w:val="right"/>
              <w:rPr>
                <w:rFonts w:ascii="Arial" w:hAnsi="Arial" w:cs="Arial"/>
                <w:bCs/>
                <w:sz w:val="18"/>
                <w:szCs w:val="18"/>
              </w:rPr>
            </w:pPr>
            <w:r w:rsidRPr="00EB510C">
              <w:rPr>
                <w:rFonts w:ascii="Arial" w:hAnsi="Arial" w:cs="Arial"/>
                <w:bCs/>
                <w:sz w:val="18"/>
                <w:szCs w:val="18"/>
              </w:rPr>
              <w:t>$0.00</w:t>
            </w:r>
          </w:p>
        </w:tc>
      </w:tr>
      <w:tr w:rsidR="00D06579" w:rsidRPr="00EB510C" w14:paraId="7E633C4A" w14:textId="77777777" w:rsidTr="00EB510C">
        <w:trPr>
          <w:trHeight w:val="255"/>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8C2D7C5" w14:textId="77777777" w:rsidR="00D06579" w:rsidRPr="00EB510C" w:rsidRDefault="00D06579" w:rsidP="00D06579">
            <w:pPr>
              <w:spacing w:line="276" w:lineRule="auto"/>
              <w:ind w:right="141"/>
              <w:jc w:val="right"/>
              <w:rPr>
                <w:rFonts w:ascii="Arial" w:hAnsi="Arial" w:cs="Arial"/>
                <w:b/>
                <w:bCs/>
                <w:sz w:val="18"/>
                <w:szCs w:val="18"/>
              </w:rPr>
            </w:pPr>
            <w:r w:rsidRPr="00EB510C">
              <w:rPr>
                <w:rFonts w:ascii="Arial" w:hAnsi="Arial" w:cs="Arial"/>
                <w:b/>
                <w:bCs/>
                <w:sz w:val="18"/>
                <w:szCs w:val="18"/>
              </w:rPr>
              <w:t>Totales</w:t>
            </w:r>
          </w:p>
        </w:tc>
        <w:tc>
          <w:tcPr>
            <w:tcW w:w="1560"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5DC4DE7" w14:textId="28625CE9" w:rsidR="00D06579" w:rsidRPr="00EB510C" w:rsidRDefault="00D06579" w:rsidP="00D06579">
            <w:pPr>
              <w:spacing w:line="276" w:lineRule="auto"/>
              <w:ind w:right="141"/>
              <w:jc w:val="right"/>
              <w:rPr>
                <w:rFonts w:ascii="Arial" w:hAnsi="Arial" w:cs="Arial"/>
                <w:b/>
                <w:bCs/>
                <w:sz w:val="18"/>
                <w:szCs w:val="18"/>
              </w:rPr>
            </w:pPr>
            <w:r w:rsidRPr="00EB510C">
              <w:rPr>
                <w:rFonts w:ascii="Arial" w:hAnsi="Arial" w:cs="Arial"/>
                <w:b/>
                <w:bCs/>
                <w:sz w:val="18"/>
                <w:szCs w:val="18"/>
              </w:rPr>
              <w:t>$6,531,813.98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A54645" w14:textId="6A68496D" w:rsidR="00D06579" w:rsidRPr="00EB510C" w:rsidRDefault="00D06579" w:rsidP="00D06579">
            <w:pPr>
              <w:spacing w:line="276" w:lineRule="auto"/>
              <w:ind w:right="141"/>
              <w:jc w:val="right"/>
              <w:rPr>
                <w:rFonts w:ascii="Arial" w:hAnsi="Arial" w:cs="Arial"/>
                <w:b/>
                <w:bCs/>
                <w:sz w:val="18"/>
                <w:szCs w:val="18"/>
              </w:rPr>
            </w:pPr>
            <w:r w:rsidRPr="00EB510C">
              <w:rPr>
                <w:rFonts w:ascii="Arial" w:hAnsi="Arial" w:cs="Arial"/>
                <w:b/>
                <w:bCs/>
                <w:sz w:val="18"/>
                <w:szCs w:val="18"/>
              </w:rPr>
              <w:t>$6,531,813.98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85BD7A" w14:textId="51569C8E" w:rsidR="00D06579" w:rsidRPr="00EB510C" w:rsidRDefault="00D06579" w:rsidP="00D06579">
            <w:pPr>
              <w:spacing w:line="276" w:lineRule="auto"/>
              <w:ind w:right="141"/>
              <w:jc w:val="right"/>
              <w:rPr>
                <w:rFonts w:ascii="Arial" w:hAnsi="Arial" w:cs="Arial"/>
                <w:b/>
                <w:bCs/>
                <w:sz w:val="18"/>
                <w:szCs w:val="18"/>
              </w:rPr>
            </w:pPr>
            <w:r w:rsidRPr="00EB510C">
              <w:rPr>
                <w:rFonts w:ascii="Arial" w:hAnsi="Arial" w:cs="Arial"/>
                <w:b/>
                <w:bCs/>
                <w:sz w:val="18"/>
                <w:szCs w:val="18"/>
              </w:rPr>
              <w:t>$0.00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FC2C743" w14:textId="003C7B42" w:rsidR="00D06579" w:rsidRPr="00EB510C" w:rsidRDefault="00D06579" w:rsidP="00D06579">
            <w:pPr>
              <w:spacing w:line="276" w:lineRule="auto"/>
              <w:ind w:right="141"/>
              <w:jc w:val="right"/>
              <w:rPr>
                <w:rFonts w:ascii="Arial" w:hAnsi="Arial" w:cs="Arial"/>
                <w:b/>
                <w:bCs/>
                <w:sz w:val="18"/>
                <w:szCs w:val="18"/>
              </w:rPr>
            </w:pPr>
            <w:r w:rsidRPr="00EB510C">
              <w:rPr>
                <w:rFonts w:ascii="Arial" w:hAnsi="Arial" w:cs="Arial"/>
                <w:b/>
                <w:bCs/>
                <w:sz w:val="18"/>
                <w:szCs w:val="18"/>
              </w:rPr>
              <w:t>$0.00</w:t>
            </w:r>
          </w:p>
        </w:tc>
      </w:tr>
    </w:tbl>
    <w:p w14:paraId="52897B2A" w14:textId="77777777" w:rsidR="00514388" w:rsidRDefault="00514388" w:rsidP="00874034">
      <w:pPr>
        <w:tabs>
          <w:tab w:val="left" w:pos="426"/>
        </w:tabs>
        <w:spacing w:line="360" w:lineRule="auto"/>
        <w:ind w:right="141"/>
        <w:jc w:val="both"/>
        <w:rPr>
          <w:rFonts w:ascii="Arial" w:hAnsi="Arial" w:cs="Arial"/>
          <w:b/>
          <w:bCs/>
          <w:szCs w:val="28"/>
        </w:rPr>
      </w:pPr>
    </w:p>
    <w:p w14:paraId="6600EB59" w14:textId="77777777" w:rsidR="0003541F" w:rsidRDefault="0003541F" w:rsidP="00874034">
      <w:pPr>
        <w:tabs>
          <w:tab w:val="left" w:pos="426"/>
        </w:tabs>
        <w:spacing w:line="360" w:lineRule="auto"/>
        <w:ind w:right="141"/>
        <w:jc w:val="both"/>
        <w:rPr>
          <w:rFonts w:ascii="Arial" w:hAnsi="Arial" w:cs="Arial"/>
          <w:b/>
          <w:bCs/>
          <w:szCs w:val="28"/>
        </w:rPr>
      </w:pPr>
    </w:p>
    <w:p w14:paraId="1E084C6B" w14:textId="7BED9F30" w:rsidR="00595018" w:rsidRDefault="00E355F4" w:rsidP="00874034">
      <w:pPr>
        <w:tabs>
          <w:tab w:val="left" w:pos="426"/>
        </w:tabs>
        <w:spacing w:line="360" w:lineRule="auto"/>
        <w:ind w:right="141"/>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w:t>
      </w:r>
      <w:r w:rsidR="00874034">
        <w:rPr>
          <w:rFonts w:ascii="Arial" w:hAnsi="Arial" w:cs="Arial"/>
          <w:b/>
          <w:bCs/>
          <w:szCs w:val="28"/>
        </w:rPr>
        <w:t>F</w:t>
      </w:r>
      <w:r>
        <w:rPr>
          <w:rFonts w:ascii="Arial" w:hAnsi="Arial" w:cs="Arial"/>
          <w:b/>
          <w:bCs/>
          <w:szCs w:val="28"/>
        </w:rPr>
        <w:t>iscalizada</w:t>
      </w:r>
    </w:p>
    <w:p w14:paraId="6447B909" w14:textId="77777777" w:rsidR="00277D66" w:rsidRDefault="00277D66" w:rsidP="00AD1661">
      <w:pPr>
        <w:tabs>
          <w:tab w:val="left" w:pos="426"/>
        </w:tabs>
        <w:spacing w:line="360" w:lineRule="auto"/>
        <w:ind w:right="141"/>
        <w:jc w:val="both"/>
        <w:rPr>
          <w:rFonts w:ascii="Arial" w:hAnsi="Arial" w:cs="Arial"/>
          <w:szCs w:val="28"/>
        </w:rPr>
      </w:pPr>
    </w:p>
    <w:p w14:paraId="79D136E9" w14:textId="440400B8" w:rsidR="00EE2C44" w:rsidRDefault="006757A6" w:rsidP="00AD1661">
      <w:pPr>
        <w:tabs>
          <w:tab w:val="left" w:pos="426"/>
        </w:tabs>
        <w:spacing w:line="360" w:lineRule="auto"/>
        <w:ind w:right="141"/>
        <w:jc w:val="both"/>
        <w:rPr>
          <w:rFonts w:ascii="Arial" w:hAnsi="Arial" w:cs="Arial"/>
          <w:szCs w:val="28"/>
        </w:rPr>
      </w:pPr>
      <w:r w:rsidRPr="00423A2D">
        <w:rPr>
          <w:rFonts w:ascii="Arial" w:hAnsi="Arial" w:cs="Arial"/>
          <w:szCs w:val="28"/>
        </w:rPr>
        <w:t>Asimismo,</w:t>
      </w:r>
      <w:r w:rsidR="00F16F5B" w:rsidRPr="00423A2D">
        <w:rPr>
          <w:rFonts w:ascii="Arial" w:hAnsi="Arial" w:cs="Arial"/>
          <w:szCs w:val="28"/>
        </w:rPr>
        <w:t xml:space="preserve"> la entidad fiscalizada presentó</w:t>
      </w:r>
      <w:r w:rsidR="0070597C" w:rsidRPr="00423A2D">
        <w:rPr>
          <w:rFonts w:ascii="Arial" w:hAnsi="Arial" w:cs="Arial"/>
          <w:szCs w:val="28"/>
        </w:rPr>
        <w:t xml:space="preserve"> en</w:t>
      </w:r>
      <w:r w:rsidR="00A55F8C" w:rsidRPr="00423A2D">
        <w:rPr>
          <w:rFonts w:ascii="Arial" w:hAnsi="Arial" w:cs="Arial"/>
          <w:szCs w:val="28"/>
        </w:rPr>
        <w:t xml:space="preserve"> </w:t>
      </w:r>
      <w:r w:rsidR="0070597C" w:rsidRPr="00423A2D">
        <w:rPr>
          <w:rFonts w:ascii="Arial" w:hAnsi="Arial" w:cs="Arial"/>
          <w:szCs w:val="28"/>
        </w:rPr>
        <w:t xml:space="preserve">reunión de trabajo </w:t>
      </w:r>
      <w:r w:rsidR="00A55F8C" w:rsidRPr="00423A2D">
        <w:rPr>
          <w:rFonts w:ascii="Arial" w:hAnsi="Arial" w:cs="Arial"/>
          <w:szCs w:val="28"/>
        </w:rPr>
        <w:t>efectuada</w:t>
      </w:r>
      <w:r w:rsidR="0070597C" w:rsidRPr="00423A2D">
        <w:rPr>
          <w:rFonts w:ascii="Arial" w:hAnsi="Arial" w:cs="Arial"/>
          <w:szCs w:val="28"/>
        </w:rPr>
        <w:t xml:space="preserve"> en fecha </w:t>
      </w:r>
      <w:r w:rsidR="00423A2D">
        <w:rPr>
          <w:rFonts w:ascii="Arial" w:hAnsi="Arial" w:cs="Arial"/>
          <w:szCs w:val="28"/>
        </w:rPr>
        <w:t>01</w:t>
      </w:r>
      <w:r w:rsidR="005202CD" w:rsidRPr="00423A2D">
        <w:rPr>
          <w:rFonts w:ascii="Arial" w:hAnsi="Arial" w:cs="Arial"/>
          <w:szCs w:val="28"/>
        </w:rPr>
        <w:t xml:space="preserve"> </w:t>
      </w:r>
      <w:r w:rsidR="00B14EC7" w:rsidRPr="00423A2D">
        <w:rPr>
          <w:rFonts w:ascii="Arial" w:hAnsi="Arial" w:cs="Arial"/>
          <w:szCs w:val="28"/>
        </w:rPr>
        <w:t xml:space="preserve">de </w:t>
      </w:r>
      <w:r w:rsidR="005202CD" w:rsidRPr="00423A2D">
        <w:rPr>
          <w:rFonts w:ascii="Arial" w:hAnsi="Arial" w:cs="Arial"/>
          <w:szCs w:val="28"/>
        </w:rPr>
        <w:t>febrero</w:t>
      </w:r>
      <w:r w:rsidR="00B14EC7" w:rsidRPr="00423A2D">
        <w:rPr>
          <w:rFonts w:ascii="Arial" w:hAnsi="Arial" w:cs="Arial"/>
          <w:szCs w:val="28"/>
        </w:rPr>
        <w:t xml:space="preserve"> de 202</w:t>
      </w:r>
      <w:r w:rsidR="00396CCE" w:rsidRPr="00423A2D">
        <w:rPr>
          <w:rFonts w:ascii="Arial" w:hAnsi="Arial" w:cs="Arial"/>
          <w:szCs w:val="28"/>
        </w:rPr>
        <w:t>2</w:t>
      </w:r>
      <w:r w:rsidR="0070597C" w:rsidRPr="00423A2D">
        <w:rPr>
          <w:rFonts w:ascii="Arial" w:hAnsi="Arial" w:cs="Arial"/>
          <w:szCs w:val="28"/>
        </w:rPr>
        <w:t>,</w:t>
      </w:r>
      <w:r w:rsidR="002A670F" w:rsidRPr="00423A2D">
        <w:rPr>
          <w:rFonts w:ascii="Arial" w:hAnsi="Arial" w:cs="Arial"/>
          <w:szCs w:val="28"/>
        </w:rPr>
        <w:t xml:space="preserve"> las</w:t>
      </w:r>
      <w:r w:rsidR="0070597C" w:rsidRPr="00423A2D">
        <w:rPr>
          <w:rFonts w:ascii="Arial" w:hAnsi="Arial" w:cs="Arial"/>
          <w:szCs w:val="28"/>
        </w:rPr>
        <w:t xml:space="preserve"> </w:t>
      </w:r>
      <w:r w:rsidR="00F16F5B" w:rsidRPr="00423A2D">
        <w:rPr>
          <w:rFonts w:ascii="Arial" w:hAnsi="Arial" w:cs="Arial"/>
          <w:szCs w:val="28"/>
        </w:rPr>
        <w:t>justificaciones y aclaraciones relacionadas con los</w:t>
      </w:r>
      <w:r w:rsidR="00F16F5B" w:rsidRPr="00845B1A">
        <w:rPr>
          <w:rFonts w:ascii="Arial" w:hAnsi="Arial" w:cs="Arial"/>
          <w:szCs w:val="28"/>
        </w:rPr>
        <w:t xml:space="preserve">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AD1661">
      <w:pPr>
        <w:tabs>
          <w:tab w:val="left" w:pos="426"/>
        </w:tabs>
        <w:spacing w:line="360" w:lineRule="auto"/>
        <w:ind w:right="141"/>
        <w:jc w:val="both"/>
        <w:rPr>
          <w:rFonts w:ascii="Arial" w:hAnsi="Arial" w:cs="Arial"/>
          <w:szCs w:val="28"/>
        </w:rPr>
      </w:pPr>
    </w:p>
    <w:bookmarkEnd w:id="14"/>
    <w:p w14:paraId="4954FAD8" w14:textId="1839781F" w:rsidR="000D79E2" w:rsidRPr="009879F6" w:rsidRDefault="000D79E2" w:rsidP="00AD1661">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 INFORME INDIVIDUAL DE AUDITORÍ</w:t>
      </w:r>
      <w:r>
        <w:rPr>
          <w:rFonts w:ascii="Arial" w:hAnsi="Arial" w:cs="Arial"/>
          <w:b/>
          <w:bCs/>
        </w:rPr>
        <w:t>A RELATIVO A E</w:t>
      </w:r>
      <w:r w:rsidRPr="009879F6">
        <w:rPr>
          <w:rFonts w:ascii="Arial" w:hAnsi="Arial" w:cs="Arial"/>
          <w:b/>
          <w:bCs/>
        </w:rPr>
        <w:t>GRESOS</w:t>
      </w:r>
    </w:p>
    <w:p w14:paraId="5C27FD58" w14:textId="77777777" w:rsidR="000D79E2" w:rsidRPr="009879F6" w:rsidRDefault="000D79E2" w:rsidP="00AD1661">
      <w:pPr>
        <w:spacing w:line="360" w:lineRule="auto"/>
        <w:ind w:right="141"/>
        <w:jc w:val="both"/>
        <w:rPr>
          <w:rFonts w:ascii="Arial" w:hAnsi="Arial" w:cs="Arial"/>
          <w:b/>
          <w:bCs/>
        </w:rPr>
      </w:pPr>
    </w:p>
    <w:p w14:paraId="052F00C0" w14:textId="2A16471E" w:rsidR="000D79E2" w:rsidRDefault="000D79E2" w:rsidP="00AD1661">
      <w:pPr>
        <w:spacing w:line="360" w:lineRule="auto"/>
        <w:ind w:right="141"/>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33B302C5" w14:textId="77777777" w:rsidR="002152C4" w:rsidRPr="009879F6" w:rsidRDefault="002152C4" w:rsidP="00AD1661">
      <w:pPr>
        <w:spacing w:line="360" w:lineRule="auto"/>
        <w:ind w:right="141"/>
        <w:jc w:val="both"/>
        <w:rPr>
          <w:rFonts w:ascii="Arial" w:hAnsi="Arial" w:cs="Arial"/>
          <w:b/>
          <w:bCs/>
        </w:rPr>
      </w:pPr>
    </w:p>
    <w:p w14:paraId="638DF410" w14:textId="208B13A9" w:rsidR="000D79E2" w:rsidRDefault="000D79E2" w:rsidP="00AD1661">
      <w:pPr>
        <w:spacing w:line="360" w:lineRule="auto"/>
        <w:ind w:right="141"/>
        <w:jc w:val="both"/>
        <w:rPr>
          <w:rFonts w:ascii="Arial" w:hAnsi="Arial" w:cs="Arial"/>
          <w:b/>
          <w:bCs/>
        </w:rPr>
      </w:pPr>
      <w:r w:rsidRPr="009879F6">
        <w:rPr>
          <w:rFonts w:ascii="Arial" w:hAnsi="Arial" w:cs="Arial"/>
          <w:b/>
          <w:bCs/>
        </w:rPr>
        <w:t>A. Título de la Auditoría</w:t>
      </w:r>
    </w:p>
    <w:p w14:paraId="57D8F76E" w14:textId="77777777" w:rsidR="000D79E2" w:rsidRPr="009879F6" w:rsidRDefault="000D79E2" w:rsidP="00AD1661">
      <w:pPr>
        <w:spacing w:line="360" w:lineRule="auto"/>
        <w:ind w:right="141"/>
        <w:jc w:val="both"/>
        <w:rPr>
          <w:rFonts w:ascii="Arial" w:hAnsi="Arial" w:cs="Arial"/>
          <w:b/>
          <w:bCs/>
        </w:rPr>
      </w:pPr>
    </w:p>
    <w:p w14:paraId="39992D33" w14:textId="44C1A6AA" w:rsidR="000D79E2" w:rsidRPr="009879F6" w:rsidRDefault="000D79E2" w:rsidP="00AD1661">
      <w:pPr>
        <w:tabs>
          <w:tab w:val="left" w:pos="1040"/>
          <w:tab w:val="left" w:pos="9498"/>
        </w:tabs>
        <w:spacing w:line="360" w:lineRule="auto"/>
        <w:ind w:right="141"/>
        <w:jc w:val="both"/>
        <w:rPr>
          <w:rFonts w:ascii="Arial" w:hAnsi="Arial" w:cs="Arial"/>
        </w:rPr>
      </w:pPr>
      <w:r w:rsidRPr="009879F6">
        <w:rPr>
          <w:rFonts w:ascii="Arial" w:hAnsi="Arial" w:cs="Arial"/>
          <w:bCs/>
        </w:rPr>
        <w:t>La auditoría, visita e inspección que se realizó en materia financiera a</w:t>
      </w:r>
      <w:r>
        <w:rPr>
          <w:rFonts w:ascii="Arial" w:hAnsi="Arial" w:cs="Arial"/>
          <w:bCs/>
        </w:rPr>
        <w:t xml:space="preserve">l </w:t>
      </w:r>
      <w:r w:rsidR="00B0703D" w:rsidRPr="00B0703D">
        <w:rPr>
          <w:rFonts w:ascii="Arial" w:hAnsi="Arial" w:cs="Arial"/>
          <w:b/>
          <w:bCs/>
        </w:rPr>
        <w:t>Sistema para el Desarrollo Integral de la Familia del Estado de Quintana Roo</w:t>
      </w:r>
      <w:r w:rsidRPr="009879F6">
        <w:rPr>
          <w:rFonts w:ascii="Arial" w:hAnsi="Arial" w:cs="Arial"/>
        </w:rPr>
        <w:t>, de manera especial y enunciativa mas no limitativa, fue la siguiente:</w:t>
      </w:r>
    </w:p>
    <w:p w14:paraId="4467C921" w14:textId="77777777" w:rsidR="000D79E2" w:rsidRPr="009879F6" w:rsidRDefault="000D79E2" w:rsidP="00AD1661">
      <w:pPr>
        <w:spacing w:line="360" w:lineRule="auto"/>
        <w:ind w:right="141"/>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603"/>
        <w:gridCol w:w="5461"/>
      </w:tblGrid>
      <w:tr w:rsidR="000D79E2" w:rsidRPr="009879F6" w14:paraId="444C59E9" w14:textId="77777777" w:rsidTr="005D01A8">
        <w:trPr>
          <w:trHeight w:val="678"/>
          <w:tblHeader/>
          <w:jc w:val="center"/>
        </w:trPr>
        <w:tc>
          <w:tcPr>
            <w:tcW w:w="2287" w:type="pct"/>
            <w:shd w:val="clear" w:color="auto" w:fill="auto"/>
          </w:tcPr>
          <w:p w14:paraId="5C9BDB64" w14:textId="32D00B76" w:rsidR="000D79E2" w:rsidRPr="009879F6" w:rsidRDefault="006D378C" w:rsidP="00AD1661">
            <w:pPr>
              <w:spacing w:line="360" w:lineRule="auto"/>
              <w:ind w:right="141"/>
              <w:jc w:val="both"/>
              <w:rPr>
                <w:rFonts w:ascii="Arial" w:hAnsi="Arial" w:cs="Arial"/>
                <w:b/>
                <w:bCs/>
              </w:rPr>
            </w:pPr>
            <w:r w:rsidRPr="006D378C">
              <w:rPr>
                <w:rFonts w:ascii="Arial" w:hAnsi="Arial" w:cs="Arial"/>
                <w:b/>
                <w:bCs/>
              </w:rPr>
              <w:t>20-AEMF-C-GOB-046-092</w:t>
            </w:r>
          </w:p>
        </w:tc>
        <w:tc>
          <w:tcPr>
            <w:tcW w:w="2713" w:type="pct"/>
            <w:shd w:val="clear" w:color="auto" w:fill="auto"/>
          </w:tcPr>
          <w:p w14:paraId="623C7473" w14:textId="065DDE33" w:rsidR="000D79E2" w:rsidRPr="009879F6" w:rsidRDefault="00595018" w:rsidP="00AD1661">
            <w:pPr>
              <w:spacing w:line="360" w:lineRule="auto"/>
              <w:ind w:right="141"/>
              <w:jc w:val="both"/>
              <w:rPr>
                <w:rFonts w:ascii="Arial" w:hAnsi="Arial" w:cs="Arial"/>
                <w:bCs/>
              </w:rPr>
            </w:pPr>
            <w:r w:rsidRPr="00595018">
              <w:rPr>
                <w:rFonts w:ascii="Arial" w:hAnsi="Arial" w:cs="Arial"/>
                <w:bCs/>
              </w:rPr>
              <w:t>“Auditoría de Cumplimiento Financiero de Gastos y Otras Pérdidas”</w:t>
            </w:r>
          </w:p>
        </w:tc>
      </w:tr>
    </w:tbl>
    <w:p w14:paraId="40221C55" w14:textId="6ED38445" w:rsidR="000D79E2" w:rsidRDefault="000D79E2" w:rsidP="00AD1661">
      <w:pPr>
        <w:spacing w:line="360" w:lineRule="auto"/>
        <w:ind w:right="141"/>
        <w:jc w:val="both"/>
        <w:rPr>
          <w:rFonts w:ascii="Arial" w:hAnsi="Arial" w:cs="Arial"/>
          <w:b/>
          <w:bCs/>
        </w:rPr>
      </w:pPr>
    </w:p>
    <w:p w14:paraId="1FFF6D74" w14:textId="77777777" w:rsidR="00EB510C" w:rsidRDefault="00EB510C" w:rsidP="00AD1661">
      <w:pPr>
        <w:spacing w:line="360" w:lineRule="auto"/>
        <w:ind w:right="141"/>
        <w:jc w:val="both"/>
        <w:rPr>
          <w:rFonts w:ascii="Arial" w:hAnsi="Arial" w:cs="Arial"/>
          <w:b/>
          <w:bCs/>
        </w:rPr>
      </w:pPr>
    </w:p>
    <w:p w14:paraId="657AE3B2" w14:textId="77777777" w:rsidR="00EB510C" w:rsidRDefault="00EB510C" w:rsidP="00AD1661">
      <w:pPr>
        <w:spacing w:line="360" w:lineRule="auto"/>
        <w:ind w:right="141"/>
        <w:jc w:val="both"/>
        <w:rPr>
          <w:rFonts w:ascii="Arial" w:hAnsi="Arial" w:cs="Arial"/>
          <w:b/>
          <w:bCs/>
        </w:rPr>
      </w:pPr>
    </w:p>
    <w:p w14:paraId="5D8B8C17" w14:textId="77777777" w:rsidR="00EB510C" w:rsidRDefault="00EB510C" w:rsidP="00AD1661">
      <w:pPr>
        <w:spacing w:line="360" w:lineRule="auto"/>
        <w:ind w:right="141"/>
        <w:jc w:val="both"/>
        <w:rPr>
          <w:rFonts w:ascii="Arial" w:hAnsi="Arial" w:cs="Arial"/>
          <w:b/>
          <w:bCs/>
        </w:rPr>
      </w:pPr>
    </w:p>
    <w:p w14:paraId="77A5B6CD" w14:textId="3AAB6D44" w:rsidR="000D79E2" w:rsidRPr="009879F6" w:rsidRDefault="000D79E2" w:rsidP="00AD1661">
      <w:pPr>
        <w:spacing w:line="360" w:lineRule="auto"/>
        <w:ind w:right="141"/>
        <w:jc w:val="both"/>
        <w:rPr>
          <w:rFonts w:ascii="Arial" w:hAnsi="Arial" w:cs="Arial"/>
          <w:b/>
          <w:bCs/>
        </w:rPr>
      </w:pPr>
      <w:r w:rsidRPr="009879F6">
        <w:rPr>
          <w:rFonts w:ascii="Arial" w:hAnsi="Arial" w:cs="Arial"/>
          <w:b/>
          <w:bCs/>
        </w:rPr>
        <w:lastRenderedPageBreak/>
        <w:t>B. Objetivo</w:t>
      </w:r>
    </w:p>
    <w:p w14:paraId="2B62D314" w14:textId="77777777" w:rsidR="000D79E2" w:rsidRPr="009879F6" w:rsidRDefault="000D79E2" w:rsidP="00AD1661">
      <w:pPr>
        <w:spacing w:line="360" w:lineRule="auto"/>
        <w:ind w:right="141"/>
        <w:jc w:val="both"/>
        <w:rPr>
          <w:rFonts w:ascii="Arial" w:hAnsi="Arial" w:cs="Arial"/>
          <w:bCs/>
        </w:rPr>
      </w:pPr>
    </w:p>
    <w:p w14:paraId="4360F523" w14:textId="1D2FD44D" w:rsidR="000D79E2" w:rsidRDefault="001921F1" w:rsidP="00AD1661">
      <w:pPr>
        <w:tabs>
          <w:tab w:val="left" w:pos="2160"/>
        </w:tabs>
        <w:spacing w:line="360" w:lineRule="auto"/>
        <w:ind w:right="141"/>
        <w:jc w:val="both"/>
        <w:rPr>
          <w:rFonts w:ascii="Arial" w:hAnsi="Arial" w:cs="Arial"/>
          <w:bCs/>
        </w:rPr>
      </w:pPr>
      <w:r w:rsidRPr="0086201A">
        <w:rPr>
          <w:rFonts w:ascii="Arial" w:hAnsi="Arial" w:cs="Arial"/>
          <w:bCs/>
        </w:rPr>
        <w:t>Fiscalizar la gestión financiera para veri</w:t>
      </w:r>
      <w:r w:rsidR="003924E1" w:rsidRPr="0086201A">
        <w:rPr>
          <w:rFonts w:ascii="Arial" w:hAnsi="Arial" w:cs="Arial"/>
          <w:bCs/>
        </w:rPr>
        <w:t>ficar que los egresos se ejercieron</w:t>
      </w:r>
      <w:r w:rsidRPr="0086201A">
        <w:rPr>
          <w:rFonts w:ascii="Arial" w:hAnsi="Arial" w:cs="Arial"/>
          <w:bCs/>
        </w:rPr>
        <w:t xml:space="preserve"> de conformidad con los términos y montos aprobados en el Presupuesto de Egresos del Gobierno del Estado de Quintana Roo, para el ejercicio fiscal 2020, revisando que los gastos se ejercieron en los conceptos y partidas autorizadas, así como la demás información financiera, contable</w:t>
      </w:r>
      <w:r w:rsidR="000D01E6" w:rsidRPr="0086201A">
        <w:rPr>
          <w:rFonts w:ascii="Arial" w:hAnsi="Arial" w:cs="Arial"/>
          <w:bCs/>
        </w:rPr>
        <w:t>,</w:t>
      </w:r>
      <w:r w:rsidRPr="0086201A">
        <w:rPr>
          <w:rFonts w:ascii="Arial" w:hAnsi="Arial" w:cs="Arial"/>
          <w:bCs/>
        </w:rPr>
        <w:t xml:space="preserve"> patrimonial, presupuestaria y programática hayan</w:t>
      </w:r>
      <w:r w:rsidRPr="001921F1">
        <w:rPr>
          <w:rFonts w:ascii="Arial" w:hAnsi="Arial" w:cs="Arial"/>
          <w:bCs/>
        </w:rPr>
        <w:t xml:space="preserve"> cumplido con las disposiciones atribuibles y demás normatividad aplicable al gasto público. </w:t>
      </w:r>
    </w:p>
    <w:p w14:paraId="4EF0468B" w14:textId="74F53874" w:rsidR="002A369E" w:rsidRDefault="002A369E" w:rsidP="00AD1661">
      <w:pPr>
        <w:tabs>
          <w:tab w:val="left" w:pos="2160"/>
        </w:tabs>
        <w:spacing w:line="360" w:lineRule="auto"/>
        <w:ind w:right="141"/>
        <w:jc w:val="both"/>
        <w:rPr>
          <w:rFonts w:ascii="Arial" w:hAnsi="Arial" w:cs="Arial"/>
          <w:bCs/>
        </w:rPr>
      </w:pPr>
    </w:p>
    <w:p w14:paraId="678E0B06" w14:textId="77777777" w:rsidR="000D79E2" w:rsidRPr="00AA50F2" w:rsidRDefault="000D79E2" w:rsidP="00AD1661">
      <w:pPr>
        <w:spacing w:line="360" w:lineRule="auto"/>
        <w:ind w:right="141"/>
        <w:jc w:val="both"/>
        <w:rPr>
          <w:rFonts w:ascii="Arial" w:hAnsi="Arial" w:cs="Arial"/>
          <w:b/>
          <w:bCs/>
        </w:rPr>
      </w:pPr>
      <w:r>
        <w:rPr>
          <w:rFonts w:ascii="Arial" w:hAnsi="Arial" w:cs="Arial"/>
          <w:b/>
          <w:bCs/>
        </w:rPr>
        <w:t>C.</w:t>
      </w:r>
      <w:r w:rsidRPr="00AA50F2">
        <w:rPr>
          <w:rFonts w:ascii="Arial" w:hAnsi="Arial" w:cs="Arial"/>
          <w:b/>
          <w:bCs/>
        </w:rPr>
        <w:t xml:space="preserve"> Alcance</w:t>
      </w:r>
    </w:p>
    <w:p w14:paraId="4F49CAB5" w14:textId="77777777" w:rsidR="000D79E2" w:rsidRPr="007B1830" w:rsidRDefault="000D79E2" w:rsidP="00AD1661">
      <w:pPr>
        <w:spacing w:line="360" w:lineRule="auto"/>
        <w:ind w:right="141"/>
        <w:jc w:val="both"/>
        <w:rPr>
          <w:rFonts w:ascii="Arial" w:hAnsi="Arial" w:cs="Arial"/>
        </w:rPr>
      </w:pPr>
    </w:p>
    <w:p w14:paraId="5965BFBE" w14:textId="57FDBC6B" w:rsidR="000D79E2" w:rsidRPr="00B0703D" w:rsidRDefault="000D79E2" w:rsidP="00AD1661">
      <w:pPr>
        <w:spacing w:line="360" w:lineRule="auto"/>
        <w:ind w:right="141"/>
        <w:jc w:val="both"/>
        <w:rPr>
          <w:rFonts w:ascii="Arial" w:hAnsi="Arial" w:cs="Arial"/>
          <w:b/>
          <w:highlight w:val="yellow"/>
        </w:rPr>
      </w:pPr>
      <w:r w:rsidRPr="009879F6">
        <w:rPr>
          <w:rFonts w:ascii="Arial" w:hAnsi="Arial" w:cs="Arial"/>
          <w:b/>
        </w:rPr>
        <w:t xml:space="preserve">Universo: </w:t>
      </w:r>
      <w:r w:rsidR="007E29CA" w:rsidRPr="007E29CA">
        <w:rPr>
          <w:rFonts w:ascii="Arial" w:hAnsi="Arial" w:cs="Arial"/>
        </w:rPr>
        <w:t>$548,064,607.70</w:t>
      </w:r>
    </w:p>
    <w:p w14:paraId="6C18C467" w14:textId="77777777" w:rsidR="00595018" w:rsidRPr="00B0703D" w:rsidRDefault="00595018" w:rsidP="00AD1661">
      <w:pPr>
        <w:spacing w:line="360" w:lineRule="auto"/>
        <w:ind w:right="141"/>
        <w:jc w:val="both"/>
        <w:rPr>
          <w:rFonts w:ascii="Arial" w:hAnsi="Arial" w:cs="Arial"/>
          <w:highlight w:val="yellow"/>
        </w:rPr>
      </w:pPr>
    </w:p>
    <w:p w14:paraId="6C878257" w14:textId="581F8BEB" w:rsidR="000D79E2" w:rsidRPr="007E29CA" w:rsidRDefault="000D79E2" w:rsidP="00AD1661">
      <w:pPr>
        <w:spacing w:line="360" w:lineRule="auto"/>
        <w:ind w:right="141"/>
        <w:rPr>
          <w:rFonts w:ascii="Arial" w:hAnsi="Arial" w:cs="Arial"/>
        </w:rPr>
      </w:pPr>
      <w:r w:rsidRPr="007E29CA">
        <w:rPr>
          <w:rFonts w:ascii="Arial" w:hAnsi="Arial" w:cs="Arial"/>
          <w:b/>
        </w:rPr>
        <w:t xml:space="preserve">Población Objetivo: </w:t>
      </w:r>
      <w:r w:rsidR="007E29CA" w:rsidRPr="007E29CA">
        <w:rPr>
          <w:rFonts w:ascii="Arial" w:hAnsi="Arial" w:cs="Arial"/>
        </w:rPr>
        <w:t>$393,698,046.83</w:t>
      </w:r>
    </w:p>
    <w:p w14:paraId="4D4791EF" w14:textId="77777777" w:rsidR="007E29CA" w:rsidRPr="007E29CA" w:rsidRDefault="007E29CA" w:rsidP="00AD1661">
      <w:pPr>
        <w:spacing w:line="360" w:lineRule="auto"/>
        <w:ind w:right="141"/>
        <w:rPr>
          <w:rFonts w:ascii="Arial" w:hAnsi="Arial" w:cs="Arial"/>
        </w:rPr>
      </w:pPr>
    </w:p>
    <w:p w14:paraId="25A03E0A" w14:textId="28D50484" w:rsidR="000D79E2" w:rsidRPr="007E29CA" w:rsidRDefault="000D79E2" w:rsidP="00AD1661">
      <w:pPr>
        <w:spacing w:line="360" w:lineRule="auto"/>
        <w:ind w:right="141"/>
        <w:rPr>
          <w:rFonts w:ascii="Arial" w:hAnsi="Arial" w:cs="Arial"/>
        </w:rPr>
      </w:pPr>
      <w:r w:rsidRPr="007E29CA">
        <w:rPr>
          <w:rFonts w:ascii="Arial" w:hAnsi="Arial" w:cs="Arial"/>
          <w:b/>
        </w:rPr>
        <w:t>Muestra Auditada:</w:t>
      </w:r>
      <w:r w:rsidRPr="007E29CA">
        <w:rPr>
          <w:rFonts w:ascii="Arial" w:hAnsi="Arial" w:cs="Arial"/>
        </w:rPr>
        <w:t xml:space="preserve"> </w:t>
      </w:r>
      <w:r w:rsidR="007E29CA" w:rsidRPr="007E29CA">
        <w:rPr>
          <w:rFonts w:ascii="Arial" w:hAnsi="Arial" w:cs="Arial"/>
        </w:rPr>
        <w:t>$304,825,594.03</w:t>
      </w:r>
    </w:p>
    <w:p w14:paraId="0F78D7FB" w14:textId="77777777" w:rsidR="000D79E2" w:rsidRPr="007E29CA" w:rsidRDefault="000D79E2" w:rsidP="00AD1661">
      <w:pPr>
        <w:spacing w:line="360" w:lineRule="auto"/>
        <w:ind w:right="141"/>
        <w:rPr>
          <w:rFonts w:ascii="Arial" w:hAnsi="Arial" w:cs="Arial"/>
        </w:rPr>
      </w:pPr>
    </w:p>
    <w:p w14:paraId="3D7DFAD0" w14:textId="1C3E5864" w:rsidR="000D79E2" w:rsidRDefault="000D79E2" w:rsidP="007E29CA">
      <w:pPr>
        <w:spacing w:line="360" w:lineRule="auto"/>
        <w:ind w:right="141"/>
        <w:rPr>
          <w:rFonts w:ascii="Arial" w:hAnsi="Arial" w:cs="Arial"/>
        </w:rPr>
      </w:pPr>
      <w:r w:rsidRPr="007E29CA">
        <w:rPr>
          <w:rFonts w:ascii="Arial" w:hAnsi="Arial" w:cs="Arial"/>
          <w:b/>
        </w:rPr>
        <w:t>Representatividad de la Muestra:</w:t>
      </w:r>
      <w:r w:rsidR="00595018" w:rsidRPr="007E29CA">
        <w:rPr>
          <w:rFonts w:ascii="Arial" w:hAnsi="Arial" w:cs="Arial"/>
        </w:rPr>
        <w:t xml:space="preserve"> </w:t>
      </w:r>
      <w:r w:rsidR="007E29CA" w:rsidRPr="007E29CA">
        <w:rPr>
          <w:rFonts w:ascii="Arial" w:hAnsi="Arial" w:cs="Arial"/>
        </w:rPr>
        <w:t>77.43%</w:t>
      </w:r>
    </w:p>
    <w:p w14:paraId="1ED1B1D9" w14:textId="77777777" w:rsidR="005202CD" w:rsidRDefault="005202CD" w:rsidP="007E29CA">
      <w:pPr>
        <w:spacing w:line="360" w:lineRule="auto"/>
        <w:ind w:right="141"/>
        <w:rPr>
          <w:rFonts w:ascii="Arial" w:hAnsi="Arial" w:cs="Arial"/>
        </w:rPr>
      </w:pPr>
    </w:p>
    <w:p w14:paraId="49AB9161" w14:textId="1E21D38E" w:rsidR="000D79E2" w:rsidRDefault="000D79E2" w:rsidP="00AD1661">
      <w:pPr>
        <w:spacing w:line="360" w:lineRule="auto"/>
        <w:ind w:right="141"/>
        <w:jc w:val="both"/>
        <w:rPr>
          <w:rFonts w:ascii="Arial" w:hAnsi="Arial" w:cs="Arial"/>
        </w:rPr>
      </w:pPr>
      <w:r w:rsidRPr="00423743">
        <w:rPr>
          <w:rFonts w:ascii="Arial" w:hAnsi="Arial" w:cs="Arial"/>
        </w:rPr>
        <w:t>En el total del Universo están considerados los recurs</w:t>
      </w:r>
      <w:r w:rsidR="002152C4">
        <w:rPr>
          <w:rFonts w:ascii="Arial" w:hAnsi="Arial" w:cs="Arial"/>
        </w:rPr>
        <w:t xml:space="preserve">os federales por la cantidad de </w:t>
      </w:r>
      <w:r w:rsidR="00CA2C4C" w:rsidRPr="00CA2C4C">
        <w:rPr>
          <w:rFonts w:ascii="Arial" w:hAnsi="Arial" w:cs="Arial"/>
        </w:rPr>
        <w:t>$154,366,560.87</w:t>
      </w:r>
      <w:r w:rsidRPr="00CA2C4C">
        <w:rPr>
          <w:rFonts w:ascii="Arial" w:hAnsi="Arial" w:cs="Arial"/>
        </w:rPr>
        <w:t>, los cuales</w:t>
      </w:r>
      <w:r w:rsidRPr="00423743">
        <w:rPr>
          <w:rFonts w:ascii="Arial" w:hAnsi="Arial" w:cs="Arial"/>
        </w:rPr>
        <w:t xml:space="preserve"> no se contemplaron en el monto de la muestra auditada, quedando integrada la población objetivo únicamente por recursos </w:t>
      </w:r>
      <w:r w:rsidR="00595018">
        <w:rPr>
          <w:rFonts w:ascii="Arial" w:hAnsi="Arial" w:cs="Arial"/>
        </w:rPr>
        <w:t>estatales</w:t>
      </w:r>
      <w:r w:rsidR="005202CD">
        <w:rPr>
          <w:rFonts w:ascii="Arial" w:hAnsi="Arial" w:cs="Arial"/>
        </w:rPr>
        <w:t xml:space="preserve"> y propios</w:t>
      </w:r>
      <w:r w:rsidRPr="00423743">
        <w:rPr>
          <w:rFonts w:ascii="Arial" w:hAnsi="Arial" w:cs="Arial"/>
        </w:rPr>
        <w:t>.</w:t>
      </w:r>
    </w:p>
    <w:p w14:paraId="55F51B9E" w14:textId="77777777" w:rsidR="000D79E2" w:rsidRDefault="000D79E2" w:rsidP="00AD1661">
      <w:pPr>
        <w:spacing w:line="360" w:lineRule="auto"/>
        <w:ind w:right="141"/>
        <w:jc w:val="both"/>
        <w:rPr>
          <w:rFonts w:ascii="Arial" w:hAnsi="Arial" w:cs="Arial"/>
        </w:rPr>
      </w:pPr>
    </w:p>
    <w:p w14:paraId="37314D06" w14:textId="3A9099D5" w:rsidR="000D79E2" w:rsidRPr="009879F6" w:rsidRDefault="000D79E2" w:rsidP="00AD1661">
      <w:pPr>
        <w:spacing w:line="360" w:lineRule="auto"/>
        <w:ind w:right="141"/>
        <w:jc w:val="both"/>
        <w:rPr>
          <w:rFonts w:ascii="Arial" w:hAnsi="Arial" w:cs="Arial"/>
        </w:rPr>
      </w:pPr>
      <w:r w:rsidRPr="009879F6">
        <w:rPr>
          <w:rFonts w:ascii="Arial" w:hAnsi="Arial" w:cs="Arial"/>
        </w:rPr>
        <w:t xml:space="preserve">La población objetivo se determinó sobre la base de los </w:t>
      </w:r>
      <w:r w:rsidR="00595018">
        <w:rPr>
          <w:rFonts w:ascii="Arial" w:hAnsi="Arial" w:cs="Arial"/>
        </w:rPr>
        <w:t>egresos devengados</w:t>
      </w:r>
      <w:r w:rsidRPr="009879F6">
        <w:rPr>
          <w:rFonts w:ascii="Arial" w:hAnsi="Arial" w:cs="Arial"/>
        </w:rPr>
        <w:t xml:space="preserve"> que forman parte del </w:t>
      </w:r>
      <w:r w:rsidR="00595018" w:rsidRPr="00595018">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sidR="00595018">
        <w:rPr>
          <w:rFonts w:ascii="Arial" w:hAnsi="Arial" w:cs="Arial"/>
          <w:bCs/>
        </w:rPr>
        <w:t>2020</w:t>
      </w:r>
      <w:r w:rsidR="00053AD2">
        <w:rPr>
          <w:rFonts w:ascii="Arial" w:hAnsi="Arial" w:cs="Arial"/>
          <w:bCs/>
        </w:rPr>
        <w:t>.</w:t>
      </w:r>
    </w:p>
    <w:p w14:paraId="58D29410" w14:textId="3F66DFD1" w:rsidR="00C3761C" w:rsidRDefault="00C3761C" w:rsidP="00AD1661">
      <w:pPr>
        <w:spacing w:line="360" w:lineRule="auto"/>
        <w:ind w:right="141"/>
        <w:jc w:val="both"/>
        <w:rPr>
          <w:rFonts w:ascii="Arial" w:hAnsi="Arial" w:cs="Arial"/>
          <w:b/>
          <w:u w:val="single"/>
        </w:rPr>
      </w:pPr>
    </w:p>
    <w:p w14:paraId="68A51AE8" w14:textId="77777777" w:rsidR="00EB510C" w:rsidRDefault="00EB510C" w:rsidP="00AD1661">
      <w:pPr>
        <w:spacing w:line="360" w:lineRule="auto"/>
        <w:ind w:right="141"/>
        <w:jc w:val="both"/>
        <w:rPr>
          <w:rFonts w:ascii="Arial" w:hAnsi="Arial" w:cs="Arial"/>
          <w:b/>
          <w:u w:val="single"/>
        </w:rPr>
      </w:pPr>
    </w:p>
    <w:p w14:paraId="304EBF1C" w14:textId="2F227AED" w:rsidR="000D79E2" w:rsidRPr="00D2793C" w:rsidRDefault="000D79E2" w:rsidP="00AD1661">
      <w:pPr>
        <w:spacing w:line="360" w:lineRule="auto"/>
        <w:ind w:right="141"/>
        <w:jc w:val="both"/>
        <w:rPr>
          <w:rFonts w:ascii="Arial" w:hAnsi="Arial" w:cs="Arial"/>
          <w:b/>
          <w:bCs/>
        </w:rPr>
      </w:pPr>
      <w:r w:rsidRPr="00D2793C">
        <w:rPr>
          <w:rFonts w:ascii="Arial" w:hAnsi="Arial" w:cs="Arial"/>
          <w:b/>
          <w:bCs/>
        </w:rPr>
        <w:lastRenderedPageBreak/>
        <w:t>D. Criterios de Selección</w:t>
      </w:r>
    </w:p>
    <w:p w14:paraId="58066A70" w14:textId="77777777" w:rsidR="000D79E2" w:rsidRPr="00437F0E" w:rsidRDefault="000D79E2" w:rsidP="00AD1661">
      <w:pPr>
        <w:tabs>
          <w:tab w:val="left" w:pos="9498"/>
        </w:tabs>
        <w:spacing w:line="360" w:lineRule="auto"/>
        <w:ind w:right="141"/>
        <w:jc w:val="both"/>
        <w:rPr>
          <w:rFonts w:ascii="Arial" w:hAnsi="Arial" w:cs="Arial"/>
          <w:bCs/>
          <w:sz w:val="18"/>
          <w:szCs w:val="18"/>
        </w:rPr>
      </w:pPr>
    </w:p>
    <w:p w14:paraId="092E3FA7" w14:textId="360F194B" w:rsidR="000D79E2" w:rsidRPr="009879F6" w:rsidRDefault="000D79E2" w:rsidP="00AD1661">
      <w:pPr>
        <w:tabs>
          <w:tab w:val="left" w:pos="9498"/>
        </w:tabs>
        <w:spacing w:line="360" w:lineRule="auto"/>
        <w:ind w:right="141"/>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0475B">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E4CB1E6" w14:textId="77777777" w:rsidR="000D79E2" w:rsidRPr="009879F6" w:rsidRDefault="000D79E2" w:rsidP="00AD1661">
      <w:pPr>
        <w:spacing w:line="360" w:lineRule="auto"/>
        <w:ind w:right="141"/>
        <w:jc w:val="both"/>
        <w:rPr>
          <w:rFonts w:ascii="Arial" w:hAnsi="Arial" w:cs="Arial"/>
          <w:bCs/>
        </w:rPr>
      </w:pPr>
    </w:p>
    <w:p w14:paraId="6F51A24A" w14:textId="4291230B" w:rsidR="000D79E2" w:rsidRDefault="000D79E2" w:rsidP="00AD1661">
      <w:pPr>
        <w:spacing w:line="360" w:lineRule="auto"/>
        <w:ind w:right="141"/>
        <w:jc w:val="both"/>
        <w:rPr>
          <w:rFonts w:ascii="Arial" w:hAnsi="Arial" w:cs="Arial"/>
          <w:bCs/>
        </w:rPr>
      </w:pPr>
      <w:r w:rsidRPr="009879F6">
        <w:rPr>
          <w:rFonts w:ascii="Arial" w:hAnsi="Arial" w:cs="Arial"/>
          <w:bCs/>
        </w:rPr>
        <w:t>Para la determinación de los rubros u operaciones a revisar en la auditoría, se llevó a cabo un estudio previo de toda la información concerniente</w:t>
      </w:r>
      <w:r w:rsidR="00E0475B">
        <w:rPr>
          <w:rFonts w:ascii="Arial" w:hAnsi="Arial" w:cs="Arial"/>
          <w:bCs/>
        </w:rPr>
        <w:t xml:space="preserve"> </w:t>
      </w:r>
      <w:r w:rsidRPr="009879F6">
        <w:rPr>
          <w:rFonts w:ascii="Arial" w:hAnsi="Arial" w:cs="Arial"/>
          <w:bCs/>
        </w:rPr>
        <w:t>a</w:t>
      </w:r>
      <w:r>
        <w:rPr>
          <w:rFonts w:ascii="Arial" w:hAnsi="Arial" w:cs="Arial"/>
          <w:bCs/>
        </w:rPr>
        <w:t>l</w:t>
      </w:r>
      <w:r w:rsidR="00E0475B">
        <w:rPr>
          <w:rFonts w:ascii="Arial" w:hAnsi="Arial" w:cs="Arial"/>
          <w:bCs/>
        </w:rPr>
        <w:t xml:space="preserve"> </w:t>
      </w:r>
      <w:r w:rsidR="00B0703D" w:rsidRPr="00B0703D">
        <w:rPr>
          <w:rFonts w:ascii="Arial" w:hAnsi="Arial" w:cs="Arial"/>
          <w:b/>
          <w:bCs/>
        </w:rPr>
        <w:t>Sistema para el Desarrollo Integral de la Familia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E0475B">
        <w:rPr>
          <w:rFonts w:ascii="Arial" w:hAnsi="Arial" w:cs="Arial"/>
        </w:rPr>
        <w:t>histórica</w:t>
      </w:r>
      <w:r w:rsidRPr="00E0475B">
        <w:rPr>
          <w:rFonts w:ascii="Arial" w:hAnsi="Arial" w:cs="Arial"/>
          <w:bCs/>
        </w:rPr>
        <w:t>,</w:t>
      </w:r>
      <w:r>
        <w:rPr>
          <w:rFonts w:ascii="Arial" w:hAnsi="Arial" w:cs="Arial"/>
          <w:bCs/>
        </w:rPr>
        <w:t xml:space="preserve"> </w:t>
      </w:r>
      <w:r w:rsidRPr="00E0475B">
        <w:rPr>
          <w:rFonts w:ascii="Arial" w:hAnsi="Arial" w:cs="Arial"/>
          <w:bCs/>
        </w:rPr>
        <w:t>que se encuentra en los antecedentes de las auditorías practicadas y d</w:t>
      </w:r>
      <w:r>
        <w:rPr>
          <w:rFonts w:ascii="Arial" w:hAnsi="Arial" w:cs="Arial"/>
          <w:bCs/>
        </w:rPr>
        <w:t>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4FA47D8" w14:textId="77777777" w:rsidR="0028135F" w:rsidRDefault="0028135F" w:rsidP="00AD1661">
      <w:pPr>
        <w:spacing w:line="360" w:lineRule="auto"/>
        <w:ind w:right="141"/>
        <w:jc w:val="both"/>
        <w:rPr>
          <w:rFonts w:ascii="Arial" w:hAnsi="Arial" w:cs="Arial"/>
          <w:bCs/>
        </w:rPr>
      </w:pPr>
    </w:p>
    <w:p w14:paraId="2F6F46E1" w14:textId="77777777" w:rsidR="000D79E2" w:rsidRDefault="000D79E2" w:rsidP="00AD1661">
      <w:pPr>
        <w:spacing w:line="360" w:lineRule="auto"/>
        <w:ind w:right="14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en los </w:t>
      </w:r>
      <w:r w:rsidRPr="001747A8">
        <w:rPr>
          <w:rFonts w:ascii="Arial" w:hAnsi="Arial" w:cs="Arial"/>
          <w:bCs/>
        </w:rPr>
        <w:lastRenderedPageBreak/>
        <w:t>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639DA9C" w14:textId="77777777" w:rsidR="00743B92" w:rsidRDefault="00743B92" w:rsidP="00AD1661">
      <w:pPr>
        <w:spacing w:line="360" w:lineRule="auto"/>
        <w:ind w:right="141"/>
        <w:jc w:val="both"/>
        <w:rPr>
          <w:rFonts w:ascii="Arial" w:hAnsi="Arial" w:cs="Arial"/>
          <w:b/>
        </w:rPr>
      </w:pPr>
    </w:p>
    <w:p w14:paraId="0329C7BE" w14:textId="768638B1" w:rsidR="000D79E2" w:rsidRPr="008D4630" w:rsidRDefault="000D79E2" w:rsidP="00AD1661">
      <w:pPr>
        <w:spacing w:line="360" w:lineRule="auto"/>
        <w:ind w:right="141"/>
        <w:jc w:val="both"/>
        <w:rPr>
          <w:rFonts w:ascii="Arial" w:hAnsi="Arial" w:cs="Arial"/>
          <w:b/>
        </w:rPr>
      </w:pPr>
      <w:r>
        <w:rPr>
          <w:rFonts w:ascii="Arial" w:hAnsi="Arial" w:cs="Arial"/>
          <w:b/>
        </w:rPr>
        <w:t>E. Áreas R</w:t>
      </w:r>
      <w:r w:rsidRPr="008D4630">
        <w:rPr>
          <w:rFonts w:ascii="Arial" w:hAnsi="Arial" w:cs="Arial"/>
          <w:b/>
        </w:rPr>
        <w:t>evisadas</w:t>
      </w:r>
    </w:p>
    <w:p w14:paraId="74E0868F" w14:textId="77777777" w:rsidR="000D79E2" w:rsidRPr="008D4630" w:rsidRDefault="000D79E2" w:rsidP="00AD1661">
      <w:pPr>
        <w:spacing w:line="360" w:lineRule="auto"/>
        <w:ind w:right="141"/>
        <w:jc w:val="both"/>
        <w:rPr>
          <w:rFonts w:ascii="Arial" w:hAnsi="Arial" w:cs="Arial"/>
          <w:b/>
        </w:rPr>
      </w:pPr>
    </w:p>
    <w:p w14:paraId="7813771E" w14:textId="1B56882C" w:rsidR="001A587B" w:rsidRDefault="001A587B" w:rsidP="00AD1661">
      <w:pPr>
        <w:spacing w:line="360" w:lineRule="auto"/>
        <w:ind w:right="141"/>
        <w:jc w:val="both"/>
        <w:rPr>
          <w:rFonts w:ascii="Arial" w:hAnsi="Arial" w:cs="Arial"/>
          <w:bCs/>
        </w:rPr>
      </w:pPr>
      <w:r>
        <w:rPr>
          <w:rFonts w:ascii="Arial" w:hAnsi="Arial" w:cs="Arial"/>
        </w:rPr>
        <w:t xml:space="preserve">Se revisó </w:t>
      </w:r>
      <w:r w:rsidR="007A3E0D" w:rsidRPr="007A3E0D">
        <w:rPr>
          <w:rFonts w:ascii="Arial" w:hAnsi="Arial" w:cs="Arial"/>
        </w:rPr>
        <w:t xml:space="preserve">la Dirección General y la Subdirección General Administrativa del </w:t>
      </w:r>
      <w:r w:rsidR="002E79F0" w:rsidRPr="002E79F0">
        <w:rPr>
          <w:rFonts w:ascii="Arial" w:hAnsi="Arial" w:cs="Arial"/>
          <w:b/>
          <w:bCs/>
        </w:rPr>
        <w:t>Sistema para el Desarrollo Integral de la Familia del Estado de Quintana Roo</w:t>
      </w:r>
      <w:r w:rsidRPr="009879F6">
        <w:rPr>
          <w:rFonts w:ascii="Arial" w:hAnsi="Arial" w:cs="Arial"/>
          <w:bCs/>
        </w:rPr>
        <w:t>.</w:t>
      </w:r>
    </w:p>
    <w:p w14:paraId="76EC7C5B" w14:textId="77777777" w:rsidR="000D79E2" w:rsidRDefault="000D79E2" w:rsidP="00AD1661">
      <w:pPr>
        <w:spacing w:line="360" w:lineRule="auto"/>
        <w:ind w:right="141"/>
        <w:jc w:val="both"/>
        <w:rPr>
          <w:rFonts w:ascii="Arial" w:hAnsi="Arial" w:cs="Arial"/>
          <w:b/>
        </w:rPr>
      </w:pPr>
    </w:p>
    <w:p w14:paraId="696BA36C" w14:textId="77777777" w:rsidR="000D79E2" w:rsidRDefault="000D79E2" w:rsidP="00AD1661">
      <w:pPr>
        <w:spacing w:line="360" w:lineRule="auto"/>
        <w:ind w:right="14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61694385" w14:textId="77777777" w:rsidR="000D79E2" w:rsidRPr="00E66F94" w:rsidRDefault="000D79E2" w:rsidP="00AD1661">
      <w:pPr>
        <w:spacing w:line="360" w:lineRule="auto"/>
        <w:ind w:right="141"/>
        <w:jc w:val="both"/>
        <w:rPr>
          <w:rFonts w:ascii="Arial" w:hAnsi="Arial" w:cs="Arial"/>
          <w:b/>
        </w:rPr>
      </w:pPr>
    </w:p>
    <w:p w14:paraId="1E5024A1" w14:textId="77777777" w:rsidR="000D79E2" w:rsidRPr="00C47B98" w:rsidRDefault="000D79E2" w:rsidP="00AD1661">
      <w:pPr>
        <w:tabs>
          <w:tab w:val="left" w:pos="9498"/>
        </w:tabs>
        <w:spacing w:line="360" w:lineRule="auto"/>
        <w:ind w:right="141"/>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399E9C4" w14:textId="77777777" w:rsidR="000D79E2" w:rsidRPr="00C47B98" w:rsidRDefault="000D79E2" w:rsidP="00AD1661">
      <w:pPr>
        <w:spacing w:line="360" w:lineRule="auto"/>
        <w:ind w:right="141"/>
        <w:jc w:val="both"/>
        <w:rPr>
          <w:rFonts w:ascii="Arial" w:hAnsi="Arial" w:cs="Arial"/>
          <w:bCs/>
        </w:rPr>
      </w:pPr>
    </w:p>
    <w:p w14:paraId="42A9BD4C" w14:textId="77777777" w:rsidR="000D79E2" w:rsidRPr="00C47B98" w:rsidRDefault="000D79E2" w:rsidP="00AD1661">
      <w:pPr>
        <w:spacing w:line="360" w:lineRule="auto"/>
        <w:ind w:right="14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4CFF630" w14:textId="77777777" w:rsidR="000D79E2" w:rsidRPr="00C47B98" w:rsidRDefault="000D79E2" w:rsidP="00AD1661">
      <w:pPr>
        <w:spacing w:line="360" w:lineRule="auto"/>
        <w:ind w:right="141"/>
        <w:jc w:val="both"/>
        <w:rPr>
          <w:rFonts w:ascii="Arial" w:hAnsi="Arial" w:cs="Arial"/>
          <w:bCs/>
        </w:rPr>
      </w:pPr>
    </w:p>
    <w:p w14:paraId="3924404B" w14:textId="1E08ECB6" w:rsidR="000D79E2" w:rsidRDefault="000D79E2" w:rsidP="00AD1661">
      <w:pPr>
        <w:spacing w:line="360" w:lineRule="auto"/>
        <w:ind w:right="14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6DB811" w14:textId="77777777" w:rsidR="00923CB7" w:rsidRPr="00C47B98" w:rsidRDefault="00923CB7" w:rsidP="00AD1661">
      <w:pPr>
        <w:spacing w:line="360" w:lineRule="auto"/>
        <w:ind w:right="141"/>
        <w:jc w:val="both"/>
        <w:rPr>
          <w:rFonts w:ascii="Arial" w:hAnsi="Arial" w:cs="Arial"/>
          <w:bCs/>
        </w:rPr>
      </w:pPr>
    </w:p>
    <w:p w14:paraId="34844E95" w14:textId="5D5322CC" w:rsidR="00476B4B" w:rsidRDefault="000D79E2" w:rsidP="00AD1661">
      <w:pPr>
        <w:spacing w:line="360" w:lineRule="auto"/>
        <w:ind w:right="14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DD6A32A" w14:textId="77777777" w:rsidR="00476B4B" w:rsidRDefault="00476B4B" w:rsidP="00AD1661">
      <w:pPr>
        <w:spacing w:line="360" w:lineRule="auto"/>
        <w:ind w:right="141"/>
        <w:jc w:val="both"/>
        <w:rPr>
          <w:rFonts w:ascii="Arial" w:hAnsi="Arial" w:cs="Arial"/>
          <w:bCs/>
        </w:rPr>
      </w:pPr>
    </w:p>
    <w:p w14:paraId="1B93CC7C" w14:textId="68461757" w:rsidR="00476B4B" w:rsidRDefault="005C2805" w:rsidP="00AD1661">
      <w:pPr>
        <w:spacing w:line="360" w:lineRule="auto"/>
        <w:ind w:right="141"/>
        <w:jc w:val="both"/>
        <w:rPr>
          <w:rFonts w:ascii="Arial" w:hAnsi="Arial" w:cs="Arial"/>
        </w:rPr>
      </w:pPr>
      <w:r w:rsidRPr="005C2805">
        <w:rPr>
          <w:rFonts w:ascii="Arial" w:hAnsi="Arial" w:cs="Arial"/>
        </w:rPr>
        <w:t>1. Verificar que los controles internos implementados permitieron la adecuada gestión administrativa para el desarrollo eficiente de las operaciones, la obtención de información confiable y oportuna.</w:t>
      </w:r>
    </w:p>
    <w:p w14:paraId="63FA5C1D" w14:textId="77777777" w:rsidR="00F21D60" w:rsidRDefault="00F21D60" w:rsidP="00AD1661">
      <w:pPr>
        <w:spacing w:line="360" w:lineRule="auto"/>
        <w:ind w:right="141"/>
        <w:jc w:val="both"/>
        <w:rPr>
          <w:rFonts w:ascii="Arial" w:hAnsi="Arial" w:cs="Arial"/>
        </w:rPr>
      </w:pPr>
    </w:p>
    <w:p w14:paraId="4FAEE735" w14:textId="1CB1134D" w:rsidR="00476B4B" w:rsidRDefault="005C2805" w:rsidP="00AD1661">
      <w:pPr>
        <w:spacing w:line="360" w:lineRule="auto"/>
        <w:ind w:right="141"/>
        <w:jc w:val="both"/>
        <w:rPr>
          <w:rFonts w:ascii="Arial" w:hAnsi="Arial" w:cs="Arial"/>
        </w:rPr>
      </w:pPr>
      <w:r w:rsidRPr="005C2805">
        <w:rPr>
          <w:rFonts w:ascii="Arial" w:hAnsi="Arial" w:cs="Arial"/>
        </w:rPr>
        <w:t>2. Conciliar los recursos financieros autorizados por el H. Poder Legislativo y transferidos por la Secretaría de Finanzas y Planeación contra los registros contables del ente fiscalizado.</w:t>
      </w:r>
    </w:p>
    <w:p w14:paraId="503E2785" w14:textId="77777777" w:rsidR="00C3761C" w:rsidRDefault="00C3761C" w:rsidP="00AD1661">
      <w:pPr>
        <w:spacing w:line="360" w:lineRule="auto"/>
        <w:ind w:right="141"/>
        <w:jc w:val="both"/>
        <w:rPr>
          <w:rFonts w:ascii="Arial" w:hAnsi="Arial" w:cs="Arial"/>
          <w:bCs/>
        </w:rPr>
      </w:pPr>
    </w:p>
    <w:p w14:paraId="345B8527" w14:textId="46C05CA7" w:rsidR="00476B4B" w:rsidRDefault="005C2805" w:rsidP="00AD1661">
      <w:pPr>
        <w:spacing w:line="360" w:lineRule="auto"/>
        <w:ind w:right="141"/>
        <w:jc w:val="both"/>
        <w:rPr>
          <w:rFonts w:ascii="Arial" w:hAnsi="Arial" w:cs="Arial"/>
          <w:bCs/>
        </w:rPr>
      </w:pPr>
      <w:r w:rsidRPr="005C2805">
        <w:rPr>
          <w:rFonts w:ascii="Arial" w:hAnsi="Arial" w:cs="Arial"/>
        </w:rPr>
        <w:t>3. Comprobar que el ejercicio del presupuesto se ajustó a los montos aprobados; que las modificaciones presupuestales tuvieron sustento financiero y que fueron aprobadas por quien era competent</w:t>
      </w:r>
      <w:r w:rsidR="00BD6D02">
        <w:rPr>
          <w:rFonts w:ascii="Arial" w:hAnsi="Arial" w:cs="Arial"/>
        </w:rPr>
        <w:t>e para ello, así como en su publicación</w:t>
      </w:r>
      <w:r w:rsidRPr="005C2805">
        <w:rPr>
          <w:rFonts w:ascii="Arial" w:hAnsi="Arial" w:cs="Arial"/>
        </w:rPr>
        <w:t xml:space="preserve"> en el Periódico Oficial o gaceta correspondiente.</w:t>
      </w:r>
    </w:p>
    <w:p w14:paraId="1B6FFB2C" w14:textId="77777777" w:rsidR="00476B4B" w:rsidRDefault="00476B4B" w:rsidP="00AD1661">
      <w:pPr>
        <w:spacing w:line="360" w:lineRule="auto"/>
        <w:ind w:right="141"/>
        <w:jc w:val="both"/>
        <w:rPr>
          <w:rFonts w:ascii="Arial" w:hAnsi="Arial" w:cs="Arial"/>
          <w:bCs/>
        </w:rPr>
      </w:pPr>
    </w:p>
    <w:p w14:paraId="756FE88C" w14:textId="6FA964E3" w:rsidR="00476B4B" w:rsidRPr="00280DE5" w:rsidRDefault="005C2805" w:rsidP="00AD1661">
      <w:pPr>
        <w:spacing w:line="360" w:lineRule="auto"/>
        <w:ind w:right="141"/>
        <w:jc w:val="both"/>
        <w:rPr>
          <w:rFonts w:ascii="Arial" w:hAnsi="Arial" w:cs="Arial"/>
          <w:bCs/>
        </w:rPr>
      </w:pPr>
      <w:r w:rsidRPr="005C2805">
        <w:rPr>
          <w:rFonts w:ascii="Arial" w:hAnsi="Arial" w:cs="Arial"/>
        </w:rPr>
        <w:t xml:space="preserve">4. </w:t>
      </w:r>
      <w:r w:rsidR="00280DE5" w:rsidRPr="00280DE5">
        <w:rPr>
          <w:rFonts w:ascii="Arial" w:hAnsi="Arial" w:cs="Arial"/>
        </w:rPr>
        <w:t>Examinar que los pasivos correspondieron a obligaciones reales y que fueron amortizados</w:t>
      </w:r>
      <w:r w:rsidRPr="00280DE5">
        <w:rPr>
          <w:rFonts w:ascii="Arial" w:hAnsi="Arial" w:cs="Arial"/>
        </w:rPr>
        <w:t>.</w:t>
      </w:r>
    </w:p>
    <w:p w14:paraId="0C5316DE" w14:textId="77777777" w:rsidR="00476B4B" w:rsidRDefault="00476B4B" w:rsidP="00AD1661">
      <w:pPr>
        <w:spacing w:line="360" w:lineRule="auto"/>
        <w:ind w:right="141"/>
        <w:jc w:val="both"/>
        <w:rPr>
          <w:rFonts w:ascii="Arial" w:hAnsi="Arial" w:cs="Arial"/>
          <w:bCs/>
        </w:rPr>
      </w:pPr>
    </w:p>
    <w:p w14:paraId="666B3C4A" w14:textId="18082A7F" w:rsidR="000D79E2" w:rsidRPr="00476B4B" w:rsidRDefault="005C2805" w:rsidP="00AD1661">
      <w:pPr>
        <w:spacing w:line="360" w:lineRule="auto"/>
        <w:ind w:right="141"/>
        <w:jc w:val="both"/>
        <w:rPr>
          <w:rFonts w:ascii="Arial" w:hAnsi="Arial" w:cs="Arial"/>
          <w:bCs/>
        </w:rPr>
      </w:pPr>
      <w:r w:rsidRPr="005C2805">
        <w:rPr>
          <w:rFonts w:ascii="Arial" w:hAnsi="Arial" w:cs="Arial"/>
        </w:rPr>
        <w:lastRenderedPageBreak/>
        <w:t>5. Examinar que se comprobó y justificó el gasto por los diferentes conceptos considerados en los respectivos presupuestos de egresos.</w:t>
      </w:r>
    </w:p>
    <w:p w14:paraId="22133190" w14:textId="77777777" w:rsidR="00476B4B" w:rsidRDefault="00476B4B" w:rsidP="00AD1661">
      <w:pPr>
        <w:spacing w:line="360" w:lineRule="auto"/>
        <w:ind w:right="141"/>
        <w:jc w:val="both"/>
        <w:rPr>
          <w:rFonts w:ascii="Arial" w:hAnsi="Arial" w:cs="Arial"/>
        </w:rPr>
      </w:pPr>
    </w:p>
    <w:p w14:paraId="61DC7181" w14:textId="5F506316" w:rsidR="000D79E2" w:rsidRDefault="000D79E2" w:rsidP="00AD1661">
      <w:pPr>
        <w:spacing w:line="360" w:lineRule="auto"/>
        <w:ind w:right="14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9F6236D" w14:textId="77777777" w:rsidR="00E83AB8" w:rsidRPr="00C47B98" w:rsidRDefault="00E83AB8" w:rsidP="00AD1661">
      <w:pPr>
        <w:spacing w:line="360" w:lineRule="auto"/>
        <w:ind w:right="141"/>
        <w:jc w:val="both"/>
        <w:rPr>
          <w:rFonts w:ascii="Arial" w:hAnsi="Arial" w:cs="Arial"/>
          <w:bCs/>
        </w:rPr>
      </w:pPr>
    </w:p>
    <w:p w14:paraId="3AB4AEAB" w14:textId="66003EF6" w:rsidR="000D79E2" w:rsidRPr="002E2A36" w:rsidRDefault="000D79E2" w:rsidP="00AD1661">
      <w:pPr>
        <w:spacing w:line="360" w:lineRule="auto"/>
        <w:ind w:right="141"/>
        <w:jc w:val="both"/>
        <w:rPr>
          <w:rFonts w:ascii="Arial" w:hAnsi="Arial" w:cs="Arial"/>
          <w:b/>
        </w:rPr>
      </w:pPr>
      <w:r w:rsidRPr="0004250B">
        <w:rPr>
          <w:rFonts w:ascii="Arial" w:hAnsi="Arial" w:cs="Arial"/>
          <w:b/>
        </w:rPr>
        <w:t xml:space="preserve">G. Servidores Públicos que </w:t>
      </w:r>
      <w:r w:rsidR="00EC6250" w:rsidRPr="0004250B">
        <w:rPr>
          <w:rFonts w:ascii="Arial" w:hAnsi="Arial" w:cs="Arial"/>
          <w:b/>
        </w:rPr>
        <w:t>Intervinieron</w:t>
      </w:r>
      <w:r w:rsidRPr="0004250B">
        <w:rPr>
          <w:rFonts w:ascii="Arial" w:hAnsi="Arial" w:cs="Arial"/>
          <w:b/>
        </w:rPr>
        <w:t xml:space="preserve"> en la Auditoría</w:t>
      </w:r>
    </w:p>
    <w:p w14:paraId="409DBA73" w14:textId="77777777" w:rsidR="000D79E2" w:rsidRPr="002E2A36" w:rsidRDefault="000D79E2" w:rsidP="00AD1661">
      <w:pPr>
        <w:spacing w:line="360" w:lineRule="auto"/>
        <w:ind w:right="141"/>
        <w:jc w:val="both"/>
        <w:rPr>
          <w:rFonts w:ascii="Arial" w:hAnsi="Arial" w:cs="Arial"/>
          <w:bCs/>
        </w:rPr>
      </w:pPr>
    </w:p>
    <w:p w14:paraId="7E06AFEE" w14:textId="0D9621D5" w:rsidR="000D79E2" w:rsidRDefault="000D79E2" w:rsidP="00AD1661">
      <w:pPr>
        <w:spacing w:line="360" w:lineRule="auto"/>
        <w:ind w:right="14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280DE5" w:rsidRPr="00280DE5">
        <w:rPr>
          <w:rFonts w:ascii="Arial" w:hAnsi="Arial" w:cs="Arial"/>
          <w:bCs/>
        </w:rPr>
        <w:t>ASEQROO/ASE/AEMF/1032/08/2021</w:t>
      </w:r>
      <w:r w:rsidRPr="0004250B">
        <w:rPr>
          <w:rFonts w:ascii="Arial" w:hAnsi="Arial" w:cs="Arial"/>
          <w:bCs/>
        </w:rPr>
        <w:t>, siendo los servidores públicos a cargo de coordinar y supervisar la auditoría, los siguientes:</w:t>
      </w:r>
    </w:p>
    <w:p w14:paraId="1A865D4F" w14:textId="45A6D7BA" w:rsidR="003C7432" w:rsidRDefault="003C7432" w:rsidP="00AD1661">
      <w:pPr>
        <w:spacing w:line="360" w:lineRule="auto"/>
        <w:ind w:right="141"/>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D79E2" w:rsidRPr="00845B1A" w14:paraId="11F7848B" w14:textId="77777777" w:rsidTr="005D01A8">
        <w:trPr>
          <w:tblHeader/>
          <w:jc w:val="center"/>
        </w:trPr>
        <w:tc>
          <w:tcPr>
            <w:tcW w:w="6374" w:type="dxa"/>
            <w:shd w:val="clear" w:color="auto" w:fill="D0CECE" w:themeFill="background2" w:themeFillShade="E6"/>
          </w:tcPr>
          <w:p w14:paraId="2837B7DE" w14:textId="77777777" w:rsidR="000D79E2" w:rsidRPr="00845B1A" w:rsidRDefault="000D79E2" w:rsidP="00AD1661">
            <w:pPr>
              <w:spacing w:line="360" w:lineRule="auto"/>
              <w:ind w:right="141"/>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7C95980F" w14:textId="77777777" w:rsidR="000D79E2" w:rsidRPr="00845B1A" w:rsidRDefault="000D79E2" w:rsidP="00AD1661">
            <w:pPr>
              <w:spacing w:line="360" w:lineRule="auto"/>
              <w:ind w:right="141"/>
              <w:jc w:val="center"/>
              <w:rPr>
                <w:rFonts w:ascii="Arial" w:hAnsi="Arial" w:cs="Arial"/>
                <w:b/>
                <w:bCs/>
              </w:rPr>
            </w:pPr>
            <w:r w:rsidRPr="00845B1A">
              <w:rPr>
                <w:rFonts w:ascii="Arial" w:hAnsi="Arial" w:cs="Arial"/>
                <w:b/>
                <w:bCs/>
              </w:rPr>
              <w:t>Cargo</w:t>
            </w:r>
          </w:p>
        </w:tc>
      </w:tr>
      <w:tr w:rsidR="005C2805" w:rsidRPr="00845B1A" w14:paraId="1DAE56A1"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A47D2B" w14:textId="24C57342" w:rsidR="005C2805" w:rsidRPr="00845B1A" w:rsidRDefault="005C2805" w:rsidP="00AD1661">
            <w:pPr>
              <w:spacing w:line="360" w:lineRule="auto"/>
              <w:ind w:right="141"/>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Laureana de los </w:t>
            </w:r>
            <w:proofErr w:type="spellStart"/>
            <w:r>
              <w:rPr>
                <w:rFonts w:ascii="Arial" w:hAnsi="Arial" w:cs="Arial"/>
                <w:bCs/>
              </w:rPr>
              <w:t>Angeles</w:t>
            </w:r>
            <w:proofErr w:type="spellEnd"/>
            <w:r>
              <w:rPr>
                <w:rFonts w:ascii="Arial" w:hAnsi="Arial" w:cs="Arial"/>
                <w:bCs/>
              </w:rPr>
              <w:t xml:space="preserve"> Dzul Tec</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62CF0F" w14:textId="4417BB59" w:rsidR="005C2805" w:rsidRPr="00845B1A" w:rsidRDefault="005C2805" w:rsidP="00AD1661">
            <w:pPr>
              <w:spacing w:line="360" w:lineRule="auto"/>
              <w:ind w:right="141"/>
              <w:jc w:val="center"/>
              <w:rPr>
                <w:rFonts w:ascii="Arial" w:hAnsi="Arial" w:cs="Arial"/>
                <w:bCs/>
              </w:rPr>
            </w:pPr>
            <w:r>
              <w:rPr>
                <w:rFonts w:ascii="Arial" w:hAnsi="Arial" w:cs="Arial"/>
                <w:bCs/>
              </w:rPr>
              <w:t>Coordinadora</w:t>
            </w:r>
          </w:p>
        </w:tc>
      </w:tr>
      <w:tr w:rsidR="00786234" w:rsidRPr="00845B1A" w14:paraId="364FC507" w14:textId="77777777" w:rsidTr="00783A9E">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3E32B5" w14:textId="184EF4F4" w:rsidR="00786234" w:rsidRPr="00845B1A" w:rsidRDefault="00786234" w:rsidP="00AD1661">
            <w:pPr>
              <w:spacing w:line="360" w:lineRule="auto"/>
              <w:ind w:right="141"/>
              <w:rPr>
                <w:rFonts w:ascii="Arial" w:hAnsi="Arial" w:cs="Arial"/>
                <w:bCs/>
              </w:rPr>
            </w:pPr>
            <w:r w:rsidRPr="00E33410">
              <w:rPr>
                <w:rFonts w:ascii="Arial" w:hAnsi="Arial" w:cs="Arial"/>
                <w:bCs/>
              </w:rPr>
              <w:t>L.C. Sara María Castillo Zárate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C29E4" w14:textId="3B49F4E0" w:rsidR="00786234" w:rsidRPr="00845B1A" w:rsidRDefault="00786234" w:rsidP="00AD1661">
            <w:pPr>
              <w:spacing w:line="360" w:lineRule="auto"/>
              <w:ind w:right="141"/>
              <w:jc w:val="center"/>
              <w:rPr>
                <w:rFonts w:ascii="Arial" w:hAnsi="Arial" w:cs="Arial"/>
                <w:bCs/>
              </w:rPr>
            </w:pPr>
            <w:r>
              <w:rPr>
                <w:rFonts w:ascii="Arial" w:hAnsi="Arial" w:cs="Arial"/>
                <w:bCs/>
              </w:rPr>
              <w:t>Supervisora Encargada</w:t>
            </w:r>
          </w:p>
        </w:tc>
      </w:tr>
    </w:tbl>
    <w:p w14:paraId="593E38C7" w14:textId="77777777" w:rsidR="00EB510C" w:rsidRDefault="00EB510C" w:rsidP="00AD1661">
      <w:pPr>
        <w:spacing w:line="360" w:lineRule="auto"/>
        <w:ind w:right="141"/>
        <w:jc w:val="both"/>
        <w:rPr>
          <w:rFonts w:ascii="Arial" w:hAnsi="Arial" w:cs="Arial"/>
          <w:b/>
        </w:rPr>
      </w:pPr>
    </w:p>
    <w:p w14:paraId="032AFE9B" w14:textId="30E4EBFE" w:rsidR="000D79E2" w:rsidRPr="00845B1A" w:rsidRDefault="000D79E2" w:rsidP="00AD1661">
      <w:pPr>
        <w:spacing w:line="360" w:lineRule="auto"/>
        <w:ind w:right="141"/>
        <w:jc w:val="both"/>
        <w:rPr>
          <w:rFonts w:ascii="Arial" w:hAnsi="Arial" w:cs="Arial"/>
          <w:b/>
        </w:rPr>
      </w:pPr>
      <w:r>
        <w:rPr>
          <w:rFonts w:ascii="Arial" w:hAnsi="Arial" w:cs="Arial"/>
          <w:b/>
        </w:rPr>
        <w:t>I</w:t>
      </w:r>
      <w:r w:rsidRPr="00845B1A">
        <w:rPr>
          <w:rFonts w:ascii="Arial" w:hAnsi="Arial" w:cs="Arial"/>
          <w:b/>
        </w:rPr>
        <w:t>I.2. CUMPLIMIENTO DE DISPOSICIONES LEGALES Y NORMATIVAS</w:t>
      </w:r>
    </w:p>
    <w:p w14:paraId="237630CA" w14:textId="77777777" w:rsidR="000D79E2" w:rsidRPr="00845B1A" w:rsidRDefault="000D79E2" w:rsidP="00AD1661">
      <w:pPr>
        <w:spacing w:line="360" w:lineRule="auto"/>
        <w:ind w:right="141"/>
        <w:jc w:val="both"/>
        <w:rPr>
          <w:rFonts w:ascii="Arial" w:hAnsi="Arial" w:cs="Arial"/>
        </w:rPr>
      </w:pPr>
    </w:p>
    <w:p w14:paraId="083A7CDF" w14:textId="0D3A6FBF" w:rsidR="000D79E2" w:rsidRPr="00845B1A" w:rsidRDefault="000D79E2" w:rsidP="00AD1661">
      <w:pPr>
        <w:spacing w:line="360" w:lineRule="auto"/>
        <w:ind w:right="141"/>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C2805" w:rsidRPr="005C2805">
        <w:rPr>
          <w:rFonts w:ascii="Arial" w:hAnsi="Arial" w:cs="Arial"/>
        </w:rPr>
        <w:t xml:space="preserve">el </w:t>
      </w:r>
      <w:r w:rsidR="005C2805" w:rsidRPr="005C2805">
        <w:rPr>
          <w:rFonts w:ascii="Arial" w:hAnsi="Arial" w:cs="Arial"/>
        </w:rPr>
        <w:lastRenderedPageBreak/>
        <w:t xml:space="preserve">Presupuesto de Egresos del Gobierno del Estado de Quintana Roo, para el ejercicio fiscal 2020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w:t>
      </w:r>
      <w:r w:rsidR="00231509">
        <w:rPr>
          <w:rFonts w:ascii="Arial" w:hAnsi="Arial" w:cs="Arial"/>
        </w:rPr>
        <w:t>e Ar</w:t>
      </w:r>
      <w:r w:rsidR="002C42D0">
        <w:rPr>
          <w:rFonts w:ascii="Arial" w:hAnsi="Arial" w:cs="Arial"/>
        </w:rPr>
        <w:t xml:space="preserve">monización Contable (CONAC), </w:t>
      </w:r>
      <w:r w:rsidRPr="00845B1A">
        <w:rPr>
          <w:rFonts w:ascii="Arial" w:hAnsi="Arial" w:cs="Arial"/>
        </w:rPr>
        <w:t>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114684D" w14:textId="77777777" w:rsidR="00D549E2" w:rsidRPr="00845B1A" w:rsidRDefault="00D549E2" w:rsidP="00AD1661">
      <w:pPr>
        <w:spacing w:line="360" w:lineRule="auto"/>
        <w:ind w:right="141"/>
        <w:jc w:val="both"/>
        <w:rPr>
          <w:rFonts w:ascii="Arial" w:hAnsi="Arial" w:cs="Arial"/>
        </w:rPr>
      </w:pPr>
    </w:p>
    <w:p w14:paraId="7A2236B6" w14:textId="77777777" w:rsidR="000D79E2" w:rsidRPr="00845B1A" w:rsidRDefault="000D79E2" w:rsidP="00AD1661">
      <w:pPr>
        <w:spacing w:line="360" w:lineRule="auto"/>
        <w:ind w:right="141"/>
        <w:jc w:val="both"/>
        <w:rPr>
          <w:rFonts w:ascii="Arial" w:hAnsi="Arial" w:cs="Arial"/>
          <w:b/>
        </w:rPr>
      </w:pPr>
      <w:r w:rsidRPr="00845B1A">
        <w:rPr>
          <w:rFonts w:ascii="Arial" w:hAnsi="Arial" w:cs="Arial"/>
          <w:b/>
        </w:rPr>
        <w:t>A. Conclusiones</w:t>
      </w:r>
    </w:p>
    <w:p w14:paraId="10762FD5" w14:textId="77777777" w:rsidR="005C2805" w:rsidRDefault="005C2805" w:rsidP="00AD1661">
      <w:pPr>
        <w:spacing w:line="360" w:lineRule="auto"/>
        <w:ind w:right="141"/>
        <w:jc w:val="both"/>
        <w:rPr>
          <w:rFonts w:ascii="Arial" w:hAnsi="Arial" w:cs="Arial"/>
          <w:bCs/>
        </w:rPr>
      </w:pPr>
    </w:p>
    <w:p w14:paraId="20EB15D3" w14:textId="6BFA6E2A" w:rsidR="000D79E2" w:rsidRDefault="000D79E2" w:rsidP="00AD1661">
      <w:pPr>
        <w:spacing w:line="360" w:lineRule="auto"/>
        <w:ind w:right="141"/>
        <w:jc w:val="both"/>
        <w:rPr>
          <w:rFonts w:ascii="Arial" w:hAnsi="Arial" w:cs="Arial"/>
          <w:bCs/>
        </w:rPr>
      </w:pPr>
      <w:r w:rsidRPr="00626EF1">
        <w:rPr>
          <w:rFonts w:ascii="Arial" w:hAnsi="Arial" w:cs="Arial"/>
          <w:bCs/>
        </w:rPr>
        <w:t xml:space="preserve">Se constató el cumplimiento de la Ley General de Contabilidad Gubernamental, </w:t>
      </w:r>
      <w:r w:rsidR="005C2805" w:rsidRPr="005C2805">
        <w:rPr>
          <w:rFonts w:ascii="Arial" w:hAnsi="Arial" w:cs="Arial"/>
          <w:bCs/>
        </w:rPr>
        <w:t>el Presupuesto de Egresos del Gobierno del Estado de Quintana Roo, para el ejercicio fiscal 2020</w:t>
      </w:r>
      <w:r w:rsidRPr="00626EF1">
        <w:rPr>
          <w:rFonts w:ascii="Arial" w:hAnsi="Arial" w:cs="Arial"/>
          <w:bCs/>
        </w:rPr>
        <w:t xml:space="preserve">, así como de lo emitido por el Consejo Nacional de Armonización Contable (CONAC), </w:t>
      </w:r>
      <w:r w:rsidR="00641B36">
        <w:rPr>
          <w:rFonts w:ascii="Arial" w:hAnsi="Arial" w:cs="Arial"/>
          <w:bCs/>
        </w:rPr>
        <w:t xml:space="preserve">y demás </w:t>
      </w:r>
      <w:r w:rsidR="00641B36" w:rsidRPr="00641B36">
        <w:rPr>
          <w:rFonts w:ascii="Arial" w:hAnsi="Arial" w:cs="Arial"/>
          <w:bCs/>
        </w:rPr>
        <w:t>disposiciones l</w:t>
      </w:r>
      <w:r w:rsidR="00AA5ED5">
        <w:rPr>
          <w:rFonts w:ascii="Arial" w:hAnsi="Arial" w:cs="Arial"/>
          <w:bCs/>
        </w:rPr>
        <w:t>egales y normativas aplicables.</w:t>
      </w:r>
    </w:p>
    <w:p w14:paraId="088524AC" w14:textId="77777777" w:rsidR="00AA5ED5" w:rsidRDefault="00AA5ED5" w:rsidP="00AD1661">
      <w:pPr>
        <w:spacing w:line="360" w:lineRule="auto"/>
        <w:ind w:right="141"/>
        <w:jc w:val="both"/>
        <w:rPr>
          <w:rFonts w:ascii="Arial" w:hAnsi="Arial" w:cs="Arial"/>
          <w:bCs/>
        </w:rPr>
      </w:pPr>
    </w:p>
    <w:p w14:paraId="75DB7ED3" w14:textId="58FADEDC" w:rsidR="000D79E2" w:rsidRPr="00A05588" w:rsidRDefault="000D79E2" w:rsidP="00AD1661">
      <w:pPr>
        <w:spacing w:line="360" w:lineRule="auto"/>
        <w:ind w:right="141"/>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009D605D" w14:textId="77777777" w:rsidR="000D79E2" w:rsidRDefault="000D79E2" w:rsidP="00AD1661">
      <w:pPr>
        <w:spacing w:line="360" w:lineRule="auto"/>
        <w:ind w:right="141"/>
        <w:jc w:val="both"/>
        <w:rPr>
          <w:rFonts w:ascii="Arial" w:hAnsi="Arial" w:cs="Arial"/>
        </w:rPr>
      </w:pPr>
    </w:p>
    <w:p w14:paraId="30867F11" w14:textId="0C70C41A" w:rsidR="000D79E2" w:rsidRDefault="000D79E2" w:rsidP="00AD1661">
      <w:pPr>
        <w:spacing w:line="360" w:lineRule="auto"/>
        <w:ind w:right="141"/>
        <w:jc w:val="both"/>
        <w:rPr>
          <w:rFonts w:ascii="Arial" w:hAnsi="Arial" w:cs="Arial"/>
        </w:rPr>
      </w:pPr>
      <w:r w:rsidRPr="000B7BD4">
        <w:rPr>
          <w:rFonts w:ascii="Arial" w:hAnsi="Arial" w:cs="Arial"/>
        </w:rPr>
        <w:t xml:space="preserve">De conformidad con los </w:t>
      </w:r>
      <w:r w:rsidRPr="005C2805">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w:t>
      </w:r>
      <w:r w:rsidRPr="00385338">
        <w:rPr>
          <w:rFonts w:ascii="Arial" w:hAnsi="Arial" w:cs="Arial"/>
        </w:rPr>
        <w:t xml:space="preserve">presentaron </w:t>
      </w:r>
      <w:r w:rsidR="00385338" w:rsidRPr="00385338">
        <w:rPr>
          <w:rFonts w:ascii="Arial" w:hAnsi="Arial" w:cs="Arial"/>
          <w:b/>
        </w:rPr>
        <w:t>14</w:t>
      </w:r>
      <w:r w:rsidRPr="00385338">
        <w:rPr>
          <w:rFonts w:ascii="Arial" w:hAnsi="Arial" w:cs="Arial"/>
          <w:b/>
        </w:rPr>
        <w:t xml:space="preserve"> </w:t>
      </w:r>
      <w:r w:rsidRPr="00385338">
        <w:rPr>
          <w:rFonts w:ascii="Arial" w:hAnsi="Arial" w:cs="Arial"/>
        </w:rPr>
        <w:t xml:space="preserve">resultados finales de auditoría y </w:t>
      </w:r>
      <w:r w:rsidRPr="003E1017">
        <w:rPr>
          <w:rFonts w:ascii="Arial" w:hAnsi="Arial" w:cs="Arial"/>
        </w:rPr>
        <w:t xml:space="preserve">se determinaron </w:t>
      </w:r>
      <w:r w:rsidR="00385338" w:rsidRPr="003E1017">
        <w:rPr>
          <w:rFonts w:ascii="Arial" w:hAnsi="Arial" w:cs="Arial"/>
          <w:b/>
        </w:rPr>
        <w:t>24</w:t>
      </w:r>
      <w:r w:rsidR="005C2805" w:rsidRPr="003E1017">
        <w:rPr>
          <w:rFonts w:ascii="Arial" w:hAnsi="Arial" w:cs="Arial"/>
        </w:rPr>
        <w:t xml:space="preserve"> observaciones, </w:t>
      </w:r>
      <w:r w:rsidR="007906E3" w:rsidRPr="003E1017">
        <w:rPr>
          <w:rFonts w:ascii="Arial" w:hAnsi="Arial" w:cs="Arial"/>
        </w:rPr>
        <w:t xml:space="preserve">de las cuales </w:t>
      </w:r>
      <w:r w:rsidR="00B8703E">
        <w:rPr>
          <w:rFonts w:ascii="Arial" w:hAnsi="Arial" w:cs="Arial"/>
        </w:rPr>
        <w:t>1</w:t>
      </w:r>
      <w:r w:rsidR="00F21D60">
        <w:rPr>
          <w:rFonts w:ascii="Arial" w:hAnsi="Arial" w:cs="Arial"/>
        </w:rPr>
        <w:t>8</w:t>
      </w:r>
      <w:r w:rsidR="00B8703E">
        <w:rPr>
          <w:rFonts w:ascii="Arial" w:hAnsi="Arial" w:cs="Arial"/>
        </w:rPr>
        <w:t xml:space="preserve"> </w:t>
      </w:r>
      <w:r w:rsidR="00D56541" w:rsidRPr="003E1017">
        <w:rPr>
          <w:rFonts w:ascii="Arial" w:hAnsi="Arial" w:cs="Arial"/>
        </w:rPr>
        <w:t>fue</w:t>
      </w:r>
      <w:r w:rsidR="003E1017" w:rsidRPr="003E1017">
        <w:rPr>
          <w:rFonts w:ascii="Arial" w:hAnsi="Arial" w:cs="Arial"/>
        </w:rPr>
        <w:t>ron</w:t>
      </w:r>
      <w:r w:rsidR="007906E3" w:rsidRPr="003E1017">
        <w:rPr>
          <w:rFonts w:ascii="Arial" w:hAnsi="Arial" w:cs="Arial"/>
        </w:rPr>
        <w:t xml:space="preserve"> solventa</w:t>
      </w:r>
      <w:r w:rsidR="00D56541" w:rsidRPr="003E1017">
        <w:rPr>
          <w:rFonts w:ascii="Arial" w:hAnsi="Arial" w:cs="Arial"/>
        </w:rPr>
        <w:t>da</w:t>
      </w:r>
      <w:r w:rsidR="003E1017" w:rsidRPr="003E1017">
        <w:rPr>
          <w:rFonts w:ascii="Arial" w:hAnsi="Arial" w:cs="Arial"/>
        </w:rPr>
        <w:t>s</w:t>
      </w:r>
      <w:r w:rsidR="00D56541" w:rsidRPr="003E1017">
        <w:rPr>
          <w:rFonts w:ascii="Arial" w:hAnsi="Arial" w:cs="Arial"/>
        </w:rPr>
        <w:t xml:space="preserve"> </w:t>
      </w:r>
      <w:r w:rsidR="007906E3" w:rsidRPr="003E1017">
        <w:rPr>
          <w:rFonts w:ascii="Arial" w:hAnsi="Arial" w:cs="Arial"/>
        </w:rPr>
        <w:t xml:space="preserve">y </w:t>
      </w:r>
      <w:r w:rsidR="00331F67">
        <w:rPr>
          <w:rFonts w:ascii="Arial" w:hAnsi="Arial" w:cs="Arial"/>
        </w:rPr>
        <w:t>6</w:t>
      </w:r>
      <w:r w:rsidR="007906E3" w:rsidRPr="003E1017">
        <w:rPr>
          <w:rFonts w:ascii="Arial" w:hAnsi="Arial" w:cs="Arial"/>
        </w:rPr>
        <w:t xml:space="preserve"> </w:t>
      </w:r>
      <w:r w:rsidRPr="003E1017">
        <w:rPr>
          <w:rFonts w:ascii="Arial" w:hAnsi="Arial" w:cs="Arial"/>
        </w:rPr>
        <w:t>se encuentran pendi</w:t>
      </w:r>
      <w:r w:rsidR="000B1165">
        <w:rPr>
          <w:rFonts w:ascii="Arial" w:hAnsi="Arial" w:cs="Arial"/>
        </w:rPr>
        <w:t xml:space="preserve">entes de solventar; emitiéndose </w:t>
      </w:r>
      <w:r w:rsidR="00B8703E">
        <w:rPr>
          <w:rFonts w:ascii="Arial" w:hAnsi="Arial" w:cs="Arial"/>
        </w:rPr>
        <w:t>6</w:t>
      </w:r>
      <w:r w:rsidRPr="003E1017">
        <w:rPr>
          <w:rFonts w:ascii="Arial" w:hAnsi="Arial" w:cs="Arial"/>
        </w:rPr>
        <w:t xml:space="preserve"> recomendaciones.</w:t>
      </w:r>
    </w:p>
    <w:p w14:paraId="58881695" w14:textId="77777777" w:rsidR="00575B71" w:rsidRDefault="00575B71" w:rsidP="00AD1661">
      <w:pPr>
        <w:spacing w:line="360" w:lineRule="auto"/>
        <w:ind w:right="141"/>
        <w:jc w:val="both"/>
        <w:rPr>
          <w:rFonts w:ascii="Arial" w:hAnsi="Arial" w:cs="Arial"/>
        </w:rPr>
      </w:pPr>
    </w:p>
    <w:p w14:paraId="583D94FD" w14:textId="0F0AFE22" w:rsidR="000D79E2" w:rsidRPr="00C404BF" w:rsidRDefault="000D79E2" w:rsidP="00AD1661">
      <w:pPr>
        <w:spacing w:line="360" w:lineRule="auto"/>
        <w:ind w:right="141"/>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4D8983C7" w14:textId="77777777" w:rsidR="000D79E2" w:rsidRDefault="000D79E2" w:rsidP="00AD1661">
      <w:pPr>
        <w:spacing w:line="360" w:lineRule="auto"/>
        <w:ind w:right="141"/>
        <w:jc w:val="both"/>
        <w:rPr>
          <w:rFonts w:ascii="Arial" w:hAnsi="Arial" w:cs="Arial"/>
        </w:rPr>
      </w:pPr>
    </w:p>
    <w:p w14:paraId="2F914947" w14:textId="77777777" w:rsidR="000D79E2" w:rsidRDefault="000D79E2" w:rsidP="00AD1661">
      <w:pPr>
        <w:spacing w:line="360" w:lineRule="auto"/>
        <w:ind w:right="141"/>
        <w:jc w:val="both"/>
        <w:rPr>
          <w:rFonts w:ascii="Arial" w:hAnsi="Arial" w:cs="Arial"/>
        </w:rPr>
      </w:pPr>
      <w:r>
        <w:rPr>
          <w:rFonts w:ascii="Arial" w:hAnsi="Arial" w:cs="Arial"/>
        </w:rPr>
        <w:lastRenderedPageBreak/>
        <w:t>Derivado del proceso de fiscalización al ente auditado se determinaron resultados finales de auditoría y observaciones en materia financiera, los cuales derivaron en la emisión de acciones y recomendaciones, las cuales se presentan en la tabla siguiente:</w:t>
      </w:r>
    </w:p>
    <w:p w14:paraId="73B4F66A" w14:textId="3EE6FC0E" w:rsidR="000D79E2" w:rsidRDefault="000D79E2" w:rsidP="00AD1661">
      <w:pPr>
        <w:spacing w:line="360" w:lineRule="auto"/>
        <w:ind w:right="141"/>
        <w:jc w:val="both"/>
        <w:rPr>
          <w:rFonts w:ascii="Arial" w:hAnsi="Arial" w:cs="Arial"/>
        </w:rPr>
      </w:pPr>
    </w:p>
    <w:p w14:paraId="7E39F8DB" w14:textId="5D8DA90D" w:rsidR="000D79E2" w:rsidRDefault="000D79E2" w:rsidP="00AD1661">
      <w:pPr>
        <w:spacing w:line="360" w:lineRule="auto"/>
        <w:ind w:right="141"/>
        <w:jc w:val="both"/>
        <w:rPr>
          <w:rFonts w:ascii="Arial" w:hAnsi="Arial" w:cs="Arial"/>
          <w:b/>
          <w:bCs/>
        </w:rPr>
      </w:pPr>
      <w:r>
        <w:rPr>
          <w:rFonts w:ascii="Arial" w:hAnsi="Arial" w:cs="Arial"/>
          <w:b/>
          <w:bCs/>
        </w:rPr>
        <w:t>Egresos</w:t>
      </w:r>
    </w:p>
    <w:p w14:paraId="1E9B4F89" w14:textId="77777777" w:rsidR="00696D7C" w:rsidRPr="00707F2F" w:rsidRDefault="00696D7C" w:rsidP="00AD1661">
      <w:pPr>
        <w:spacing w:line="360" w:lineRule="auto"/>
        <w:ind w:right="141"/>
        <w:jc w:val="both"/>
        <w:rPr>
          <w:rFonts w:ascii="Arial" w:hAnsi="Arial" w:cs="Arial"/>
          <w:b/>
          <w:bCs/>
        </w:rPr>
      </w:pPr>
    </w:p>
    <w:tbl>
      <w:tblPr>
        <w:tblStyle w:val="Tablaconcuadrcula"/>
        <w:tblW w:w="506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76"/>
        <w:gridCol w:w="3697"/>
        <w:gridCol w:w="3241"/>
        <w:gridCol w:w="1765"/>
      </w:tblGrid>
      <w:tr w:rsidR="000D79E2" w:rsidRPr="00A81928" w14:paraId="0FBF738F" w14:textId="77777777" w:rsidTr="00A0531C">
        <w:trPr>
          <w:tblHeader/>
        </w:trPr>
        <w:tc>
          <w:tcPr>
            <w:tcW w:w="725" w:type="pct"/>
            <w:shd w:val="clear" w:color="auto" w:fill="D0CECE" w:themeFill="background2" w:themeFillShade="E6"/>
            <w:vAlign w:val="center"/>
          </w:tcPr>
          <w:p w14:paraId="110CD250" w14:textId="77777777" w:rsidR="000D79E2" w:rsidRPr="00A81928" w:rsidRDefault="000D79E2" w:rsidP="00AD1661">
            <w:pPr>
              <w:spacing w:line="360" w:lineRule="auto"/>
              <w:ind w:right="141"/>
              <w:jc w:val="center"/>
              <w:rPr>
                <w:rFonts w:ascii="Arial" w:hAnsi="Arial" w:cs="Arial"/>
                <w:b/>
                <w:sz w:val="16"/>
                <w:szCs w:val="16"/>
              </w:rPr>
            </w:pPr>
            <w:r w:rsidRPr="00A81928">
              <w:rPr>
                <w:rFonts w:ascii="Arial" w:hAnsi="Arial" w:cs="Arial"/>
                <w:b/>
                <w:sz w:val="16"/>
                <w:szCs w:val="16"/>
              </w:rPr>
              <w:t>Referencia</w:t>
            </w:r>
          </w:p>
        </w:tc>
        <w:tc>
          <w:tcPr>
            <w:tcW w:w="1816" w:type="pct"/>
            <w:shd w:val="clear" w:color="auto" w:fill="D0CECE" w:themeFill="background2" w:themeFillShade="E6"/>
            <w:vAlign w:val="center"/>
          </w:tcPr>
          <w:p w14:paraId="33ECF824" w14:textId="77777777" w:rsidR="000D79E2" w:rsidRPr="00A81928" w:rsidRDefault="000D79E2" w:rsidP="00AD1661">
            <w:pPr>
              <w:spacing w:line="360" w:lineRule="auto"/>
              <w:ind w:right="141"/>
              <w:jc w:val="center"/>
              <w:rPr>
                <w:rFonts w:ascii="Arial" w:hAnsi="Arial" w:cs="Arial"/>
                <w:b/>
                <w:sz w:val="16"/>
                <w:szCs w:val="16"/>
              </w:rPr>
            </w:pPr>
            <w:r w:rsidRPr="00A81928">
              <w:rPr>
                <w:rFonts w:ascii="Arial" w:hAnsi="Arial" w:cs="Arial"/>
                <w:b/>
                <w:sz w:val="16"/>
                <w:szCs w:val="16"/>
              </w:rPr>
              <w:t>Concepto del Resultado</w:t>
            </w:r>
          </w:p>
        </w:tc>
        <w:tc>
          <w:tcPr>
            <w:tcW w:w="1592" w:type="pct"/>
            <w:shd w:val="clear" w:color="auto" w:fill="D0CECE" w:themeFill="background2" w:themeFillShade="E6"/>
            <w:vAlign w:val="center"/>
          </w:tcPr>
          <w:p w14:paraId="24F855F2" w14:textId="77777777" w:rsidR="000D79E2" w:rsidRPr="00A81928" w:rsidRDefault="000D79E2" w:rsidP="00AD1661">
            <w:pPr>
              <w:spacing w:line="360" w:lineRule="auto"/>
              <w:ind w:right="141"/>
              <w:jc w:val="center"/>
              <w:rPr>
                <w:rFonts w:ascii="Arial" w:hAnsi="Arial" w:cs="Arial"/>
                <w:b/>
                <w:sz w:val="16"/>
                <w:szCs w:val="16"/>
              </w:rPr>
            </w:pPr>
            <w:r w:rsidRPr="00A81928">
              <w:rPr>
                <w:rFonts w:ascii="Arial" w:hAnsi="Arial" w:cs="Arial"/>
                <w:b/>
                <w:sz w:val="16"/>
                <w:szCs w:val="16"/>
              </w:rPr>
              <w:t>Tipo de Observación</w:t>
            </w:r>
          </w:p>
        </w:tc>
        <w:tc>
          <w:tcPr>
            <w:tcW w:w="867" w:type="pct"/>
            <w:shd w:val="clear" w:color="auto" w:fill="D0CECE" w:themeFill="background2" w:themeFillShade="E6"/>
            <w:vAlign w:val="center"/>
          </w:tcPr>
          <w:p w14:paraId="0BBDE9CF" w14:textId="57FADBB2" w:rsidR="000D79E2" w:rsidRPr="0022234E" w:rsidRDefault="00D13F0B" w:rsidP="0022234E">
            <w:pPr>
              <w:spacing w:line="360" w:lineRule="auto"/>
              <w:ind w:right="-23"/>
              <w:jc w:val="center"/>
              <w:rPr>
                <w:rFonts w:ascii="Arial" w:hAnsi="Arial" w:cs="Arial"/>
                <w:b/>
                <w:bCs/>
                <w:sz w:val="16"/>
                <w:szCs w:val="16"/>
              </w:rPr>
            </w:pPr>
            <w:r w:rsidRPr="00A81928">
              <w:rPr>
                <w:rFonts w:ascii="Arial" w:hAnsi="Arial" w:cs="Arial"/>
                <w:b/>
                <w:bCs/>
                <w:sz w:val="16"/>
                <w:szCs w:val="16"/>
              </w:rPr>
              <w:t>Monto Observado/</w:t>
            </w:r>
            <w:r w:rsidR="0022234E">
              <w:rPr>
                <w:rFonts w:ascii="Arial" w:hAnsi="Arial" w:cs="Arial"/>
                <w:b/>
                <w:bCs/>
                <w:sz w:val="16"/>
                <w:szCs w:val="16"/>
              </w:rPr>
              <w:t xml:space="preserve"> Acciones y </w:t>
            </w:r>
            <w:r w:rsidRPr="00A81928">
              <w:rPr>
                <w:rFonts w:ascii="Arial" w:hAnsi="Arial" w:cs="Arial"/>
                <w:b/>
                <w:bCs/>
                <w:sz w:val="16"/>
                <w:szCs w:val="16"/>
              </w:rPr>
              <w:t>Recomendaciones Emitidas</w:t>
            </w:r>
          </w:p>
        </w:tc>
      </w:tr>
      <w:tr w:rsidR="00696D7C" w:rsidRPr="005274CB" w14:paraId="5BEC7D24" w14:textId="77777777" w:rsidTr="00A0531C">
        <w:tc>
          <w:tcPr>
            <w:tcW w:w="725" w:type="pct"/>
          </w:tcPr>
          <w:p w14:paraId="08A19AC8" w14:textId="68ACE923"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1</w:t>
            </w:r>
            <w:r w:rsidR="00814992">
              <w:rPr>
                <w:rFonts w:ascii="Arial" w:hAnsi="Arial" w:cs="Arial"/>
                <w:bCs/>
                <w:sz w:val="16"/>
                <w:szCs w:val="16"/>
              </w:rPr>
              <w:t xml:space="preserve"> </w:t>
            </w:r>
            <w:r w:rsidRPr="00696D7C">
              <w:rPr>
                <w:rFonts w:ascii="Arial" w:hAnsi="Arial" w:cs="Arial"/>
                <w:bCs/>
                <w:sz w:val="16"/>
                <w:szCs w:val="16"/>
              </w:rPr>
              <w:t>Observación: 1</w:t>
            </w:r>
          </w:p>
        </w:tc>
        <w:tc>
          <w:tcPr>
            <w:tcW w:w="1816" w:type="pct"/>
          </w:tcPr>
          <w:p w14:paraId="3ABBB330" w14:textId="33A1BB78"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bCs/>
                <w:sz w:val="16"/>
                <w:szCs w:val="16"/>
              </w:rPr>
              <w:t>Controles Presupuestales y Contables insuficientes</w:t>
            </w:r>
          </w:p>
        </w:tc>
        <w:tc>
          <w:tcPr>
            <w:tcW w:w="1592" w:type="pct"/>
          </w:tcPr>
          <w:p w14:paraId="4DD60BAF" w14:textId="5EA1AF3A"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(3Ñ) Diferencias entre registros administrativos, contables y presupuestales</w:t>
            </w:r>
          </w:p>
        </w:tc>
        <w:tc>
          <w:tcPr>
            <w:tcW w:w="867" w:type="pct"/>
          </w:tcPr>
          <w:p w14:paraId="1C2BEB3E" w14:textId="4B5A4713" w:rsidR="00696D7C" w:rsidRPr="00A81928" w:rsidRDefault="00F723BB" w:rsidP="00C016AE">
            <w:pPr>
              <w:spacing w:line="360" w:lineRule="auto"/>
              <w:ind w:right="-23"/>
              <w:jc w:val="center"/>
              <w:rPr>
                <w:rFonts w:ascii="Arial" w:hAnsi="Arial" w:cs="Arial"/>
                <w:bCs/>
                <w:sz w:val="16"/>
                <w:szCs w:val="16"/>
              </w:rPr>
            </w:pPr>
            <w:r w:rsidRPr="003E1017">
              <w:rPr>
                <w:rFonts w:ascii="Arial" w:hAnsi="Arial" w:cs="Arial"/>
                <w:bCs/>
                <w:sz w:val="16"/>
                <w:szCs w:val="16"/>
              </w:rPr>
              <w:t>Recomendación</w:t>
            </w:r>
          </w:p>
        </w:tc>
      </w:tr>
      <w:tr w:rsidR="00696D7C" w:rsidRPr="005274CB" w14:paraId="1E4BA1EC" w14:textId="77777777" w:rsidTr="00A0531C">
        <w:tc>
          <w:tcPr>
            <w:tcW w:w="725" w:type="pct"/>
          </w:tcPr>
          <w:p w14:paraId="321204F8" w14:textId="6B4F0195"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2</w:t>
            </w:r>
            <w:r w:rsidR="00814992">
              <w:rPr>
                <w:rFonts w:ascii="Arial" w:hAnsi="Arial" w:cs="Arial"/>
                <w:bCs/>
                <w:sz w:val="16"/>
                <w:szCs w:val="16"/>
              </w:rPr>
              <w:t xml:space="preserve"> </w:t>
            </w:r>
            <w:r w:rsidRPr="00696D7C">
              <w:rPr>
                <w:rFonts w:ascii="Arial" w:hAnsi="Arial" w:cs="Arial"/>
                <w:bCs/>
                <w:sz w:val="16"/>
                <w:szCs w:val="16"/>
              </w:rPr>
              <w:t>Observación: 2</w:t>
            </w:r>
          </w:p>
        </w:tc>
        <w:tc>
          <w:tcPr>
            <w:tcW w:w="1816" w:type="pct"/>
          </w:tcPr>
          <w:p w14:paraId="78557395" w14:textId="06ED208A"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improcedentes por pago de servicios personales</w:t>
            </w:r>
          </w:p>
        </w:tc>
        <w:tc>
          <w:tcPr>
            <w:tcW w:w="1592" w:type="pct"/>
          </w:tcPr>
          <w:p w14:paraId="01402500" w14:textId="520600A2"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(2A) Pagos improcedentes o en exceso</w:t>
            </w:r>
          </w:p>
        </w:tc>
        <w:tc>
          <w:tcPr>
            <w:tcW w:w="867" w:type="pct"/>
          </w:tcPr>
          <w:p w14:paraId="72048E1E" w14:textId="77777777" w:rsidR="00696D7C" w:rsidRDefault="00C016AE" w:rsidP="00C016AE">
            <w:pPr>
              <w:spacing w:line="360" w:lineRule="auto"/>
              <w:ind w:right="-23"/>
              <w:jc w:val="right"/>
              <w:rPr>
                <w:rFonts w:ascii="Arial" w:hAnsi="Arial" w:cs="Arial"/>
                <w:color w:val="000000"/>
                <w:sz w:val="16"/>
                <w:szCs w:val="16"/>
                <w:lang w:eastAsia="es-MX"/>
              </w:rPr>
            </w:pPr>
            <w:r w:rsidRPr="00C016AE">
              <w:rPr>
                <w:rFonts w:ascii="Arial" w:hAnsi="Arial" w:cs="Arial"/>
                <w:color w:val="000000"/>
                <w:sz w:val="16"/>
                <w:szCs w:val="16"/>
                <w:lang w:eastAsia="es-MX"/>
              </w:rPr>
              <w:t>$141,678.41</w:t>
            </w:r>
          </w:p>
          <w:p w14:paraId="443E1F82" w14:textId="518EE525" w:rsidR="003D4762" w:rsidRPr="00C016AE" w:rsidRDefault="009A7664" w:rsidP="003D4762">
            <w:pPr>
              <w:spacing w:line="360" w:lineRule="auto"/>
              <w:ind w:right="-23"/>
              <w:jc w:val="center"/>
              <w:rPr>
                <w:rFonts w:ascii="Arial" w:hAnsi="Arial" w:cs="Arial"/>
                <w:bCs/>
                <w:sz w:val="16"/>
                <w:szCs w:val="16"/>
              </w:rPr>
            </w:pPr>
            <w:r w:rsidRPr="009A7664">
              <w:rPr>
                <w:rFonts w:ascii="Arial" w:hAnsi="Arial" w:cs="Arial"/>
                <w:color w:val="000000"/>
                <w:sz w:val="16"/>
                <w:szCs w:val="16"/>
                <w:lang w:eastAsia="es-MX"/>
              </w:rPr>
              <w:t>Solventado</w:t>
            </w:r>
          </w:p>
        </w:tc>
      </w:tr>
      <w:tr w:rsidR="00696D7C" w:rsidRPr="005274CB" w14:paraId="77A89943" w14:textId="77777777" w:rsidTr="00A0531C">
        <w:tc>
          <w:tcPr>
            <w:tcW w:w="725" w:type="pct"/>
          </w:tcPr>
          <w:p w14:paraId="5D4F53C7" w14:textId="013F1083"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3</w:t>
            </w:r>
            <w:r w:rsidR="00814992">
              <w:rPr>
                <w:rFonts w:ascii="Arial" w:hAnsi="Arial" w:cs="Arial"/>
                <w:bCs/>
                <w:sz w:val="16"/>
                <w:szCs w:val="16"/>
              </w:rPr>
              <w:t xml:space="preserve"> </w:t>
            </w:r>
            <w:r w:rsidRPr="00696D7C">
              <w:rPr>
                <w:rFonts w:ascii="Arial" w:hAnsi="Arial" w:cs="Arial"/>
                <w:bCs/>
                <w:sz w:val="16"/>
                <w:szCs w:val="16"/>
              </w:rPr>
              <w:t>Observación: 3</w:t>
            </w:r>
          </w:p>
        </w:tc>
        <w:tc>
          <w:tcPr>
            <w:tcW w:w="1816" w:type="pct"/>
          </w:tcPr>
          <w:p w14:paraId="474DE38B" w14:textId="1A411104"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bCs/>
                <w:sz w:val="16"/>
                <w:szCs w:val="16"/>
              </w:rPr>
              <w:t>Registro duplicado de las erogaciones</w:t>
            </w:r>
          </w:p>
        </w:tc>
        <w:tc>
          <w:tcPr>
            <w:tcW w:w="1592" w:type="pct"/>
          </w:tcPr>
          <w:p w14:paraId="121F14B4" w14:textId="4D367343"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(4B) Operaciones o bienes no registrados o registrados errónea o extemporáneamente</w:t>
            </w:r>
          </w:p>
        </w:tc>
        <w:tc>
          <w:tcPr>
            <w:tcW w:w="867" w:type="pct"/>
          </w:tcPr>
          <w:p w14:paraId="76F387AB" w14:textId="66F02124" w:rsidR="00696D7C" w:rsidRPr="00A81928" w:rsidRDefault="003D4762" w:rsidP="00C016AE">
            <w:pPr>
              <w:spacing w:line="360" w:lineRule="auto"/>
              <w:ind w:right="-23"/>
              <w:jc w:val="center"/>
              <w:rPr>
                <w:rFonts w:ascii="Arial" w:hAnsi="Arial" w:cs="Arial"/>
                <w:bCs/>
                <w:sz w:val="16"/>
                <w:szCs w:val="16"/>
              </w:rPr>
            </w:pPr>
            <w:r>
              <w:rPr>
                <w:rFonts w:ascii="Arial" w:hAnsi="Arial" w:cs="Arial"/>
                <w:bCs/>
                <w:sz w:val="16"/>
                <w:szCs w:val="16"/>
              </w:rPr>
              <w:t>Solventado</w:t>
            </w:r>
          </w:p>
        </w:tc>
      </w:tr>
      <w:tr w:rsidR="00696D7C" w:rsidRPr="005274CB" w14:paraId="4B5DCECA" w14:textId="77777777" w:rsidTr="00A0531C">
        <w:tc>
          <w:tcPr>
            <w:tcW w:w="725" w:type="pct"/>
          </w:tcPr>
          <w:p w14:paraId="65EE782E" w14:textId="7268FDCB"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:4</w:t>
            </w:r>
            <w:r w:rsidR="00814992">
              <w:rPr>
                <w:rFonts w:ascii="Arial" w:hAnsi="Arial" w:cs="Arial"/>
                <w:bCs/>
                <w:sz w:val="16"/>
                <w:szCs w:val="16"/>
              </w:rPr>
              <w:t xml:space="preserve"> </w:t>
            </w:r>
            <w:r w:rsidRPr="00696D7C">
              <w:rPr>
                <w:rFonts w:ascii="Arial" w:hAnsi="Arial" w:cs="Arial"/>
                <w:bCs/>
                <w:sz w:val="16"/>
                <w:szCs w:val="16"/>
              </w:rPr>
              <w:t>Observación: 4</w:t>
            </w:r>
          </w:p>
        </w:tc>
        <w:tc>
          <w:tcPr>
            <w:tcW w:w="1816" w:type="pct"/>
          </w:tcPr>
          <w:p w14:paraId="0885604B" w14:textId="6921AB33"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no justificadas y/o autorizadas en el Presupuesto de Egresos</w:t>
            </w:r>
          </w:p>
        </w:tc>
        <w:tc>
          <w:tcPr>
            <w:tcW w:w="1592" w:type="pct"/>
          </w:tcPr>
          <w:p w14:paraId="7FCBE014" w14:textId="4BB1BC3D"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(2B) Pagos de recargos, intereses o comisiones por el cumplimiento extemporáneo de obligaciones</w:t>
            </w:r>
          </w:p>
        </w:tc>
        <w:tc>
          <w:tcPr>
            <w:tcW w:w="867" w:type="pct"/>
          </w:tcPr>
          <w:p w14:paraId="2D690838" w14:textId="77777777" w:rsidR="00696D7C" w:rsidRDefault="00C016AE" w:rsidP="00C016AE">
            <w:pPr>
              <w:spacing w:line="360" w:lineRule="auto"/>
              <w:ind w:right="-23"/>
              <w:jc w:val="right"/>
              <w:rPr>
                <w:rFonts w:ascii="Arial" w:hAnsi="Arial" w:cs="Arial"/>
                <w:bCs/>
                <w:sz w:val="16"/>
                <w:szCs w:val="16"/>
              </w:rPr>
            </w:pPr>
            <w:r w:rsidRPr="00C016AE">
              <w:rPr>
                <w:rFonts w:ascii="Arial" w:hAnsi="Arial" w:cs="Arial"/>
                <w:bCs/>
                <w:sz w:val="16"/>
                <w:szCs w:val="16"/>
              </w:rPr>
              <w:t>1,527,915.83</w:t>
            </w:r>
          </w:p>
          <w:p w14:paraId="4B60605E" w14:textId="567C0D25"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1E66A992" w14:textId="77777777" w:rsidTr="00A0531C">
        <w:tc>
          <w:tcPr>
            <w:tcW w:w="725" w:type="pct"/>
          </w:tcPr>
          <w:p w14:paraId="0317FFDD" w14:textId="09AFDB17"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4</w:t>
            </w:r>
            <w:r w:rsidR="00814992">
              <w:rPr>
                <w:rFonts w:ascii="Arial" w:hAnsi="Arial" w:cs="Arial"/>
                <w:bCs/>
                <w:sz w:val="16"/>
                <w:szCs w:val="16"/>
              </w:rPr>
              <w:t xml:space="preserve"> </w:t>
            </w:r>
            <w:r w:rsidRPr="00696D7C">
              <w:rPr>
                <w:rFonts w:ascii="Arial" w:hAnsi="Arial" w:cs="Arial"/>
                <w:bCs/>
                <w:sz w:val="16"/>
                <w:szCs w:val="16"/>
              </w:rPr>
              <w:t>Observación: 5</w:t>
            </w:r>
          </w:p>
        </w:tc>
        <w:tc>
          <w:tcPr>
            <w:tcW w:w="1816" w:type="pct"/>
          </w:tcPr>
          <w:p w14:paraId="4ABF7104" w14:textId="7EE1D20C"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no justificadas y/o autorizadas en el Presupuesto de Egresos</w:t>
            </w:r>
          </w:p>
        </w:tc>
        <w:tc>
          <w:tcPr>
            <w:tcW w:w="1592" w:type="pct"/>
          </w:tcPr>
          <w:p w14:paraId="2D5F74FB" w14:textId="38441656"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(2B) Pagos de recargos, intereses o comisiones por el cumplimiento extemporáneo de obligaciones</w:t>
            </w:r>
          </w:p>
        </w:tc>
        <w:tc>
          <w:tcPr>
            <w:tcW w:w="867" w:type="pct"/>
          </w:tcPr>
          <w:p w14:paraId="36090E57" w14:textId="77777777" w:rsidR="00696D7C" w:rsidRDefault="00C016AE" w:rsidP="00C016AE">
            <w:pPr>
              <w:spacing w:line="360" w:lineRule="auto"/>
              <w:ind w:right="-23"/>
              <w:jc w:val="right"/>
              <w:rPr>
                <w:rFonts w:ascii="Arial" w:hAnsi="Arial" w:cs="Arial"/>
                <w:bCs/>
                <w:sz w:val="16"/>
                <w:szCs w:val="16"/>
              </w:rPr>
            </w:pPr>
            <w:r w:rsidRPr="00C016AE">
              <w:rPr>
                <w:rFonts w:ascii="Arial" w:hAnsi="Arial" w:cs="Arial"/>
                <w:bCs/>
                <w:sz w:val="16"/>
                <w:szCs w:val="16"/>
              </w:rPr>
              <w:t>3,281.00</w:t>
            </w:r>
          </w:p>
          <w:p w14:paraId="42179973" w14:textId="5F28E482"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1C9E7ED4" w14:textId="77777777" w:rsidTr="00A0531C">
        <w:tc>
          <w:tcPr>
            <w:tcW w:w="725" w:type="pct"/>
          </w:tcPr>
          <w:p w14:paraId="2DB1407C" w14:textId="0FEBA3FC"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4</w:t>
            </w:r>
            <w:r w:rsidR="00814992">
              <w:rPr>
                <w:rFonts w:ascii="Arial" w:hAnsi="Arial" w:cs="Arial"/>
                <w:bCs/>
                <w:sz w:val="16"/>
                <w:szCs w:val="16"/>
              </w:rPr>
              <w:t xml:space="preserve"> </w:t>
            </w:r>
            <w:r w:rsidRPr="00696D7C">
              <w:rPr>
                <w:rFonts w:ascii="Arial" w:hAnsi="Arial" w:cs="Arial"/>
                <w:bCs/>
                <w:sz w:val="16"/>
                <w:szCs w:val="16"/>
              </w:rPr>
              <w:t>Observación: 6</w:t>
            </w:r>
          </w:p>
        </w:tc>
        <w:tc>
          <w:tcPr>
            <w:tcW w:w="1816" w:type="pct"/>
          </w:tcPr>
          <w:p w14:paraId="0403A945" w14:textId="6FED3BCD"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no justificadas y/o autorizadas en el Presupuesto de Egresos</w:t>
            </w:r>
          </w:p>
        </w:tc>
        <w:tc>
          <w:tcPr>
            <w:tcW w:w="1592" w:type="pct"/>
          </w:tcPr>
          <w:p w14:paraId="1B8175D7" w14:textId="7B1C2426"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(2B) Pagos de recargos, intereses o comisiones por el cumplimiento extemporáneo de obligaciones</w:t>
            </w:r>
          </w:p>
        </w:tc>
        <w:tc>
          <w:tcPr>
            <w:tcW w:w="867" w:type="pct"/>
          </w:tcPr>
          <w:p w14:paraId="31119A5A"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25,048.00</w:t>
            </w:r>
          </w:p>
          <w:p w14:paraId="50926E4E" w14:textId="30A3240E"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4FF5A5BC" w14:textId="77777777" w:rsidTr="00A0531C">
        <w:tc>
          <w:tcPr>
            <w:tcW w:w="725" w:type="pct"/>
          </w:tcPr>
          <w:p w14:paraId="74C08EB3" w14:textId="6BBDD604"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4</w:t>
            </w:r>
            <w:r w:rsidR="00814992">
              <w:rPr>
                <w:rFonts w:ascii="Arial" w:hAnsi="Arial" w:cs="Arial"/>
                <w:bCs/>
                <w:sz w:val="16"/>
                <w:szCs w:val="16"/>
              </w:rPr>
              <w:t xml:space="preserve"> </w:t>
            </w:r>
            <w:r w:rsidRPr="00696D7C">
              <w:rPr>
                <w:rFonts w:ascii="Arial" w:hAnsi="Arial" w:cs="Arial"/>
                <w:bCs/>
                <w:sz w:val="16"/>
                <w:szCs w:val="16"/>
              </w:rPr>
              <w:t>Observación: 7</w:t>
            </w:r>
          </w:p>
        </w:tc>
        <w:tc>
          <w:tcPr>
            <w:tcW w:w="1816" w:type="pct"/>
          </w:tcPr>
          <w:p w14:paraId="1A2F4C60" w14:textId="71505051"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no justificadas y/o autorizadas en el Presupuesto de Egresos</w:t>
            </w:r>
          </w:p>
        </w:tc>
        <w:tc>
          <w:tcPr>
            <w:tcW w:w="1592" w:type="pct"/>
          </w:tcPr>
          <w:p w14:paraId="2391C409" w14:textId="312638FB"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(2B) Pagos de recargos, intereses o comisiones por el cumplimiento extemporáneo de obligaciones</w:t>
            </w:r>
          </w:p>
        </w:tc>
        <w:tc>
          <w:tcPr>
            <w:tcW w:w="867" w:type="pct"/>
          </w:tcPr>
          <w:p w14:paraId="08D9D256"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2,669.90</w:t>
            </w:r>
          </w:p>
          <w:p w14:paraId="2A1A59D9" w14:textId="028DF394"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04AD9058" w14:textId="77777777" w:rsidTr="00A0531C">
        <w:tc>
          <w:tcPr>
            <w:tcW w:w="725" w:type="pct"/>
          </w:tcPr>
          <w:p w14:paraId="42C5147B" w14:textId="0624B0C1"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4</w:t>
            </w:r>
            <w:r w:rsidR="00814992">
              <w:rPr>
                <w:rFonts w:ascii="Arial" w:hAnsi="Arial" w:cs="Arial"/>
                <w:bCs/>
                <w:sz w:val="16"/>
                <w:szCs w:val="16"/>
              </w:rPr>
              <w:t xml:space="preserve"> </w:t>
            </w:r>
            <w:r w:rsidRPr="00696D7C">
              <w:rPr>
                <w:rFonts w:ascii="Arial" w:hAnsi="Arial" w:cs="Arial"/>
                <w:bCs/>
                <w:sz w:val="16"/>
                <w:szCs w:val="16"/>
              </w:rPr>
              <w:t>Observación: 8</w:t>
            </w:r>
          </w:p>
        </w:tc>
        <w:tc>
          <w:tcPr>
            <w:tcW w:w="1816" w:type="pct"/>
          </w:tcPr>
          <w:p w14:paraId="1DAF82EF" w14:textId="124D1237"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Erogaciones no justificadas y/o autorizadas en el Presupuesto de Egresos</w:t>
            </w:r>
          </w:p>
        </w:tc>
        <w:tc>
          <w:tcPr>
            <w:tcW w:w="1592" w:type="pct"/>
          </w:tcPr>
          <w:p w14:paraId="713ED2E7" w14:textId="31C07ED4"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(2B) Pagos de recargos, intereses o comisiones por el cumplimiento extemporáneo de obligaciones</w:t>
            </w:r>
          </w:p>
        </w:tc>
        <w:tc>
          <w:tcPr>
            <w:tcW w:w="867" w:type="pct"/>
          </w:tcPr>
          <w:p w14:paraId="698CAA5E"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466,325.33</w:t>
            </w:r>
          </w:p>
          <w:p w14:paraId="122DDE15" w14:textId="0685EE00"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2F2E9ADF" w14:textId="77777777" w:rsidTr="00A0531C">
        <w:tc>
          <w:tcPr>
            <w:tcW w:w="725" w:type="pct"/>
          </w:tcPr>
          <w:p w14:paraId="2BB358E8" w14:textId="55A71CEF"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5</w:t>
            </w:r>
            <w:r w:rsidR="00814992">
              <w:rPr>
                <w:rFonts w:ascii="Arial" w:hAnsi="Arial" w:cs="Arial"/>
                <w:bCs/>
                <w:sz w:val="16"/>
                <w:szCs w:val="16"/>
              </w:rPr>
              <w:t xml:space="preserve"> </w:t>
            </w:r>
            <w:r w:rsidRPr="00696D7C">
              <w:rPr>
                <w:rFonts w:ascii="Arial" w:hAnsi="Arial" w:cs="Arial"/>
                <w:bCs/>
                <w:sz w:val="16"/>
                <w:szCs w:val="16"/>
              </w:rPr>
              <w:t>Observación: 9</w:t>
            </w:r>
          </w:p>
        </w:tc>
        <w:tc>
          <w:tcPr>
            <w:tcW w:w="1816" w:type="pct"/>
          </w:tcPr>
          <w:p w14:paraId="1A668796" w14:textId="013C2604"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 xml:space="preserve">Ausencia de documentación </w:t>
            </w:r>
            <w:proofErr w:type="spellStart"/>
            <w:r w:rsidRPr="00696D7C">
              <w:rPr>
                <w:rFonts w:ascii="Arial" w:hAnsi="Arial" w:cs="Arial"/>
                <w:sz w:val="16"/>
                <w:szCs w:val="16"/>
              </w:rPr>
              <w:t>justificatoria</w:t>
            </w:r>
            <w:proofErr w:type="spellEnd"/>
            <w:r w:rsidRPr="00696D7C">
              <w:rPr>
                <w:rFonts w:ascii="Arial" w:hAnsi="Arial" w:cs="Arial"/>
                <w:sz w:val="16"/>
                <w:szCs w:val="16"/>
              </w:rPr>
              <w:t xml:space="preserve"> de las erogaciones</w:t>
            </w:r>
          </w:p>
        </w:tc>
        <w:tc>
          <w:tcPr>
            <w:tcW w:w="1592" w:type="pct"/>
          </w:tcPr>
          <w:p w14:paraId="6A6C4E05" w14:textId="7B8B07D2"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(1C) Falta</w:t>
            </w:r>
            <w:r w:rsidRPr="00696D7C">
              <w:rPr>
                <w:rFonts w:ascii="Arial" w:hAnsi="Arial" w:cs="Arial"/>
                <w:color w:val="000000"/>
                <w:sz w:val="16"/>
                <w:szCs w:val="16"/>
              </w:rPr>
              <w:t xml:space="preserve"> de autorización o justificación de las erogaciones</w:t>
            </w:r>
          </w:p>
        </w:tc>
        <w:tc>
          <w:tcPr>
            <w:tcW w:w="867" w:type="pct"/>
          </w:tcPr>
          <w:p w14:paraId="4A9EE889"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86,603.88</w:t>
            </w:r>
          </w:p>
          <w:p w14:paraId="57FA0F6D" w14:textId="79DFC271"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6570A014" w14:textId="77777777" w:rsidTr="00A0531C">
        <w:tc>
          <w:tcPr>
            <w:tcW w:w="725" w:type="pct"/>
          </w:tcPr>
          <w:p w14:paraId="41039656" w14:textId="27921E04" w:rsidR="00696D7C" w:rsidRPr="00696D7C" w:rsidRDefault="00814992" w:rsidP="00814992">
            <w:pPr>
              <w:spacing w:line="360" w:lineRule="auto"/>
              <w:jc w:val="both"/>
              <w:rPr>
                <w:rFonts w:ascii="Arial" w:hAnsi="Arial" w:cs="Arial"/>
                <w:bCs/>
                <w:sz w:val="16"/>
                <w:szCs w:val="16"/>
              </w:rPr>
            </w:pPr>
            <w:r>
              <w:rPr>
                <w:rFonts w:ascii="Arial" w:hAnsi="Arial" w:cs="Arial"/>
                <w:bCs/>
                <w:sz w:val="16"/>
                <w:szCs w:val="16"/>
              </w:rPr>
              <w:t xml:space="preserve">Resultado:5 </w:t>
            </w:r>
            <w:r w:rsidR="00696D7C" w:rsidRPr="00696D7C">
              <w:rPr>
                <w:rFonts w:ascii="Arial" w:hAnsi="Arial" w:cs="Arial"/>
                <w:bCs/>
                <w:sz w:val="16"/>
                <w:szCs w:val="16"/>
              </w:rPr>
              <w:t xml:space="preserve">Observación: </w:t>
            </w:r>
            <w:r w:rsidR="00C016AE">
              <w:rPr>
                <w:rFonts w:ascii="Arial" w:hAnsi="Arial" w:cs="Arial"/>
                <w:bCs/>
                <w:sz w:val="16"/>
                <w:szCs w:val="16"/>
              </w:rPr>
              <w:t>1</w:t>
            </w:r>
            <w:r w:rsidR="00696D7C" w:rsidRPr="00696D7C">
              <w:rPr>
                <w:rFonts w:ascii="Arial" w:hAnsi="Arial" w:cs="Arial"/>
                <w:bCs/>
                <w:sz w:val="16"/>
                <w:szCs w:val="16"/>
              </w:rPr>
              <w:t>0</w:t>
            </w:r>
          </w:p>
        </w:tc>
        <w:tc>
          <w:tcPr>
            <w:tcW w:w="1816" w:type="pct"/>
          </w:tcPr>
          <w:p w14:paraId="41AB3CF4" w14:textId="6E5CF93C"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 xml:space="preserve">Ausencia de documentación </w:t>
            </w:r>
            <w:proofErr w:type="spellStart"/>
            <w:r w:rsidRPr="00696D7C">
              <w:rPr>
                <w:rFonts w:ascii="Arial" w:hAnsi="Arial" w:cs="Arial"/>
                <w:sz w:val="16"/>
                <w:szCs w:val="16"/>
              </w:rPr>
              <w:t>justificatoria</w:t>
            </w:r>
            <w:proofErr w:type="spellEnd"/>
            <w:r w:rsidRPr="00696D7C">
              <w:rPr>
                <w:rFonts w:ascii="Arial" w:hAnsi="Arial" w:cs="Arial"/>
                <w:sz w:val="16"/>
                <w:szCs w:val="16"/>
              </w:rPr>
              <w:t xml:space="preserve"> de las erogaciones</w:t>
            </w:r>
          </w:p>
        </w:tc>
        <w:tc>
          <w:tcPr>
            <w:tcW w:w="1592" w:type="pct"/>
          </w:tcPr>
          <w:p w14:paraId="614E4311" w14:textId="7FD25A7E"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bCs/>
                <w:sz w:val="16"/>
                <w:szCs w:val="16"/>
              </w:rPr>
              <w:t>(1C) Falta de Autorización o Justificación de las erogaciones</w:t>
            </w:r>
          </w:p>
        </w:tc>
        <w:tc>
          <w:tcPr>
            <w:tcW w:w="867" w:type="pct"/>
          </w:tcPr>
          <w:p w14:paraId="0D085F76"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925,022.76</w:t>
            </w:r>
          </w:p>
          <w:p w14:paraId="126FC8A2" w14:textId="541DD8A4"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3069568B" w14:textId="77777777" w:rsidTr="00A0531C">
        <w:tc>
          <w:tcPr>
            <w:tcW w:w="725" w:type="pct"/>
          </w:tcPr>
          <w:p w14:paraId="166E20BE" w14:textId="3E5031B8"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lastRenderedPageBreak/>
              <w:t>Resultado: 5</w:t>
            </w:r>
            <w:r w:rsidR="00814992">
              <w:rPr>
                <w:rFonts w:ascii="Arial" w:hAnsi="Arial" w:cs="Arial"/>
                <w:bCs/>
                <w:sz w:val="16"/>
                <w:szCs w:val="16"/>
              </w:rPr>
              <w:t xml:space="preserve"> </w:t>
            </w:r>
            <w:r w:rsidRPr="00696D7C">
              <w:rPr>
                <w:rFonts w:ascii="Arial" w:hAnsi="Arial" w:cs="Arial"/>
                <w:bCs/>
                <w:sz w:val="16"/>
                <w:szCs w:val="16"/>
              </w:rPr>
              <w:t>Observación: 11</w:t>
            </w:r>
          </w:p>
        </w:tc>
        <w:tc>
          <w:tcPr>
            <w:tcW w:w="1816" w:type="pct"/>
          </w:tcPr>
          <w:p w14:paraId="19EAE8C0" w14:textId="51A9E82A"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 xml:space="preserve">Ausencia de documentación </w:t>
            </w:r>
            <w:proofErr w:type="spellStart"/>
            <w:r w:rsidRPr="00696D7C">
              <w:rPr>
                <w:rFonts w:ascii="Arial" w:hAnsi="Arial" w:cs="Arial"/>
                <w:sz w:val="16"/>
                <w:szCs w:val="16"/>
              </w:rPr>
              <w:t>justificatoria</w:t>
            </w:r>
            <w:proofErr w:type="spellEnd"/>
            <w:r w:rsidRPr="00696D7C">
              <w:rPr>
                <w:rFonts w:ascii="Arial" w:hAnsi="Arial" w:cs="Arial"/>
                <w:sz w:val="16"/>
                <w:szCs w:val="16"/>
              </w:rPr>
              <w:t xml:space="preserve"> de las erogaciones</w:t>
            </w:r>
          </w:p>
        </w:tc>
        <w:tc>
          <w:tcPr>
            <w:tcW w:w="1592" w:type="pct"/>
          </w:tcPr>
          <w:p w14:paraId="63EFCB6A" w14:textId="7E3C81ED"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bCs/>
                <w:sz w:val="16"/>
                <w:szCs w:val="16"/>
              </w:rPr>
              <w:t>(1C) Falta de Autorización o Justificación de las erogaciones</w:t>
            </w:r>
          </w:p>
        </w:tc>
        <w:tc>
          <w:tcPr>
            <w:tcW w:w="867" w:type="pct"/>
          </w:tcPr>
          <w:p w14:paraId="02618362"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300,000.00</w:t>
            </w:r>
          </w:p>
          <w:p w14:paraId="015B8E28" w14:textId="75773AC2"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73CD093C" w14:textId="77777777" w:rsidTr="00A0531C">
        <w:tc>
          <w:tcPr>
            <w:tcW w:w="725" w:type="pct"/>
          </w:tcPr>
          <w:p w14:paraId="2E124ACD" w14:textId="62BF579E"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5</w:t>
            </w:r>
            <w:r w:rsidR="00814992">
              <w:rPr>
                <w:rFonts w:ascii="Arial" w:hAnsi="Arial" w:cs="Arial"/>
                <w:bCs/>
                <w:sz w:val="16"/>
                <w:szCs w:val="16"/>
              </w:rPr>
              <w:t xml:space="preserve"> </w:t>
            </w:r>
            <w:r w:rsidRPr="00696D7C">
              <w:rPr>
                <w:rFonts w:ascii="Arial" w:hAnsi="Arial" w:cs="Arial"/>
                <w:bCs/>
                <w:sz w:val="16"/>
                <w:szCs w:val="16"/>
              </w:rPr>
              <w:t>Observación: 12</w:t>
            </w:r>
          </w:p>
        </w:tc>
        <w:tc>
          <w:tcPr>
            <w:tcW w:w="1816" w:type="pct"/>
          </w:tcPr>
          <w:p w14:paraId="0ECC6B79" w14:textId="6D84D9D6"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 xml:space="preserve">Ausencia de documentación </w:t>
            </w:r>
            <w:proofErr w:type="spellStart"/>
            <w:r w:rsidRPr="00696D7C">
              <w:rPr>
                <w:rFonts w:ascii="Arial" w:hAnsi="Arial" w:cs="Arial"/>
                <w:sz w:val="16"/>
                <w:szCs w:val="16"/>
              </w:rPr>
              <w:t>justificatoria</w:t>
            </w:r>
            <w:proofErr w:type="spellEnd"/>
            <w:r w:rsidRPr="00696D7C">
              <w:rPr>
                <w:rFonts w:ascii="Arial" w:hAnsi="Arial" w:cs="Arial"/>
                <w:sz w:val="16"/>
                <w:szCs w:val="16"/>
              </w:rPr>
              <w:t xml:space="preserve"> de las erogaciones</w:t>
            </w:r>
          </w:p>
        </w:tc>
        <w:tc>
          <w:tcPr>
            <w:tcW w:w="1592" w:type="pct"/>
          </w:tcPr>
          <w:p w14:paraId="5343C1FE" w14:textId="1CA5C7B4"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bCs/>
                <w:sz w:val="16"/>
                <w:szCs w:val="16"/>
              </w:rPr>
              <w:t>(1C) Falta de Autorización o Justificación de las erogaciones</w:t>
            </w:r>
          </w:p>
        </w:tc>
        <w:tc>
          <w:tcPr>
            <w:tcW w:w="867" w:type="pct"/>
          </w:tcPr>
          <w:p w14:paraId="284F340E"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37,700.00</w:t>
            </w:r>
          </w:p>
          <w:p w14:paraId="69762096" w14:textId="3DA9E077"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374DBBA3" w14:textId="77777777" w:rsidTr="00A0531C">
        <w:tc>
          <w:tcPr>
            <w:tcW w:w="725" w:type="pct"/>
          </w:tcPr>
          <w:p w14:paraId="08B08E8A" w14:textId="5A3FA307" w:rsidR="00696D7C" w:rsidRPr="00696D7C" w:rsidRDefault="00814992" w:rsidP="00814992">
            <w:pPr>
              <w:spacing w:line="360" w:lineRule="auto"/>
              <w:ind w:right="33"/>
              <w:jc w:val="both"/>
              <w:rPr>
                <w:rFonts w:ascii="Arial" w:hAnsi="Arial" w:cs="Arial"/>
                <w:bCs/>
                <w:sz w:val="16"/>
                <w:szCs w:val="16"/>
              </w:rPr>
            </w:pPr>
            <w:r>
              <w:rPr>
                <w:rFonts w:ascii="Arial" w:hAnsi="Arial" w:cs="Arial"/>
                <w:bCs/>
                <w:sz w:val="16"/>
                <w:szCs w:val="16"/>
              </w:rPr>
              <w:t xml:space="preserve">Resultado:5 Observación: </w:t>
            </w:r>
            <w:r w:rsidR="00696D7C" w:rsidRPr="00696D7C">
              <w:rPr>
                <w:rFonts w:ascii="Arial" w:hAnsi="Arial" w:cs="Arial"/>
                <w:bCs/>
                <w:sz w:val="16"/>
                <w:szCs w:val="16"/>
              </w:rPr>
              <w:t>13</w:t>
            </w:r>
          </w:p>
        </w:tc>
        <w:tc>
          <w:tcPr>
            <w:tcW w:w="1816" w:type="pct"/>
          </w:tcPr>
          <w:p w14:paraId="7858F56F" w14:textId="3778CE38"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 xml:space="preserve">Ausencia de documentación </w:t>
            </w:r>
            <w:proofErr w:type="spellStart"/>
            <w:r w:rsidRPr="00696D7C">
              <w:rPr>
                <w:rFonts w:ascii="Arial" w:hAnsi="Arial" w:cs="Arial"/>
                <w:sz w:val="16"/>
                <w:szCs w:val="16"/>
              </w:rPr>
              <w:t>justificatoria</w:t>
            </w:r>
            <w:proofErr w:type="spellEnd"/>
            <w:r w:rsidRPr="00696D7C">
              <w:rPr>
                <w:rFonts w:ascii="Arial" w:hAnsi="Arial" w:cs="Arial"/>
                <w:sz w:val="16"/>
                <w:szCs w:val="16"/>
              </w:rPr>
              <w:t xml:space="preserve"> de las erogaciones</w:t>
            </w:r>
          </w:p>
        </w:tc>
        <w:tc>
          <w:tcPr>
            <w:tcW w:w="1592" w:type="pct"/>
          </w:tcPr>
          <w:p w14:paraId="07CC9119" w14:textId="308BFD8E"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(1C) Falta de autorización o justificación de las erogaciones</w:t>
            </w:r>
          </w:p>
        </w:tc>
        <w:tc>
          <w:tcPr>
            <w:tcW w:w="867" w:type="pct"/>
          </w:tcPr>
          <w:p w14:paraId="3C4CC8E6"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17,516.00</w:t>
            </w:r>
          </w:p>
          <w:p w14:paraId="4DE7239A" w14:textId="1E6BD2EE"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428A407E" w14:textId="77777777" w:rsidTr="00A0531C">
        <w:tc>
          <w:tcPr>
            <w:tcW w:w="725" w:type="pct"/>
          </w:tcPr>
          <w:p w14:paraId="52EBD7F1" w14:textId="47A0C6C2"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6</w:t>
            </w:r>
            <w:r w:rsidR="00814992">
              <w:rPr>
                <w:rFonts w:ascii="Arial" w:hAnsi="Arial" w:cs="Arial"/>
                <w:bCs/>
                <w:sz w:val="16"/>
                <w:szCs w:val="16"/>
              </w:rPr>
              <w:t xml:space="preserve"> </w:t>
            </w:r>
            <w:r w:rsidRPr="00696D7C">
              <w:rPr>
                <w:rFonts w:ascii="Arial" w:hAnsi="Arial" w:cs="Arial"/>
                <w:bCs/>
                <w:sz w:val="16"/>
                <w:szCs w:val="16"/>
              </w:rPr>
              <w:t>Observación:14</w:t>
            </w:r>
          </w:p>
        </w:tc>
        <w:tc>
          <w:tcPr>
            <w:tcW w:w="1816" w:type="pct"/>
          </w:tcPr>
          <w:p w14:paraId="3CC81B9B" w14:textId="2B64BB49"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Compromisos contraídos en el ejercicio anterior con cargo al presupuesto del ejercicio en revisión</w:t>
            </w:r>
          </w:p>
        </w:tc>
        <w:tc>
          <w:tcPr>
            <w:tcW w:w="1592" w:type="pct"/>
          </w:tcPr>
          <w:p w14:paraId="63D7E817" w14:textId="5271A0A2"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(2A)  pagos improcedentes o en exceso</w:t>
            </w:r>
          </w:p>
        </w:tc>
        <w:tc>
          <w:tcPr>
            <w:tcW w:w="867" w:type="pct"/>
          </w:tcPr>
          <w:p w14:paraId="6CEFB1F0" w14:textId="5C2F2C58" w:rsidR="00696D7C" w:rsidRDefault="003D4762" w:rsidP="00F723BB">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4D015006" w14:textId="77777777" w:rsidTr="00A0531C">
        <w:tc>
          <w:tcPr>
            <w:tcW w:w="725" w:type="pct"/>
          </w:tcPr>
          <w:p w14:paraId="568BC8AD" w14:textId="2093F878"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7</w:t>
            </w:r>
            <w:r w:rsidR="00814992">
              <w:rPr>
                <w:rFonts w:ascii="Arial" w:hAnsi="Arial" w:cs="Arial"/>
                <w:bCs/>
                <w:sz w:val="16"/>
                <w:szCs w:val="16"/>
              </w:rPr>
              <w:t xml:space="preserve"> </w:t>
            </w:r>
            <w:r w:rsidRPr="00696D7C">
              <w:rPr>
                <w:rFonts w:ascii="Arial" w:hAnsi="Arial" w:cs="Arial"/>
                <w:bCs/>
                <w:sz w:val="16"/>
                <w:szCs w:val="16"/>
              </w:rPr>
              <w:t>Observación: 15</w:t>
            </w:r>
          </w:p>
        </w:tc>
        <w:tc>
          <w:tcPr>
            <w:tcW w:w="1816" w:type="pct"/>
          </w:tcPr>
          <w:p w14:paraId="4B9E7E92" w14:textId="21AA5790"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Ausencia de documentación comprobatoria y justificativa de las erogaciones</w:t>
            </w:r>
          </w:p>
        </w:tc>
        <w:tc>
          <w:tcPr>
            <w:tcW w:w="1592" w:type="pct"/>
          </w:tcPr>
          <w:p w14:paraId="1A6A8C32" w14:textId="1EEDE6FD"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(1F) Falta de documentación comprobatoria y justificativa de las erogaciones</w:t>
            </w:r>
          </w:p>
        </w:tc>
        <w:tc>
          <w:tcPr>
            <w:tcW w:w="867" w:type="pct"/>
          </w:tcPr>
          <w:p w14:paraId="4E1BEB12" w14:textId="77777777" w:rsidR="00696D7C" w:rsidRDefault="00C016AE" w:rsidP="00F723BB">
            <w:pPr>
              <w:spacing w:line="360" w:lineRule="auto"/>
              <w:ind w:right="-23"/>
              <w:jc w:val="right"/>
              <w:rPr>
                <w:rFonts w:ascii="Arial" w:hAnsi="Arial" w:cs="Arial"/>
                <w:bCs/>
                <w:sz w:val="16"/>
                <w:szCs w:val="16"/>
              </w:rPr>
            </w:pPr>
            <w:r w:rsidRPr="00C016AE">
              <w:rPr>
                <w:rFonts w:ascii="Arial" w:hAnsi="Arial" w:cs="Arial"/>
                <w:bCs/>
                <w:sz w:val="16"/>
                <w:szCs w:val="16"/>
              </w:rPr>
              <w:t>53,766.31</w:t>
            </w:r>
          </w:p>
          <w:p w14:paraId="049115E3" w14:textId="30200613" w:rsidR="003D4762" w:rsidRDefault="003D4762" w:rsidP="003D4762">
            <w:pPr>
              <w:spacing w:line="360" w:lineRule="auto"/>
              <w:ind w:right="-23"/>
              <w:jc w:val="center"/>
              <w:rPr>
                <w:rFonts w:ascii="Arial" w:hAnsi="Arial" w:cs="Arial"/>
                <w:bCs/>
                <w:sz w:val="16"/>
                <w:szCs w:val="16"/>
              </w:rPr>
            </w:pPr>
            <w:r w:rsidRPr="003D4762">
              <w:rPr>
                <w:rFonts w:ascii="Arial" w:hAnsi="Arial" w:cs="Arial"/>
                <w:bCs/>
                <w:sz w:val="16"/>
                <w:szCs w:val="16"/>
              </w:rPr>
              <w:t>Solventado</w:t>
            </w:r>
          </w:p>
        </w:tc>
      </w:tr>
      <w:tr w:rsidR="00696D7C" w:rsidRPr="005274CB" w14:paraId="41731E51" w14:textId="77777777" w:rsidTr="00A0531C">
        <w:tc>
          <w:tcPr>
            <w:tcW w:w="725" w:type="pct"/>
          </w:tcPr>
          <w:p w14:paraId="7C7DABD1" w14:textId="575DC74E"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7</w:t>
            </w:r>
            <w:r w:rsidR="00814992">
              <w:rPr>
                <w:rFonts w:ascii="Arial" w:hAnsi="Arial" w:cs="Arial"/>
                <w:bCs/>
                <w:sz w:val="16"/>
                <w:szCs w:val="16"/>
              </w:rPr>
              <w:t xml:space="preserve"> </w:t>
            </w:r>
            <w:r w:rsidRPr="00696D7C">
              <w:rPr>
                <w:rFonts w:ascii="Arial" w:hAnsi="Arial" w:cs="Arial"/>
                <w:bCs/>
                <w:sz w:val="16"/>
                <w:szCs w:val="16"/>
              </w:rPr>
              <w:t>Observación: 16</w:t>
            </w:r>
          </w:p>
        </w:tc>
        <w:tc>
          <w:tcPr>
            <w:tcW w:w="1816" w:type="pct"/>
          </w:tcPr>
          <w:p w14:paraId="7C3571A6" w14:textId="673004E6"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Ausencia de documentación comprobatoria y justificativa de las erogaciones</w:t>
            </w:r>
          </w:p>
        </w:tc>
        <w:tc>
          <w:tcPr>
            <w:tcW w:w="1592" w:type="pct"/>
          </w:tcPr>
          <w:p w14:paraId="2955EFE8" w14:textId="3838D847"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(1F) Falta de documentación comprobatoria y justificativa de las erogaciones</w:t>
            </w:r>
          </w:p>
        </w:tc>
        <w:tc>
          <w:tcPr>
            <w:tcW w:w="867" w:type="pct"/>
          </w:tcPr>
          <w:p w14:paraId="1767C4D3" w14:textId="77777777" w:rsidR="00696D7C" w:rsidRPr="000B1165" w:rsidRDefault="00C016AE" w:rsidP="00F723BB">
            <w:pPr>
              <w:spacing w:line="360" w:lineRule="auto"/>
              <w:ind w:right="-23"/>
              <w:jc w:val="right"/>
              <w:rPr>
                <w:rFonts w:ascii="Arial" w:hAnsi="Arial" w:cs="Arial"/>
                <w:bCs/>
                <w:sz w:val="16"/>
                <w:szCs w:val="16"/>
              </w:rPr>
            </w:pPr>
            <w:r w:rsidRPr="000B1165">
              <w:rPr>
                <w:rFonts w:ascii="Arial" w:hAnsi="Arial" w:cs="Arial"/>
                <w:bCs/>
                <w:sz w:val="16"/>
                <w:szCs w:val="16"/>
              </w:rPr>
              <w:t>90,931.18</w:t>
            </w:r>
          </w:p>
          <w:p w14:paraId="60E161D5" w14:textId="652A08E1" w:rsidR="003D4762" w:rsidRDefault="000B1165" w:rsidP="000B1165">
            <w:pPr>
              <w:spacing w:line="360" w:lineRule="auto"/>
              <w:ind w:right="-23"/>
              <w:jc w:val="center"/>
              <w:rPr>
                <w:rFonts w:ascii="Arial" w:hAnsi="Arial" w:cs="Arial"/>
                <w:bCs/>
                <w:sz w:val="16"/>
                <w:szCs w:val="16"/>
              </w:rPr>
            </w:pPr>
            <w:r>
              <w:rPr>
                <w:rFonts w:ascii="Arial" w:hAnsi="Arial" w:cs="Arial"/>
                <w:bCs/>
                <w:sz w:val="16"/>
                <w:szCs w:val="16"/>
              </w:rPr>
              <w:t>Solventado</w:t>
            </w:r>
          </w:p>
        </w:tc>
      </w:tr>
      <w:tr w:rsidR="00696D7C" w:rsidRPr="005274CB" w14:paraId="5B74D3EC" w14:textId="77777777" w:rsidTr="00A0531C">
        <w:tc>
          <w:tcPr>
            <w:tcW w:w="725" w:type="pct"/>
          </w:tcPr>
          <w:p w14:paraId="34DE3AE1" w14:textId="0C07492B"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Resultado:7</w:t>
            </w:r>
            <w:r w:rsidR="00814992">
              <w:rPr>
                <w:rFonts w:ascii="Arial" w:hAnsi="Arial" w:cs="Arial"/>
                <w:bCs/>
                <w:sz w:val="16"/>
                <w:szCs w:val="16"/>
              </w:rPr>
              <w:t xml:space="preserve"> </w:t>
            </w:r>
            <w:r w:rsidRPr="00696D7C">
              <w:rPr>
                <w:rFonts w:ascii="Arial" w:hAnsi="Arial" w:cs="Arial"/>
                <w:bCs/>
                <w:sz w:val="16"/>
                <w:szCs w:val="16"/>
              </w:rPr>
              <w:t>Observación: 17</w:t>
            </w:r>
          </w:p>
        </w:tc>
        <w:tc>
          <w:tcPr>
            <w:tcW w:w="1816" w:type="pct"/>
          </w:tcPr>
          <w:p w14:paraId="4C859437" w14:textId="76DDF1BE"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Ausencia de documentación comprobatoria y justificativa de las erogaciones</w:t>
            </w:r>
          </w:p>
        </w:tc>
        <w:tc>
          <w:tcPr>
            <w:tcW w:w="1592" w:type="pct"/>
          </w:tcPr>
          <w:p w14:paraId="3B93F0F3" w14:textId="3B8FFA03"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(1F) Falta de documentación comprobatoria y justificativa de las erogaciones</w:t>
            </w:r>
          </w:p>
        </w:tc>
        <w:tc>
          <w:tcPr>
            <w:tcW w:w="867" w:type="pct"/>
          </w:tcPr>
          <w:p w14:paraId="6B011AA0" w14:textId="77777777" w:rsidR="00696D7C" w:rsidRPr="000B1165" w:rsidRDefault="00C016AE" w:rsidP="00F723BB">
            <w:pPr>
              <w:spacing w:line="360" w:lineRule="auto"/>
              <w:ind w:right="-23"/>
              <w:jc w:val="right"/>
              <w:rPr>
                <w:rFonts w:ascii="Arial" w:hAnsi="Arial" w:cs="Arial"/>
                <w:bCs/>
                <w:sz w:val="16"/>
                <w:szCs w:val="16"/>
              </w:rPr>
            </w:pPr>
            <w:r w:rsidRPr="000B1165">
              <w:rPr>
                <w:rFonts w:ascii="Arial" w:hAnsi="Arial" w:cs="Arial"/>
                <w:bCs/>
                <w:sz w:val="16"/>
                <w:szCs w:val="16"/>
              </w:rPr>
              <w:t>108,274.76</w:t>
            </w:r>
          </w:p>
          <w:p w14:paraId="358F747E" w14:textId="4A5088A0" w:rsidR="00A0531C" w:rsidRPr="000B1165" w:rsidRDefault="000B1165" w:rsidP="000B1165">
            <w:pPr>
              <w:spacing w:line="360" w:lineRule="auto"/>
              <w:ind w:right="-23"/>
              <w:jc w:val="center"/>
              <w:rPr>
                <w:rFonts w:ascii="Arial" w:hAnsi="Arial" w:cs="Arial"/>
                <w:bCs/>
                <w:sz w:val="16"/>
                <w:szCs w:val="16"/>
              </w:rPr>
            </w:pPr>
            <w:r>
              <w:rPr>
                <w:rFonts w:ascii="Arial" w:hAnsi="Arial" w:cs="Arial"/>
                <w:bCs/>
                <w:sz w:val="16"/>
                <w:szCs w:val="16"/>
              </w:rPr>
              <w:t>Solventado</w:t>
            </w:r>
          </w:p>
        </w:tc>
      </w:tr>
      <w:tr w:rsidR="00696D7C" w:rsidRPr="005274CB" w14:paraId="0E93598C" w14:textId="77777777" w:rsidTr="00A0531C">
        <w:tc>
          <w:tcPr>
            <w:tcW w:w="725" w:type="pct"/>
          </w:tcPr>
          <w:p w14:paraId="5CF74077" w14:textId="48733B5E"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8</w:t>
            </w:r>
            <w:r w:rsidR="00814992">
              <w:rPr>
                <w:rFonts w:ascii="Arial" w:hAnsi="Arial" w:cs="Arial"/>
                <w:bCs/>
                <w:sz w:val="16"/>
                <w:szCs w:val="16"/>
              </w:rPr>
              <w:t xml:space="preserve"> </w:t>
            </w:r>
            <w:r w:rsidRPr="00696D7C">
              <w:rPr>
                <w:rFonts w:ascii="Arial" w:hAnsi="Arial" w:cs="Arial"/>
                <w:bCs/>
                <w:sz w:val="16"/>
                <w:szCs w:val="16"/>
              </w:rPr>
              <w:t>Observación: 18</w:t>
            </w:r>
          </w:p>
        </w:tc>
        <w:tc>
          <w:tcPr>
            <w:tcW w:w="1816" w:type="pct"/>
          </w:tcPr>
          <w:p w14:paraId="14710900" w14:textId="451199AF" w:rsidR="00696D7C" w:rsidRPr="00696D7C" w:rsidRDefault="00696D7C" w:rsidP="00696D7C">
            <w:pPr>
              <w:spacing w:line="360" w:lineRule="auto"/>
              <w:ind w:right="141"/>
              <w:jc w:val="both"/>
              <w:rPr>
                <w:rFonts w:ascii="Arial" w:hAnsi="Arial" w:cs="Arial"/>
                <w:bCs/>
                <w:sz w:val="16"/>
                <w:szCs w:val="16"/>
              </w:rPr>
            </w:pPr>
            <w:r w:rsidRPr="00696D7C">
              <w:rPr>
                <w:rFonts w:ascii="Arial" w:eastAsia="Poppins" w:hAnsi="Arial" w:cs="Arial"/>
                <w:sz w:val="16"/>
                <w:szCs w:val="16"/>
              </w:rPr>
              <w:t>Inventarios y controles internos respecto al manejo, custodia o resguardo de bienes muebles, inmuebles e intangibles</w:t>
            </w:r>
          </w:p>
        </w:tc>
        <w:tc>
          <w:tcPr>
            <w:tcW w:w="1592" w:type="pct"/>
          </w:tcPr>
          <w:p w14:paraId="4F730177" w14:textId="4F4198FA"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(5E) Falta o deficiencia en la elaboración de inventarios y conciliaciones</w:t>
            </w:r>
          </w:p>
        </w:tc>
        <w:tc>
          <w:tcPr>
            <w:tcW w:w="867" w:type="pct"/>
          </w:tcPr>
          <w:p w14:paraId="647B9953" w14:textId="77777777" w:rsidR="00696D7C" w:rsidRPr="000B1165" w:rsidRDefault="00C016AE" w:rsidP="00F723BB">
            <w:pPr>
              <w:spacing w:line="360" w:lineRule="auto"/>
              <w:ind w:right="-23"/>
              <w:jc w:val="right"/>
              <w:rPr>
                <w:rFonts w:ascii="Arial" w:hAnsi="Arial" w:cs="Arial"/>
                <w:bCs/>
                <w:sz w:val="16"/>
                <w:szCs w:val="16"/>
              </w:rPr>
            </w:pPr>
            <w:r w:rsidRPr="000B1165">
              <w:rPr>
                <w:rFonts w:ascii="Arial" w:hAnsi="Arial" w:cs="Arial"/>
                <w:bCs/>
                <w:sz w:val="16"/>
                <w:szCs w:val="16"/>
              </w:rPr>
              <w:t>392,798.99</w:t>
            </w:r>
          </w:p>
          <w:p w14:paraId="0A0C227A" w14:textId="3B58BDEE" w:rsidR="00A0531C" w:rsidRPr="000B1165" w:rsidRDefault="006C5F24" w:rsidP="00A0531C">
            <w:pPr>
              <w:spacing w:line="360" w:lineRule="auto"/>
              <w:ind w:right="-23"/>
              <w:jc w:val="center"/>
              <w:rPr>
                <w:rFonts w:ascii="Arial" w:hAnsi="Arial" w:cs="Arial"/>
                <w:bCs/>
                <w:sz w:val="16"/>
                <w:szCs w:val="16"/>
              </w:rPr>
            </w:pPr>
            <w:r w:rsidRPr="000B1165">
              <w:rPr>
                <w:rFonts w:ascii="Arial" w:hAnsi="Arial" w:cs="Arial"/>
                <w:bCs/>
                <w:sz w:val="16"/>
                <w:szCs w:val="16"/>
              </w:rPr>
              <w:t>Solventado</w:t>
            </w:r>
          </w:p>
        </w:tc>
      </w:tr>
      <w:tr w:rsidR="00696D7C" w:rsidRPr="005274CB" w14:paraId="10FD8682" w14:textId="77777777" w:rsidTr="00A0531C">
        <w:tc>
          <w:tcPr>
            <w:tcW w:w="725" w:type="pct"/>
          </w:tcPr>
          <w:p w14:paraId="572D7EF7" w14:textId="6ECE6544" w:rsidR="00696D7C" w:rsidRPr="00696D7C" w:rsidRDefault="00696D7C" w:rsidP="00814992">
            <w:pPr>
              <w:spacing w:line="360" w:lineRule="auto"/>
              <w:rPr>
                <w:rFonts w:ascii="Arial" w:hAnsi="Arial" w:cs="Arial"/>
                <w:bCs/>
                <w:sz w:val="16"/>
                <w:szCs w:val="16"/>
              </w:rPr>
            </w:pPr>
            <w:r w:rsidRPr="00696D7C">
              <w:rPr>
                <w:rFonts w:ascii="Arial" w:hAnsi="Arial" w:cs="Arial"/>
                <w:bCs/>
                <w:sz w:val="16"/>
                <w:szCs w:val="16"/>
              </w:rPr>
              <w:t>Resultado: 9</w:t>
            </w:r>
            <w:r w:rsidR="00814992">
              <w:rPr>
                <w:rFonts w:ascii="Arial" w:hAnsi="Arial" w:cs="Arial"/>
                <w:bCs/>
                <w:sz w:val="16"/>
                <w:szCs w:val="16"/>
              </w:rPr>
              <w:t xml:space="preserve"> </w:t>
            </w:r>
            <w:r w:rsidRPr="00696D7C">
              <w:rPr>
                <w:rFonts w:ascii="Arial" w:hAnsi="Arial" w:cs="Arial"/>
                <w:bCs/>
                <w:sz w:val="16"/>
                <w:szCs w:val="16"/>
              </w:rPr>
              <w:t>Observación: 19</w:t>
            </w:r>
          </w:p>
        </w:tc>
        <w:tc>
          <w:tcPr>
            <w:tcW w:w="1816" w:type="pct"/>
          </w:tcPr>
          <w:p w14:paraId="076CA0F3" w14:textId="4DFDCBE6"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Ausencia de expedientes técnicos unitarios</w:t>
            </w:r>
          </w:p>
        </w:tc>
        <w:tc>
          <w:tcPr>
            <w:tcW w:w="1592" w:type="pct"/>
          </w:tcPr>
          <w:p w14:paraId="6D674E3C" w14:textId="1C84253A" w:rsidR="00696D7C" w:rsidRPr="00696D7C" w:rsidRDefault="00696D7C" w:rsidP="00696D7C">
            <w:pPr>
              <w:spacing w:line="360" w:lineRule="auto"/>
              <w:ind w:right="141"/>
              <w:jc w:val="both"/>
              <w:rPr>
                <w:rFonts w:ascii="Arial" w:hAnsi="Arial" w:cs="Arial"/>
                <w:bCs/>
                <w:sz w:val="16"/>
                <w:szCs w:val="16"/>
              </w:rPr>
            </w:pPr>
            <w:r w:rsidRPr="00696D7C">
              <w:rPr>
                <w:rFonts w:ascii="Arial" w:hAnsi="Arial" w:cs="Arial"/>
                <w:sz w:val="16"/>
                <w:szCs w:val="16"/>
              </w:rPr>
              <w:t>(5C) Inadecuada integración, control y resguardo de expedientes</w:t>
            </w:r>
          </w:p>
        </w:tc>
        <w:tc>
          <w:tcPr>
            <w:tcW w:w="867" w:type="pct"/>
          </w:tcPr>
          <w:p w14:paraId="2F314A56" w14:textId="6AC442EA" w:rsidR="00696D7C" w:rsidRPr="000B1165" w:rsidRDefault="00E53EA5" w:rsidP="00F723BB">
            <w:pPr>
              <w:spacing w:line="360" w:lineRule="auto"/>
              <w:ind w:right="-23"/>
              <w:jc w:val="center"/>
              <w:rPr>
                <w:rFonts w:ascii="Arial" w:hAnsi="Arial" w:cs="Arial"/>
                <w:bCs/>
                <w:sz w:val="16"/>
                <w:szCs w:val="16"/>
              </w:rPr>
            </w:pPr>
            <w:r w:rsidRPr="000B1165">
              <w:rPr>
                <w:rFonts w:ascii="Arial" w:hAnsi="Arial" w:cs="Arial"/>
                <w:bCs/>
                <w:sz w:val="16"/>
                <w:szCs w:val="16"/>
              </w:rPr>
              <w:t>Solventado</w:t>
            </w:r>
          </w:p>
        </w:tc>
      </w:tr>
      <w:tr w:rsidR="00A0531C" w:rsidRPr="005274CB" w14:paraId="0819371D" w14:textId="77777777" w:rsidTr="00A0531C">
        <w:tc>
          <w:tcPr>
            <w:tcW w:w="725" w:type="pct"/>
          </w:tcPr>
          <w:p w14:paraId="78B319D4" w14:textId="0BB6BE7D" w:rsidR="00A0531C" w:rsidRPr="00696D7C" w:rsidRDefault="00A0531C" w:rsidP="00A0531C">
            <w:pPr>
              <w:spacing w:line="360" w:lineRule="auto"/>
              <w:rPr>
                <w:rFonts w:ascii="Arial" w:hAnsi="Arial" w:cs="Arial"/>
                <w:bCs/>
                <w:sz w:val="16"/>
                <w:szCs w:val="16"/>
              </w:rPr>
            </w:pPr>
            <w:r w:rsidRPr="00696D7C">
              <w:rPr>
                <w:rFonts w:ascii="Arial" w:hAnsi="Arial" w:cs="Arial"/>
                <w:bCs/>
                <w:sz w:val="16"/>
                <w:szCs w:val="16"/>
              </w:rPr>
              <w:t>Resultado: 10</w:t>
            </w:r>
            <w:r>
              <w:rPr>
                <w:rFonts w:ascii="Arial" w:hAnsi="Arial" w:cs="Arial"/>
                <w:bCs/>
                <w:sz w:val="16"/>
                <w:szCs w:val="16"/>
              </w:rPr>
              <w:t xml:space="preserve"> </w:t>
            </w:r>
            <w:r w:rsidRPr="00696D7C">
              <w:rPr>
                <w:rFonts w:ascii="Arial" w:hAnsi="Arial" w:cs="Arial"/>
                <w:bCs/>
                <w:sz w:val="16"/>
                <w:szCs w:val="16"/>
              </w:rPr>
              <w:t>Observación: 20</w:t>
            </w:r>
          </w:p>
        </w:tc>
        <w:tc>
          <w:tcPr>
            <w:tcW w:w="1816" w:type="pct"/>
          </w:tcPr>
          <w:p w14:paraId="09F2C7F0" w14:textId="65AE8DF1"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sz w:val="16"/>
                <w:szCs w:val="16"/>
              </w:rPr>
              <w:t>Deficiencia en la integración de expedientes técnicos unitarios</w:t>
            </w:r>
          </w:p>
        </w:tc>
        <w:tc>
          <w:tcPr>
            <w:tcW w:w="1592" w:type="pct"/>
          </w:tcPr>
          <w:p w14:paraId="41ED07A5" w14:textId="748834BC"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sz w:val="16"/>
                <w:szCs w:val="16"/>
              </w:rPr>
              <w:t>(5C) Inadecuada integración, control y resguardo de expedientes</w:t>
            </w:r>
          </w:p>
        </w:tc>
        <w:tc>
          <w:tcPr>
            <w:tcW w:w="867" w:type="pct"/>
          </w:tcPr>
          <w:p w14:paraId="3D4B2D64" w14:textId="275CCFB6" w:rsidR="00A0531C" w:rsidRPr="000B1165" w:rsidRDefault="00A0531C" w:rsidP="00A0531C">
            <w:pPr>
              <w:spacing w:line="360" w:lineRule="auto"/>
              <w:ind w:right="-23"/>
              <w:jc w:val="center"/>
              <w:rPr>
                <w:rFonts w:ascii="Arial" w:hAnsi="Arial" w:cs="Arial"/>
                <w:bCs/>
                <w:sz w:val="16"/>
                <w:szCs w:val="16"/>
              </w:rPr>
            </w:pPr>
            <w:r w:rsidRPr="000B1165">
              <w:rPr>
                <w:rFonts w:ascii="Arial" w:hAnsi="Arial" w:cs="Arial"/>
                <w:bCs/>
                <w:sz w:val="16"/>
                <w:szCs w:val="16"/>
              </w:rPr>
              <w:t>Recomendación</w:t>
            </w:r>
          </w:p>
        </w:tc>
      </w:tr>
      <w:tr w:rsidR="00A0531C" w:rsidRPr="005274CB" w14:paraId="42D15CA4" w14:textId="77777777" w:rsidTr="00A0531C">
        <w:tc>
          <w:tcPr>
            <w:tcW w:w="725" w:type="pct"/>
          </w:tcPr>
          <w:p w14:paraId="31C3BA15" w14:textId="08EF1E48" w:rsidR="00A0531C" w:rsidRPr="00696D7C" w:rsidRDefault="00A0531C" w:rsidP="00A0531C">
            <w:pPr>
              <w:spacing w:line="360" w:lineRule="auto"/>
              <w:rPr>
                <w:rFonts w:ascii="Arial" w:hAnsi="Arial" w:cs="Arial"/>
                <w:bCs/>
                <w:sz w:val="16"/>
                <w:szCs w:val="16"/>
              </w:rPr>
            </w:pPr>
            <w:r w:rsidRPr="00696D7C">
              <w:rPr>
                <w:rFonts w:ascii="Arial" w:hAnsi="Arial" w:cs="Arial"/>
                <w:bCs/>
                <w:sz w:val="16"/>
                <w:szCs w:val="16"/>
              </w:rPr>
              <w:t>Resultado: 11</w:t>
            </w:r>
            <w:r>
              <w:rPr>
                <w:rFonts w:ascii="Arial" w:hAnsi="Arial" w:cs="Arial"/>
                <w:bCs/>
                <w:sz w:val="16"/>
                <w:szCs w:val="16"/>
              </w:rPr>
              <w:t xml:space="preserve"> </w:t>
            </w:r>
            <w:r w:rsidRPr="00696D7C">
              <w:rPr>
                <w:rFonts w:ascii="Arial" w:hAnsi="Arial" w:cs="Arial"/>
                <w:bCs/>
                <w:sz w:val="16"/>
                <w:szCs w:val="16"/>
              </w:rPr>
              <w:t>Observación: 21</w:t>
            </w:r>
          </w:p>
        </w:tc>
        <w:tc>
          <w:tcPr>
            <w:tcW w:w="1816" w:type="pct"/>
          </w:tcPr>
          <w:p w14:paraId="3CC6893A" w14:textId="545A7950"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bCs/>
                <w:sz w:val="16"/>
                <w:szCs w:val="16"/>
              </w:rPr>
              <w:t>Saldos contrarios a la naturaleza de la cuenta acreedora</w:t>
            </w:r>
          </w:p>
        </w:tc>
        <w:tc>
          <w:tcPr>
            <w:tcW w:w="1592" w:type="pct"/>
          </w:tcPr>
          <w:p w14:paraId="278B487E" w14:textId="2DECD7E4"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sz w:val="16"/>
                <w:szCs w:val="16"/>
              </w:rPr>
              <w:t>(4B) Operaciones o bienes no registrados o registrados errónea o extemporáneamente</w:t>
            </w:r>
          </w:p>
        </w:tc>
        <w:tc>
          <w:tcPr>
            <w:tcW w:w="867" w:type="pct"/>
          </w:tcPr>
          <w:p w14:paraId="2568DC1F" w14:textId="46E5E2A8" w:rsidR="00A0531C" w:rsidRPr="000B1165" w:rsidRDefault="00A0531C" w:rsidP="00A0531C">
            <w:pPr>
              <w:spacing w:line="360" w:lineRule="auto"/>
              <w:ind w:right="-23"/>
              <w:jc w:val="center"/>
              <w:rPr>
                <w:rFonts w:ascii="Arial" w:hAnsi="Arial" w:cs="Arial"/>
                <w:bCs/>
                <w:sz w:val="16"/>
                <w:szCs w:val="16"/>
              </w:rPr>
            </w:pPr>
            <w:r w:rsidRPr="000B1165">
              <w:rPr>
                <w:rFonts w:ascii="Arial" w:hAnsi="Arial" w:cs="Arial"/>
                <w:bCs/>
                <w:sz w:val="16"/>
                <w:szCs w:val="16"/>
              </w:rPr>
              <w:t>Recomendación</w:t>
            </w:r>
          </w:p>
        </w:tc>
      </w:tr>
      <w:tr w:rsidR="00A0531C" w:rsidRPr="005274CB" w14:paraId="7A8D201B" w14:textId="77777777" w:rsidTr="00A0531C">
        <w:tc>
          <w:tcPr>
            <w:tcW w:w="725" w:type="pct"/>
          </w:tcPr>
          <w:p w14:paraId="7D57D494" w14:textId="6795A0CE" w:rsidR="00A0531C" w:rsidRPr="00814992" w:rsidRDefault="00A0531C" w:rsidP="00A0531C">
            <w:pPr>
              <w:spacing w:line="360" w:lineRule="auto"/>
              <w:contextualSpacing/>
              <w:rPr>
                <w:rFonts w:ascii="Arial" w:hAnsi="Arial" w:cs="Arial"/>
                <w:bCs/>
                <w:color w:val="000000"/>
                <w:sz w:val="16"/>
                <w:szCs w:val="16"/>
              </w:rPr>
            </w:pPr>
            <w:r w:rsidRPr="00696D7C">
              <w:rPr>
                <w:rFonts w:ascii="Arial" w:hAnsi="Arial" w:cs="Arial"/>
                <w:bCs/>
                <w:sz w:val="16"/>
                <w:szCs w:val="16"/>
              </w:rPr>
              <w:t>Resultado: 12</w:t>
            </w:r>
            <w:r>
              <w:rPr>
                <w:rFonts w:ascii="Arial" w:hAnsi="Arial" w:cs="Arial"/>
                <w:bCs/>
                <w:color w:val="000000"/>
                <w:sz w:val="16"/>
                <w:szCs w:val="16"/>
              </w:rPr>
              <w:t xml:space="preserve"> </w:t>
            </w:r>
            <w:r w:rsidRPr="00696D7C">
              <w:rPr>
                <w:rFonts w:ascii="Arial" w:hAnsi="Arial" w:cs="Arial"/>
                <w:bCs/>
                <w:sz w:val="16"/>
                <w:szCs w:val="16"/>
              </w:rPr>
              <w:t>Observación: 22</w:t>
            </w:r>
          </w:p>
        </w:tc>
        <w:tc>
          <w:tcPr>
            <w:tcW w:w="1816" w:type="pct"/>
          </w:tcPr>
          <w:p w14:paraId="2D83266E" w14:textId="2E30CFA1"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sz w:val="16"/>
                <w:szCs w:val="16"/>
              </w:rPr>
              <w:t>Incumplimiento a los compromisos contraídos del ejercicio en revisión</w:t>
            </w:r>
          </w:p>
        </w:tc>
        <w:tc>
          <w:tcPr>
            <w:tcW w:w="1592" w:type="pct"/>
          </w:tcPr>
          <w:p w14:paraId="1B661CC2" w14:textId="219A3233"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color w:val="000000"/>
                <w:sz w:val="16"/>
                <w:szCs w:val="16"/>
                <w:lang w:eastAsia="es-MX"/>
              </w:rPr>
              <w:t>(1G) Omisión de pago de pasivos</w:t>
            </w:r>
          </w:p>
        </w:tc>
        <w:tc>
          <w:tcPr>
            <w:tcW w:w="867" w:type="pct"/>
          </w:tcPr>
          <w:p w14:paraId="376A0D4D" w14:textId="1C520729" w:rsidR="00A0531C" w:rsidRPr="000B1165" w:rsidRDefault="00A0531C" w:rsidP="00A0531C">
            <w:pPr>
              <w:spacing w:line="360" w:lineRule="auto"/>
              <w:ind w:right="-23"/>
              <w:jc w:val="center"/>
              <w:rPr>
                <w:rFonts w:ascii="Arial" w:hAnsi="Arial" w:cs="Arial"/>
                <w:bCs/>
                <w:sz w:val="16"/>
                <w:szCs w:val="16"/>
              </w:rPr>
            </w:pPr>
            <w:r w:rsidRPr="000B1165">
              <w:rPr>
                <w:rFonts w:ascii="Arial" w:hAnsi="Arial" w:cs="Arial"/>
                <w:bCs/>
                <w:sz w:val="16"/>
                <w:szCs w:val="16"/>
              </w:rPr>
              <w:t>Recomendación</w:t>
            </w:r>
          </w:p>
        </w:tc>
      </w:tr>
      <w:tr w:rsidR="00A0531C" w:rsidRPr="005274CB" w14:paraId="094D7512" w14:textId="77777777" w:rsidTr="00A0531C">
        <w:tc>
          <w:tcPr>
            <w:tcW w:w="725" w:type="pct"/>
          </w:tcPr>
          <w:p w14:paraId="6F3D7D5A" w14:textId="66CBC0BB" w:rsidR="00A0531C" w:rsidRPr="00814992" w:rsidRDefault="00A0531C" w:rsidP="00A0531C">
            <w:pPr>
              <w:spacing w:line="360" w:lineRule="auto"/>
              <w:contextualSpacing/>
              <w:rPr>
                <w:rFonts w:ascii="Arial" w:hAnsi="Arial" w:cs="Arial"/>
                <w:bCs/>
                <w:color w:val="000000"/>
                <w:sz w:val="16"/>
                <w:szCs w:val="16"/>
              </w:rPr>
            </w:pPr>
            <w:r w:rsidRPr="00696D7C">
              <w:rPr>
                <w:rFonts w:ascii="Arial" w:hAnsi="Arial" w:cs="Arial"/>
                <w:bCs/>
                <w:sz w:val="16"/>
                <w:szCs w:val="16"/>
              </w:rPr>
              <w:t>Resultado: 13</w:t>
            </w:r>
            <w:r>
              <w:rPr>
                <w:rFonts w:ascii="Arial" w:hAnsi="Arial" w:cs="Arial"/>
                <w:bCs/>
                <w:color w:val="000000"/>
                <w:sz w:val="16"/>
                <w:szCs w:val="16"/>
              </w:rPr>
              <w:t xml:space="preserve"> </w:t>
            </w:r>
            <w:r w:rsidRPr="00696D7C">
              <w:rPr>
                <w:rFonts w:ascii="Arial" w:hAnsi="Arial" w:cs="Arial"/>
                <w:bCs/>
                <w:sz w:val="16"/>
                <w:szCs w:val="16"/>
              </w:rPr>
              <w:t>Observación: 23</w:t>
            </w:r>
          </w:p>
        </w:tc>
        <w:tc>
          <w:tcPr>
            <w:tcW w:w="1816" w:type="pct"/>
          </w:tcPr>
          <w:p w14:paraId="24FEE29B" w14:textId="14361B6C"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sz w:val="16"/>
                <w:szCs w:val="16"/>
              </w:rPr>
              <w:t>Incumplimiento a los compromisos contraídos de ejercicios anteriores</w:t>
            </w:r>
          </w:p>
        </w:tc>
        <w:tc>
          <w:tcPr>
            <w:tcW w:w="1592" w:type="pct"/>
          </w:tcPr>
          <w:p w14:paraId="61480E60" w14:textId="7AC6CB42" w:rsidR="00A0531C" w:rsidRPr="00696D7C" w:rsidRDefault="00A0531C" w:rsidP="00A0531C">
            <w:pPr>
              <w:spacing w:line="360" w:lineRule="auto"/>
              <w:ind w:right="141"/>
              <w:jc w:val="both"/>
              <w:rPr>
                <w:rFonts w:ascii="Arial" w:hAnsi="Arial" w:cs="Arial"/>
                <w:bCs/>
                <w:sz w:val="16"/>
                <w:szCs w:val="16"/>
              </w:rPr>
            </w:pPr>
            <w:r w:rsidRPr="00696D7C">
              <w:rPr>
                <w:rFonts w:ascii="Arial" w:hAnsi="Arial" w:cs="Arial"/>
                <w:color w:val="000000"/>
                <w:sz w:val="16"/>
                <w:szCs w:val="16"/>
                <w:lang w:eastAsia="es-MX"/>
              </w:rPr>
              <w:t>(4E) Cuentas por pagar de ejercicios anteriores</w:t>
            </w:r>
          </w:p>
        </w:tc>
        <w:tc>
          <w:tcPr>
            <w:tcW w:w="867" w:type="pct"/>
          </w:tcPr>
          <w:p w14:paraId="245C7050" w14:textId="458F9767" w:rsidR="00A0531C" w:rsidRPr="000B1165" w:rsidRDefault="00A0531C" w:rsidP="00A0531C">
            <w:pPr>
              <w:spacing w:line="360" w:lineRule="auto"/>
              <w:ind w:right="-23"/>
              <w:jc w:val="center"/>
              <w:rPr>
                <w:rFonts w:ascii="Arial" w:hAnsi="Arial" w:cs="Arial"/>
                <w:bCs/>
                <w:sz w:val="16"/>
                <w:szCs w:val="16"/>
              </w:rPr>
            </w:pPr>
            <w:r w:rsidRPr="000B1165">
              <w:rPr>
                <w:rFonts w:ascii="Arial" w:hAnsi="Arial" w:cs="Arial"/>
                <w:bCs/>
                <w:sz w:val="16"/>
                <w:szCs w:val="16"/>
              </w:rPr>
              <w:t>Recomendación</w:t>
            </w:r>
          </w:p>
        </w:tc>
      </w:tr>
      <w:tr w:rsidR="00A0531C" w:rsidRPr="005274CB" w14:paraId="327EA816" w14:textId="77777777" w:rsidTr="00A0531C">
        <w:tc>
          <w:tcPr>
            <w:tcW w:w="725" w:type="pct"/>
          </w:tcPr>
          <w:p w14:paraId="6DF31120" w14:textId="77EAA06E" w:rsidR="00A0531C" w:rsidRPr="00696D7C" w:rsidRDefault="00A0531C" w:rsidP="00A0531C">
            <w:pPr>
              <w:spacing w:line="360" w:lineRule="auto"/>
              <w:contextualSpacing/>
              <w:rPr>
                <w:rFonts w:ascii="Arial" w:hAnsi="Arial" w:cs="Arial"/>
                <w:bCs/>
                <w:sz w:val="16"/>
                <w:szCs w:val="16"/>
              </w:rPr>
            </w:pPr>
            <w:r w:rsidRPr="00696D7C">
              <w:rPr>
                <w:rFonts w:ascii="Arial" w:hAnsi="Arial" w:cs="Arial"/>
                <w:bCs/>
                <w:sz w:val="16"/>
                <w:szCs w:val="16"/>
              </w:rPr>
              <w:t xml:space="preserve">Resultado: 14                                              </w:t>
            </w:r>
            <w:r w:rsidRPr="00696D7C">
              <w:rPr>
                <w:rFonts w:ascii="Arial" w:hAnsi="Arial" w:cs="Arial"/>
                <w:bCs/>
                <w:color w:val="212121"/>
                <w:sz w:val="16"/>
                <w:szCs w:val="16"/>
                <w:shd w:val="clear" w:color="auto" w:fill="FFFFFF"/>
              </w:rPr>
              <w:t xml:space="preserve"> </w:t>
            </w:r>
            <w:r w:rsidRPr="00696D7C">
              <w:rPr>
                <w:rFonts w:ascii="Arial" w:hAnsi="Arial" w:cs="Arial"/>
                <w:bCs/>
                <w:sz w:val="16"/>
                <w:szCs w:val="16"/>
              </w:rPr>
              <w:t xml:space="preserve"> Observación: 24</w:t>
            </w:r>
          </w:p>
        </w:tc>
        <w:tc>
          <w:tcPr>
            <w:tcW w:w="1816" w:type="pct"/>
          </w:tcPr>
          <w:p w14:paraId="20E4EF63" w14:textId="7F19A321" w:rsidR="00A0531C" w:rsidRPr="00696D7C" w:rsidRDefault="00A0531C" w:rsidP="00A0531C">
            <w:pPr>
              <w:spacing w:line="360" w:lineRule="auto"/>
              <w:ind w:right="141"/>
              <w:jc w:val="both"/>
              <w:rPr>
                <w:rFonts w:ascii="Arial" w:hAnsi="Arial" w:cs="Arial"/>
                <w:sz w:val="16"/>
                <w:szCs w:val="16"/>
              </w:rPr>
            </w:pPr>
            <w:r w:rsidRPr="00696D7C">
              <w:rPr>
                <w:rFonts w:ascii="Arial" w:hAnsi="Arial" w:cs="Arial"/>
                <w:bCs/>
                <w:sz w:val="16"/>
                <w:szCs w:val="16"/>
              </w:rPr>
              <w:t xml:space="preserve">Carencia de Reglamento Interno, Manuales de </w:t>
            </w:r>
            <w:r w:rsidRPr="00696D7C">
              <w:rPr>
                <w:rFonts w:ascii="Arial" w:hAnsi="Arial" w:cs="Arial"/>
                <w:bCs/>
                <w:sz w:val="16"/>
                <w:szCs w:val="16"/>
                <w:lang w:eastAsia="es-MX"/>
              </w:rPr>
              <w:t>Organización, Procedimientos y de Servicios al Público,</w:t>
            </w:r>
            <w:r w:rsidRPr="00696D7C">
              <w:rPr>
                <w:rFonts w:ascii="Arial" w:hAnsi="Arial" w:cs="Arial"/>
                <w:bCs/>
                <w:sz w:val="16"/>
                <w:szCs w:val="16"/>
              </w:rPr>
              <w:t xml:space="preserve"> que regulan al Ente</w:t>
            </w:r>
          </w:p>
        </w:tc>
        <w:tc>
          <w:tcPr>
            <w:tcW w:w="1592" w:type="pct"/>
          </w:tcPr>
          <w:p w14:paraId="09C07F10" w14:textId="15941CE8" w:rsidR="00A0531C" w:rsidRPr="00696D7C" w:rsidRDefault="00A0531C" w:rsidP="00A0531C">
            <w:pPr>
              <w:spacing w:line="360" w:lineRule="auto"/>
              <w:ind w:right="141"/>
              <w:jc w:val="both"/>
              <w:rPr>
                <w:rFonts w:ascii="Arial" w:hAnsi="Arial" w:cs="Arial"/>
                <w:color w:val="000000"/>
                <w:sz w:val="16"/>
                <w:szCs w:val="16"/>
                <w:lang w:eastAsia="es-MX"/>
              </w:rPr>
            </w:pPr>
            <w:r w:rsidRPr="00696D7C">
              <w:rPr>
                <w:rFonts w:ascii="Arial" w:hAnsi="Arial" w:cs="Arial"/>
                <w:sz w:val="16"/>
                <w:szCs w:val="16"/>
              </w:rPr>
              <w:t>(5A) Carencia o desactualización de manuales, normativa interna o disposiciones legales</w:t>
            </w:r>
          </w:p>
        </w:tc>
        <w:tc>
          <w:tcPr>
            <w:tcW w:w="867" w:type="pct"/>
          </w:tcPr>
          <w:p w14:paraId="38D730FA" w14:textId="70324C3B" w:rsidR="00A0531C" w:rsidRPr="000B1165" w:rsidRDefault="00A0531C" w:rsidP="00A0531C">
            <w:pPr>
              <w:spacing w:line="360" w:lineRule="auto"/>
              <w:ind w:right="-23"/>
              <w:jc w:val="center"/>
              <w:rPr>
                <w:rFonts w:ascii="Arial" w:hAnsi="Arial" w:cs="Arial"/>
                <w:bCs/>
                <w:sz w:val="16"/>
                <w:szCs w:val="16"/>
              </w:rPr>
            </w:pPr>
            <w:r w:rsidRPr="000B1165">
              <w:rPr>
                <w:rFonts w:ascii="Arial" w:hAnsi="Arial" w:cs="Arial"/>
                <w:bCs/>
                <w:sz w:val="16"/>
                <w:szCs w:val="16"/>
              </w:rPr>
              <w:t>Recomendación</w:t>
            </w:r>
          </w:p>
        </w:tc>
      </w:tr>
      <w:tr w:rsidR="00385338" w:rsidRPr="005274CB" w14:paraId="62FD1DAB" w14:textId="77777777" w:rsidTr="00A0531C">
        <w:tc>
          <w:tcPr>
            <w:tcW w:w="725" w:type="pct"/>
          </w:tcPr>
          <w:p w14:paraId="30E5EEF5" w14:textId="77777777" w:rsidR="00385338" w:rsidRPr="00696D7C" w:rsidRDefault="00385338" w:rsidP="00696D7C">
            <w:pPr>
              <w:spacing w:line="360" w:lineRule="auto"/>
              <w:contextualSpacing/>
              <w:rPr>
                <w:rFonts w:ascii="Arial" w:hAnsi="Arial" w:cs="Arial"/>
                <w:bCs/>
                <w:sz w:val="16"/>
                <w:szCs w:val="16"/>
              </w:rPr>
            </w:pPr>
          </w:p>
        </w:tc>
        <w:tc>
          <w:tcPr>
            <w:tcW w:w="1816" w:type="pct"/>
          </w:tcPr>
          <w:p w14:paraId="000CFBD5" w14:textId="77777777" w:rsidR="00385338" w:rsidRPr="00696D7C" w:rsidRDefault="00385338" w:rsidP="00696D7C">
            <w:pPr>
              <w:spacing w:line="360" w:lineRule="auto"/>
              <w:ind w:right="141"/>
              <w:jc w:val="both"/>
              <w:rPr>
                <w:rFonts w:ascii="Arial" w:hAnsi="Arial" w:cs="Arial"/>
                <w:bCs/>
                <w:sz w:val="16"/>
                <w:szCs w:val="16"/>
              </w:rPr>
            </w:pPr>
          </w:p>
        </w:tc>
        <w:tc>
          <w:tcPr>
            <w:tcW w:w="1592" w:type="pct"/>
          </w:tcPr>
          <w:p w14:paraId="0D25D128" w14:textId="0C75EF5D" w:rsidR="00385338" w:rsidRPr="00385338" w:rsidRDefault="00385338" w:rsidP="00385338">
            <w:pPr>
              <w:spacing w:line="360" w:lineRule="auto"/>
              <w:ind w:right="141"/>
              <w:jc w:val="right"/>
              <w:rPr>
                <w:rFonts w:ascii="Arial" w:hAnsi="Arial" w:cs="Arial"/>
                <w:b/>
                <w:sz w:val="16"/>
                <w:szCs w:val="16"/>
              </w:rPr>
            </w:pPr>
            <w:r w:rsidRPr="00385338">
              <w:rPr>
                <w:rFonts w:ascii="Arial" w:hAnsi="Arial" w:cs="Arial"/>
                <w:b/>
                <w:sz w:val="16"/>
                <w:szCs w:val="16"/>
              </w:rPr>
              <w:t>Total</w:t>
            </w:r>
          </w:p>
        </w:tc>
        <w:tc>
          <w:tcPr>
            <w:tcW w:w="867" w:type="pct"/>
          </w:tcPr>
          <w:p w14:paraId="7ED5968A" w14:textId="2CE67890" w:rsidR="00385338" w:rsidRPr="000B1165" w:rsidRDefault="00385338" w:rsidP="00385338">
            <w:pPr>
              <w:spacing w:line="360" w:lineRule="auto"/>
              <w:ind w:right="-23"/>
              <w:jc w:val="right"/>
              <w:rPr>
                <w:rFonts w:ascii="Arial" w:hAnsi="Arial" w:cs="Arial"/>
                <w:b/>
                <w:bCs/>
                <w:sz w:val="16"/>
                <w:szCs w:val="16"/>
              </w:rPr>
            </w:pPr>
            <w:r w:rsidRPr="000B1165">
              <w:rPr>
                <w:rFonts w:ascii="Arial" w:hAnsi="Arial" w:cs="Arial"/>
                <w:b/>
                <w:bCs/>
                <w:sz w:val="16"/>
                <w:szCs w:val="16"/>
              </w:rPr>
              <w:t>$4,179,532.35</w:t>
            </w:r>
          </w:p>
        </w:tc>
      </w:tr>
    </w:tbl>
    <w:p w14:paraId="0A588350" w14:textId="77777777" w:rsidR="00E92134" w:rsidRPr="00761FA3" w:rsidRDefault="00E92134" w:rsidP="00E92134">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00B24BE3" w14:textId="77777777" w:rsidR="00E92134" w:rsidRDefault="00E92134" w:rsidP="00E92134">
      <w:pPr>
        <w:spacing w:line="276" w:lineRule="auto"/>
        <w:ind w:right="190"/>
        <w:jc w:val="both"/>
        <w:rPr>
          <w:rFonts w:ascii="Arial" w:hAnsi="Arial" w:cs="Arial"/>
          <w:b/>
        </w:rPr>
      </w:pPr>
    </w:p>
    <w:p w14:paraId="5316034E" w14:textId="7BF767DD" w:rsidR="00E92134" w:rsidRDefault="00E92134" w:rsidP="00E92134">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5D589420" w14:textId="77777777" w:rsidR="00F21D60" w:rsidRPr="00541C99" w:rsidRDefault="00F21D60" w:rsidP="00E92134">
      <w:pPr>
        <w:spacing w:line="360" w:lineRule="auto"/>
        <w:ind w:right="190"/>
        <w:jc w:val="both"/>
        <w:rPr>
          <w:rFonts w:ascii="Arial" w:hAnsi="Arial"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667"/>
        <w:gridCol w:w="1667"/>
        <w:gridCol w:w="1517"/>
        <w:gridCol w:w="1812"/>
      </w:tblGrid>
      <w:tr w:rsidR="00E92134" w:rsidRPr="009658B6" w14:paraId="1511D3FB" w14:textId="77777777" w:rsidTr="006B22AA">
        <w:trPr>
          <w:trHeight w:val="392"/>
          <w:tblHeader/>
          <w:jc w:val="cent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94A885"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E92134" w:rsidRPr="009658B6" w14:paraId="3D9B2408" w14:textId="77777777" w:rsidTr="006B22AA">
        <w:trPr>
          <w:trHeight w:val="777"/>
          <w:tblHeader/>
          <w:jc w:val="center"/>
        </w:trPr>
        <w:tc>
          <w:tcPr>
            <w:tcW w:w="283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7FDF99B"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166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5D9CB5" w14:textId="77777777" w:rsidR="00E92134" w:rsidRDefault="00E92134" w:rsidP="00A92D29">
            <w:pPr>
              <w:spacing w:line="276" w:lineRule="auto"/>
              <w:jc w:val="center"/>
              <w:rPr>
                <w:rFonts w:ascii="Arial" w:hAnsi="Arial" w:cs="Arial"/>
                <w:b/>
                <w:sz w:val="20"/>
                <w:szCs w:val="20"/>
              </w:rPr>
            </w:pPr>
            <w:r>
              <w:rPr>
                <w:rFonts w:ascii="Arial" w:hAnsi="Arial" w:cs="Arial"/>
                <w:b/>
                <w:sz w:val="20"/>
                <w:szCs w:val="20"/>
              </w:rPr>
              <w:t>Monto</w:t>
            </w:r>
          </w:p>
          <w:p w14:paraId="435186B9"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18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9AA3F2D"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65E45" w14:textId="77777777" w:rsidR="00E92134" w:rsidRPr="009658B6" w:rsidRDefault="00E92134" w:rsidP="00A92D29">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E92134" w:rsidRPr="009658B6" w14:paraId="6BFBA24E" w14:textId="77777777" w:rsidTr="006B22AA">
        <w:trPr>
          <w:trHeight w:val="281"/>
          <w:tblHeader/>
          <w:jc w:val="center"/>
        </w:trPr>
        <w:tc>
          <w:tcPr>
            <w:tcW w:w="283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C20BC6" w14:textId="77777777" w:rsidR="00E92134" w:rsidRPr="009658B6" w:rsidRDefault="00E92134" w:rsidP="00A92D29">
            <w:pPr>
              <w:spacing w:line="276" w:lineRule="auto"/>
              <w:jc w:val="center"/>
              <w:rPr>
                <w:rFonts w:ascii="Arial" w:hAnsi="Arial" w:cs="Arial"/>
                <w:b/>
                <w:sz w:val="20"/>
                <w:szCs w:val="20"/>
              </w:rPr>
            </w:pPr>
          </w:p>
        </w:tc>
        <w:tc>
          <w:tcPr>
            <w:tcW w:w="166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64A4C46" w14:textId="77777777" w:rsidR="00E92134" w:rsidRPr="009658B6" w:rsidRDefault="00E92134" w:rsidP="00A92D29">
            <w:pPr>
              <w:spacing w:line="276" w:lineRule="auto"/>
              <w:jc w:val="center"/>
              <w:rPr>
                <w:rFonts w:ascii="Arial" w:hAnsi="Arial" w:cs="Arial"/>
                <w:b/>
                <w:sz w:val="20"/>
                <w:szCs w:val="20"/>
              </w:rPr>
            </w:pP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5CECC0"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Documental</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F35AFE" w14:textId="77777777" w:rsidR="00E92134" w:rsidRPr="009658B6" w:rsidRDefault="00E92134" w:rsidP="00A92D29">
            <w:pPr>
              <w:spacing w:line="276" w:lineRule="auto"/>
              <w:jc w:val="center"/>
              <w:rPr>
                <w:rFonts w:ascii="Arial" w:hAnsi="Arial" w:cs="Arial"/>
                <w:b/>
                <w:sz w:val="20"/>
                <w:szCs w:val="20"/>
              </w:rPr>
            </w:pPr>
            <w:r w:rsidRPr="009658B6">
              <w:rPr>
                <w:rFonts w:ascii="Arial" w:hAnsi="Arial" w:cs="Arial"/>
                <w:b/>
                <w:sz w:val="20"/>
                <w:szCs w:val="20"/>
              </w:rPr>
              <w:t>Reintegro</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F6828F" w14:textId="77777777" w:rsidR="00E92134" w:rsidRPr="009658B6" w:rsidRDefault="00E92134" w:rsidP="00A92D29">
            <w:pPr>
              <w:spacing w:line="276" w:lineRule="auto"/>
              <w:jc w:val="center"/>
              <w:rPr>
                <w:rFonts w:ascii="Arial" w:hAnsi="Arial" w:cs="Arial"/>
                <w:b/>
                <w:sz w:val="20"/>
                <w:szCs w:val="20"/>
              </w:rPr>
            </w:pPr>
          </w:p>
        </w:tc>
      </w:tr>
      <w:tr w:rsidR="000D71CC" w:rsidRPr="009658B6" w14:paraId="1FF977E1" w14:textId="77777777" w:rsidTr="006B22AA">
        <w:trPr>
          <w:trHeight w:val="610"/>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F8E7BEE" w14:textId="55CC1AA0" w:rsidR="000D71CC" w:rsidRPr="003E7A7D" w:rsidRDefault="000D71CC" w:rsidP="000D71CC">
            <w:pPr>
              <w:spacing w:line="276" w:lineRule="auto"/>
              <w:jc w:val="both"/>
              <w:rPr>
                <w:rFonts w:ascii="Arial" w:hAnsi="Arial" w:cs="Arial"/>
                <w:sz w:val="18"/>
                <w:szCs w:val="18"/>
              </w:rPr>
            </w:pPr>
            <w:r w:rsidRPr="003E7A7D">
              <w:rPr>
                <w:rFonts w:ascii="Arial" w:hAnsi="Arial" w:cs="Arial"/>
                <w:sz w:val="18"/>
                <w:szCs w:val="18"/>
              </w:rPr>
              <w:t>(1C) Falta de autorización o justificación de las erogaciones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351B07" w14:textId="0B95A067" w:rsidR="000D71CC" w:rsidRPr="003E7A7D" w:rsidRDefault="000D71CC" w:rsidP="000D71CC">
            <w:pPr>
              <w:spacing w:line="276" w:lineRule="auto"/>
              <w:jc w:val="right"/>
              <w:rPr>
                <w:rFonts w:ascii="Arial" w:hAnsi="Arial" w:cs="Arial"/>
                <w:sz w:val="18"/>
                <w:szCs w:val="18"/>
              </w:rPr>
            </w:pPr>
            <w:r w:rsidRPr="003E7A7D">
              <w:rPr>
                <w:rFonts w:ascii="Arial" w:hAnsi="Arial" w:cs="Arial"/>
                <w:sz w:val="18"/>
                <w:szCs w:val="18"/>
              </w:rPr>
              <w:t xml:space="preserve"> $1,366,842.64 </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85A8C8B" w14:textId="6CDF24F6" w:rsidR="000D71CC" w:rsidRPr="003E7A7D" w:rsidRDefault="000D71CC" w:rsidP="000D71CC">
            <w:pPr>
              <w:spacing w:line="276" w:lineRule="auto"/>
              <w:jc w:val="right"/>
              <w:rPr>
                <w:rFonts w:ascii="Arial" w:hAnsi="Arial" w:cs="Arial"/>
                <w:sz w:val="18"/>
                <w:szCs w:val="18"/>
              </w:rPr>
            </w:pPr>
            <w:r w:rsidRPr="003E7A7D">
              <w:rPr>
                <w:rFonts w:ascii="Arial" w:hAnsi="Arial" w:cs="Arial"/>
                <w:sz w:val="18"/>
                <w:szCs w:val="18"/>
              </w:rPr>
              <w:t>$</w:t>
            </w:r>
            <w:r w:rsidR="00F969E6" w:rsidRPr="003E7A7D">
              <w:rPr>
                <w:sz w:val="18"/>
                <w:szCs w:val="18"/>
              </w:rPr>
              <w:t xml:space="preserve"> </w:t>
            </w:r>
            <w:r w:rsidR="00F969E6" w:rsidRPr="003E7A7D">
              <w:rPr>
                <w:rFonts w:ascii="Arial" w:hAnsi="Arial" w:cs="Arial"/>
                <w:sz w:val="18"/>
                <w:szCs w:val="18"/>
              </w:rPr>
              <w:t>1,366,842.64</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CEA8C2" w14:textId="7FC07199" w:rsidR="000D71CC" w:rsidRPr="003E7A7D" w:rsidRDefault="000D71CC" w:rsidP="00F969E6">
            <w:pPr>
              <w:spacing w:line="276" w:lineRule="auto"/>
              <w:jc w:val="right"/>
              <w:rPr>
                <w:rFonts w:ascii="Arial" w:hAnsi="Arial" w:cs="Arial"/>
                <w:sz w:val="18"/>
                <w:szCs w:val="18"/>
              </w:rPr>
            </w:pPr>
            <w:r w:rsidRPr="003E7A7D">
              <w:rPr>
                <w:rFonts w:ascii="Arial" w:hAnsi="Arial" w:cs="Arial"/>
                <w:sz w:val="18"/>
                <w:szCs w:val="18"/>
              </w:rPr>
              <w:t>$</w:t>
            </w:r>
            <w:r w:rsidR="00F969E6" w:rsidRPr="003E7A7D">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2CE27C" w14:textId="03EEA9EB" w:rsidR="000D71CC" w:rsidRPr="003E7A7D" w:rsidRDefault="000D71CC" w:rsidP="00F969E6">
            <w:pPr>
              <w:spacing w:line="276" w:lineRule="auto"/>
              <w:jc w:val="right"/>
              <w:rPr>
                <w:rFonts w:ascii="Arial" w:hAnsi="Arial" w:cs="Arial"/>
                <w:sz w:val="18"/>
                <w:szCs w:val="18"/>
              </w:rPr>
            </w:pPr>
            <w:r w:rsidRPr="003E7A7D">
              <w:rPr>
                <w:rFonts w:ascii="Arial" w:hAnsi="Arial" w:cs="Arial"/>
                <w:sz w:val="18"/>
                <w:szCs w:val="18"/>
              </w:rPr>
              <w:t>$</w:t>
            </w:r>
            <w:r w:rsidR="00F969E6" w:rsidRPr="003E7A7D">
              <w:rPr>
                <w:rFonts w:ascii="Arial" w:hAnsi="Arial" w:cs="Arial"/>
                <w:sz w:val="18"/>
                <w:szCs w:val="18"/>
              </w:rPr>
              <w:t>0.00</w:t>
            </w:r>
          </w:p>
        </w:tc>
      </w:tr>
      <w:tr w:rsidR="000D71CC" w:rsidRPr="009658B6" w14:paraId="573BBD1D" w14:textId="77777777" w:rsidTr="006B22AA">
        <w:trPr>
          <w:trHeight w:val="832"/>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78BB7E" w14:textId="122641FF" w:rsidR="000D71CC" w:rsidRPr="003E7A7D" w:rsidRDefault="000D71CC" w:rsidP="000D71CC">
            <w:pPr>
              <w:spacing w:line="276" w:lineRule="auto"/>
              <w:jc w:val="both"/>
              <w:rPr>
                <w:rFonts w:ascii="Arial" w:hAnsi="Arial" w:cs="Arial"/>
                <w:sz w:val="18"/>
                <w:szCs w:val="18"/>
              </w:rPr>
            </w:pPr>
            <w:r w:rsidRPr="003E7A7D">
              <w:rPr>
                <w:rFonts w:ascii="Arial" w:hAnsi="Arial" w:cs="Arial"/>
                <w:sz w:val="18"/>
                <w:szCs w:val="18"/>
              </w:rPr>
              <w:t>(1F) Falta de documentación comprobatoria y justificativa de las erogaciones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BDB8EC" w14:textId="063753AE" w:rsidR="000D71CC" w:rsidRPr="000B1165" w:rsidRDefault="000D71CC" w:rsidP="000D71CC">
            <w:pPr>
              <w:spacing w:line="276" w:lineRule="auto"/>
              <w:jc w:val="right"/>
              <w:rPr>
                <w:rFonts w:ascii="Arial" w:hAnsi="Arial" w:cs="Arial"/>
                <w:sz w:val="18"/>
                <w:szCs w:val="18"/>
              </w:rPr>
            </w:pPr>
            <w:r w:rsidRPr="000B1165">
              <w:rPr>
                <w:rFonts w:ascii="Arial" w:hAnsi="Arial" w:cs="Arial"/>
                <w:sz w:val="18"/>
                <w:szCs w:val="18"/>
              </w:rPr>
              <w:t>252,972.25</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36C2201" w14:textId="58093A17" w:rsidR="000D71CC" w:rsidRPr="000B1165" w:rsidRDefault="00996203" w:rsidP="000D71CC">
            <w:pPr>
              <w:spacing w:line="276" w:lineRule="auto"/>
              <w:jc w:val="right"/>
              <w:rPr>
                <w:rFonts w:ascii="Arial" w:hAnsi="Arial" w:cs="Arial"/>
                <w:sz w:val="18"/>
                <w:szCs w:val="18"/>
              </w:rPr>
            </w:pPr>
            <w:r>
              <w:rPr>
                <w:rFonts w:ascii="Arial" w:hAnsi="Arial" w:cs="Arial"/>
                <w:sz w:val="18"/>
                <w:szCs w:val="18"/>
              </w:rPr>
              <w:t>252,972.25</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616C56" w14:textId="35AFD9C2"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85EF57" w14:textId="127AA1B6" w:rsidR="000D71CC" w:rsidRPr="000B1165" w:rsidRDefault="00996203" w:rsidP="000D71CC">
            <w:pPr>
              <w:spacing w:line="276" w:lineRule="auto"/>
              <w:jc w:val="right"/>
              <w:rPr>
                <w:rFonts w:ascii="Arial" w:hAnsi="Arial" w:cs="Arial"/>
                <w:sz w:val="18"/>
                <w:szCs w:val="18"/>
              </w:rPr>
            </w:pPr>
            <w:r>
              <w:rPr>
                <w:rFonts w:ascii="Arial" w:hAnsi="Arial" w:cs="Arial"/>
                <w:sz w:val="18"/>
                <w:szCs w:val="18"/>
              </w:rPr>
              <w:t>0.00</w:t>
            </w:r>
          </w:p>
        </w:tc>
      </w:tr>
      <w:tr w:rsidR="000D71CC" w:rsidRPr="009658B6" w14:paraId="20554721" w14:textId="77777777" w:rsidTr="006B22AA">
        <w:trPr>
          <w:trHeight w:val="546"/>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9D2D994" w14:textId="60BE8D41" w:rsidR="000D71CC" w:rsidRPr="003E7A7D" w:rsidRDefault="000D71CC" w:rsidP="000D71CC">
            <w:pPr>
              <w:spacing w:line="276" w:lineRule="auto"/>
              <w:jc w:val="both"/>
              <w:rPr>
                <w:rFonts w:ascii="Arial" w:hAnsi="Arial" w:cs="Arial"/>
                <w:sz w:val="18"/>
                <w:szCs w:val="18"/>
              </w:rPr>
            </w:pPr>
            <w:r w:rsidRPr="003E7A7D">
              <w:rPr>
                <w:rFonts w:ascii="Arial" w:hAnsi="Arial" w:cs="Arial"/>
                <w:sz w:val="18"/>
                <w:szCs w:val="18"/>
              </w:rPr>
              <w:t>(2A) Pagos improcedentes o en exceso</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F1C6A7" w14:textId="1391FFE6" w:rsidR="000D71CC" w:rsidRPr="000B1165" w:rsidRDefault="000D71CC" w:rsidP="000D71CC">
            <w:pPr>
              <w:spacing w:line="276" w:lineRule="auto"/>
              <w:jc w:val="right"/>
              <w:rPr>
                <w:rFonts w:ascii="Arial" w:hAnsi="Arial" w:cs="Arial"/>
                <w:sz w:val="18"/>
                <w:szCs w:val="18"/>
              </w:rPr>
            </w:pPr>
            <w:r w:rsidRPr="000B1165">
              <w:rPr>
                <w:rFonts w:ascii="Arial" w:hAnsi="Arial" w:cs="Arial"/>
                <w:sz w:val="18"/>
                <w:szCs w:val="18"/>
              </w:rPr>
              <w:t>141,678.41</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E5EBDE0" w14:textId="776B1767" w:rsidR="000D71CC" w:rsidRPr="000B1165" w:rsidRDefault="009A7664" w:rsidP="000D71CC">
            <w:pPr>
              <w:spacing w:line="276" w:lineRule="auto"/>
              <w:jc w:val="right"/>
              <w:rPr>
                <w:rFonts w:ascii="Arial" w:hAnsi="Arial" w:cs="Arial"/>
                <w:sz w:val="18"/>
                <w:szCs w:val="18"/>
              </w:rPr>
            </w:pPr>
            <w:r w:rsidRPr="000B1165">
              <w:rPr>
                <w:rFonts w:ascii="Arial" w:hAnsi="Arial" w:cs="Arial"/>
                <w:sz w:val="18"/>
                <w:szCs w:val="18"/>
              </w:rPr>
              <w:t>141,678.41</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3A6FF9B" w14:textId="0CEB5480"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A8D738" w14:textId="29833131" w:rsidR="000D71CC" w:rsidRPr="000B1165" w:rsidRDefault="009A7664" w:rsidP="000D71CC">
            <w:pPr>
              <w:spacing w:line="276" w:lineRule="auto"/>
              <w:jc w:val="right"/>
              <w:rPr>
                <w:rFonts w:ascii="Arial" w:hAnsi="Arial" w:cs="Arial"/>
                <w:sz w:val="18"/>
                <w:szCs w:val="18"/>
              </w:rPr>
            </w:pPr>
            <w:r w:rsidRPr="000B1165">
              <w:rPr>
                <w:rFonts w:ascii="Arial" w:hAnsi="Arial" w:cs="Arial"/>
                <w:sz w:val="18"/>
                <w:szCs w:val="18"/>
              </w:rPr>
              <w:t>0.00</w:t>
            </w:r>
          </w:p>
        </w:tc>
      </w:tr>
      <w:tr w:rsidR="000D71CC" w:rsidRPr="009658B6" w14:paraId="55F2050B" w14:textId="77777777" w:rsidTr="006B22AA">
        <w:trPr>
          <w:trHeight w:val="1136"/>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29670EB" w14:textId="093DEA9B" w:rsidR="000D71CC" w:rsidRPr="003E7A7D" w:rsidRDefault="000D71CC" w:rsidP="000D71CC">
            <w:pPr>
              <w:spacing w:line="276" w:lineRule="auto"/>
              <w:jc w:val="both"/>
              <w:rPr>
                <w:rFonts w:ascii="Arial" w:hAnsi="Arial" w:cs="Arial"/>
                <w:sz w:val="18"/>
                <w:szCs w:val="18"/>
              </w:rPr>
            </w:pPr>
            <w:r w:rsidRPr="003E7A7D">
              <w:rPr>
                <w:rFonts w:ascii="Arial" w:hAnsi="Arial" w:cs="Arial"/>
                <w:sz w:val="18"/>
                <w:szCs w:val="18"/>
              </w:rPr>
              <w:t>(2B) Pagos de recargos, intereses o comisiones por el cumplimiento extemporáneo de obligaciones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0769620" w14:textId="6312CB2E" w:rsidR="000D71CC" w:rsidRPr="000B1165" w:rsidRDefault="000D71CC" w:rsidP="000D71CC">
            <w:pPr>
              <w:spacing w:line="276" w:lineRule="auto"/>
              <w:jc w:val="right"/>
              <w:rPr>
                <w:rFonts w:ascii="Arial" w:hAnsi="Arial" w:cs="Arial"/>
                <w:sz w:val="18"/>
                <w:szCs w:val="18"/>
              </w:rPr>
            </w:pPr>
            <w:r w:rsidRPr="000B1165">
              <w:rPr>
                <w:rFonts w:ascii="Arial" w:hAnsi="Arial" w:cs="Arial"/>
                <w:sz w:val="18"/>
                <w:szCs w:val="18"/>
              </w:rPr>
              <w:t>2,025,240.06</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6A30A7" w14:textId="275851D1"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2,025,240.06</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4D95E25" w14:textId="5080DB00"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FD855C" w14:textId="1F70C93A"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0.00</w:t>
            </w:r>
          </w:p>
        </w:tc>
      </w:tr>
      <w:tr w:rsidR="000D71CC" w:rsidRPr="009658B6" w14:paraId="23E17564" w14:textId="77777777" w:rsidTr="006B22AA">
        <w:trPr>
          <w:trHeight w:val="926"/>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B8630B" w14:textId="275DF6AE" w:rsidR="000D71CC" w:rsidRPr="003E7A7D" w:rsidRDefault="000D71CC" w:rsidP="000D71CC">
            <w:pPr>
              <w:spacing w:line="276" w:lineRule="auto"/>
              <w:jc w:val="both"/>
              <w:rPr>
                <w:rFonts w:ascii="Arial" w:hAnsi="Arial" w:cs="Arial"/>
                <w:sz w:val="18"/>
                <w:szCs w:val="18"/>
              </w:rPr>
            </w:pPr>
            <w:r w:rsidRPr="003E7A7D">
              <w:rPr>
                <w:rFonts w:ascii="Arial" w:hAnsi="Arial" w:cs="Arial"/>
                <w:sz w:val="18"/>
                <w:szCs w:val="18"/>
              </w:rPr>
              <w:t>(5E) Falta o deficiencia en la elaboración de inventarios y conciliaciones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CBC73FC" w14:textId="63099F7E" w:rsidR="000D71CC" w:rsidRPr="000B1165" w:rsidRDefault="000D71CC" w:rsidP="000D71CC">
            <w:pPr>
              <w:spacing w:line="276" w:lineRule="auto"/>
              <w:jc w:val="right"/>
              <w:rPr>
                <w:rFonts w:ascii="Arial" w:hAnsi="Arial" w:cs="Arial"/>
                <w:sz w:val="18"/>
                <w:szCs w:val="18"/>
              </w:rPr>
            </w:pPr>
            <w:r w:rsidRPr="000B1165">
              <w:rPr>
                <w:rFonts w:ascii="Arial" w:hAnsi="Arial" w:cs="Arial"/>
                <w:sz w:val="18"/>
                <w:szCs w:val="18"/>
              </w:rPr>
              <w:t>392,798.99</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4BA8654" w14:textId="550D507B" w:rsidR="000D71CC" w:rsidRPr="000B1165" w:rsidRDefault="004419BA" w:rsidP="000D71CC">
            <w:pPr>
              <w:spacing w:line="276" w:lineRule="auto"/>
              <w:jc w:val="right"/>
              <w:rPr>
                <w:rFonts w:ascii="Arial" w:hAnsi="Arial" w:cs="Arial"/>
                <w:sz w:val="18"/>
                <w:szCs w:val="18"/>
              </w:rPr>
            </w:pPr>
            <w:r w:rsidRPr="000B1165">
              <w:rPr>
                <w:rFonts w:ascii="Arial" w:hAnsi="Arial" w:cs="Arial"/>
                <w:sz w:val="18"/>
                <w:szCs w:val="18"/>
              </w:rPr>
              <w:t>392,798.99</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C0210D" w14:textId="41628F6D" w:rsidR="000D71CC" w:rsidRPr="000B1165" w:rsidRDefault="00DC6E66" w:rsidP="000D71CC">
            <w:pPr>
              <w:spacing w:line="276" w:lineRule="auto"/>
              <w:jc w:val="right"/>
              <w:rPr>
                <w:rFonts w:ascii="Arial" w:hAnsi="Arial" w:cs="Arial"/>
                <w:sz w:val="18"/>
                <w:szCs w:val="18"/>
              </w:rPr>
            </w:pPr>
            <w:r w:rsidRPr="000B1165">
              <w:rPr>
                <w:rFonts w:ascii="Arial" w:hAnsi="Arial" w:cs="Arial"/>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FC0D612" w14:textId="3612E0A4" w:rsidR="000D71CC" w:rsidRPr="000B1165" w:rsidRDefault="004419BA" w:rsidP="000D71CC">
            <w:pPr>
              <w:spacing w:line="276" w:lineRule="auto"/>
              <w:jc w:val="right"/>
              <w:rPr>
                <w:rFonts w:ascii="Arial" w:hAnsi="Arial" w:cs="Arial"/>
                <w:sz w:val="18"/>
                <w:szCs w:val="18"/>
              </w:rPr>
            </w:pPr>
            <w:r w:rsidRPr="000B1165">
              <w:rPr>
                <w:rFonts w:ascii="Arial" w:hAnsi="Arial" w:cs="Arial"/>
                <w:sz w:val="18"/>
                <w:szCs w:val="18"/>
              </w:rPr>
              <w:t>0.00</w:t>
            </w:r>
          </w:p>
        </w:tc>
      </w:tr>
      <w:tr w:rsidR="00C76A61" w:rsidRPr="009658B6" w14:paraId="47D85930" w14:textId="77777777" w:rsidTr="006B22AA">
        <w:trPr>
          <w:trHeight w:val="251"/>
          <w:jc w:val="center"/>
        </w:trPr>
        <w:tc>
          <w:tcPr>
            <w:tcW w:w="283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A7AF76" w14:textId="77777777" w:rsidR="00C76A61" w:rsidRPr="003E7A7D" w:rsidRDefault="00C76A61" w:rsidP="00C76A61">
            <w:pPr>
              <w:spacing w:line="276" w:lineRule="auto"/>
              <w:jc w:val="right"/>
              <w:rPr>
                <w:rFonts w:ascii="Arial" w:hAnsi="Arial" w:cs="Arial"/>
                <w:b/>
                <w:sz w:val="18"/>
                <w:szCs w:val="18"/>
              </w:rPr>
            </w:pPr>
            <w:r w:rsidRPr="003E7A7D">
              <w:rPr>
                <w:rFonts w:ascii="Arial" w:hAnsi="Arial" w:cs="Arial"/>
                <w:b/>
                <w:sz w:val="18"/>
                <w:szCs w:val="18"/>
              </w:rPr>
              <w:t>Totales</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02F87E" w14:textId="4514CE08" w:rsidR="00C76A61" w:rsidRPr="000B1165" w:rsidRDefault="00C76A61" w:rsidP="00C76A61">
            <w:pPr>
              <w:spacing w:line="276" w:lineRule="auto"/>
              <w:jc w:val="right"/>
              <w:rPr>
                <w:rFonts w:ascii="Arial" w:hAnsi="Arial" w:cs="Arial"/>
                <w:b/>
                <w:sz w:val="18"/>
                <w:szCs w:val="18"/>
              </w:rPr>
            </w:pPr>
            <w:r w:rsidRPr="000B1165">
              <w:rPr>
                <w:rFonts w:ascii="Arial" w:hAnsi="Arial" w:cs="Arial"/>
                <w:sz w:val="18"/>
                <w:szCs w:val="18"/>
              </w:rPr>
              <w:t xml:space="preserve">  </w:t>
            </w:r>
            <w:r w:rsidRPr="000B1165">
              <w:rPr>
                <w:rFonts w:ascii="Arial" w:hAnsi="Arial" w:cs="Arial"/>
                <w:b/>
                <w:sz w:val="18"/>
                <w:szCs w:val="18"/>
              </w:rPr>
              <w:t>$4,179,532.35</w:t>
            </w:r>
          </w:p>
        </w:tc>
        <w:tc>
          <w:tcPr>
            <w:tcW w:w="16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803BD35" w14:textId="167A7E7E" w:rsidR="00C76A61" w:rsidRPr="000B1165" w:rsidRDefault="009A7664" w:rsidP="009A7664">
            <w:pPr>
              <w:spacing w:line="276" w:lineRule="auto"/>
              <w:jc w:val="right"/>
              <w:rPr>
                <w:rFonts w:ascii="Arial" w:hAnsi="Arial" w:cs="Arial"/>
                <w:b/>
                <w:sz w:val="18"/>
                <w:szCs w:val="18"/>
              </w:rPr>
            </w:pPr>
            <w:r w:rsidRPr="000B1165">
              <w:rPr>
                <w:rFonts w:ascii="Arial" w:hAnsi="Arial" w:cs="Arial"/>
                <w:b/>
                <w:sz w:val="18"/>
                <w:szCs w:val="18"/>
              </w:rPr>
              <w:t xml:space="preserve"> $</w:t>
            </w:r>
            <w:r w:rsidR="00715338" w:rsidRPr="00715338">
              <w:rPr>
                <w:rFonts w:ascii="Arial" w:hAnsi="Arial" w:cs="Arial"/>
                <w:b/>
                <w:sz w:val="18"/>
                <w:szCs w:val="18"/>
              </w:rPr>
              <w:t>4,179,532.35</w:t>
            </w:r>
          </w:p>
        </w:tc>
        <w:tc>
          <w:tcPr>
            <w:tcW w:w="15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27E865F" w14:textId="16DF6211" w:rsidR="00C76A61" w:rsidRPr="000B1165" w:rsidRDefault="00C76A61" w:rsidP="00C76A61">
            <w:pPr>
              <w:spacing w:line="276" w:lineRule="auto"/>
              <w:jc w:val="right"/>
              <w:rPr>
                <w:rFonts w:ascii="Arial" w:hAnsi="Arial" w:cs="Arial"/>
                <w:b/>
                <w:sz w:val="18"/>
                <w:szCs w:val="18"/>
              </w:rPr>
            </w:pPr>
            <w:r w:rsidRPr="000B1165">
              <w:rPr>
                <w:rFonts w:ascii="Arial" w:hAnsi="Arial" w:cs="Arial"/>
                <w:b/>
                <w:sz w:val="18"/>
                <w:szCs w:val="18"/>
              </w:rPr>
              <w:t>$0.00</w:t>
            </w:r>
          </w:p>
        </w:tc>
        <w:tc>
          <w:tcPr>
            <w:tcW w:w="181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AF5EED5" w14:textId="7A145B55" w:rsidR="00C76A61" w:rsidRPr="000B1165" w:rsidRDefault="00996203" w:rsidP="00996203">
            <w:pPr>
              <w:spacing w:line="276" w:lineRule="auto"/>
              <w:jc w:val="right"/>
              <w:rPr>
                <w:rFonts w:ascii="Arial" w:hAnsi="Arial" w:cs="Arial"/>
                <w:b/>
                <w:sz w:val="18"/>
                <w:szCs w:val="18"/>
              </w:rPr>
            </w:pPr>
            <w:r>
              <w:rPr>
                <w:rFonts w:ascii="Arial" w:hAnsi="Arial" w:cs="Arial"/>
                <w:b/>
                <w:sz w:val="18"/>
                <w:szCs w:val="18"/>
              </w:rPr>
              <w:t>$0.00</w:t>
            </w:r>
            <w:r w:rsidR="00C76A61" w:rsidRPr="000B1165">
              <w:rPr>
                <w:rFonts w:ascii="Arial" w:hAnsi="Arial" w:cs="Arial"/>
                <w:b/>
                <w:sz w:val="18"/>
                <w:szCs w:val="18"/>
              </w:rPr>
              <w:t xml:space="preserve"> </w:t>
            </w:r>
          </w:p>
        </w:tc>
      </w:tr>
    </w:tbl>
    <w:p w14:paraId="53CDB0DB" w14:textId="77777777" w:rsidR="00E92134" w:rsidRDefault="00E92134" w:rsidP="00AD1661">
      <w:pPr>
        <w:spacing w:line="360" w:lineRule="auto"/>
        <w:ind w:right="141"/>
        <w:jc w:val="both"/>
        <w:rPr>
          <w:rFonts w:ascii="Arial" w:hAnsi="Arial" w:cs="Arial"/>
          <w:b/>
        </w:rPr>
      </w:pPr>
    </w:p>
    <w:p w14:paraId="637A19AC" w14:textId="1A3DA70F" w:rsidR="000D79E2" w:rsidRDefault="000D79E2" w:rsidP="00696D7C">
      <w:pPr>
        <w:tabs>
          <w:tab w:val="left" w:pos="426"/>
        </w:tabs>
        <w:spacing w:line="360" w:lineRule="auto"/>
        <w:ind w:right="141"/>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A3EA4BE" w14:textId="77777777" w:rsidR="00D32814" w:rsidRDefault="00D32814" w:rsidP="00AD1661">
      <w:pPr>
        <w:tabs>
          <w:tab w:val="left" w:pos="426"/>
        </w:tabs>
        <w:spacing w:line="360" w:lineRule="auto"/>
        <w:ind w:right="141"/>
        <w:rPr>
          <w:rFonts w:ascii="Arial" w:hAnsi="Arial" w:cs="Arial"/>
          <w:b/>
          <w:bCs/>
          <w:szCs w:val="28"/>
        </w:rPr>
      </w:pPr>
    </w:p>
    <w:p w14:paraId="5E37BD90" w14:textId="6D43B8D5" w:rsidR="000D79E2" w:rsidRDefault="000D79E2" w:rsidP="00AD1661">
      <w:pPr>
        <w:tabs>
          <w:tab w:val="left" w:pos="426"/>
        </w:tabs>
        <w:spacing w:line="360" w:lineRule="auto"/>
        <w:ind w:right="141"/>
        <w:jc w:val="both"/>
        <w:rPr>
          <w:rFonts w:ascii="Arial" w:hAnsi="Arial" w:cs="Arial"/>
          <w:szCs w:val="28"/>
        </w:rPr>
      </w:pPr>
      <w:r w:rsidRPr="000E7791">
        <w:rPr>
          <w:rFonts w:ascii="Arial" w:hAnsi="Arial" w:cs="Arial"/>
          <w:szCs w:val="28"/>
        </w:rPr>
        <w:t xml:space="preserve">Asimismo, la entidad fiscalizada presentó en reunión de trabajo efectuada en fecha </w:t>
      </w:r>
      <w:r w:rsidR="00E439B4" w:rsidRPr="00F969E6">
        <w:rPr>
          <w:rFonts w:ascii="Arial" w:hAnsi="Arial" w:cs="Arial"/>
          <w:szCs w:val="28"/>
        </w:rPr>
        <w:t>01</w:t>
      </w:r>
      <w:r w:rsidR="007906E3" w:rsidRPr="00F969E6">
        <w:rPr>
          <w:rFonts w:ascii="Arial" w:hAnsi="Arial" w:cs="Arial"/>
          <w:szCs w:val="28"/>
        </w:rPr>
        <w:t xml:space="preserve"> de </w:t>
      </w:r>
      <w:r w:rsidR="00BC6078" w:rsidRPr="00F969E6">
        <w:rPr>
          <w:rFonts w:ascii="Arial" w:hAnsi="Arial" w:cs="Arial"/>
          <w:szCs w:val="28"/>
        </w:rPr>
        <w:t>febrero</w:t>
      </w:r>
      <w:r w:rsidR="007906E3" w:rsidRPr="00F969E6">
        <w:rPr>
          <w:rFonts w:ascii="Arial" w:hAnsi="Arial" w:cs="Arial"/>
          <w:szCs w:val="28"/>
        </w:rPr>
        <w:t xml:space="preserve"> de 202</w:t>
      </w:r>
      <w:r w:rsidR="00874034" w:rsidRPr="00F969E6">
        <w:rPr>
          <w:rFonts w:ascii="Arial" w:hAnsi="Arial" w:cs="Arial"/>
          <w:szCs w:val="28"/>
        </w:rPr>
        <w:t>2</w:t>
      </w:r>
      <w:r w:rsidR="007906E3" w:rsidRPr="00F969E6">
        <w:rPr>
          <w:rFonts w:ascii="Arial" w:hAnsi="Arial" w:cs="Arial"/>
          <w:szCs w:val="28"/>
        </w:rPr>
        <w:t>,</w:t>
      </w:r>
      <w:r w:rsidRPr="00F969E6">
        <w:rPr>
          <w:rFonts w:ascii="Arial" w:hAnsi="Arial" w:cs="Arial"/>
          <w:szCs w:val="28"/>
        </w:rPr>
        <w:t xml:space="preserve"> las justificaciones y aclaraciones relacionadas con los concep</w:t>
      </w:r>
      <w:r w:rsidRPr="00845B1A">
        <w:rPr>
          <w:rFonts w:ascii="Arial" w:hAnsi="Arial" w:cs="Arial"/>
          <w:szCs w:val="28"/>
        </w:rPr>
        <w:t>tos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observaciones presentadas en las reuniones fue analizada con el fin de determinar la </w:t>
      </w:r>
      <w:r w:rsidRPr="00EE2C44">
        <w:rPr>
          <w:rFonts w:ascii="Arial" w:hAnsi="Arial" w:cs="Arial"/>
          <w:szCs w:val="28"/>
        </w:rPr>
        <w:lastRenderedPageBreak/>
        <w:t>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F86134">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31552DE0" w14:textId="77777777" w:rsidR="00C3724A" w:rsidRDefault="00C3724A" w:rsidP="00AD1661">
      <w:pPr>
        <w:tabs>
          <w:tab w:val="left" w:pos="426"/>
        </w:tabs>
        <w:spacing w:line="360" w:lineRule="auto"/>
        <w:ind w:right="141"/>
        <w:jc w:val="both"/>
        <w:rPr>
          <w:rFonts w:ascii="Arial" w:hAnsi="Arial" w:cs="Arial"/>
          <w:szCs w:val="28"/>
        </w:rPr>
      </w:pPr>
    </w:p>
    <w:p w14:paraId="6424A28D" w14:textId="55A013E1" w:rsidR="00112484" w:rsidRDefault="00B93E82" w:rsidP="00AD1661">
      <w:pPr>
        <w:tabs>
          <w:tab w:val="left" w:pos="2160"/>
        </w:tabs>
        <w:spacing w:line="360" w:lineRule="auto"/>
        <w:ind w:right="141"/>
        <w:jc w:val="both"/>
        <w:rPr>
          <w:rFonts w:ascii="Arial" w:hAnsi="Arial" w:cs="Arial"/>
          <w:b/>
        </w:rPr>
      </w:pPr>
      <w:r>
        <w:rPr>
          <w:rFonts w:ascii="Arial" w:hAnsi="Arial" w:cs="Arial"/>
          <w:b/>
        </w:rPr>
        <w:t>I</w:t>
      </w:r>
      <w:r w:rsidR="000D79E2">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AD1661">
      <w:pPr>
        <w:tabs>
          <w:tab w:val="left" w:pos="2160"/>
        </w:tabs>
        <w:spacing w:line="360" w:lineRule="auto"/>
        <w:ind w:right="141"/>
        <w:jc w:val="both"/>
        <w:rPr>
          <w:rFonts w:ascii="Arial" w:hAnsi="Arial" w:cs="Arial"/>
          <w:b/>
        </w:rPr>
      </w:pPr>
    </w:p>
    <w:p w14:paraId="3AC06E62" w14:textId="4113FD16" w:rsidR="00E024A3" w:rsidRPr="00E024A3" w:rsidRDefault="00E024A3" w:rsidP="00AD1661">
      <w:pPr>
        <w:spacing w:line="360" w:lineRule="auto"/>
        <w:ind w:right="141"/>
        <w:jc w:val="both"/>
        <w:rPr>
          <w:rFonts w:ascii="Arial" w:hAnsi="Arial" w:cs="Arial"/>
        </w:rPr>
      </w:pPr>
      <w:r w:rsidRPr="00E024A3">
        <w:rPr>
          <w:rFonts w:ascii="Arial" w:hAnsi="Arial" w:cs="Arial"/>
        </w:rPr>
        <w:t xml:space="preserve">El presente dictamen se </w:t>
      </w:r>
      <w:r w:rsidRPr="00F969E6">
        <w:rPr>
          <w:rFonts w:ascii="Arial" w:hAnsi="Arial" w:cs="Arial"/>
        </w:rPr>
        <w:t xml:space="preserve">emite el </w:t>
      </w:r>
      <w:r w:rsidR="00F969E6" w:rsidRPr="00F969E6">
        <w:rPr>
          <w:rFonts w:ascii="Arial" w:hAnsi="Arial" w:cs="Arial"/>
        </w:rPr>
        <w:t>10</w:t>
      </w:r>
      <w:r w:rsidR="007906E3" w:rsidRPr="00F969E6">
        <w:rPr>
          <w:rFonts w:ascii="Arial" w:hAnsi="Arial" w:cs="Arial"/>
        </w:rPr>
        <w:t xml:space="preserve"> de </w:t>
      </w:r>
      <w:r w:rsidR="00F969E6" w:rsidRPr="00F969E6">
        <w:rPr>
          <w:rFonts w:ascii="Arial" w:hAnsi="Arial" w:cs="Arial"/>
        </w:rPr>
        <w:t>febrero</w:t>
      </w:r>
      <w:r w:rsidR="007906E3" w:rsidRPr="00F969E6">
        <w:rPr>
          <w:rFonts w:ascii="Arial" w:hAnsi="Arial" w:cs="Arial"/>
        </w:rPr>
        <w:t xml:space="preserve"> de 202</w:t>
      </w:r>
      <w:r w:rsidR="00055785" w:rsidRPr="00F969E6">
        <w:rPr>
          <w:rFonts w:ascii="Arial" w:hAnsi="Arial" w:cs="Arial"/>
        </w:rPr>
        <w:t>2</w:t>
      </w:r>
      <w:r w:rsidR="007906E3" w:rsidRPr="00F969E6">
        <w:rPr>
          <w:rFonts w:ascii="Arial" w:hAnsi="Arial" w:cs="Arial"/>
        </w:rPr>
        <w:t xml:space="preserve">, </w:t>
      </w:r>
      <w:r w:rsidRPr="00F969E6">
        <w:rPr>
          <w:rFonts w:ascii="Arial" w:hAnsi="Arial" w:cs="Arial"/>
        </w:rPr>
        <w:t>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D32814">
        <w:rPr>
          <w:rFonts w:ascii="Arial" w:hAnsi="Arial" w:cs="Arial"/>
          <w:bCs/>
        </w:rPr>
        <w:t>2020</w:t>
      </w:r>
      <w:r w:rsidRPr="00E024A3">
        <w:rPr>
          <w:rFonts w:ascii="Arial" w:hAnsi="Arial" w:cs="Arial"/>
        </w:rPr>
        <w:t>, formulados, inte</w:t>
      </w:r>
      <w:bookmarkStart w:id="15" w:name="_GoBack"/>
      <w:bookmarkEnd w:id="15"/>
      <w:r w:rsidRPr="00E024A3">
        <w:rPr>
          <w:rFonts w:ascii="Arial" w:hAnsi="Arial" w:cs="Arial"/>
        </w:rPr>
        <w:t xml:space="preserve">grados y presentados por </w:t>
      </w:r>
      <w:r w:rsidR="00D32814">
        <w:rPr>
          <w:rFonts w:ascii="Arial" w:hAnsi="Arial" w:cs="Arial"/>
        </w:rPr>
        <w:t>e</w:t>
      </w:r>
      <w:r w:rsidRPr="00E024A3">
        <w:rPr>
          <w:rFonts w:ascii="Arial" w:hAnsi="Arial" w:cs="Arial"/>
        </w:rPr>
        <w:t xml:space="preserve">l </w:t>
      </w:r>
      <w:r w:rsidR="00385338" w:rsidRPr="00385338">
        <w:rPr>
          <w:rFonts w:ascii="Arial" w:hAnsi="Arial" w:cs="Arial"/>
          <w:b/>
          <w:bCs/>
        </w:rPr>
        <w:t>Sistema para el Desarrollo Integral de la Familia del Estado de Quintana Roo</w:t>
      </w:r>
      <w:r w:rsidR="00D32814">
        <w:rPr>
          <w:rFonts w:ascii="Arial" w:hAnsi="Arial" w:cs="Arial"/>
          <w:b/>
          <w:bCs/>
        </w:rPr>
        <w:t>.</w:t>
      </w:r>
    </w:p>
    <w:p w14:paraId="03578969" w14:textId="77777777" w:rsidR="00E024A3" w:rsidRPr="00E024A3" w:rsidRDefault="00E024A3" w:rsidP="00AD1661">
      <w:pPr>
        <w:spacing w:line="360" w:lineRule="auto"/>
        <w:ind w:right="141"/>
        <w:jc w:val="both"/>
        <w:rPr>
          <w:rFonts w:ascii="Arial" w:hAnsi="Arial" w:cs="Arial"/>
        </w:rPr>
      </w:pPr>
    </w:p>
    <w:p w14:paraId="503F3286" w14:textId="77777777" w:rsidR="00E024A3" w:rsidRPr="00E024A3" w:rsidRDefault="00E024A3" w:rsidP="00AD1661">
      <w:pPr>
        <w:spacing w:line="360" w:lineRule="auto"/>
        <w:ind w:right="141"/>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AD1661">
      <w:pPr>
        <w:spacing w:line="360" w:lineRule="auto"/>
        <w:ind w:right="141"/>
        <w:jc w:val="both"/>
        <w:rPr>
          <w:rFonts w:ascii="Arial" w:hAnsi="Arial" w:cs="Arial"/>
        </w:rPr>
      </w:pPr>
    </w:p>
    <w:p w14:paraId="3F39B507" w14:textId="319E5519" w:rsidR="00E024A3" w:rsidRDefault="00E024A3" w:rsidP="00AD1661">
      <w:pPr>
        <w:spacing w:line="360" w:lineRule="auto"/>
        <w:ind w:right="14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w:t>
      </w:r>
      <w:r w:rsidR="00B63673" w:rsidRPr="00B63673">
        <w:rPr>
          <w:rFonts w:ascii="Arial" w:hAnsi="Arial" w:cs="Arial"/>
        </w:rPr>
        <w:lastRenderedPageBreak/>
        <w:t>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AD1661">
      <w:pPr>
        <w:spacing w:line="360" w:lineRule="auto"/>
        <w:ind w:right="141"/>
        <w:jc w:val="both"/>
        <w:rPr>
          <w:rFonts w:ascii="Arial" w:hAnsi="Arial" w:cs="Arial"/>
        </w:rPr>
      </w:pPr>
    </w:p>
    <w:p w14:paraId="44F10413" w14:textId="4A1ED6D5" w:rsidR="00C8172C" w:rsidRDefault="005710B8" w:rsidP="00AD1661">
      <w:pPr>
        <w:spacing w:line="360" w:lineRule="auto"/>
        <w:ind w:right="14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85338" w:rsidRPr="00385338">
        <w:rPr>
          <w:rFonts w:ascii="Arial" w:hAnsi="Arial" w:cs="Arial"/>
          <w:b/>
        </w:rPr>
        <w:t>20-AEMF-C-GOB-046-091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w:t>
      </w:r>
      <w:r w:rsidR="00C8172C" w:rsidRPr="0077140E">
        <w:rPr>
          <w:rFonts w:ascii="Arial" w:hAnsi="Arial" w:cs="Arial"/>
        </w:rPr>
        <w:t>gestión financiera</w:t>
      </w:r>
      <w:r w:rsidR="009B31F5">
        <w:rPr>
          <w:rFonts w:ascii="Arial" w:hAnsi="Arial" w:cs="Arial"/>
        </w:rPr>
        <w:t xml:space="preserve"> para verificar</w:t>
      </w:r>
      <w:r w:rsidR="00C8172C" w:rsidRPr="0077140E">
        <w:rPr>
          <w:rFonts w:ascii="Arial" w:hAnsi="Arial" w:cs="Arial"/>
        </w:rPr>
        <w:t xml:space="preserve"> la forma</w:t>
      </w:r>
      <w:r w:rsidR="00C8172C" w:rsidRPr="00C8172C">
        <w:rPr>
          <w:rFonts w:ascii="Arial" w:hAnsi="Arial" w:cs="Arial"/>
        </w:rPr>
        <w:t xml:space="preserve"> y los términos en que los ingresos estatales fueron recaudados, obtenidos, captados y administrados durante el ejercicio en revisión, de acuerdo a las disposiciones legales, reglamentarias y administrativas aplicables</w:t>
      </w:r>
      <w:r w:rsidR="00C8172C">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C8172C">
        <w:rPr>
          <w:rFonts w:ascii="Arial" w:hAnsi="Arial" w:cs="Arial"/>
        </w:rPr>
        <w:t xml:space="preserve"> el </w:t>
      </w:r>
      <w:r w:rsidR="00091090" w:rsidRPr="00091090">
        <w:rPr>
          <w:rFonts w:ascii="Arial" w:hAnsi="Arial" w:cs="Arial"/>
          <w:b/>
          <w:bCs/>
        </w:rPr>
        <w:t xml:space="preserve">Sistema para el Desarrollo Integral de la Familia del Estado de Quintana Roo </w:t>
      </w:r>
      <w:r w:rsidR="00E024A3" w:rsidRPr="009B3B4D">
        <w:rPr>
          <w:rFonts w:ascii="Arial" w:hAnsi="Arial" w:cs="Arial"/>
        </w:rPr>
        <w:t>cumplió con las disposiciones legales y normativas que son aplicables en la materia</w:t>
      </w:r>
      <w:r w:rsidR="009B3B4D" w:rsidRPr="009B3B4D">
        <w:rPr>
          <w:rFonts w:ascii="Arial" w:hAnsi="Arial" w:cs="Arial"/>
        </w:rPr>
        <w:t>.</w:t>
      </w:r>
    </w:p>
    <w:p w14:paraId="28C231EA" w14:textId="77777777" w:rsidR="0077140E" w:rsidRDefault="0077140E" w:rsidP="00AD1661">
      <w:pPr>
        <w:spacing w:line="360" w:lineRule="auto"/>
        <w:ind w:right="141"/>
        <w:jc w:val="both"/>
        <w:rPr>
          <w:rFonts w:ascii="Arial" w:hAnsi="Arial" w:cs="Arial"/>
          <w:bCs/>
        </w:rPr>
      </w:pPr>
    </w:p>
    <w:p w14:paraId="409FE4C1" w14:textId="779F33FA" w:rsidR="00ED4544" w:rsidRDefault="006F333E" w:rsidP="00377765">
      <w:pPr>
        <w:spacing w:line="360" w:lineRule="auto"/>
        <w:ind w:right="141"/>
        <w:jc w:val="both"/>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85338" w:rsidRPr="00385338">
        <w:rPr>
          <w:rFonts w:ascii="Arial" w:hAnsi="Arial" w:cs="Arial"/>
          <w:b/>
        </w:rPr>
        <w:t>20-AEMF-C-GOB-046-092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Gastos y Otras Pérdidas”</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gestión financiera </w:t>
      </w:r>
      <w:r w:rsidR="0077140E">
        <w:rPr>
          <w:rFonts w:ascii="Arial" w:hAnsi="Arial" w:cs="Arial"/>
        </w:rPr>
        <w:t xml:space="preserve">y </w:t>
      </w:r>
      <w:r w:rsidR="00C8172C" w:rsidRPr="00C8172C">
        <w:rPr>
          <w:rFonts w:ascii="Arial" w:hAnsi="Arial" w:cs="Arial"/>
        </w:rPr>
        <w:t>que los egresos se ejerci</w:t>
      </w:r>
      <w:r w:rsidR="003924E1">
        <w:rPr>
          <w:rFonts w:ascii="Arial" w:hAnsi="Arial" w:cs="Arial"/>
        </w:rPr>
        <w:t>eron</w:t>
      </w:r>
      <w:r w:rsidR="00C8172C" w:rsidRPr="00C8172C">
        <w:rPr>
          <w:rFonts w:ascii="Arial" w:hAnsi="Arial" w:cs="Arial"/>
        </w:rPr>
        <w:t xml:space="preserve"> de conformidad con los términos y montos aprobados en el Presupuesto de Egresos del Gobierno del Estado de Quintana Roo, para el ejercicio fiscal 2020, revisando que los gastos se ejercieron en los conceptos y partidas autorizadas, así como la demás información financiera, contable</w:t>
      </w:r>
      <w:r w:rsidR="00B60664">
        <w:rPr>
          <w:rFonts w:ascii="Arial" w:hAnsi="Arial" w:cs="Arial"/>
        </w:rPr>
        <w:t>,</w:t>
      </w:r>
      <w:r w:rsidR="00C8172C" w:rsidRPr="00C8172C">
        <w:rPr>
          <w:rFonts w:ascii="Arial" w:hAnsi="Arial" w:cs="Arial"/>
        </w:rPr>
        <w:t xml:space="preserve"> patrimonial, presupuestaria y programática hayan cumplido con las disposiciones atribuibles y demás normatividad aplicable al gasto público</w:t>
      </w:r>
      <w:r w:rsidR="00C8172C">
        <w:rPr>
          <w:rFonts w:ascii="Arial" w:hAnsi="Arial" w:cs="Arial"/>
        </w:rPr>
        <w:t xml:space="preserve"> </w:t>
      </w:r>
      <w:r w:rsidRPr="0077140E">
        <w:rPr>
          <w:rFonts w:ascii="Arial" w:hAnsi="Arial" w:cs="Arial"/>
        </w:rPr>
        <w:t xml:space="preserve">para </w:t>
      </w:r>
      <w:r w:rsidR="005710B8" w:rsidRPr="0077140E">
        <w:rPr>
          <w:rFonts w:ascii="Arial" w:hAnsi="Arial" w:cs="Arial"/>
        </w:rPr>
        <w:t>verificar</w:t>
      </w:r>
      <w:r w:rsidR="005710B8" w:rsidRPr="00E024A3">
        <w:rPr>
          <w:rFonts w:ascii="Arial" w:hAnsi="Arial" w:cs="Arial"/>
        </w:rPr>
        <w:t xml:space="preserve">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w:t>
      </w:r>
      <w:r w:rsidR="005710B8" w:rsidRPr="00E024A3">
        <w:rPr>
          <w:rFonts w:ascii="Arial" w:hAnsi="Arial" w:cs="Arial"/>
        </w:rPr>
        <w:lastRenderedPageBreak/>
        <w:t>la muestra auditada señalada en el apartado relativo al alcance, en nuestra opinión se concluye que en términos generales,</w:t>
      </w:r>
      <w:r w:rsidR="005710B8">
        <w:rPr>
          <w:rFonts w:ascii="Arial" w:hAnsi="Arial" w:cs="Arial"/>
        </w:rPr>
        <w:t xml:space="preserve"> </w:t>
      </w:r>
      <w:r w:rsidR="00C8172C">
        <w:rPr>
          <w:rFonts w:ascii="Arial" w:hAnsi="Arial" w:cs="Arial"/>
        </w:rPr>
        <w:t>el</w:t>
      </w:r>
      <w:r w:rsidR="00E024A3" w:rsidRPr="00E024A3">
        <w:rPr>
          <w:rFonts w:ascii="Arial" w:hAnsi="Arial" w:cs="Arial"/>
        </w:rPr>
        <w:t xml:space="preserve"> </w:t>
      </w:r>
      <w:r w:rsidR="00385338" w:rsidRPr="00385338">
        <w:rPr>
          <w:rFonts w:ascii="Arial" w:hAnsi="Arial" w:cs="Arial"/>
          <w:b/>
          <w:bCs/>
        </w:rPr>
        <w:t>Sistema para el Desarrollo Integral de la Familia del Estado de Quintana Roo</w:t>
      </w:r>
      <w:r w:rsidR="00385338">
        <w:rPr>
          <w:rFonts w:ascii="Arial" w:hAnsi="Arial" w:cs="Arial"/>
          <w:b/>
          <w:bCs/>
        </w:rPr>
        <w:t xml:space="preserve"> </w:t>
      </w:r>
      <w:r w:rsidR="00E024A3" w:rsidRPr="00E024A3">
        <w:rPr>
          <w:rFonts w:ascii="Arial" w:hAnsi="Arial" w:cs="Arial"/>
        </w:rPr>
        <w:t>cumplió con las disposiciones legales y normativas que son aplicables en la materia</w:t>
      </w:r>
      <w:r w:rsidR="00377765">
        <w:rPr>
          <w:rFonts w:ascii="Arial" w:hAnsi="Arial" w:cs="Arial"/>
        </w:rPr>
        <w:t>.</w:t>
      </w:r>
      <w:r w:rsidR="00EA3960" w:rsidRPr="00EA3960">
        <w:t xml:space="preserve"> </w:t>
      </w:r>
    </w:p>
    <w:p w14:paraId="3199FAA7" w14:textId="77777777" w:rsidR="002B786D" w:rsidRDefault="002B786D" w:rsidP="00377765">
      <w:pPr>
        <w:spacing w:line="360" w:lineRule="auto"/>
        <w:ind w:right="141"/>
        <w:jc w:val="both"/>
      </w:pPr>
    </w:p>
    <w:p w14:paraId="511796F4" w14:textId="23AE1F2B" w:rsidR="00ED4544" w:rsidRPr="00E024A3" w:rsidRDefault="00F21D60" w:rsidP="00ED4544">
      <w:pPr>
        <w:spacing w:line="360" w:lineRule="auto"/>
        <w:ind w:right="190"/>
        <w:jc w:val="both"/>
        <w:rPr>
          <w:rFonts w:ascii="Arial" w:hAnsi="Arial" w:cs="Arial"/>
        </w:rPr>
      </w:pPr>
      <w:r w:rsidRPr="00F21D60">
        <w:rPr>
          <w:rFonts w:ascii="Arial" w:hAnsi="Arial" w:cs="Arial"/>
        </w:rPr>
        <w:t>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a las mejoras realizadas y las acciones emprendidas, realizando las consideraciones pertinentes de acuerdo a la Ley de Fiscalización y Rendición de Cuentas del Estado de Quintana Roo.</w:t>
      </w:r>
    </w:p>
    <w:p w14:paraId="705EB939" w14:textId="77777777" w:rsidR="006F7C71" w:rsidRPr="00E024A3" w:rsidRDefault="006F7C71" w:rsidP="00AD1661">
      <w:pPr>
        <w:spacing w:line="360" w:lineRule="auto"/>
        <w:ind w:right="141"/>
        <w:jc w:val="both"/>
        <w:rPr>
          <w:rFonts w:ascii="Arial" w:hAnsi="Arial" w:cs="Arial"/>
        </w:rPr>
      </w:pPr>
    </w:p>
    <w:p w14:paraId="1006D778" w14:textId="6C758C7C" w:rsidR="00E024A3" w:rsidRDefault="00E024A3" w:rsidP="00AD1661">
      <w:pPr>
        <w:spacing w:line="360" w:lineRule="auto"/>
        <w:ind w:right="141"/>
        <w:jc w:val="both"/>
        <w:rPr>
          <w:rFonts w:ascii="Arial" w:hAnsi="Arial" w:cs="Arial"/>
        </w:rPr>
      </w:pPr>
    </w:p>
    <w:p w14:paraId="7A89B5BC" w14:textId="77777777" w:rsidR="00422487" w:rsidRPr="00E024A3" w:rsidRDefault="00422487" w:rsidP="00AD1661">
      <w:pPr>
        <w:spacing w:line="360" w:lineRule="auto"/>
        <w:ind w:right="141"/>
        <w:jc w:val="both"/>
        <w:rPr>
          <w:rFonts w:ascii="Arial" w:hAnsi="Arial" w:cs="Arial"/>
        </w:rPr>
      </w:pPr>
    </w:p>
    <w:p w14:paraId="7184CAAB" w14:textId="77777777" w:rsidR="00E024A3" w:rsidRPr="00E024A3" w:rsidRDefault="00E024A3" w:rsidP="00AD1661">
      <w:pPr>
        <w:spacing w:line="360" w:lineRule="auto"/>
        <w:ind w:right="141"/>
        <w:jc w:val="center"/>
        <w:rPr>
          <w:rFonts w:ascii="Arial" w:hAnsi="Arial" w:cs="Arial"/>
          <w:b/>
        </w:rPr>
      </w:pPr>
      <w:r w:rsidRPr="00E024A3">
        <w:rPr>
          <w:rFonts w:ascii="Arial" w:hAnsi="Arial" w:cs="Arial"/>
          <w:b/>
        </w:rPr>
        <w:t>EL AUDITOR SUPERIOR DEL ESTADO</w:t>
      </w:r>
    </w:p>
    <w:p w14:paraId="0E5FE52E" w14:textId="1BB4AE36" w:rsidR="00E024A3" w:rsidRDefault="00E024A3" w:rsidP="00AD1661">
      <w:pPr>
        <w:spacing w:line="360" w:lineRule="auto"/>
        <w:ind w:right="141"/>
        <w:jc w:val="center"/>
        <w:rPr>
          <w:rFonts w:ascii="Arial" w:hAnsi="Arial" w:cs="Arial"/>
          <w:b/>
        </w:rPr>
      </w:pPr>
    </w:p>
    <w:p w14:paraId="24F17714" w14:textId="0786E859" w:rsidR="00422487" w:rsidRPr="00E024A3" w:rsidRDefault="00422487" w:rsidP="00AD1661">
      <w:pPr>
        <w:spacing w:line="360" w:lineRule="auto"/>
        <w:ind w:right="141"/>
        <w:jc w:val="center"/>
        <w:rPr>
          <w:rFonts w:ascii="Arial" w:hAnsi="Arial" w:cs="Arial"/>
          <w:b/>
        </w:rPr>
      </w:pPr>
    </w:p>
    <w:p w14:paraId="4AE17F51" w14:textId="77777777" w:rsidR="00E024A3" w:rsidRPr="00E024A3" w:rsidRDefault="00E024A3" w:rsidP="00AD1661">
      <w:pPr>
        <w:spacing w:line="360" w:lineRule="auto"/>
        <w:ind w:right="141"/>
        <w:jc w:val="center"/>
        <w:rPr>
          <w:rFonts w:ascii="Arial" w:hAnsi="Arial" w:cs="Arial"/>
          <w:b/>
        </w:rPr>
      </w:pPr>
    </w:p>
    <w:p w14:paraId="1AAFA0F8" w14:textId="7B27BF05" w:rsidR="00F04720" w:rsidRDefault="00385338" w:rsidP="00F04720">
      <w:pPr>
        <w:ind w:right="141"/>
        <w:jc w:val="center"/>
        <w:rPr>
          <w:rFonts w:ascii="Arial" w:hAnsi="Arial" w:cs="Arial"/>
          <w:b/>
        </w:rPr>
      </w:pPr>
      <w:r>
        <w:rPr>
          <w:rFonts w:ascii="Arial" w:hAnsi="Arial" w:cs="Arial"/>
          <w:b/>
        </w:rPr>
        <w:t>M. EN AUD.</w:t>
      </w:r>
      <w:r w:rsidR="00F04720">
        <w:rPr>
          <w:rFonts w:ascii="Arial" w:hAnsi="Arial" w:cs="Arial"/>
          <w:b/>
        </w:rPr>
        <w:t xml:space="preserve"> MANUEL PALACIOS HERRERA</w:t>
      </w:r>
    </w:p>
    <w:sectPr w:rsidR="00F04720" w:rsidSect="00485FBC">
      <w:headerReference w:type="default" r:id="rId8"/>
      <w:footerReference w:type="default" r:id="rId9"/>
      <w:pgSz w:w="12242" w:h="15842" w:code="1"/>
      <w:pgMar w:top="1134" w:right="1327" w:bottom="1135" w:left="851"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F38A" w14:textId="77777777" w:rsidR="0093393B" w:rsidRDefault="0093393B">
      <w:r>
        <w:separator/>
      </w:r>
    </w:p>
  </w:endnote>
  <w:endnote w:type="continuationSeparator" w:id="0">
    <w:p w14:paraId="5B23E776" w14:textId="77777777" w:rsidR="0093393B" w:rsidRDefault="0093393B">
      <w:r>
        <w:continuationSeparator/>
      </w:r>
    </w:p>
  </w:endnote>
  <w:endnote w:type="continuationNotice" w:id="1">
    <w:p w14:paraId="68EB2440" w14:textId="77777777" w:rsidR="0093393B" w:rsidRDefault="009339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6C01F" w14:textId="77777777" w:rsidR="0093393B" w:rsidRDefault="0093393B" w:rsidP="00485FBC">
    <w:pPr>
      <w:pStyle w:val="Piedepgina"/>
      <w:rPr>
        <w:rFonts w:ascii="Arial" w:hAnsi="Arial" w:cs="Arial"/>
        <w:b/>
        <w:sz w:val="18"/>
        <w:szCs w:val="18"/>
        <w:lang w:val="es-ES"/>
      </w:rPr>
    </w:pPr>
    <w:r>
      <w:rPr>
        <w:rFonts w:ascii="Arial" w:hAnsi="Arial" w:cs="Arial"/>
        <w:b/>
        <w:sz w:val="18"/>
        <w:szCs w:val="18"/>
        <w:lang w:val="es-ES"/>
      </w:rPr>
      <w:t xml:space="preserve"> </w:t>
    </w:r>
  </w:p>
  <w:tbl>
    <w:tblPr>
      <w:tblW w:w="0" w:type="auto"/>
      <w:tblBorders>
        <w:bottom w:val="thickThinSmallGap" w:sz="24" w:space="0" w:color="auto"/>
      </w:tblBorders>
      <w:tblLook w:val="04A0" w:firstRow="1" w:lastRow="0" w:firstColumn="1" w:lastColumn="0" w:noHBand="0" w:noVBand="1"/>
    </w:tblPr>
    <w:tblGrid>
      <w:gridCol w:w="10064"/>
    </w:tblGrid>
    <w:tr w:rsidR="0093393B" w:rsidRPr="00D875E2" w14:paraId="2B659F59" w14:textId="77777777" w:rsidTr="009A7664">
      <w:tc>
        <w:tcPr>
          <w:tcW w:w="10395" w:type="dxa"/>
          <w:shd w:val="clear" w:color="auto" w:fill="auto"/>
        </w:tcPr>
        <w:p w14:paraId="0BC54E9D" w14:textId="77777777" w:rsidR="0093393B" w:rsidRPr="00D875E2" w:rsidRDefault="0093393B" w:rsidP="00485FBC">
          <w:pPr>
            <w:rPr>
              <w:rStyle w:val="nfasis"/>
              <w:i w:val="0"/>
              <w:iCs w:val="0"/>
            </w:rPr>
          </w:pPr>
        </w:p>
      </w:tc>
    </w:tr>
  </w:tbl>
  <w:p w14:paraId="37844157" w14:textId="46D4D7D8" w:rsidR="0093393B" w:rsidRPr="00880D13" w:rsidRDefault="0093393B" w:rsidP="00485FBC">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0E2EF6">
      <w:rPr>
        <w:rFonts w:ascii="Arial" w:hAnsi="Arial" w:cs="Arial"/>
        <w:b/>
        <w:bCs/>
        <w:noProof/>
        <w:sz w:val="18"/>
        <w:szCs w:val="18"/>
        <w:lang w:val="es-ES"/>
      </w:rPr>
      <w:t>14</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0E2EF6">
      <w:rPr>
        <w:rFonts w:ascii="Arial" w:hAnsi="Arial" w:cs="Arial"/>
        <w:b/>
        <w:bCs/>
        <w:noProof/>
        <w:sz w:val="18"/>
        <w:szCs w:val="18"/>
        <w:lang w:val="es-ES"/>
      </w:rPr>
      <w:t>26</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080D3" w14:textId="77777777" w:rsidR="0093393B" w:rsidRDefault="0093393B">
      <w:r>
        <w:separator/>
      </w:r>
    </w:p>
  </w:footnote>
  <w:footnote w:type="continuationSeparator" w:id="0">
    <w:p w14:paraId="7155789E" w14:textId="77777777" w:rsidR="0093393B" w:rsidRDefault="0093393B">
      <w:r>
        <w:continuationSeparator/>
      </w:r>
    </w:p>
  </w:footnote>
  <w:footnote w:type="continuationNotice" w:id="1">
    <w:p w14:paraId="0587A5E7" w14:textId="77777777" w:rsidR="0093393B" w:rsidRDefault="009339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93393B" w:rsidRPr="006F757C" w14:paraId="26252546" w14:textId="77777777" w:rsidTr="00A17EFD">
      <w:tc>
        <w:tcPr>
          <w:tcW w:w="2055" w:type="dxa"/>
          <w:vAlign w:val="center"/>
        </w:tcPr>
        <w:p w14:paraId="639B4702" w14:textId="77777777" w:rsidR="0093393B" w:rsidRPr="00CF3DF4" w:rsidRDefault="0093393B" w:rsidP="00F00E85">
          <w:pPr>
            <w:tabs>
              <w:tab w:val="center" w:pos="4419"/>
              <w:tab w:val="right" w:pos="8838"/>
            </w:tabs>
            <w:jc w:val="center"/>
            <w:rPr>
              <w:rFonts w:ascii="Arial" w:hAnsi="Arial" w:cs="Arial"/>
              <w:noProof/>
              <w:sz w:val="18"/>
              <w:szCs w:val="18"/>
              <w:lang w:eastAsia="es-MX"/>
            </w:rPr>
          </w:pPr>
        </w:p>
      </w:tc>
      <w:tc>
        <w:tcPr>
          <w:tcW w:w="5457" w:type="dxa"/>
          <w:vAlign w:val="center"/>
        </w:tcPr>
        <w:p w14:paraId="56FFFAC8" w14:textId="77777777" w:rsidR="0093393B" w:rsidRPr="00CF3DF4" w:rsidRDefault="0093393B" w:rsidP="00F00E85">
          <w:pPr>
            <w:tabs>
              <w:tab w:val="center" w:pos="4419"/>
              <w:tab w:val="right" w:pos="8838"/>
            </w:tabs>
            <w:jc w:val="center"/>
            <w:rPr>
              <w:rFonts w:ascii="Arial" w:hAnsi="Arial" w:cs="Arial"/>
              <w:sz w:val="18"/>
              <w:szCs w:val="18"/>
            </w:rPr>
          </w:pPr>
        </w:p>
      </w:tc>
      <w:tc>
        <w:tcPr>
          <w:tcW w:w="2030" w:type="dxa"/>
          <w:vAlign w:val="center"/>
        </w:tcPr>
        <w:p w14:paraId="3544A971" w14:textId="77777777" w:rsidR="0093393B" w:rsidRPr="00207E4F" w:rsidRDefault="0093393B" w:rsidP="00F00E85">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93393B" w:rsidRPr="003316E8" w14:paraId="4E6A8225" w14:textId="77777777" w:rsidTr="00A17EFD">
      <w:tc>
        <w:tcPr>
          <w:tcW w:w="2055" w:type="dxa"/>
          <w:vAlign w:val="center"/>
          <w:hideMark/>
        </w:tcPr>
        <w:p w14:paraId="7A13C45F" w14:textId="77777777" w:rsidR="0093393B" w:rsidRPr="003316E8" w:rsidRDefault="0093393B" w:rsidP="00F00E85">
          <w:pPr>
            <w:tabs>
              <w:tab w:val="center" w:pos="4419"/>
              <w:tab w:val="right" w:pos="8838"/>
            </w:tabs>
            <w:jc w:val="center"/>
          </w:pPr>
          <w:r>
            <w:rPr>
              <w:noProof/>
              <w:lang w:eastAsia="es-MX"/>
            </w:rPr>
            <w:drawing>
              <wp:inline distT="0" distB="0" distL="0" distR="0" wp14:anchorId="63BDC2A4" wp14:editId="01E0E792">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3615776" w14:textId="77777777" w:rsidR="0093393B" w:rsidRPr="00373686" w:rsidRDefault="0093393B" w:rsidP="00F00E85">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86539E3" w14:textId="77777777" w:rsidR="0093393B" w:rsidRPr="003316E8" w:rsidRDefault="0093393B" w:rsidP="00F00E85">
          <w:pPr>
            <w:tabs>
              <w:tab w:val="center" w:pos="4419"/>
              <w:tab w:val="right" w:pos="8838"/>
            </w:tabs>
            <w:jc w:val="center"/>
          </w:pPr>
          <w:r w:rsidRPr="00004915">
            <w:rPr>
              <w:rFonts w:ascii="Algerian" w:hAnsi="Algerian"/>
              <w:noProof/>
              <w:sz w:val="40"/>
              <w:szCs w:val="40"/>
              <w:lang w:eastAsia="es-MX"/>
            </w:rPr>
            <w:drawing>
              <wp:inline distT="0" distB="0" distL="0" distR="0" wp14:anchorId="2C208549" wp14:editId="76A612AB">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3393B" w:rsidRPr="003316E8" w14:paraId="797A4BE0" w14:textId="77777777" w:rsidTr="00A17EFD">
      <w:tc>
        <w:tcPr>
          <w:tcW w:w="2055" w:type="dxa"/>
          <w:tcBorders>
            <w:top w:val="nil"/>
            <w:left w:val="nil"/>
            <w:bottom w:val="thinThickSmallGap" w:sz="24" w:space="0" w:color="auto"/>
            <w:right w:val="nil"/>
          </w:tcBorders>
        </w:tcPr>
        <w:p w14:paraId="670FA69F" w14:textId="77777777" w:rsidR="0093393B" w:rsidRPr="003316E8" w:rsidRDefault="0093393B" w:rsidP="00F00E85">
          <w:pPr>
            <w:tabs>
              <w:tab w:val="center" w:pos="4419"/>
              <w:tab w:val="right" w:pos="8838"/>
            </w:tabs>
            <w:rPr>
              <w:sz w:val="10"/>
            </w:rPr>
          </w:pPr>
        </w:p>
      </w:tc>
      <w:tc>
        <w:tcPr>
          <w:tcW w:w="5457" w:type="dxa"/>
          <w:tcBorders>
            <w:top w:val="nil"/>
            <w:left w:val="nil"/>
            <w:bottom w:val="thinThickSmallGap" w:sz="24" w:space="0" w:color="auto"/>
            <w:right w:val="nil"/>
          </w:tcBorders>
        </w:tcPr>
        <w:p w14:paraId="5E781227" w14:textId="77777777" w:rsidR="0093393B" w:rsidRPr="003316E8" w:rsidRDefault="0093393B" w:rsidP="000357C8">
          <w:pPr>
            <w:tabs>
              <w:tab w:val="center" w:pos="4419"/>
              <w:tab w:val="right" w:pos="8838"/>
            </w:tabs>
            <w:jc w:val="center"/>
            <w:rPr>
              <w:sz w:val="10"/>
            </w:rPr>
          </w:pPr>
        </w:p>
      </w:tc>
      <w:tc>
        <w:tcPr>
          <w:tcW w:w="2030" w:type="dxa"/>
          <w:tcBorders>
            <w:top w:val="nil"/>
            <w:left w:val="nil"/>
            <w:bottom w:val="thinThickSmallGap" w:sz="24" w:space="0" w:color="auto"/>
            <w:right w:val="nil"/>
          </w:tcBorders>
        </w:tcPr>
        <w:p w14:paraId="3F5D4DB1" w14:textId="77777777" w:rsidR="0093393B" w:rsidRPr="003316E8" w:rsidRDefault="0093393B" w:rsidP="00F00E85">
          <w:pPr>
            <w:tabs>
              <w:tab w:val="center" w:pos="4419"/>
              <w:tab w:val="right" w:pos="8838"/>
            </w:tabs>
            <w:rPr>
              <w:sz w:val="10"/>
            </w:rPr>
          </w:pPr>
        </w:p>
      </w:tc>
    </w:tr>
  </w:tbl>
  <w:p w14:paraId="38BCB46B" w14:textId="77777777" w:rsidR="0093393B" w:rsidRPr="00D44981" w:rsidRDefault="0093393B" w:rsidP="00783A9E">
    <w:pPr>
      <w:pStyle w:val="Encabezado"/>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FA8"/>
    <w:multiLevelType w:val="hybridMultilevel"/>
    <w:tmpl w:val="458093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063E66"/>
    <w:multiLevelType w:val="hybridMultilevel"/>
    <w:tmpl w:val="7A56B52A"/>
    <w:lvl w:ilvl="0" w:tplc="F8D0D99A">
      <w:start w:val="5137"/>
      <w:numFmt w:val="bullet"/>
      <w:lvlText w:val="-"/>
      <w:lvlJc w:val="left"/>
      <w:pPr>
        <w:ind w:left="720" w:hanging="360"/>
      </w:pPr>
      <w:rPr>
        <w:rFonts w:ascii="Arial" w:eastAsia="Times New Roman" w:hAnsi="Arial" w:cs="Arial" w:hint="default"/>
        <w:color w:val="000000"/>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C4642C"/>
    <w:multiLevelType w:val="hybridMultilevel"/>
    <w:tmpl w:val="04BACEB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B2F4833"/>
    <w:multiLevelType w:val="hybridMultilevel"/>
    <w:tmpl w:val="3BD84C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7A22C63"/>
    <w:multiLevelType w:val="hybridMultilevel"/>
    <w:tmpl w:val="FD3A5A2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D152EC5"/>
    <w:multiLevelType w:val="hybridMultilevel"/>
    <w:tmpl w:val="75B645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A922A77"/>
    <w:multiLevelType w:val="hybridMultilevel"/>
    <w:tmpl w:val="E8468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F68341C"/>
    <w:multiLevelType w:val="hybridMultilevel"/>
    <w:tmpl w:val="8BB65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5627D9"/>
    <w:multiLevelType w:val="hybridMultilevel"/>
    <w:tmpl w:val="E0F21F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43427558"/>
    <w:multiLevelType w:val="hybridMultilevel"/>
    <w:tmpl w:val="EFFC3C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5D0B61"/>
    <w:multiLevelType w:val="hybridMultilevel"/>
    <w:tmpl w:val="2EB4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4C2F6E"/>
    <w:multiLevelType w:val="hybridMultilevel"/>
    <w:tmpl w:val="0E2890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D9E727A"/>
    <w:multiLevelType w:val="hybridMultilevel"/>
    <w:tmpl w:val="D93A0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0E1793"/>
    <w:multiLevelType w:val="hybridMultilevel"/>
    <w:tmpl w:val="1D944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CE846CA"/>
    <w:multiLevelType w:val="hybridMultilevel"/>
    <w:tmpl w:val="95F41C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8F8187B"/>
    <w:multiLevelType w:val="hybridMultilevel"/>
    <w:tmpl w:val="C9881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561DED"/>
    <w:multiLevelType w:val="hybridMultilevel"/>
    <w:tmpl w:val="F536E0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8A2A59"/>
    <w:multiLevelType w:val="hybridMultilevel"/>
    <w:tmpl w:val="B088B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E154B4E"/>
    <w:multiLevelType w:val="hybridMultilevel"/>
    <w:tmpl w:val="20F6ED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8"/>
  </w:num>
  <w:num w:numId="4">
    <w:abstractNumId w:val="8"/>
  </w:num>
  <w:num w:numId="5">
    <w:abstractNumId w:val="1"/>
  </w:num>
  <w:num w:numId="6">
    <w:abstractNumId w:val="17"/>
  </w:num>
  <w:num w:numId="7">
    <w:abstractNumId w:val="2"/>
  </w:num>
  <w:num w:numId="8">
    <w:abstractNumId w:val="0"/>
  </w:num>
  <w:num w:numId="9">
    <w:abstractNumId w:val="3"/>
  </w:num>
  <w:num w:numId="10">
    <w:abstractNumId w:val="6"/>
  </w:num>
  <w:num w:numId="11">
    <w:abstractNumId w:val="11"/>
  </w:num>
  <w:num w:numId="12">
    <w:abstractNumId w:val="14"/>
  </w:num>
  <w:num w:numId="13">
    <w:abstractNumId w:val="22"/>
  </w:num>
  <w:num w:numId="14">
    <w:abstractNumId w:val="13"/>
  </w:num>
  <w:num w:numId="15">
    <w:abstractNumId w:val="15"/>
  </w:num>
  <w:num w:numId="16">
    <w:abstractNumId w:val="10"/>
  </w:num>
  <w:num w:numId="17">
    <w:abstractNumId w:val="21"/>
  </w:num>
  <w:num w:numId="18">
    <w:abstractNumId w:val="7"/>
  </w:num>
  <w:num w:numId="19">
    <w:abstractNumId w:val="12"/>
  </w:num>
  <w:num w:numId="20">
    <w:abstractNumId w:val="9"/>
  </w:num>
  <w:num w:numId="21">
    <w:abstractNumId w:val="16"/>
  </w:num>
  <w:num w:numId="22">
    <w:abstractNumId w:val="20"/>
  </w:num>
  <w:num w:numId="23">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n-US" w:vendorID="64" w:dllVersion="131078" w:nlCheck="1" w:checkStyle="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5F3"/>
    <w:rsid w:val="00011A3B"/>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082"/>
    <w:rsid w:val="000161F7"/>
    <w:rsid w:val="000167E4"/>
    <w:rsid w:val="00016B06"/>
    <w:rsid w:val="00016B70"/>
    <w:rsid w:val="00016E14"/>
    <w:rsid w:val="00017F67"/>
    <w:rsid w:val="00017FCA"/>
    <w:rsid w:val="00020B48"/>
    <w:rsid w:val="00020BA8"/>
    <w:rsid w:val="00020F17"/>
    <w:rsid w:val="00021DC5"/>
    <w:rsid w:val="00022147"/>
    <w:rsid w:val="000222B0"/>
    <w:rsid w:val="0002231D"/>
    <w:rsid w:val="000223B2"/>
    <w:rsid w:val="00022437"/>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AF1"/>
    <w:rsid w:val="00034FE1"/>
    <w:rsid w:val="00035255"/>
    <w:rsid w:val="0003541F"/>
    <w:rsid w:val="000354F3"/>
    <w:rsid w:val="00035575"/>
    <w:rsid w:val="000357C8"/>
    <w:rsid w:val="000357F2"/>
    <w:rsid w:val="000359FF"/>
    <w:rsid w:val="00036041"/>
    <w:rsid w:val="000364B3"/>
    <w:rsid w:val="00036530"/>
    <w:rsid w:val="00036578"/>
    <w:rsid w:val="000367C6"/>
    <w:rsid w:val="00036EC4"/>
    <w:rsid w:val="00036F07"/>
    <w:rsid w:val="000373EB"/>
    <w:rsid w:val="00037A64"/>
    <w:rsid w:val="000409EC"/>
    <w:rsid w:val="00040E11"/>
    <w:rsid w:val="000410F7"/>
    <w:rsid w:val="00041618"/>
    <w:rsid w:val="00041DBA"/>
    <w:rsid w:val="00042378"/>
    <w:rsid w:val="0004250B"/>
    <w:rsid w:val="00042B78"/>
    <w:rsid w:val="00042D1E"/>
    <w:rsid w:val="0004306D"/>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3AD2"/>
    <w:rsid w:val="00054360"/>
    <w:rsid w:val="00055654"/>
    <w:rsid w:val="00055785"/>
    <w:rsid w:val="0005586C"/>
    <w:rsid w:val="00055A2C"/>
    <w:rsid w:val="00055AD0"/>
    <w:rsid w:val="0005619C"/>
    <w:rsid w:val="000567E2"/>
    <w:rsid w:val="00056995"/>
    <w:rsid w:val="00057151"/>
    <w:rsid w:val="00057542"/>
    <w:rsid w:val="000579FE"/>
    <w:rsid w:val="00060AE7"/>
    <w:rsid w:val="00060E1E"/>
    <w:rsid w:val="0006191C"/>
    <w:rsid w:val="00061C2B"/>
    <w:rsid w:val="00064058"/>
    <w:rsid w:val="00064144"/>
    <w:rsid w:val="000641ED"/>
    <w:rsid w:val="0006428B"/>
    <w:rsid w:val="000642A7"/>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DF5"/>
    <w:rsid w:val="00076EFA"/>
    <w:rsid w:val="0008009F"/>
    <w:rsid w:val="00080D5B"/>
    <w:rsid w:val="000811EE"/>
    <w:rsid w:val="000813E3"/>
    <w:rsid w:val="00081643"/>
    <w:rsid w:val="00081A40"/>
    <w:rsid w:val="00081B61"/>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090"/>
    <w:rsid w:val="0009110D"/>
    <w:rsid w:val="0009130B"/>
    <w:rsid w:val="000916DC"/>
    <w:rsid w:val="00092589"/>
    <w:rsid w:val="00093095"/>
    <w:rsid w:val="000940C3"/>
    <w:rsid w:val="00094410"/>
    <w:rsid w:val="00094921"/>
    <w:rsid w:val="00094BA5"/>
    <w:rsid w:val="00095B9B"/>
    <w:rsid w:val="000966E5"/>
    <w:rsid w:val="000968B9"/>
    <w:rsid w:val="00096C51"/>
    <w:rsid w:val="00097424"/>
    <w:rsid w:val="00097EA8"/>
    <w:rsid w:val="00097EC4"/>
    <w:rsid w:val="00097F6F"/>
    <w:rsid w:val="000A0868"/>
    <w:rsid w:val="000A0F24"/>
    <w:rsid w:val="000A1D70"/>
    <w:rsid w:val="000A1E1D"/>
    <w:rsid w:val="000A1F88"/>
    <w:rsid w:val="000A21EF"/>
    <w:rsid w:val="000A260C"/>
    <w:rsid w:val="000A29D2"/>
    <w:rsid w:val="000A29D3"/>
    <w:rsid w:val="000A3114"/>
    <w:rsid w:val="000A424D"/>
    <w:rsid w:val="000A461C"/>
    <w:rsid w:val="000A472A"/>
    <w:rsid w:val="000A56E4"/>
    <w:rsid w:val="000A5A85"/>
    <w:rsid w:val="000A5B90"/>
    <w:rsid w:val="000A6101"/>
    <w:rsid w:val="000A6356"/>
    <w:rsid w:val="000A6BDF"/>
    <w:rsid w:val="000A794D"/>
    <w:rsid w:val="000A7AED"/>
    <w:rsid w:val="000A7F82"/>
    <w:rsid w:val="000B08E1"/>
    <w:rsid w:val="000B0989"/>
    <w:rsid w:val="000B0AD9"/>
    <w:rsid w:val="000B0DDF"/>
    <w:rsid w:val="000B0DF3"/>
    <w:rsid w:val="000B1165"/>
    <w:rsid w:val="000B1389"/>
    <w:rsid w:val="000B25CE"/>
    <w:rsid w:val="000B266A"/>
    <w:rsid w:val="000B26CC"/>
    <w:rsid w:val="000B2718"/>
    <w:rsid w:val="000B3119"/>
    <w:rsid w:val="000B3A60"/>
    <w:rsid w:val="000B3B23"/>
    <w:rsid w:val="000B43BB"/>
    <w:rsid w:val="000B4ACD"/>
    <w:rsid w:val="000B5622"/>
    <w:rsid w:val="000B597D"/>
    <w:rsid w:val="000B5BC6"/>
    <w:rsid w:val="000B5D39"/>
    <w:rsid w:val="000B6260"/>
    <w:rsid w:val="000B699C"/>
    <w:rsid w:val="000B6ACF"/>
    <w:rsid w:val="000B7BD4"/>
    <w:rsid w:val="000B7DEE"/>
    <w:rsid w:val="000B7E22"/>
    <w:rsid w:val="000C0253"/>
    <w:rsid w:val="000C02B3"/>
    <w:rsid w:val="000C068E"/>
    <w:rsid w:val="000C127C"/>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1CC"/>
    <w:rsid w:val="000D73C4"/>
    <w:rsid w:val="000D79E2"/>
    <w:rsid w:val="000E063B"/>
    <w:rsid w:val="000E191A"/>
    <w:rsid w:val="000E2B05"/>
    <w:rsid w:val="000E2EF6"/>
    <w:rsid w:val="000E3086"/>
    <w:rsid w:val="000E308D"/>
    <w:rsid w:val="000E35AF"/>
    <w:rsid w:val="000E3976"/>
    <w:rsid w:val="000E3AD7"/>
    <w:rsid w:val="000E3C4B"/>
    <w:rsid w:val="000E3F1B"/>
    <w:rsid w:val="000E4245"/>
    <w:rsid w:val="000E4C4E"/>
    <w:rsid w:val="000E4E46"/>
    <w:rsid w:val="000E536B"/>
    <w:rsid w:val="000E6E22"/>
    <w:rsid w:val="000E72E2"/>
    <w:rsid w:val="000E7791"/>
    <w:rsid w:val="000E786F"/>
    <w:rsid w:val="000E798F"/>
    <w:rsid w:val="000E7AB3"/>
    <w:rsid w:val="000E7C37"/>
    <w:rsid w:val="000F09BF"/>
    <w:rsid w:val="000F1B6C"/>
    <w:rsid w:val="000F22B9"/>
    <w:rsid w:val="000F29D8"/>
    <w:rsid w:val="000F2AB9"/>
    <w:rsid w:val="000F2E0E"/>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186"/>
    <w:rsid w:val="00101356"/>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8B1"/>
    <w:rsid w:val="00110CB4"/>
    <w:rsid w:val="001117C8"/>
    <w:rsid w:val="0011183C"/>
    <w:rsid w:val="0011232C"/>
    <w:rsid w:val="0011234F"/>
    <w:rsid w:val="00112484"/>
    <w:rsid w:val="00112513"/>
    <w:rsid w:val="00112F2E"/>
    <w:rsid w:val="00113839"/>
    <w:rsid w:val="0011490C"/>
    <w:rsid w:val="00114FCB"/>
    <w:rsid w:val="00115342"/>
    <w:rsid w:val="001158E8"/>
    <w:rsid w:val="00115A24"/>
    <w:rsid w:val="00115E1E"/>
    <w:rsid w:val="00116397"/>
    <w:rsid w:val="00116D21"/>
    <w:rsid w:val="0011767C"/>
    <w:rsid w:val="00117FAD"/>
    <w:rsid w:val="0012022B"/>
    <w:rsid w:val="001202E2"/>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631"/>
    <w:rsid w:val="001258DC"/>
    <w:rsid w:val="00125963"/>
    <w:rsid w:val="00125C24"/>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2BE3"/>
    <w:rsid w:val="00133431"/>
    <w:rsid w:val="001337A2"/>
    <w:rsid w:val="001337C0"/>
    <w:rsid w:val="00134690"/>
    <w:rsid w:val="00134D2A"/>
    <w:rsid w:val="00134FCD"/>
    <w:rsid w:val="00134FD5"/>
    <w:rsid w:val="00135F57"/>
    <w:rsid w:val="0013639E"/>
    <w:rsid w:val="00137D86"/>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F49"/>
    <w:rsid w:val="001446DA"/>
    <w:rsid w:val="001447E5"/>
    <w:rsid w:val="00144CFA"/>
    <w:rsid w:val="0014518E"/>
    <w:rsid w:val="001458FC"/>
    <w:rsid w:val="00146175"/>
    <w:rsid w:val="00146CBB"/>
    <w:rsid w:val="00147304"/>
    <w:rsid w:val="00150790"/>
    <w:rsid w:val="00150B34"/>
    <w:rsid w:val="0015102B"/>
    <w:rsid w:val="00151CA2"/>
    <w:rsid w:val="00151DF1"/>
    <w:rsid w:val="001520D6"/>
    <w:rsid w:val="00152310"/>
    <w:rsid w:val="00152E59"/>
    <w:rsid w:val="00153027"/>
    <w:rsid w:val="0015382F"/>
    <w:rsid w:val="00153CB4"/>
    <w:rsid w:val="00153ED5"/>
    <w:rsid w:val="001546D8"/>
    <w:rsid w:val="001547EF"/>
    <w:rsid w:val="0015553B"/>
    <w:rsid w:val="00155648"/>
    <w:rsid w:val="00155E7C"/>
    <w:rsid w:val="00155FA7"/>
    <w:rsid w:val="00155FD2"/>
    <w:rsid w:val="0015760B"/>
    <w:rsid w:val="00157AB9"/>
    <w:rsid w:val="00157B58"/>
    <w:rsid w:val="00157B95"/>
    <w:rsid w:val="00157C33"/>
    <w:rsid w:val="00157DB0"/>
    <w:rsid w:val="00157DB3"/>
    <w:rsid w:val="00157F0C"/>
    <w:rsid w:val="00157F40"/>
    <w:rsid w:val="00160122"/>
    <w:rsid w:val="00160126"/>
    <w:rsid w:val="00160C22"/>
    <w:rsid w:val="00160DE3"/>
    <w:rsid w:val="00160F05"/>
    <w:rsid w:val="00160FC1"/>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22"/>
    <w:rsid w:val="00165610"/>
    <w:rsid w:val="00165AC1"/>
    <w:rsid w:val="001660F3"/>
    <w:rsid w:val="00166734"/>
    <w:rsid w:val="00166BA9"/>
    <w:rsid w:val="0016707B"/>
    <w:rsid w:val="0016763E"/>
    <w:rsid w:val="00167EB9"/>
    <w:rsid w:val="00170002"/>
    <w:rsid w:val="0017051E"/>
    <w:rsid w:val="00170795"/>
    <w:rsid w:val="0017109F"/>
    <w:rsid w:val="00171324"/>
    <w:rsid w:val="001715FF"/>
    <w:rsid w:val="001722D2"/>
    <w:rsid w:val="00172898"/>
    <w:rsid w:val="00173A35"/>
    <w:rsid w:val="00173FE4"/>
    <w:rsid w:val="00174072"/>
    <w:rsid w:val="00174711"/>
    <w:rsid w:val="001747A8"/>
    <w:rsid w:val="00174853"/>
    <w:rsid w:val="00174AF9"/>
    <w:rsid w:val="0017542B"/>
    <w:rsid w:val="0017545C"/>
    <w:rsid w:val="00175B99"/>
    <w:rsid w:val="00175E39"/>
    <w:rsid w:val="00175F0E"/>
    <w:rsid w:val="00175F7E"/>
    <w:rsid w:val="0017741F"/>
    <w:rsid w:val="001775AF"/>
    <w:rsid w:val="00177D30"/>
    <w:rsid w:val="00177E0A"/>
    <w:rsid w:val="00180887"/>
    <w:rsid w:val="00180BC3"/>
    <w:rsid w:val="00180BE3"/>
    <w:rsid w:val="00180F9E"/>
    <w:rsid w:val="001815EF"/>
    <w:rsid w:val="0018188A"/>
    <w:rsid w:val="00181F3F"/>
    <w:rsid w:val="00182043"/>
    <w:rsid w:val="0018206D"/>
    <w:rsid w:val="00182121"/>
    <w:rsid w:val="0018235A"/>
    <w:rsid w:val="001829B1"/>
    <w:rsid w:val="00182D85"/>
    <w:rsid w:val="00182F12"/>
    <w:rsid w:val="00183532"/>
    <w:rsid w:val="00183903"/>
    <w:rsid w:val="00183D16"/>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785"/>
    <w:rsid w:val="00191C17"/>
    <w:rsid w:val="001921F1"/>
    <w:rsid w:val="00192309"/>
    <w:rsid w:val="00192AE4"/>
    <w:rsid w:val="00192DE1"/>
    <w:rsid w:val="00193105"/>
    <w:rsid w:val="00193709"/>
    <w:rsid w:val="00193C02"/>
    <w:rsid w:val="00194327"/>
    <w:rsid w:val="001943CA"/>
    <w:rsid w:val="00194B53"/>
    <w:rsid w:val="00194EAC"/>
    <w:rsid w:val="00195236"/>
    <w:rsid w:val="0019551E"/>
    <w:rsid w:val="0019558F"/>
    <w:rsid w:val="00195F97"/>
    <w:rsid w:val="0019607A"/>
    <w:rsid w:val="001964BB"/>
    <w:rsid w:val="00196503"/>
    <w:rsid w:val="001971A8"/>
    <w:rsid w:val="00197E18"/>
    <w:rsid w:val="00197F01"/>
    <w:rsid w:val="001A09C4"/>
    <w:rsid w:val="001A0F63"/>
    <w:rsid w:val="001A122C"/>
    <w:rsid w:val="001A15C4"/>
    <w:rsid w:val="001A1CAB"/>
    <w:rsid w:val="001A1CF7"/>
    <w:rsid w:val="001A2623"/>
    <w:rsid w:val="001A2DB9"/>
    <w:rsid w:val="001A34BC"/>
    <w:rsid w:val="001A34D3"/>
    <w:rsid w:val="001A37F9"/>
    <w:rsid w:val="001A425F"/>
    <w:rsid w:val="001A45EC"/>
    <w:rsid w:val="001A46A9"/>
    <w:rsid w:val="001A4EB5"/>
    <w:rsid w:val="001A545A"/>
    <w:rsid w:val="001A587B"/>
    <w:rsid w:val="001A59C2"/>
    <w:rsid w:val="001A5CF6"/>
    <w:rsid w:val="001A6401"/>
    <w:rsid w:val="001A674C"/>
    <w:rsid w:val="001A67A2"/>
    <w:rsid w:val="001A6A4A"/>
    <w:rsid w:val="001A70D8"/>
    <w:rsid w:val="001A7B95"/>
    <w:rsid w:val="001A7BD7"/>
    <w:rsid w:val="001A7C08"/>
    <w:rsid w:val="001B01D6"/>
    <w:rsid w:val="001B0549"/>
    <w:rsid w:val="001B14B8"/>
    <w:rsid w:val="001B1B11"/>
    <w:rsid w:val="001B2376"/>
    <w:rsid w:val="001B2DDA"/>
    <w:rsid w:val="001B2EA6"/>
    <w:rsid w:val="001B2FAF"/>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6AB"/>
    <w:rsid w:val="001C1C3B"/>
    <w:rsid w:val="001C1EF9"/>
    <w:rsid w:val="001C2040"/>
    <w:rsid w:val="001C258E"/>
    <w:rsid w:val="001C3031"/>
    <w:rsid w:val="001C3236"/>
    <w:rsid w:val="001C38C7"/>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80"/>
    <w:rsid w:val="001D27FA"/>
    <w:rsid w:val="001D284A"/>
    <w:rsid w:val="001D3CC0"/>
    <w:rsid w:val="001D3D7E"/>
    <w:rsid w:val="001D4542"/>
    <w:rsid w:val="001D4BF9"/>
    <w:rsid w:val="001D4C29"/>
    <w:rsid w:val="001D51CE"/>
    <w:rsid w:val="001D5685"/>
    <w:rsid w:val="001D6289"/>
    <w:rsid w:val="001D6433"/>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3BE"/>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81"/>
    <w:rsid w:val="00210FC8"/>
    <w:rsid w:val="00211068"/>
    <w:rsid w:val="00211303"/>
    <w:rsid w:val="002115C7"/>
    <w:rsid w:val="002118FA"/>
    <w:rsid w:val="00211A25"/>
    <w:rsid w:val="002126B3"/>
    <w:rsid w:val="00212705"/>
    <w:rsid w:val="002128DC"/>
    <w:rsid w:val="00212E90"/>
    <w:rsid w:val="002130DC"/>
    <w:rsid w:val="002138CC"/>
    <w:rsid w:val="00213BF7"/>
    <w:rsid w:val="00214320"/>
    <w:rsid w:val="0021438A"/>
    <w:rsid w:val="002147B3"/>
    <w:rsid w:val="002148F2"/>
    <w:rsid w:val="00214BBA"/>
    <w:rsid w:val="00215197"/>
    <w:rsid w:val="002152C4"/>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34E"/>
    <w:rsid w:val="0022250C"/>
    <w:rsid w:val="00222BC1"/>
    <w:rsid w:val="00222F8C"/>
    <w:rsid w:val="0022335F"/>
    <w:rsid w:val="00223B3D"/>
    <w:rsid w:val="00224704"/>
    <w:rsid w:val="002248C9"/>
    <w:rsid w:val="00224F1A"/>
    <w:rsid w:val="00225118"/>
    <w:rsid w:val="0022571A"/>
    <w:rsid w:val="00225FFB"/>
    <w:rsid w:val="002260A4"/>
    <w:rsid w:val="00226189"/>
    <w:rsid w:val="002263A5"/>
    <w:rsid w:val="002264AB"/>
    <w:rsid w:val="002265D0"/>
    <w:rsid w:val="00226651"/>
    <w:rsid w:val="0022678B"/>
    <w:rsid w:val="002268A6"/>
    <w:rsid w:val="00227232"/>
    <w:rsid w:val="00227C96"/>
    <w:rsid w:val="0023007A"/>
    <w:rsid w:val="00230A11"/>
    <w:rsid w:val="00231075"/>
    <w:rsid w:val="00231509"/>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A8A"/>
    <w:rsid w:val="00245F7A"/>
    <w:rsid w:val="002462CB"/>
    <w:rsid w:val="0024665F"/>
    <w:rsid w:val="00246DF6"/>
    <w:rsid w:val="002474D9"/>
    <w:rsid w:val="002475E2"/>
    <w:rsid w:val="0024760B"/>
    <w:rsid w:val="0024778D"/>
    <w:rsid w:val="0024780B"/>
    <w:rsid w:val="00247F60"/>
    <w:rsid w:val="00250C00"/>
    <w:rsid w:val="002511BA"/>
    <w:rsid w:val="002511F8"/>
    <w:rsid w:val="00251D7F"/>
    <w:rsid w:val="00251F55"/>
    <w:rsid w:val="0025242D"/>
    <w:rsid w:val="0025287D"/>
    <w:rsid w:val="002528D5"/>
    <w:rsid w:val="0025308E"/>
    <w:rsid w:val="00253707"/>
    <w:rsid w:val="00253EAF"/>
    <w:rsid w:val="0025410A"/>
    <w:rsid w:val="0025447D"/>
    <w:rsid w:val="00254FFF"/>
    <w:rsid w:val="0025545B"/>
    <w:rsid w:val="0025587D"/>
    <w:rsid w:val="002559E8"/>
    <w:rsid w:val="00255FCA"/>
    <w:rsid w:val="00256865"/>
    <w:rsid w:val="0025709A"/>
    <w:rsid w:val="002574B7"/>
    <w:rsid w:val="0025793C"/>
    <w:rsid w:val="00257CE6"/>
    <w:rsid w:val="00257DE2"/>
    <w:rsid w:val="0026021B"/>
    <w:rsid w:val="00260790"/>
    <w:rsid w:val="0026088D"/>
    <w:rsid w:val="002608B9"/>
    <w:rsid w:val="00260D4F"/>
    <w:rsid w:val="0026148D"/>
    <w:rsid w:val="002615A3"/>
    <w:rsid w:val="00261932"/>
    <w:rsid w:val="002619E0"/>
    <w:rsid w:val="00261C6B"/>
    <w:rsid w:val="00262115"/>
    <w:rsid w:val="00262535"/>
    <w:rsid w:val="002627CF"/>
    <w:rsid w:val="00262838"/>
    <w:rsid w:val="00262985"/>
    <w:rsid w:val="00262AFB"/>
    <w:rsid w:val="00263105"/>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D94"/>
    <w:rsid w:val="002709E5"/>
    <w:rsid w:val="00270DA6"/>
    <w:rsid w:val="00270F70"/>
    <w:rsid w:val="0027130E"/>
    <w:rsid w:val="0027217E"/>
    <w:rsid w:val="002726EA"/>
    <w:rsid w:val="00273381"/>
    <w:rsid w:val="00273ADE"/>
    <w:rsid w:val="00273FE0"/>
    <w:rsid w:val="00274674"/>
    <w:rsid w:val="00274721"/>
    <w:rsid w:val="00274B95"/>
    <w:rsid w:val="0027585B"/>
    <w:rsid w:val="00276249"/>
    <w:rsid w:val="0027664F"/>
    <w:rsid w:val="0027694B"/>
    <w:rsid w:val="00276FB0"/>
    <w:rsid w:val="0027764F"/>
    <w:rsid w:val="00277ADD"/>
    <w:rsid w:val="00277C00"/>
    <w:rsid w:val="00277D66"/>
    <w:rsid w:val="00277E06"/>
    <w:rsid w:val="002805F5"/>
    <w:rsid w:val="00280DE5"/>
    <w:rsid w:val="00281232"/>
    <w:rsid w:val="0028135F"/>
    <w:rsid w:val="0028172B"/>
    <w:rsid w:val="002819E4"/>
    <w:rsid w:val="00281C13"/>
    <w:rsid w:val="00282853"/>
    <w:rsid w:val="00283AC8"/>
    <w:rsid w:val="00283B7C"/>
    <w:rsid w:val="002841BC"/>
    <w:rsid w:val="002843A2"/>
    <w:rsid w:val="0028441E"/>
    <w:rsid w:val="00284B51"/>
    <w:rsid w:val="00285075"/>
    <w:rsid w:val="00285EBD"/>
    <w:rsid w:val="00286451"/>
    <w:rsid w:val="00287D3C"/>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CC7"/>
    <w:rsid w:val="002A1C3D"/>
    <w:rsid w:val="002A220F"/>
    <w:rsid w:val="002A2633"/>
    <w:rsid w:val="002A2AFC"/>
    <w:rsid w:val="002A2B65"/>
    <w:rsid w:val="002A2C78"/>
    <w:rsid w:val="002A31A0"/>
    <w:rsid w:val="002A34C2"/>
    <w:rsid w:val="002A369E"/>
    <w:rsid w:val="002A41F9"/>
    <w:rsid w:val="002A44D0"/>
    <w:rsid w:val="002A4783"/>
    <w:rsid w:val="002A496C"/>
    <w:rsid w:val="002A5182"/>
    <w:rsid w:val="002A5305"/>
    <w:rsid w:val="002A5BD6"/>
    <w:rsid w:val="002A5C7B"/>
    <w:rsid w:val="002A5CDC"/>
    <w:rsid w:val="002A5FBF"/>
    <w:rsid w:val="002A670F"/>
    <w:rsid w:val="002A7CE2"/>
    <w:rsid w:val="002B0048"/>
    <w:rsid w:val="002B0162"/>
    <w:rsid w:val="002B0EAD"/>
    <w:rsid w:val="002B15F7"/>
    <w:rsid w:val="002B1785"/>
    <w:rsid w:val="002B1F31"/>
    <w:rsid w:val="002B2058"/>
    <w:rsid w:val="002B2174"/>
    <w:rsid w:val="002B2431"/>
    <w:rsid w:val="002B2B58"/>
    <w:rsid w:val="002B321E"/>
    <w:rsid w:val="002B363E"/>
    <w:rsid w:val="002B3A76"/>
    <w:rsid w:val="002B3E1C"/>
    <w:rsid w:val="002B4252"/>
    <w:rsid w:val="002B458A"/>
    <w:rsid w:val="002B4CC4"/>
    <w:rsid w:val="002B570C"/>
    <w:rsid w:val="002B5B21"/>
    <w:rsid w:val="002B615B"/>
    <w:rsid w:val="002B63B6"/>
    <w:rsid w:val="002B6B1E"/>
    <w:rsid w:val="002B6C81"/>
    <w:rsid w:val="002B7054"/>
    <w:rsid w:val="002B743D"/>
    <w:rsid w:val="002B786D"/>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1D4"/>
    <w:rsid w:val="002C42D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34"/>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9F0"/>
    <w:rsid w:val="002E7E58"/>
    <w:rsid w:val="002F04BB"/>
    <w:rsid w:val="002F07A2"/>
    <w:rsid w:val="002F12E3"/>
    <w:rsid w:val="002F14CA"/>
    <w:rsid w:val="002F17A5"/>
    <w:rsid w:val="002F1A28"/>
    <w:rsid w:val="002F24FC"/>
    <w:rsid w:val="002F26A8"/>
    <w:rsid w:val="002F2A15"/>
    <w:rsid w:val="002F30FE"/>
    <w:rsid w:val="002F33A6"/>
    <w:rsid w:val="002F3D31"/>
    <w:rsid w:val="002F4090"/>
    <w:rsid w:val="002F4A18"/>
    <w:rsid w:val="002F51B9"/>
    <w:rsid w:val="002F570F"/>
    <w:rsid w:val="002F61B0"/>
    <w:rsid w:val="002F66BB"/>
    <w:rsid w:val="002F686C"/>
    <w:rsid w:val="002F69E2"/>
    <w:rsid w:val="002F6CA5"/>
    <w:rsid w:val="002F6FC7"/>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8AA"/>
    <w:rsid w:val="00313971"/>
    <w:rsid w:val="00313CE5"/>
    <w:rsid w:val="00313D64"/>
    <w:rsid w:val="00313DBE"/>
    <w:rsid w:val="00314C13"/>
    <w:rsid w:val="00315284"/>
    <w:rsid w:val="003154F8"/>
    <w:rsid w:val="003157EC"/>
    <w:rsid w:val="003158CB"/>
    <w:rsid w:val="00315C5C"/>
    <w:rsid w:val="00315DC2"/>
    <w:rsid w:val="00315FDF"/>
    <w:rsid w:val="0031607C"/>
    <w:rsid w:val="00316886"/>
    <w:rsid w:val="0031694C"/>
    <w:rsid w:val="0031738C"/>
    <w:rsid w:val="0031779A"/>
    <w:rsid w:val="0031787B"/>
    <w:rsid w:val="00317CB9"/>
    <w:rsid w:val="00317DFD"/>
    <w:rsid w:val="0032022D"/>
    <w:rsid w:val="00320F32"/>
    <w:rsid w:val="0032112A"/>
    <w:rsid w:val="003213E6"/>
    <w:rsid w:val="003228D3"/>
    <w:rsid w:val="00322D45"/>
    <w:rsid w:val="00323257"/>
    <w:rsid w:val="003237D9"/>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67"/>
    <w:rsid w:val="00331FA5"/>
    <w:rsid w:val="00331FF9"/>
    <w:rsid w:val="003323AD"/>
    <w:rsid w:val="0033297E"/>
    <w:rsid w:val="00332B93"/>
    <w:rsid w:val="00332D0F"/>
    <w:rsid w:val="003334C4"/>
    <w:rsid w:val="003337E0"/>
    <w:rsid w:val="00333A88"/>
    <w:rsid w:val="00333E55"/>
    <w:rsid w:val="00334352"/>
    <w:rsid w:val="003345B8"/>
    <w:rsid w:val="003349E4"/>
    <w:rsid w:val="00334B4E"/>
    <w:rsid w:val="003350C3"/>
    <w:rsid w:val="00335AD2"/>
    <w:rsid w:val="00335C05"/>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D"/>
    <w:rsid w:val="00343FDF"/>
    <w:rsid w:val="00344584"/>
    <w:rsid w:val="00344793"/>
    <w:rsid w:val="00344935"/>
    <w:rsid w:val="00344C3E"/>
    <w:rsid w:val="003454C2"/>
    <w:rsid w:val="00345572"/>
    <w:rsid w:val="00345721"/>
    <w:rsid w:val="0034573B"/>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A96"/>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CD6"/>
    <w:rsid w:val="00362F2C"/>
    <w:rsid w:val="00363397"/>
    <w:rsid w:val="00363D59"/>
    <w:rsid w:val="00364058"/>
    <w:rsid w:val="00364116"/>
    <w:rsid w:val="003644B1"/>
    <w:rsid w:val="00365F93"/>
    <w:rsid w:val="0036676E"/>
    <w:rsid w:val="00366C80"/>
    <w:rsid w:val="003671A5"/>
    <w:rsid w:val="00367D79"/>
    <w:rsid w:val="00367E1D"/>
    <w:rsid w:val="00367F2C"/>
    <w:rsid w:val="00370041"/>
    <w:rsid w:val="00370063"/>
    <w:rsid w:val="00370FFB"/>
    <w:rsid w:val="0037112A"/>
    <w:rsid w:val="003712BC"/>
    <w:rsid w:val="0037257D"/>
    <w:rsid w:val="00372594"/>
    <w:rsid w:val="00372AAB"/>
    <w:rsid w:val="00373456"/>
    <w:rsid w:val="003735BE"/>
    <w:rsid w:val="00373686"/>
    <w:rsid w:val="00373AD8"/>
    <w:rsid w:val="00373ADF"/>
    <w:rsid w:val="0037446E"/>
    <w:rsid w:val="00374AB5"/>
    <w:rsid w:val="003750BA"/>
    <w:rsid w:val="00375E17"/>
    <w:rsid w:val="00375E7E"/>
    <w:rsid w:val="00376488"/>
    <w:rsid w:val="003767E1"/>
    <w:rsid w:val="003768B4"/>
    <w:rsid w:val="00377523"/>
    <w:rsid w:val="00377765"/>
    <w:rsid w:val="0037786A"/>
    <w:rsid w:val="00377A0D"/>
    <w:rsid w:val="00377D85"/>
    <w:rsid w:val="00380109"/>
    <w:rsid w:val="003809AC"/>
    <w:rsid w:val="00380AC1"/>
    <w:rsid w:val="00381636"/>
    <w:rsid w:val="003816B6"/>
    <w:rsid w:val="003816E0"/>
    <w:rsid w:val="00381CDE"/>
    <w:rsid w:val="003820AE"/>
    <w:rsid w:val="00382B20"/>
    <w:rsid w:val="00383035"/>
    <w:rsid w:val="003831EA"/>
    <w:rsid w:val="00383AF7"/>
    <w:rsid w:val="0038410B"/>
    <w:rsid w:val="00384540"/>
    <w:rsid w:val="003848AE"/>
    <w:rsid w:val="00384FB5"/>
    <w:rsid w:val="00385338"/>
    <w:rsid w:val="003855AF"/>
    <w:rsid w:val="00385BD6"/>
    <w:rsid w:val="00385E14"/>
    <w:rsid w:val="003861BE"/>
    <w:rsid w:val="003863D1"/>
    <w:rsid w:val="00386770"/>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41D"/>
    <w:rsid w:val="00393931"/>
    <w:rsid w:val="00393CCB"/>
    <w:rsid w:val="00394758"/>
    <w:rsid w:val="00395576"/>
    <w:rsid w:val="003956E0"/>
    <w:rsid w:val="003959BD"/>
    <w:rsid w:val="00395F62"/>
    <w:rsid w:val="00396235"/>
    <w:rsid w:val="00396CCE"/>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6E96"/>
    <w:rsid w:val="003B73BC"/>
    <w:rsid w:val="003B7A7F"/>
    <w:rsid w:val="003B7F9D"/>
    <w:rsid w:val="003C0308"/>
    <w:rsid w:val="003C0437"/>
    <w:rsid w:val="003C05A3"/>
    <w:rsid w:val="003C0AF6"/>
    <w:rsid w:val="003C0E3D"/>
    <w:rsid w:val="003C120F"/>
    <w:rsid w:val="003C15A1"/>
    <w:rsid w:val="003C1796"/>
    <w:rsid w:val="003C1A99"/>
    <w:rsid w:val="003C20AA"/>
    <w:rsid w:val="003C2227"/>
    <w:rsid w:val="003C267F"/>
    <w:rsid w:val="003C26D9"/>
    <w:rsid w:val="003C28A3"/>
    <w:rsid w:val="003C2FE7"/>
    <w:rsid w:val="003C346D"/>
    <w:rsid w:val="003C3969"/>
    <w:rsid w:val="003C3B0D"/>
    <w:rsid w:val="003C4C9D"/>
    <w:rsid w:val="003C5846"/>
    <w:rsid w:val="003C5CD0"/>
    <w:rsid w:val="003C5CF6"/>
    <w:rsid w:val="003C5E7B"/>
    <w:rsid w:val="003C5E83"/>
    <w:rsid w:val="003C618E"/>
    <w:rsid w:val="003C7432"/>
    <w:rsid w:val="003C7AFF"/>
    <w:rsid w:val="003C7BDB"/>
    <w:rsid w:val="003C7F98"/>
    <w:rsid w:val="003C7FAA"/>
    <w:rsid w:val="003D0010"/>
    <w:rsid w:val="003D009D"/>
    <w:rsid w:val="003D02CC"/>
    <w:rsid w:val="003D2D07"/>
    <w:rsid w:val="003D3CC6"/>
    <w:rsid w:val="003D3F0F"/>
    <w:rsid w:val="003D3F94"/>
    <w:rsid w:val="003D45FB"/>
    <w:rsid w:val="003D4762"/>
    <w:rsid w:val="003D4BDB"/>
    <w:rsid w:val="003D4F9C"/>
    <w:rsid w:val="003D5AE3"/>
    <w:rsid w:val="003D63CD"/>
    <w:rsid w:val="003D6FFF"/>
    <w:rsid w:val="003D707B"/>
    <w:rsid w:val="003D7DB9"/>
    <w:rsid w:val="003E04BC"/>
    <w:rsid w:val="003E086F"/>
    <w:rsid w:val="003E1017"/>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A7D"/>
    <w:rsid w:val="003E7B15"/>
    <w:rsid w:val="003E7BE3"/>
    <w:rsid w:val="003E7EE8"/>
    <w:rsid w:val="003E7FAD"/>
    <w:rsid w:val="003F0373"/>
    <w:rsid w:val="003F11C8"/>
    <w:rsid w:val="003F1463"/>
    <w:rsid w:val="003F1858"/>
    <w:rsid w:val="003F19A1"/>
    <w:rsid w:val="003F1A97"/>
    <w:rsid w:val="003F1CB6"/>
    <w:rsid w:val="003F1DB4"/>
    <w:rsid w:val="003F2805"/>
    <w:rsid w:val="003F2C67"/>
    <w:rsid w:val="003F2F92"/>
    <w:rsid w:val="003F333B"/>
    <w:rsid w:val="003F3C45"/>
    <w:rsid w:val="003F438C"/>
    <w:rsid w:val="003F45B9"/>
    <w:rsid w:val="003F4BEF"/>
    <w:rsid w:val="003F4DBC"/>
    <w:rsid w:val="003F5C00"/>
    <w:rsid w:val="003F6485"/>
    <w:rsid w:val="003F694F"/>
    <w:rsid w:val="003F6DB4"/>
    <w:rsid w:val="003F713B"/>
    <w:rsid w:val="003F7421"/>
    <w:rsid w:val="003F7596"/>
    <w:rsid w:val="00400B70"/>
    <w:rsid w:val="00400EF4"/>
    <w:rsid w:val="004011C8"/>
    <w:rsid w:val="0040141A"/>
    <w:rsid w:val="004016CD"/>
    <w:rsid w:val="00401869"/>
    <w:rsid w:val="00401890"/>
    <w:rsid w:val="004018BF"/>
    <w:rsid w:val="004032BB"/>
    <w:rsid w:val="004037CA"/>
    <w:rsid w:val="00403B58"/>
    <w:rsid w:val="00403C04"/>
    <w:rsid w:val="00403D69"/>
    <w:rsid w:val="004043C5"/>
    <w:rsid w:val="00404E4B"/>
    <w:rsid w:val="00405378"/>
    <w:rsid w:val="004068C4"/>
    <w:rsid w:val="00406B90"/>
    <w:rsid w:val="00406C31"/>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B34"/>
    <w:rsid w:val="00421D4B"/>
    <w:rsid w:val="00421E02"/>
    <w:rsid w:val="00422116"/>
    <w:rsid w:val="00422487"/>
    <w:rsid w:val="0042253D"/>
    <w:rsid w:val="00423028"/>
    <w:rsid w:val="004234F8"/>
    <w:rsid w:val="004236D9"/>
    <w:rsid w:val="00423743"/>
    <w:rsid w:val="00423A2D"/>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368"/>
    <w:rsid w:val="00432621"/>
    <w:rsid w:val="00432AA4"/>
    <w:rsid w:val="00432E7F"/>
    <w:rsid w:val="0043333C"/>
    <w:rsid w:val="00433754"/>
    <w:rsid w:val="004339E3"/>
    <w:rsid w:val="00434A8F"/>
    <w:rsid w:val="00434EA3"/>
    <w:rsid w:val="004350DC"/>
    <w:rsid w:val="004357D8"/>
    <w:rsid w:val="00435AC6"/>
    <w:rsid w:val="00435DDA"/>
    <w:rsid w:val="00436074"/>
    <w:rsid w:val="00436B27"/>
    <w:rsid w:val="00437062"/>
    <w:rsid w:val="004375E6"/>
    <w:rsid w:val="00437B7F"/>
    <w:rsid w:val="00437E3E"/>
    <w:rsid w:val="00437E6D"/>
    <w:rsid w:val="00437F0E"/>
    <w:rsid w:val="0044017A"/>
    <w:rsid w:val="004408EB"/>
    <w:rsid w:val="00440A4C"/>
    <w:rsid w:val="00440F0E"/>
    <w:rsid w:val="004419BA"/>
    <w:rsid w:val="00442880"/>
    <w:rsid w:val="0044354A"/>
    <w:rsid w:val="00443B9D"/>
    <w:rsid w:val="00443C19"/>
    <w:rsid w:val="00444375"/>
    <w:rsid w:val="004444BA"/>
    <w:rsid w:val="0044458B"/>
    <w:rsid w:val="00444EF5"/>
    <w:rsid w:val="004458DF"/>
    <w:rsid w:val="00445ADA"/>
    <w:rsid w:val="00445FAD"/>
    <w:rsid w:val="004467F3"/>
    <w:rsid w:val="00446DAA"/>
    <w:rsid w:val="00446ED1"/>
    <w:rsid w:val="00446EE8"/>
    <w:rsid w:val="004470B9"/>
    <w:rsid w:val="00447822"/>
    <w:rsid w:val="00447874"/>
    <w:rsid w:val="00450132"/>
    <w:rsid w:val="004504F0"/>
    <w:rsid w:val="004508C5"/>
    <w:rsid w:val="00451E1A"/>
    <w:rsid w:val="00451E58"/>
    <w:rsid w:val="00452078"/>
    <w:rsid w:val="004528D4"/>
    <w:rsid w:val="00452D7A"/>
    <w:rsid w:val="004531FC"/>
    <w:rsid w:val="00453A38"/>
    <w:rsid w:val="00453CEA"/>
    <w:rsid w:val="00453D3D"/>
    <w:rsid w:val="0045455F"/>
    <w:rsid w:val="004545BC"/>
    <w:rsid w:val="00454845"/>
    <w:rsid w:val="00454E09"/>
    <w:rsid w:val="00454EBD"/>
    <w:rsid w:val="0045521C"/>
    <w:rsid w:val="004552D2"/>
    <w:rsid w:val="00455DA4"/>
    <w:rsid w:val="00455F57"/>
    <w:rsid w:val="00456227"/>
    <w:rsid w:val="004565D1"/>
    <w:rsid w:val="0045668F"/>
    <w:rsid w:val="00456B8E"/>
    <w:rsid w:val="00456EF2"/>
    <w:rsid w:val="004572DE"/>
    <w:rsid w:val="00457401"/>
    <w:rsid w:val="00457518"/>
    <w:rsid w:val="00457829"/>
    <w:rsid w:val="00457920"/>
    <w:rsid w:val="004605FC"/>
    <w:rsid w:val="00460812"/>
    <w:rsid w:val="00460CED"/>
    <w:rsid w:val="0046120C"/>
    <w:rsid w:val="00461B43"/>
    <w:rsid w:val="00461D6C"/>
    <w:rsid w:val="00461F3D"/>
    <w:rsid w:val="00462880"/>
    <w:rsid w:val="00462D52"/>
    <w:rsid w:val="00463144"/>
    <w:rsid w:val="00463490"/>
    <w:rsid w:val="00463500"/>
    <w:rsid w:val="00465032"/>
    <w:rsid w:val="00465042"/>
    <w:rsid w:val="00465301"/>
    <w:rsid w:val="004656B1"/>
    <w:rsid w:val="004659D2"/>
    <w:rsid w:val="00465C62"/>
    <w:rsid w:val="00465DB8"/>
    <w:rsid w:val="0046694F"/>
    <w:rsid w:val="0046696E"/>
    <w:rsid w:val="004669D7"/>
    <w:rsid w:val="00467222"/>
    <w:rsid w:val="00467840"/>
    <w:rsid w:val="004678B5"/>
    <w:rsid w:val="00470172"/>
    <w:rsid w:val="004703C7"/>
    <w:rsid w:val="00470789"/>
    <w:rsid w:val="00470831"/>
    <w:rsid w:val="004709DA"/>
    <w:rsid w:val="004710B4"/>
    <w:rsid w:val="004726B6"/>
    <w:rsid w:val="00472DEC"/>
    <w:rsid w:val="00473923"/>
    <w:rsid w:val="00473B1A"/>
    <w:rsid w:val="00474122"/>
    <w:rsid w:val="0047460F"/>
    <w:rsid w:val="00474DE6"/>
    <w:rsid w:val="0047509C"/>
    <w:rsid w:val="00475178"/>
    <w:rsid w:val="00476234"/>
    <w:rsid w:val="004763CA"/>
    <w:rsid w:val="00476581"/>
    <w:rsid w:val="00476A12"/>
    <w:rsid w:val="00476B4B"/>
    <w:rsid w:val="00476E7B"/>
    <w:rsid w:val="00476F2A"/>
    <w:rsid w:val="0047765D"/>
    <w:rsid w:val="00477D99"/>
    <w:rsid w:val="00480A82"/>
    <w:rsid w:val="00480B94"/>
    <w:rsid w:val="00481490"/>
    <w:rsid w:val="00481786"/>
    <w:rsid w:val="0048189D"/>
    <w:rsid w:val="004827FA"/>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FBC"/>
    <w:rsid w:val="004865E7"/>
    <w:rsid w:val="0048697E"/>
    <w:rsid w:val="00486F87"/>
    <w:rsid w:val="00486F8E"/>
    <w:rsid w:val="00487614"/>
    <w:rsid w:val="00487A0C"/>
    <w:rsid w:val="00490AC6"/>
    <w:rsid w:val="00490F0E"/>
    <w:rsid w:val="0049112B"/>
    <w:rsid w:val="00491677"/>
    <w:rsid w:val="00491E14"/>
    <w:rsid w:val="0049235A"/>
    <w:rsid w:val="00493994"/>
    <w:rsid w:val="00493F3A"/>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64C"/>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DB3"/>
    <w:rsid w:val="004C5050"/>
    <w:rsid w:val="004C5390"/>
    <w:rsid w:val="004C544F"/>
    <w:rsid w:val="004C5582"/>
    <w:rsid w:val="004C593A"/>
    <w:rsid w:val="004C5BC1"/>
    <w:rsid w:val="004C6130"/>
    <w:rsid w:val="004C6239"/>
    <w:rsid w:val="004C6987"/>
    <w:rsid w:val="004C6D0B"/>
    <w:rsid w:val="004C781B"/>
    <w:rsid w:val="004C7837"/>
    <w:rsid w:val="004C7BB9"/>
    <w:rsid w:val="004C7D97"/>
    <w:rsid w:val="004C7F62"/>
    <w:rsid w:val="004C7FBB"/>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A18"/>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0FA2"/>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DD9"/>
    <w:rsid w:val="004E641A"/>
    <w:rsid w:val="004E652E"/>
    <w:rsid w:val="004E66CF"/>
    <w:rsid w:val="004E6A6F"/>
    <w:rsid w:val="004E6F19"/>
    <w:rsid w:val="004E7CF0"/>
    <w:rsid w:val="004F00D0"/>
    <w:rsid w:val="004F0191"/>
    <w:rsid w:val="004F01A7"/>
    <w:rsid w:val="004F08BD"/>
    <w:rsid w:val="004F0C89"/>
    <w:rsid w:val="004F1BC6"/>
    <w:rsid w:val="004F1C5D"/>
    <w:rsid w:val="004F1F4A"/>
    <w:rsid w:val="004F1F7F"/>
    <w:rsid w:val="004F2479"/>
    <w:rsid w:val="004F25D4"/>
    <w:rsid w:val="004F2717"/>
    <w:rsid w:val="004F2B0C"/>
    <w:rsid w:val="004F2B8F"/>
    <w:rsid w:val="004F2B9A"/>
    <w:rsid w:val="004F2C74"/>
    <w:rsid w:val="004F35F8"/>
    <w:rsid w:val="004F3F8A"/>
    <w:rsid w:val="004F3F96"/>
    <w:rsid w:val="004F4621"/>
    <w:rsid w:val="004F4899"/>
    <w:rsid w:val="004F49DF"/>
    <w:rsid w:val="004F4A12"/>
    <w:rsid w:val="004F4FF4"/>
    <w:rsid w:val="004F5D78"/>
    <w:rsid w:val="004F60A1"/>
    <w:rsid w:val="004F6B21"/>
    <w:rsid w:val="004F6D4F"/>
    <w:rsid w:val="004F7919"/>
    <w:rsid w:val="004F7AEF"/>
    <w:rsid w:val="005002D6"/>
    <w:rsid w:val="00501795"/>
    <w:rsid w:val="00501C22"/>
    <w:rsid w:val="00502566"/>
    <w:rsid w:val="00503873"/>
    <w:rsid w:val="00503BCB"/>
    <w:rsid w:val="00503FB5"/>
    <w:rsid w:val="005043BF"/>
    <w:rsid w:val="005045C3"/>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388"/>
    <w:rsid w:val="00514679"/>
    <w:rsid w:val="00514A86"/>
    <w:rsid w:val="00514B25"/>
    <w:rsid w:val="0051565C"/>
    <w:rsid w:val="00515671"/>
    <w:rsid w:val="00515675"/>
    <w:rsid w:val="00515730"/>
    <w:rsid w:val="00516040"/>
    <w:rsid w:val="0051608C"/>
    <w:rsid w:val="005164C1"/>
    <w:rsid w:val="005165EA"/>
    <w:rsid w:val="00516DD7"/>
    <w:rsid w:val="00516E91"/>
    <w:rsid w:val="00517133"/>
    <w:rsid w:val="00517698"/>
    <w:rsid w:val="00517B67"/>
    <w:rsid w:val="00517B97"/>
    <w:rsid w:val="00517F0C"/>
    <w:rsid w:val="005202CD"/>
    <w:rsid w:val="00520723"/>
    <w:rsid w:val="00520FBC"/>
    <w:rsid w:val="00520FEE"/>
    <w:rsid w:val="00521327"/>
    <w:rsid w:val="0052138D"/>
    <w:rsid w:val="0052138F"/>
    <w:rsid w:val="0052146F"/>
    <w:rsid w:val="005217B0"/>
    <w:rsid w:val="005229E6"/>
    <w:rsid w:val="00522ECD"/>
    <w:rsid w:val="00522FD8"/>
    <w:rsid w:val="00523466"/>
    <w:rsid w:val="005235B5"/>
    <w:rsid w:val="005246E8"/>
    <w:rsid w:val="00524C66"/>
    <w:rsid w:val="00524C8A"/>
    <w:rsid w:val="00524EB2"/>
    <w:rsid w:val="00525138"/>
    <w:rsid w:val="005254B8"/>
    <w:rsid w:val="005255C9"/>
    <w:rsid w:val="0052594E"/>
    <w:rsid w:val="005259AD"/>
    <w:rsid w:val="00526004"/>
    <w:rsid w:val="00526A4B"/>
    <w:rsid w:val="00526BBD"/>
    <w:rsid w:val="00526F59"/>
    <w:rsid w:val="005270EB"/>
    <w:rsid w:val="005273D2"/>
    <w:rsid w:val="005274CB"/>
    <w:rsid w:val="0052759F"/>
    <w:rsid w:val="00527C61"/>
    <w:rsid w:val="00527D75"/>
    <w:rsid w:val="0053047E"/>
    <w:rsid w:val="00530527"/>
    <w:rsid w:val="00530640"/>
    <w:rsid w:val="00530E66"/>
    <w:rsid w:val="00531052"/>
    <w:rsid w:val="005313D9"/>
    <w:rsid w:val="00531A3F"/>
    <w:rsid w:val="00531A6F"/>
    <w:rsid w:val="005320C5"/>
    <w:rsid w:val="00533034"/>
    <w:rsid w:val="005337D2"/>
    <w:rsid w:val="00533C98"/>
    <w:rsid w:val="00534206"/>
    <w:rsid w:val="00535391"/>
    <w:rsid w:val="00535E07"/>
    <w:rsid w:val="00535EFA"/>
    <w:rsid w:val="00536763"/>
    <w:rsid w:val="005377EE"/>
    <w:rsid w:val="00537828"/>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490"/>
    <w:rsid w:val="0054579D"/>
    <w:rsid w:val="00545C02"/>
    <w:rsid w:val="00546AAD"/>
    <w:rsid w:val="00547672"/>
    <w:rsid w:val="0055001B"/>
    <w:rsid w:val="005500E6"/>
    <w:rsid w:val="00550288"/>
    <w:rsid w:val="0055041B"/>
    <w:rsid w:val="00550F38"/>
    <w:rsid w:val="00551059"/>
    <w:rsid w:val="0055184C"/>
    <w:rsid w:val="00551B40"/>
    <w:rsid w:val="00551C9E"/>
    <w:rsid w:val="00551E47"/>
    <w:rsid w:val="0055233B"/>
    <w:rsid w:val="005527AF"/>
    <w:rsid w:val="00552F09"/>
    <w:rsid w:val="00552FEE"/>
    <w:rsid w:val="005530FC"/>
    <w:rsid w:val="00554450"/>
    <w:rsid w:val="00554C86"/>
    <w:rsid w:val="00554D29"/>
    <w:rsid w:val="00554F50"/>
    <w:rsid w:val="00555942"/>
    <w:rsid w:val="00556314"/>
    <w:rsid w:val="005564AC"/>
    <w:rsid w:val="0055725E"/>
    <w:rsid w:val="005574AE"/>
    <w:rsid w:val="00557DA5"/>
    <w:rsid w:val="00560C76"/>
    <w:rsid w:val="005610F9"/>
    <w:rsid w:val="00561105"/>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0A9"/>
    <w:rsid w:val="005665B2"/>
    <w:rsid w:val="00566CF6"/>
    <w:rsid w:val="00566F18"/>
    <w:rsid w:val="005670E4"/>
    <w:rsid w:val="00567458"/>
    <w:rsid w:val="0056757D"/>
    <w:rsid w:val="00567820"/>
    <w:rsid w:val="0056791A"/>
    <w:rsid w:val="00567EC2"/>
    <w:rsid w:val="005701AD"/>
    <w:rsid w:val="0057062A"/>
    <w:rsid w:val="00570DEC"/>
    <w:rsid w:val="00570E59"/>
    <w:rsid w:val="005710B8"/>
    <w:rsid w:val="00571E3C"/>
    <w:rsid w:val="005727B2"/>
    <w:rsid w:val="00572B42"/>
    <w:rsid w:val="00572B51"/>
    <w:rsid w:val="005735C2"/>
    <w:rsid w:val="00573719"/>
    <w:rsid w:val="005737BC"/>
    <w:rsid w:val="00573F46"/>
    <w:rsid w:val="005747A4"/>
    <w:rsid w:val="0057497A"/>
    <w:rsid w:val="0057500B"/>
    <w:rsid w:val="00575B71"/>
    <w:rsid w:val="00576976"/>
    <w:rsid w:val="00576CD5"/>
    <w:rsid w:val="00576FE9"/>
    <w:rsid w:val="005775D5"/>
    <w:rsid w:val="0057765A"/>
    <w:rsid w:val="005778CA"/>
    <w:rsid w:val="00580231"/>
    <w:rsid w:val="005804AD"/>
    <w:rsid w:val="005807FE"/>
    <w:rsid w:val="0058231E"/>
    <w:rsid w:val="0058307D"/>
    <w:rsid w:val="00584606"/>
    <w:rsid w:val="0058469A"/>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D15"/>
    <w:rsid w:val="00592AA9"/>
    <w:rsid w:val="005937DC"/>
    <w:rsid w:val="0059420B"/>
    <w:rsid w:val="0059447F"/>
    <w:rsid w:val="00594965"/>
    <w:rsid w:val="00594F76"/>
    <w:rsid w:val="00595018"/>
    <w:rsid w:val="005953A7"/>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895"/>
    <w:rsid w:val="005A1AFD"/>
    <w:rsid w:val="005A1FB9"/>
    <w:rsid w:val="005A2F7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8D3"/>
    <w:rsid w:val="005B4051"/>
    <w:rsid w:val="005B4384"/>
    <w:rsid w:val="005B4413"/>
    <w:rsid w:val="005B4471"/>
    <w:rsid w:val="005B51AD"/>
    <w:rsid w:val="005B526E"/>
    <w:rsid w:val="005B5278"/>
    <w:rsid w:val="005B577D"/>
    <w:rsid w:val="005B595F"/>
    <w:rsid w:val="005B6000"/>
    <w:rsid w:val="005B64A0"/>
    <w:rsid w:val="005B7308"/>
    <w:rsid w:val="005B78B8"/>
    <w:rsid w:val="005B7E87"/>
    <w:rsid w:val="005B7FD6"/>
    <w:rsid w:val="005C006D"/>
    <w:rsid w:val="005C0167"/>
    <w:rsid w:val="005C04C4"/>
    <w:rsid w:val="005C0787"/>
    <w:rsid w:val="005C0DAB"/>
    <w:rsid w:val="005C0EF3"/>
    <w:rsid w:val="005C126A"/>
    <w:rsid w:val="005C1B49"/>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1A8"/>
    <w:rsid w:val="005D0A1E"/>
    <w:rsid w:val="005D143B"/>
    <w:rsid w:val="005D1472"/>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E40"/>
    <w:rsid w:val="005E33CE"/>
    <w:rsid w:val="005E33D1"/>
    <w:rsid w:val="005E39D4"/>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6C60"/>
    <w:rsid w:val="005F7610"/>
    <w:rsid w:val="005F7A39"/>
    <w:rsid w:val="005F7AFC"/>
    <w:rsid w:val="005F7B15"/>
    <w:rsid w:val="005F7D04"/>
    <w:rsid w:val="005F7D27"/>
    <w:rsid w:val="00600542"/>
    <w:rsid w:val="006005AE"/>
    <w:rsid w:val="006005C6"/>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C2C"/>
    <w:rsid w:val="00605CC9"/>
    <w:rsid w:val="00605D5A"/>
    <w:rsid w:val="00605F57"/>
    <w:rsid w:val="00606108"/>
    <w:rsid w:val="006066F2"/>
    <w:rsid w:val="006068B0"/>
    <w:rsid w:val="00606D2F"/>
    <w:rsid w:val="006070BF"/>
    <w:rsid w:val="006076A0"/>
    <w:rsid w:val="00607CD6"/>
    <w:rsid w:val="00607D14"/>
    <w:rsid w:val="00610E3A"/>
    <w:rsid w:val="0061108F"/>
    <w:rsid w:val="00611092"/>
    <w:rsid w:val="0061149D"/>
    <w:rsid w:val="006116F7"/>
    <w:rsid w:val="00611818"/>
    <w:rsid w:val="00612458"/>
    <w:rsid w:val="00612608"/>
    <w:rsid w:val="00612C0C"/>
    <w:rsid w:val="0061307E"/>
    <w:rsid w:val="006137EA"/>
    <w:rsid w:val="00613B06"/>
    <w:rsid w:val="00613B1C"/>
    <w:rsid w:val="00614172"/>
    <w:rsid w:val="00614836"/>
    <w:rsid w:val="00614A4C"/>
    <w:rsid w:val="006152F9"/>
    <w:rsid w:val="0061551E"/>
    <w:rsid w:val="00615673"/>
    <w:rsid w:val="00615C7A"/>
    <w:rsid w:val="006161A6"/>
    <w:rsid w:val="0061629A"/>
    <w:rsid w:val="00616551"/>
    <w:rsid w:val="00616A98"/>
    <w:rsid w:val="00617006"/>
    <w:rsid w:val="00617472"/>
    <w:rsid w:val="0061751D"/>
    <w:rsid w:val="0061787D"/>
    <w:rsid w:val="0062006A"/>
    <w:rsid w:val="0062063E"/>
    <w:rsid w:val="00620C3F"/>
    <w:rsid w:val="00620D6A"/>
    <w:rsid w:val="0062141B"/>
    <w:rsid w:val="00621497"/>
    <w:rsid w:val="006221EA"/>
    <w:rsid w:val="006222D6"/>
    <w:rsid w:val="006222F6"/>
    <w:rsid w:val="006223ED"/>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698"/>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D31"/>
    <w:rsid w:val="00636E90"/>
    <w:rsid w:val="00637494"/>
    <w:rsid w:val="00637FFA"/>
    <w:rsid w:val="006402B2"/>
    <w:rsid w:val="006407F4"/>
    <w:rsid w:val="00640CCA"/>
    <w:rsid w:val="00640FF7"/>
    <w:rsid w:val="00641469"/>
    <w:rsid w:val="006418B9"/>
    <w:rsid w:val="00641AA0"/>
    <w:rsid w:val="00641B36"/>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246"/>
    <w:rsid w:val="00650C21"/>
    <w:rsid w:val="00650C5E"/>
    <w:rsid w:val="00651791"/>
    <w:rsid w:val="006522ED"/>
    <w:rsid w:val="006523DE"/>
    <w:rsid w:val="0065295F"/>
    <w:rsid w:val="00652E42"/>
    <w:rsid w:val="00653950"/>
    <w:rsid w:val="00653AFA"/>
    <w:rsid w:val="00653C45"/>
    <w:rsid w:val="00653C5E"/>
    <w:rsid w:val="00654923"/>
    <w:rsid w:val="00654B64"/>
    <w:rsid w:val="00654B7C"/>
    <w:rsid w:val="00654C5E"/>
    <w:rsid w:val="00655B61"/>
    <w:rsid w:val="00656165"/>
    <w:rsid w:val="00656553"/>
    <w:rsid w:val="00656814"/>
    <w:rsid w:val="00656B0B"/>
    <w:rsid w:val="00656CA5"/>
    <w:rsid w:val="006575B4"/>
    <w:rsid w:val="00657651"/>
    <w:rsid w:val="00657E9B"/>
    <w:rsid w:val="00660937"/>
    <w:rsid w:val="006615F7"/>
    <w:rsid w:val="00663048"/>
    <w:rsid w:val="00663652"/>
    <w:rsid w:val="00663D28"/>
    <w:rsid w:val="00664045"/>
    <w:rsid w:val="006640AE"/>
    <w:rsid w:val="006644BD"/>
    <w:rsid w:val="006647AB"/>
    <w:rsid w:val="0066493A"/>
    <w:rsid w:val="00664980"/>
    <w:rsid w:val="00664F9E"/>
    <w:rsid w:val="006659AF"/>
    <w:rsid w:val="00665AE4"/>
    <w:rsid w:val="0066623E"/>
    <w:rsid w:val="00666D6F"/>
    <w:rsid w:val="00666E9C"/>
    <w:rsid w:val="0066778F"/>
    <w:rsid w:val="00667988"/>
    <w:rsid w:val="00667BC7"/>
    <w:rsid w:val="00667BF0"/>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6E9"/>
    <w:rsid w:val="00680DD8"/>
    <w:rsid w:val="00680EAC"/>
    <w:rsid w:val="006815B2"/>
    <w:rsid w:val="00681C7C"/>
    <w:rsid w:val="00681E55"/>
    <w:rsid w:val="0068254F"/>
    <w:rsid w:val="00682645"/>
    <w:rsid w:val="006827A4"/>
    <w:rsid w:val="00682F51"/>
    <w:rsid w:val="00683B19"/>
    <w:rsid w:val="0068403A"/>
    <w:rsid w:val="006840EA"/>
    <w:rsid w:val="0068488F"/>
    <w:rsid w:val="00685A4C"/>
    <w:rsid w:val="00685E97"/>
    <w:rsid w:val="006865D0"/>
    <w:rsid w:val="00687192"/>
    <w:rsid w:val="006873AC"/>
    <w:rsid w:val="006875A6"/>
    <w:rsid w:val="00687ED8"/>
    <w:rsid w:val="00687EE4"/>
    <w:rsid w:val="006900BC"/>
    <w:rsid w:val="006908C1"/>
    <w:rsid w:val="00690DB9"/>
    <w:rsid w:val="00690EE6"/>
    <w:rsid w:val="0069109F"/>
    <w:rsid w:val="00691137"/>
    <w:rsid w:val="00691279"/>
    <w:rsid w:val="006919C4"/>
    <w:rsid w:val="00691F53"/>
    <w:rsid w:val="00692B55"/>
    <w:rsid w:val="0069438A"/>
    <w:rsid w:val="006945F4"/>
    <w:rsid w:val="00694739"/>
    <w:rsid w:val="00694FCC"/>
    <w:rsid w:val="00695310"/>
    <w:rsid w:val="0069594C"/>
    <w:rsid w:val="00695AD2"/>
    <w:rsid w:val="006962DA"/>
    <w:rsid w:val="00696474"/>
    <w:rsid w:val="00696C92"/>
    <w:rsid w:val="00696D7C"/>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CD7"/>
    <w:rsid w:val="006A5E4B"/>
    <w:rsid w:val="006A6A32"/>
    <w:rsid w:val="006A7197"/>
    <w:rsid w:val="006B0147"/>
    <w:rsid w:val="006B01B5"/>
    <w:rsid w:val="006B028A"/>
    <w:rsid w:val="006B0744"/>
    <w:rsid w:val="006B0CB7"/>
    <w:rsid w:val="006B0FA0"/>
    <w:rsid w:val="006B11B8"/>
    <w:rsid w:val="006B18A7"/>
    <w:rsid w:val="006B1B99"/>
    <w:rsid w:val="006B1C59"/>
    <w:rsid w:val="006B1DDA"/>
    <w:rsid w:val="006B2253"/>
    <w:rsid w:val="006B22AA"/>
    <w:rsid w:val="006B2A58"/>
    <w:rsid w:val="006B2A6E"/>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D63"/>
    <w:rsid w:val="006C5618"/>
    <w:rsid w:val="006C5B03"/>
    <w:rsid w:val="006C5F24"/>
    <w:rsid w:val="006C6171"/>
    <w:rsid w:val="006C6372"/>
    <w:rsid w:val="006C71CB"/>
    <w:rsid w:val="006C734D"/>
    <w:rsid w:val="006C7D6B"/>
    <w:rsid w:val="006D1196"/>
    <w:rsid w:val="006D151A"/>
    <w:rsid w:val="006D1583"/>
    <w:rsid w:val="006D192E"/>
    <w:rsid w:val="006D1DE9"/>
    <w:rsid w:val="006D26F3"/>
    <w:rsid w:val="006D2EA6"/>
    <w:rsid w:val="006D378C"/>
    <w:rsid w:val="006D39A0"/>
    <w:rsid w:val="006D514F"/>
    <w:rsid w:val="006D543A"/>
    <w:rsid w:val="006D5BD7"/>
    <w:rsid w:val="006D5FDD"/>
    <w:rsid w:val="006D6BAF"/>
    <w:rsid w:val="006D736A"/>
    <w:rsid w:val="006D7709"/>
    <w:rsid w:val="006D7741"/>
    <w:rsid w:val="006D77B2"/>
    <w:rsid w:val="006D7855"/>
    <w:rsid w:val="006E0365"/>
    <w:rsid w:val="006E16B7"/>
    <w:rsid w:val="006E1776"/>
    <w:rsid w:val="006E2797"/>
    <w:rsid w:val="006E29C8"/>
    <w:rsid w:val="006E2AA1"/>
    <w:rsid w:val="006E3097"/>
    <w:rsid w:val="006E3276"/>
    <w:rsid w:val="006E3297"/>
    <w:rsid w:val="006E3A9F"/>
    <w:rsid w:val="006E3B9E"/>
    <w:rsid w:val="006E4440"/>
    <w:rsid w:val="006E4F02"/>
    <w:rsid w:val="006E4F29"/>
    <w:rsid w:val="006E5461"/>
    <w:rsid w:val="006E5789"/>
    <w:rsid w:val="006E59CF"/>
    <w:rsid w:val="006E5A96"/>
    <w:rsid w:val="006E5DEE"/>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510"/>
    <w:rsid w:val="006F4B8D"/>
    <w:rsid w:val="006F680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40EB"/>
    <w:rsid w:val="00704204"/>
    <w:rsid w:val="0070467D"/>
    <w:rsid w:val="00704F2E"/>
    <w:rsid w:val="0070500D"/>
    <w:rsid w:val="00705153"/>
    <w:rsid w:val="0070518E"/>
    <w:rsid w:val="0070597C"/>
    <w:rsid w:val="007069C8"/>
    <w:rsid w:val="007074D3"/>
    <w:rsid w:val="00707DC4"/>
    <w:rsid w:val="00707F2F"/>
    <w:rsid w:val="007105BB"/>
    <w:rsid w:val="00710937"/>
    <w:rsid w:val="00710B6E"/>
    <w:rsid w:val="007115E0"/>
    <w:rsid w:val="0071178C"/>
    <w:rsid w:val="00711B19"/>
    <w:rsid w:val="00711C57"/>
    <w:rsid w:val="00711EF0"/>
    <w:rsid w:val="00711F68"/>
    <w:rsid w:val="00712415"/>
    <w:rsid w:val="007127B3"/>
    <w:rsid w:val="00712BC0"/>
    <w:rsid w:val="007132C2"/>
    <w:rsid w:val="00713466"/>
    <w:rsid w:val="007139BE"/>
    <w:rsid w:val="00713B19"/>
    <w:rsid w:val="00714BA2"/>
    <w:rsid w:val="00715049"/>
    <w:rsid w:val="00715096"/>
    <w:rsid w:val="00715338"/>
    <w:rsid w:val="007158E0"/>
    <w:rsid w:val="00715A55"/>
    <w:rsid w:val="00716236"/>
    <w:rsid w:val="00716478"/>
    <w:rsid w:val="00716705"/>
    <w:rsid w:val="00716B94"/>
    <w:rsid w:val="007170EA"/>
    <w:rsid w:val="0071754F"/>
    <w:rsid w:val="0071785A"/>
    <w:rsid w:val="00717AB3"/>
    <w:rsid w:val="00717C82"/>
    <w:rsid w:val="00720C15"/>
    <w:rsid w:val="00720F3D"/>
    <w:rsid w:val="007211FA"/>
    <w:rsid w:val="00721456"/>
    <w:rsid w:val="007224C4"/>
    <w:rsid w:val="007224FE"/>
    <w:rsid w:val="00722AAE"/>
    <w:rsid w:val="00723244"/>
    <w:rsid w:val="0072337E"/>
    <w:rsid w:val="00723ABD"/>
    <w:rsid w:val="007241DA"/>
    <w:rsid w:val="00724848"/>
    <w:rsid w:val="00724895"/>
    <w:rsid w:val="0072498E"/>
    <w:rsid w:val="0072540D"/>
    <w:rsid w:val="00725E4D"/>
    <w:rsid w:val="00725F92"/>
    <w:rsid w:val="00726281"/>
    <w:rsid w:val="00726DB1"/>
    <w:rsid w:val="00726F5C"/>
    <w:rsid w:val="00727B29"/>
    <w:rsid w:val="00727EC5"/>
    <w:rsid w:val="00730CCA"/>
    <w:rsid w:val="00730CEA"/>
    <w:rsid w:val="0073187E"/>
    <w:rsid w:val="007327F7"/>
    <w:rsid w:val="00732C59"/>
    <w:rsid w:val="0073389F"/>
    <w:rsid w:val="00733D6D"/>
    <w:rsid w:val="00733F9A"/>
    <w:rsid w:val="007340AC"/>
    <w:rsid w:val="007344F9"/>
    <w:rsid w:val="00734B64"/>
    <w:rsid w:val="00734C74"/>
    <w:rsid w:val="0073522C"/>
    <w:rsid w:val="007358CE"/>
    <w:rsid w:val="00735CBD"/>
    <w:rsid w:val="00736CD9"/>
    <w:rsid w:val="00736FCE"/>
    <w:rsid w:val="00737474"/>
    <w:rsid w:val="00737596"/>
    <w:rsid w:val="00737872"/>
    <w:rsid w:val="00737BF6"/>
    <w:rsid w:val="00740F84"/>
    <w:rsid w:val="00741824"/>
    <w:rsid w:val="00742110"/>
    <w:rsid w:val="007423E5"/>
    <w:rsid w:val="007432AA"/>
    <w:rsid w:val="0074375A"/>
    <w:rsid w:val="00743B92"/>
    <w:rsid w:val="00744714"/>
    <w:rsid w:val="007447F8"/>
    <w:rsid w:val="00744984"/>
    <w:rsid w:val="00744CFD"/>
    <w:rsid w:val="00745078"/>
    <w:rsid w:val="00745871"/>
    <w:rsid w:val="00746133"/>
    <w:rsid w:val="00746F90"/>
    <w:rsid w:val="0074723F"/>
    <w:rsid w:val="0074751E"/>
    <w:rsid w:val="00747889"/>
    <w:rsid w:val="00750C62"/>
    <w:rsid w:val="00750E7A"/>
    <w:rsid w:val="007510E3"/>
    <w:rsid w:val="00751140"/>
    <w:rsid w:val="007512F4"/>
    <w:rsid w:val="00751BCD"/>
    <w:rsid w:val="00752009"/>
    <w:rsid w:val="00752330"/>
    <w:rsid w:val="007535AD"/>
    <w:rsid w:val="007538E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ADB"/>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6E"/>
    <w:rsid w:val="0077028C"/>
    <w:rsid w:val="00770294"/>
    <w:rsid w:val="00770576"/>
    <w:rsid w:val="00770AA1"/>
    <w:rsid w:val="00770E27"/>
    <w:rsid w:val="00770E6C"/>
    <w:rsid w:val="0077140E"/>
    <w:rsid w:val="0077152C"/>
    <w:rsid w:val="00771E6A"/>
    <w:rsid w:val="00771F85"/>
    <w:rsid w:val="00772739"/>
    <w:rsid w:val="007727F1"/>
    <w:rsid w:val="00772E8B"/>
    <w:rsid w:val="00773493"/>
    <w:rsid w:val="0077417B"/>
    <w:rsid w:val="00774ABA"/>
    <w:rsid w:val="00774BC3"/>
    <w:rsid w:val="00774E96"/>
    <w:rsid w:val="00775686"/>
    <w:rsid w:val="00775D71"/>
    <w:rsid w:val="00775EC6"/>
    <w:rsid w:val="007768A0"/>
    <w:rsid w:val="00776F7A"/>
    <w:rsid w:val="0077730A"/>
    <w:rsid w:val="007774AA"/>
    <w:rsid w:val="00777D1F"/>
    <w:rsid w:val="007804E3"/>
    <w:rsid w:val="007806B5"/>
    <w:rsid w:val="00781FDE"/>
    <w:rsid w:val="0078216F"/>
    <w:rsid w:val="00782194"/>
    <w:rsid w:val="00782477"/>
    <w:rsid w:val="007827FE"/>
    <w:rsid w:val="0078359B"/>
    <w:rsid w:val="00783A9E"/>
    <w:rsid w:val="00783B30"/>
    <w:rsid w:val="00785371"/>
    <w:rsid w:val="0078549C"/>
    <w:rsid w:val="00786234"/>
    <w:rsid w:val="007866C2"/>
    <w:rsid w:val="00786732"/>
    <w:rsid w:val="00786C6B"/>
    <w:rsid w:val="00786F2B"/>
    <w:rsid w:val="00787B69"/>
    <w:rsid w:val="00787CD2"/>
    <w:rsid w:val="00787FEE"/>
    <w:rsid w:val="0079011C"/>
    <w:rsid w:val="00790486"/>
    <w:rsid w:val="007906E3"/>
    <w:rsid w:val="007908FB"/>
    <w:rsid w:val="00791380"/>
    <w:rsid w:val="00791443"/>
    <w:rsid w:val="007914A7"/>
    <w:rsid w:val="007915C7"/>
    <w:rsid w:val="00791872"/>
    <w:rsid w:val="00792ACB"/>
    <w:rsid w:val="00793875"/>
    <w:rsid w:val="00793E40"/>
    <w:rsid w:val="007946AD"/>
    <w:rsid w:val="00794BD9"/>
    <w:rsid w:val="00795648"/>
    <w:rsid w:val="00795DA2"/>
    <w:rsid w:val="00796F8D"/>
    <w:rsid w:val="0079702A"/>
    <w:rsid w:val="00797931"/>
    <w:rsid w:val="00797AC6"/>
    <w:rsid w:val="00797B43"/>
    <w:rsid w:val="00797F34"/>
    <w:rsid w:val="007A021F"/>
    <w:rsid w:val="007A02EE"/>
    <w:rsid w:val="007A0FEF"/>
    <w:rsid w:val="007A1ADA"/>
    <w:rsid w:val="007A1D83"/>
    <w:rsid w:val="007A1F6A"/>
    <w:rsid w:val="007A21DB"/>
    <w:rsid w:val="007A2B8F"/>
    <w:rsid w:val="007A2EE9"/>
    <w:rsid w:val="007A3398"/>
    <w:rsid w:val="007A36DB"/>
    <w:rsid w:val="007A3E0D"/>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5A1"/>
    <w:rsid w:val="007B26AF"/>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3A8B"/>
    <w:rsid w:val="007D48A8"/>
    <w:rsid w:val="007D4AE5"/>
    <w:rsid w:val="007D5179"/>
    <w:rsid w:val="007D545A"/>
    <w:rsid w:val="007D5B57"/>
    <w:rsid w:val="007D71CB"/>
    <w:rsid w:val="007D75B1"/>
    <w:rsid w:val="007D77E7"/>
    <w:rsid w:val="007D7882"/>
    <w:rsid w:val="007D7B3D"/>
    <w:rsid w:val="007E0044"/>
    <w:rsid w:val="007E08DE"/>
    <w:rsid w:val="007E0B60"/>
    <w:rsid w:val="007E0C3B"/>
    <w:rsid w:val="007E15E0"/>
    <w:rsid w:val="007E1669"/>
    <w:rsid w:val="007E22B5"/>
    <w:rsid w:val="007E29CA"/>
    <w:rsid w:val="007E2BE0"/>
    <w:rsid w:val="007E39FC"/>
    <w:rsid w:val="007E3AA1"/>
    <w:rsid w:val="007E3B7E"/>
    <w:rsid w:val="007E4218"/>
    <w:rsid w:val="007E4276"/>
    <w:rsid w:val="007E4639"/>
    <w:rsid w:val="007E476F"/>
    <w:rsid w:val="007E4FCF"/>
    <w:rsid w:val="007E5106"/>
    <w:rsid w:val="007E54B8"/>
    <w:rsid w:val="007E5804"/>
    <w:rsid w:val="007E5B5E"/>
    <w:rsid w:val="007E5F45"/>
    <w:rsid w:val="007E6000"/>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92C"/>
    <w:rsid w:val="007F5A3C"/>
    <w:rsid w:val="007F618F"/>
    <w:rsid w:val="007F6561"/>
    <w:rsid w:val="007F6765"/>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6AEB"/>
    <w:rsid w:val="00807947"/>
    <w:rsid w:val="00807BF1"/>
    <w:rsid w:val="00807C8F"/>
    <w:rsid w:val="0081032A"/>
    <w:rsid w:val="00810349"/>
    <w:rsid w:val="008107B2"/>
    <w:rsid w:val="0081097F"/>
    <w:rsid w:val="008114A3"/>
    <w:rsid w:val="0081186E"/>
    <w:rsid w:val="00811E50"/>
    <w:rsid w:val="008121EE"/>
    <w:rsid w:val="0081279B"/>
    <w:rsid w:val="00812970"/>
    <w:rsid w:val="00812B2E"/>
    <w:rsid w:val="00812BBF"/>
    <w:rsid w:val="00812DDD"/>
    <w:rsid w:val="00814992"/>
    <w:rsid w:val="00814ADB"/>
    <w:rsid w:val="00814C51"/>
    <w:rsid w:val="00814D65"/>
    <w:rsid w:val="00814E4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8A3"/>
    <w:rsid w:val="00826B45"/>
    <w:rsid w:val="0082797E"/>
    <w:rsid w:val="008300AB"/>
    <w:rsid w:val="0083072A"/>
    <w:rsid w:val="00830920"/>
    <w:rsid w:val="00830ACA"/>
    <w:rsid w:val="00830AFE"/>
    <w:rsid w:val="00830CF6"/>
    <w:rsid w:val="008318D2"/>
    <w:rsid w:val="00831E54"/>
    <w:rsid w:val="008320CA"/>
    <w:rsid w:val="00832B74"/>
    <w:rsid w:val="00832DE0"/>
    <w:rsid w:val="00833017"/>
    <w:rsid w:val="00834AF5"/>
    <w:rsid w:val="00834B15"/>
    <w:rsid w:val="00834D21"/>
    <w:rsid w:val="00834EBB"/>
    <w:rsid w:val="00835347"/>
    <w:rsid w:val="008355F5"/>
    <w:rsid w:val="00836271"/>
    <w:rsid w:val="00836399"/>
    <w:rsid w:val="008365C1"/>
    <w:rsid w:val="00836B0F"/>
    <w:rsid w:val="00836F48"/>
    <w:rsid w:val="008374AC"/>
    <w:rsid w:val="00837891"/>
    <w:rsid w:val="0084029C"/>
    <w:rsid w:val="008404AF"/>
    <w:rsid w:val="008409A8"/>
    <w:rsid w:val="00840A3F"/>
    <w:rsid w:val="00840CC4"/>
    <w:rsid w:val="00841123"/>
    <w:rsid w:val="0084191C"/>
    <w:rsid w:val="00841A26"/>
    <w:rsid w:val="00841A67"/>
    <w:rsid w:val="00841BD0"/>
    <w:rsid w:val="00841E47"/>
    <w:rsid w:val="00841E5F"/>
    <w:rsid w:val="008421B3"/>
    <w:rsid w:val="00842274"/>
    <w:rsid w:val="00842374"/>
    <w:rsid w:val="008429D0"/>
    <w:rsid w:val="0084331A"/>
    <w:rsid w:val="00843450"/>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3BD0"/>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DB1"/>
    <w:rsid w:val="00861F52"/>
    <w:rsid w:val="0086201A"/>
    <w:rsid w:val="008626BC"/>
    <w:rsid w:val="00862A1A"/>
    <w:rsid w:val="00862BC1"/>
    <w:rsid w:val="00862D6E"/>
    <w:rsid w:val="008631C7"/>
    <w:rsid w:val="0086337D"/>
    <w:rsid w:val="0086357F"/>
    <w:rsid w:val="0086389C"/>
    <w:rsid w:val="00863F10"/>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D91"/>
    <w:rsid w:val="00872E8F"/>
    <w:rsid w:val="00873F00"/>
    <w:rsid w:val="00873F27"/>
    <w:rsid w:val="00874034"/>
    <w:rsid w:val="008740B7"/>
    <w:rsid w:val="00874308"/>
    <w:rsid w:val="0087515D"/>
    <w:rsid w:val="0087551E"/>
    <w:rsid w:val="0087568E"/>
    <w:rsid w:val="00875841"/>
    <w:rsid w:val="00875BA2"/>
    <w:rsid w:val="0087638F"/>
    <w:rsid w:val="008763EB"/>
    <w:rsid w:val="0087696B"/>
    <w:rsid w:val="00877504"/>
    <w:rsid w:val="00877573"/>
    <w:rsid w:val="008777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DC"/>
    <w:rsid w:val="00883C5B"/>
    <w:rsid w:val="008858DB"/>
    <w:rsid w:val="00885A65"/>
    <w:rsid w:val="0088606A"/>
    <w:rsid w:val="00887549"/>
    <w:rsid w:val="00887C62"/>
    <w:rsid w:val="008900A7"/>
    <w:rsid w:val="008900B6"/>
    <w:rsid w:val="00890372"/>
    <w:rsid w:val="0089074F"/>
    <w:rsid w:val="008909BC"/>
    <w:rsid w:val="00890A7F"/>
    <w:rsid w:val="00890A9F"/>
    <w:rsid w:val="00891460"/>
    <w:rsid w:val="008915E0"/>
    <w:rsid w:val="00891612"/>
    <w:rsid w:val="00892454"/>
    <w:rsid w:val="008925BF"/>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629A"/>
    <w:rsid w:val="0089692C"/>
    <w:rsid w:val="00896A94"/>
    <w:rsid w:val="008970A3"/>
    <w:rsid w:val="008A0337"/>
    <w:rsid w:val="008A07F0"/>
    <w:rsid w:val="008A1106"/>
    <w:rsid w:val="008A1E0E"/>
    <w:rsid w:val="008A1FC0"/>
    <w:rsid w:val="008A2065"/>
    <w:rsid w:val="008A2368"/>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223"/>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AEC"/>
    <w:rsid w:val="008C7B79"/>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6D77"/>
    <w:rsid w:val="008E0856"/>
    <w:rsid w:val="008E0866"/>
    <w:rsid w:val="008E1A91"/>
    <w:rsid w:val="008E3097"/>
    <w:rsid w:val="008E3890"/>
    <w:rsid w:val="008E3990"/>
    <w:rsid w:val="008E3ACE"/>
    <w:rsid w:val="008E3D67"/>
    <w:rsid w:val="008E43D3"/>
    <w:rsid w:val="008E460F"/>
    <w:rsid w:val="008E46C9"/>
    <w:rsid w:val="008E4997"/>
    <w:rsid w:val="008E4F8B"/>
    <w:rsid w:val="008E55C9"/>
    <w:rsid w:val="008E5C54"/>
    <w:rsid w:val="008E6394"/>
    <w:rsid w:val="008E7819"/>
    <w:rsid w:val="008E7B5C"/>
    <w:rsid w:val="008E7E4B"/>
    <w:rsid w:val="008E7F68"/>
    <w:rsid w:val="008F0880"/>
    <w:rsid w:val="008F1835"/>
    <w:rsid w:val="008F1B97"/>
    <w:rsid w:val="008F2067"/>
    <w:rsid w:val="008F21A8"/>
    <w:rsid w:val="008F2443"/>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334"/>
    <w:rsid w:val="008F7996"/>
    <w:rsid w:val="008F7AE5"/>
    <w:rsid w:val="008F7D9F"/>
    <w:rsid w:val="0090068D"/>
    <w:rsid w:val="0090083C"/>
    <w:rsid w:val="00901360"/>
    <w:rsid w:val="00901616"/>
    <w:rsid w:val="00901A9E"/>
    <w:rsid w:val="00901CC9"/>
    <w:rsid w:val="00901FB8"/>
    <w:rsid w:val="009022AF"/>
    <w:rsid w:val="00902E43"/>
    <w:rsid w:val="00902F13"/>
    <w:rsid w:val="00902FB3"/>
    <w:rsid w:val="0090321E"/>
    <w:rsid w:val="009032E8"/>
    <w:rsid w:val="0090341D"/>
    <w:rsid w:val="00903506"/>
    <w:rsid w:val="0090445D"/>
    <w:rsid w:val="009044C8"/>
    <w:rsid w:val="0090465B"/>
    <w:rsid w:val="009051DD"/>
    <w:rsid w:val="00906A82"/>
    <w:rsid w:val="00906B66"/>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BBE"/>
    <w:rsid w:val="00915DB9"/>
    <w:rsid w:val="00916176"/>
    <w:rsid w:val="0091627D"/>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3CB7"/>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717"/>
    <w:rsid w:val="00932A62"/>
    <w:rsid w:val="00932B7B"/>
    <w:rsid w:val="00932C9C"/>
    <w:rsid w:val="00932D4C"/>
    <w:rsid w:val="009335B9"/>
    <w:rsid w:val="009337F1"/>
    <w:rsid w:val="0093393B"/>
    <w:rsid w:val="009339C3"/>
    <w:rsid w:val="0093417E"/>
    <w:rsid w:val="009345C1"/>
    <w:rsid w:val="00935737"/>
    <w:rsid w:val="00935BC5"/>
    <w:rsid w:val="00935D95"/>
    <w:rsid w:val="00936033"/>
    <w:rsid w:val="0093613C"/>
    <w:rsid w:val="009365EB"/>
    <w:rsid w:val="0093753C"/>
    <w:rsid w:val="00937808"/>
    <w:rsid w:val="009409B2"/>
    <w:rsid w:val="00940F40"/>
    <w:rsid w:val="00941117"/>
    <w:rsid w:val="00941458"/>
    <w:rsid w:val="00941525"/>
    <w:rsid w:val="00941D57"/>
    <w:rsid w:val="009420DC"/>
    <w:rsid w:val="00942205"/>
    <w:rsid w:val="009429DE"/>
    <w:rsid w:val="00942BDD"/>
    <w:rsid w:val="00943196"/>
    <w:rsid w:val="009436E9"/>
    <w:rsid w:val="00943A0A"/>
    <w:rsid w:val="0094459F"/>
    <w:rsid w:val="00945673"/>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35D"/>
    <w:rsid w:val="009564DB"/>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2920"/>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346"/>
    <w:rsid w:val="00986446"/>
    <w:rsid w:val="00986A94"/>
    <w:rsid w:val="00986C28"/>
    <w:rsid w:val="009879F6"/>
    <w:rsid w:val="00987FB1"/>
    <w:rsid w:val="00990C53"/>
    <w:rsid w:val="00990CD0"/>
    <w:rsid w:val="0099182E"/>
    <w:rsid w:val="009918B5"/>
    <w:rsid w:val="00991999"/>
    <w:rsid w:val="00991B62"/>
    <w:rsid w:val="00991E9B"/>
    <w:rsid w:val="00992BB1"/>
    <w:rsid w:val="009931DF"/>
    <w:rsid w:val="0099395A"/>
    <w:rsid w:val="009946EF"/>
    <w:rsid w:val="00994728"/>
    <w:rsid w:val="0099529E"/>
    <w:rsid w:val="009960BE"/>
    <w:rsid w:val="009961AD"/>
    <w:rsid w:val="00996203"/>
    <w:rsid w:val="00996A1B"/>
    <w:rsid w:val="00996BB5"/>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363"/>
    <w:rsid w:val="009A57FF"/>
    <w:rsid w:val="009A59D7"/>
    <w:rsid w:val="009A5CAA"/>
    <w:rsid w:val="009A657F"/>
    <w:rsid w:val="009A6EF0"/>
    <w:rsid w:val="009A7664"/>
    <w:rsid w:val="009B00FA"/>
    <w:rsid w:val="009B02E2"/>
    <w:rsid w:val="009B0333"/>
    <w:rsid w:val="009B0463"/>
    <w:rsid w:val="009B166E"/>
    <w:rsid w:val="009B1819"/>
    <w:rsid w:val="009B189F"/>
    <w:rsid w:val="009B1DD4"/>
    <w:rsid w:val="009B31F5"/>
    <w:rsid w:val="009B344F"/>
    <w:rsid w:val="009B39CB"/>
    <w:rsid w:val="009B3B4D"/>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48F"/>
    <w:rsid w:val="009C1B78"/>
    <w:rsid w:val="009C1E13"/>
    <w:rsid w:val="009C2038"/>
    <w:rsid w:val="009C2107"/>
    <w:rsid w:val="009C2EA0"/>
    <w:rsid w:val="009C31B1"/>
    <w:rsid w:val="009C3526"/>
    <w:rsid w:val="009C4A0C"/>
    <w:rsid w:val="009C4B15"/>
    <w:rsid w:val="009C5043"/>
    <w:rsid w:val="009C5284"/>
    <w:rsid w:val="009C598E"/>
    <w:rsid w:val="009C5DDB"/>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932"/>
    <w:rsid w:val="009D4A58"/>
    <w:rsid w:val="009D5601"/>
    <w:rsid w:val="009D570B"/>
    <w:rsid w:val="009D57F7"/>
    <w:rsid w:val="009D5B56"/>
    <w:rsid w:val="009D5DF7"/>
    <w:rsid w:val="009D6059"/>
    <w:rsid w:val="009D605C"/>
    <w:rsid w:val="009D6B75"/>
    <w:rsid w:val="009D6F2C"/>
    <w:rsid w:val="009D6FC5"/>
    <w:rsid w:val="009D78B6"/>
    <w:rsid w:val="009D7FB6"/>
    <w:rsid w:val="009D7FC0"/>
    <w:rsid w:val="009E0198"/>
    <w:rsid w:val="009E020B"/>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0CF7"/>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31C"/>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203"/>
    <w:rsid w:val="00A15564"/>
    <w:rsid w:val="00A158B6"/>
    <w:rsid w:val="00A15B0C"/>
    <w:rsid w:val="00A15C32"/>
    <w:rsid w:val="00A15E2F"/>
    <w:rsid w:val="00A160CA"/>
    <w:rsid w:val="00A16678"/>
    <w:rsid w:val="00A168E2"/>
    <w:rsid w:val="00A17EFD"/>
    <w:rsid w:val="00A21831"/>
    <w:rsid w:val="00A22CC2"/>
    <w:rsid w:val="00A22F95"/>
    <w:rsid w:val="00A23226"/>
    <w:rsid w:val="00A232CC"/>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211"/>
    <w:rsid w:val="00A46B73"/>
    <w:rsid w:val="00A46CC0"/>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466"/>
    <w:rsid w:val="00A55525"/>
    <w:rsid w:val="00A555A8"/>
    <w:rsid w:val="00A55B0B"/>
    <w:rsid w:val="00A55F8C"/>
    <w:rsid w:val="00A565AD"/>
    <w:rsid w:val="00A56E3C"/>
    <w:rsid w:val="00A570BA"/>
    <w:rsid w:val="00A577E8"/>
    <w:rsid w:val="00A602B5"/>
    <w:rsid w:val="00A60D43"/>
    <w:rsid w:val="00A61425"/>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52D"/>
    <w:rsid w:val="00A65A46"/>
    <w:rsid w:val="00A65D4B"/>
    <w:rsid w:val="00A66456"/>
    <w:rsid w:val="00A66BC8"/>
    <w:rsid w:val="00A67A32"/>
    <w:rsid w:val="00A7016B"/>
    <w:rsid w:val="00A70209"/>
    <w:rsid w:val="00A70AD6"/>
    <w:rsid w:val="00A717A1"/>
    <w:rsid w:val="00A71DBD"/>
    <w:rsid w:val="00A71E27"/>
    <w:rsid w:val="00A720AA"/>
    <w:rsid w:val="00A72722"/>
    <w:rsid w:val="00A7273D"/>
    <w:rsid w:val="00A72B63"/>
    <w:rsid w:val="00A72BC6"/>
    <w:rsid w:val="00A73ACF"/>
    <w:rsid w:val="00A73C96"/>
    <w:rsid w:val="00A73E6F"/>
    <w:rsid w:val="00A744A8"/>
    <w:rsid w:val="00A745E5"/>
    <w:rsid w:val="00A7481A"/>
    <w:rsid w:val="00A74E2A"/>
    <w:rsid w:val="00A7525B"/>
    <w:rsid w:val="00A757C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1C57"/>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29"/>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713"/>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5ED5"/>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14"/>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22B"/>
    <w:rsid w:val="00AD0460"/>
    <w:rsid w:val="00AD054C"/>
    <w:rsid w:val="00AD06E3"/>
    <w:rsid w:val="00AD0971"/>
    <w:rsid w:val="00AD0AF8"/>
    <w:rsid w:val="00AD14B1"/>
    <w:rsid w:val="00AD1661"/>
    <w:rsid w:val="00AD1FD7"/>
    <w:rsid w:val="00AD217B"/>
    <w:rsid w:val="00AD2558"/>
    <w:rsid w:val="00AD25EE"/>
    <w:rsid w:val="00AD298C"/>
    <w:rsid w:val="00AD29B0"/>
    <w:rsid w:val="00AD31EB"/>
    <w:rsid w:val="00AD33EA"/>
    <w:rsid w:val="00AD3B56"/>
    <w:rsid w:val="00AD3CB5"/>
    <w:rsid w:val="00AD41DD"/>
    <w:rsid w:val="00AD4CD3"/>
    <w:rsid w:val="00AD4D05"/>
    <w:rsid w:val="00AD51A3"/>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878"/>
    <w:rsid w:val="00B004D2"/>
    <w:rsid w:val="00B00A42"/>
    <w:rsid w:val="00B0165B"/>
    <w:rsid w:val="00B028FD"/>
    <w:rsid w:val="00B03571"/>
    <w:rsid w:val="00B03740"/>
    <w:rsid w:val="00B04187"/>
    <w:rsid w:val="00B04599"/>
    <w:rsid w:val="00B04676"/>
    <w:rsid w:val="00B04B40"/>
    <w:rsid w:val="00B04B6A"/>
    <w:rsid w:val="00B04ED4"/>
    <w:rsid w:val="00B051D4"/>
    <w:rsid w:val="00B0530F"/>
    <w:rsid w:val="00B0575C"/>
    <w:rsid w:val="00B06145"/>
    <w:rsid w:val="00B0658C"/>
    <w:rsid w:val="00B0674E"/>
    <w:rsid w:val="00B06C94"/>
    <w:rsid w:val="00B06CC3"/>
    <w:rsid w:val="00B06DBA"/>
    <w:rsid w:val="00B0703D"/>
    <w:rsid w:val="00B0712A"/>
    <w:rsid w:val="00B0712F"/>
    <w:rsid w:val="00B071A1"/>
    <w:rsid w:val="00B074DB"/>
    <w:rsid w:val="00B0754E"/>
    <w:rsid w:val="00B1086E"/>
    <w:rsid w:val="00B11427"/>
    <w:rsid w:val="00B11686"/>
    <w:rsid w:val="00B11948"/>
    <w:rsid w:val="00B11DC2"/>
    <w:rsid w:val="00B11ECF"/>
    <w:rsid w:val="00B12370"/>
    <w:rsid w:val="00B1256F"/>
    <w:rsid w:val="00B1314E"/>
    <w:rsid w:val="00B13454"/>
    <w:rsid w:val="00B13953"/>
    <w:rsid w:val="00B1424A"/>
    <w:rsid w:val="00B14B30"/>
    <w:rsid w:val="00B14BD0"/>
    <w:rsid w:val="00B14D4C"/>
    <w:rsid w:val="00B14EC7"/>
    <w:rsid w:val="00B151A2"/>
    <w:rsid w:val="00B153D9"/>
    <w:rsid w:val="00B15519"/>
    <w:rsid w:val="00B1598E"/>
    <w:rsid w:val="00B159D4"/>
    <w:rsid w:val="00B16F60"/>
    <w:rsid w:val="00B17179"/>
    <w:rsid w:val="00B208BA"/>
    <w:rsid w:val="00B211B4"/>
    <w:rsid w:val="00B21371"/>
    <w:rsid w:val="00B21654"/>
    <w:rsid w:val="00B22223"/>
    <w:rsid w:val="00B22AEB"/>
    <w:rsid w:val="00B22EC0"/>
    <w:rsid w:val="00B23044"/>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D2"/>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D6"/>
    <w:rsid w:val="00B36EFC"/>
    <w:rsid w:val="00B375B1"/>
    <w:rsid w:val="00B37C6B"/>
    <w:rsid w:val="00B37CFC"/>
    <w:rsid w:val="00B37DBA"/>
    <w:rsid w:val="00B37EE3"/>
    <w:rsid w:val="00B40014"/>
    <w:rsid w:val="00B401CB"/>
    <w:rsid w:val="00B40890"/>
    <w:rsid w:val="00B40E5C"/>
    <w:rsid w:val="00B4115F"/>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664"/>
    <w:rsid w:val="00B609FD"/>
    <w:rsid w:val="00B61918"/>
    <w:rsid w:val="00B61B0B"/>
    <w:rsid w:val="00B61CE2"/>
    <w:rsid w:val="00B62836"/>
    <w:rsid w:val="00B6345D"/>
    <w:rsid w:val="00B63673"/>
    <w:rsid w:val="00B6445C"/>
    <w:rsid w:val="00B64571"/>
    <w:rsid w:val="00B64B72"/>
    <w:rsid w:val="00B64D86"/>
    <w:rsid w:val="00B65475"/>
    <w:rsid w:val="00B654B1"/>
    <w:rsid w:val="00B65862"/>
    <w:rsid w:val="00B659A6"/>
    <w:rsid w:val="00B65F3E"/>
    <w:rsid w:val="00B66125"/>
    <w:rsid w:val="00B66450"/>
    <w:rsid w:val="00B6646D"/>
    <w:rsid w:val="00B667DA"/>
    <w:rsid w:val="00B67370"/>
    <w:rsid w:val="00B701B5"/>
    <w:rsid w:val="00B70510"/>
    <w:rsid w:val="00B71067"/>
    <w:rsid w:val="00B716AA"/>
    <w:rsid w:val="00B718C0"/>
    <w:rsid w:val="00B72030"/>
    <w:rsid w:val="00B7228B"/>
    <w:rsid w:val="00B72578"/>
    <w:rsid w:val="00B72626"/>
    <w:rsid w:val="00B72FC6"/>
    <w:rsid w:val="00B73A34"/>
    <w:rsid w:val="00B73B6A"/>
    <w:rsid w:val="00B73E2E"/>
    <w:rsid w:val="00B74166"/>
    <w:rsid w:val="00B74969"/>
    <w:rsid w:val="00B74E47"/>
    <w:rsid w:val="00B7511F"/>
    <w:rsid w:val="00B7519B"/>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272"/>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4F6D"/>
    <w:rsid w:val="00B850BB"/>
    <w:rsid w:val="00B850D0"/>
    <w:rsid w:val="00B85740"/>
    <w:rsid w:val="00B85973"/>
    <w:rsid w:val="00B86048"/>
    <w:rsid w:val="00B861BB"/>
    <w:rsid w:val="00B863C9"/>
    <w:rsid w:val="00B86636"/>
    <w:rsid w:val="00B8703E"/>
    <w:rsid w:val="00B873AB"/>
    <w:rsid w:val="00B87658"/>
    <w:rsid w:val="00B87C78"/>
    <w:rsid w:val="00B905F5"/>
    <w:rsid w:val="00B90B30"/>
    <w:rsid w:val="00B91478"/>
    <w:rsid w:val="00B92116"/>
    <w:rsid w:val="00B92D52"/>
    <w:rsid w:val="00B934AB"/>
    <w:rsid w:val="00B936BC"/>
    <w:rsid w:val="00B93C02"/>
    <w:rsid w:val="00B93E82"/>
    <w:rsid w:val="00B93F1F"/>
    <w:rsid w:val="00B94A4A"/>
    <w:rsid w:val="00B95E85"/>
    <w:rsid w:val="00B966C9"/>
    <w:rsid w:val="00B96EB5"/>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6D4"/>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A6A"/>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078"/>
    <w:rsid w:val="00BC62A7"/>
    <w:rsid w:val="00BC62E9"/>
    <w:rsid w:val="00BC6336"/>
    <w:rsid w:val="00BC6699"/>
    <w:rsid w:val="00BC6836"/>
    <w:rsid w:val="00BC6BDF"/>
    <w:rsid w:val="00BC704D"/>
    <w:rsid w:val="00BC7DB8"/>
    <w:rsid w:val="00BD0035"/>
    <w:rsid w:val="00BD0065"/>
    <w:rsid w:val="00BD0766"/>
    <w:rsid w:val="00BD1C88"/>
    <w:rsid w:val="00BD1DEA"/>
    <w:rsid w:val="00BD1E2E"/>
    <w:rsid w:val="00BD2105"/>
    <w:rsid w:val="00BD2138"/>
    <w:rsid w:val="00BD2367"/>
    <w:rsid w:val="00BD2823"/>
    <w:rsid w:val="00BD2870"/>
    <w:rsid w:val="00BD2877"/>
    <w:rsid w:val="00BD30D4"/>
    <w:rsid w:val="00BD33E3"/>
    <w:rsid w:val="00BD3F02"/>
    <w:rsid w:val="00BD43DB"/>
    <w:rsid w:val="00BD4573"/>
    <w:rsid w:val="00BD52BD"/>
    <w:rsid w:val="00BD5E6A"/>
    <w:rsid w:val="00BD5F6A"/>
    <w:rsid w:val="00BD6D02"/>
    <w:rsid w:val="00BD6F1A"/>
    <w:rsid w:val="00BD708F"/>
    <w:rsid w:val="00BD74AF"/>
    <w:rsid w:val="00BE167A"/>
    <w:rsid w:val="00BE174A"/>
    <w:rsid w:val="00BE1A2F"/>
    <w:rsid w:val="00BE287D"/>
    <w:rsid w:val="00BE2AFA"/>
    <w:rsid w:val="00BE2E81"/>
    <w:rsid w:val="00BE357F"/>
    <w:rsid w:val="00BE3B7E"/>
    <w:rsid w:val="00BE3F78"/>
    <w:rsid w:val="00BE445E"/>
    <w:rsid w:val="00BE449E"/>
    <w:rsid w:val="00BE44B2"/>
    <w:rsid w:val="00BE63DF"/>
    <w:rsid w:val="00BE6F17"/>
    <w:rsid w:val="00BE7ABA"/>
    <w:rsid w:val="00BE7AE5"/>
    <w:rsid w:val="00BF031D"/>
    <w:rsid w:val="00BF04A5"/>
    <w:rsid w:val="00BF0F16"/>
    <w:rsid w:val="00BF22E1"/>
    <w:rsid w:val="00BF2BA6"/>
    <w:rsid w:val="00BF2C0A"/>
    <w:rsid w:val="00BF360E"/>
    <w:rsid w:val="00BF44E8"/>
    <w:rsid w:val="00BF564D"/>
    <w:rsid w:val="00BF5998"/>
    <w:rsid w:val="00BF59B1"/>
    <w:rsid w:val="00BF6372"/>
    <w:rsid w:val="00BF6C86"/>
    <w:rsid w:val="00BF6F6E"/>
    <w:rsid w:val="00BF7144"/>
    <w:rsid w:val="00C011F4"/>
    <w:rsid w:val="00C0133C"/>
    <w:rsid w:val="00C016AE"/>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948"/>
    <w:rsid w:val="00C10D06"/>
    <w:rsid w:val="00C10E9C"/>
    <w:rsid w:val="00C114E6"/>
    <w:rsid w:val="00C11F48"/>
    <w:rsid w:val="00C11F7A"/>
    <w:rsid w:val="00C12317"/>
    <w:rsid w:val="00C124D5"/>
    <w:rsid w:val="00C12557"/>
    <w:rsid w:val="00C12631"/>
    <w:rsid w:val="00C12B8F"/>
    <w:rsid w:val="00C12EE2"/>
    <w:rsid w:val="00C13736"/>
    <w:rsid w:val="00C13762"/>
    <w:rsid w:val="00C137D9"/>
    <w:rsid w:val="00C139C2"/>
    <w:rsid w:val="00C13CE4"/>
    <w:rsid w:val="00C13E7D"/>
    <w:rsid w:val="00C141E0"/>
    <w:rsid w:val="00C14308"/>
    <w:rsid w:val="00C14642"/>
    <w:rsid w:val="00C15342"/>
    <w:rsid w:val="00C15F08"/>
    <w:rsid w:val="00C16992"/>
    <w:rsid w:val="00C170CE"/>
    <w:rsid w:val="00C171D7"/>
    <w:rsid w:val="00C20FF4"/>
    <w:rsid w:val="00C21300"/>
    <w:rsid w:val="00C217A5"/>
    <w:rsid w:val="00C21D08"/>
    <w:rsid w:val="00C22233"/>
    <w:rsid w:val="00C224F1"/>
    <w:rsid w:val="00C228FE"/>
    <w:rsid w:val="00C22B8C"/>
    <w:rsid w:val="00C22E20"/>
    <w:rsid w:val="00C22F6A"/>
    <w:rsid w:val="00C23350"/>
    <w:rsid w:val="00C23452"/>
    <w:rsid w:val="00C235DC"/>
    <w:rsid w:val="00C2366F"/>
    <w:rsid w:val="00C24081"/>
    <w:rsid w:val="00C24345"/>
    <w:rsid w:val="00C243FD"/>
    <w:rsid w:val="00C24ADF"/>
    <w:rsid w:val="00C24AE1"/>
    <w:rsid w:val="00C24E33"/>
    <w:rsid w:val="00C25150"/>
    <w:rsid w:val="00C25C46"/>
    <w:rsid w:val="00C26077"/>
    <w:rsid w:val="00C26A9C"/>
    <w:rsid w:val="00C275BA"/>
    <w:rsid w:val="00C27C66"/>
    <w:rsid w:val="00C300A6"/>
    <w:rsid w:val="00C3038F"/>
    <w:rsid w:val="00C30667"/>
    <w:rsid w:val="00C3071D"/>
    <w:rsid w:val="00C30ECD"/>
    <w:rsid w:val="00C30F7A"/>
    <w:rsid w:val="00C30FC3"/>
    <w:rsid w:val="00C323A9"/>
    <w:rsid w:val="00C32D5B"/>
    <w:rsid w:val="00C330DE"/>
    <w:rsid w:val="00C335B8"/>
    <w:rsid w:val="00C33D35"/>
    <w:rsid w:val="00C33DCE"/>
    <w:rsid w:val="00C34BAD"/>
    <w:rsid w:val="00C35CDE"/>
    <w:rsid w:val="00C35E80"/>
    <w:rsid w:val="00C35F82"/>
    <w:rsid w:val="00C3649B"/>
    <w:rsid w:val="00C36801"/>
    <w:rsid w:val="00C36C2D"/>
    <w:rsid w:val="00C3707B"/>
    <w:rsid w:val="00C37193"/>
    <w:rsid w:val="00C371A8"/>
    <w:rsid w:val="00C3724A"/>
    <w:rsid w:val="00C3761C"/>
    <w:rsid w:val="00C37AA7"/>
    <w:rsid w:val="00C37BAF"/>
    <w:rsid w:val="00C37CDD"/>
    <w:rsid w:val="00C405E0"/>
    <w:rsid w:val="00C40EF7"/>
    <w:rsid w:val="00C40FFE"/>
    <w:rsid w:val="00C412FC"/>
    <w:rsid w:val="00C4132A"/>
    <w:rsid w:val="00C41A2D"/>
    <w:rsid w:val="00C425EF"/>
    <w:rsid w:val="00C42E5D"/>
    <w:rsid w:val="00C42E9C"/>
    <w:rsid w:val="00C4334F"/>
    <w:rsid w:val="00C433B3"/>
    <w:rsid w:val="00C44CD9"/>
    <w:rsid w:val="00C44DDF"/>
    <w:rsid w:val="00C456BD"/>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13FE"/>
    <w:rsid w:val="00C5228A"/>
    <w:rsid w:val="00C522F5"/>
    <w:rsid w:val="00C529A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DB"/>
    <w:rsid w:val="00C56380"/>
    <w:rsid w:val="00C56488"/>
    <w:rsid w:val="00C56808"/>
    <w:rsid w:val="00C568A1"/>
    <w:rsid w:val="00C575E8"/>
    <w:rsid w:val="00C5763D"/>
    <w:rsid w:val="00C57689"/>
    <w:rsid w:val="00C57AD7"/>
    <w:rsid w:val="00C57CB9"/>
    <w:rsid w:val="00C57D6B"/>
    <w:rsid w:val="00C60623"/>
    <w:rsid w:val="00C609B3"/>
    <w:rsid w:val="00C60A38"/>
    <w:rsid w:val="00C6167F"/>
    <w:rsid w:val="00C62029"/>
    <w:rsid w:val="00C62054"/>
    <w:rsid w:val="00C621E3"/>
    <w:rsid w:val="00C623F2"/>
    <w:rsid w:val="00C624ED"/>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6C3"/>
    <w:rsid w:val="00C7272A"/>
    <w:rsid w:val="00C729D7"/>
    <w:rsid w:val="00C72E31"/>
    <w:rsid w:val="00C73168"/>
    <w:rsid w:val="00C73246"/>
    <w:rsid w:val="00C73548"/>
    <w:rsid w:val="00C73F8E"/>
    <w:rsid w:val="00C7401C"/>
    <w:rsid w:val="00C745B4"/>
    <w:rsid w:val="00C752D0"/>
    <w:rsid w:val="00C75340"/>
    <w:rsid w:val="00C753D7"/>
    <w:rsid w:val="00C7587D"/>
    <w:rsid w:val="00C765AC"/>
    <w:rsid w:val="00C767F4"/>
    <w:rsid w:val="00C76A61"/>
    <w:rsid w:val="00C76BEA"/>
    <w:rsid w:val="00C76FB6"/>
    <w:rsid w:val="00C772E4"/>
    <w:rsid w:val="00C77748"/>
    <w:rsid w:val="00C779EB"/>
    <w:rsid w:val="00C805A5"/>
    <w:rsid w:val="00C80A26"/>
    <w:rsid w:val="00C80BA8"/>
    <w:rsid w:val="00C80FA4"/>
    <w:rsid w:val="00C8172C"/>
    <w:rsid w:val="00C817CA"/>
    <w:rsid w:val="00C81815"/>
    <w:rsid w:val="00C819F3"/>
    <w:rsid w:val="00C81DB1"/>
    <w:rsid w:val="00C8206F"/>
    <w:rsid w:val="00C828BB"/>
    <w:rsid w:val="00C82AF0"/>
    <w:rsid w:val="00C82F76"/>
    <w:rsid w:val="00C83763"/>
    <w:rsid w:val="00C8419D"/>
    <w:rsid w:val="00C84572"/>
    <w:rsid w:val="00C84584"/>
    <w:rsid w:val="00C848F1"/>
    <w:rsid w:val="00C84D7F"/>
    <w:rsid w:val="00C85213"/>
    <w:rsid w:val="00C85D37"/>
    <w:rsid w:val="00C85E88"/>
    <w:rsid w:val="00C863A4"/>
    <w:rsid w:val="00C8684D"/>
    <w:rsid w:val="00C87250"/>
    <w:rsid w:val="00C87D99"/>
    <w:rsid w:val="00C87EED"/>
    <w:rsid w:val="00C87FBE"/>
    <w:rsid w:val="00C901E1"/>
    <w:rsid w:val="00C9052D"/>
    <w:rsid w:val="00C906D9"/>
    <w:rsid w:val="00C906F5"/>
    <w:rsid w:val="00C908E4"/>
    <w:rsid w:val="00C90F66"/>
    <w:rsid w:val="00C91EAF"/>
    <w:rsid w:val="00C91FF5"/>
    <w:rsid w:val="00C923E4"/>
    <w:rsid w:val="00C9332F"/>
    <w:rsid w:val="00C93598"/>
    <w:rsid w:val="00C937E7"/>
    <w:rsid w:val="00C93CF8"/>
    <w:rsid w:val="00C941A5"/>
    <w:rsid w:val="00C9454F"/>
    <w:rsid w:val="00C949EB"/>
    <w:rsid w:val="00C95381"/>
    <w:rsid w:val="00C95863"/>
    <w:rsid w:val="00C963F0"/>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4C"/>
    <w:rsid w:val="00CA2CD4"/>
    <w:rsid w:val="00CA31DE"/>
    <w:rsid w:val="00CA378D"/>
    <w:rsid w:val="00CA3B28"/>
    <w:rsid w:val="00CA3D28"/>
    <w:rsid w:val="00CA3FC8"/>
    <w:rsid w:val="00CA4001"/>
    <w:rsid w:val="00CA400D"/>
    <w:rsid w:val="00CA41BB"/>
    <w:rsid w:val="00CA4B3E"/>
    <w:rsid w:val="00CA4B8E"/>
    <w:rsid w:val="00CA4E7F"/>
    <w:rsid w:val="00CA5232"/>
    <w:rsid w:val="00CA5DDC"/>
    <w:rsid w:val="00CA633B"/>
    <w:rsid w:val="00CA6737"/>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903"/>
    <w:rsid w:val="00CB4C3D"/>
    <w:rsid w:val="00CB540D"/>
    <w:rsid w:val="00CB5593"/>
    <w:rsid w:val="00CB5C7E"/>
    <w:rsid w:val="00CB65B0"/>
    <w:rsid w:val="00CB69D4"/>
    <w:rsid w:val="00CB6D5A"/>
    <w:rsid w:val="00CB7437"/>
    <w:rsid w:val="00CB7D9E"/>
    <w:rsid w:val="00CC07FF"/>
    <w:rsid w:val="00CC0E15"/>
    <w:rsid w:val="00CC1398"/>
    <w:rsid w:val="00CC1B44"/>
    <w:rsid w:val="00CC1C66"/>
    <w:rsid w:val="00CC1FE2"/>
    <w:rsid w:val="00CC25B1"/>
    <w:rsid w:val="00CC290C"/>
    <w:rsid w:val="00CC2982"/>
    <w:rsid w:val="00CC2FFA"/>
    <w:rsid w:val="00CC35B6"/>
    <w:rsid w:val="00CC36D2"/>
    <w:rsid w:val="00CC3939"/>
    <w:rsid w:val="00CC447F"/>
    <w:rsid w:val="00CC4774"/>
    <w:rsid w:val="00CC4946"/>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1F43"/>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B00"/>
    <w:rsid w:val="00CE351D"/>
    <w:rsid w:val="00CE3608"/>
    <w:rsid w:val="00CE368B"/>
    <w:rsid w:val="00CE43F7"/>
    <w:rsid w:val="00CE457F"/>
    <w:rsid w:val="00CE4EAA"/>
    <w:rsid w:val="00CE507D"/>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18A"/>
    <w:rsid w:val="00CF32E8"/>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7B"/>
    <w:rsid w:val="00D038CB"/>
    <w:rsid w:val="00D03B3E"/>
    <w:rsid w:val="00D03B96"/>
    <w:rsid w:val="00D041BA"/>
    <w:rsid w:val="00D046A9"/>
    <w:rsid w:val="00D04A3C"/>
    <w:rsid w:val="00D0512C"/>
    <w:rsid w:val="00D055AA"/>
    <w:rsid w:val="00D05878"/>
    <w:rsid w:val="00D05D41"/>
    <w:rsid w:val="00D063F4"/>
    <w:rsid w:val="00D064ED"/>
    <w:rsid w:val="00D06579"/>
    <w:rsid w:val="00D06EE1"/>
    <w:rsid w:val="00D06F02"/>
    <w:rsid w:val="00D07C89"/>
    <w:rsid w:val="00D1002F"/>
    <w:rsid w:val="00D10A11"/>
    <w:rsid w:val="00D10AB9"/>
    <w:rsid w:val="00D111B9"/>
    <w:rsid w:val="00D1152D"/>
    <w:rsid w:val="00D11650"/>
    <w:rsid w:val="00D11C66"/>
    <w:rsid w:val="00D12254"/>
    <w:rsid w:val="00D12B20"/>
    <w:rsid w:val="00D12DAA"/>
    <w:rsid w:val="00D12EEA"/>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8D7"/>
    <w:rsid w:val="00D26A52"/>
    <w:rsid w:val="00D26EFC"/>
    <w:rsid w:val="00D2792F"/>
    <w:rsid w:val="00D2793C"/>
    <w:rsid w:val="00D27BAE"/>
    <w:rsid w:val="00D3084A"/>
    <w:rsid w:val="00D308A3"/>
    <w:rsid w:val="00D30F6B"/>
    <w:rsid w:val="00D312B0"/>
    <w:rsid w:val="00D312DB"/>
    <w:rsid w:val="00D31730"/>
    <w:rsid w:val="00D32814"/>
    <w:rsid w:val="00D32F17"/>
    <w:rsid w:val="00D33184"/>
    <w:rsid w:val="00D3328F"/>
    <w:rsid w:val="00D337C9"/>
    <w:rsid w:val="00D33AC2"/>
    <w:rsid w:val="00D3427E"/>
    <w:rsid w:val="00D347C3"/>
    <w:rsid w:val="00D351D2"/>
    <w:rsid w:val="00D35515"/>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290"/>
    <w:rsid w:val="00D4731B"/>
    <w:rsid w:val="00D47A08"/>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E2"/>
    <w:rsid w:val="00D54BA8"/>
    <w:rsid w:val="00D56103"/>
    <w:rsid w:val="00D56343"/>
    <w:rsid w:val="00D56541"/>
    <w:rsid w:val="00D5673D"/>
    <w:rsid w:val="00D56773"/>
    <w:rsid w:val="00D56A71"/>
    <w:rsid w:val="00D573B5"/>
    <w:rsid w:val="00D57954"/>
    <w:rsid w:val="00D57B7B"/>
    <w:rsid w:val="00D600FD"/>
    <w:rsid w:val="00D6033F"/>
    <w:rsid w:val="00D60347"/>
    <w:rsid w:val="00D605D0"/>
    <w:rsid w:val="00D60671"/>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841"/>
    <w:rsid w:val="00D66C5D"/>
    <w:rsid w:val="00D679A6"/>
    <w:rsid w:val="00D67E48"/>
    <w:rsid w:val="00D704E6"/>
    <w:rsid w:val="00D70A03"/>
    <w:rsid w:val="00D70F01"/>
    <w:rsid w:val="00D71467"/>
    <w:rsid w:val="00D71545"/>
    <w:rsid w:val="00D720FD"/>
    <w:rsid w:val="00D727E3"/>
    <w:rsid w:val="00D7283E"/>
    <w:rsid w:val="00D72AA6"/>
    <w:rsid w:val="00D72B8F"/>
    <w:rsid w:val="00D72CA4"/>
    <w:rsid w:val="00D72FD8"/>
    <w:rsid w:val="00D730D4"/>
    <w:rsid w:val="00D736F6"/>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2A99"/>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3B"/>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D1C"/>
    <w:rsid w:val="00D95EBB"/>
    <w:rsid w:val="00D95ECA"/>
    <w:rsid w:val="00D9600C"/>
    <w:rsid w:val="00D96DDC"/>
    <w:rsid w:val="00D96FF9"/>
    <w:rsid w:val="00D977B0"/>
    <w:rsid w:val="00D97987"/>
    <w:rsid w:val="00D97F3E"/>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D6B"/>
    <w:rsid w:val="00DB5592"/>
    <w:rsid w:val="00DB5C93"/>
    <w:rsid w:val="00DB6066"/>
    <w:rsid w:val="00DB6232"/>
    <w:rsid w:val="00DB6720"/>
    <w:rsid w:val="00DB68AC"/>
    <w:rsid w:val="00DB6B50"/>
    <w:rsid w:val="00DB6B55"/>
    <w:rsid w:val="00DB6DDB"/>
    <w:rsid w:val="00DB7395"/>
    <w:rsid w:val="00DB7D55"/>
    <w:rsid w:val="00DC000C"/>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6E66"/>
    <w:rsid w:val="00DC7B1D"/>
    <w:rsid w:val="00DC7C92"/>
    <w:rsid w:val="00DC7D05"/>
    <w:rsid w:val="00DD0651"/>
    <w:rsid w:val="00DD090C"/>
    <w:rsid w:val="00DD0F49"/>
    <w:rsid w:val="00DD1003"/>
    <w:rsid w:val="00DD1034"/>
    <w:rsid w:val="00DD148E"/>
    <w:rsid w:val="00DD1AF0"/>
    <w:rsid w:val="00DD1C79"/>
    <w:rsid w:val="00DD260B"/>
    <w:rsid w:val="00DD2BFE"/>
    <w:rsid w:val="00DD38C5"/>
    <w:rsid w:val="00DD3D2D"/>
    <w:rsid w:val="00DD3FFC"/>
    <w:rsid w:val="00DD4513"/>
    <w:rsid w:val="00DD4760"/>
    <w:rsid w:val="00DD5042"/>
    <w:rsid w:val="00DD5BF7"/>
    <w:rsid w:val="00DD68B1"/>
    <w:rsid w:val="00DD68F4"/>
    <w:rsid w:val="00DD6A86"/>
    <w:rsid w:val="00DD73DE"/>
    <w:rsid w:val="00DD7445"/>
    <w:rsid w:val="00DD7950"/>
    <w:rsid w:val="00DE059B"/>
    <w:rsid w:val="00DE07AA"/>
    <w:rsid w:val="00DE1F41"/>
    <w:rsid w:val="00DE249B"/>
    <w:rsid w:val="00DE264F"/>
    <w:rsid w:val="00DE274C"/>
    <w:rsid w:val="00DE2861"/>
    <w:rsid w:val="00DE292C"/>
    <w:rsid w:val="00DE3129"/>
    <w:rsid w:val="00DE3402"/>
    <w:rsid w:val="00DE3560"/>
    <w:rsid w:val="00DE376B"/>
    <w:rsid w:val="00DE3B39"/>
    <w:rsid w:val="00DE44FA"/>
    <w:rsid w:val="00DE453C"/>
    <w:rsid w:val="00DE55D0"/>
    <w:rsid w:val="00DE5E80"/>
    <w:rsid w:val="00DE640D"/>
    <w:rsid w:val="00DE64FA"/>
    <w:rsid w:val="00DE68B8"/>
    <w:rsid w:val="00DE7275"/>
    <w:rsid w:val="00DE7CCB"/>
    <w:rsid w:val="00DE7D48"/>
    <w:rsid w:val="00DF0680"/>
    <w:rsid w:val="00DF1561"/>
    <w:rsid w:val="00DF1F5A"/>
    <w:rsid w:val="00DF257F"/>
    <w:rsid w:val="00DF3C21"/>
    <w:rsid w:val="00DF427E"/>
    <w:rsid w:val="00DF44BA"/>
    <w:rsid w:val="00DF4E77"/>
    <w:rsid w:val="00DF4F72"/>
    <w:rsid w:val="00DF5741"/>
    <w:rsid w:val="00DF6A61"/>
    <w:rsid w:val="00DF6EA7"/>
    <w:rsid w:val="00DF7724"/>
    <w:rsid w:val="00E00156"/>
    <w:rsid w:val="00E00CEF"/>
    <w:rsid w:val="00E010E3"/>
    <w:rsid w:val="00E01D11"/>
    <w:rsid w:val="00E024A3"/>
    <w:rsid w:val="00E02928"/>
    <w:rsid w:val="00E02B40"/>
    <w:rsid w:val="00E02B4B"/>
    <w:rsid w:val="00E0329A"/>
    <w:rsid w:val="00E033B2"/>
    <w:rsid w:val="00E0346E"/>
    <w:rsid w:val="00E039AF"/>
    <w:rsid w:val="00E03C9B"/>
    <w:rsid w:val="00E042F2"/>
    <w:rsid w:val="00E0475B"/>
    <w:rsid w:val="00E04EBD"/>
    <w:rsid w:val="00E0549D"/>
    <w:rsid w:val="00E05671"/>
    <w:rsid w:val="00E05F91"/>
    <w:rsid w:val="00E0686A"/>
    <w:rsid w:val="00E06E42"/>
    <w:rsid w:val="00E06E91"/>
    <w:rsid w:val="00E0744E"/>
    <w:rsid w:val="00E07B0C"/>
    <w:rsid w:val="00E07B19"/>
    <w:rsid w:val="00E07BFC"/>
    <w:rsid w:val="00E1106F"/>
    <w:rsid w:val="00E113BD"/>
    <w:rsid w:val="00E120AC"/>
    <w:rsid w:val="00E12A32"/>
    <w:rsid w:val="00E12B67"/>
    <w:rsid w:val="00E133C2"/>
    <w:rsid w:val="00E139EC"/>
    <w:rsid w:val="00E13BCF"/>
    <w:rsid w:val="00E13BFB"/>
    <w:rsid w:val="00E13EE7"/>
    <w:rsid w:val="00E14965"/>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5851"/>
    <w:rsid w:val="00E260A8"/>
    <w:rsid w:val="00E2672A"/>
    <w:rsid w:val="00E26781"/>
    <w:rsid w:val="00E270F9"/>
    <w:rsid w:val="00E272E9"/>
    <w:rsid w:val="00E27404"/>
    <w:rsid w:val="00E27C4E"/>
    <w:rsid w:val="00E30189"/>
    <w:rsid w:val="00E303A1"/>
    <w:rsid w:val="00E308CE"/>
    <w:rsid w:val="00E3259A"/>
    <w:rsid w:val="00E32E28"/>
    <w:rsid w:val="00E332C0"/>
    <w:rsid w:val="00E33410"/>
    <w:rsid w:val="00E3352A"/>
    <w:rsid w:val="00E33919"/>
    <w:rsid w:val="00E34202"/>
    <w:rsid w:val="00E348FB"/>
    <w:rsid w:val="00E34A6D"/>
    <w:rsid w:val="00E34CED"/>
    <w:rsid w:val="00E354C0"/>
    <w:rsid w:val="00E355F4"/>
    <w:rsid w:val="00E356AD"/>
    <w:rsid w:val="00E35AC7"/>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9B4"/>
    <w:rsid w:val="00E43FE7"/>
    <w:rsid w:val="00E44593"/>
    <w:rsid w:val="00E44CCA"/>
    <w:rsid w:val="00E4624B"/>
    <w:rsid w:val="00E4643E"/>
    <w:rsid w:val="00E46770"/>
    <w:rsid w:val="00E46C8C"/>
    <w:rsid w:val="00E473BD"/>
    <w:rsid w:val="00E478BB"/>
    <w:rsid w:val="00E47BA3"/>
    <w:rsid w:val="00E50609"/>
    <w:rsid w:val="00E50F90"/>
    <w:rsid w:val="00E51080"/>
    <w:rsid w:val="00E51697"/>
    <w:rsid w:val="00E51981"/>
    <w:rsid w:val="00E51A25"/>
    <w:rsid w:val="00E52699"/>
    <w:rsid w:val="00E52AFB"/>
    <w:rsid w:val="00E52C67"/>
    <w:rsid w:val="00E52E61"/>
    <w:rsid w:val="00E52F68"/>
    <w:rsid w:val="00E52FCE"/>
    <w:rsid w:val="00E5391D"/>
    <w:rsid w:val="00E53EA5"/>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4EB"/>
    <w:rsid w:val="00E61818"/>
    <w:rsid w:val="00E61869"/>
    <w:rsid w:val="00E61A50"/>
    <w:rsid w:val="00E61D8A"/>
    <w:rsid w:val="00E61D8C"/>
    <w:rsid w:val="00E620FA"/>
    <w:rsid w:val="00E622B0"/>
    <w:rsid w:val="00E62B41"/>
    <w:rsid w:val="00E62C5F"/>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1E61"/>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E6"/>
    <w:rsid w:val="00E76ACC"/>
    <w:rsid w:val="00E803C9"/>
    <w:rsid w:val="00E807D3"/>
    <w:rsid w:val="00E80E55"/>
    <w:rsid w:val="00E81CD8"/>
    <w:rsid w:val="00E823DA"/>
    <w:rsid w:val="00E8360C"/>
    <w:rsid w:val="00E83AB8"/>
    <w:rsid w:val="00E84037"/>
    <w:rsid w:val="00E840F4"/>
    <w:rsid w:val="00E84BCB"/>
    <w:rsid w:val="00E84DEB"/>
    <w:rsid w:val="00E850FB"/>
    <w:rsid w:val="00E855F9"/>
    <w:rsid w:val="00E85B2C"/>
    <w:rsid w:val="00E85BBE"/>
    <w:rsid w:val="00E85E3C"/>
    <w:rsid w:val="00E8600B"/>
    <w:rsid w:val="00E86611"/>
    <w:rsid w:val="00E86853"/>
    <w:rsid w:val="00E86BF0"/>
    <w:rsid w:val="00E86F6E"/>
    <w:rsid w:val="00E877C8"/>
    <w:rsid w:val="00E9047C"/>
    <w:rsid w:val="00E904EF"/>
    <w:rsid w:val="00E90500"/>
    <w:rsid w:val="00E9178B"/>
    <w:rsid w:val="00E91A34"/>
    <w:rsid w:val="00E92134"/>
    <w:rsid w:val="00E92765"/>
    <w:rsid w:val="00E927E7"/>
    <w:rsid w:val="00E92CED"/>
    <w:rsid w:val="00E930F5"/>
    <w:rsid w:val="00E9398A"/>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0C6"/>
    <w:rsid w:val="00EA1E67"/>
    <w:rsid w:val="00EA2E65"/>
    <w:rsid w:val="00EA35A2"/>
    <w:rsid w:val="00EA3960"/>
    <w:rsid w:val="00EA3D42"/>
    <w:rsid w:val="00EA41C8"/>
    <w:rsid w:val="00EA471A"/>
    <w:rsid w:val="00EA4819"/>
    <w:rsid w:val="00EA4A87"/>
    <w:rsid w:val="00EA5B11"/>
    <w:rsid w:val="00EA615D"/>
    <w:rsid w:val="00EA6568"/>
    <w:rsid w:val="00EA6CD0"/>
    <w:rsid w:val="00EA6DC4"/>
    <w:rsid w:val="00EA7189"/>
    <w:rsid w:val="00EA75CB"/>
    <w:rsid w:val="00EA7815"/>
    <w:rsid w:val="00EB0A02"/>
    <w:rsid w:val="00EB214D"/>
    <w:rsid w:val="00EB234F"/>
    <w:rsid w:val="00EB2B04"/>
    <w:rsid w:val="00EB2C10"/>
    <w:rsid w:val="00EB36C9"/>
    <w:rsid w:val="00EB3B02"/>
    <w:rsid w:val="00EB3B73"/>
    <w:rsid w:val="00EB3FF9"/>
    <w:rsid w:val="00EB4034"/>
    <w:rsid w:val="00EB4A41"/>
    <w:rsid w:val="00EB4AC4"/>
    <w:rsid w:val="00EB4E29"/>
    <w:rsid w:val="00EB510C"/>
    <w:rsid w:val="00EB5570"/>
    <w:rsid w:val="00EB61BF"/>
    <w:rsid w:val="00EB6767"/>
    <w:rsid w:val="00EB6AE6"/>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50"/>
    <w:rsid w:val="00EC6291"/>
    <w:rsid w:val="00EC64EC"/>
    <w:rsid w:val="00EC66E0"/>
    <w:rsid w:val="00EC692A"/>
    <w:rsid w:val="00EC702A"/>
    <w:rsid w:val="00EC71A6"/>
    <w:rsid w:val="00ED08EA"/>
    <w:rsid w:val="00ED0A00"/>
    <w:rsid w:val="00ED0C26"/>
    <w:rsid w:val="00ED0E87"/>
    <w:rsid w:val="00ED17F7"/>
    <w:rsid w:val="00ED21E2"/>
    <w:rsid w:val="00ED3242"/>
    <w:rsid w:val="00ED34E7"/>
    <w:rsid w:val="00ED355F"/>
    <w:rsid w:val="00ED3979"/>
    <w:rsid w:val="00ED3ECF"/>
    <w:rsid w:val="00ED43A3"/>
    <w:rsid w:val="00ED4544"/>
    <w:rsid w:val="00ED49FB"/>
    <w:rsid w:val="00ED4BBA"/>
    <w:rsid w:val="00ED6C55"/>
    <w:rsid w:val="00ED735A"/>
    <w:rsid w:val="00ED75AB"/>
    <w:rsid w:val="00ED7A29"/>
    <w:rsid w:val="00ED7A9F"/>
    <w:rsid w:val="00ED7D9B"/>
    <w:rsid w:val="00ED7F9B"/>
    <w:rsid w:val="00EE056F"/>
    <w:rsid w:val="00EE12B0"/>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E7FAC"/>
    <w:rsid w:val="00EF00C5"/>
    <w:rsid w:val="00EF0636"/>
    <w:rsid w:val="00EF14C9"/>
    <w:rsid w:val="00EF1A3B"/>
    <w:rsid w:val="00EF1E4D"/>
    <w:rsid w:val="00EF2133"/>
    <w:rsid w:val="00EF22A0"/>
    <w:rsid w:val="00EF23AB"/>
    <w:rsid w:val="00EF240C"/>
    <w:rsid w:val="00EF25F1"/>
    <w:rsid w:val="00EF3CCF"/>
    <w:rsid w:val="00EF3E1C"/>
    <w:rsid w:val="00EF435B"/>
    <w:rsid w:val="00EF4361"/>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590"/>
    <w:rsid w:val="00F0078E"/>
    <w:rsid w:val="00F00B2D"/>
    <w:rsid w:val="00F00E3B"/>
    <w:rsid w:val="00F00E85"/>
    <w:rsid w:val="00F010CF"/>
    <w:rsid w:val="00F01849"/>
    <w:rsid w:val="00F01F6C"/>
    <w:rsid w:val="00F0223C"/>
    <w:rsid w:val="00F02321"/>
    <w:rsid w:val="00F02DDB"/>
    <w:rsid w:val="00F03432"/>
    <w:rsid w:val="00F036EA"/>
    <w:rsid w:val="00F0391B"/>
    <w:rsid w:val="00F03BEC"/>
    <w:rsid w:val="00F040EA"/>
    <w:rsid w:val="00F04370"/>
    <w:rsid w:val="00F04720"/>
    <w:rsid w:val="00F0601D"/>
    <w:rsid w:val="00F069BA"/>
    <w:rsid w:val="00F07170"/>
    <w:rsid w:val="00F078D9"/>
    <w:rsid w:val="00F079C2"/>
    <w:rsid w:val="00F079F7"/>
    <w:rsid w:val="00F07E23"/>
    <w:rsid w:val="00F1036C"/>
    <w:rsid w:val="00F10989"/>
    <w:rsid w:val="00F10C8E"/>
    <w:rsid w:val="00F1143A"/>
    <w:rsid w:val="00F115BE"/>
    <w:rsid w:val="00F11645"/>
    <w:rsid w:val="00F1177C"/>
    <w:rsid w:val="00F12B06"/>
    <w:rsid w:val="00F12C35"/>
    <w:rsid w:val="00F12DB3"/>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4FA"/>
    <w:rsid w:val="00F20C22"/>
    <w:rsid w:val="00F21546"/>
    <w:rsid w:val="00F21D60"/>
    <w:rsid w:val="00F21D91"/>
    <w:rsid w:val="00F2264C"/>
    <w:rsid w:val="00F22918"/>
    <w:rsid w:val="00F22A6F"/>
    <w:rsid w:val="00F22E47"/>
    <w:rsid w:val="00F23041"/>
    <w:rsid w:val="00F23197"/>
    <w:rsid w:val="00F2354B"/>
    <w:rsid w:val="00F235C5"/>
    <w:rsid w:val="00F247BA"/>
    <w:rsid w:val="00F24F51"/>
    <w:rsid w:val="00F258F3"/>
    <w:rsid w:val="00F25E15"/>
    <w:rsid w:val="00F26419"/>
    <w:rsid w:val="00F264A5"/>
    <w:rsid w:val="00F265D7"/>
    <w:rsid w:val="00F268EC"/>
    <w:rsid w:val="00F26E48"/>
    <w:rsid w:val="00F27055"/>
    <w:rsid w:val="00F2726A"/>
    <w:rsid w:val="00F27894"/>
    <w:rsid w:val="00F301A2"/>
    <w:rsid w:val="00F30278"/>
    <w:rsid w:val="00F3145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970"/>
    <w:rsid w:val="00F45FC2"/>
    <w:rsid w:val="00F47970"/>
    <w:rsid w:val="00F47DAD"/>
    <w:rsid w:val="00F47FA9"/>
    <w:rsid w:val="00F506BA"/>
    <w:rsid w:val="00F50719"/>
    <w:rsid w:val="00F50F09"/>
    <w:rsid w:val="00F522B3"/>
    <w:rsid w:val="00F526CF"/>
    <w:rsid w:val="00F527B0"/>
    <w:rsid w:val="00F52F12"/>
    <w:rsid w:val="00F5308D"/>
    <w:rsid w:val="00F53515"/>
    <w:rsid w:val="00F5355A"/>
    <w:rsid w:val="00F53EA1"/>
    <w:rsid w:val="00F53F90"/>
    <w:rsid w:val="00F5420C"/>
    <w:rsid w:val="00F54235"/>
    <w:rsid w:val="00F555AF"/>
    <w:rsid w:val="00F55C01"/>
    <w:rsid w:val="00F55CA0"/>
    <w:rsid w:val="00F55CFB"/>
    <w:rsid w:val="00F55D28"/>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53B0"/>
    <w:rsid w:val="00F65AB1"/>
    <w:rsid w:val="00F65B93"/>
    <w:rsid w:val="00F65F65"/>
    <w:rsid w:val="00F66100"/>
    <w:rsid w:val="00F66741"/>
    <w:rsid w:val="00F667D2"/>
    <w:rsid w:val="00F67C56"/>
    <w:rsid w:val="00F67E65"/>
    <w:rsid w:val="00F70137"/>
    <w:rsid w:val="00F71E59"/>
    <w:rsid w:val="00F7222B"/>
    <w:rsid w:val="00F723BB"/>
    <w:rsid w:val="00F7242B"/>
    <w:rsid w:val="00F72A79"/>
    <w:rsid w:val="00F72C94"/>
    <w:rsid w:val="00F72EF5"/>
    <w:rsid w:val="00F7377D"/>
    <w:rsid w:val="00F73D9B"/>
    <w:rsid w:val="00F7409D"/>
    <w:rsid w:val="00F74522"/>
    <w:rsid w:val="00F74D0F"/>
    <w:rsid w:val="00F74D96"/>
    <w:rsid w:val="00F74DF4"/>
    <w:rsid w:val="00F752E0"/>
    <w:rsid w:val="00F75601"/>
    <w:rsid w:val="00F7598F"/>
    <w:rsid w:val="00F75FDE"/>
    <w:rsid w:val="00F761C9"/>
    <w:rsid w:val="00F76876"/>
    <w:rsid w:val="00F76AE4"/>
    <w:rsid w:val="00F76FD0"/>
    <w:rsid w:val="00F77312"/>
    <w:rsid w:val="00F77707"/>
    <w:rsid w:val="00F8088D"/>
    <w:rsid w:val="00F80B72"/>
    <w:rsid w:val="00F80D6F"/>
    <w:rsid w:val="00F80FBE"/>
    <w:rsid w:val="00F81A21"/>
    <w:rsid w:val="00F81F19"/>
    <w:rsid w:val="00F81F59"/>
    <w:rsid w:val="00F827A0"/>
    <w:rsid w:val="00F82972"/>
    <w:rsid w:val="00F829B5"/>
    <w:rsid w:val="00F830AC"/>
    <w:rsid w:val="00F841AB"/>
    <w:rsid w:val="00F842C9"/>
    <w:rsid w:val="00F84392"/>
    <w:rsid w:val="00F8489C"/>
    <w:rsid w:val="00F84903"/>
    <w:rsid w:val="00F84FB7"/>
    <w:rsid w:val="00F850AE"/>
    <w:rsid w:val="00F851AE"/>
    <w:rsid w:val="00F8528A"/>
    <w:rsid w:val="00F857CF"/>
    <w:rsid w:val="00F85A56"/>
    <w:rsid w:val="00F85E25"/>
    <w:rsid w:val="00F85FA8"/>
    <w:rsid w:val="00F86134"/>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2A77"/>
    <w:rsid w:val="00F930F0"/>
    <w:rsid w:val="00F938B1"/>
    <w:rsid w:val="00F939F1"/>
    <w:rsid w:val="00F93DBA"/>
    <w:rsid w:val="00F93F9E"/>
    <w:rsid w:val="00F9457B"/>
    <w:rsid w:val="00F946AD"/>
    <w:rsid w:val="00F948BD"/>
    <w:rsid w:val="00F94CC5"/>
    <w:rsid w:val="00F94DDE"/>
    <w:rsid w:val="00F94E9A"/>
    <w:rsid w:val="00F9525F"/>
    <w:rsid w:val="00F95E90"/>
    <w:rsid w:val="00F95F46"/>
    <w:rsid w:val="00F966AD"/>
    <w:rsid w:val="00F96786"/>
    <w:rsid w:val="00F967FF"/>
    <w:rsid w:val="00F96882"/>
    <w:rsid w:val="00F969E6"/>
    <w:rsid w:val="00F96A95"/>
    <w:rsid w:val="00F9787E"/>
    <w:rsid w:val="00F97C0A"/>
    <w:rsid w:val="00F97FE3"/>
    <w:rsid w:val="00FA0581"/>
    <w:rsid w:val="00FA08DA"/>
    <w:rsid w:val="00FA14F6"/>
    <w:rsid w:val="00FA16BE"/>
    <w:rsid w:val="00FA1864"/>
    <w:rsid w:val="00FA1E4B"/>
    <w:rsid w:val="00FA21BA"/>
    <w:rsid w:val="00FA2684"/>
    <w:rsid w:val="00FA2E78"/>
    <w:rsid w:val="00FA332E"/>
    <w:rsid w:val="00FA41ED"/>
    <w:rsid w:val="00FA45C1"/>
    <w:rsid w:val="00FA48D3"/>
    <w:rsid w:val="00FA4D20"/>
    <w:rsid w:val="00FA55F6"/>
    <w:rsid w:val="00FA5B9C"/>
    <w:rsid w:val="00FA5F4F"/>
    <w:rsid w:val="00FA60A3"/>
    <w:rsid w:val="00FA63CF"/>
    <w:rsid w:val="00FA654D"/>
    <w:rsid w:val="00FA695C"/>
    <w:rsid w:val="00FA69A6"/>
    <w:rsid w:val="00FA6A91"/>
    <w:rsid w:val="00FA78FD"/>
    <w:rsid w:val="00FB0A99"/>
    <w:rsid w:val="00FB0F17"/>
    <w:rsid w:val="00FB15C2"/>
    <w:rsid w:val="00FB19AB"/>
    <w:rsid w:val="00FB2080"/>
    <w:rsid w:val="00FB24D1"/>
    <w:rsid w:val="00FB2F71"/>
    <w:rsid w:val="00FB2FFC"/>
    <w:rsid w:val="00FB31D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181"/>
    <w:rsid w:val="00FC4A16"/>
    <w:rsid w:val="00FC4AA0"/>
    <w:rsid w:val="00FC4C20"/>
    <w:rsid w:val="00FC4DBC"/>
    <w:rsid w:val="00FC4DCC"/>
    <w:rsid w:val="00FC4F72"/>
    <w:rsid w:val="00FC5054"/>
    <w:rsid w:val="00FC56FD"/>
    <w:rsid w:val="00FC598D"/>
    <w:rsid w:val="00FC5B1C"/>
    <w:rsid w:val="00FC5B6D"/>
    <w:rsid w:val="00FC5FE0"/>
    <w:rsid w:val="00FC6791"/>
    <w:rsid w:val="00FC6DDD"/>
    <w:rsid w:val="00FC6FC1"/>
    <w:rsid w:val="00FC7282"/>
    <w:rsid w:val="00FC74E3"/>
    <w:rsid w:val="00FC7904"/>
    <w:rsid w:val="00FC7BB4"/>
    <w:rsid w:val="00FC7EB2"/>
    <w:rsid w:val="00FC7FCB"/>
    <w:rsid w:val="00FD01B4"/>
    <w:rsid w:val="00FD060B"/>
    <w:rsid w:val="00FD0D1D"/>
    <w:rsid w:val="00FD0F92"/>
    <w:rsid w:val="00FD1145"/>
    <w:rsid w:val="00FD1F76"/>
    <w:rsid w:val="00FD250C"/>
    <w:rsid w:val="00FD2BD2"/>
    <w:rsid w:val="00FD32C2"/>
    <w:rsid w:val="00FD43DB"/>
    <w:rsid w:val="00FD443F"/>
    <w:rsid w:val="00FD4755"/>
    <w:rsid w:val="00FD4899"/>
    <w:rsid w:val="00FD5758"/>
    <w:rsid w:val="00FD5C48"/>
    <w:rsid w:val="00FD5FBE"/>
    <w:rsid w:val="00FD6135"/>
    <w:rsid w:val="00FD672C"/>
    <w:rsid w:val="00FD681A"/>
    <w:rsid w:val="00FD6A30"/>
    <w:rsid w:val="00FD6C06"/>
    <w:rsid w:val="00FD707A"/>
    <w:rsid w:val="00FD7700"/>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D8"/>
    <w:rsid w:val="00FE5A61"/>
    <w:rsid w:val="00FE61B0"/>
    <w:rsid w:val="00FE620E"/>
    <w:rsid w:val="00FE68A6"/>
    <w:rsid w:val="00FE6A2C"/>
    <w:rsid w:val="00FE730A"/>
    <w:rsid w:val="00FE73AC"/>
    <w:rsid w:val="00FE7430"/>
    <w:rsid w:val="00FE75E0"/>
    <w:rsid w:val="00FE76CD"/>
    <w:rsid w:val="00FE78A5"/>
    <w:rsid w:val="00FF022F"/>
    <w:rsid w:val="00FF08D1"/>
    <w:rsid w:val="00FF0CDF"/>
    <w:rsid w:val="00FF0D0C"/>
    <w:rsid w:val="00FF1426"/>
    <w:rsid w:val="00FF15AD"/>
    <w:rsid w:val="00FF1749"/>
    <w:rsid w:val="00FF18C8"/>
    <w:rsid w:val="00FF1C69"/>
    <w:rsid w:val="00FF1DAB"/>
    <w:rsid w:val="00FF1E7E"/>
    <w:rsid w:val="00FF21F9"/>
    <w:rsid w:val="00FF2ADB"/>
    <w:rsid w:val="00FF2CC8"/>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BC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F63B9F"/>
    <w:rPr>
      <w:sz w:val="24"/>
      <w:szCs w:val="24"/>
      <w:lang w:eastAsia="es-ES"/>
    </w:rPr>
  </w:style>
  <w:style w:type="character" w:customStyle="1" w:styleId="Ttulo2Car">
    <w:name w:val="Título 2 Car"/>
    <w:basedOn w:val="Fuentedeprrafopredeter"/>
    <w:link w:val="Ttulo2"/>
    <w:rsid w:val="00E33410"/>
    <w:rPr>
      <w:b/>
      <w:sz w:val="24"/>
      <w:lang w:eastAsia="es-ES"/>
    </w:rPr>
  </w:style>
  <w:style w:type="numbering" w:customStyle="1" w:styleId="Sinlista1">
    <w:name w:val="Sin lista1"/>
    <w:next w:val="Sinlista"/>
    <w:uiPriority w:val="99"/>
    <w:semiHidden/>
    <w:unhideWhenUsed/>
    <w:rsid w:val="00B4115F"/>
  </w:style>
  <w:style w:type="character" w:customStyle="1" w:styleId="Ttulo1Car">
    <w:name w:val="Título 1 Car"/>
    <w:basedOn w:val="Fuentedeprrafopredeter"/>
    <w:link w:val="Ttulo1"/>
    <w:rsid w:val="00B4115F"/>
    <w:rPr>
      <w:b/>
      <w:sz w:val="24"/>
      <w:lang w:eastAsia="es-ES"/>
    </w:rPr>
  </w:style>
  <w:style w:type="character" w:customStyle="1" w:styleId="Ttulo3Car">
    <w:name w:val="Título 3 Car"/>
    <w:basedOn w:val="Fuentedeprrafopredeter"/>
    <w:link w:val="Ttulo3"/>
    <w:rsid w:val="00B4115F"/>
    <w:rPr>
      <w:b/>
      <w:i/>
      <w:sz w:val="24"/>
      <w:u w:val="single"/>
      <w:lang w:eastAsia="es-ES"/>
    </w:rPr>
  </w:style>
  <w:style w:type="character" w:customStyle="1" w:styleId="Ttulo4Car">
    <w:name w:val="Título 4 Car"/>
    <w:basedOn w:val="Fuentedeprrafopredeter"/>
    <w:link w:val="Ttulo4"/>
    <w:rsid w:val="00B4115F"/>
    <w:rPr>
      <w:b/>
      <w:bCs/>
      <w:szCs w:val="24"/>
      <w:lang w:eastAsia="es-ES"/>
    </w:rPr>
  </w:style>
  <w:style w:type="character" w:customStyle="1" w:styleId="Ttulo5Car">
    <w:name w:val="Título 5 Car"/>
    <w:basedOn w:val="Fuentedeprrafopredeter"/>
    <w:link w:val="Ttulo5"/>
    <w:rsid w:val="00B4115F"/>
    <w:rPr>
      <w:b/>
      <w:sz w:val="22"/>
      <w:lang w:eastAsia="es-ES"/>
    </w:rPr>
  </w:style>
  <w:style w:type="character" w:customStyle="1" w:styleId="Ttulo6Car">
    <w:name w:val="Título 6 Car"/>
    <w:basedOn w:val="Fuentedeprrafopredeter"/>
    <w:link w:val="Ttulo6"/>
    <w:rsid w:val="00B4115F"/>
    <w:rPr>
      <w:b/>
      <w:sz w:val="22"/>
      <w:lang w:eastAsia="es-ES"/>
    </w:rPr>
  </w:style>
  <w:style w:type="character" w:customStyle="1" w:styleId="Ttulo7Car">
    <w:name w:val="Título 7 Car"/>
    <w:basedOn w:val="Fuentedeprrafopredeter"/>
    <w:link w:val="Ttulo7"/>
    <w:rsid w:val="00B4115F"/>
    <w:rPr>
      <w:b/>
      <w:lang w:eastAsia="es-ES"/>
    </w:rPr>
  </w:style>
  <w:style w:type="character" w:customStyle="1" w:styleId="Ttulo8Car">
    <w:name w:val="Título 8 Car"/>
    <w:basedOn w:val="Fuentedeprrafopredeter"/>
    <w:link w:val="Ttulo8"/>
    <w:rsid w:val="00B4115F"/>
    <w:rPr>
      <w:b/>
      <w:lang w:eastAsia="es-ES"/>
    </w:rPr>
  </w:style>
  <w:style w:type="character" w:customStyle="1" w:styleId="Ttulo9Car">
    <w:name w:val="Título 9 Car"/>
    <w:basedOn w:val="Fuentedeprrafopredeter"/>
    <w:link w:val="Ttulo9"/>
    <w:rsid w:val="00B4115F"/>
    <w:rPr>
      <w:sz w:val="24"/>
      <w:lang w:eastAsia="es-ES"/>
    </w:rPr>
  </w:style>
  <w:style w:type="character" w:customStyle="1" w:styleId="Textoindependiente2Car">
    <w:name w:val="Texto independiente 2 Car"/>
    <w:basedOn w:val="Fuentedeprrafopredeter"/>
    <w:link w:val="Textoindependiente2"/>
    <w:rsid w:val="00B4115F"/>
    <w:rPr>
      <w:b/>
      <w:sz w:val="24"/>
      <w:lang w:eastAsia="es-ES"/>
    </w:rPr>
  </w:style>
  <w:style w:type="character" w:customStyle="1" w:styleId="Sangra2detindependienteCar">
    <w:name w:val="Sangría 2 de t. independiente Car"/>
    <w:basedOn w:val="Fuentedeprrafopredeter"/>
    <w:link w:val="Sangra2detindependiente"/>
    <w:rsid w:val="00B4115F"/>
    <w:rPr>
      <w:sz w:val="24"/>
      <w:lang w:eastAsia="es-ES"/>
    </w:rPr>
  </w:style>
  <w:style w:type="character" w:customStyle="1" w:styleId="Textoindependiente3Car">
    <w:name w:val="Texto independiente 3 Car"/>
    <w:basedOn w:val="Fuentedeprrafopredeter"/>
    <w:link w:val="Textoindependiente3"/>
    <w:rsid w:val="00B4115F"/>
    <w:rPr>
      <w:sz w:val="24"/>
      <w:lang w:eastAsia="es-ES"/>
    </w:rPr>
  </w:style>
  <w:style w:type="table" w:customStyle="1" w:styleId="Tablaconcuadrcula2">
    <w:name w:val="Tabla con cuadrícula2"/>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uiPriority w:val="99"/>
    <w:semiHidden/>
    <w:rsid w:val="00B4115F"/>
    <w:rPr>
      <w:rFonts w:ascii="Tahoma" w:hAnsi="Tahoma" w:cs="Tahoma"/>
      <w:sz w:val="16"/>
      <w:szCs w:val="16"/>
      <w:lang w:eastAsia="es-ES"/>
    </w:rPr>
  </w:style>
  <w:style w:type="character" w:customStyle="1" w:styleId="TextocomentarioCar">
    <w:name w:val="Texto comentario Car"/>
    <w:basedOn w:val="Fuentedeprrafopredeter"/>
    <w:link w:val="Textocomentario"/>
    <w:rsid w:val="00B4115F"/>
    <w:rPr>
      <w:lang w:eastAsia="es-ES"/>
    </w:rPr>
  </w:style>
  <w:style w:type="character" w:customStyle="1" w:styleId="AsuntodelcomentarioCar">
    <w:name w:val="Asunto del comentario Car"/>
    <w:basedOn w:val="TextocomentarioCar"/>
    <w:link w:val="Asuntodelcomentario"/>
    <w:rsid w:val="00B4115F"/>
    <w:rPr>
      <w:b/>
      <w:bCs/>
      <w:lang w:eastAsia="es-ES"/>
    </w:rPr>
  </w:style>
  <w:style w:type="paragraph" w:styleId="Sinespaciado">
    <w:name w:val="No Spacing"/>
    <w:uiPriority w:val="1"/>
    <w:qFormat/>
    <w:rsid w:val="00B4115F"/>
    <w:pPr>
      <w:jc w:val="center"/>
    </w:pPr>
    <w:rPr>
      <w:rFonts w:ascii="Calibri" w:hAnsi="Calibri"/>
      <w:sz w:val="22"/>
      <w:szCs w:val="22"/>
      <w:lang w:eastAsia="en-US"/>
    </w:rPr>
  </w:style>
  <w:style w:type="numbering" w:customStyle="1" w:styleId="Sinlista11">
    <w:name w:val="Sin lista11"/>
    <w:next w:val="Sinlista"/>
    <w:uiPriority w:val="99"/>
    <w:semiHidden/>
    <w:rsid w:val="00B4115F"/>
  </w:style>
  <w:style w:type="table" w:customStyle="1" w:styleId="Tablaconcuadrcula11">
    <w:name w:val="Tabla con cuadrícula11"/>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B4115F"/>
    <w:rPr>
      <w:color w:val="954F72"/>
      <w:u w:val="single"/>
    </w:rPr>
  </w:style>
  <w:style w:type="paragraph" w:customStyle="1" w:styleId="msonormal0">
    <w:name w:val="msonormal"/>
    <w:basedOn w:val="Normal"/>
    <w:rsid w:val="00B4115F"/>
    <w:pPr>
      <w:spacing w:before="100" w:beforeAutospacing="1" w:after="100" w:afterAutospacing="1"/>
    </w:pPr>
    <w:rPr>
      <w:lang w:eastAsia="es-MX"/>
    </w:rPr>
  </w:style>
  <w:style w:type="paragraph" w:customStyle="1" w:styleId="xl66">
    <w:name w:val="xl66"/>
    <w:basedOn w:val="Normal"/>
    <w:rsid w:val="00B4115F"/>
    <w:pPr>
      <w:spacing w:before="100" w:beforeAutospacing="1" w:after="100" w:afterAutospacing="1"/>
    </w:pPr>
    <w:rPr>
      <w:lang w:eastAsia="es-MX"/>
    </w:rPr>
  </w:style>
  <w:style w:type="paragraph" w:customStyle="1" w:styleId="xl67">
    <w:name w:val="xl67"/>
    <w:basedOn w:val="Normal"/>
    <w:rsid w:val="00B4115F"/>
    <w:pPr>
      <w:spacing w:before="100" w:beforeAutospacing="1" w:after="100" w:afterAutospacing="1"/>
    </w:pPr>
    <w:rPr>
      <w:rFonts w:ascii="Arial" w:hAnsi="Arial" w:cs="Arial"/>
      <w:sz w:val="10"/>
      <w:szCs w:val="10"/>
      <w:lang w:eastAsia="es-MX"/>
    </w:rPr>
  </w:style>
  <w:style w:type="paragraph" w:customStyle="1" w:styleId="xl68">
    <w:name w:val="xl68"/>
    <w:basedOn w:val="Normal"/>
    <w:rsid w:val="00B4115F"/>
    <w:pPr>
      <w:spacing w:before="100" w:beforeAutospacing="1" w:after="100" w:afterAutospacing="1"/>
    </w:pPr>
    <w:rPr>
      <w:rFonts w:ascii="Arial" w:hAnsi="Arial" w:cs="Arial"/>
      <w:sz w:val="10"/>
      <w:szCs w:val="10"/>
      <w:lang w:eastAsia="es-MX"/>
    </w:rPr>
  </w:style>
  <w:style w:type="paragraph" w:customStyle="1" w:styleId="xl69">
    <w:name w:val="xl69"/>
    <w:basedOn w:val="Normal"/>
    <w:rsid w:val="00B4115F"/>
    <w:pPr>
      <w:spacing w:before="100" w:beforeAutospacing="1" w:after="100" w:afterAutospacing="1"/>
    </w:pPr>
    <w:rPr>
      <w:rFonts w:ascii="Arial" w:hAnsi="Arial" w:cs="Arial"/>
      <w:sz w:val="10"/>
      <w:szCs w:val="10"/>
      <w:lang w:eastAsia="es-MX"/>
    </w:rPr>
  </w:style>
  <w:style w:type="paragraph" w:customStyle="1" w:styleId="xl70">
    <w:name w:val="xl70"/>
    <w:basedOn w:val="Normal"/>
    <w:rsid w:val="00B4115F"/>
    <w:pPr>
      <w:spacing w:before="100" w:beforeAutospacing="1" w:after="100" w:afterAutospacing="1"/>
    </w:pPr>
    <w:rPr>
      <w:rFonts w:ascii="Arial" w:hAnsi="Arial" w:cs="Arial"/>
      <w:sz w:val="10"/>
      <w:szCs w:val="10"/>
      <w:lang w:eastAsia="es-MX"/>
    </w:rPr>
  </w:style>
  <w:style w:type="paragraph" w:customStyle="1" w:styleId="xl65">
    <w:name w:val="xl65"/>
    <w:basedOn w:val="Normal"/>
    <w:rsid w:val="00B4115F"/>
    <w:pPr>
      <w:spacing w:before="100" w:beforeAutospacing="1" w:after="100" w:afterAutospacing="1"/>
      <w:jc w:val="center"/>
      <w:textAlignment w:val="center"/>
    </w:pPr>
    <w:rPr>
      <w:lang w:eastAsia="es-MX"/>
    </w:rPr>
  </w:style>
  <w:style w:type="paragraph" w:customStyle="1" w:styleId="xl71">
    <w:name w:val="xl71"/>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B4115F"/>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B4115F"/>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B4115F"/>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B4115F"/>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B4115F"/>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B411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B4115F"/>
    <w:pPr>
      <w:spacing w:before="100" w:beforeAutospacing="1" w:after="100" w:afterAutospacing="1"/>
    </w:pPr>
    <w:rPr>
      <w:rFonts w:ascii="Arial" w:hAnsi="Arial" w:cs="Arial"/>
      <w:sz w:val="16"/>
      <w:szCs w:val="16"/>
      <w:lang w:eastAsia="es-MX"/>
    </w:rPr>
  </w:style>
  <w:style w:type="paragraph" w:customStyle="1" w:styleId="xl90">
    <w:name w:val="xl90"/>
    <w:basedOn w:val="Normal"/>
    <w:rsid w:val="00B4115F"/>
    <w:pPr>
      <w:spacing w:before="100" w:beforeAutospacing="1" w:after="100" w:afterAutospacing="1"/>
    </w:pPr>
    <w:rPr>
      <w:rFonts w:ascii="Arial" w:hAnsi="Arial" w:cs="Arial"/>
      <w:sz w:val="16"/>
      <w:szCs w:val="16"/>
      <w:lang w:eastAsia="es-MX"/>
    </w:rPr>
  </w:style>
  <w:style w:type="paragraph" w:customStyle="1" w:styleId="xl91">
    <w:name w:val="xl91"/>
    <w:basedOn w:val="Normal"/>
    <w:rsid w:val="00B4115F"/>
    <w:pPr>
      <w:spacing w:before="100" w:beforeAutospacing="1" w:after="100" w:afterAutospacing="1"/>
    </w:pPr>
    <w:rPr>
      <w:rFonts w:ascii="Arial" w:hAnsi="Arial" w:cs="Arial"/>
      <w:sz w:val="16"/>
      <w:szCs w:val="16"/>
      <w:lang w:eastAsia="es-MX"/>
    </w:rPr>
  </w:style>
  <w:style w:type="paragraph" w:customStyle="1" w:styleId="xl92">
    <w:name w:val="xl92"/>
    <w:basedOn w:val="Normal"/>
    <w:rsid w:val="00B4115F"/>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B4115F"/>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B4115F"/>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B411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1">
    <w:name w:val="Sin lista111"/>
    <w:next w:val="Sinlista"/>
    <w:uiPriority w:val="99"/>
    <w:semiHidden/>
    <w:rsid w:val="00B4115F"/>
  </w:style>
  <w:style w:type="numbering" w:customStyle="1" w:styleId="Sinlista1111">
    <w:name w:val="Sin lista1111"/>
    <w:next w:val="Sinlista"/>
    <w:uiPriority w:val="99"/>
    <w:semiHidden/>
    <w:rsid w:val="00B4115F"/>
  </w:style>
  <w:style w:type="paragraph" w:customStyle="1" w:styleId="xl96">
    <w:name w:val="xl96"/>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B4115F"/>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B4115F"/>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B4115F"/>
    <w:pPr>
      <w:spacing w:before="100" w:beforeAutospacing="1" w:after="100" w:afterAutospacing="1"/>
      <w:textAlignment w:val="center"/>
    </w:pPr>
    <w:rPr>
      <w:lang w:eastAsia="es-MX"/>
    </w:rPr>
  </w:style>
  <w:style w:type="paragraph" w:customStyle="1" w:styleId="xl101">
    <w:name w:val="xl101"/>
    <w:basedOn w:val="Normal"/>
    <w:rsid w:val="00B4115F"/>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B4115F"/>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B4115F"/>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B4115F"/>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B4115F"/>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B4115F"/>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B4115F"/>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B4115F"/>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B4115F"/>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B4115F"/>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B4115F"/>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B4115F"/>
    <w:pPr>
      <w:spacing w:before="100" w:beforeAutospacing="1" w:after="100" w:afterAutospacing="1"/>
    </w:pPr>
    <w:rPr>
      <w:lang w:eastAsia="es-MX"/>
    </w:rPr>
  </w:style>
  <w:style w:type="paragraph" w:customStyle="1" w:styleId="xl114">
    <w:name w:val="xl114"/>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B4115F"/>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B4115F"/>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B4115F"/>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B4115F"/>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B4115F"/>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B4115F"/>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B4115F"/>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B4115F"/>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B4115F"/>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B4115F"/>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B4115F"/>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B4115F"/>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uiPriority w:val="99"/>
    <w:semiHidden/>
    <w:unhideWhenUsed/>
    <w:rsid w:val="00B4115F"/>
  </w:style>
  <w:style w:type="table" w:customStyle="1" w:styleId="Tablaconcuadrcula3">
    <w:name w:val="Tabla con cuadrícula3"/>
    <w:basedOn w:val="Tablanormal"/>
    <w:next w:val="Tablaconcuadrcula"/>
    <w:uiPriority w:val="39"/>
    <w:rsid w:val="00B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B4115F"/>
  </w:style>
  <w:style w:type="table" w:customStyle="1" w:styleId="Tablaconcuadrcula12">
    <w:name w:val="Tabla con cuadrícula12"/>
    <w:basedOn w:val="Tablanormal"/>
    <w:next w:val="Tablaconcuadrcula"/>
    <w:uiPriority w:val="39"/>
    <w:locked/>
    <w:rsid w:val="00B411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rsid w:val="00B4115F"/>
  </w:style>
  <w:style w:type="numbering" w:customStyle="1" w:styleId="Sinlista1112">
    <w:name w:val="Sin lista1112"/>
    <w:next w:val="Sinlista"/>
    <w:uiPriority w:val="99"/>
    <w:semiHidden/>
    <w:rsid w:val="00B41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1978368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98871-1E4A-4784-ADB3-E6B1E3FD2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26</Pages>
  <Words>6207</Words>
  <Characters>36604</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Laureana de los A. Dzul Tec</cp:lastModifiedBy>
  <cp:revision>8</cp:revision>
  <cp:lastPrinted>2022-02-10T15:36:00Z</cp:lastPrinted>
  <dcterms:created xsi:type="dcterms:W3CDTF">2022-02-15T17:49:00Z</dcterms:created>
  <dcterms:modified xsi:type="dcterms:W3CDTF">2022-02-15T20:00:00Z</dcterms:modified>
</cp:coreProperties>
</file>