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85130D">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85130D">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85130D">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85130D">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6D65E032" w:rsidR="003F1CB6" w:rsidRPr="00403D69" w:rsidRDefault="00B623A3"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85130D">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85130D">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15EBD12"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B623A3">
              <w:rPr>
                <w:rFonts w:ascii="Arial" w:hAnsi="Arial" w:cs="Arial"/>
                <w:b/>
              </w:rPr>
              <w:t>5</w:t>
            </w:r>
          </w:p>
        </w:tc>
      </w:tr>
      <w:tr w:rsidR="003F1CB6" w:rsidRPr="00403D69" w14:paraId="454B2811" w14:textId="77777777" w:rsidTr="0085130D">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85130D">
        <w:trPr>
          <w:trHeight w:val="414"/>
        </w:trPr>
        <w:tc>
          <w:tcPr>
            <w:tcW w:w="4439" w:type="pct"/>
            <w:vMerge w:val="restart"/>
            <w:shd w:val="clear" w:color="auto" w:fill="auto"/>
            <w:hideMark/>
          </w:tcPr>
          <w:p w14:paraId="6F4CF8BA" w14:textId="6EA264A0"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85130D">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85130D">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769FB971" w:rsidR="003F1CB6" w:rsidRPr="00403D69" w:rsidRDefault="00B623A3"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85130D">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DE8D399" w:rsidR="003F1CB6" w:rsidRPr="00403D69" w:rsidRDefault="00B623A3"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85130D">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2B2C528" w:rsidR="003F1CB6" w:rsidRPr="00403D69" w:rsidRDefault="00B623A3"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85130D">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717F377E" w:rsidR="003F1CB6" w:rsidRPr="00403D69" w:rsidRDefault="00B623A3"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85130D">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8270646" w:rsidR="003F1CB6" w:rsidRPr="00403D69" w:rsidRDefault="00B623A3"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85130D">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9CA6CBE" w:rsidR="003F1CB6" w:rsidRPr="00403D69" w:rsidRDefault="00B623A3"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85130D">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6DC277B" w:rsidR="003F1CB6" w:rsidRPr="00403D69" w:rsidRDefault="00B623A3"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85130D">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0F355B13" w:rsidR="003F1CB6" w:rsidRDefault="003F1CB6" w:rsidP="00A00092">
            <w:pPr>
              <w:spacing w:line="360" w:lineRule="auto"/>
              <w:jc w:val="center"/>
              <w:rPr>
                <w:rFonts w:ascii="Arial" w:hAnsi="Arial" w:cs="Arial"/>
                <w:b/>
              </w:rPr>
            </w:pPr>
            <w:r w:rsidRPr="00373686">
              <w:rPr>
                <w:rFonts w:ascii="Arial" w:hAnsi="Arial" w:cs="Arial"/>
                <w:b/>
              </w:rPr>
              <w:t>1</w:t>
            </w:r>
            <w:r w:rsidR="00B623A3">
              <w:rPr>
                <w:rFonts w:ascii="Arial" w:hAnsi="Arial" w:cs="Arial"/>
                <w:b/>
              </w:rPr>
              <w:t>1</w:t>
            </w:r>
          </w:p>
        </w:tc>
      </w:tr>
      <w:tr w:rsidR="003F1CB6" w:rsidRPr="00403D69" w14:paraId="746BE4DF" w14:textId="77777777" w:rsidTr="0085130D">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309C4840" w:rsidR="003F1CB6" w:rsidRPr="00403D69" w:rsidRDefault="003F1CB6" w:rsidP="00A00092">
            <w:pPr>
              <w:spacing w:line="360" w:lineRule="auto"/>
              <w:jc w:val="center"/>
              <w:rPr>
                <w:rFonts w:ascii="Arial" w:hAnsi="Arial" w:cs="Arial"/>
                <w:b/>
              </w:rPr>
            </w:pPr>
            <w:r w:rsidRPr="001B3167">
              <w:rPr>
                <w:rFonts w:ascii="Arial" w:hAnsi="Arial" w:cs="Arial"/>
                <w:b/>
              </w:rPr>
              <w:t>1</w:t>
            </w:r>
            <w:r w:rsidR="00B623A3">
              <w:rPr>
                <w:rFonts w:ascii="Arial" w:hAnsi="Arial" w:cs="Arial"/>
                <w:b/>
              </w:rPr>
              <w:t>2</w:t>
            </w:r>
          </w:p>
        </w:tc>
      </w:tr>
      <w:tr w:rsidR="003F1CB6" w:rsidRPr="00403D69" w14:paraId="2F8B1763" w14:textId="77777777" w:rsidTr="0085130D">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72907E9B" w:rsidR="003F1CB6" w:rsidRPr="00403D69" w:rsidRDefault="00A82FD9" w:rsidP="00A00092">
            <w:pPr>
              <w:spacing w:line="360" w:lineRule="auto"/>
              <w:jc w:val="center"/>
              <w:rPr>
                <w:rFonts w:ascii="Arial" w:hAnsi="Arial" w:cs="Arial"/>
                <w:b/>
              </w:rPr>
            </w:pPr>
            <w:r>
              <w:rPr>
                <w:rFonts w:ascii="Arial" w:hAnsi="Arial" w:cs="Arial"/>
                <w:b/>
              </w:rPr>
              <w:t>1</w:t>
            </w:r>
            <w:r w:rsidR="00B623A3">
              <w:rPr>
                <w:rFonts w:ascii="Arial" w:hAnsi="Arial" w:cs="Arial"/>
                <w:b/>
              </w:rPr>
              <w:t>3</w:t>
            </w:r>
          </w:p>
        </w:tc>
      </w:tr>
      <w:tr w:rsidR="003F1CB6" w:rsidRPr="00403D69" w14:paraId="6CA1BCEB" w14:textId="77777777" w:rsidTr="0085130D">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045D35E" w:rsidR="003F1CB6" w:rsidRPr="00403D69" w:rsidRDefault="003F1CB6" w:rsidP="00B623A3">
            <w:pPr>
              <w:spacing w:line="360" w:lineRule="auto"/>
              <w:jc w:val="center"/>
              <w:rPr>
                <w:rFonts w:ascii="Arial" w:hAnsi="Arial" w:cs="Arial"/>
                <w:b/>
              </w:rPr>
            </w:pPr>
            <w:r>
              <w:rPr>
                <w:rFonts w:ascii="Arial" w:hAnsi="Arial" w:cs="Arial"/>
                <w:b/>
              </w:rPr>
              <w:t>1</w:t>
            </w:r>
            <w:r w:rsidR="00B623A3">
              <w:rPr>
                <w:rFonts w:ascii="Arial" w:hAnsi="Arial" w:cs="Arial"/>
                <w:b/>
              </w:rPr>
              <w:t>3</w:t>
            </w:r>
          </w:p>
        </w:tc>
      </w:tr>
      <w:tr w:rsidR="003F1CB6" w:rsidRPr="00403D69" w14:paraId="7FE4ECCC" w14:textId="77777777" w:rsidTr="0085130D">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15CD124A" w:rsidR="003F1CB6" w:rsidRPr="00403D69" w:rsidRDefault="003F1CB6" w:rsidP="00A00092">
            <w:pPr>
              <w:spacing w:line="360" w:lineRule="auto"/>
              <w:jc w:val="center"/>
              <w:rPr>
                <w:rFonts w:ascii="Arial" w:hAnsi="Arial" w:cs="Arial"/>
                <w:b/>
              </w:rPr>
            </w:pPr>
            <w:r w:rsidRPr="001B3167">
              <w:rPr>
                <w:rFonts w:ascii="Arial" w:hAnsi="Arial" w:cs="Arial"/>
                <w:b/>
              </w:rPr>
              <w:t>1</w:t>
            </w:r>
            <w:r w:rsidR="00B623A3">
              <w:rPr>
                <w:rFonts w:ascii="Arial" w:hAnsi="Arial" w:cs="Arial"/>
                <w:b/>
              </w:rPr>
              <w:t>3</w:t>
            </w:r>
          </w:p>
        </w:tc>
      </w:tr>
      <w:tr w:rsidR="003F1CB6" w:rsidRPr="00403D69" w14:paraId="06F62119" w14:textId="77777777" w:rsidTr="0085130D">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73D9D610" w14:textId="5BC810BD" w:rsidR="003F1CB6" w:rsidRPr="00403D69" w:rsidRDefault="00A00092" w:rsidP="00B623A3">
            <w:pPr>
              <w:spacing w:line="360" w:lineRule="auto"/>
              <w:jc w:val="center"/>
              <w:rPr>
                <w:rFonts w:ascii="Arial" w:hAnsi="Arial" w:cs="Arial"/>
                <w:b/>
              </w:rPr>
            </w:pPr>
            <w:r>
              <w:rPr>
                <w:rFonts w:ascii="Arial" w:hAnsi="Arial" w:cs="Arial"/>
                <w:b/>
              </w:rPr>
              <w:t>1</w:t>
            </w:r>
            <w:r w:rsidR="00B623A3">
              <w:rPr>
                <w:rFonts w:ascii="Arial" w:hAnsi="Arial" w:cs="Arial"/>
                <w:b/>
              </w:rPr>
              <w:t>4</w:t>
            </w:r>
          </w:p>
        </w:tc>
      </w:tr>
      <w:tr w:rsidR="003F1CB6" w:rsidRPr="00403D69" w14:paraId="23CAD7C6" w14:textId="77777777" w:rsidTr="0085130D">
        <w:trPr>
          <w:trHeight w:val="667"/>
        </w:trPr>
        <w:tc>
          <w:tcPr>
            <w:tcW w:w="4439" w:type="pct"/>
            <w:shd w:val="clear" w:color="auto" w:fill="auto"/>
          </w:tcPr>
          <w:p w14:paraId="2B60642C" w14:textId="2C19E8D0"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85130D">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773A1588" w:rsidR="003F1CB6" w:rsidRPr="00403D69" w:rsidRDefault="00A00092" w:rsidP="00B623A3">
            <w:pPr>
              <w:spacing w:line="360" w:lineRule="auto"/>
              <w:jc w:val="center"/>
              <w:rPr>
                <w:rFonts w:ascii="Arial" w:hAnsi="Arial" w:cs="Arial"/>
                <w:b/>
              </w:rPr>
            </w:pPr>
            <w:r>
              <w:rPr>
                <w:rFonts w:ascii="Arial" w:hAnsi="Arial" w:cs="Arial"/>
                <w:b/>
              </w:rPr>
              <w:t>1</w:t>
            </w:r>
            <w:r w:rsidR="00B623A3">
              <w:rPr>
                <w:rFonts w:ascii="Arial" w:hAnsi="Arial" w:cs="Arial"/>
                <w:b/>
              </w:rPr>
              <w:t>5</w:t>
            </w:r>
          </w:p>
        </w:tc>
      </w:tr>
      <w:tr w:rsidR="003F1CB6" w:rsidRPr="00403D69" w14:paraId="366303F6" w14:textId="77777777" w:rsidTr="0085130D">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5E5F064E" w:rsidR="003F1CB6" w:rsidRPr="00403D69" w:rsidRDefault="00A00092" w:rsidP="00B623A3">
            <w:pPr>
              <w:spacing w:line="360" w:lineRule="auto"/>
              <w:jc w:val="center"/>
              <w:rPr>
                <w:rFonts w:ascii="Arial" w:hAnsi="Arial" w:cs="Arial"/>
                <w:b/>
              </w:rPr>
            </w:pPr>
            <w:r>
              <w:rPr>
                <w:rFonts w:ascii="Arial" w:hAnsi="Arial" w:cs="Arial"/>
                <w:b/>
              </w:rPr>
              <w:t>1</w:t>
            </w:r>
            <w:r w:rsidR="00B623A3">
              <w:rPr>
                <w:rFonts w:ascii="Arial" w:hAnsi="Arial" w:cs="Arial"/>
                <w:b/>
              </w:rPr>
              <w:t>5</w:t>
            </w:r>
          </w:p>
        </w:tc>
      </w:tr>
      <w:tr w:rsidR="003F1CB6" w:rsidRPr="00403D69" w14:paraId="543A2F29" w14:textId="77777777" w:rsidTr="0085130D">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5135EB93" w:rsidR="003F1CB6" w:rsidRPr="00403D69" w:rsidRDefault="00A00092" w:rsidP="00B623A3">
            <w:pPr>
              <w:spacing w:line="360" w:lineRule="auto"/>
              <w:jc w:val="center"/>
              <w:rPr>
                <w:rFonts w:ascii="Arial" w:hAnsi="Arial" w:cs="Arial"/>
                <w:b/>
              </w:rPr>
            </w:pPr>
            <w:r>
              <w:rPr>
                <w:rFonts w:ascii="Arial" w:hAnsi="Arial" w:cs="Arial"/>
                <w:b/>
              </w:rPr>
              <w:t>1</w:t>
            </w:r>
            <w:r w:rsidR="00B623A3">
              <w:rPr>
                <w:rFonts w:ascii="Arial" w:hAnsi="Arial" w:cs="Arial"/>
                <w:b/>
              </w:rPr>
              <w:t>6</w:t>
            </w:r>
          </w:p>
        </w:tc>
      </w:tr>
      <w:tr w:rsidR="003F1CB6" w:rsidRPr="00403D69" w14:paraId="3E0648E3" w14:textId="77777777" w:rsidTr="0085130D">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4E8026DA" w:rsidR="003F1CB6" w:rsidRPr="00403D69" w:rsidRDefault="003F1CB6" w:rsidP="00B623A3">
            <w:pPr>
              <w:spacing w:line="360" w:lineRule="auto"/>
              <w:jc w:val="center"/>
              <w:rPr>
                <w:rFonts w:ascii="Arial" w:hAnsi="Arial" w:cs="Arial"/>
                <w:b/>
              </w:rPr>
            </w:pPr>
            <w:r>
              <w:rPr>
                <w:rFonts w:ascii="Arial" w:hAnsi="Arial" w:cs="Arial"/>
                <w:b/>
              </w:rPr>
              <w:t>1</w:t>
            </w:r>
            <w:r w:rsidR="00B623A3">
              <w:rPr>
                <w:rFonts w:ascii="Arial" w:hAnsi="Arial" w:cs="Arial"/>
                <w:b/>
              </w:rPr>
              <w:t>6</w:t>
            </w:r>
          </w:p>
        </w:tc>
      </w:tr>
      <w:tr w:rsidR="003F1CB6" w:rsidRPr="00403D69" w14:paraId="57C459FF" w14:textId="77777777" w:rsidTr="0085130D">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6B9B11CB" w:rsidR="003F1CB6" w:rsidRPr="00403D69" w:rsidRDefault="003F1CB6" w:rsidP="00A00092">
            <w:pPr>
              <w:spacing w:line="360" w:lineRule="auto"/>
              <w:jc w:val="center"/>
              <w:rPr>
                <w:rFonts w:ascii="Arial" w:hAnsi="Arial" w:cs="Arial"/>
                <w:b/>
              </w:rPr>
            </w:pPr>
            <w:r>
              <w:rPr>
                <w:rFonts w:ascii="Arial" w:hAnsi="Arial" w:cs="Arial"/>
                <w:b/>
              </w:rPr>
              <w:t>1</w:t>
            </w:r>
            <w:r w:rsidR="00B623A3">
              <w:rPr>
                <w:rFonts w:ascii="Arial" w:hAnsi="Arial" w:cs="Arial"/>
                <w:b/>
              </w:rPr>
              <w:t>7</w:t>
            </w:r>
          </w:p>
        </w:tc>
      </w:tr>
      <w:tr w:rsidR="001B3167" w:rsidRPr="00403D69" w14:paraId="59C2B8B1" w14:textId="77777777" w:rsidTr="0085130D">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24BE333B" w:rsidR="001B3167" w:rsidRDefault="001B3167" w:rsidP="00A00092">
            <w:pPr>
              <w:spacing w:line="360" w:lineRule="auto"/>
              <w:jc w:val="center"/>
              <w:rPr>
                <w:rFonts w:ascii="Arial" w:hAnsi="Arial" w:cs="Arial"/>
                <w:b/>
              </w:rPr>
            </w:pPr>
            <w:r>
              <w:rPr>
                <w:rFonts w:ascii="Arial" w:hAnsi="Arial" w:cs="Arial"/>
                <w:b/>
              </w:rPr>
              <w:t>1</w:t>
            </w:r>
            <w:r w:rsidR="00B623A3">
              <w:rPr>
                <w:rFonts w:ascii="Arial" w:hAnsi="Arial" w:cs="Arial"/>
                <w:b/>
              </w:rPr>
              <w:t>8</w:t>
            </w:r>
          </w:p>
        </w:tc>
      </w:tr>
      <w:tr w:rsidR="003F1CB6" w:rsidRPr="00403D69" w14:paraId="2B710375" w14:textId="77777777" w:rsidTr="0085130D">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7C4E7EE1" w:rsidR="003F1CB6" w:rsidRPr="00403D69" w:rsidRDefault="003F1CB6" w:rsidP="00A00092">
            <w:pPr>
              <w:spacing w:line="360" w:lineRule="auto"/>
              <w:jc w:val="center"/>
              <w:rPr>
                <w:rFonts w:ascii="Arial" w:hAnsi="Arial" w:cs="Arial"/>
                <w:b/>
              </w:rPr>
            </w:pPr>
            <w:r>
              <w:rPr>
                <w:rFonts w:ascii="Arial" w:hAnsi="Arial" w:cs="Arial"/>
                <w:b/>
              </w:rPr>
              <w:t>1</w:t>
            </w:r>
            <w:r w:rsidR="00B623A3">
              <w:rPr>
                <w:rFonts w:ascii="Arial" w:hAnsi="Arial" w:cs="Arial"/>
                <w:b/>
              </w:rPr>
              <w:t>8</w:t>
            </w:r>
          </w:p>
        </w:tc>
      </w:tr>
      <w:tr w:rsidR="003F1CB6" w:rsidRPr="00403D69" w14:paraId="0733ECD1" w14:textId="77777777" w:rsidTr="0085130D">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0D1FD6A1" w:rsidR="003F1CB6" w:rsidRPr="00403D69" w:rsidRDefault="00A00092" w:rsidP="00A82FD9">
            <w:pPr>
              <w:spacing w:line="360" w:lineRule="auto"/>
              <w:jc w:val="center"/>
              <w:rPr>
                <w:rFonts w:ascii="Arial" w:hAnsi="Arial" w:cs="Arial"/>
                <w:b/>
              </w:rPr>
            </w:pPr>
            <w:r>
              <w:rPr>
                <w:rFonts w:ascii="Arial" w:hAnsi="Arial" w:cs="Arial"/>
                <w:b/>
              </w:rPr>
              <w:t>2</w:t>
            </w:r>
            <w:r w:rsidR="00B623A3">
              <w:rPr>
                <w:rFonts w:ascii="Arial" w:hAnsi="Arial" w:cs="Arial"/>
                <w:b/>
              </w:rPr>
              <w:t>1</w:t>
            </w:r>
          </w:p>
        </w:tc>
      </w:tr>
      <w:tr w:rsidR="003F1CB6" w:rsidRPr="00403D69" w14:paraId="2FD01E24" w14:textId="77777777" w:rsidTr="0085130D">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2860C07F" w:rsidR="003F1CB6" w:rsidRPr="00403D69" w:rsidRDefault="00A00092" w:rsidP="00A82FD9">
            <w:pPr>
              <w:spacing w:line="360" w:lineRule="auto"/>
              <w:jc w:val="center"/>
              <w:rPr>
                <w:rFonts w:ascii="Arial" w:hAnsi="Arial" w:cs="Arial"/>
                <w:b/>
              </w:rPr>
            </w:pPr>
            <w:r>
              <w:rPr>
                <w:rFonts w:ascii="Arial" w:hAnsi="Arial" w:cs="Arial"/>
                <w:b/>
              </w:rPr>
              <w:t>2</w:t>
            </w:r>
            <w:r w:rsidR="00B623A3">
              <w:rPr>
                <w:rFonts w:ascii="Arial" w:hAnsi="Arial" w:cs="Arial"/>
                <w:b/>
              </w:rPr>
              <w:t>2</w:t>
            </w:r>
          </w:p>
        </w:tc>
      </w:tr>
      <w:tr w:rsidR="003F1CB6" w:rsidRPr="00403D69" w14:paraId="05C40040" w14:textId="77777777" w:rsidTr="0085130D">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1EFF07FB" w:rsidR="003F1CB6" w:rsidRPr="00403D69" w:rsidRDefault="00A00092" w:rsidP="00B623A3">
            <w:pPr>
              <w:spacing w:line="360" w:lineRule="auto"/>
              <w:jc w:val="center"/>
              <w:rPr>
                <w:rFonts w:ascii="Arial" w:hAnsi="Arial" w:cs="Arial"/>
                <w:b/>
              </w:rPr>
            </w:pPr>
            <w:r>
              <w:rPr>
                <w:rFonts w:ascii="Arial" w:hAnsi="Arial" w:cs="Arial"/>
                <w:b/>
              </w:rPr>
              <w:t>2</w:t>
            </w:r>
            <w:r w:rsidR="00B623A3">
              <w:rPr>
                <w:rFonts w:ascii="Arial" w:hAnsi="Arial" w:cs="Arial"/>
                <w:b/>
              </w:rPr>
              <w:t>2</w:t>
            </w:r>
          </w:p>
        </w:tc>
      </w:tr>
      <w:tr w:rsidR="003F1CB6" w:rsidRPr="00403D69" w14:paraId="4D174527" w14:textId="77777777" w:rsidTr="0085130D">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729652DF" w:rsidR="003F1CB6" w:rsidRPr="00403D69" w:rsidRDefault="00A00092" w:rsidP="00B623A3">
            <w:pPr>
              <w:spacing w:line="360" w:lineRule="auto"/>
              <w:jc w:val="center"/>
              <w:rPr>
                <w:rFonts w:ascii="Arial" w:hAnsi="Arial" w:cs="Arial"/>
                <w:b/>
              </w:rPr>
            </w:pPr>
            <w:r>
              <w:rPr>
                <w:rFonts w:ascii="Arial" w:hAnsi="Arial" w:cs="Arial"/>
                <w:b/>
              </w:rPr>
              <w:t>2</w:t>
            </w:r>
            <w:r w:rsidR="00B623A3">
              <w:rPr>
                <w:rFonts w:ascii="Arial" w:hAnsi="Arial" w:cs="Arial"/>
                <w:b/>
              </w:rPr>
              <w:t>2</w:t>
            </w:r>
          </w:p>
        </w:tc>
      </w:tr>
      <w:tr w:rsidR="00E21CEA" w:rsidRPr="001B3167" w14:paraId="32D76B8C" w14:textId="77777777" w:rsidTr="0085130D">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476FA99A" w:rsidR="00E21CEA" w:rsidRPr="001B3167" w:rsidRDefault="00A00092" w:rsidP="00B623A3">
            <w:pPr>
              <w:spacing w:line="360" w:lineRule="auto"/>
              <w:jc w:val="center"/>
              <w:rPr>
                <w:rFonts w:ascii="Arial" w:hAnsi="Arial" w:cs="Arial"/>
                <w:b/>
              </w:rPr>
            </w:pPr>
            <w:r>
              <w:rPr>
                <w:rFonts w:ascii="Arial" w:hAnsi="Arial" w:cs="Arial"/>
                <w:b/>
              </w:rPr>
              <w:t>2</w:t>
            </w:r>
            <w:r w:rsidR="00B623A3">
              <w:rPr>
                <w:rFonts w:ascii="Arial" w:hAnsi="Arial" w:cs="Arial"/>
                <w:b/>
              </w:rPr>
              <w:t>3</w:t>
            </w:r>
          </w:p>
        </w:tc>
      </w:tr>
      <w:tr w:rsidR="00E21CEA" w:rsidRPr="00403D69" w14:paraId="68C986D4" w14:textId="77777777" w:rsidTr="0085130D">
        <w:trPr>
          <w:trHeight w:val="1261"/>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3066E7D" w14:textId="1DE2BAC3" w:rsidR="00E21CEA" w:rsidRPr="00403D69" w:rsidRDefault="006E7B19" w:rsidP="00B623A3">
            <w:pPr>
              <w:spacing w:line="360" w:lineRule="auto"/>
              <w:jc w:val="center"/>
              <w:rPr>
                <w:rFonts w:ascii="Arial" w:hAnsi="Arial" w:cs="Arial"/>
                <w:b/>
              </w:rPr>
            </w:pPr>
            <w:r>
              <w:rPr>
                <w:rFonts w:ascii="Arial" w:hAnsi="Arial" w:cs="Arial"/>
                <w:b/>
              </w:rPr>
              <w:t>2</w:t>
            </w:r>
            <w:r w:rsidR="00B623A3">
              <w:rPr>
                <w:rFonts w:ascii="Arial" w:hAnsi="Arial" w:cs="Arial"/>
                <w:b/>
              </w:rPr>
              <w:t>3</w:t>
            </w:r>
          </w:p>
        </w:tc>
        <w:bookmarkStart w:id="1" w:name="_GoBack"/>
        <w:bookmarkEnd w:id="1"/>
      </w:tr>
      <w:tr w:rsidR="00A409D1" w:rsidRPr="00403D69" w14:paraId="0AB47640" w14:textId="77777777" w:rsidTr="0085130D">
        <w:trPr>
          <w:trHeight w:val="469"/>
        </w:trPr>
        <w:tc>
          <w:tcPr>
            <w:tcW w:w="4439" w:type="pct"/>
            <w:shd w:val="clear" w:color="auto" w:fill="auto"/>
          </w:tcPr>
          <w:p w14:paraId="3FD61636" w14:textId="2A15E747" w:rsidR="00032EC2" w:rsidRDefault="00A409D1" w:rsidP="00032EC2">
            <w:pPr>
              <w:spacing w:line="360" w:lineRule="auto"/>
              <w:jc w:val="both"/>
              <w:rPr>
                <w:rFonts w:ascii="Arial" w:hAnsi="Arial" w:cs="Arial"/>
                <w:b/>
                <w:bCs/>
              </w:rPr>
            </w:pPr>
            <w:r>
              <w:rPr>
                <w:rFonts w:ascii="Arial" w:hAnsi="Arial" w:cs="Arial"/>
                <w:b/>
                <w:bCs/>
              </w:rPr>
              <w:t>I</w:t>
            </w:r>
            <w:r w:rsidR="000B45F4">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0B45F4">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INFORMES INDIVIDUALES</w:t>
            </w:r>
            <w:r>
              <w:rPr>
                <w:rFonts w:ascii="Arial" w:hAnsi="Arial" w:cs="Arial"/>
                <w:b/>
                <w:bCs/>
              </w:rPr>
              <w:t xml:space="preserve"> DE </w:t>
            </w:r>
          </w:p>
          <w:p w14:paraId="7974084B" w14:textId="1B5415BB" w:rsidR="000E308D" w:rsidRPr="00032EC2" w:rsidRDefault="00A409D1" w:rsidP="00032EC2">
            <w:pPr>
              <w:spacing w:line="360" w:lineRule="auto"/>
              <w:jc w:val="both"/>
              <w:rPr>
                <w:rFonts w:ascii="Arial" w:hAnsi="Arial" w:cs="Arial"/>
                <w:b/>
                <w:bCs/>
              </w:rPr>
            </w:pPr>
            <w:r>
              <w:rPr>
                <w:rFonts w:ascii="Arial" w:hAnsi="Arial" w:cs="Arial"/>
                <w:b/>
                <w:bCs/>
              </w:rPr>
              <w:t>AUDITORÍA</w:t>
            </w:r>
          </w:p>
        </w:tc>
        <w:tc>
          <w:tcPr>
            <w:tcW w:w="561" w:type="pct"/>
            <w:shd w:val="clear" w:color="auto" w:fill="auto"/>
          </w:tcPr>
          <w:p w14:paraId="736F2A3E" w14:textId="75F6D17A" w:rsidR="00A409D1" w:rsidRPr="00BF5F84" w:rsidRDefault="00A82FD9" w:rsidP="00D43C10">
            <w:pPr>
              <w:jc w:val="center"/>
              <w:rPr>
                <w:rFonts w:ascii="Arial" w:hAnsi="Arial" w:cs="Arial"/>
                <w:b/>
              </w:rPr>
            </w:pPr>
            <w:r>
              <w:rPr>
                <w:rFonts w:ascii="Arial" w:hAnsi="Arial" w:cs="Arial"/>
                <w:b/>
              </w:rPr>
              <w:t>2</w:t>
            </w:r>
            <w:r w:rsidR="00D43C10">
              <w:rPr>
                <w:rFonts w:ascii="Arial" w:hAnsi="Arial" w:cs="Arial"/>
                <w:b/>
              </w:rPr>
              <w:t>4</w:t>
            </w:r>
          </w:p>
        </w:tc>
      </w:tr>
    </w:tbl>
    <w:p w14:paraId="5FCBB84B" w14:textId="370F944F"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6BB95B83" w14:textId="77777777" w:rsidR="00235311" w:rsidRPr="00A05588" w:rsidRDefault="00235311" w:rsidP="00B93F1F">
      <w:pPr>
        <w:spacing w:line="360" w:lineRule="auto"/>
        <w:ind w:right="190"/>
        <w:rPr>
          <w:rFonts w:ascii="Arial" w:hAnsi="Arial" w:cs="Arial"/>
          <w:b/>
          <w:bCs/>
        </w:rPr>
      </w:pPr>
    </w:p>
    <w:p w14:paraId="447710B4" w14:textId="539A1E26"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A94E72">
        <w:rPr>
          <w:rFonts w:ascii="Arial" w:hAnsi="Arial" w:cs="Arial"/>
        </w:rPr>
        <w:t>artículos 75</w:t>
      </w:r>
      <w:r w:rsidR="00857A84" w:rsidRPr="00A94E72">
        <w:rPr>
          <w:rFonts w:ascii="Arial" w:hAnsi="Arial" w:cs="Arial"/>
        </w:rPr>
        <w:t>,</w:t>
      </w:r>
      <w:r w:rsidRPr="00A94E72">
        <w:rPr>
          <w:rFonts w:ascii="Arial" w:hAnsi="Arial" w:cs="Arial"/>
        </w:rPr>
        <w:t xml:space="preserve"> </w:t>
      </w:r>
      <w:r w:rsidR="00791872" w:rsidRPr="00A94E72">
        <w:rPr>
          <w:rFonts w:ascii="Arial" w:hAnsi="Arial" w:cs="Arial"/>
        </w:rPr>
        <w:t xml:space="preserve">fracción </w:t>
      </w:r>
      <w:r w:rsidRPr="00A94E72">
        <w:rPr>
          <w:rFonts w:ascii="Arial" w:hAnsi="Arial" w:cs="Arial"/>
        </w:rPr>
        <w:t>XXIX</w:t>
      </w:r>
      <w:r w:rsidR="00857A84" w:rsidRPr="00A94E72">
        <w:rPr>
          <w:rFonts w:ascii="Arial" w:hAnsi="Arial" w:cs="Arial"/>
        </w:rPr>
        <w:t>,</w:t>
      </w:r>
      <w:r w:rsidRPr="00A94E72">
        <w:rPr>
          <w:rFonts w:ascii="Arial" w:hAnsi="Arial" w:cs="Arial"/>
        </w:rPr>
        <w:t xml:space="preserve"> y 77 de la Constitución Política del Estado Libre y Soberano de Quintana </w:t>
      </w:r>
      <w:r w:rsidR="004F7919" w:rsidRPr="00A94E72">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3662C0">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59A338DB"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3662C0">
        <w:rPr>
          <w:rFonts w:ascii="Arial" w:hAnsi="Arial" w:cs="Arial"/>
        </w:rPr>
        <w:t xml:space="preserve"> el presente informe a esta H. 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723CF228"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3662C0" w:rsidRPr="001E67E6">
        <w:rPr>
          <w:rFonts w:ascii="Arial" w:hAnsi="Arial" w:cs="Arial"/>
          <w:b/>
          <w:bCs/>
        </w:rPr>
        <w:t>Administración Portuaria Integral de Quintana Roo</w:t>
      </w:r>
      <w:r w:rsidR="003662C0">
        <w:rPr>
          <w:rFonts w:ascii="Arial" w:hAnsi="Arial" w:cs="Arial"/>
          <w:b/>
          <w:bCs/>
        </w:rPr>
        <w:t>,</w:t>
      </w:r>
      <w:r w:rsidR="003662C0" w:rsidRPr="001E67E6">
        <w:rPr>
          <w:rFonts w:ascii="Arial" w:hAnsi="Arial" w:cs="Arial"/>
          <w:b/>
          <w:bCs/>
        </w:rPr>
        <w:t xml:space="preserve"> S.A. de C.V.</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607505B3"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330984" w:rsidRPr="000E7791">
        <w:rPr>
          <w:rFonts w:ascii="Arial" w:hAnsi="Arial" w:cs="Arial"/>
          <w:b/>
          <w:bCs/>
        </w:rPr>
        <w:t xml:space="preserve"> </w:t>
      </w:r>
      <w:r w:rsidR="003662C0" w:rsidRPr="001E67E6">
        <w:rPr>
          <w:rFonts w:ascii="Arial" w:hAnsi="Arial" w:cs="Arial"/>
          <w:b/>
          <w:bCs/>
        </w:rPr>
        <w:t>Administración Portuaria Integral de Quintana Roo</w:t>
      </w:r>
      <w:r w:rsidR="003662C0">
        <w:rPr>
          <w:rFonts w:ascii="Arial" w:hAnsi="Arial" w:cs="Arial"/>
          <w:b/>
          <w:bCs/>
        </w:rPr>
        <w:t>,</w:t>
      </w:r>
      <w:r w:rsidR="003662C0" w:rsidRPr="001E67E6">
        <w:rPr>
          <w:rFonts w:ascii="Arial" w:hAnsi="Arial" w:cs="Arial"/>
          <w:b/>
          <w:bCs/>
        </w:rPr>
        <w:t xml:space="preserve"> S.A. de C.V.</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3662C0">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B93F82">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1CFD1AB6"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B93F82" w:rsidRPr="001E67E6">
        <w:rPr>
          <w:rFonts w:ascii="Arial" w:hAnsi="Arial" w:cs="Arial"/>
          <w:b/>
          <w:bCs/>
        </w:rPr>
        <w:t>Administración Portuaria Integral de Quintana Roo</w:t>
      </w:r>
      <w:r w:rsidR="00B93F82">
        <w:rPr>
          <w:rFonts w:ascii="Arial" w:hAnsi="Arial" w:cs="Arial"/>
          <w:b/>
          <w:bCs/>
        </w:rPr>
        <w:t>,</w:t>
      </w:r>
      <w:r w:rsidR="00B93F82" w:rsidRPr="001E67E6">
        <w:rPr>
          <w:rFonts w:ascii="Arial" w:hAnsi="Arial" w:cs="Arial"/>
          <w:b/>
          <w:bCs/>
        </w:rPr>
        <w:t xml:space="preserve"> S.A. de C.V.</w:t>
      </w:r>
    </w:p>
    <w:p w14:paraId="641736BF" w14:textId="77777777" w:rsidR="00E95869" w:rsidRPr="00B92116" w:rsidRDefault="00E95869" w:rsidP="00B93F1F">
      <w:pPr>
        <w:spacing w:line="360" w:lineRule="auto"/>
        <w:ind w:right="190"/>
        <w:jc w:val="both"/>
        <w:rPr>
          <w:rFonts w:ascii="Arial" w:hAnsi="Arial" w:cs="Arial"/>
          <w:bCs/>
        </w:rPr>
      </w:pPr>
    </w:p>
    <w:p w14:paraId="699C31F9" w14:textId="4AA6ABB9"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Pr="009879F6">
        <w:rPr>
          <w:rFonts w:ascii="Arial" w:hAnsi="Arial" w:cs="Arial"/>
        </w:rPr>
        <w:t>l</w:t>
      </w:r>
      <w:r w:rsidR="00EF67F3" w:rsidRPr="009879F6">
        <w:rPr>
          <w:rFonts w:ascii="Arial" w:hAnsi="Arial" w:cs="Arial"/>
        </w:rPr>
        <w:t>a</w:t>
      </w:r>
      <w:r w:rsidRPr="009879F6">
        <w:rPr>
          <w:rFonts w:ascii="Arial" w:hAnsi="Arial" w:cs="Arial"/>
        </w:rPr>
        <w:t xml:space="preserve"> </w:t>
      </w:r>
      <w:r w:rsidR="00B93F82" w:rsidRPr="001E67E6">
        <w:rPr>
          <w:rFonts w:ascii="Arial" w:hAnsi="Arial" w:cs="Arial"/>
          <w:b/>
          <w:bCs/>
        </w:rPr>
        <w:t>Administración Portuaria Integral de Quintana Roo</w:t>
      </w:r>
      <w:r w:rsidR="00B93F82">
        <w:rPr>
          <w:rFonts w:ascii="Arial" w:hAnsi="Arial" w:cs="Arial"/>
          <w:b/>
          <w:bCs/>
        </w:rPr>
        <w:t>,</w:t>
      </w:r>
      <w:r w:rsidR="00B93F82" w:rsidRPr="001E67E6">
        <w:rPr>
          <w:rFonts w:ascii="Arial" w:hAnsi="Arial" w:cs="Arial"/>
          <w:b/>
          <w:bCs/>
        </w:rPr>
        <w:t xml:space="preserve"> S.A. de C.V.</w:t>
      </w:r>
      <w:r w:rsidR="00257CE6" w:rsidRPr="009879F6">
        <w:rPr>
          <w:rFonts w:ascii="Arial" w:hAnsi="Arial" w:cs="Arial"/>
        </w:rPr>
        <w:t>,</w:t>
      </w:r>
      <w:r w:rsidRPr="009879F6">
        <w:rPr>
          <w:rFonts w:ascii="Arial" w:hAnsi="Arial" w:cs="Arial"/>
        </w:rPr>
        <w:t xml:space="preserve"> correspondiente al ejercicio fiscal </w:t>
      </w:r>
      <w:r w:rsidR="00B93F82">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B93F82">
        <w:rPr>
          <w:rFonts w:ascii="Arial" w:hAnsi="Arial" w:cs="Arial"/>
        </w:rPr>
        <w:t>obtención del ingreso y el ejercicio del gasto público</w:t>
      </w:r>
      <w:r w:rsidR="00B93F82" w:rsidRPr="00E56219">
        <w:rPr>
          <w:rFonts w:ascii="Arial" w:hAnsi="Arial" w:cs="Arial"/>
        </w:rPr>
        <w:t xml:space="preserve"> de</w:t>
      </w:r>
      <w:bookmarkStart w:id="4" w:name="_Hlk14174045"/>
      <w:r w:rsidR="00B93F82" w:rsidRPr="00E56219">
        <w:rPr>
          <w:rFonts w:ascii="Arial" w:hAnsi="Arial" w:cs="Arial"/>
        </w:rPr>
        <w:t xml:space="preserve"> recursos</w:t>
      </w:r>
      <w:bookmarkEnd w:id="4"/>
      <w:r w:rsidR="00B93F82" w:rsidRPr="00E56219">
        <w:rPr>
          <w:rFonts w:ascii="Arial" w:hAnsi="Arial" w:cs="Arial"/>
        </w:rPr>
        <w:t xml:space="preserve"> </w:t>
      </w:r>
      <w:r w:rsidR="00B93F82">
        <w:rPr>
          <w:rFonts w:ascii="Arial" w:hAnsi="Arial" w:cs="Arial"/>
        </w:rPr>
        <w:t>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B93F82">
        <w:rPr>
          <w:rFonts w:ascii="Arial" w:hAnsi="Arial" w:cs="Arial"/>
        </w:rPr>
        <w:t>16 de abril de 2021</w:t>
      </w:r>
      <w:r w:rsidR="007026DE" w:rsidRPr="009879F6">
        <w:rPr>
          <w:rFonts w:ascii="Arial" w:hAnsi="Arial" w:cs="Arial"/>
        </w:rPr>
        <w:t>, con oficio</w:t>
      </w:r>
      <w:r w:rsidRPr="009879F6">
        <w:rPr>
          <w:rFonts w:ascii="Arial" w:hAnsi="Arial" w:cs="Arial"/>
        </w:rPr>
        <w:t xml:space="preserve"> No. </w:t>
      </w:r>
      <w:r w:rsidR="00B93F82">
        <w:rPr>
          <w:rFonts w:ascii="Arial" w:hAnsi="Arial" w:cs="Arial"/>
        </w:rPr>
        <w:t>API.DG.GCF.200.2021</w:t>
      </w:r>
      <w:r w:rsidR="00452078" w:rsidRPr="009879F6">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1FC9EFD7"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B93F82">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B93F82">
        <w:rPr>
          <w:rFonts w:ascii="Arial" w:hAnsi="Arial" w:cs="Arial"/>
          <w:bCs/>
        </w:rPr>
        <w:t xml:space="preserve">22 de enero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B93F82">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B93F82">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44713ABE" w14:textId="3EA5EA83" w:rsidR="002C6309" w:rsidRDefault="00985DC9" w:rsidP="002C6309">
      <w:pPr>
        <w:spacing w:line="360" w:lineRule="auto"/>
        <w:ind w:right="190"/>
        <w:jc w:val="both"/>
        <w:rPr>
          <w:rFonts w:ascii="Arial" w:hAnsi="Arial" w:cs="Arial"/>
        </w:rPr>
      </w:pPr>
      <w:r>
        <w:rPr>
          <w:rFonts w:ascii="Arial" w:hAnsi="Arial" w:cs="Arial"/>
        </w:rPr>
        <w:t>Durante el ejercicio fiscal 2020 la Auditor</w:t>
      </w:r>
      <w:r w:rsidR="0038680D">
        <w:rPr>
          <w:rFonts w:ascii="Arial" w:hAnsi="Arial" w:cs="Arial"/>
        </w:rPr>
        <w:t>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BE26FC">
        <w:rPr>
          <w:rFonts w:ascii="Arial" w:hAnsi="Arial" w:cs="Arial"/>
        </w:rPr>
        <w:t>S</w:t>
      </w:r>
      <w:r w:rsidR="00BC62A7" w:rsidRPr="00BC62A7">
        <w:rPr>
          <w:rFonts w:ascii="Arial" w:hAnsi="Arial" w:cs="Arial"/>
        </w:rPr>
        <w:t>-CoV</w:t>
      </w:r>
      <w:r w:rsidR="00BE26FC">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38680D">
        <w:rPr>
          <w:rFonts w:ascii="Arial" w:hAnsi="Arial" w:cs="Arial"/>
        </w:rPr>
        <w:t xml:space="preserve"> del Estado de Quintana Roo</w:t>
      </w:r>
      <w:r w:rsidR="00F91467">
        <w:rPr>
          <w:rFonts w:ascii="Arial" w:hAnsi="Arial" w:cs="Arial"/>
        </w:rPr>
        <w:t>.</w:t>
      </w:r>
    </w:p>
    <w:p w14:paraId="7DBCEB88" w14:textId="77777777" w:rsidR="002C6309" w:rsidRDefault="002C6309" w:rsidP="00BC62A7">
      <w:pPr>
        <w:spacing w:line="360" w:lineRule="auto"/>
        <w:ind w:right="190"/>
        <w:jc w:val="both"/>
        <w:rPr>
          <w:rFonts w:ascii="Arial" w:hAnsi="Arial" w:cs="Arial"/>
        </w:rPr>
      </w:pPr>
    </w:p>
    <w:p w14:paraId="5DEF4F0E" w14:textId="347E4C58" w:rsidR="00985DC9" w:rsidRDefault="00F91467" w:rsidP="00BC62A7">
      <w:pPr>
        <w:spacing w:line="360" w:lineRule="auto"/>
        <w:ind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C62A7">
      <w:pPr>
        <w:spacing w:line="360" w:lineRule="auto"/>
        <w:ind w:right="190"/>
        <w:jc w:val="both"/>
        <w:rPr>
          <w:rFonts w:ascii="Arial" w:hAnsi="Arial" w:cs="Arial"/>
        </w:rPr>
      </w:pPr>
    </w:p>
    <w:p w14:paraId="1F84C5BA" w14:textId="6F8BB28D" w:rsidR="00345C1A" w:rsidRPr="00A05588" w:rsidRDefault="00345C1A" w:rsidP="00B93F1F">
      <w:pPr>
        <w:spacing w:line="360" w:lineRule="auto"/>
        <w:ind w:right="190"/>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641305">
        <w:rPr>
          <w:rFonts w:ascii="Arial" w:hAnsi="Arial" w:cs="Arial"/>
        </w:rPr>
        <w:t xml:space="preserve">artículos </w:t>
      </w:r>
      <w:r w:rsidR="00E12B67" w:rsidRPr="00641305">
        <w:rPr>
          <w:rFonts w:ascii="Arial" w:hAnsi="Arial" w:cs="Arial"/>
        </w:rPr>
        <w:t>2, 3, 4, 5</w:t>
      </w:r>
      <w:r w:rsidR="00996A1B" w:rsidRPr="00641305">
        <w:rPr>
          <w:rFonts w:ascii="Arial" w:hAnsi="Arial" w:cs="Arial"/>
        </w:rPr>
        <w:t>,</w:t>
      </w:r>
      <w:r w:rsidR="003A7DD9" w:rsidRPr="00641305">
        <w:rPr>
          <w:rFonts w:ascii="Arial" w:hAnsi="Arial" w:cs="Arial"/>
        </w:rPr>
        <w:t xml:space="preserve"> 6 fracciones I, </w:t>
      </w:r>
      <w:r w:rsidR="00A277F8" w:rsidRPr="00641305">
        <w:rPr>
          <w:rFonts w:ascii="Arial" w:hAnsi="Arial" w:cs="Arial"/>
        </w:rPr>
        <w:t>II</w:t>
      </w:r>
      <w:r w:rsidR="003A7DD9" w:rsidRPr="00641305">
        <w:rPr>
          <w:rFonts w:ascii="Arial" w:hAnsi="Arial" w:cs="Arial"/>
        </w:rPr>
        <w:t xml:space="preserve"> y XX,</w:t>
      </w:r>
      <w:r w:rsidR="00996A1B" w:rsidRPr="00641305">
        <w:rPr>
          <w:rFonts w:ascii="Arial" w:hAnsi="Arial" w:cs="Arial"/>
        </w:rPr>
        <w:t>1</w:t>
      </w:r>
      <w:r w:rsidR="00A277F8" w:rsidRPr="00641305">
        <w:rPr>
          <w:rFonts w:ascii="Arial" w:hAnsi="Arial" w:cs="Arial"/>
        </w:rPr>
        <w:t>6</w:t>
      </w:r>
      <w:r w:rsidR="00996A1B" w:rsidRPr="00641305">
        <w:rPr>
          <w:rFonts w:ascii="Arial" w:hAnsi="Arial" w:cs="Arial"/>
        </w:rPr>
        <w:t>, 17,</w:t>
      </w:r>
      <w:r w:rsidR="00E12B67" w:rsidRPr="00641305">
        <w:rPr>
          <w:rFonts w:ascii="Arial" w:hAnsi="Arial" w:cs="Arial"/>
        </w:rPr>
        <w:t xml:space="preserve"> </w:t>
      </w:r>
      <w:r w:rsidR="00A277F8" w:rsidRPr="00641305">
        <w:rPr>
          <w:rFonts w:ascii="Arial" w:hAnsi="Arial" w:cs="Arial"/>
        </w:rPr>
        <w:t>19</w:t>
      </w:r>
      <w:r w:rsidR="00E12B67" w:rsidRPr="00641305">
        <w:rPr>
          <w:rFonts w:ascii="Arial" w:hAnsi="Arial" w:cs="Arial"/>
        </w:rPr>
        <w:t xml:space="preserve"> fracciones </w:t>
      </w:r>
      <w:r w:rsidR="003A7DD9" w:rsidRPr="00641305">
        <w:rPr>
          <w:rFonts w:ascii="Arial" w:hAnsi="Arial" w:cs="Arial"/>
        </w:rPr>
        <w:t xml:space="preserve">I, VI, </w:t>
      </w:r>
      <w:r w:rsidR="00E12B67" w:rsidRPr="00641305">
        <w:rPr>
          <w:rFonts w:ascii="Arial" w:hAnsi="Arial" w:cs="Arial"/>
        </w:rPr>
        <w:t>VII,</w:t>
      </w:r>
      <w:r w:rsidR="00E94491" w:rsidRPr="00641305">
        <w:rPr>
          <w:rFonts w:ascii="Arial" w:hAnsi="Arial" w:cs="Arial"/>
        </w:rPr>
        <w:t xml:space="preserve"> VIII,</w:t>
      </w:r>
      <w:r w:rsidR="00840A3F" w:rsidRPr="00641305">
        <w:rPr>
          <w:rFonts w:ascii="Arial" w:hAnsi="Arial" w:cs="Arial"/>
        </w:rPr>
        <w:t xml:space="preserve"> </w:t>
      </w:r>
      <w:r w:rsidR="00E12B67" w:rsidRPr="00641305">
        <w:rPr>
          <w:rFonts w:ascii="Arial" w:hAnsi="Arial" w:cs="Arial"/>
        </w:rPr>
        <w:t>XII,</w:t>
      </w:r>
      <w:r w:rsidR="00A76E7F" w:rsidRPr="00641305">
        <w:rPr>
          <w:rFonts w:ascii="Arial" w:hAnsi="Arial" w:cs="Arial"/>
        </w:rPr>
        <w:t xml:space="preserve"> </w:t>
      </w:r>
      <w:r w:rsidR="003A7DD9" w:rsidRPr="00641305">
        <w:rPr>
          <w:rFonts w:ascii="Arial" w:hAnsi="Arial" w:cs="Arial"/>
        </w:rPr>
        <w:t>XV,</w:t>
      </w:r>
      <w:r w:rsidR="00E12B67" w:rsidRPr="00641305">
        <w:rPr>
          <w:rFonts w:ascii="Arial" w:hAnsi="Arial" w:cs="Arial"/>
        </w:rPr>
        <w:t xml:space="preserve"> XXVI y</w:t>
      </w:r>
      <w:r w:rsidR="00A277F8" w:rsidRPr="00641305">
        <w:rPr>
          <w:rFonts w:ascii="Arial" w:hAnsi="Arial" w:cs="Arial"/>
        </w:rPr>
        <w:t xml:space="preserve"> XXVIII,</w:t>
      </w:r>
      <w:r w:rsidR="006447D4" w:rsidRPr="00641305">
        <w:rPr>
          <w:rFonts w:ascii="Arial" w:hAnsi="Arial" w:cs="Arial"/>
        </w:rPr>
        <w:t xml:space="preserve"> 22 </w:t>
      </w:r>
      <w:r w:rsidR="00996A1B" w:rsidRPr="00641305">
        <w:rPr>
          <w:rFonts w:ascii="Arial" w:hAnsi="Arial" w:cs="Arial"/>
        </w:rPr>
        <w:t>en su último párrafo</w:t>
      </w:r>
      <w:r w:rsidR="00FF0D0C" w:rsidRPr="00641305">
        <w:rPr>
          <w:rFonts w:ascii="Arial" w:hAnsi="Arial" w:cs="Arial"/>
        </w:rPr>
        <w:t xml:space="preserve">, 38, </w:t>
      </w:r>
      <w:r w:rsidR="005527AF" w:rsidRPr="00641305">
        <w:rPr>
          <w:rFonts w:ascii="Arial" w:hAnsi="Arial" w:cs="Arial"/>
        </w:rPr>
        <w:t xml:space="preserve">40, </w:t>
      </w:r>
      <w:r w:rsidR="00FF0D0C" w:rsidRPr="00641305">
        <w:rPr>
          <w:rFonts w:ascii="Arial" w:hAnsi="Arial" w:cs="Arial"/>
        </w:rPr>
        <w:t>41</w:t>
      </w:r>
      <w:r w:rsidR="00996A1B" w:rsidRPr="00641305">
        <w:rPr>
          <w:rFonts w:ascii="Arial" w:hAnsi="Arial" w:cs="Arial"/>
        </w:rPr>
        <w:t>, 42</w:t>
      </w:r>
      <w:r w:rsidR="006447D4" w:rsidRPr="00641305">
        <w:rPr>
          <w:rFonts w:ascii="Arial" w:hAnsi="Arial" w:cs="Arial"/>
        </w:rPr>
        <w:t xml:space="preserve"> y</w:t>
      </w:r>
      <w:r w:rsidR="00E12B67" w:rsidRPr="00641305">
        <w:rPr>
          <w:rFonts w:ascii="Arial" w:hAnsi="Arial" w:cs="Arial"/>
        </w:rPr>
        <w:t xml:space="preserve"> 86 fracciones I</w:t>
      </w:r>
      <w:r w:rsidR="00A77F0A" w:rsidRPr="00641305">
        <w:rPr>
          <w:rFonts w:ascii="Arial" w:hAnsi="Arial" w:cs="Arial"/>
        </w:rPr>
        <w:t>, XVII, XXII</w:t>
      </w:r>
      <w:r w:rsidR="00E12B67" w:rsidRPr="00641305">
        <w:rPr>
          <w:rFonts w:ascii="Arial" w:hAnsi="Arial" w:cs="Arial"/>
        </w:rPr>
        <w:t xml:space="preserve"> y</w:t>
      </w:r>
      <w:r w:rsidR="00A277F8" w:rsidRPr="00641305">
        <w:rPr>
          <w:rFonts w:ascii="Arial" w:hAnsi="Arial" w:cs="Arial"/>
        </w:rPr>
        <w:t xml:space="preserve"> XXXVI de la </w:t>
      </w:r>
      <w:r w:rsidR="00E12B67" w:rsidRPr="00641305">
        <w:rPr>
          <w:rFonts w:ascii="Arial" w:hAnsi="Arial" w:cs="Arial"/>
        </w:rPr>
        <w:t>Ley d</w:t>
      </w:r>
      <w:r w:rsidR="00A277F8" w:rsidRPr="00641305">
        <w:rPr>
          <w:rFonts w:ascii="Arial" w:hAnsi="Arial" w:cs="Arial"/>
        </w:rPr>
        <w:t>e Fiscalización y Rendición de Cuentas del Estado de Quintana Roo</w:t>
      </w:r>
      <w:bookmarkEnd w:id="5"/>
      <w:r w:rsidR="00A277F8" w:rsidRPr="004408EB">
        <w:rPr>
          <w:rFonts w:ascii="Arial" w:hAnsi="Arial" w:cs="Arial"/>
        </w:rPr>
        <w:t xml:space="preserve">, </w:t>
      </w:r>
      <w:r w:rsidRPr="004408EB">
        <w:rPr>
          <w:rFonts w:ascii="Arial" w:hAnsi="Arial" w:cs="Arial"/>
        </w:rPr>
        <w:t xml:space="preserve">se tiene a bien presentar </w:t>
      </w:r>
      <w:r w:rsidR="00641305">
        <w:rPr>
          <w:rFonts w:ascii="Arial" w:hAnsi="Arial" w:cs="Arial"/>
        </w:rPr>
        <w:t>los</w:t>
      </w:r>
      <w:r w:rsidRPr="004408EB">
        <w:rPr>
          <w:rFonts w:ascii="Arial" w:hAnsi="Arial" w:cs="Arial"/>
        </w:rPr>
        <w:t xml:space="preserve"> Informe</w:t>
      </w:r>
      <w:r w:rsidR="00641305" w:rsidRPr="00641305">
        <w:rPr>
          <w:rFonts w:ascii="Arial" w:hAnsi="Arial" w:cs="Arial"/>
          <w:bCs/>
        </w:rPr>
        <w:t>s</w:t>
      </w:r>
      <w:r w:rsidR="00E95DC3" w:rsidRPr="004408EB">
        <w:rPr>
          <w:rFonts w:ascii="Arial" w:hAnsi="Arial" w:cs="Arial"/>
        </w:rPr>
        <w:t xml:space="preserve"> Individual</w:t>
      </w:r>
      <w:r w:rsidR="00641305" w:rsidRPr="00641305">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641305" w:rsidRPr="00641305">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la </w:t>
      </w:r>
      <w:r w:rsidR="00641305">
        <w:rPr>
          <w:rFonts w:ascii="Arial" w:hAnsi="Arial" w:cs="Arial"/>
          <w:b/>
          <w:bCs/>
        </w:rPr>
        <w:t>Administración Portuaria Integral de Quintana Roo, S.A. de C.V.</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641305">
        <w:rPr>
          <w:rFonts w:ascii="Arial" w:hAnsi="Arial" w:cs="Arial"/>
          <w:bCs/>
        </w:rPr>
        <w:t>2020</w:t>
      </w:r>
      <w:r w:rsidRPr="009879F6">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3FDD0C46" w14:textId="77777777" w:rsidR="00641305" w:rsidRPr="00CE05D6" w:rsidRDefault="00641305" w:rsidP="00641305">
      <w:pPr>
        <w:spacing w:line="360" w:lineRule="auto"/>
        <w:ind w:right="190"/>
        <w:jc w:val="both"/>
        <w:rPr>
          <w:rFonts w:ascii="Arial" w:hAnsi="Arial" w:cs="Arial"/>
        </w:rPr>
      </w:pPr>
      <w:r w:rsidRPr="00CE05D6">
        <w:rPr>
          <w:rFonts w:ascii="Arial" w:hAnsi="Arial" w:cs="Arial"/>
        </w:rPr>
        <w:t xml:space="preserve">La </w:t>
      </w:r>
      <w:r w:rsidRPr="00CE05D6">
        <w:rPr>
          <w:rFonts w:ascii="Arial" w:hAnsi="Arial" w:cs="Arial"/>
          <w:b/>
        </w:rPr>
        <w:t>Administración Portuaria Integral de Quintana Roo, S.A. de C.V.</w:t>
      </w:r>
      <w:r w:rsidRPr="00CE05D6">
        <w:rPr>
          <w:rFonts w:ascii="Arial" w:hAnsi="Arial" w:cs="Arial"/>
        </w:rPr>
        <w:t>, se creó mediante Decreto publicado en el Tomo X, Número 4, Extraordinario, Quinta Época del Periódico Oficial del Gobierno del Estado de Quintana Roo de fecha 15 de marzo de 1994, y se protocolizó mediante escritura pública número 8302, pasada ante la fe del notario público Lic. Fernando Agustín Cuevas Pérez, notario público número 8 de la Ciudad de Chetumal, Quintana Roo, como una Sociedad Mercantil, denominada Administración Portuaria Integral de Quintan</w:t>
      </w:r>
      <w:r>
        <w:rPr>
          <w:rFonts w:ascii="Arial" w:hAnsi="Arial" w:cs="Arial"/>
        </w:rPr>
        <w:t>a Roo, seguida de las palabras Sociedad A</w:t>
      </w:r>
      <w:r w:rsidRPr="00CE05D6">
        <w:rPr>
          <w:rFonts w:ascii="Arial" w:hAnsi="Arial" w:cs="Arial"/>
        </w:rPr>
        <w:t>nónima de</w:t>
      </w:r>
      <w:r>
        <w:rPr>
          <w:rFonts w:ascii="Arial" w:hAnsi="Arial" w:cs="Arial"/>
        </w:rPr>
        <w:t xml:space="preserve"> Capital V</w:t>
      </w:r>
      <w:r w:rsidRPr="00CE05D6">
        <w:rPr>
          <w:rFonts w:ascii="Arial" w:hAnsi="Arial" w:cs="Arial"/>
        </w:rPr>
        <w:t xml:space="preserve">ariable, o su abreviatura S.A. de C.V. </w:t>
      </w:r>
    </w:p>
    <w:p w14:paraId="1E2CA556" w14:textId="77777777" w:rsidR="00641305" w:rsidRPr="00CE05D6" w:rsidRDefault="00641305" w:rsidP="00641305">
      <w:pPr>
        <w:spacing w:line="360" w:lineRule="auto"/>
        <w:ind w:right="190"/>
        <w:jc w:val="both"/>
        <w:rPr>
          <w:rFonts w:ascii="Arial" w:hAnsi="Arial" w:cs="Arial"/>
        </w:rPr>
      </w:pPr>
    </w:p>
    <w:p w14:paraId="1747A311" w14:textId="31CF87CB" w:rsidR="005B3690" w:rsidRPr="009879F6" w:rsidRDefault="00641305" w:rsidP="00641305">
      <w:pPr>
        <w:spacing w:line="360" w:lineRule="auto"/>
        <w:ind w:right="190"/>
        <w:jc w:val="both"/>
        <w:rPr>
          <w:rFonts w:ascii="Arial" w:hAnsi="Arial" w:cs="Arial"/>
        </w:rPr>
      </w:pPr>
      <w:r w:rsidRPr="00CE05D6">
        <w:rPr>
          <w:rFonts w:ascii="Arial" w:hAnsi="Arial" w:cs="Arial"/>
        </w:rPr>
        <w:t>La sociedad tiene como objeto, la administración portuaria integral de los puertos del Estado de Quintana Roo, mediante el ejercicio de los derechos y en cumplimiento de las obligaciones que el Gobierno Federal le otorgue para el uso, aprovechamiento y explotación de los bienes del dominio público de la federación, la construcción de obras e instalaciones portuarias y prestación de los servicios portuarios y marítimos, así como la administración de los bienes que integran su zona de desarrollo. El domicilio de la sociedad es la ciudad y puerto de Cozumel, municipio de Cozumel, en el Estado de Quintana Roo o el que determine la asamblea, pudiendo establecer sucursales, agencias y oficinas en otros lugares del Estado, así como señalar un domicilio diferente para fines fiscales, sin que por ello se entienda cambiado su domicilio social.</w:t>
      </w:r>
    </w:p>
    <w:p w14:paraId="74123BC8" w14:textId="77777777" w:rsidR="00615C7A" w:rsidRPr="00D758CB" w:rsidRDefault="00615C7A" w:rsidP="00B93F1F">
      <w:pPr>
        <w:spacing w:line="360" w:lineRule="auto"/>
        <w:ind w:right="190"/>
        <w:jc w:val="both"/>
        <w:rPr>
          <w:rFonts w:ascii="Arial" w:hAnsi="Arial" w:cs="Arial"/>
          <w:b/>
          <w:bCs/>
          <w:i/>
          <w:i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0609D33"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57B8BDE" w14:textId="77777777" w:rsidR="00F34DDF" w:rsidRPr="009879F6" w:rsidRDefault="00F34DDF" w:rsidP="00B93F1F">
      <w:pPr>
        <w:spacing w:line="360" w:lineRule="auto"/>
        <w:jc w:val="both"/>
        <w:rPr>
          <w:rFonts w:ascii="Arial" w:hAnsi="Arial" w:cs="Arial"/>
          <w:b/>
          <w:bCs/>
        </w:rPr>
      </w:pPr>
    </w:p>
    <w:p w14:paraId="41E7DCE4" w14:textId="5A234772"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2203C5">
        <w:rPr>
          <w:rFonts w:ascii="Arial" w:hAnsi="Arial" w:cs="Arial"/>
          <w:b/>
          <w:bCs/>
        </w:rPr>
        <w:t>Administración Portuaria Integral de Quintana Roo, S.A. de C.V.</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4FB827F0" w:rsidR="00AA50F2" w:rsidRPr="009879F6" w:rsidRDefault="002203C5" w:rsidP="00B93F1F">
            <w:pPr>
              <w:spacing w:line="360" w:lineRule="auto"/>
              <w:ind w:right="190"/>
              <w:jc w:val="both"/>
              <w:rPr>
                <w:rFonts w:ascii="Arial" w:hAnsi="Arial" w:cs="Arial"/>
                <w:b/>
                <w:bCs/>
              </w:rPr>
            </w:pPr>
            <w:r w:rsidRPr="002203C5">
              <w:rPr>
                <w:rFonts w:ascii="Arial" w:hAnsi="Arial" w:cs="Arial"/>
                <w:b/>
                <w:bCs/>
              </w:rPr>
              <w:t>20-AEMF-C-GOB-056-117</w:t>
            </w:r>
          </w:p>
        </w:tc>
        <w:tc>
          <w:tcPr>
            <w:tcW w:w="2713" w:type="pct"/>
            <w:shd w:val="clear" w:color="auto" w:fill="auto"/>
          </w:tcPr>
          <w:p w14:paraId="409DA764" w14:textId="23A11403" w:rsidR="00AA50F2" w:rsidRPr="009879F6" w:rsidRDefault="00F81F59" w:rsidP="002203C5">
            <w:pPr>
              <w:spacing w:line="360" w:lineRule="auto"/>
              <w:ind w:right="190"/>
              <w:jc w:val="both"/>
              <w:rPr>
                <w:rFonts w:ascii="Arial" w:hAnsi="Arial" w:cs="Arial"/>
                <w:bCs/>
              </w:rPr>
            </w:pPr>
            <w:r w:rsidRPr="009879F6">
              <w:rPr>
                <w:rFonts w:ascii="Arial" w:hAnsi="Arial" w:cs="Arial"/>
                <w:bCs/>
              </w:rPr>
              <w:t>“</w:t>
            </w:r>
            <w:r w:rsidR="002203C5" w:rsidRPr="002203C5">
              <w:rPr>
                <w:rFonts w:ascii="Arial" w:hAnsi="Arial" w:cs="Arial"/>
                <w:bCs/>
              </w:rPr>
              <w:t>Auditoría de Cumplimiento Financiero</w:t>
            </w:r>
            <w:r w:rsidR="002203C5" w:rsidRPr="002203C5">
              <w:rPr>
                <w:rFonts w:ascii="Arial" w:hAnsi="Arial" w:cs="Arial"/>
                <w:b/>
                <w:bCs/>
              </w:rPr>
              <w:t xml:space="preserve">  </w:t>
            </w:r>
            <w:r w:rsidR="002203C5" w:rsidRPr="002203C5">
              <w:rPr>
                <w:rFonts w:ascii="Arial" w:hAnsi="Arial" w:cs="Arial"/>
                <w:bCs/>
              </w:rPr>
              <w:t>de Ingresos y Otros</w:t>
            </w:r>
            <w:r w:rsidR="002203C5">
              <w:rPr>
                <w:rFonts w:ascii="Arial" w:hAnsi="Arial" w:cs="Arial"/>
                <w:bCs/>
              </w:rPr>
              <w:t xml:space="preserve"> </w:t>
            </w:r>
            <w:r w:rsidR="002203C5" w:rsidRPr="002203C5">
              <w:rPr>
                <w:rFonts w:ascii="Arial" w:hAnsi="Arial" w:cs="Arial"/>
                <w:bCs/>
              </w:rPr>
              <w:t>Beneficios</w:t>
            </w:r>
            <w:r w:rsidR="0076652B" w:rsidRPr="009879F6">
              <w:rPr>
                <w:rFonts w:ascii="Arial" w:hAnsi="Arial" w:cs="Arial"/>
                <w:bCs/>
              </w:rPr>
              <w:t>”</w:t>
            </w:r>
          </w:p>
        </w:tc>
      </w:tr>
    </w:tbl>
    <w:p w14:paraId="0E424953" w14:textId="77777777" w:rsidR="00235311" w:rsidRDefault="00235311" w:rsidP="00B93F1F">
      <w:pPr>
        <w:spacing w:line="360" w:lineRule="auto"/>
        <w:jc w:val="both"/>
        <w:rPr>
          <w:rFonts w:ascii="Arial" w:hAnsi="Arial" w:cs="Arial"/>
          <w:b/>
          <w:bCs/>
        </w:rPr>
      </w:pPr>
    </w:p>
    <w:p w14:paraId="25C0B2ED" w14:textId="518FA1E2"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5EB2DD2A" w:rsidR="00AA50F2" w:rsidRDefault="008C4914" w:rsidP="00B93F1F">
      <w:pPr>
        <w:spacing w:line="360" w:lineRule="auto"/>
        <w:jc w:val="both"/>
        <w:rPr>
          <w:rFonts w:ascii="Arial" w:hAnsi="Arial" w:cs="Arial"/>
          <w:bCs/>
        </w:rPr>
      </w:pPr>
      <w:r>
        <w:rPr>
          <w:rFonts w:ascii="Arial" w:hAnsi="Arial" w:cs="Arial"/>
          <w:bCs/>
          <w:lang w:val="es-ES"/>
        </w:rPr>
        <w:t>F</w:t>
      </w:r>
      <w:r w:rsidRPr="008C4914">
        <w:rPr>
          <w:rFonts w:ascii="Arial" w:hAnsi="Arial" w:cs="Arial"/>
          <w:bCs/>
          <w:lang w:val="es-ES"/>
        </w:rPr>
        <w:t xml:space="preserve">iscalizar la gestión financiera para comprobar el cumplimiento </w:t>
      </w:r>
      <w:r w:rsidRPr="008C4914">
        <w:rPr>
          <w:rFonts w:ascii="Arial" w:hAnsi="Arial" w:cs="Arial"/>
          <w:bCs/>
        </w:rPr>
        <w:t xml:space="preserve">de lo dispuesto en el Presupuesto de Ingresos </w:t>
      </w:r>
      <w:r w:rsidRPr="008C4914">
        <w:rPr>
          <w:rFonts w:ascii="Arial" w:hAnsi="Arial" w:cs="Arial"/>
          <w:bCs/>
          <w:lang w:val="es-ES"/>
        </w:rPr>
        <w:t>autorizado por el Consejo de Administración de la entidad para el ejercicio fiscal 2020</w:t>
      </w:r>
      <w:r w:rsidRPr="008C4914">
        <w:rPr>
          <w:rFonts w:ascii="Arial" w:hAnsi="Arial" w:cs="Arial"/>
          <w:bCs/>
        </w:rPr>
        <w:t>, y demás disposiciones legales aplic</w:t>
      </w:r>
      <w:r w:rsidR="00107B4F">
        <w:rPr>
          <w:rFonts w:ascii="Arial" w:hAnsi="Arial" w:cs="Arial"/>
          <w:bCs/>
        </w:rPr>
        <w:t>ables, en cuanto a los ingresos</w:t>
      </w:r>
      <w:r w:rsidRPr="008C4914">
        <w:rPr>
          <w:rFonts w:ascii="Arial" w:hAnsi="Arial" w:cs="Arial"/>
          <w:bCs/>
        </w:rPr>
        <w:t>, incluyendo la revisión del manejo</w:t>
      </w:r>
      <w:r w:rsidR="00F34DDF">
        <w:rPr>
          <w:rFonts w:ascii="Arial" w:hAnsi="Arial" w:cs="Arial"/>
          <w:bCs/>
        </w:rPr>
        <w:t xml:space="preserve"> y</w:t>
      </w:r>
      <w:r w:rsidRPr="008C4914">
        <w:rPr>
          <w:rFonts w:ascii="Arial" w:hAnsi="Arial" w:cs="Arial"/>
          <w:bCs/>
        </w:rPr>
        <w:t xml:space="preserve"> la custodia de recursos públicos estatales, así como de la demás información financiera, contable, patrimonial, presupuestaria y programática que las entidades fiscalizadas deban incluir en su cuenta pública, conforme a las disposiciones </w:t>
      </w:r>
      <w:r w:rsidR="00F34DDF">
        <w:rPr>
          <w:rFonts w:ascii="Arial" w:hAnsi="Arial" w:cs="Arial"/>
          <w:bCs/>
        </w:rPr>
        <w:t>correspondientes</w:t>
      </w:r>
      <w:r w:rsidR="00107B4F">
        <w:rPr>
          <w:rFonts w:ascii="Arial" w:hAnsi="Arial" w:cs="Arial"/>
          <w:bCs/>
        </w:rPr>
        <w:t>.</w:t>
      </w:r>
    </w:p>
    <w:p w14:paraId="3EDF10D8" w14:textId="72B98654" w:rsidR="00107B4F" w:rsidRDefault="00107B4F" w:rsidP="00B93F1F">
      <w:pPr>
        <w:spacing w:line="360" w:lineRule="auto"/>
        <w:jc w:val="both"/>
        <w:rPr>
          <w:rFonts w:ascii="Arial" w:hAnsi="Arial" w:cs="Arial"/>
          <w:bCs/>
        </w:rPr>
      </w:pPr>
    </w:p>
    <w:p w14:paraId="600E1A12" w14:textId="2DEC598B"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559C414F" w14:textId="162714DA" w:rsidR="00710DC7" w:rsidRDefault="00E34202" w:rsidP="00710DC7">
      <w:pPr>
        <w:jc w:val="both"/>
        <w:rPr>
          <w:rFonts w:ascii="Arial" w:hAnsi="Arial" w:cs="Arial"/>
          <w:b/>
          <w:bCs/>
          <w:color w:val="000000"/>
          <w:sz w:val="20"/>
          <w:szCs w:val="20"/>
          <w:lang w:eastAsia="es-MX"/>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710DC7" w:rsidRPr="00710DC7">
        <w:rPr>
          <w:rFonts w:ascii="Arial" w:hAnsi="Arial" w:cs="Arial"/>
          <w:bCs/>
          <w:color w:val="000000"/>
        </w:rPr>
        <w:t>13</w:t>
      </w:r>
      <w:r w:rsidR="00D548FE">
        <w:rPr>
          <w:rFonts w:ascii="Arial" w:hAnsi="Arial" w:cs="Arial"/>
          <w:bCs/>
          <w:color w:val="000000"/>
        </w:rPr>
        <w:t>0</w:t>
      </w:r>
      <w:r w:rsidR="00710DC7" w:rsidRPr="00710DC7">
        <w:rPr>
          <w:rFonts w:ascii="Arial" w:hAnsi="Arial" w:cs="Arial"/>
          <w:bCs/>
          <w:color w:val="000000"/>
        </w:rPr>
        <w:t>,</w:t>
      </w:r>
      <w:r w:rsidR="00AE1438">
        <w:rPr>
          <w:rFonts w:ascii="Arial" w:hAnsi="Arial" w:cs="Arial"/>
          <w:bCs/>
          <w:color w:val="000000"/>
        </w:rPr>
        <w:t>293,027.68</w:t>
      </w:r>
      <w:r w:rsidR="00710DC7">
        <w:rPr>
          <w:rFonts w:ascii="Arial" w:hAnsi="Arial" w:cs="Arial"/>
          <w:b/>
          <w:bCs/>
          <w:color w:val="000000"/>
          <w:sz w:val="20"/>
          <w:szCs w:val="20"/>
        </w:rPr>
        <w:t xml:space="preserve">   </w:t>
      </w:r>
    </w:p>
    <w:p w14:paraId="4BF3AC1B" w14:textId="77777777" w:rsidR="00A720AA" w:rsidRPr="009879F6" w:rsidRDefault="00A720AA" w:rsidP="00B93F1F">
      <w:pPr>
        <w:spacing w:line="360" w:lineRule="auto"/>
        <w:rPr>
          <w:rFonts w:ascii="Arial" w:hAnsi="Arial" w:cs="Arial"/>
        </w:rPr>
      </w:pPr>
      <w:bookmarkStart w:id="6" w:name="_Toc518907881"/>
      <w:bookmarkStart w:id="7" w:name="_Toc520196704"/>
    </w:p>
    <w:p w14:paraId="5E1E76C7" w14:textId="45B2626E"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AE1438" w:rsidRPr="009879F6">
        <w:rPr>
          <w:rFonts w:ascii="Arial" w:hAnsi="Arial" w:cs="Arial"/>
        </w:rPr>
        <w:t>$</w:t>
      </w:r>
      <w:r w:rsidR="00AE1438" w:rsidRPr="00710DC7">
        <w:rPr>
          <w:rFonts w:ascii="Arial" w:hAnsi="Arial" w:cs="Arial"/>
          <w:bCs/>
          <w:color w:val="000000"/>
        </w:rPr>
        <w:t>13</w:t>
      </w:r>
      <w:r w:rsidR="00AE1438">
        <w:rPr>
          <w:rFonts w:ascii="Arial" w:hAnsi="Arial" w:cs="Arial"/>
          <w:bCs/>
          <w:color w:val="000000"/>
        </w:rPr>
        <w:t>0</w:t>
      </w:r>
      <w:r w:rsidR="00AE1438" w:rsidRPr="00710DC7">
        <w:rPr>
          <w:rFonts w:ascii="Arial" w:hAnsi="Arial" w:cs="Arial"/>
          <w:bCs/>
          <w:color w:val="000000"/>
        </w:rPr>
        <w:t>,</w:t>
      </w:r>
      <w:r w:rsidR="00AE1438">
        <w:rPr>
          <w:rFonts w:ascii="Arial" w:hAnsi="Arial" w:cs="Arial"/>
          <w:bCs/>
          <w:color w:val="000000"/>
        </w:rPr>
        <w:t>293,027.68</w:t>
      </w:r>
      <w:r w:rsidR="00AE1438">
        <w:rPr>
          <w:rFonts w:ascii="Arial" w:hAnsi="Arial" w:cs="Arial"/>
          <w:b/>
          <w:bCs/>
          <w:color w:val="000000"/>
          <w:sz w:val="20"/>
          <w:szCs w:val="20"/>
        </w:rPr>
        <w:t xml:space="preserve">  </w:t>
      </w:r>
    </w:p>
    <w:p w14:paraId="51BF8A82" w14:textId="77777777" w:rsidR="00E34202" w:rsidRPr="009879F6" w:rsidRDefault="00E34202" w:rsidP="00B93F1F">
      <w:pPr>
        <w:spacing w:line="360" w:lineRule="auto"/>
        <w:rPr>
          <w:rFonts w:ascii="Arial" w:hAnsi="Arial" w:cs="Arial"/>
        </w:rPr>
      </w:pPr>
    </w:p>
    <w:p w14:paraId="3C316B61" w14:textId="10AF327E"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6"/>
      <w:bookmarkEnd w:id="7"/>
      <w:r w:rsidR="0061217A">
        <w:rPr>
          <w:rFonts w:ascii="Arial" w:hAnsi="Arial" w:cs="Arial"/>
        </w:rPr>
        <w:t>$</w:t>
      </w:r>
      <w:r w:rsidR="00E02E09">
        <w:rPr>
          <w:rFonts w:ascii="Arial" w:hAnsi="Arial" w:cs="Arial"/>
        </w:rPr>
        <w:t>97</w:t>
      </w:r>
      <w:r w:rsidR="0061217A">
        <w:rPr>
          <w:rFonts w:ascii="Arial" w:hAnsi="Arial" w:cs="Arial"/>
        </w:rPr>
        <w:t>,</w:t>
      </w:r>
      <w:r w:rsidR="00E02E09">
        <w:rPr>
          <w:rFonts w:ascii="Arial" w:hAnsi="Arial" w:cs="Arial"/>
        </w:rPr>
        <w:t>708</w:t>
      </w:r>
      <w:r w:rsidR="0061217A">
        <w:rPr>
          <w:rFonts w:ascii="Arial" w:hAnsi="Arial" w:cs="Arial"/>
        </w:rPr>
        <w:t>,</w:t>
      </w:r>
      <w:r w:rsidR="00E02E09">
        <w:rPr>
          <w:rFonts w:ascii="Arial" w:hAnsi="Arial" w:cs="Arial"/>
        </w:rPr>
        <w:t>62</w:t>
      </w:r>
      <w:r w:rsidR="0061217A">
        <w:rPr>
          <w:rFonts w:ascii="Arial" w:hAnsi="Arial" w:cs="Arial"/>
        </w:rPr>
        <w:t>6.</w:t>
      </w:r>
      <w:r w:rsidR="00E02E09">
        <w:rPr>
          <w:rFonts w:ascii="Arial" w:hAnsi="Arial" w:cs="Arial"/>
        </w:rPr>
        <w:t>54</w:t>
      </w:r>
    </w:p>
    <w:p w14:paraId="4EF12D06" w14:textId="77777777" w:rsidR="00AA50F2" w:rsidRPr="009879F6" w:rsidRDefault="00AA50F2" w:rsidP="00B93F1F">
      <w:pPr>
        <w:spacing w:line="360" w:lineRule="auto"/>
        <w:rPr>
          <w:rFonts w:ascii="Arial" w:hAnsi="Arial" w:cs="Arial"/>
        </w:rPr>
      </w:pPr>
    </w:p>
    <w:p w14:paraId="15590F48" w14:textId="361AF4B5" w:rsidR="00AA50F2" w:rsidRPr="009879F6" w:rsidRDefault="00FA4D20" w:rsidP="00B93F1F">
      <w:pPr>
        <w:spacing w:line="360" w:lineRule="auto"/>
        <w:rPr>
          <w:rFonts w:ascii="Arial" w:hAnsi="Arial" w:cs="Arial"/>
        </w:rPr>
      </w:pPr>
      <w:bookmarkStart w:id="8" w:name="_Toc518907882"/>
      <w:bookmarkStart w:id="9"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8"/>
      <w:bookmarkEnd w:id="9"/>
      <w:r w:rsidR="00E02E09">
        <w:rPr>
          <w:rFonts w:ascii="Arial" w:hAnsi="Arial" w:cs="Arial"/>
        </w:rPr>
        <w:t>74</w:t>
      </w:r>
      <w:r w:rsidR="0061217A" w:rsidRPr="0061217A">
        <w:rPr>
          <w:rFonts w:ascii="Arial" w:hAnsi="Arial" w:cs="Arial"/>
        </w:rPr>
        <w:t>.</w:t>
      </w:r>
      <w:r w:rsidR="00E02E09">
        <w:rPr>
          <w:rFonts w:ascii="Arial" w:hAnsi="Arial" w:cs="Arial"/>
        </w:rPr>
        <w:t>99</w:t>
      </w:r>
      <w:r w:rsidR="00AA50F2" w:rsidRPr="0061217A">
        <w:rPr>
          <w:rFonts w:ascii="Arial" w:hAnsi="Arial" w:cs="Arial"/>
        </w:rPr>
        <w:t>%</w:t>
      </w:r>
    </w:p>
    <w:p w14:paraId="14ABF74E" w14:textId="5AC03FB0" w:rsidR="00AA50F2" w:rsidRDefault="00AA50F2" w:rsidP="00B93F1F">
      <w:pPr>
        <w:spacing w:line="360" w:lineRule="auto"/>
        <w:jc w:val="both"/>
        <w:rPr>
          <w:rFonts w:ascii="Arial" w:hAnsi="Arial" w:cs="Arial"/>
        </w:rPr>
      </w:pPr>
    </w:p>
    <w:p w14:paraId="39E7834D" w14:textId="1E0CDF0C"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710DC7">
        <w:rPr>
          <w:rFonts w:ascii="Arial" w:hAnsi="Arial" w:cs="Arial"/>
        </w:rPr>
        <w:t>propios</w:t>
      </w:r>
      <w:r w:rsidRPr="002E2B2B">
        <w:rPr>
          <w:rFonts w:ascii="Arial" w:hAnsi="Arial" w:cs="Arial"/>
        </w:rPr>
        <w:t>.</w:t>
      </w:r>
    </w:p>
    <w:p w14:paraId="55E70FD9" w14:textId="77777777" w:rsidR="0006183A" w:rsidRDefault="0006183A" w:rsidP="00FC2B31">
      <w:pPr>
        <w:spacing w:line="360" w:lineRule="auto"/>
        <w:ind w:right="190"/>
        <w:jc w:val="both"/>
        <w:rPr>
          <w:rFonts w:ascii="Arial" w:hAnsi="Arial" w:cs="Arial"/>
        </w:rPr>
      </w:pPr>
    </w:p>
    <w:p w14:paraId="249560D0" w14:textId="0CA722FB"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573FE9" w:rsidRPr="00D548FE">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573FE9" w:rsidRPr="00D548FE">
        <w:rPr>
          <w:rFonts w:ascii="Arial" w:hAnsi="Arial" w:cs="Arial"/>
        </w:rPr>
        <w:t xml:space="preserve">Estado </w:t>
      </w:r>
      <w:r w:rsidR="00D548FE">
        <w:rPr>
          <w:rFonts w:ascii="Arial" w:hAnsi="Arial" w:cs="Arial"/>
        </w:rPr>
        <w:t>Analítico de Ingresos</w:t>
      </w:r>
      <w:r w:rsidR="00AA50F2" w:rsidRPr="009879F6">
        <w:rPr>
          <w:rFonts w:ascii="Arial" w:hAnsi="Arial" w:cs="Arial"/>
        </w:rPr>
        <w:t xml:space="preserve"> por el período comprendido del 1º de enero al 31 de diciembre de </w:t>
      </w:r>
      <w:r w:rsidR="00573FE9">
        <w:rPr>
          <w:rFonts w:ascii="Arial" w:hAnsi="Arial" w:cs="Arial"/>
          <w:bCs/>
        </w:rPr>
        <w:t>2020</w:t>
      </w:r>
      <w:r w:rsidR="00565B33">
        <w:rPr>
          <w:rFonts w:ascii="Arial" w:hAnsi="Arial" w:cs="Arial"/>
          <w:bCs/>
        </w:rPr>
        <w:t>.</w:t>
      </w:r>
    </w:p>
    <w:p w14:paraId="70D2DC5C" w14:textId="77777777" w:rsidR="00716478" w:rsidRPr="00617472" w:rsidRDefault="00716478" w:rsidP="00B93F1F">
      <w:pPr>
        <w:spacing w:line="360" w:lineRule="auto"/>
        <w:jc w:val="both"/>
        <w:rPr>
          <w:rFonts w:ascii="Arial" w:hAnsi="Arial" w:cs="Arial"/>
          <w:b/>
          <w:u w:val="single"/>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1F52DE1"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8043D5">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5F36F6B"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8043D5">
        <w:rPr>
          <w:rFonts w:ascii="Arial" w:hAnsi="Arial" w:cs="Arial"/>
          <w:b/>
          <w:bCs/>
        </w:rPr>
        <w:t>Administración Portuaria Integral de Quintana Roo, S.A. de C.V.</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4A5422">
        <w:rPr>
          <w:rFonts w:ascii="Arial" w:hAnsi="Arial" w:cs="Arial"/>
        </w:rPr>
        <w:t>histórica</w:t>
      </w:r>
      <w:r w:rsidR="00716705">
        <w:rPr>
          <w:rFonts w:ascii="Arial" w:hAnsi="Arial" w:cs="Arial"/>
          <w:bCs/>
        </w:rPr>
        <w:t xml:space="preserve">, </w:t>
      </w:r>
      <w:r w:rsidR="00F52F12" w:rsidRPr="004A5422">
        <w:rPr>
          <w:rFonts w:ascii="Arial" w:hAnsi="Arial" w:cs="Arial"/>
          <w:bCs/>
        </w:rPr>
        <w:t>que se encuentra en los antecedentes de las auditorías practicadas</w:t>
      </w:r>
      <w:r w:rsidR="00300738" w:rsidRPr="004A542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5F5A4C67" w:rsidR="008D4630" w:rsidRDefault="00234CE3" w:rsidP="004A5422">
      <w:pPr>
        <w:spacing w:line="360" w:lineRule="auto"/>
        <w:ind w:right="190"/>
        <w:jc w:val="both"/>
        <w:rPr>
          <w:rFonts w:ascii="Arial" w:hAnsi="Arial" w:cs="Arial"/>
          <w:bCs/>
        </w:rPr>
      </w:pPr>
      <w:r w:rsidRPr="009879F6">
        <w:rPr>
          <w:rFonts w:ascii="Arial" w:hAnsi="Arial" w:cs="Arial"/>
        </w:rPr>
        <w:t xml:space="preserve">Se revisaron las </w:t>
      </w:r>
      <w:r w:rsidR="004A5422">
        <w:rPr>
          <w:rFonts w:ascii="Arial" w:hAnsi="Arial" w:cs="Arial"/>
        </w:rPr>
        <w:t xml:space="preserve">áreas de </w:t>
      </w:r>
      <w:r w:rsidR="00E63C38" w:rsidRPr="004A5422">
        <w:rPr>
          <w:rFonts w:ascii="Arial" w:hAnsi="Arial" w:cs="Arial"/>
          <w:bCs/>
        </w:rPr>
        <w:t>Gerencia de Administración y Finanzas</w:t>
      </w:r>
      <w:r w:rsidR="00E63C38">
        <w:rPr>
          <w:rFonts w:ascii="Arial" w:hAnsi="Arial" w:cs="Arial"/>
          <w:bCs/>
        </w:rPr>
        <w:t>,</w:t>
      </w:r>
      <w:r w:rsidR="00E63C38" w:rsidRPr="004A5422">
        <w:rPr>
          <w:rFonts w:ascii="Arial" w:hAnsi="Arial" w:cs="Arial"/>
          <w:bCs/>
        </w:rPr>
        <w:t xml:space="preserve"> </w:t>
      </w:r>
      <w:r w:rsidR="00E63C38">
        <w:rPr>
          <w:rFonts w:ascii="Arial" w:hAnsi="Arial" w:cs="Arial"/>
          <w:bCs/>
        </w:rPr>
        <w:t xml:space="preserve">y la </w:t>
      </w:r>
      <w:r w:rsidR="004A5422" w:rsidRPr="004A5422">
        <w:rPr>
          <w:rFonts w:ascii="Arial" w:hAnsi="Arial" w:cs="Arial"/>
          <w:bCs/>
        </w:rPr>
        <w:t>Gerencia de Comercialización</w:t>
      </w:r>
      <w:r w:rsidR="00E63C38" w:rsidRPr="00E63C38">
        <w:rPr>
          <w:rFonts w:ascii="Arial" w:hAnsi="Arial" w:cs="Arial"/>
        </w:rPr>
        <w:t xml:space="preserve"> </w:t>
      </w:r>
      <w:r w:rsidR="00E63C38" w:rsidRPr="007217F3">
        <w:rPr>
          <w:rFonts w:ascii="Arial" w:hAnsi="Arial" w:cs="Arial"/>
        </w:rPr>
        <w:t xml:space="preserve">de la </w:t>
      </w:r>
      <w:r w:rsidR="00E63C38" w:rsidRPr="007217F3">
        <w:rPr>
          <w:rFonts w:ascii="Arial" w:eastAsia="Calibri" w:hAnsi="Arial" w:cs="Arial"/>
          <w:b/>
          <w:lang w:eastAsia="en-US"/>
        </w:rPr>
        <w:t>Administración Portuaria Integral de Quintana Roo, S.A. de C.V.</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3DD2F4B1" w14:textId="77777777" w:rsidR="00EF6A75" w:rsidRPr="009626CC" w:rsidRDefault="002D54E8" w:rsidP="00EF6A75">
      <w:pPr>
        <w:spacing w:line="360" w:lineRule="auto"/>
        <w:ind w:right="49"/>
        <w:jc w:val="both"/>
        <w:rPr>
          <w:rFonts w:ascii="Arial" w:hAnsi="Arial" w:cs="Arial"/>
          <w:bCs/>
        </w:rPr>
      </w:pPr>
      <w:r w:rsidRPr="009626CC">
        <w:rPr>
          <w:rFonts w:ascii="Arial" w:hAnsi="Arial" w:cs="Arial"/>
          <w:bCs/>
          <w:lang w:val="es-ES"/>
        </w:rPr>
        <w:t xml:space="preserve">1. </w:t>
      </w:r>
      <w:r w:rsidR="00E15EE0" w:rsidRPr="009626CC">
        <w:rPr>
          <w:rFonts w:ascii="Arial" w:hAnsi="Arial" w:cs="Arial"/>
          <w:bCs/>
          <w:lang w:val="es-ES"/>
        </w:rPr>
        <w:t>Revisar la obtención de los recursos obtenidos por Ingresos por Tarifa de Puertos, Ingresos por Tarifas de Atraque, Ingresos por Tarifas de Embarques y Desembarques, Contraprestación Cesión de Derechos, Contraprestación Variable y Otros Ingresos, en apego a las tarifas autorizadas</w:t>
      </w:r>
      <w:r w:rsidR="00E15EE0" w:rsidRPr="009626CC">
        <w:rPr>
          <w:rFonts w:ascii="Arial" w:hAnsi="Arial" w:cs="Arial"/>
          <w:bCs/>
        </w:rPr>
        <w:t>.</w:t>
      </w:r>
    </w:p>
    <w:p w14:paraId="59CA13F5" w14:textId="7F676D24" w:rsidR="00E15EE0" w:rsidRPr="002D54E8" w:rsidRDefault="00E15EE0" w:rsidP="00EF6A75">
      <w:pPr>
        <w:spacing w:line="360" w:lineRule="auto"/>
        <w:ind w:right="49"/>
        <w:jc w:val="both"/>
        <w:rPr>
          <w:rFonts w:ascii="Arial" w:hAnsi="Arial" w:cs="Arial"/>
          <w:bCs/>
          <w:i/>
        </w:rPr>
      </w:pPr>
      <w:r w:rsidRPr="002D54E8">
        <w:rPr>
          <w:rFonts w:ascii="Arial" w:hAnsi="Arial" w:cs="Arial"/>
          <w:bCs/>
          <w:i/>
        </w:rPr>
        <w:t xml:space="preserve"> </w:t>
      </w:r>
    </w:p>
    <w:p w14:paraId="28F6E4AF" w14:textId="68F62E03" w:rsidR="00E15EE0" w:rsidRPr="009626CC" w:rsidRDefault="002D54E8" w:rsidP="00EF6A75">
      <w:pPr>
        <w:spacing w:line="360" w:lineRule="auto"/>
        <w:ind w:right="49"/>
        <w:jc w:val="both"/>
        <w:rPr>
          <w:rFonts w:ascii="Arial" w:hAnsi="Arial" w:cs="Arial"/>
          <w:bCs/>
          <w:lang w:val="es-ES"/>
        </w:rPr>
      </w:pPr>
      <w:r w:rsidRPr="009626CC">
        <w:rPr>
          <w:rFonts w:ascii="Arial" w:hAnsi="Arial" w:cs="Arial"/>
          <w:bCs/>
          <w:lang w:val="es-ES"/>
        </w:rPr>
        <w:t xml:space="preserve">2. </w:t>
      </w:r>
      <w:r w:rsidR="00E15EE0" w:rsidRPr="009626CC">
        <w:rPr>
          <w:rFonts w:ascii="Arial" w:hAnsi="Arial" w:cs="Arial"/>
          <w:bCs/>
          <w:lang w:val="es-ES"/>
        </w:rPr>
        <w:t xml:space="preserve">Comprobar que en </w:t>
      </w:r>
      <w:r w:rsidRPr="009626CC">
        <w:rPr>
          <w:rFonts w:ascii="Arial" w:hAnsi="Arial" w:cs="Arial"/>
          <w:bCs/>
          <w:lang w:val="es-ES"/>
        </w:rPr>
        <w:t>el Estado Analítico de Ingresos y Estado de Actividades</w:t>
      </w:r>
      <w:r w:rsidR="00E15EE0" w:rsidRPr="009626CC">
        <w:rPr>
          <w:rFonts w:ascii="Arial" w:hAnsi="Arial" w:cs="Arial"/>
          <w:bCs/>
          <w:lang w:val="es-ES"/>
        </w:rPr>
        <w:t xml:space="preserve"> se incluyan todos los </w:t>
      </w:r>
      <w:r w:rsidR="00F2671D" w:rsidRPr="009626CC">
        <w:rPr>
          <w:rFonts w:ascii="Arial" w:hAnsi="Arial" w:cs="Arial"/>
          <w:bCs/>
          <w:lang w:val="es-ES"/>
        </w:rPr>
        <w:t>i</w:t>
      </w:r>
      <w:r w:rsidR="00E15EE0" w:rsidRPr="009626CC">
        <w:rPr>
          <w:rFonts w:ascii="Arial" w:hAnsi="Arial" w:cs="Arial"/>
          <w:bCs/>
          <w:lang w:val="es-ES"/>
        </w:rPr>
        <w:t xml:space="preserve">ngresos obtenidos por el </w:t>
      </w:r>
      <w:r w:rsidR="00F2671D" w:rsidRPr="009626CC">
        <w:rPr>
          <w:rFonts w:ascii="Arial" w:hAnsi="Arial" w:cs="Arial"/>
          <w:bCs/>
          <w:lang w:val="es-ES"/>
        </w:rPr>
        <w:t>e</w:t>
      </w:r>
      <w:r w:rsidR="00E15EE0" w:rsidRPr="009626CC">
        <w:rPr>
          <w:rFonts w:ascii="Arial" w:hAnsi="Arial" w:cs="Arial"/>
          <w:bCs/>
          <w:lang w:val="es-ES"/>
        </w:rPr>
        <w:t>nte.</w:t>
      </w:r>
    </w:p>
    <w:p w14:paraId="47501F40" w14:textId="77777777" w:rsidR="00EF6A75" w:rsidRPr="009626CC" w:rsidRDefault="00EF6A75" w:rsidP="00EF6A75">
      <w:pPr>
        <w:spacing w:line="360" w:lineRule="auto"/>
        <w:ind w:right="49"/>
        <w:jc w:val="both"/>
        <w:rPr>
          <w:rFonts w:ascii="Arial" w:hAnsi="Arial" w:cs="Arial"/>
          <w:bCs/>
        </w:rPr>
      </w:pPr>
    </w:p>
    <w:p w14:paraId="722F0897" w14:textId="0B069FC6" w:rsidR="00E15EE0" w:rsidRPr="009626CC" w:rsidRDefault="002D54E8" w:rsidP="00EF6A75">
      <w:pPr>
        <w:spacing w:line="360" w:lineRule="auto"/>
        <w:ind w:right="49"/>
        <w:jc w:val="both"/>
        <w:rPr>
          <w:rFonts w:ascii="Arial" w:hAnsi="Arial" w:cs="Arial"/>
          <w:bCs/>
          <w:lang w:val="es-ES"/>
        </w:rPr>
      </w:pPr>
      <w:r w:rsidRPr="009626CC">
        <w:rPr>
          <w:rFonts w:ascii="Arial" w:hAnsi="Arial" w:cs="Arial"/>
          <w:bCs/>
          <w:lang w:val="es-ES"/>
        </w:rPr>
        <w:t xml:space="preserve">3. </w:t>
      </w:r>
      <w:r w:rsidR="00E15EE0" w:rsidRPr="009626CC">
        <w:rPr>
          <w:rFonts w:ascii="Arial" w:hAnsi="Arial" w:cs="Arial"/>
          <w:bCs/>
          <w:lang w:val="es-ES"/>
        </w:rPr>
        <w:t>Verificar que los registros contables de los ingresos sean oportunos, razonables, consistentes, y que exista una presenta</w:t>
      </w:r>
      <w:r w:rsidR="00F2671D" w:rsidRPr="009626CC">
        <w:rPr>
          <w:rFonts w:ascii="Arial" w:hAnsi="Arial" w:cs="Arial"/>
          <w:bCs/>
          <w:lang w:val="es-ES"/>
        </w:rPr>
        <w:t>ción y revelación adecuada en el Estado Analítico de Ingresos y Estado de Actividades</w:t>
      </w:r>
      <w:r w:rsidRPr="009626CC">
        <w:rPr>
          <w:rFonts w:ascii="Arial" w:hAnsi="Arial" w:cs="Arial"/>
          <w:bCs/>
          <w:lang w:val="es-ES"/>
        </w:rPr>
        <w:t>.</w:t>
      </w:r>
    </w:p>
    <w:p w14:paraId="182C2A6D" w14:textId="77777777" w:rsidR="00EF6A75" w:rsidRPr="009626CC" w:rsidRDefault="00EF6A75" w:rsidP="00EF6A75">
      <w:pPr>
        <w:spacing w:line="360" w:lineRule="auto"/>
        <w:ind w:right="49"/>
        <w:jc w:val="both"/>
        <w:rPr>
          <w:rFonts w:ascii="Arial" w:hAnsi="Arial" w:cs="Arial"/>
          <w:bCs/>
        </w:rPr>
      </w:pPr>
    </w:p>
    <w:p w14:paraId="15B3BA48" w14:textId="2E4BEB5E" w:rsidR="00E15EE0" w:rsidRPr="009626CC" w:rsidRDefault="002D54E8" w:rsidP="00EF6A75">
      <w:pPr>
        <w:spacing w:line="360" w:lineRule="auto"/>
        <w:ind w:right="49"/>
        <w:jc w:val="both"/>
        <w:rPr>
          <w:rFonts w:ascii="Arial" w:hAnsi="Arial" w:cs="Arial"/>
          <w:bCs/>
          <w:iCs/>
        </w:rPr>
      </w:pPr>
      <w:r w:rsidRPr="009626CC">
        <w:rPr>
          <w:rFonts w:ascii="Arial" w:hAnsi="Arial" w:cs="Arial"/>
          <w:bCs/>
          <w:iCs/>
        </w:rPr>
        <w:t xml:space="preserve">4. </w:t>
      </w:r>
      <w:r w:rsidR="00E15EE0" w:rsidRPr="009626CC">
        <w:rPr>
          <w:rFonts w:ascii="Arial" w:hAnsi="Arial" w:cs="Arial"/>
          <w:bCs/>
          <w:iCs/>
        </w:rPr>
        <w:t xml:space="preserve">Verificar que los controles internos implementados </w:t>
      </w:r>
      <w:r w:rsidR="0081280D" w:rsidRPr="009626CC">
        <w:rPr>
          <w:rFonts w:ascii="Arial" w:hAnsi="Arial" w:cs="Arial"/>
          <w:bCs/>
          <w:iCs/>
        </w:rPr>
        <w:t xml:space="preserve">en la obtención de los ingresos </w:t>
      </w:r>
      <w:r w:rsidR="00E15EE0" w:rsidRPr="009626CC">
        <w:rPr>
          <w:rFonts w:ascii="Arial" w:hAnsi="Arial" w:cs="Arial"/>
          <w:bCs/>
          <w:iCs/>
        </w:rPr>
        <w:t>permitieron la adecuada gestión administrativa para el desarrollo eficiente de las operaciones, la obtención de información confiable y oportuna</w:t>
      </w:r>
      <w:r w:rsidRPr="009626CC">
        <w:rPr>
          <w:rFonts w:ascii="Arial" w:hAnsi="Arial" w:cs="Arial"/>
          <w:bCs/>
          <w:iCs/>
        </w:rPr>
        <w:t>;</w:t>
      </w:r>
      <w:r w:rsidR="00F2671D" w:rsidRPr="009626CC">
        <w:rPr>
          <w:rFonts w:ascii="Arial" w:hAnsi="Arial" w:cs="Arial"/>
          <w:bCs/>
          <w:iCs/>
        </w:rPr>
        <w:t xml:space="preserve"> mediante la aplicación de cuestionarios</w:t>
      </w:r>
      <w:r w:rsidR="00E15EE0" w:rsidRPr="009626CC">
        <w:rPr>
          <w:rFonts w:ascii="Arial" w:hAnsi="Arial" w:cs="Arial"/>
          <w:bCs/>
          <w:iCs/>
        </w:rPr>
        <w:t>.</w:t>
      </w:r>
    </w:p>
    <w:p w14:paraId="31914E17" w14:textId="77777777" w:rsidR="00EF6A75" w:rsidRPr="009626CC" w:rsidRDefault="00EF6A75" w:rsidP="00EF6A75">
      <w:pPr>
        <w:spacing w:line="360" w:lineRule="auto"/>
        <w:ind w:right="49"/>
        <w:jc w:val="both"/>
        <w:rPr>
          <w:rFonts w:ascii="Arial" w:hAnsi="Arial" w:cs="Arial"/>
          <w:bCs/>
        </w:rPr>
      </w:pPr>
    </w:p>
    <w:p w14:paraId="101DA5B6" w14:textId="75E45365" w:rsidR="00F2671D" w:rsidRPr="009626CC" w:rsidRDefault="002D54E8" w:rsidP="00EF6A75">
      <w:pPr>
        <w:spacing w:line="360" w:lineRule="auto"/>
        <w:ind w:right="49"/>
        <w:jc w:val="both"/>
        <w:rPr>
          <w:rFonts w:ascii="Arial" w:hAnsi="Arial" w:cs="Arial"/>
          <w:bCs/>
          <w:lang w:val="es-ES"/>
        </w:rPr>
      </w:pPr>
      <w:r w:rsidRPr="009626CC">
        <w:rPr>
          <w:rFonts w:ascii="Arial" w:hAnsi="Arial" w:cs="Arial"/>
          <w:bCs/>
          <w:lang w:val="es-ES"/>
        </w:rPr>
        <w:t>5. Examinar la razonabilidad de las conciliaciones bancarias de las cuentas propiedad de la entidad, para comprobar la autenticidad de las operaciones y la aplicación de las políticas y procedimientos de control interno.</w:t>
      </w:r>
    </w:p>
    <w:p w14:paraId="76FF072B" w14:textId="77777777" w:rsidR="00E67D4D" w:rsidRPr="009626CC" w:rsidRDefault="00E67D4D" w:rsidP="00EF6A75">
      <w:pPr>
        <w:spacing w:line="360" w:lineRule="auto"/>
        <w:jc w:val="both"/>
        <w:rPr>
          <w:rFonts w:ascii="Arial" w:hAnsi="Arial" w:cs="Arial"/>
          <w:bCs/>
          <w:lang w:val="es-ES"/>
        </w:rPr>
      </w:pPr>
    </w:p>
    <w:p w14:paraId="7913C277" w14:textId="7F338840" w:rsidR="00EF6A75" w:rsidRPr="009626CC" w:rsidRDefault="00EF6A75" w:rsidP="00EF6A75">
      <w:pPr>
        <w:spacing w:line="360" w:lineRule="auto"/>
        <w:jc w:val="both"/>
        <w:rPr>
          <w:rFonts w:ascii="Arial" w:hAnsi="Arial" w:cs="Arial"/>
          <w:bCs/>
          <w:lang w:val="es-ES"/>
        </w:rPr>
      </w:pPr>
      <w:r w:rsidRPr="009626CC">
        <w:rPr>
          <w:rFonts w:ascii="Arial" w:hAnsi="Arial" w:cs="Arial"/>
          <w:bCs/>
          <w:lang w:val="es-ES"/>
        </w:rPr>
        <w:t>6. Inspeccionar la documentación que ampara las cuentas por cobrar para comprobar su autenticidad.</w:t>
      </w:r>
    </w:p>
    <w:p w14:paraId="06183656" w14:textId="77777777" w:rsidR="00EF6A75" w:rsidRDefault="00EF6A75" w:rsidP="00EF6A75">
      <w:pPr>
        <w:spacing w:line="360" w:lineRule="auto"/>
        <w:jc w:val="both"/>
        <w:rPr>
          <w:rFonts w:ascii="Arial" w:hAnsi="Arial" w:cs="Arial"/>
          <w:bCs/>
          <w:i/>
          <w:lang w:val="es-ES"/>
        </w:rPr>
      </w:pPr>
    </w:p>
    <w:p w14:paraId="69E93251" w14:textId="060E2D66" w:rsidR="00EF6A75" w:rsidRPr="009626CC" w:rsidRDefault="00E67D4D" w:rsidP="00EF6A75">
      <w:pPr>
        <w:spacing w:line="360" w:lineRule="auto"/>
        <w:jc w:val="both"/>
        <w:rPr>
          <w:rFonts w:ascii="Arial" w:hAnsi="Arial" w:cs="Arial"/>
          <w:bCs/>
          <w:lang w:val="es-ES"/>
        </w:rPr>
      </w:pPr>
      <w:r w:rsidRPr="009626CC">
        <w:rPr>
          <w:rFonts w:ascii="Arial" w:hAnsi="Arial" w:cs="Arial"/>
          <w:bCs/>
          <w:lang w:val="es-ES"/>
        </w:rPr>
        <w:t>7</w:t>
      </w:r>
      <w:r w:rsidR="00EF6A75" w:rsidRPr="009626CC">
        <w:rPr>
          <w:rFonts w:ascii="Arial" w:hAnsi="Arial" w:cs="Arial"/>
          <w:bCs/>
          <w:lang w:val="es-ES"/>
        </w:rPr>
        <w:t>. Realizar análisis de antigüedad de saldos para evaluar la efectividad de los procedimientos de recuperación de los recursos.</w:t>
      </w:r>
    </w:p>
    <w:p w14:paraId="533D108D" w14:textId="77777777" w:rsidR="002D3F68" w:rsidRDefault="002D3F68" w:rsidP="00EF00C5">
      <w:pPr>
        <w:spacing w:line="360" w:lineRule="auto"/>
        <w:jc w:val="both"/>
        <w:rPr>
          <w:rFonts w:ascii="Arial" w:hAnsi="Arial" w:cs="Arial"/>
          <w:b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79569F" w14:textId="04A4BB14" w:rsidR="00235311" w:rsidRDefault="00235311" w:rsidP="00FC2B31">
      <w:pPr>
        <w:spacing w:line="360" w:lineRule="auto"/>
        <w:ind w:right="190"/>
        <w:jc w:val="both"/>
        <w:rPr>
          <w:rFonts w:ascii="Arial" w:hAnsi="Arial" w:cs="Arial"/>
          <w:b/>
        </w:rPr>
      </w:pPr>
    </w:p>
    <w:p w14:paraId="3EA9AB7C" w14:textId="0FA8CF02" w:rsidR="00565B33" w:rsidRDefault="00565B33" w:rsidP="00FC2B31">
      <w:pPr>
        <w:spacing w:line="360" w:lineRule="auto"/>
        <w:ind w:right="190"/>
        <w:jc w:val="both"/>
        <w:rPr>
          <w:rFonts w:ascii="Arial" w:hAnsi="Arial" w:cs="Arial"/>
          <w:b/>
        </w:rPr>
      </w:pPr>
    </w:p>
    <w:p w14:paraId="5A1A2890" w14:textId="77777777" w:rsidR="00565B33" w:rsidRDefault="00565B33" w:rsidP="00FC2B31">
      <w:pPr>
        <w:spacing w:line="360" w:lineRule="auto"/>
        <w:ind w:right="190"/>
        <w:jc w:val="both"/>
        <w:rPr>
          <w:rFonts w:ascii="Arial" w:hAnsi="Arial" w:cs="Arial"/>
          <w:b/>
        </w:rPr>
      </w:pPr>
    </w:p>
    <w:p w14:paraId="4A1FF583" w14:textId="44AF7DC9"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65020BEA"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EF6A75" w:rsidRPr="00EF6A75">
        <w:rPr>
          <w:rFonts w:ascii="Arial" w:hAnsi="Arial" w:cs="Arial"/>
          <w:bCs/>
        </w:rPr>
        <w:t>ASEQROO/ASE/AEMF/</w:t>
      </w:r>
      <w:r w:rsidR="00EF6A75">
        <w:rPr>
          <w:rFonts w:ascii="Arial" w:hAnsi="Arial" w:cs="Arial"/>
          <w:bCs/>
        </w:rPr>
        <w:t>1036</w:t>
      </w:r>
      <w:r w:rsidR="00EF6A75" w:rsidRPr="00EF6A75">
        <w:rPr>
          <w:rFonts w:ascii="Arial" w:hAnsi="Arial" w:cs="Arial"/>
          <w:bCs/>
        </w:rPr>
        <w:t>/0</w:t>
      </w:r>
      <w:r w:rsidR="00EF6A75">
        <w:rPr>
          <w:rFonts w:ascii="Arial" w:hAnsi="Arial" w:cs="Arial"/>
          <w:bCs/>
        </w:rPr>
        <w:t>8</w:t>
      </w:r>
      <w:r w:rsidR="00EF6A75" w:rsidRPr="00EF6A75">
        <w:rPr>
          <w:rFonts w:ascii="Arial" w:hAnsi="Arial" w:cs="Arial"/>
          <w:bCs/>
        </w:rPr>
        <w:t>/2021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EF6A75" w:rsidRPr="00845B1A" w14:paraId="32C6A98C" w14:textId="77777777" w:rsidTr="000C3E26">
        <w:trPr>
          <w:tblHeader/>
          <w:jc w:val="center"/>
        </w:trPr>
        <w:tc>
          <w:tcPr>
            <w:tcW w:w="6374" w:type="dxa"/>
            <w:shd w:val="clear" w:color="auto" w:fill="D0CECE" w:themeFill="background2" w:themeFillShade="E6"/>
          </w:tcPr>
          <w:p w14:paraId="0E396D2C" w14:textId="77777777" w:rsidR="00EF6A75" w:rsidRPr="00845B1A" w:rsidRDefault="00EF6A75" w:rsidP="000C3E2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4C1DEAD4" w14:textId="77777777" w:rsidR="00EF6A75" w:rsidRPr="00845B1A" w:rsidRDefault="00EF6A75" w:rsidP="000C3E26">
            <w:pPr>
              <w:spacing w:line="360" w:lineRule="auto"/>
              <w:jc w:val="center"/>
              <w:rPr>
                <w:rFonts w:ascii="Arial" w:hAnsi="Arial" w:cs="Arial"/>
                <w:b/>
                <w:bCs/>
              </w:rPr>
            </w:pPr>
            <w:r w:rsidRPr="00845B1A">
              <w:rPr>
                <w:rFonts w:ascii="Arial" w:hAnsi="Arial" w:cs="Arial"/>
                <w:b/>
                <w:bCs/>
              </w:rPr>
              <w:t>Cargo</w:t>
            </w:r>
          </w:p>
        </w:tc>
      </w:tr>
      <w:tr w:rsidR="00EF6A75" w:rsidRPr="00845B1A" w14:paraId="58CECF66" w14:textId="77777777" w:rsidTr="000C3E26">
        <w:trPr>
          <w:jc w:val="center"/>
        </w:trPr>
        <w:tc>
          <w:tcPr>
            <w:tcW w:w="6374" w:type="dxa"/>
            <w:shd w:val="clear" w:color="auto" w:fill="auto"/>
          </w:tcPr>
          <w:p w14:paraId="0A63343B" w14:textId="77777777" w:rsidR="00EF6A75" w:rsidRPr="00845B1A" w:rsidRDefault="00EF6A75" w:rsidP="000C3E26">
            <w:pPr>
              <w:spacing w:line="360" w:lineRule="auto"/>
              <w:rPr>
                <w:rFonts w:ascii="Arial" w:hAnsi="Arial" w:cs="Arial"/>
                <w:bCs/>
              </w:rPr>
            </w:pPr>
            <w:r>
              <w:rPr>
                <w:rFonts w:ascii="Arial" w:hAnsi="Arial" w:cs="Arial"/>
                <w:bCs/>
              </w:rPr>
              <w:t>M. en Aud. Carlos Raúl Hernández Balam</w:t>
            </w:r>
          </w:p>
        </w:tc>
        <w:tc>
          <w:tcPr>
            <w:tcW w:w="2977" w:type="dxa"/>
            <w:shd w:val="clear" w:color="auto" w:fill="auto"/>
          </w:tcPr>
          <w:p w14:paraId="1AD78324" w14:textId="77777777" w:rsidR="00EF6A75" w:rsidRPr="00845B1A" w:rsidRDefault="00EF6A75" w:rsidP="000C3E26">
            <w:pPr>
              <w:spacing w:line="360" w:lineRule="auto"/>
              <w:jc w:val="center"/>
              <w:rPr>
                <w:rFonts w:ascii="Arial" w:hAnsi="Arial" w:cs="Arial"/>
                <w:bCs/>
              </w:rPr>
            </w:pPr>
            <w:r w:rsidRPr="00845B1A">
              <w:rPr>
                <w:rFonts w:ascii="Arial" w:hAnsi="Arial" w:cs="Arial"/>
                <w:bCs/>
              </w:rPr>
              <w:t>Coordinador</w:t>
            </w:r>
          </w:p>
        </w:tc>
      </w:tr>
      <w:tr w:rsidR="00EF6A75" w:rsidRPr="00845B1A" w14:paraId="5F18BF8C" w14:textId="77777777" w:rsidTr="000C3E26">
        <w:trPr>
          <w:jc w:val="center"/>
        </w:trPr>
        <w:tc>
          <w:tcPr>
            <w:tcW w:w="6374" w:type="dxa"/>
            <w:shd w:val="clear" w:color="auto" w:fill="auto"/>
          </w:tcPr>
          <w:p w14:paraId="10F7554C" w14:textId="77777777" w:rsidR="00EF6A75" w:rsidRPr="00845B1A" w:rsidRDefault="00EF6A75" w:rsidP="000C3E26">
            <w:pPr>
              <w:spacing w:line="360" w:lineRule="auto"/>
              <w:rPr>
                <w:rFonts w:ascii="Arial" w:hAnsi="Arial" w:cs="Arial"/>
                <w:bCs/>
              </w:rPr>
            </w:pPr>
            <w:r>
              <w:rPr>
                <w:rFonts w:ascii="Arial" w:hAnsi="Arial" w:cs="Arial"/>
                <w:bCs/>
              </w:rPr>
              <w:t>L.C. Silvia Magdalena Cocom Huchim</w:t>
            </w:r>
          </w:p>
        </w:tc>
        <w:tc>
          <w:tcPr>
            <w:tcW w:w="2977" w:type="dxa"/>
            <w:shd w:val="clear" w:color="auto" w:fill="auto"/>
          </w:tcPr>
          <w:p w14:paraId="7B9004E5" w14:textId="77777777" w:rsidR="00EF6A75" w:rsidRPr="00845B1A" w:rsidRDefault="00EF6A75" w:rsidP="000C3E26">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29C0B8C"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BA5324">
        <w:rPr>
          <w:rFonts w:ascii="Arial" w:hAnsi="Arial" w:cs="Arial"/>
        </w:rPr>
        <w:t xml:space="preserve">el </w:t>
      </w:r>
      <w:r w:rsidR="00BA5324" w:rsidRPr="00552499">
        <w:rPr>
          <w:rFonts w:ascii="Arial" w:hAnsi="Arial" w:cs="Arial"/>
          <w:bCs/>
        </w:rPr>
        <w:t>Presupuesto de Ingresos para el ejercicio fiscal 20</w:t>
      </w:r>
      <w:r w:rsidR="00BA5324">
        <w:rPr>
          <w:rFonts w:ascii="Arial" w:hAnsi="Arial" w:cs="Arial"/>
          <w:bCs/>
        </w:rPr>
        <w:t>20</w:t>
      </w:r>
      <w:r w:rsidR="00BA5324" w:rsidRPr="00552499">
        <w:rPr>
          <w:rFonts w:ascii="Arial" w:hAnsi="Arial" w:cs="Arial"/>
          <w:bCs/>
        </w:rPr>
        <w:t xml:space="preserve"> autorizado por </w:t>
      </w:r>
      <w:r w:rsidR="00D413E3">
        <w:rPr>
          <w:rFonts w:ascii="Arial" w:hAnsi="Arial" w:cs="Arial"/>
          <w:bCs/>
        </w:rPr>
        <w:t>el</w:t>
      </w:r>
      <w:r w:rsidR="00BA5324">
        <w:rPr>
          <w:rFonts w:ascii="Arial" w:hAnsi="Arial" w:cs="Arial"/>
          <w:bCs/>
        </w:rPr>
        <w:t xml:space="preserve"> </w:t>
      </w:r>
      <w:r w:rsidR="00D413E3" w:rsidRPr="008C4914">
        <w:rPr>
          <w:rFonts w:ascii="Arial" w:hAnsi="Arial" w:cs="Arial"/>
          <w:bCs/>
          <w:lang w:val="es-ES"/>
        </w:rPr>
        <w:t>Consejo de Administración</w:t>
      </w:r>
      <w:r w:rsidR="00BA5324" w:rsidRPr="00552499">
        <w:rPr>
          <w:rFonts w:ascii="Arial" w:hAnsi="Arial" w:cs="Arial"/>
          <w:bCs/>
        </w:rPr>
        <w:t xml:space="preserve"> de </w:t>
      </w:r>
      <w:r w:rsidR="00BA5324">
        <w:rPr>
          <w:rFonts w:ascii="Arial" w:hAnsi="Arial" w:cs="Arial"/>
          <w:bCs/>
        </w:rPr>
        <w:t>la entidad</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2DD0793" w14:textId="7A40768D" w:rsidR="00A12CDC" w:rsidRDefault="00A12CDC" w:rsidP="00FC2B31">
      <w:pPr>
        <w:spacing w:line="360" w:lineRule="auto"/>
        <w:ind w:right="190"/>
        <w:jc w:val="both"/>
        <w:rPr>
          <w:rFonts w:ascii="Arial" w:hAnsi="Arial" w:cs="Arial"/>
          <w:u w:val="single"/>
        </w:rPr>
      </w:pPr>
    </w:p>
    <w:p w14:paraId="1610FA8F" w14:textId="184682EC" w:rsidR="00565B33" w:rsidRDefault="00565B33" w:rsidP="00FC2B31">
      <w:pPr>
        <w:spacing w:line="360" w:lineRule="auto"/>
        <w:ind w:right="190"/>
        <w:jc w:val="both"/>
        <w:rPr>
          <w:rFonts w:ascii="Arial" w:hAnsi="Arial" w:cs="Arial"/>
          <w:u w:val="single"/>
        </w:rPr>
      </w:pPr>
    </w:p>
    <w:p w14:paraId="64195B9E" w14:textId="77777777" w:rsidR="00565B33" w:rsidRPr="00845B1A" w:rsidRDefault="00565B33" w:rsidP="00FC2B31">
      <w:pPr>
        <w:spacing w:line="360" w:lineRule="auto"/>
        <w:ind w:right="190"/>
        <w:jc w:val="both"/>
        <w:rPr>
          <w:rFonts w:ascii="Arial" w:hAnsi="Arial" w:cs="Arial"/>
          <w:u w:val="single"/>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05E1B8D1"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C55B50">
        <w:rPr>
          <w:rFonts w:ascii="Arial" w:hAnsi="Arial" w:cs="Arial"/>
        </w:rPr>
        <w:t xml:space="preserve">el </w:t>
      </w:r>
      <w:r w:rsidR="00C55B50" w:rsidRPr="00552499">
        <w:rPr>
          <w:rFonts w:ascii="Arial" w:hAnsi="Arial" w:cs="Arial"/>
          <w:bCs/>
        </w:rPr>
        <w:t>Presupuesto de Ingresos para el ejercicio fiscal 20</w:t>
      </w:r>
      <w:r w:rsidR="00C55B50">
        <w:rPr>
          <w:rFonts w:ascii="Arial" w:hAnsi="Arial" w:cs="Arial"/>
          <w:bCs/>
        </w:rPr>
        <w:t>20</w:t>
      </w:r>
      <w:r w:rsidR="00C55B50" w:rsidRPr="00552499">
        <w:rPr>
          <w:rFonts w:ascii="Arial" w:hAnsi="Arial" w:cs="Arial"/>
          <w:bCs/>
        </w:rPr>
        <w:t xml:space="preserve"> autorizado por </w:t>
      </w:r>
      <w:r w:rsidR="00656021">
        <w:rPr>
          <w:rFonts w:ascii="Arial" w:hAnsi="Arial" w:cs="Arial"/>
          <w:bCs/>
        </w:rPr>
        <w:t>el</w:t>
      </w:r>
      <w:r w:rsidR="00C55B50">
        <w:rPr>
          <w:rFonts w:ascii="Arial" w:hAnsi="Arial" w:cs="Arial"/>
          <w:bCs/>
        </w:rPr>
        <w:t xml:space="preserve"> </w:t>
      </w:r>
      <w:r w:rsidR="00656021" w:rsidRPr="008C4914">
        <w:rPr>
          <w:rFonts w:ascii="Arial" w:hAnsi="Arial" w:cs="Arial"/>
          <w:bCs/>
          <w:lang w:val="es-ES"/>
        </w:rPr>
        <w:t>Consejo de Administración</w:t>
      </w:r>
      <w:r w:rsidR="00C55B50" w:rsidRPr="00552499">
        <w:rPr>
          <w:rFonts w:ascii="Arial" w:hAnsi="Arial" w:cs="Arial"/>
          <w:bCs/>
        </w:rPr>
        <w:t xml:space="preserve"> de </w:t>
      </w:r>
      <w:r w:rsidR="00C55B50">
        <w:rPr>
          <w:rFonts w:ascii="Arial" w:hAnsi="Arial" w:cs="Arial"/>
          <w:bCs/>
        </w:rPr>
        <w:t>la entidad</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legales y normativas aplicables, </w:t>
      </w:r>
      <w:r w:rsidR="00EA41C8" w:rsidRPr="00AE4238">
        <w:rPr>
          <w:rFonts w:ascii="Arial" w:hAnsi="Arial" w:cs="Arial"/>
          <w:bCs/>
        </w:rPr>
        <w:t xml:space="preserve">excepto por las acciones emitidas en el punto I.3. apartado </w:t>
      </w:r>
      <w:r w:rsidR="00E355F4" w:rsidRPr="00AE4238">
        <w:rPr>
          <w:rFonts w:ascii="Arial" w:hAnsi="Arial" w:cs="Arial"/>
          <w:bCs/>
        </w:rPr>
        <w:t>A</w:t>
      </w:r>
      <w:r w:rsidR="000B7BD4" w:rsidRPr="00AE4238">
        <w:rPr>
          <w:rFonts w:ascii="Arial" w:hAnsi="Arial" w:cs="Arial"/>
          <w:bCs/>
        </w:rPr>
        <w:t xml:space="preserve">, consistentes en </w:t>
      </w:r>
      <w:r w:rsidR="00AE4238">
        <w:rPr>
          <w:rFonts w:ascii="Arial" w:hAnsi="Arial" w:cs="Arial"/>
        </w:rPr>
        <w:t>1</w:t>
      </w:r>
      <w:r w:rsidR="00AE4238" w:rsidRPr="00567121">
        <w:rPr>
          <w:rFonts w:ascii="Arial" w:hAnsi="Arial" w:cs="Arial"/>
        </w:rPr>
        <w:t xml:space="preserve"> solicitud de aclaración</w:t>
      </w:r>
      <w:r w:rsidR="00AE4238">
        <w:rPr>
          <w:rFonts w:ascii="Arial" w:hAnsi="Arial" w:cs="Arial"/>
        </w:rPr>
        <w:t xml:space="preserve"> y</w:t>
      </w:r>
      <w:r w:rsidR="00AE4238" w:rsidRPr="00567121">
        <w:rPr>
          <w:rFonts w:ascii="Arial" w:hAnsi="Arial" w:cs="Arial"/>
        </w:rPr>
        <w:t xml:space="preserve"> </w:t>
      </w:r>
      <w:r w:rsidR="00AE4238">
        <w:rPr>
          <w:rFonts w:ascii="Arial" w:hAnsi="Arial" w:cs="Arial"/>
        </w:rPr>
        <w:t>1</w:t>
      </w:r>
      <w:r w:rsidR="00AE4238" w:rsidRPr="00567121">
        <w:rPr>
          <w:rFonts w:ascii="Arial" w:hAnsi="Arial" w:cs="Arial"/>
        </w:rPr>
        <w:t xml:space="preserve"> pliego de observaciones</w:t>
      </w:r>
      <w:r w:rsidR="00655743">
        <w:rPr>
          <w:rFonts w:ascii="Arial" w:hAnsi="Arial" w:cs="Arial"/>
          <w:bCs/>
        </w:rPr>
        <w:t>.</w:t>
      </w:r>
      <w:r w:rsidR="000B7BD4" w:rsidRPr="00626EF1">
        <w:rPr>
          <w:rFonts w:ascii="Arial" w:hAnsi="Arial" w:cs="Arial"/>
          <w:bCs/>
        </w:rPr>
        <w:t xml:space="preserve"> </w:t>
      </w:r>
    </w:p>
    <w:p w14:paraId="13CF3D5E" w14:textId="0181DA7E" w:rsidR="00C73F8E"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30A7098D"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763277">
        <w:rPr>
          <w:rFonts w:ascii="Arial" w:hAnsi="Arial" w:cs="Arial"/>
        </w:rPr>
        <w:t xml:space="preserve">artículos 17 </w:t>
      </w:r>
      <w:r w:rsidR="00AA45C4" w:rsidRPr="00763277">
        <w:rPr>
          <w:rFonts w:ascii="Arial" w:hAnsi="Arial" w:cs="Arial"/>
        </w:rPr>
        <w:t>fraccio</w:t>
      </w:r>
      <w:r w:rsidRPr="00763277">
        <w:rPr>
          <w:rFonts w:ascii="Arial" w:hAnsi="Arial" w:cs="Arial"/>
        </w:rPr>
        <w:t>n</w:t>
      </w:r>
      <w:r w:rsidR="00AA45C4" w:rsidRPr="00763277">
        <w:rPr>
          <w:rFonts w:ascii="Arial" w:hAnsi="Arial" w:cs="Arial"/>
        </w:rPr>
        <w:t>es</w:t>
      </w:r>
      <w:r w:rsidRPr="00763277">
        <w:rPr>
          <w:rFonts w:ascii="Arial" w:hAnsi="Arial" w:cs="Arial"/>
        </w:rPr>
        <w:t xml:space="preserve"> I</w:t>
      </w:r>
      <w:r w:rsidR="00977397" w:rsidRPr="00763277">
        <w:rPr>
          <w:rFonts w:ascii="Arial" w:hAnsi="Arial" w:cs="Arial"/>
        </w:rPr>
        <w:t xml:space="preserve"> y II</w:t>
      </w:r>
      <w:r w:rsidRPr="00763277">
        <w:rPr>
          <w:rFonts w:ascii="Arial" w:hAnsi="Arial" w:cs="Arial"/>
        </w:rPr>
        <w:t xml:space="preserve">, </w:t>
      </w:r>
      <w:r w:rsidR="007127B3" w:rsidRPr="00763277">
        <w:rPr>
          <w:rFonts w:ascii="Arial" w:hAnsi="Arial" w:cs="Arial"/>
        </w:rPr>
        <w:t xml:space="preserve">38, </w:t>
      </w:r>
      <w:r w:rsidR="00212E90" w:rsidRPr="00763277">
        <w:rPr>
          <w:rFonts w:ascii="Arial" w:hAnsi="Arial" w:cs="Arial"/>
        </w:rPr>
        <w:t>41</w:t>
      </w:r>
      <w:r w:rsidR="00996A1B" w:rsidRPr="00763277">
        <w:rPr>
          <w:rFonts w:ascii="Arial" w:hAnsi="Arial" w:cs="Arial"/>
        </w:rPr>
        <w:t xml:space="preserve"> en su segundo párrafo</w:t>
      </w:r>
      <w:r w:rsidR="00212E90" w:rsidRPr="00763277">
        <w:rPr>
          <w:rFonts w:ascii="Arial" w:hAnsi="Arial" w:cs="Arial"/>
        </w:rPr>
        <w:t>,</w:t>
      </w:r>
      <w:r w:rsidR="00AA45C4" w:rsidRPr="00763277">
        <w:rPr>
          <w:rFonts w:ascii="Arial" w:hAnsi="Arial" w:cs="Arial"/>
        </w:rPr>
        <w:t xml:space="preserve"> y</w:t>
      </w:r>
      <w:r w:rsidR="00212E90" w:rsidRPr="00763277">
        <w:rPr>
          <w:rFonts w:ascii="Arial" w:hAnsi="Arial" w:cs="Arial"/>
        </w:rPr>
        <w:t xml:space="preserve"> </w:t>
      </w:r>
      <w:r w:rsidRPr="00763277">
        <w:rPr>
          <w:rFonts w:ascii="Arial" w:hAnsi="Arial" w:cs="Arial"/>
        </w:rPr>
        <w:t>61 párrafo primero de la Ley de Fiscalización y Rendición de Cuentas del Estado de Quintana Roo</w:t>
      </w:r>
      <w:r w:rsidR="007127B3" w:rsidRPr="00763277">
        <w:rPr>
          <w:rFonts w:ascii="Arial" w:hAnsi="Arial" w:cs="Arial"/>
        </w:rPr>
        <w:t>, 4</w:t>
      </w:r>
      <w:r w:rsidR="00DD7950" w:rsidRPr="00763277">
        <w:rPr>
          <w:rFonts w:ascii="Arial" w:hAnsi="Arial" w:cs="Arial"/>
        </w:rPr>
        <w:t>, 8</w:t>
      </w:r>
      <w:r w:rsidR="00996A1B" w:rsidRPr="00763277">
        <w:rPr>
          <w:rFonts w:ascii="Arial" w:hAnsi="Arial" w:cs="Arial"/>
        </w:rPr>
        <w:t xml:space="preserve"> y</w:t>
      </w:r>
      <w:r w:rsidR="007127B3" w:rsidRPr="00763277">
        <w:rPr>
          <w:rFonts w:ascii="Arial" w:hAnsi="Arial" w:cs="Arial"/>
        </w:rPr>
        <w:t xml:space="preserve"> 9 </w:t>
      </w:r>
      <w:r w:rsidR="00AA45C4" w:rsidRPr="00763277">
        <w:rPr>
          <w:rFonts w:ascii="Arial" w:hAnsi="Arial" w:cs="Arial"/>
        </w:rPr>
        <w:t>fracciones</w:t>
      </w:r>
      <w:r w:rsidR="007127B3" w:rsidRPr="00763277">
        <w:rPr>
          <w:rFonts w:ascii="Arial" w:hAnsi="Arial" w:cs="Arial"/>
        </w:rPr>
        <w:t xml:space="preserve"> X, </w:t>
      </w:r>
      <w:r w:rsidR="00996A1B" w:rsidRPr="00763277">
        <w:rPr>
          <w:rFonts w:ascii="Arial" w:hAnsi="Arial" w:cs="Arial"/>
        </w:rPr>
        <w:t xml:space="preserve">XI, </w:t>
      </w:r>
      <w:r w:rsidR="007127B3" w:rsidRPr="00763277">
        <w:rPr>
          <w:rFonts w:ascii="Arial" w:hAnsi="Arial" w:cs="Arial"/>
        </w:rPr>
        <w:t>XVIII y XXVI</w:t>
      </w:r>
      <w:r w:rsidR="00AA45C4" w:rsidRPr="00763277">
        <w:rPr>
          <w:rFonts w:ascii="Arial" w:hAnsi="Arial" w:cs="Arial"/>
        </w:rPr>
        <w:t>,</w:t>
      </w:r>
      <w:r w:rsidR="007127B3" w:rsidRPr="00763277">
        <w:rPr>
          <w:rFonts w:ascii="Arial" w:hAnsi="Arial" w:cs="Arial"/>
        </w:rPr>
        <w:t xml:space="preserve"> </w:t>
      </w:r>
      <w:r w:rsidRPr="00763277">
        <w:rPr>
          <w:rFonts w:ascii="Arial" w:hAnsi="Arial" w:cs="Arial"/>
        </w:rPr>
        <w:t xml:space="preserve">del Reglamento Interior de </w:t>
      </w:r>
      <w:r w:rsidR="005A05B5" w:rsidRPr="00763277">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10" w:name="_Hlk11408938"/>
      <w:r w:rsidR="00AC1182" w:rsidRPr="000B7BD4">
        <w:rPr>
          <w:rFonts w:ascii="Arial" w:hAnsi="Arial" w:cs="Arial"/>
        </w:rPr>
        <w:t>se presentaron</w:t>
      </w:r>
      <w:r w:rsidR="00AC1182" w:rsidRPr="00925461">
        <w:rPr>
          <w:rFonts w:ascii="Arial" w:hAnsi="Arial" w:cs="Arial"/>
        </w:rPr>
        <w:t xml:space="preserve"> </w:t>
      </w:r>
      <w:bookmarkStart w:id="11" w:name="_Hlk11408885"/>
      <w:r w:rsidR="004C0870" w:rsidRPr="004C0870">
        <w:rPr>
          <w:rFonts w:ascii="Arial" w:hAnsi="Arial" w:cs="Arial"/>
          <w:b/>
        </w:rPr>
        <w:t>3</w:t>
      </w:r>
      <w:r w:rsidR="00B03571" w:rsidRPr="00845B1A">
        <w:rPr>
          <w:rFonts w:ascii="Arial" w:hAnsi="Arial" w:cs="Arial"/>
        </w:rPr>
        <w:t xml:space="preserve"> </w:t>
      </w:r>
      <w:r w:rsidR="00AC1182" w:rsidRPr="00845B1A">
        <w:rPr>
          <w:rFonts w:ascii="Arial" w:hAnsi="Arial" w:cs="Arial"/>
        </w:rPr>
        <w:t xml:space="preserve">resultados </w:t>
      </w:r>
      <w:bookmarkStart w:id="12" w:name="_Hlk11360245"/>
      <w:r w:rsidR="00AC1182" w:rsidRPr="00845B1A">
        <w:rPr>
          <w:rFonts w:ascii="Arial" w:hAnsi="Arial" w:cs="Arial"/>
        </w:rPr>
        <w:t xml:space="preserve">finales de auditoría </w:t>
      </w:r>
      <w:bookmarkEnd w:id="12"/>
      <w:r w:rsidR="00AC1182" w:rsidRPr="00845B1A">
        <w:rPr>
          <w:rFonts w:ascii="Arial" w:hAnsi="Arial" w:cs="Arial"/>
        </w:rPr>
        <w:t xml:space="preserve">y se determinaron </w:t>
      </w:r>
      <w:r w:rsidR="004C0870" w:rsidRPr="004C0870">
        <w:rPr>
          <w:rFonts w:ascii="Arial" w:hAnsi="Arial" w:cs="Arial"/>
          <w:b/>
        </w:rPr>
        <w:t>7</w:t>
      </w:r>
      <w:r w:rsidR="00B03571" w:rsidRPr="00925461">
        <w:rPr>
          <w:rFonts w:ascii="Arial" w:hAnsi="Arial" w:cs="Arial"/>
        </w:rPr>
        <w:t xml:space="preserve"> </w:t>
      </w:r>
      <w:r w:rsidR="00AC1182" w:rsidRPr="00925461">
        <w:rPr>
          <w:rFonts w:ascii="Arial" w:hAnsi="Arial" w:cs="Arial"/>
        </w:rPr>
        <w:t xml:space="preserve">observaciones, </w:t>
      </w:r>
      <w:r w:rsidR="00AC1182" w:rsidRPr="00845B1A">
        <w:rPr>
          <w:rFonts w:ascii="Arial" w:hAnsi="Arial" w:cs="Arial"/>
        </w:rPr>
        <w:t xml:space="preserve">las cuales </w:t>
      </w:r>
      <w:r w:rsidR="00017B2A">
        <w:rPr>
          <w:rFonts w:ascii="Arial" w:hAnsi="Arial" w:cs="Arial"/>
        </w:rPr>
        <w:t>no fueron solventadas</w:t>
      </w:r>
      <w:r w:rsidR="00AC1182" w:rsidRPr="00567121">
        <w:rPr>
          <w:rFonts w:ascii="Arial" w:hAnsi="Arial" w:cs="Arial"/>
        </w:rPr>
        <w:t xml:space="preserve">; emitiéndose </w:t>
      </w:r>
      <w:r w:rsidR="00017B2A">
        <w:rPr>
          <w:rFonts w:ascii="Arial" w:hAnsi="Arial" w:cs="Arial"/>
        </w:rPr>
        <w:t>5</w:t>
      </w:r>
      <w:r w:rsidR="007B02D8" w:rsidRPr="00567121">
        <w:rPr>
          <w:rFonts w:ascii="Arial" w:hAnsi="Arial" w:cs="Arial"/>
        </w:rPr>
        <w:t xml:space="preserve"> </w:t>
      </w:r>
      <w:r w:rsidR="00AC1182" w:rsidRPr="00567121">
        <w:rPr>
          <w:rFonts w:ascii="Arial" w:hAnsi="Arial" w:cs="Arial"/>
        </w:rPr>
        <w:t>solicitud</w:t>
      </w:r>
      <w:r w:rsidR="00017B2A">
        <w:rPr>
          <w:rFonts w:ascii="Arial" w:hAnsi="Arial" w:cs="Arial"/>
        </w:rPr>
        <w:t>es</w:t>
      </w:r>
      <w:r w:rsidR="00AC1182" w:rsidRPr="00567121">
        <w:rPr>
          <w:rFonts w:ascii="Arial" w:hAnsi="Arial" w:cs="Arial"/>
        </w:rPr>
        <w:t xml:space="preserve"> de aclaración, </w:t>
      </w:r>
      <w:r w:rsidR="00567121">
        <w:rPr>
          <w:rFonts w:ascii="Arial" w:hAnsi="Arial" w:cs="Arial"/>
        </w:rPr>
        <w:t>1</w:t>
      </w:r>
      <w:r w:rsidR="00AC1182" w:rsidRPr="00567121">
        <w:rPr>
          <w:rFonts w:ascii="Arial" w:hAnsi="Arial" w:cs="Arial"/>
        </w:rPr>
        <w:t xml:space="preserve"> pliego de observaciones</w:t>
      </w:r>
      <w:r w:rsidR="002B321E" w:rsidRPr="00567121">
        <w:rPr>
          <w:rFonts w:ascii="Arial" w:hAnsi="Arial" w:cs="Arial"/>
        </w:rPr>
        <w:t xml:space="preserve"> </w:t>
      </w:r>
      <w:r w:rsidR="007B02D8" w:rsidRPr="00567121">
        <w:rPr>
          <w:rFonts w:ascii="Arial" w:hAnsi="Arial" w:cs="Arial"/>
        </w:rPr>
        <w:t>y</w:t>
      </w:r>
      <w:r w:rsidR="00AC1182" w:rsidRPr="00567121">
        <w:rPr>
          <w:rFonts w:ascii="Arial" w:hAnsi="Arial" w:cs="Arial"/>
        </w:rPr>
        <w:t xml:space="preserve"> </w:t>
      </w:r>
      <w:r w:rsidR="00017B2A">
        <w:rPr>
          <w:rFonts w:ascii="Arial" w:hAnsi="Arial" w:cs="Arial"/>
        </w:rPr>
        <w:t>1</w:t>
      </w:r>
      <w:r w:rsidR="007B02D8" w:rsidRPr="00567121">
        <w:rPr>
          <w:rFonts w:ascii="Arial" w:hAnsi="Arial" w:cs="Arial"/>
        </w:rPr>
        <w:t xml:space="preserve"> </w:t>
      </w:r>
      <w:r w:rsidR="00017B2A">
        <w:rPr>
          <w:rFonts w:ascii="Arial" w:hAnsi="Arial" w:cs="Arial"/>
        </w:rPr>
        <w:t>recomendación</w:t>
      </w:r>
      <w:r w:rsidR="00AC1182" w:rsidRPr="00925461">
        <w:rPr>
          <w:rFonts w:ascii="Arial" w:hAnsi="Arial" w:cs="Arial"/>
        </w:rPr>
        <w:t>.</w:t>
      </w:r>
    </w:p>
    <w:p w14:paraId="3B7AB8FC" w14:textId="475E47AB" w:rsidR="005274CB" w:rsidRPr="005274CB" w:rsidRDefault="005274CB" w:rsidP="002367AD">
      <w:pPr>
        <w:spacing w:line="360" w:lineRule="auto"/>
        <w:ind w:right="190"/>
        <w:jc w:val="both"/>
        <w:rPr>
          <w:rFonts w:ascii="Arial" w:hAnsi="Arial" w:cs="Arial"/>
          <w:i/>
          <w:iCs/>
        </w:rPr>
      </w:pPr>
    </w:p>
    <w:bookmarkEnd w:id="10"/>
    <w:bookmarkEnd w:id="11"/>
    <w:p w14:paraId="48F04B82" w14:textId="52C6C4F5" w:rsidR="002F7D2D"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3"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3"/>
      <w:r w:rsidR="002B0048">
        <w:rPr>
          <w:rFonts w:ascii="Arial" w:hAnsi="Arial" w:cs="Arial"/>
          <w:b/>
        </w:rPr>
        <w:t xml:space="preserve">, </w:t>
      </w:r>
      <w:r w:rsidR="002B0048" w:rsidRPr="002B0048">
        <w:rPr>
          <w:rFonts w:ascii="Arial" w:hAnsi="Arial" w:cs="Arial"/>
          <w:b/>
        </w:rPr>
        <w:t>Acciones y Recomendaciones Emitidas</w:t>
      </w:r>
    </w:p>
    <w:p w14:paraId="2E7EC97D" w14:textId="77777777" w:rsidR="00D83192" w:rsidRPr="00C404BF" w:rsidRDefault="00D83192" w:rsidP="002367AD">
      <w:pPr>
        <w:spacing w:line="360" w:lineRule="auto"/>
        <w:ind w:right="332"/>
        <w:jc w:val="both"/>
        <w:rPr>
          <w:rFonts w:ascii="Arial" w:hAnsi="Arial" w:cs="Arial"/>
          <w:b/>
        </w:rPr>
      </w:pPr>
    </w:p>
    <w:p w14:paraId="6402FB82" w14:textId="421538D2" w:rsidR="00640CCA" w:rsidRDefault="00640CCA" w:rsidP="002367AD">
      <w:pPr>
        <w:spacing w:line="360" w:lineRule="auto"/>
        <w:ind w:right="332"/>
        <w:jc w:val="both"/>
        <w:rPr>
          <w:rFonts w:ascii="Arial" w:hAnsi="Arial" w:cs="Arial"/>
        </w:rPr>
      </w:pPr>
      <w:bookmarkStart w:id="14"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4331BB36" w14:textId="77777777" w:rsidR="00565B33" w:rsidRDefault="00565B33" w:rsidP="002367AD">
      <w:pPr>
        <w:spacing w:line="360" w:lineRule="auto"/>
        <w:ind w:right="332"/>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B16F60" w:rsidRPr="00A81928" w14:paraId="592D321C" w14:textId="77777777" w:rsidTr="00D61BD8">
        <w:trPr>
          <w:tblHeader/>
        </w:trPr>
        <w:tc>
          <w:tcPr>
            <w:tcW w:w="730" w:type="pct"/>
            <w:shd w:val="clear" w:color="auto" w:fill="D0CECE" w:themeFill="background2" w:themeFillShade="E6"/>
            <w:vAlign w:val="center"/>
          </w:tcPr>
          <w:bookmarkEnd w:id="14"/>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D61BD8" w:rsidRPr="00A81928" w14:paraId="7D2FC69C" w14:textId="77777777" w:rsidTr="00D61BD8">
        <w:tc>
          <w:tcPr>
            <w:tcW w:w="730" w:type="pct"/>
          </w:tcPr>
          <w:p w14:paraId="6F69DDB6" w14:textId="7595AA04" w:rsidR="00D61BD8" w:rsidRPr="00D61BD8" w:rsidRDefault="00D61BD8" w:rsidP="00D61BD8">
            <w:pPr>
              <w:rPr>
                <w:rFonts w:ascii="Arial" w:hAnsi="Arial" w:cs="Arial"/>
                <w:sz w:val="16"/>
                <w:szCs w:val="16"/>
              </w:rPr>
            </w:pPr>
            <w:bookmarkStart w:id="15" w:name="_Hlk9412384"/>
            <w:r w:rsidRPr="00D61BD8">
              <w:rPr>
                <w:rFonts w:ascii="Arial" w:hAnsi="Arial" w:cs="Arial"/>
                <w:sz w:val="16"/>
                <w:szCs w:val="16"/>
              </w:rPr>
              <w:t>Resultado</w:t>
            </w:r>
            <w:r w:rsidR="009814D0">
              <w:rPr>
                <w:rFonts w:ascii="Arial" w:hAnsi="Arial" w:cs="Arial"/>
                <w:sz w:val="16"/>
                <w:szCs w:val="16"/>
              </w:rPr>
              <w:t>: 1</w:t>
            </w:r>
          </w:p>
          <w:p w14:paraId="29869617" w14:textId="6D990F3B"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9814D0">
              <w:rPr>
                <w:rFonts w:ascii="Arial" w:hAnsi="Arial" w:cs="Arial"/>
                <w:sz w:val="16"/>
                <w:szCs w:val="16"/>
                <w:lang w:eastAsia="en-US"/>
              </w:rPr>
              <w:t>:</w:t>
            </w:r>
            <w:r w:rsidRPr="00D61BD8">
              <w:rPr>
                <w:rFonts w:ascii="Arial" w:hAnsi="Arial" w:cs="Arial"/>
                <w:sz w:val="16"/>
                <w:szCs w:val="16"/>
                <w:lang w:eastAsia="en-US"/>
              </w:rPr>
              <w:t xml:space="preserve"> 1</w:t>
            </w:r>
          </w:p>
        </w:tc>
        <w:tc>
          <w:tcPr>
            <w:tcW w:w="1734" w:type="pct"/>
          </w:tcPr>
          <w:p w14:paraId="2B38B584" w14:textId="282B052E" w:rsidR="00D61BD8" w:rsidRPr="00D61BD8" w:rsidRDefault="00D61BD8" w:rsidP="00D61BD8">
            <w:pPr>
              <w:spacing w:line="360" w:lineRule="auto"/>
              <w:ind w:left="-103"/>
              <w:jc w:val="both"/>
              <w:rPr>
                <w:rFonts w:ascii="Arial" w:hAnsi="Arial" w:cs="Arial"/>
                <w:bCs/>
                <w:sz w:val="16"/>
                <w:szCs w:val="16"/>
              </w:rPr>
            </w:pPr>
            <w:r w:rsidRPr="00D61BD8">
              <w:rPr>
                <w:rFonts w:ascii="Arial" w:hAnsi="Arial" w:cs="Arial"/>
                <w:sz w:val="16"/>
                <w:szCs w:val="16"/>
              </w:rPr>
              <w:t>Verificación del soporte documental en la obtención de los ingresos</w:t>
            </w:r>
          </w:p>
        </w:tc>
        <w:tc>
          <w:tcPr>
            <w:tcW w:w="1522" w:type="pct"/>
          </w:tcPr>
          <w:p w14:paraId="39985588" w14:textId="65F171CA"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s-MX"/>
              </w:rPr>
              <w:t>(1A) Falta de documentación comprobatoria y justificativa de los ingresos</w:t>
            </w:r>
          </w:p>
        </w:tc>
        <w:tc>
          <w:tcPr>
            <w:tcW w:w="1014" w:type="pct"/>
            <w:shd w:val="clear" w:color="auto" w:fill="auto"/>
          </w:tcPr>
          <w:p w14:paraId="24160E50" w14:textId="082DAEE2" w:rsidR="00D61BD8" w:rsidRPr="00A81928" w:rsidRDefault="00017B2A" w:rsidP="00D61BD8">
            <w:pPr>
              <w:spacing w:line="360" w:lineRule="auto"/>
              <w:jc w:val="center"/>
              <w:rPr>
                <w:rFonts w:ascii="Arial" w:hAnsi="Arial" w:cs="Arial"/>
                <w:bCs/>
                <w:sz w:val="16"/>
                <w:szCs w:val="16"/>
              </w:rPr>
            </w:pPr>
            <w:r>
              <w:rPr>
                <w:rFonts w:ascii="Arial" w:hAnsi="Arial" w:cs="Arial"/>
                <w:bCs/>
                <w:sz w:val="16"/>
                <w:szCs w:val="16"/>
              </w:rPr>
              <w:t>Solicitud de Aclaración</w:t>
            </w:r>
          </w:p>
        </w:tc>
      </w:tr>
      <w:bookmarkEnd w:id="15"/>
      <w:tr w:rsidR="00D61BD8" w:rsidRPr="00A81928" w14:paraId="5635233F" w14:textId="77777777" w:rsidTr="00D61BD8">
        <w:tc>
          <w:tcPr>
            <w:tcW w:w="730" w:type="pct"/>
          </w:tcPr>
          <w:p w14:paraId="7F5A5EB2" w14:textId="05B4FFDC" w:rsidR="00D61BD8" w:rsidRPr="00D61BD8" w:rsidRDefault="009814D0" w:rsidP="00D61BD8">
            <w:pPr>
              <w:rPr>
                <w:rFonts w:ascii="Arial" w:hAnsi="Arial" w:cs="Arial"/>
                <w:sz w:val="16"/>
                <w:szCs w:val="16"/>
              </w:rPr>
            </w:pPr>
            <w:r>
              <w:rPr>
                <w:rFonts w:ascii="Arial" w:hAnsi="Arial" w:cs="Arial"/>
                <w:sz w:val="16"/>
                <w:szCs w:val="16"/>
              </w:rPr>
              <w:t>Resultado: 1</w:t>
            </w:r>
          </w:p>
          <w:p w14:paraId="2727BB31" w14:textId="3CE42853"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9814D0">
              <w:rPr>
                <w:rFonts w:ascii="Arial" w:hAnsi="Arial" w:cs="Arial"/>
                <w:sz w:val="16"/>
                <w:szCs w:val="16"/>
                <w:lang w:eastAsia="en-US"/>
              </w:rPr>
              <w:t>:</w:t>
            </w:r>
            <w:r w:rsidRPr="00D61BD8">
              <w:rPr>
                <w:rFonts w:ascii="Arial" w:hAnsi="Arial" w:cs="Arial"/>
                <w:sz w:val="16"/>
                <w:szCs w:val="16"/>
                <w:lang w:eastAsia="en-US"/>
              </w:rPr>
              <w:t xml:space="preserve"> 2</w:t>
            </w:r>
          </w:p>
        </w:tc>
        <w:tc>
          <w:tcPr>
            <w:tcW w:w="1734" w:type="pct"/>
          </w:tcPr>
          <w:p w14:paraId="3A451C5F" w14:textId="0D746EAE" w:rsidR="00D61BD8" w:rsidRPr="00D61BD8" w:rsidRDefault="00D61BD8" w:rsidP="00D61BD8">
            <w:pPr>
              <w:spacing w:line="360" w:lineRule="auto"/>
              <w:ind w:left="-103"/>
              <w:jc w:val="both"/>
              <w:rPr>
                <w:rFonts w:ascii="Arial" w:hAnsi="Arial" w:cs="Arial"/>
                <w:bCs/>
                <w:sz w:val="16"/>
                <w:szCs w:val="16"/>
              </w:rPr>
            </w:pPr>
            <w:r w:rsidRPr="00D61BD8">
              <w:rPr>
                <w:rFonts w:ascii="Arial" w:hAnsi="Arial" w:cs="Arial"/>
                <w:sz w:val="16"/>
                <w:szCs w:val="16"/>
              </w:rPr>
              <w:t>Verificación del soporte documental en la obtención de los ingresos</w:t>
            </w:r>
          </w:p>
        </w:tc>
        <w:tc>
          <w:tcPr>
            <w:tcW w:w="1522" w:type="pct"/>
          </w:tcPr>
          <w:p w14:paraId="085E2CA0" w14:textId="5124BEE7"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s-MX"/>
              </w:rPr>
              <w:t>(3I) Deficiencia en el proceso de recaudación</w:t>
            </w:r>
          </w:p>
        </w:tc>
        <w:tc>
          <w:tcPr>
            <w:tcW w:w="1014" w:type="pct"/>
          </w:tcPr>
          <w:p w14:paraId="1FE2ADE0" w14:textId="33A4D9CE" w:rsidR="00D61BD8" w:rsidRPr="00A81928" w:rsidRDefault="00017B2A" w:rsidP="00017B2A">
            <w:pPr>
              <w:spacing w:line="360" w:lineRule="auto"/>
              <w:jc w:val="center"/>
              <w:rPr>
                <w:rFonts w:ascii="Arial" w:hAnsi="Arial" w:cs="Arial"/>
                <w:bCs/>
                <w:sz w:val="16"/>
                <w:szCs w:val="16"/>
              </w:rPr>
            </w:pPr>
            <w:r>
              <w:rPr>
                <w:rFonts w:ascii="Arial" w:hAnsi="Arial" w:cs="Arial"/>
                <w:bCs/>
                <w:sz w:val="16"/>
                <w:szCs w:val="16"/>
              </w:rPr>
              <w:t>Solicitud de Aclaración</w:t>
            </w:r>
          </w:p>
        </w:tc>
      </w:tr>
      <w:tr w:rsidR="00D61BD8" w:rsidRPr="00A81928" w14:paraId="175C1DA9" w14:textId="77777777" w:rsidTr="00D61BD8">
        <w:tc>
          <w:tcPr>
            <w:tcW w:w="730" w:type="pct"/>
          </w:tcPr>
          <w:p w14:paraId="1F8D4903" w14:textId="221A7932" w:rsidR="00D61BD8" w:rsidRPr="00D61BD8" w:rsidRDefault="009814D0" w:rsidP="00D61BD8">
            <w:pPr>
              <w:rPr>
                <w:rFonts w:ascii="Arial" w:hAnsi="Arial" w:cs="Arial"/>
                <w:sz w:val="16"/>
                <w:szCs w:val="16"/>
              </w:rPr>
            </w:pPr>
            <w:r>
              <w:rPr>
                <w:rFonts w:ascii="Arial" w:hAnsi="Arial" w:cs="Arial"/>
                <w:sz w:val="16"/>
                <w:szCs w:val="16"/>
              </w:rPr>
              <w:t>Resultado: 1</w:t>
            </w:r>
          </w:p>
          <w:p w14:paraId="4806B72A" w14:textId="3D69B17A" w:rsidR="00D61BD8" w:rsidRPr="00D61BD8" w:rsidRDefault="00D61BD8" w:rsidP="009814D0">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9814D0">
              <w:rPr>
                <w:rFonts w:ascii="Arial" w:hAnsi="Arial" w:cs="Arial"/>
                <w:sz w:val="16"/>
                <w:szCs w:val="16"/>
                <w:lang w:eastAsia="en-US"/>
              </w:rPr>
              <w:t>:</w:t>
            </w:r>
            <w:r w:rsidRPr="00D61BD8">
              <w:rPr>
                <w:rFonts w:ascii="Arial" w:hAnsi="Arial" w:cs="Arial"/>
                <w:sz w:val="16"/>
                <w:szCs w:val="16"/>
                <w:lang w:eastAsia="en-US"/>
              </w:rPr>
              <w:t xml:space="preserve"> 3</w:t>
            </w:r>
          </w:p>
        </w:tc>
        <w:tc>
          <w:tcPr>
            <w:tcW w:w="1734" w:type="pct"/>
          </w:tcPr>
          <w:p w14:paraId="44ADAF75" w14:textId="072AF3E4" w:rsidR="00D61BD8" w:rsidRPr="00D61BD8" w:rsidRDefault="00D61BD8" w:rsidP="00D61BD8">
            <w:pPr>
              <w:spacing w:line="360" w:lineRule="auto"/>
              <w:ind w:left="-103"/>
              <w:jc w:val="both"/>
              <w:rPr>
                <w:rFonts w:ascii="Arial" w:hAnsi="Arial" w:cs="Arial"/>
                <w:bCs/>
                <w:sz w:val="16"/>
                <w:szCs w:val="16"/>
              </w:rPr>
            </w:pPr>
            <w:r w:rsidRPr="00D61BD8">
              <w:rPr>
                <w:rFonts w:ascii="Arial" w:hAnsi="Arial" w:cs="Arial"/>
                <w:sz w:val="16"/>
                <w:szCs w:val="16"/>
              </w:rPr>
              <w:t>Verificación del soporte documental en la obtención de los ingresos</w:t>
            </w:r>
          </w:p>
        </w:tc>
        <w:tc>
          <w:tcPr>
            <w:tcW w:w="1522" w:type="pct"/>
          </w:tcPr>
          <w:p w14:paraId="5630F63E" w14:textId="15CDD502"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s-MX"/>
              </w:rPr>
              <w:t>(1A) Falta de documentación comprobatoria y justificativa de los ingresos</w:t>
            </w:r>
          </w:p>
        </w:tc>
        <w:tc>
          <w:tcPr>
            <w:tcW w:w="1014" w:type="pct"/>
          </w:tcPr>
          <w:p w14:paraId="2F638117" w14:textId="251B4CE2" w:rsidR="00D61BD8" w:rsidRPr="00A81928" w:rsidRDefault="00017B2A" w:rsidP="00017B2A">
            <w:pPr>
              <w:spacing w:line="360" w:lineRule="auto"/>
              <w:jc w:val="center"/>
              <w:rPr>
                <w:rFonts w:ascii="Arial" w:hAnsi="Arial" w:cs="Arial"/>
                <w:bCs/>
                <w:sz w:val="16"/>
                <w:szCs w:val="16"/>
              </w:rPr>
            </w:pPr>
            <w:r>
              <w:rPr>
                <w:rFonts w:ascii="Arial" w:hAnsi="Arial" w:cs="Arial"/>
                <w:bCs/>
                <w:sz w:val="16"/>
                <w:szCs w:val="16"/>
              </w:rPr>
              <w:t>Solicitud de Aclaración</w:t>
            </w:r>
          </w:p>
        </w:tc>
      </w:tr>
      <w:tr w:rsidR="00D61BD8" w:rsidRPr="00A81928" w14:paraId="09CA1658" w14:textId="77777777" w:rsidTr="00D61BD8">
        <w:tc>
          <w:tcPr>
            <w:tcW w:w="730" w:type="pct"/>
          </w:tcPr>
          <w:p w14:paraId="5D0C952A" w14:textId="2A3F69A3" w:rsidR="00D61BD8" w:rsidRPr="00D61BD8" w:rsidRDefault="009814D0" w:rsidP="00D61BD8">
            <w:pPr>
              <w:rPr>
                <w:rFonts w:ascii="Arial" w:hAnsi="Arial" w:cs="Arial"/>
                <w:sz w:val="16"/>
                <w:szCs w:val="16"/>
              </w:rPr>
            </w:pPr>
            <w:r>
              <w:rPr>
                <w:rFonts w:ascii="Arial" w:hAnsi="Arial" w:cs="Arial"/>
                <w:sz w:val="16"/>
                <w:szCs w:val="16"/>
              </w:rPr>
              <w:t>Resultado: 2</w:t>
            </w:r>
          </w:p>
          <w:p w14:paraId="178D1BF9" w14:textId="4DFEE170"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9814D0">
              <w:rPr>
                <w:rFonts w:ascii="Arial" w:hAnsi="Arial" w:cs="Arial"/>
                <w:sz w:val="16"/>
                <w:szCs w:val="16"/>
                <w:lang w:eastAsia="en-US"/>
              </w:rPr>
              <w:t>:</w:t>
            </w:r>
            <w:r w:rsidRPr="00D61BD8">
              <w:rPr>
                <w:rFonts w:ascii="Arial" w:hAnsi="Arial" w:cs="Arial"/>
                <w:sz w:val="16"/>
                <w:szCs w:val="16"/>
                <w:lang w:eastAsia="en-US"/>
              </w:rPr>
              <w:t xml:space="preserve"> 4</w:t>
            </w:r>
          </w:p>
        </w:tc>
        <w:tc>
          <w:tcPr>
            <w:tcW w:w="1734" w:type="pct"/>
          </w:tcPr>
          <w:p w14:paraId="1B76DA5A" w14:textId="70DD30B2" w:rsidR="00D61BD8" w:rsidRPr="00D61BD8" w:rsidRDefault="00D61BD8" w:rsidP="00D61BD8">
            <w:pPr>
              <w:spacing w:line="360" w:lineRule="auto"/>
              <w:ind w:left="-103"/>
              <w:jc w:val="both"/>
              <w:rPr>
                <w:rFonts w:ascii="Arial" w:hAnsi="Arial" w:cs="Arial"/>
                <w:bCs/>
                <w:sz w:val="16"/>
                <w:szCs w:val="16"/>
              </w:rPr>
            </w:pPr>
            <w:r w:rsidRPr="00D61BD8">
              <w:rPr>
                <w:rFonts w:ascii="Arial" w:hAnsi="Arial" w:cs="Arial"/>
                <w:sz w:val="16"/>
                <w:szCs w:val="16"/>
              </w:rPr>
              <w:t>Verificación de la razonabilidad en la obtención de los ingresos</w:t>
            </w:r>
          </w:p>
        </w:tc>
        <w:tc>
          <w:tcPr>
            <w:tcW w:w="1522" w:type="pct"/>
          </w:tcPr>
          <w:p w14:paraId="39A37FB2" w14:textId="12A54B94"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s-MX"/>
              </w:rPr>
              <w:t>(3I) Deficiencia en el proceso de recaudación</w:t>
            </w:r>
          </w:p>
        </w:tc>
        <w:tc>
          <w:tcPr>
            <w:tcW w:w="1014" w:type="pct"/>
          </w:tcPr>
          <w:p w14:paraId="506690B3" w14:textId="5694262E" w:rsidR="00D61BD8" w:rsidRPr="00A81928" w:rsidRDefault="00A12CDC" w:rsidP="00017B2A">
            <w:pPr>
              <w:spacing w:line="360" w:lineRule="auto"/>
              <w:jc w:val="center"/>
              <w:rPr>
                <w:rFonts w:ascii="Arial" w:hAnsi="Arial" w:cs="Arial"/>
                <w:bCs/>
                <w:sz w:val="16"/>
                <w:szCs w:val="16"/>
              </w:rPr>
            </w:pPr>
            <w:r>
              <w:rPr>
                <w:rFonts w:ascii="Arial" w:hAnsi="Arial" w:cs="Arial"/>
                <w:bCs/>
                <w:sz w:val="16"/>
                <w:szCs w:val="16"/>
              </w:rPr>
              <w:t>Solicitud de Aclaración</w:t>
            </w:r>
          </w:p>
        </w:tc>
      </w:tr>
      <w:tr w:rsidR="00D61BD8" w:rsidRPr="00A81928" w14:paraId="7CE64E70" w14:textId="77777777" w:rsidTr="00D61BD8">
        <w:tc>
          <w:tcPr>
            <w:tcW w:w="730" w:type="pct"/>
          </w:tcPr>
          <w:p w14:paraId="46CA2B20" w14:textId="2D758F46" w:rsidR="00D61BD8" w:rsidRPr="00D61BD8" w:rsidRDefault="009814D0" w:rsidP="00D61BD8">
            <w:pPr>
              <w:rPr>
                <w:rFonts w:ascii="Arial" w:hAnsi="Arial" w:cs="Arial"/>
                <w:sz w:val="16"/>
                <w:szCs w:val="16"/>
              </w:rPr>
            </w:pPr>
            <w:r>
              <w:rPr>
                <w:rFonts w:ascii="Arial" w:hAnsi="Arial" w:cs="Arial"/>
                <w:sz w:val="16"/>
                <w:szCs w:val="16"/>
              </w:rPr>
              <w:t>Resultado: 2</w:t>
            </w:r>
          </w:p>
          <w:p w14:paraId="1A42A002" w14:textId="350596FD" w:rsidR="00D61BD8" w:rsidRPr="00D61BD8" w:rsidRDefault="00D61BD8" w:rsidP="009814D0">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9814D0">
              <w:rPr>
                <w:rFonts w:ascii="Arial" w:hAnsi="Arial" w:cs="Arial"/>
                <w:sz w:val="16"/>
                <w:szCs w:val="16"/>
                <w:lang w:eastAsia="en-US"/>
              </w:rPr>
              <w:t>:</w:t>
            </w:r>
            <w:r w:rsidRPr="00D61BD8">
              <w:rPr>
                <w:rFonts w:ascii="Arial" w:hAnsi="Arial" w:cs="Arial"/>
                <w:sz w:val="16"/>
                <w:szCs w:val="16"/>
                <w:lang w:eastAsia="en-US"/>
              </w:rPr>
              <w:t xml:space="preserve"> 5</w:t>
            </w:r>
          </w:p>
        </w:tc>
        <w:tc>
          <w:tcPr>
            <w:tcW w:w="1734" w:type="pct"/>
          </w:tcPr>
          <w:p w14:paraId="090120E1" w14:textId="68180BF6" w:rsidR="00D61BD8" w:rsidRPr="00D61BD8" w:rsidRDefault="00D61BD8" w:rsidP="00D61BD8">
            <w:pPr>
              <w:spacing w:line="360" w:lineRule="auto"/>
              <w:ind w:left="-103"/>
              <w:jc w:val="both"/>
              <w:rPr>
                <w:rFonts w:ascii="Arial" w:hAnsi="Arial" w:cs="Arial"/>
                <w:bCs/>
                <w:sz w:val="16"/>
                <w:szCs w:val="16"/>
              </w:rPr>
            </w:pPr>
            <w:r w:rsidRPr="00D61BD8">
              <w:rPr>
                <w:rFonts w:ascii="Arial" w:hAnsi="Arial" w:cs="Arial"/>
                <w:sz w:val="16"/>
                <w:szCs w:val="16"/>
              </w:rPr>
              <w:t>Verificar</w:t>
            </w:r>
            <w:r w:rsidR="00D22E84">
              <w:rPr>
                <w:rFonts w:ascii="Arial" w:hAnsi="Arial" w:cs="Arial"/>
                <w:sz w:val="16"/>
                <w:szCs w:val="16"/>
              </w:rPr>
              <w:t xml:space="preserve"> de</w:t>
            </w:r>
            <w:r w:rsidRPr="00D61BD8">
              <w:rPr>
                <w:rFonts w:ascii="Arial" w:hAnsi="Arial" w:cs="Arial"/>
                <w:sz w:val="16"/>
                <w:szCs w:val="16"/>
              </w:rPr>
              <w:t xml:space="preserve"> la razonabilidad en la obtención de los ingresos</w:t>
            </w:r>
          </w:p>
        </w:tc>
        <w:tc>
          <w:tcPr>
            <w:tcW w:w="1522" w:type="pct"/>
          </w:tcPr>
          <w:p w14:paraId="0B571B67" w14:textId="16DD82A3"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s-MX"/>
              </w:rPr>
              <w:t>(3I) Deficiencia en el proceso de recaudación</w:t>
            </w:r>
          </w:p>
        </w:tc>
        <w:tc>
          <w:tcPr>
            <w:tcW w:w="1014" w:type="pct"/>
          </w:tcPr>
          <w:p w14:paraId="27C2F2B8" w14:textId="556F782E" w:rsidR="00D61BD8" w:rsidRPr="00A52515" w:rsidRDefault="00017B2A" w:rsidP="00017B2A">
            <w:pPr>
              <w:spacing w:line="360" w:lineRule="auto"/>
              <w:jc w:val="center"/>
              <w:rPr>
                <w:rFonts w:ascii="Arial" w:hAnsi="Arial" w:cs="Arial"/>
                <w:bCs/>
                <w:sz w:val="16"/>
                <w:szCs w:val="16"/>
              </w:rPr>
            </w:pPr>
            <w:r>
              <w:rPr>
                <w:rFonts w:ascii="Arial" w:hAnsi="Arial" w:cs="Arial"/>
                <w:bCs/>
                <w:sz w:val="16"/>
                <w:szCs w:val="16"/>
              </w:rPr>
              <w:t>Solicitud de Aclaración</w:t>
            </w:r>
          </w:p>
        </w:tc>
      </w:tr>
      <w:tr w:rsidR="00D61BD8" w:rsidRPr="00A81928" w14:paraId="1EC2FE38" w14:textId="77777777" w:rsidTr="00D61BD8">
        <w:tc>
          <w:tcPr>
            <w:tcW w:w="730" w:type="pct"/>
          </w:tcPr>
          <w:p w14:paraId="774B92D2" w14:textId="5E771B28" w:rsidR="00D61BD8" w:rsidRPr="00D61BD8" w:rsidRDefault="009814D0" w:rsidP="00D61BD8">
            <w:pPr>
              <w:rPr>
                <w:rFonts w:ascii="Arial" w:hAnsi="Arial" w:cs="Arial"/>
                <w:sz w:val="16"/>
                <w:szCs w:val="16"/>
              </w:rPr>
            </w:pPr>
            <w:r>
              <w:rPr>
                <w:rFonts w:ascii="Arial" w:hAnsi="Arial" w:cs="Arial"/>
                <w:sz w:val="16"/>
                <w:szCs w:val="16"/>
              </w:rPr>
              <w:t>Resultado: 3</w:t>
            </w:r>
          </w:p>
          <w:p w14:paraId="29FD4F4E" w14:textId="4383F834"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9814D0">
              <w:rPr>
                <w:rFonts w:ascii="Arial" w:hAnsi="Arial" w:cs="Arial"/>
                <w:sz w:val="16"/>
                <w:szCs w:val="16"/>
                <w:lang w:eastAsia="en-US"/>
              </w:rPr>
              <w:t>:</w:t>
            </w:r>
            <w:r w:rsidRPr="00D61BD8">
              <w:rPr>
                <w:rFonts w:ascii="Arial" w:hAnsi="Arial" w:cs="Arial"/>
                <w:sz w:val="16"/>
                <w:szCs w:val="16"/>
                <w:lang w:eastAsia="en-US"/>
              </w:rPr>
              <w:t xml:space="preserve"> 6</w:t>
            </w:r>
          </w:p>
        </w:tc>
        <w:tc>
          <w:tcPr>
            <w:tcW w:w="1734" w:type="pct"/>
          </w:tcPr>
          <w:p w14:paraId="75D82EB6" w14:textId="156B2741" w:rsidR="00D61BD8" w:rsidRPr="00D61BD8" w:rsidRDefault="00D61BD8" w:rsidP="00D61BD8">
            <w:pPr>
              <w:spacing w:line="360" w:lineRule="auto"/>
              <w:ind w:left="-103"/>
              <w:jc w:val="both"/>
              <w:rPr>
                <w:rFonts w:ascii="Arial" w:hAnsi="Arial" w:cs="Arial"/>
                <w:bCs/>
                <w:sz w:val="16"/>
                <w:szCs w:val="16"/>
              </w:rPr>
            </w:pPr>
            <w:r w:rsidRPr="00D61BD8">
              <w:rPr>
                <w:rFonts w:ascii="Arial" w:hAnsi="Arial" w:cs="Arial"/>
                <w:sz w:val="16"/>
                <w:szCs w:val="16"/>
              </w:rPr>
              <w:t xml:space="preserve">Análisis de la cartera vencida de ejercicios anteriores al de revisión </w:t>
            </w:r>
          </w:p>
        </w:tc>
        <w:tc>
          <w:tcPr>
            <w:tcW w:w="1522" w:type="pct"/>
          </w:tcPr>
          <w:p w14:paraId="0184F1FC" w14:textId="4FC9CEEB"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s-MX"/>
              </w:rPr>
              <w:t>(3H) Falta de recuperación de carteras o ministraciones</w:t>
            </w:r>
          </w:p>
        </w:tc>
        <w:tc>
          <w:tcPr>
            <w:tcW w:w="1014" w:type="pct"/>
          </w:tcPr>
          <w:p w14:paraId="6443F962" w14:textId="68D32F56" w:rsidR="00D61BD8" w:rsidRPr="00A81928" w:rsidRDefault="00D61BD8" w:rsidP="00017B2A">
            <w:pPr>
              <w:spacing w:line="360" w:lineRule="auto"/>
              <w:jc w:val="center"/>
              <w:rPr>
                <w:rFonts w:ascii="Arial" w:hAnsi="Arial" w:cs="Arial"/>
                <w:bCs/>
                <w:sz w:val="16"/>
                <w:szCs w:val="16"/>
              </w:rPr>
            </w:pPr>
            <w:r w:rsidRPr="00356B88">
              <w:rPr>
                <w:rFonts w:ascii="Arial" w:hAnsi="Arial" w:cs="Arial"/>
                <w:bCs/>
                <w:sz w:val="16"/>
                <w:szCs w:val="16"/>
              </w:rPr>
              <w:t>Recomendación</w:t>
            </w:r>
          </w:p>
        </w:tc>
      </w:tr>
      <w:tr w:rsidR="00D61BD8" w:rsidRPr="00A81928" w14:paraId="2C2E6D81" w14:textId="77777777" w:rsidTr="00D61BD8">
        <w:tc>
          <w:tcPr>
            <w:tcW w:w="730" w:type="pct"/>
          </w:tcPr>
          <w:p w14:paraId="756873F4" w14:textId="323008AA" w:rsidR="00D61BD8" w:rsidRPr="00D61BD8" w:rsidRDefault="009814D0" w:rsidP="00D61BD8">
            <w:pPr>
              <w:rPr>
                <w:rFonts w:ascii="Arial" w:hAnsi="Arial" w:cs="Arial"/>
                <w:sz w:val="16"/>
                <w:szCs w:val="16"/>
              </w:rPr>
            </w:pPr>
            <w:r>
              <w:rPr>
                <w:rFonts w:ascii="Arial" w:hAnsi="Arial" w:cs="Arial"/>
                <w:sz w:val="16"/>
                <w:szCs w:val="16"/>
              </w:rPr>
              <w:t>Resultado: 3</w:t>
            </w:r>
          </w:p>
          <w:p w14:paraId="34FB4F23" w14:textId="184086D5" w:rsidR="00D61BD8" w:rsidRPr="00D61BD8" w:rsidRDefault="00D61BD8" w:rsidP="009814D0">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9814D0">
              <w:rPr>
                <w:rFonts w:ascii="Arial" w:hAnsi="Arial" w:cs="Arial"/>
                <w:sz w:val="16"/>
                <w:szCs w:val="16"/>
                <w:lang w:eastAsia="en-US"/>
              </w:rPr>
              <w:t>:</w:t>
            </w:r>
            <w:r w:rsidRPr="00D61BD8">
              <w:rPr>
                <w:rFonts w:ascii="Arial" w:hAnsi="Arial" w:cs="Arial"/>
                <w:sz w:val="16"/>
                <w:szCs w:val="16"/>
                <w:lang w:eastAsia="en-US"/>
              </w:rPr>
              <w:t xml:space="preserve"> 7</w:t>
            </w:r>
          </w:p>
        </w:tc>
        <w:tc>
          <w:tcPr>
            <w:tcW w:w="1734" w:type="pct"/>
          </w:tcPr>
          <w:p w14:paraId="2817D479" w14:textId="096FFDE8" w:rsidR="00D61BD8" w:rsidRPr="00D61BD8" w:rsidRDefault="00D61BD8" w:rsidP="00D61BD8">
            <w:pPr>
              <w:spacing w:line="360" w:lineRule="auto"/>
              <w:ind w:left="-103"/>
              <w:jc w:val="both"/>
              <w:rPr>
                <w:rFonts w:ascii="Arial" w:hAnsi="Arial" w:cs="Arial"/>
                <w:bCs/>
                <w:sz w:val="16"/>
                <w:szCs w:val="16"/>
              </w:rPr>
            </w:pPr>
            <w:r w:rsidRPr="00D61BD8">
              <w:rPr>
                <w:rFonts w:ascii="Arial" w:hAnsi="Arial" w:cs="Arial"/>
                <w:sz w:val="16"/>
                <w:szCs w:val="16"/>
              </w:rPr>
              <w:t xml:space="preserve">Análisis de la cartera vencida del ejercicio en revisión </w:t>
            </w:r>
          </w:p>
        </w:tc>
        <w:tc>
          <w:tcPr>
            <w:tcW w:w="1522" w:type="pct"/>
          </w:tcPr>
          <w:p w14:paraId="353EE8DE" w14:textId="62443313" w:rsidR="00D61BD8" w:rsidRPr="00D61BD8" w:rsidRDefault="00D61BD8" w:rsidP="00D61BD8">
            <w:pPr>
              <w:spacing w:line="360" w:lineRule="auto"/>
              <w:jc w:val="both"/>
              <w:rPr>
                <w:rFonts w:ascii="Arial" w:hAnsi="Arial" w:cs="Arial"/>
                <w:bCs/>
                <w:sz w:val="16"/>
                <w:szCs w:val="16"/>
              </w:rPr>
            </w:pPr>
            <w:r w:rsidRPr="00D61BD8">
              <w:rPr>
                <w:rFonts w:ascii="Arial" w:hAnsi="Arial" w:cs="Arial"/>
                <w:sz w:val="16"/>
                <w:szCs w:val="16"/>
                <w:lang w:eastAsia="es-MX"/>
              </w:rPr>
              <w:t>(3H) Falta de recuperación de carteras o ministraciones</w:t>
            </w:r>
          </w:p>
        </w:tc>
        <w:tc>
          <w:tcPr>
            <w:tcW w:w="1014" w:type="pct"/>
          </w:tcPr>
          <w:p w14:paraId="6B274459" w14:textId="130F0E35" w:rsidR="00D61BD8" w:rsidRPr="00A81928" w:rsidRDefault="00A52515" w:rsidP="00165073">
            <w:pPr>
              <w:spacing w:line="360" w:lineRule="auto"/>
              <w:ind w:left="-112"/>
              <w:jc w:val="right"/>
              <w:rPr>
                <w:rFonts w:ascii="Arial" w:hAnsi="Arial" w:cs="Arial"/>
                <w:bCs/>
                <w:sz w:val="16"/>
                <w:szCs w:val="16"/>
              </w:rPr>
            </w:pPr>
            <w:r w:rsidRPr="00A52515">
              <w:rPr>
                <w:rFonts w:ascii="Arial" w:hAnsi="Arial" w:cs="Arial"/>
                <w:bCs/>
                <w:sz w:val="16"/>
                <w:szCs w:val="16"/>
              </w:rPr>
              <w:t>$10,498,817.07</w:t>
            </w:r>
          </w:p>
          <w:p w14:paraId="5CCDE348" w14:textId="77777777" w:rsidR="00370280" w:rsidRDefault="00370280" w:rsidP="00D61BD8">
            <w:pPr>
              <w:spacing w:line="360" w:lineRule="auto"/>
              <w:ind w:left="-112"/>
              <w:jc w:val="center"/>
              <w:rPr>
                <w:rFonts w:ascii="Arial" w:hAnsi="Arial" w:cs="Arial"/>
                <w:bCs/>
                <w:sz w:val="16"/>
                <w:szCs w:val="16"/>
              </w:rPr>
            </w:pPr>
            <w:r>
              <w:rPr>
                <w:rFonts w:ascii="Arial" w:hAnsi="Arial" w:cs="Arial"/>
                <w:bCs/>
                <w:sz w:val="16"/>
                <w:szCs w:val="16"/>
              </w:rPr>
              <w:t>Pliego de</w:t>
            </w:r>
          </w:p>
          <w:p w14:paraId="7071C84F" w14:textId="77777777" w:rsidR="00165073" w:rsidRDefault="00370280" w:rsidP="00165073">
            <w:pPr>
              <w:spacing w:line="360" w:lineRule="auto"/>
              <w:ind w:left="-112"/>
              <w:jc w:val="center"/>
              <w:rPr>
                <w:rFonts w:ascii="Arial" w:hAnsi="Arial" w:cs="Arial"/>
                <w:bCs/>
                <w:sz w:val="16"/>
                <w:szCs w:val="16"/>
              </w:rPr>
            </w:pPr>
            <w:r>
              <w:rPr>
                <w:rFonts w:ascii="Arial" w:hAnsi="Arial" w:cs="Arial"/>
                <w:bCs/>
                <w:sz w:val="16"/>
                <w:szCs w:val="16"/>
              </w:rPr>
              <w:t>Observaciones</w:t>
            </w:r>
            <w:r w:rsidR="00165073">
              <w:rPr>
                <w:rFonts w:ascii="Arial" w:hAnsi="Arial" w:cs="Arial"/>
                <w:bCs/>
                <w:sz w:val="16"/>
                <w:szCs w:val="16"/>
              </w:rPr>
              <w:t xml:space="preserve"> por</w:t>
            </w:r>
          </w:p>
          <w:p w14:paraId="49786E5B" w14:textId="2F15BFF4" w:rsidR="00D61BD8" w:rsidRPr="00A81928" w:rsidRDefault="00165073" w:rsidP="00165073">
            <w:pPr>
              <w:spacing w:line="360" w:lineRule="auto"/>
              <w:ind w:left="-112"/>
              <w:jc w:val="right"/>
              <w:rPr>
                <w:rFonts w:ascii="Arial" w:hAnsi="Arial" w:cs="Arial"/>
                <w:bCs/>
                <w:sz w:val="16"/>
                <w:szCs w:val="16"/>
              </w:rPr>
            </w:pPr>
            <w:r>
              <w:rPr>
                <w:rFonts w:ascii="Arial" w:hAnsi="Arial" w:cs="Arial"/>
                <w:bCs/>
                <w:sz w:val="16"/>
                <w:szCs w:val="16"/>
              </w:rPr>
              <w:t xml:space="preserve"> 5,001,394.14</w:t>
            </w:r>
          </w:p>
        </w:tc>
      </w:tr>
      <w:tr w:rsidR="00C36801" w:rsidRPr="00A81928" w14:paraId="0ECCBB47" w14:textId="77777777" w:rsidTr="00D61BD8">
        <w:tc>
          <w:tcPr>
            <w:tcW w:w="730" w:type="pct"/>
          </w:tcPr>
          <w:p w14:paraId="3BFE2198" w14:textId="77777777" w:rsidR="00C36801" w:rsidRPr="00A81928" w:rsidRDefault="00C36801" w:rsidP="006A3110">
            <w:pPr>
              <w:spacing w:line="360" w:lineRule="auto"/>
              <w:jc w:val="both"/>
              <w:rPr>
                <w:rFonts w:ascii="Arial" w:hAnsi="Arial" w:cs="Arial"/>
                <w:bCs/>
                <w:sz w:val="16"/>
                <w:szCs w:val="16"/>
              </w:rPr>
            </w:pPr>
          </w:p>
        </w:tc>
        <w:tc>
          <w:tcPr>
            <w:tcW w:w="1734" w:type="pct"/>
          </w:tcPr>
          <w:p w14:paraId="1F5B92BF" w14:textId="77777777" w:rsidR="00C36801" w:rsidRPr="00A81928" w:rsidRDefault="00C36801" w:rsidP="006A3110">
            <w:pPr>
              <w:spacing w:line="360" w:lineRule="auto"/>
              <w:jc w:val="both"/>
              <w:rPr>
                <w:rFonts w:ascii="Arial" w:hAnsi="Arial" w:cs="Arial"/>
                <w:bCs/>
                <w:sz w:val="16"/>
                <w:szCs w:val="16"/>
              </w:rPr>
            </w:pPr>
          </w:p>
        </w:tc>
        <w:tc>
          <w:tcPr>
            <w:tcW w:w="1522" w:type="pct"/>
          </w:tcPr>
          <w:p w14:paraId="17196AA7" w14:textId="3DA35869" w:rsidR="00C36801" w:rsidRPr="00A81928" w:rsidRDefault="00C36801" w:rsidP="00AD4D05">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491B02BD" w:rsidR="00C36801" w:rsidRPr="00A81928" w:rsidRDefault="0097023C" w:rsidP="002B0048">
            <w:pPr>
              <w:spacing w:line="360" w:lineRule="auto"/>
              <w:ind w:left="-112"/>
              <w:jc w:val="right"/>
              <w:rPr>
                <w:rFonts w:ascii="Arial" w:hAnsi="Arial" w:cs="Arial"/>
                <w:b/>
                <w:sz w:val="16"/>
                <w:szCs w:val="16"/>
              </w:rPr>
            </w:pPr>
            <w:r>
              <w:rPr>
                <w:rFonts w:ascii="Arial" w:hAnsi="Arial" w:cs="Arial"/>
                <w:b/>
                <w:sz w:val="16"/>
                <w:szCs w:val="16"/>
              </w:rPr>
              <w:t xml:space="preserve">  </w:t>
            </w:r>
            <w:r w:rsidR="00C36801" w:rsidRPr="00A81928">
              <w:rPr>
                <w:rFonts w:ascii="Arial" w:hAnsi="Arial" w:cs="Arial"/>
                <w:b/>
                <w:sz w:val="16"/>
                <w:szCs w:val="16"/>
              </w:rPr>
              <w:t xml:space="preserve">   </w:t>
            </w:r>
            <w:r w:rsidR="00A52515" w:rsidRPr="00A52515">
              <w:rPr>
                <w:rFonts w:ascii="Arial" w:hAnsi="Arial" w:cs="Arial"/>
                <w:b/>
                <w:sz w:val="16"/>
                <w:szCs w:val="16"/>
              </w:rPr>
              <w:t>$10,498,817.07</w:t>
            </w:r>
          </w:p>
        </w:tc>
      </w:tr>
    </w:tbl>
    <w:p w14:paraId="78941A52" w14:textId="6D7E2DFD" w:rsidR="00370280" w:rsidRDefault="00370280" w:rsidP="0000347D">
      <w:pPr>
        <w:spacing w:line="360" w:lineRule="auto"/>
        <w:ind w:right="190"/>
        <w:jc w:val="both"/>
        <w:rPr>
          <w:rFonts w:ascii="Arial" w:hAnsi="Arial" w:cs="Arial"/>
          <w:b/>
        </w:rPr>
      </w:pPr>
      <w:bookmarkStart w:id="16" w:name="_Hlk11419882"/>
    </w:p>
    <w:p w14:paraId="7BCBF1CF" w14:textId="2EC5E2A2"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7" w:name="_Hlk11419841"/>
    </w:p>
    <w:bookmarkEnd w:id="16"/>
    <w:p w14:paraId="6D5670E7" w14:textId="77777777" w:rsidR="004A7B5F" w:rsidRPr="00764871" w:rsidRDefault="004A7B5F"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761FA3" w:rsidRPr="009658B6"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14:paraId="0AF5281E" w14:textId="6D8F8EF2"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761FA3">
            <w:pPr>
              <w:spacing w:line="276" w:lineRule="auto"/>
              <w:jc w:val="center"/>
              <w:rPr>
                <w:rFonts w:ascii="Arial" w:hAnsi="Arial" w:cs="Arial"/>
                <w:b/>
                <w:sz w:val="20"/>
                <w:szCs w:val="20"/>
              </w:rPr>
            </w:pPr>
          </w:p>
        </w:tc>
      </w:tr>
      <w:tr w:rsidR="00761FA3" w:rsidRPr="009658B6" w14:paraId="0DBDF427"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1D7FA48E" w:rsidR="00761FA3" w:rsidRPr="009658B6" w:rsidRDefault="00370280" w:rsidP="009814D0">
            <w:pPr>
              <w:spacing w:line="276" w:lineRule="auto"/>
              <w:jc w:val="both"/>
              <w:rPr>
                <w:rFonts w:ascii="Arial" w:hAnsi="Arial" w:cs="Arial"/>
                <w:sz w:val="20"/>
                <w:szCs w:val="20"/>
              </w:rPr>
            </w:pPr>
            <w:r w:rsidRPr="00370280">
              <w:rPr>
                <w:rFonts w:ascii="Arial" w:hAnsi="Arial" w:cs="Arial"/>
                <w:sz w:val="20"/>
                <w:szCs w:val="20"/>
              </w:rPr>
              <w:t>(3H) Falta de recuperación de carteras o ministraciones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70D4729D" w:rsidR="00D063F4" w:rsidRPr="00370280" w:rsidRDefault="00370280" w:rsidP="0017109F">
            <w:pPr>
              <w:spacing w:line="276" w:lineRule="auto"/>
              <w:jc w:val="right"/>
              <w:rPr>
                <w:rFonts w:ascii="Arial" w:hAnsi="Arial" w:cs="Arial"/>
                <w:sz w:val="20"/>
                <w:szCs w:val="20"/>
              </w:rPr>
            </w:pPr>
            <w:r w:rsidRPr="00370280">
              <w:rPr>
                <w:rFonts w:ascii="Arial" w:hAnsi="Arial" w:cs="Arial"/>
                <w:sz w:val="20"/>
                <w:szCs w:val="20"/>
              </w:rPr>
              <w:t>$10,498,817.07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353F1D24" w:rsidR="00D063F4" w:rsidRPr="009658B6" w:rsidRDefault="00591D50" w:rsidP="0017109F">
            <w:pPr>
              <w:spacing w:line="276" w:lineRule="auto"/>
              <w:jc w:val="right"/>
              <w:rPr>
                <w:rFonts w:ascii="Arial" w:hAnsi="Arial" w:cs="Arial"/>
                <w:sz w:val="20"/>
                <w:szCs w:val="20"/>
              </w:rPr>
            </w:pPr>
            <w:r>
              <w:rPr>
                <w:rFonts w:ascii="Arial" w:hAnsi="Arial" w:cs="Arial"/>
                <w:sz w:val="20"/>
                <w:szCs w:val="20"/>
              </w:rPr>
              <w:t>$</w:t>
            </w:r>
            <w:r w:rsidRPr="00591D50">
              <w:rPr>
                <w:rFonts w:ascii="Arial" w:hAnsi="Arial" w:cs="Arial"/>
                <w:sz w:val="20"/>
                <w:szCs w:val="20"/>
              </w:rPr>
              <w:t>5,497,422.93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4606570D" w:rsidR="00D063F4" w:rsidRPr="009658B6" w:rsidRDefault="00591D50" w:rsidP="0017109F">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62FD6A36" w:rsidR="00D063F4" w:rsidRPr="00591D50" w:rsidRDefault="00591D50" w:rsidP="00B264BE">
            <w:pPr>
              <w:spacing w:line="276" w:lineRule="auto"/>
              <w:jc w:val="right"/>
              <w:rPr>
                <w:rFonts w:ascii="Arial" w:hAnsi="Arial" w:cs="Arial"/>
                <w:sz w:val="20"/>
                <w:szCs w:val="20"/>
              </w:rPr>
            </w:pPr>
            <w:r w:rsidRPr="00591D50">
              <w:rPr>
                <w:rFonts w:ascii="Arial" w:hAnsi="Arial" w:cs="Arial"/>
                <w:bCs/>
                <w:sz w:val="20"/>
                <w:szCs w:val="20"/>
                <w:lang w:eastAsia="es-MX"/>
              </w:rPr>
              <w:t>$5,001,394.14</w:t>
            </w:r>
          </w:p>
        </w:tc>
      </w:tr>
      <w:tr w:rsidR="00BD0035" w:rsidRPr="009658B6" w14:paraId="50698506" w14:textId="77777777"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BD0035" w:rsidRPr="009658B6" w:rsidRDefault="00BD0035" w:rsidP="00BD0035">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5679A5D9" w:rsidR="00BD0035" w:rsidRPr="009658B6" w:rsidRDefault="00370280" w:rsidP="00370280">
            <w:pPr>
              <w:spacing w:line="276" w:lineRule="auto"/>
              <w:jc w:val="right"/>
              <w:rPr>
                <w:rFonts w:ascii="Arial" w:hAnsi="Arial" w:cs="Arial"/>
                <w:b/>
                <w:sz w:val="20"/>
                <w:szCs w:val="20"/>
              </w:rPr>
            </w:pPr>
            <w:r w:rsidRPr="00370280">
              <w:rPr>
                <w:rFonts w:ascii="Arial" w:hAnsi="Arial" w:cs="Arial"/>
                <w:b/>
                <w:sz w:val="20"/>
                <w:szCs w:val="20"/>
              </w:rPr>
              <w:t>$10,498,817.07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1A82BCB8" w:rsidR="00BD0035" w:rsidRPr="00370280" w:rsidRDefault="00591D50" w:rsidP="00591D50">
            <w:pPr>
              <w:spacing w:line="276" w:lineRule="auto"/>
              <w:jc w:val="right"/>
              <w:rPr>
                <w:rFonts w:ascii="Arial" w:hAnsi="Arial" w:cs="Arial"/>
                <w:sz w:val="20"/>
                <w:szCs w:val="20"/>
                <w:highlight w:val="green"/>
              </w:rPr>
            </w:pPr>
            <w:r w:rsidRPr="00591D50">
              <w:rPr>
                <w:rFonts w:ascii="Arial" w:hAnsi="Arial" w:cs="Arial"/>
                <w:b/>
                <w:sz w:val="20"/>
                <w:szCs w:val="20"/>
              </w:rPr>
              <w:t>$5,497,422.93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68BC6EE2" w:rsidR="00BD0035" w:rsidRPr="00370280" w:rsidRDefault="00591D50" w:rsidP="00591D50">
            <w:pPr>
              <w:spacing w:line="276" w:lineRule="auto"/>
              <w:jc w:val="right"/>
              <w:rPr>
                <w:rFonts w:ascii="Arial" w:hAnsi="Arial" w:cs="Arial"/>
                <w:sz w:val="20"/>
                <w:szCs w:val="20"/>
                <w:highlight w:val="green"/>
              </w:rPr>
            </w:pPr>
            <w:r w:rsidRPr="00591D50">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2423EDAB" w:rsidR="00BD0035" w:rsidRPr="00591D50" w:rsidRDefault="00591D50" w:rsidP="00591D50">
            <w:pPr>
              <w:spacing w:line="276" w:lineRule="auto"/>
              <w:jc w:val="right"/>
              <w:rPr>
                <w:rFonts w:ascii="Arial" w:hAnsi="Arial" w:cs="Arial"/>
                <w:b/>
                <w:sz w:val="20"/>
                <w:szCs w:val="20"/>
                <w:highlight w:val="green"/>
              </w:rPr>
            </w:pPr>
            <w:r w:rsidRPr="00591D50">
              <w:rPr>
                <w:rFonts w:ascii="Arial" w:hAnsi="Arial" w:cs="Arial"/>
                <w:b/>
                <w:bCs/>
                <w:sz w:val="20"/>
                <w:szCs w:val="20"/>
                <w:lang w:eastAsia="es-MX"/>
              </w:rPr>
              <w:t>$5,001,394.14</w:t>
            </w:r>
          </w:p>
        </w:tc>
      </w:tr>
    </w:tbl>
    <w:p w14:paraId="1C43053A" w14:textId="4DD83D36"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3585E6F9" w14:textId="77777777" w:rsidR="00235311" w:rsidRDefault="00235311" w:rsidP="0000347D">
      <w:pPr>
        <w:tabs>
          <w:tab w:val="left" w:pos="426"/>
        </w:tabs>
        <w:spacing w:line="360" w:lineRule="auto"/>
        <w:ind w:right="190"/>
        <w:jc w:val="both"/>
        <w:rPr>
          <w:rFonts w:ascii="Arial" w:hAnsi="Arial" w:cs="Arial"/>
          <w:szCs w:val="28"/>
        </w:rPr>
      </w:pPr>
    </w:p>
    <w:p w14:paraId="79D136E9" w14:textId="172F6940"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67D4D">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p w14:paraId="0BC55B00" w14:textId="56DBF908" w:rsidR="005128FB" w:rsidRPr="009879F6" w:rsidRDefault="00BF1115" w:rsidP="005128FB">
      <w:pPr>
        <w:spacing w:line="360" w:lineRule="auto"/>
        <w:ind w:right="190"/>
        <w:jc w:val="both"/>
        <w:rPr>
          <w:rFonts w:ascii="Arial" w:hAnsi="Arial" w:cs="Arial"/>
          <w:b/>
          <w:bCs/>
        </w:rPr>
      </w:pPr>
      <w:r>
        <w:rPr>
          <w:rFonts w:ascii="Arial" w:hAnsi="Arial" w:cs="Arial"/>
          <w:b/>
          <w:bCs/>
        </w:rPr>
        <w:t>I</w:t>
      </w:r>
      <w:r w:rsidR="005128FB" w:rsidRPr="009879F6">
        <w:rPr>
          <w:rFonts w:ascii="Arial" w:hAnsi="Arial" w:cs="Arial"/>
          <w:b/>
          <w:bCs/>
        </w:rPr>
        <w:t xml:space="preserve">I. INFORME INDIVIDUAL DE AUDITORÍA RELATIVO A </w:t>
      </w:r>
      <w:r>
        <w:rPr>
          <w:rFonts w:ascii="Arial" w:hAnsi="Arial" w:cs="Arial"/>
          <w:b/>
          <w:bCs/>
        </w:rPr>
        <w:t>E</w:t>
      </w:r>
      <w:r w:rsidR="005128FB" w:rsidRPr="009879F6">
        <w:rPr>
          <w:rFonts w:ascii="Arial" w:hAnsi="Arial" w:cs="Arial"/>
          <w:b/>
          <w:bCs/>
        </w:rPr>
        <w:t>GRESOS</w:t>
      </w:r>
    </w:p>
    <w:p w14:paraId="2D40C46D" w14:textId="77777777" w:rsidR="005128FB" w:rsidRPr="009879F6" w:rsidRDefault="005128FB" w:rsidP="005128FB">
      <w:pPr>
        <w:spacing w:line="360" w:lineRule="auto"/>
        <w:ind w:right="190"/>
        <w:jc w:val="both"/>
        <w:rPr>
          <w:rFonts w:ascii="Arial" w:hAnsi="Arial" w:cs="Arial"/>
          <w:b/>
          <w:bCs/>
        </w:rPr>
      </w:pPr>
    </w:p>
    <w:p w14:paraId="28BC50A2" w14:textId="016C7144" w:rsidR="005128FB" w:rsidRPr="009879F6" w:rsidRDefault="0055460C" w:rsidP="005128FB">
      <w:pPr>
        <w:spacing w:line="360" w:lineRule="auto"/>
        <w:ind w:right="190"/>
        <w:jc w:val="both"/>
        <w:rPr>
          <w:rFonts w:ascii="Arial" w:hAnsi="Arial" w:cs="Arial"/>
          <w:b/>
          <w:bCs/>
        </w:rPr>
      </w:pPr>
      <w:r>
        <w:rPr>
          <w:rFonts w:ascii="Arial" w:hAnsi="Arial" w:cs="Arial"/>
          <w:b/>
          <w:bCs/>
        </w:rPr>
        <w:t>I</w:t>
      </w:r>
      <w:r w:rsidR="005128FB" w:rsidRPr="009879F6">
        <w:rPr>
          <w:rFonts w:ascii="Arial" w:hAnsi="Arial" w:cs="Arial"/>
          <w:b/>
          <w:bCs/>
        </w:rPr>
        <w:t>I.1. ASPECTOS GENERALES DE LA AUDITORÍA</w:t>
      </w:r>
    </w:p>
    <w:p w14:paraId="5B6E11D2" w14:textId="77777777" w:rsidR="005128FB" w:rsidRPr="009879F6" w:rsidRDefault="005128FB" w:rsidP="005128FB">
      <w:pPr>
        <w:spacing w:line="360" w:lineRule="auto"/>
        <w:jc w:val="both"/>
        <w:rPr>
          <w:rFonts w:ascii="Arial" w:hAnsi="Arial" w:cs="Arial"/>
          <w:b/>
          <w:bCs/>
        </w:rPr>
      </w:pPr>
    </w:p>
    <w:p w14:paraId="28AE7D42" w14:textId="77777777" w:rsidR="005128FB" w:rsidRPr="009879F6" w:rsidRDefault="005128FB" w:rsidP="005128FB">
      <w:pPr>
        <w:spacing w:line="360" w:lineRule="auto"/>
        <w:jc w:val="both"/>
        <w:rPr>
          <w:rFonts w:ascii="Arial" w:hAnsi="Arial" w:cs="Arial"/>
          <w:b/>
          <w:bCs/>
        </w:rPr>
      </w:pPr>
      <w:r w:rsidRPr="009879F6">
        <w:rPr>
          <w:rFonts w:ascii="Arial" w:hAnsi="Arial" w:cs="Arial"/>
          <w:b/>
          <w:bCs/>
        </w:rPr>
        <w:t>A. Título de la Auditoría</w:t>
      </w:r>
    </w:p>
    <w:p w14:paraId="0CE51660" w14:textId="77777777" w:rsidR="00E67D4D" w:rsidRDefault="00E67D4D" w:rsidP="005128FB">
      <w:pPr>
        <w:tabs>
          <w:tab w:val="left" w:pos="1040"/>
          <w:tab w:val="left" w:pos="9498"/>
        </w:tabs>
        <w:spacing w:line="360" w:lineRule="auto"/>
        <w:ind w:right="190"/>
        <w:jc w:val="both"/>
        <w:rPr>
          <w:rFonts w:ascii="Arial" w:hAnsi="Arial" w:cs="Arial"/>
          <w:bCs/>
        </w:rPr>
      </w:pPr>
    </w:p>
    <w:p w14:paraId="490809E5" w14:textId="01F77235" w:rsidR="005128FB" w:rsidRPr="009879F6" w:rsidRDefault="005128FB" w:rsidP="005128FB">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Pr>
          <w:rFonts w:ascii="Arial" w:hAnsi="Arial" w:cs="Arial"/>
          <w:b/>
          <w:bCs/>
        </w:rPr>
        <w:t>Administración Portuaria Integral de Quintana Roo, S.A. de C.V.</w:t>
      </w:r>
      <w:r w:rsidRPr="009879F6">
        <w:rPr>
          <w:rFonts w:ascii="Arial" w:hAnsi="Arial" w:cs="Arial"/>
        </w:rPr>
        <w:t>, de manera especial y enunciativa mas no limitativa, fue la siguiente:</w:t>
      </w:r>
    </w:p>
    <w:p w14:paraId="54706384" w14:textId="53462333" w:rsidR="005128FB" w:rsidRDefault="005128FB" w:rsidP="005128FB">
      <w:pPr>
        <w:spacing w:line="360" w:lineRule="auto"/>
        <w:jc w:val="both"/>
        <w:rPr>
          <w:rFonts w:ascii="Arial" w:hAnsi="Arial" w:cs="Arial"/>
        </w:rPr>
      </w:pPr>
    </w:p>
    <w:p w14:paraId="44C13FC8" w14:textId="77777777" w:rsidR="00D43C10" w:rsidRPr="009879F6" w:rsidRDefault="00D43C10" w:rsidP="005128FB">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128FB" w:rsidRPr="009879F6" w14:paraId="63B55A0B" w14:textId="77777777" w:rsidTr="000C3E26">
        <w:trPr>
          <w:trHeight w:val="678"/>
          <w:tblHeader/>
          <w:jc w:val="center"/>
        </w:trPr>
        <w:tc>
          <w:tcPr>
            <w:tcW w:w="2287" w:type="pct"/>
            <w:shd w:val="clear" w:color="auto" w:fill="auto"/>
          </w:tcPr>
          <w:p w14:paraId="76A6AA2C" w14:textId="7B4A68C7" w:rsidR="005128FB" w:rsidRPr="009879F6" w:rsidRDefault="005128FB" w:rsidP="0055460C">
            <w:pPr>
              <w:spacing w:line="360" w:lineRule="auto"/>
              <w:ind w:right="190"/>
              <w:jc w:val="both"/>
              <w:rPr>
                <w:rFonts w:ascii="Arial" w:hAnsi="Arial" w:cs="Arial"/>
                <w:b/>
                <w:bCs/>
              </w:rPr>
            </w:pPr>
            <w:r w:rsidRPr="002203C5">
              <w:rPr>
                <w:rFonts w:ascii="Arial" w:hAnsi="Arial" w:cs="Arial"/>
                <w:b/>
                <w:bCs/>
              </w:rPr>
              <w:t>20-AEMF-C-GOB-056-11</w:t>
            </w:r>
            <w:r w:rsidR="0055460C">
              <w:rPr>
                <w:rFonts w:ascii="Arial" w:hAnsi="Arial" w:cs="Arial"/>
                <w:b/>
                <w:bCs/>
              </w:rPr>
              <w:t>8</w:t>
            </w:r>
          </w:p>
        </w:tc>
        <w:tc>
          <w:tcPr>
            <w:tcW w:w="2713" w:type="pct"/>
            <w:shd w:val="clear" w:color="auto" w:fill="auto"/>
          </w:tcPr>
          <w:p w14:paraId="72DB5769" w14:textId="26BA605A" w:rsidR="005128FB" w:rsidRPr="009879F6" w:rsidRDefault="005128FB" w:rsidP="0055460C">
            <w:pPr>
              <w:spacing w:line="360" w:lineRule="auto"/>
              <w:ind w:right="190"/>
              <w:jc w:val="both"/>
              <w:rPr>
                <w:rFonts w:ascii="Arial" w:hAnsi="Arial" w:cs="Arial"/>
                <w:bCs/>
              </w:rPr>
            </w:pPr>
            <w:r w:rsidRPr="009879F6">
              <w:rPr>
                <w:rFonts w:ascii="Arial" w:hAnsi="Arial" w:cs="Arial"/>
                <w:bCs/>
              </w:rPr>
              <w:t>“</w:t>
            </w:r>
            <w:r w:rsidRPr="002203C5">
              <w:rPr>
                <w:rFonts w:ascii="Arial" w:hAnsi="Arial" w:cs="Arial"/>
                <w:bCs/>
              </w:rPr>
              <w:t>Auditoría de Cumplimiento Financiero</w:t>
            </w:r>
            <w:r w:rsidRPr="002203C5">
              <w:rPr>
                <w:rFonts w:ascii="Arial" w:hAnsi="Arial" w:cs="Arial"/>
                <w:b/>
                <w:bCs/>
              </w:rPr>
              <w:t xml:space="preserve">  </w:t>
            </w:r>
            <w:r w:rsidRPr="002203C5">
              <w:rPr>
                <w:rFonts w:ascii="Arial" w:hAnsi="Arial" w:cs="Arial"/>
                <w:bCs/>
              </w:rPr>
              <w:t xml:space="preserve">de </w:t>
            </w:r>
            <w:r w:rsidR="0055460C">
              <w:rPr>
                <w:rFonts w:ascii="Arial" w:hAnsi="Arial" w:cs="Arial"/>
                <w:bCs/>
              </w:rPr>
              <w:t>Gast</w:t>
            </w:r>
            <w:r w:rsidRPr="002203C5">
              <w:rPr>
                <w:rFonts w:ascii="Arial" w:hAnsi="Arial" w:cs="Arial"/>
                <w:bCs/>
              </w:rPr>
              <w:t>os y Otr</w:t>
            </w:r>
            <w:r w:rsidR="0055460C">
              <w:rPr>
                <w:rFonts w:ascii="Arial" w:hAnsi="Arial" w:cs="Arial"/>
                <w:bCs/>
              </w:rPr>
              <w:t>a</w:t>
            </w:r>
            <w:r w:rsidRPr="002203C5">
              <w:rPr>
                <w:rFonts w:ascii="Arial" w:hAnsi="Arial" w:cs="Arial"/>
                <w:bCs/>
              </w:rPr>
              <w:t>s</w:t>
            </w:r>
            <w:r>
              <w:rPr>
                <w:rFonts w:ascii="Arial" w:hAnsi="Arial" w:cs="Arial"/>
                <w:bCs/>
              </w:rPr>
              <w:t xml:space="preserve"> </w:t>
            </w:r>
            <w:r w:rsidR="0055460C">
              <w:rPr>
                <w:rFonts w:ascii="Arial" w:hAnsi="Arial" w:cs="Arial"/>
                <w:bCs/>
              </w:rPr>
              <w:t>Pérdidas</w:t>
            </w:r>
            <w:r w:rsidRPr="009879F6">
              <w:rPr>
                <w:rFonts w:ascii="Arial" w:hAnsi="Arial" w:cs="Arial"/>
                <w:bCs/>
              </w:rPr>
              <w:t>”</w:t>
            </w:r>
          </w:p>
        </w:tc>
      </w:tr>
    </w:tbl>
    <w:p w14:paraId="2208F3CA" w14:textId="77777777" w:rsidR="00D43C10" w:rsidRDefault="00D43C10" w:rsidP="005128FB">
      <w:pPr>
        <w:spacing w:line="360" w:lineRule="auto"/>
        <w:jc w:val="both"/>
        <w:rPr>
          <w:rFonts w:ascii="Arial" w:hAnsi="Arial" w:cs="Arial"/>
          <w:b/>
          <w:bCs/>
        </w:rPr>
      </w:pPr>
    </w:p>
    <w:p w14:paraId="41D71FCC" w14:textId="77777777" w:rsidR="00D43C10" w:rsidRDefault="00D43C10" w:rsidP="005128FB">
      <w:pPr>
        <w:spacing w:line="360" w:lineRule="auto"/>
        <w:jc w:val="both"/>
        <w:rPr>
          <w:rFonts w:ascii="Arial" w:hAnsi="Arial" w:cs="Arial"/>
          <w:b/>
          <w:bCs/>
        </w:rPr>
      </w:pPr>
    </w:p>
    <w:p w14:paraId="3889B117" w14:textId="77777777" w:rsidR="00D43C10" w:rsidRDefault="00D43C10" w:rsidP="005128FB">
      <w:pPr>
        <w:spacing w:line="360" w:lineRule="auto"/>
        <w:jc w:val="both"/>
        <w:rPr>
          <w:rFonts w:ascii="Arial" w:hAnsi="Arial" w:cs="Arial"/>
          <w:b/>
          <w:bCs/>
        </w:rPr>
      </w:pPr>
    </w:p>
    <w:p w14:paraId="6B039AAF" w14:textId="3894BCF1" w:rsidR="005128FB" w:rsidRPr="009879F6" w:rsidRDefault="005128FB" w:rsidP="005128FB">
      <w:pPr>
        <w:spacing w:line="360" w:lineRule="auto"/>
        <w:jc w:val="both"/>
        <w:rPr>
          <w:rFonts w:ascii="Arial" w:hAnsi="Arial" w:cs="Arial"/>
          <w:b/>
          <w:bCs/>
        </w:rPr>
      </w:pPr>
      <w:r w:rsidRPr="009879F6">
        <w:rPr>
          <w:rFonts w:ascii="Arial" w:hAnsi="Arial" w:cs="Arial"/>
          <w:b/>
          <w:bCs/>
        </w:rPr>
        <w:t>B. Objetivo</w:t>
      </w:r>
    </w:p>
    <w:p w14:paraId="04522988" w14:textId="77777777" w:rsidR="005128FB" w:rsidRPr="009879F6" w:rsidRDefault="005128FB" w:rsidP="005128FB">
      <w:pPr>
        <w:spacing w:line="360" w:lineRule="auto"/>
        <w:jc w:val="both"/>
        <w:rPr>
          <w:rFonts w:ascii="Arial" w:hAnsi="Arial" w:cs="Arial"/>
          <w:bCs/>
        </w:rPr>
      </w:pPr>
    </w:p>
    <w:p w14:paraId="1255924C" w14:textId="0A0E6F19" w:rsidR="005128FB" w:rsidRPr="00AA50F2" w:rsidRDefault="005128FB" w:rsidP="005128FB">
      <w:pPr>
        <w:spacing w:line="360" w:lineRule="auto"/>
        <w:jc w:val="both"/>
        <w:rPr>
          <w:rFonts w:ascii="Arial" w:hAnsi="Arial" w:cs="Arial"/>
          <w:bCs/>
        </w:rPr>
      </w:pPr>
      <w:r w:rsidRPr="0055460C">
        <w:rPr>
          <w:rFonts w:ascii="Arial" w:hAnsi="Arial" w:cs="Arial"/>
          <w:bCs/>
          <w:lang w:val="es-ES"/>
        </w:rPr>
        <w:t xml:space="preserve">Fiscalizar la gestión financiera para comprobar el cumplimiento </w:t>
      </w:r>
      <w:r w:rsidRPr="0055460C">
        <w:rPr>
          <w:rFonts w:ascii="Arial" w:hAnsi="Arial" w:cs="Arial"/>
          <w:bCs/>
        </w:rPr>
        <w:t xml:space="preserve">de lo dispuesto en el Presupuesto de Egresos </w:t>
      </w:r>
      <w:r w:rsidRPr="0055460C">
        <w:rPr>
          <w:rFonts w:ascii="Arial" w:hAnsi="Arial" w:cs="Arial"/>
          <w:bCs/>
          <w:lang w:val="es-ES"/>
        </w:rPr>
        <w:t>autorizado por el Consejo de Administración de la entidad para el ejercicio fiscal 2020</w:t>
      </w:r>
      <w:r w:rsidRPr="0055460C">
        <w:rPr>
          <w:rFonts w:ascii="Arial" w:hAnsi="Arial" w:cs="Arial"/>
          <w:bCs/>
        </w:rPr>
        <w:t xml:space="preserve">, y demás disposiciones legales aplicables, en cuanto a los gastos públicos, incluyendo la revisión del manejo y la aplicación de recursos públicos estatales, así como de la demás información financiera, contable, patrimonial, presupuestaria y programática que las entidades fiscalizadas deban incluir en su cuenta pública, conforme a las disposiciones </w:t>
      </w:r>
      <w:r w:rsidR="000C3E26">
        <w:rPr>
          <w:rFonts w:ascii="Arial" w:hAnsi="Arial" w:cs="Arial"/>
          <w:bCs/>
        </w:rPr>
        <w:t>correspondientes</w:t>
      </w:r>
      <w:r w:rsidRPr="0055460C">
        <w:rPr>
          <w:rFonts w:ascii="Arial" w:hAnsi="Arial" w:cs="Arial"/>
          <w:bCs/>
        </w:rPr>
        <w:t>.</w:t>
      </w:r>
    </w:p>
    <w:p w14:paraId="77DA304B" w14:textId="77777777" w:rsidR="005128FB" w:rsidRDefault="005128FB" w:rsidP="005128FB">
      <w:pPr>
        <w:spacing w:line="360" w:lineRule="auto"/>
        <w:jc w:val="both"/>
        <w:rPr>
          <w:rFonts w:ascii="Arial" w:hAnsi="Arial" w:cs="Arial"/>
          <w:b/>
          <w:bCs/>
        </w:rPr>
      </w:pPr>
    </w:p>
    <w:p w14:paraId="087BA06A" w14:textId="77777777" w:rsidR="005128FB" w:rsidRPr="00AA50F2" w:rsidRDefault="005128FB" w:rsidP="005128F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9C5BD08" w14:textId="77777777" w:rsidR="005128FB" w:rsidRPr="007B1830" w:rsidRDefault="005128FB" w:rsidP="005128FB">
      <w:pPr>
        <w:spacing w:line="360" w:lineRule="auto"/>
        <w:jc w:val="both"/>
        <w:rPr>
          <w:rFonts w:ascii="Arial" w:hAnsi="Arial" w:cs="Arial"/>
        </w:rPr>
      </w:pPr>
    </w:p>
    <w:p w14:paraId="01F18A11" w14:textId="180D3300" w:rsidR="005128FB" w:rsidRDefault="005128FB" w:rsidP="005128FB">
      <w:pPr>
        <w:jc w:val="both"/>
        <w:rPr>
          <w:rFonts w:ascii="Arial" w:hAnsi="Arial" w:cs="Arial"/>
          <w:b/>
          <w:bCs/>
          <w:color w:val="000000"/>
          <w:sz w:val="20"/>
          <w:szCs w:val="20"/>
          <w:lang w:eastAsia="es-MX"/>
        </w:rPr>
      </w:pPr>
      <w:r w:rsidRPr="009879F6">
        <w:rPr>
          <w:rFonts w:ascii="Arial" w:hAnsi="Arial" w:cs="Arial"/>
          <w:b/>
        </w:rPr>
        <w:t xml:space="preserve">Universo: </w:t>
      </w:r>
      <w:r w:rsidRPr="009879F6">
        <w:rPr>
          <w:rFonts w:ascii="Arial" w:hAnsi="Arial" w:cs="Arial"/>
        </w:rPr>
        <w:t>$</w:t>
      </w:r>
      <w:r w:rsidRPr="00710DC7">
        <w:rPr>
          <w:rFonts w:ascii="Arial" w:hAnsi="Arial" w:cs="Arial"/>
          <w:bCs/>
          <w:color w:val="000000"/>
        </w:rPr>
        <w:t>13</w:t>
      </w:r>
      <w:r w:rsidR="0055460C">
        <w:rPr>
          <w:rFonts w:ascii="Arial" w:hAnsi="Arial" w:cs="Arial"/>
          <w:bCs/>
          <w:color w:val="000000"/>
        </w:rPr>
        <w:t>6</w:t>
      </w:r>
      <w:r w:rsidRPr="00710DC7">
        <w:rPr>
          <w:rFonts w:ascii="Arial" w:hAnsi="Arial" w:cs="Arial"/>
          <w:bCs/>
          <w:color w:val="000000"/>
        </w:rPr>
        <w:t>,</w:t>
      </w:r>
      <w:r w:rsidR="0055460C">
        <w:rPr>
          <w:rFonts w:ascii="Arial" w:hAnsi="Arial" w:cs="Arial"/>
          <w:bCs/>
          <w:color w:val="000000"/>
        </w:rPr>
        <w:t>98</w:t>
      </w:r>
      <w:r w:rsidR="00CE29A6">
        <w:rPr>
          <w:rFonts w:ascii="Arial" w:hAnsi="Arial" w:cs="Arial"/>
          <w:bCs/>
          <w:color w:val="000000"/>
        </w:rPr>
        <w:t>2</w:t>
      </w:r>
      <w:r w:rsidRPr="00710DC7">
        <w:rPr>
          <w:rFonts w:ascii="Arial" w:hAnsi="Arial" w:cs="Arial"/>
          <w:bCs/>
          <w:color w:val="000000"/>
        </w:rPr>
        <w:t>,</w:t>
      </w:r>
      <w:r w:rsidR="00CE29A6">
        <w:rPr>
          <w:rFonts w:ascii="Arial" w:hAnsi="Arial" w:cs="Arial"/>
          <w:bCs/>
          <w:color w:val="000000"/>
        </w:rPr>
        <w:t>078.90</w:t>
      </w:r>
      <w:r>
        <w:rPr>
          <w:rFonts w:ascii="Arial" w:hAnsi="Arial" w:cs="Arial"/>
          <w:b/>
          <w:bCs/>
          <w:color w:val="000000"/>
          <w:sz w:val="20"/>
          <w:szCs w:val="20"/>
        </w:rPr>
        <w:t xml:space="preserve">   </w:t>
      </w:r>
    </w:p>
    <w:p w14:paraId="2A4A5D75" w14:textId="77777777" w:rsidR="005128FB" w:rsidRPr="009879F6" w:rsidRDefault="005128FB" w:rsidP="005128FB">
      <w:pPr>
        <w:spacing w:line="360" w:lineRule="auto"/>
        <w:rPr>
          <w:rFonts w:ascii="Arial" w:hAnsi="Arial" w:cs="Arial"/>
        </w:rPr>
      </w:pPr>
    </w:p>
    <w:p w14:paraId="01F01C97" w14:textId="653CA95C" w:rsidR="005128FB" w:rsidRPr="009879F6" w:rsidRDefault="005128FB" w:rsidP="005128FB">
      <w:pPr>
        <w:spacing w:line="360" w:lineRule="auto"/>
        <w:rPr>
          <w:rFonts w:ascii="Arial" w:hAnsi="Arial" w:cs="Arial"/>
        </w:rPr>
      </w:pPr>
      <w:r w:rsidRPr="009879F6">
        <w:rPr>
          <w:rFonts w:ascii="Arial" w:hAnsi="Arial" w:cs="Arial"/>
          <w:b/>
        </w:rPr>
        <w:t xml:space="preserve">Población Objetivo: </w:t>
      </w:r>
      <w:r w:rsidR="00CE29A6" w:rsidRPr="009879F6">
        <w:rPr>
          <w:rFonts w:ascii="Arial" w:hAnsi="Arial" w:cs="Arial"/>
        </w:rPr>
        <w:t>$</w:t>
      </w:r>
      <w:r w:rsidR="00CE29A6" w:rsidRPr="00710DC7">
        <w:rPr>
          <w:rFonts w:ascii="Arial" w:hAnsi="Arial" w:cs="Arial"/>
          <w:bCs/>
          <w:color w:val="000000"/>
        </w:rPr>
        <w:t>13</w:t>
      </w:r>
      <w:r w:rsidR="00E67D4D">
        <w:rPr>
          <w:rFonts w:ascii="Arial" w:hAnsi="Arial" w:cs="Arial"/>
          <w:bCs/>
          <w:color w:val="000000"/>
        </w:rPr>
        <w:t>2,006,181.03</w:t>
      </w:r>
    </w:p>
    <w:p w14:paraId="7385711E" w14:textId="77777777" w:rsidR="005128FB" w:rsidRPr="009879F6" w:rsidRDefault="005128FB" w:rsidP="005128FB">
      <w:pPr>
        <w:spacing w:line="360" w:lineRule="auto"/>
        <w:rPr>
          <w:rFonts w:ascii="Arial" w:hAnsi="Arial" w:cs="Arial"/>
        </w:rPr>
      </w:pPr>
    </w:p>
    <w:p w14:paraId="615188CE" w14:textId="67D6D673" w:rsidR="005128FB" w:rsidRPr="009879F6" w:rsidRDefault="005128FB" w:rsidP="005128FB">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CE29A6">
        <w:rPr>
          <w:rFonts w:ascii="Arial" w:hAnsi="Arial" w:cs="Arial"/>
        </w:rPr>
        <w:t>$</w:t>
      </w:r>
      <w:r w:rsidR="008F1503">
        <w:rPr>
          <w:rFonts w:ascii="Arial" w:hAnsi="Arial" w:cs="Arial"/>
        </w:rPr>
        <w:t>92</w:t>
      </w:r>
      <w:r w:rsidR="00CE29A6">
        <w:rPr>
          <w:rFonts w:ascii="Arial" w:hAnsi="Arial" w:cs="Arial"/>
        </w:rPr>
        <w:t>,</w:t>
      </w:r>
      <w:r w:rsidR="008F1503">
        <w:rPr>
          <w:rFonts w:ascii="Arial" w:hAnsi="Arial" w:cs="Arial"/>
        </w:rPr>
        <w:t>243</w:t>
      </w:r>
      <w:r w:rsidR="00CE29A6">
        <w:rPr>
          <w:rFonts w:ascii="Arial" w:hAnsi="Arial" w:cs="Arial"/>
        </w:rPr>
        <w:t>,</w:t>
      </w:r>
      <w:r w:rsidR="008F1503">
        <w:rPr>
          <w:rFonts w:ascii="Arial" w:hAnsi="Arial" w:cs="Arial"/>
        </w:rPr>
        <w:t>120</w:t>
      </w:r>
      <w:r w:rsidR="00CE29A6">
        <w:rPr>
          <w:rFonts w:ascii="Arial" w:hAnsi="Arial" w:cs="Arial"/>
        </w:rPr>
        <w:t>.</w:t>
      </w:r>
      <w:r w:rsidR="008F1503">
        <w:rPr>
          <w:rFonts w:ascii="Arial" w:hAnsi="Arial" w:cs="Arial"/>
        </w:rPr>
        <w:t>0</w:t>
      </w:r>
      <w:r w:rsidR="00CE29A6">
        <w:rPr>
          <w:rFonts w:ascii="Arial" w:hAnsi="Arial" w:cs="Arial"/>
        </w:rPr>
        <w:t>4</w:t>
      </w:r>
    </w:p>
    <w:p w14:paraId="0FFA2FD0" w14:textId="77777777" w:rsidR="005128FB" w:rsidRPr="009879F6" w:rsidRDefault="005128FB" w:rsidP="005128FB">
      <w:pPr>
        <w:spacing w:line="360" w:lineRule="auto"/>
        <w:rPr>
          <w:rFonts w:ascii="Arial" w:hAnsi="Arial" w:cs="Arial"/>
        </w:rPr>
      </w:pPr>
    </w:p>
    <w:p w14:paraId="0C090466" w14:textId="152D8689" w:rsidR="005128FB" w:rsidRPr="009879F6" w:rsidRDefault="005128FB" w:rsidP="005128FB">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432088">
        <w:rPr>
          <w:rFonts w:ascii="Arial" w:hAnsi="Arial" w:cs="Arial"/>
        </w:rPr>
        <w:t>69</w:t>
      </w:r>
      <w:r w:rsidR="00CE29A6" w:rsidRPr="00CE29A6">
        <w:rPr>
          <w:rFonts w:ascii="Arial" w:hAnsi="Arial" w:cs="Arial"/>
        </w:rPr>
        <w:t>.</w:t>
      </w:r>
      <w:r w:rsidR="00432088">
        <w:rPr>
          <w:rFonts w:ascii="Arial" w:hAnsi="Arial" w:cs="Arial"/>
        </w:rPr>
        <w:t>88</w:t>
      </w:r>
      <w:r w:rsidRPr="00CE29A6">
        <w:rPr>
          <w:rFonts w:ascii="Arial" w:hAnsi="Arial" w:cs="Arial"/>
        </w:rPr>
        <w:t>%</w:t>
      </w:r>
    </w:p>
    <w:p w14:paraId="50FA7B9E" w14:textId="77777777" w:rsidR="005128FB" w:rsidRDefault="005128FB" w:rsidP="005128FB">
      <w:pPr>
        <w:spacing w:line="360" w:lineRule="auto"/>
        <w:jc w:val="both"/>
        <w:rPr>
          <w:rFonts w:ascii="Arial" w:hAnsi="Arial" w:cs="Arial"/>
        </w:rPr>
      </w:pPr>
    </w:p>
    <w:p w14:paraId="34654FF0" w14:textId="77777777" w:rsidR="005128FB" w:rsidRPr="002E2B2B" w:rsidRDefault="005128FB" w:rsidP="005128FB">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Pr>
          <w:rFonts w:ascii="Arial" w:hAnsi="Arial" w:cs="Arial"/>
        </w:rPr>
        <w:t>propios</w:t>
      </w:r>
      <w:r w:rsidRPr="002E2B2B">
        <w:rPr>
          <w:rFonts w:ascii="Arial" w:hAnsi="Arial" w:cs="Arial"/>
        </w:rPr>
        <w:t>.</w:t>
      </w:r>
    </w:p>
    <w:p w14:paraId="2DB8877A" w14:textId="77777777" w:rsidR="005128FB" w:rsidRDefault="005128FB" w:rsidP="005128FB">
      <w:pPr>
        <w:spacing w:line="360" w:lineRule="auto"/>
        <w:ind w:right="190"/>
        <w:jc w:val="both"/>
        <w:rPr>
          <w:rFonts w:ascii="Arial" w:hAnsi="Arial" w:cs="Arial"/>
        </w:rPr>
      </w:pPr>
    </w:p>
    <w:p w14:paraId="1B320C45" w14:textId="3BE3502E" w:rsidR="005128FB" w:rsidRPr="009879F6" w:rsidRDefault="005128FB" w:rsidP="005128FB">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0A3B01">
        <w:rPr>
          <w:rFonts w:ascii="Arial" w:hAnsi="Arial" w:cs="Arial"/>
        </w:rPr>
        <w:t>gast</w:t>
      </w:r>
      <w:r w:rsidRPr="00D548FE">
        <w:rPr>
          <w:rFonts w:ascii="Arial" w:hAnsi="Arial" w:cs="Arial"/>
        </w:rPr>
        <w:t>os devengados</w:t>
      </w:r>
      <w:r w:rsidRPr="009879F6">
        <w:rPr>
          <w:rFonts w:ascii="Arial" w:hAnsi="Arial" w:cs="Arial"/>
        </w:rPr>
        <w:t xml:space="preserve"> que forman parte del </w:t>
      </w:r>
      <w:r w:rsidRPr="00D548FE">
        <w:rPr>
          <w:rFonts w:ascii="Arial" w:hAnsi="Arial" w:cs="Arial"/>
        </w:rPr>
        <w:t xml:space="preserve">Estado </w:t>
      </w:r>
      <w:r>
        <w:rPr>
          <w:rFonts w:ascii="Arial" w:hAnsi="Arial" w:cs="Arial"/>
        </w:rPr>
        <w:t>Analítico de</w:t>
      </w:r>
      <w:r w:rsidR="000A3B01">
        <w:rPr>
          <w:rFonts w:ascii="Arial" w:hAnsi="Arial" w:cs="Arial"/>
        </w:rPr>
        <w:t>l Ejercicio del Presupuesto de Egresos</w:t>
      </w:r>
      <w:r w:rsidRPr="009879F6">
        <w:rPr>
          <w:rFonts w:ascii="Arial" w:hAnsi="Arial" w:cs="Arial"/>
        </w:rPr>
        <w:t xml:space="preserve"> por el período comprendido del 1º de enero al 31 de diciembre de </w:t>
      </w:r>
      <w:r>
        <w:rPr>
          <w:rFonts w:ascii="Arial" w:hAnsi="Arial" w:cs="Arial"/>
          <w:bCs/>
        </w:rPr>
        <w:t>2020</w:t>
      </w:r>
      <w:r w:rsidR="00565B33">
        <w:rPr>
          <w:rFonts w:ascii="Arial" w:hAnsi="Arial" w:cs="Arial"/>
          <w:bCs/>
        </w:rPr>
        <w:t>.</w:t>
      </w:r>
    </w:p>
    <w:p w14:paraId="6A0D6857" w14:textId="77777777" w:rsidR="005128FB" w:rsidRPr="00617472" w:rsidRDefault="005128FB" w:rsidP="005128FB">
      <w:pPr>
        <w:spacing w:line="360" w:lineRule="auto"/>
        <w:jc w:val="both"/>
        <w:rPr>
          <w:rFonts w:ascii="Arial" w:hAnsi="Arial" w:cs="Arial"/>
          <w:b/>
          <w:u w:val="single"/>
        </w:rPr>
      </w:pPr>
    </w:p>
    <w:p w14:paraId="4D860CB6" w14:textId="77777777" w:rsidR="005128FB" w:rsidRDefault="005128FB" w:rsidP="005128FB">
      <w:pPr>
        <w:spacing w:line="360" w:lineRule="auto"/>
        <w:jc w:val="both"/>
        <w:rPr>
          <w:rFonts w:ascii="Arial" w:hAnsi="Arial" w:cs="Arial"/>
          <w:bCs/>
        </w:rPr>
      </w:pPr>
    </w:p>
    <w:p w14:paraId="2AA27B82" w14:textId="77777777" w:rsidR="005128FB" w:rsidRDefault="005128FB" w:rsidP="005128FB">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668F874" w14:textId="77777777" w:rsidR="005128FB" w:rsidRDefault="005128FB" w:rsidP="005128FB">
      <w:pPr>
        <w:tabs>
          <w:tab w:val="left" w:pos="9498"/>
        </w:tabs>
        <w:spacing w:line="360" w:lineRule="auto"/>
        <w:ind w:right="190"/>
        <w:jc w:val="both"/>
        <w:rPr>
          <w:rFonts w:ascii="Arial" w:hAnsi="Arial" w:cs="Arial"/>
          <w:bCs/>
        </w:rPr>
      </w:pPr>
    </w:p>
    <w:p w14:paraId="741045E4" w14:textId="5B633F7B" w:rsidR="005128FB" w:rsidRPr="009879F6" w:rsidRDefault="005128FB" w:rsidP="005128FB">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1D11E0">
        <w:rPr>
          <w:rFonts w:ascii="Arial" w:hAnsi="Arial" w:cs="Arial"/>
        </w:rPr>
        <w:t>egresos</w:t>
      </w:r>
      <w:r>
        <w:rPr>
          <w:rFonts w:ascii="Arial" w:hAnsi="Arial" w:cs="Arial"/>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F562E2C" w14:textId="77777777" w:rsidR="005128FB" w:rsidRPr="009879F6" w:rsidRDefault="005128FB" w:rsidP="005128FB">
      <w:pPr>
        <w:spacing w:line="360" w:lineRule="auto"/>
        <w:ind w:right="190"/>
        <w:jc w:val="both"/>
        <w:rPr>
          <w:rFonts w:ascii="Arial" w:hAnsi="Arial" w:cs="Arial"/>
          <w:bCs/>
        </w:rPr>
      </w:pPr>
    </w:p>
    <w:p w14:paraId="183608A8" w14:textId="24A12656" w:rsidR="005128FB" w:rsidRDefault="005128FB" w:rsidP="005128FB">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Administración Portuaria Integral de Quintana Roo, S.A. de C.V.</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4A5422">
        <w:rPr>
          <w:rFonts w:ascii="Arial" w:hAnsi="Arial" w:cs="Arial"/>
        </w:rPr>
        <w:t>histórica</w:t>
      </w:r>
      <w:r>
        <w:rPr>
          <w:rFonts w:ascii="Arial" w:hAnsi="Arial" w:cs="Arial"/>
          <w:bCs/>
        </w:rPr>
        <w:t xml:space="preserve">, </w:t>
      </w:r>
      <w:r w:rsidRPr="004A5422">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5486CA9" w14:textId="77777777" w:rsidR="00280F08" w:rsidRDefault="00280F08" w:rsidP="005128FB">
      <w:pPr>
        <w:spacing w:line="360" w:lineRule="auto"/>
        <w:ind w:right="190"/>
        <w:jc w:val="both"/>
        <w:rPr>
          <w:rFonts w:ascii="Arial" w:hAnsi="Arial" w:cs="Arial"/>
          <w:bCs/>
        </w:rPr>
      </w:pPr>
    </w:p>
    <w:p w14:paraId="76C18606" w14:textId="77777777" w:rsidR="005128FB" w:rsidRDefault="005128FB" w:rsidP="005128FB">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93F8671" w14:textId="77777777" w:rsidR="005128FB" w:rsidRDefault="005128FB" w:rsidP="005128FB">
      <w:pPr>
        <w:spacing w:line="360" w:lineRule="auto"/>
        <w:jc w:val="both"/>
        <w:rPr>
          <w:rFonts w:ascii="Arial" w:hAnsi="Arial" w:cs="Arial"/>
          <w:b/>
        </w:rPr>
      </w:pPr>
    </w:p>
    <w:p w14:paraId="15159D68" w14:textId="77777777" w:rsidR="005128FB" w:rsidRPr="008D4630" w:rsidRDefault="005128FB" w:rsidP="005128FB">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9445819" w14:textId="77777777" w:rsidR="005128FB" w:rsidRPr="008D4630" w:rsidRDefault="005128FB" w:rsidP="005128FB">
      <w:pPr>
        <w:spacing w:line="360" w:lineRule="auto"/>
        <w:jc w:val="both"/>
        <w:rPr>
          <w:rFonts w:ascii="Arial" w:hAnsi="Arial" w:cs="Arial"/>
          <w:b/>
        </w:rPr>
      </w:pPr>
    </w:p>
    <w:p w14:paraId="4DF4B58F" w14:textId="601AC5C0" w:rsidR="005128FB" w:rsidRDefault="005128FB" w:rsidP="005128FB">
      <w:pPr>
        <w:spacing w:line="360" w:lineRule="auto"/>
        <w:ind w:right="190"/>
        <w:jc w:val="both"/>
        <w:rPr>
          <w:rFonts w:ascii="Arial" w:hAnsi="Arial" w:cs="Arial"/>
          <w:bCs/>
        </w:rPr>
      </w:pPr>
      <w:r w:rsidRPr="009879F6">
        <w:rPr>
          <w:rFonts w:ascii="Arial" w:hAnsi="Arial" w:cs="Arial"/>
        </w:rPr>
        <w:t xml:space="preserve">Se revisaron las </w:t>
      </w:r>
      <w:r>
        <w:rPr>
          <w:rFonts w:ascii="Arial" w:hAnsi="Arial" w:cs="Arial"/>
        </w:rPr>
        <w:t xml:space="preserve">áreas de </w:t>
      </w:r>
      <w:r w:rsidR="007A27CE">
        <w:rPr>
          <w:rFonts w:ascii="Arial" w:hAnsi="Arial" w:cs="Arial"/>
        </w:rPr>
        <w:t xml:space="preserve">Dirección General, </w:t>
      </w:r>
      <w:r w:rsidRPr="004A5422">
        <w:rPr>
          <w:rFonts w:ascii="Arial" w:hAnsi="Arial" w:cs="Arial"/>
          <w:bCs/>
        </w:rPr>
        <w:t>Gerencia de Administración y Finanzas</w:t>
      </w:r>
      <w:r>
        <w:rPr>
          <w:rFonts w:ascii="Arial" w:hAnsi="Arial" w:cs="Arial"/>
          <w:bCs/>
        </w:rPr>
        <w:t>,</w:t>
      </w:r>
      <w:r w:rsidR="007A27CE">
        <w:rPr>
          <w:rFonts w:ascii="Arial" w:hAnsi="Arial" w:cs="Arial"/>
          <w:bCs/>
        </w:rPr>
        <w:t xml:space="preserve"> </w:t>
      </w:r>
      <w:r w:rsidR="007A27CE" w:rsidRPr="007A27CE">
        <w:rPr>
          <w:rFonts w:ascii="Arial" w:hAnsi="Arial" w:cs="Arial"/>
          <w:bCs/>
        </w:rPr>
        <w:t>Gerencia Contable y Fiscal</w:t>
      </w:r>
      <w:r w:rsidR="007A27CE">
        <w:rPr>
          <w:rFonts w:ascii="Arial" w:hAnsi="Arial" w:cs="Arial"/>
          <w:bCs/>
        </w:rPr>
        <w:t xml:space="preserve"> y la </w:t>
      </w:r>
      <w:r w:rsidR="007A27CE" w:rsidRPr="007A27CE">
        <w:rPr>
          <w:rFonts w:ascii="Arial" w:hAnsi="Arial" w:cs="Arial"/>
          <w:bCs/>
        </w:rPr>
        <w:t>Coordinación de Recursos Humanos</w:t>
      </w:r>
      <w:r w:rsidR="007A27CE">
        <w:rPr>
          <w:rFonts w:ascii="Arial" w:hAnsi="Arial" w:cs="Arial"/>
          <w:bCs/>
        </w:rPr>
        <w:t xml:space="preserve"> </w:t>
      </w:r>
      <w:r w:rsidRPr="007217F3">
        <w:rPr>
          <w:rFonts w:ascii="Arial" w:hAnsi="Arial" w:cs="Arial"/>
        </w:rPr>
        <w:t xml:space="preserve">de la </w:t>
      </w:r>
      <w:r w:rsidRPr="007217F3">
        <w:rPr>
          <w:rFonts w:ascii="Arial" w:eastAsia="Calibri" w:hAnsi="Arial" w:cs="Arial"/>
          <w:b/>
          <w:lang w:eastAsia="en-US"/>
        </w:rPr>
        <w:t>Administración Portuaria Integral de Quintana Roo, S.A. de C.V.</w:t>
      </w:r>
    </w:p>
    <w:p w14:paraId="3FE6202B" w14:textId="77777777" w:rsidR="005128FB" w:rsidRPr="008D4630" w:rsidRDefault="005128FB" w:rsidP="005128FB">
      <w:pPr>
        <w:spacing w:line="360" w:lineRule="auto"/>
        <w:jc w:val="both"/>
        <w:rPr>
          <w:rFonts w:ascii="Arial" w:hAnsi="Arial" w:cs="Arial"/>
        </w:rPr>
      </w:pPr>
    </w:p>
    <w:p w14:paraId="7A6CD6B4" w14:textId="77777777" w:rsidR="005128FB" w:rsidRDefault="005128FB" w:rsidP="005128FB">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C75A35D" w14:textId="77777777" w:rsidR="005128FB" w:rsidRPr="00E66F94" w:rsidRDefault="005128FB" w:rsidP="005128FB">
      <w:pPr>
        <w:spacing w:line="360" w:lineRule="auto"/>
        <w:jc w:val="both"/>
        <w:rPr>
          <w:rFonts w:ascii="Arial" w:hAnsi="Arial" w:cs="Arial"/>
          <w:b/>
        </w:rPr>
      </w:pPr>
    </w:p>
    <w:p w14:paraId="0808F6E3" w14:textId="77777777" w:rsidR="005128FB" w:rsidRPr="00C47B98" w:rsidRDefault="005128FB" w:rsidP="005128FB">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AF41C9C" w14:textId="77777777" w:rsidR="005128FB" w:rsidRPr="00C47B98" w:rsidRDefault="005128FB" w:rsidP="005128FB">
      <w:pPr>
        <w:spacing w:line="360" w:lineRule="auto"/>
        <w:jc w:val="both"/>
        <w:rPr>
          <w:rFonts w:ascii="Arial" w:hAnsi="Arial" w:cs="Arial"/>
          <w:bCs/>
        </w:rPr>
      </w:pPr>
    </w:p>
    <w:p w14:paraId="61FA64B6" w14:textId="77777777" w:rsidR="005128FB" w:rsidRPr="00C47B98" w:rsidRDefault="005128FB" w:rsidP="005128FB">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DF6845D" w14:textId="77777777" w:rsidR="005128FB" w:rsidRPr="00C47B98" w:rsidRDefault="005128FB" w:rsidP="005128FB">
      <w:pPr>
        <w:spacing w:line="360" w:lineRule="auto"/>
        <w:jc w:val="both"/>
        <w:rPr>
          <w:rFonts w:ascii="Arial" w:hAnsi="Arial" w:cs="Arial"/>
          <w:bCs/>
        </w:rPr>
      </w:pPr>
    </w:p>
    <w:p w14:paraId="5540D35A" w14:textId="77777777" w:rsidR="005128FB" w:rsidRPr="00C47B98" w:rsidRDefault="005128FB" w:rsidP="005128FB">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2F90F4B" w14:textId="77777777" w:rsidR="005128FB" w:rsidRPr="00C47B98" w:rsidRDefault="005128FB" w:rsidP="005128FB">
      <w:pPr>
        <w:spacing w:line="360" w:lineRule="auto"/>
        <w:jc w:val="both"/>
        <w:rPr>
          <w:rFonts w:ascii="Arial" w:hAnsi="Arial" w:cs="Arial"/>
          <w:bCs/>
        </w:rPr>
      </w:pPr>
    </w:p>
    <w:p w14:paraId="17CC83CB" w14:textId="77777777" w:rsidR="005128FB" w:rsidRDefault="005128FB" w:rsidP="005128FB">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BE8CA88" w14:textId="77777777" w:rsidR="005128FB" w:rsidRPr="009626CC" w:rsidRDefault="005128FB" w:rsidP="005128FB">
      <w:pPr>
        <w:spacing w:line="360" w:lineRule="auto"/>
        <w:jc w:val="both"/>
        <w:rPr>
          <w:rFonts w:ascii="Arial" w:hAnsi="Arial" w:cs="Arial"/>
          <w:bCs/>
        </w:rPr>
      </w:pPr>
    </w:p>
    <w:p w14:paraId="7F608CFD" w14:textId="77777777" w:rsidR="00E06D1F" w:rsidRPr="009626CC" w:rsidRDefault="00E06D1F" w:rsidP="00E06D1F">
      <w:pPr>
        <w:spacing w:line="360" w:lineRule="auto"/>
        <w:jc w:val="both"/>
        <w:rPr>
          <w:rFonts w:ascii="Arial" w:hAnsi="Arial" w:cs="Arial"/>
          <w:bCs/>
          <w:lang w:val="es-ES"/>
        </w:rPr>
      </w:pPr>
      <w:r w:rsidRPr="009626CC">
        <w:rPr>
          <w:rFonts w:ascii="Arial" w:hAnsi="Arial" w:cs="Arial"/>
          <w:bCs/>
        </w:rPr>
        <w:t xml:space="preserve">1. </w:t>
      </w:r>
      <w:r w:rsidRPr="009626CC">
        <w:rPr>
          <w:rFonts w:ascii="Arial" w:hAnsi="Arial" w:cs="Arial"/>
          <w:bCs/>
          <w:lang w:val="es-ES"/>
        </w:rPr>
        <w:t>Comprobar la aplicación de los sueldos de acuerdo al tabulador autorizado.</w:t>
      </w:r>
    </w:p>
    <w:p w14:paraId="360DD4E0" w14:textId="77777777" w:rsidR="00E06D1F" w:rsidRPr="009626CC" w:rsidRDefault="00E06D1F" w:rsidP="00E06D1F">
      <w:pPr>
        <w:spacing w:line="360" w:lineRule="auto"/>
        <w:jc w:val="both"/>
        <w:rPr>
          <w:rFonts w:ascii="Arial" w:hAnsi="Arial" w:cs="Arial"/>
          <w:bCs/>
          <w:lang w:val="es-ES"/>
        </w:rPr>
      </w:pPr>
    </w:p>
    <w:p w14:paraId="4BAC5EBB" w14:textId="77777777" w:rsidR="00E06D1F" w:rsidRPr="009626CC" w:rsidRDefault="00E06D1F" w:rsidP="00E06D1F">
      <w:pPr>
        <w:spacing w:line="360" w:lineRule="auto"/>
        <w:jc w:val="both"/>
        <w:rPr>
          <w:rFonts w:ascii="Arial" w:hAnsi="Arial" w:cs="Arial"/>
          <w:bCs/>
          <w:lang w:val="es-ES"/>
        </w:rPr>
      </w:pPr>
      <w:r w:rsidRPr="009626CC">
        <w:rPr>
          <w:rFonts w:ascii="Arial" w:hAnsi="Arial" w:cs="Arial"/>
          <w:bCs/>
          <w:lang w:val="es-ES"/>
        </w:rPr>
        <w:t>2. Verificar el pago de las prestaciones ordinarias y extraordinarias de acuerdo al manual de remuneraciones aprobadas.</w:t>
      </w:r>
    </w:p>
    <w:p w14:paraId="2EBAFF1B" w14:textId="77777777" w:rsidR="00E06D1F" w:rsidRPr="009626CC" w:rsidRDefault="00E06D1F" w:rsidP="00E06D1F">
      <w:pPr>
        <w:spacing w:line="360" w:lineRule="auto"/>
        <w:jc w:val="both"/>
        <w:rPr>
          <w:rFonts w:ascii="Arial" w:hAnsi="Arial" w:cs="Arial"/>
          <w:bCs/>
        </w:rPr>
      </w:pPr>
    </w:p>
    <w:p w14:paraId="56D97A1C" w14:textId="77777777" w:rsidR="00E06D1F" w:rsidRPr="009626CC" w:rsidRDefault="00E06D1F" w:rsidP="00E06D1F">
      <w:pPr>
        <w:spacing w:line="360" w:lineRule="auto"/>
        <w:jc w:val="both"/>
        <w:rPr>
          <w:rFonts w:ascii="Arial" w:hAnsi="Arial" w:cs="Arial"/>
          <w:bCs/>
          <w:lang w:val="es-ES"/>
        </w:rPr>
      </w:pPr>
      <w:r w:rsidRPr="009626CC">
        <w:rPr>
          <w:rFonts w:ascii="Arial" w:hAnsi="Arial" w:cs="Arial"/>
          <w:bCs/>
        </w:rPr>
        <w:t xml:space="preserve">3. </w:t>
      </w:r>
      <w:r w:rsidRPr="009626CC">
        <w:rPr>
          <w:rFonts w:ascii="Arial" w:hAnsi="Arial" w:cs="Arial"/>
          <w:bCs/>
          <w:lang w:val="es-ES"/>
        </w:rPr>
        <w:t>Comprobar las plazas de los trabajadores de base y confianza de acuerdo al presupuesto autorizado.</w:t>
      </w:r>
    </w:p>
    <w:p w14:paraId="702E7310" w14:textId="77777777" w:rsidR="00E06D1F" w:rsidRPr="009626CC" w:rsidRDefault="00E06D1F" w:rsidP="00E06D1F">
      <w:pPr>
        <w:spacing w:line="360" w:lineRule="auto"/>
        <w:jc w:val="both"/>
        <w:rPr>
          <w:rFonts w:ascii="Arial" w:hAnsi="Arial" w:cs="Arial"/>
          <w:bCs/>
        </w:rPr>
      </w:pPr>
    </w:p>
    <w:p w14:paraId="4101266C" w14:textId="77777777" w:rsidR="00E06D1F" w:rsidRPr="009626CC" w:rsidRDefault="00E06D1F" w:rsidP="00E06D1F">
      <w:pPr>
        <w:spacing w:line="360" w:lineRule="auto"/>
        <w:jc w:val="both"/>
        <w:rPr>
          <w:rFonts w:ascii="Arial" w:hAnsi="Arial" w:cs="Arial"/>
          <w:bCs/>
          <w:lang w:val="es-ES"/>
        </w:rPr>
      </w:pPr>
      <w:r w:rsidRPr="009626CC">
        <w:rPr>
          <w:rFonts w:ascii="Arial" w:hAnsi="Arial" w:cs="Arial"/>
          <w:bCs/>
        </w:rPr>
        <w:t xml:space="preserve">4. </w:t>
      </w:r>
      <w:r w:rsidRPr="009626CC">
        <w:rPr>
          <w:rFonts w:ascii="Arial" w:hAnsi="Arial" w:cs="Arial"/>
          <w:bCs/>
          <w:lang w:val="es-ES"/>
        </w:rPr>
        <w:t>Constatar el cumplimiento de las retenciones y entero de las obligaciones fiscales, así como la certificación de acuerdo a los plazos de los comprobantes fiscales digitales por internet por concepto de sueldos y salarios.</w:t>
      </w:r>
    </w:p>
    <w:p w14:paraId="642BCF94" w14:textId="77777777" w:rsidR="00E06D1F" w:rsidRPr="009626CC" w:rsidRDefault="00E06D1F" w:rsidP="00E06D1F">
      <w:pPr>
        <w:spacing w:line="360" w:lineRule="auto"/>
        <w:jc w:val="both"/>
        <w:rPr>
          <w:rFonts w:ascii="Arial" w:hAnsi="Arial" w:cs="Arial"/>
          <w:bCs/>
          <w:lang w:val="es-ES"/>
        </w:rPr>
      </w:pPr>
    </w:p>
    <w:p w14:paraId="7FC75281" w14:textId="77777777" w:rsidR="00E06D1F" w:rsidRPr="009626CC" w:rsidRDefault="00E06D1F" w:rsidP="00E06D1F">
      <w:pPr>
        <w:spacing w:line="360" w:lineRule="auto"/>
        <w:jc w:val="both"/>
        <w:rPr>
          <w:rFonts w:ascii="Arial" w:hAnsi="Arial" w:cs="Arial"/>
          <w:bCs/>
          <w:lang w:val="es-ES"/>
        </w:rPr>
      </w:pPr>
      <w:r w:rsidRPr="009626CC">
        <w:rPr>
          <w:rFonts w:ascii="Arial" w:hAnsi="Arial" w:cs="Arial"/>
          <w:bCs/>
          <w:lang w:val="es-ES"/>
        </w:rPr>
        <w:t>5. Comprobar que los contratos por honorarios asimilables a salarios estén debidamente requisitados y se encuentren contemplados en el presupuesto de egresos.</w:t>
      </w:r>
    </w:p>
    <w:p w14:paraId="1CB514BA" w14:textId="77777777" w:rsidR="00E06D1F" w:rsidRPr="009626CC" w:rsidRDefault="00E06D1F" w:rsidP="00E06D1F">
      <w:pPr>
        <w:spacing w:line="360" w:lineRule="auto"/>
        <w:jc w:val="both"/>
        <w:rPr>
          <w:rFonts w:ascii="Arial" w:hAnsi="Arial" w:cs="Arial"/>
          <w:bCs/>
          <w:lang w:val="es-ES"/>
        </w:rPr>
      </w:pPr>
    </w:p>
    <w:p w14:paraId="69E8F2C4" w14:textId="77777777" w:rsidR="00E06D1F" w:rsidRPr="009626CC" w:rsidRDefault="00E06D1F" w:rsidP="00E06D1F">
      <w:pPr>
        <w:spacing w:line="360" w:lineRule="auto"/>
        <w:jc w:val="both"/>
        <w:rPr>
          <w:rFonts w:ascii="Arial" w:hAnsi="Arial" w:cs="Arial"/>
          <w:bCs/>
          <w:lang w:val="es-ES"/>
        </w:rPr>
      </w:pPr>
      <w:r w:rsidRPr="009626CC">
        <w:rPr>
          <w:rFonts w:ascii="Arial" w:hAnsi="Arial" w:cs="Arial"/>
          <w:bCs/>
          <w:lang w:val="es-ES"/>
        </w:rPr>
        <w:t>6. Verificar las bajas de los trabajadores, así como los pagos realizados por concepto de finiquito o liquidación.</w:t>
      </w:r>
    </w:p>
    <w:p w14:paraId="28B6492F" w14:textId="77777777" w:rsidR="00E06D1F" w:rsidRPr="009626CC" w:rsidRDefault="00E06D1F" w:rsidP="00E06D1F">
      <w:pPr>
        <w:spacing w:line="360" w:lineRule="auto"/>
        <w:jc w:val="both"/>
        <w:rPr>
          <w:rFonts w:ascii="Arial" w:hAnsi="Arial" w:cs="Arial"/>
          <w:bCs/>
          <w:lang w:val="es-ES"/>
        </w:rPr>
      </w:pPr>
    </w:p>
    <w:p w14:paraId="74224CD7" w14:textId="2402CAD0" w:rsidR="00E06D1F" w:rsidRPr="009626CC" w:rsidRDefault="004278B2" w:rsidP="00E06D1F">
      <w:pPr>
        <w:spacing w:line="360" w:lineRule="auto"/>
        <w:jc w:val="both"/>
        <w:rPr>
          <w:rFonts w:ascii="Arial" w:hAnsi="Arial" w:cs="Arial"/>
          <w:bCs/>
          <w:lang w:val="es-ES"/>
        </w:rPr>
      </w:pPr>
      <w:r w:rsidRPr="009626CC">
        <w:rPr>
          <w:rFonts w:ascii="Arial" w:hAnsi="Arial" w:cs="Arial"/>
          <w:bCs/>
          <w:lang w:val="es-ES"/>
        </w:rPr>
        <w:t>7. Realizar la conciliación</w:t>
      </w:r>
      <w:r w:rsidR="00E06D1F" w:rsidRPr="009626CC">
        <w:rPr>
          <w:rFonts w:ascii="Arial" w:hAnsi="Arial" w:cs="Arial"/>
          <w:bCs/>
          <w:lang w:val="es-ES"/>
        </w:rPr>
        <w:t xml:space="preserve"> entre el importe a pagar en la nómina y el importe transferido.</w:t>
      </w:r>
    </w:p>
    <w:p w14:paraId="62EAB9DB" w14:textId="77777777" w:rsidR="00E06D1F" w:rsidRPr="009626CC" w:rsidRDefault="00E06D1F" w:rsidP="00E06D1F">
      <w:pPr>
        <w:spacing w:line="360" w:lineRule="auto"/>
        <w:jc w:val="both"/>
        <w:rPr>
          <w:rFonts w:ascii="Arial" w:hAnsi="Arial" w:cs="Arial"/>
          <w:bCs/>
          <w:lang w:val="es-ES"/>
        </w:rPr>
      </w:pPr>
    </w:p>
    <w:p w14:paraId="61E8FA2C" w14:textId="7B499DB6" w:rsidR="00E06D1F" w:rsidRPr="009626CC" w:rsidRDefault="00E06D1F" w:rsidP="00E06D1F">
      <w:pPr>
        <w:spacing w:line="360" w:lineRule="auto"/>
        <w:jc w:val="both"/>
        <w:rPr>
          <w:rFonts w:ascii="Arial" w:hAnsi="Arial" w:cs="Arial"/>
          <w:bCs/>
          <w:lang w:val="es-ES"/>
        </w:rPr>
      </w:pPr>
      <w:r w:rsidRPr="009626CC">
        <w:rPr>
          <w:rFonts w:ascii="Arial" w:hAnsi="Arial" w:cs="Arial"/>
          <w:bCs/>
          <w:lang w:val="es-ES"/>
        </w:rPr>
        <w:t>8. Examinar los documentos originales que comprueban y justifican las erogaciones efectuadas en los capítulos 2000, 3000, 4000 y 5000, verificando también registros auxiliares.</w:t>
      </w:r>
    </w:p>
    <w:p w14:paraId="41D24E3D" w14:textId="77777777" w:rsidR="00E06D1F" w:rsidRPr="00614A09" w:rsidRDefault="00E06D1F" w:rsidP="00E06D1F">
      <w:pPr>
        <w:spacing w:line="360" w:lineRule="auto"/>
        <w:jc w:val="both"/>
        <w:rPr>
          <w:rFonts w:ascii="Arial" w:hAnsi="Arial" w:cs="Arial"/>
          <w:bCs/>
          <w:i/>
          <w:lang w:val="es-ES"/>
        </w:rPr>
      </w:pPr>
    </w:p>
    <w:p w14:paraId="3C105559" w14:textId="4C8CC821" w:rsidR="00E06D1F" w:rsidRDefault="00E06D1F" w:rsidP="00E06D1F">
      <w:pPr>
        <w:spacing w:line="360" w:lineRule="auto"/>
        <w:jc w:val="both"/>
        <w:rPr>
          <w:rFonts w:ascii="Arial" w:hAnsi="Arial" w:cs="Arial"/>
          <w:bCs/>
          <w:lang w:val="es-ES"/>
        </w:rPr>
      </w:pPr>
      <w:r w:rsidRPr="009626CC">
        <w:rPr>
          <w:rFonts w:ascii="Arial" w:hAnsi="Arial" w:cs="Arial"/>
          <w:bCs/>
          <w:lang w:val="es-ES"/>
        </w:rPr>
        <w:t>9. Verificar, por medio de las actas de acuerdos del Comité de Adquisiciones, las condiciones bajo las cuales se obtuvieron los materiales y suministros, así como los servicios y bienes muebles, corroborando que estas se hayan realizado de conformidad con la Ley de Adquisiciones, Arrendamientos y Prestación de Servicios Relacionados con Bienes Muebles del Estado de Quintana Roo y su Reglamento.</w:t>
      </w:r>
    </w:p>
    <w:p w14:paraId="4FE66E22" w14:textId="77777777" w:rsidR="00565B33" w:rsidRPr="009626CC" w:rsidRDefault="00565B33" w:rsidP="00E06D1F">
      <w:pPr>
        <w:spacing w:line="360" w:lineRule="auto"/>
        <w:jc w:val="both"/>
        <w:rPr>
          <w:rFonts w:ascii="Arial" w:hAnsi="Arial" w:cs="Arial"/>
          <w:bCs/>
          <w:lang w:val="es-ES"/>
        </w:rPr>
      </w:pPr>
    </w:p>
    <w:p w14:paraId="32C4077E" w14:textId="170B886E" w:rsidR="00E06D1F" w:rsidRPr="009626CC" w:rsidRDefault="004278B2" w:rsidP="00E06D1F">
      <w:pPr>
        <w:spacing w:line="360" w:lineRule="auto"/>
        <w:jc w:val="both"/>
        <w:rPr>
          <w:rFonts w:ascii="Arial" w:hAnsi="Arial" w:cs="Arial"/>
          <w:bCs/>
          <w:lang w:val="es-ES"/>
        </w:rPr>
      </w:pPr>
      <w:r w:rsidRPr="009626CC">
        <w:rPr>
          <w:rFonts w:ascii="Arial" w:hAnsi="Arial" w:cs="Arial"/>
          <w:bCs/>
          <w:lang w:val="es-ES"/>
        </w:rPr>
        <w:t>10</w:t>
      </w:r>
      <w:r w:rsidR="00E06D1F" w:rsidRPr="009626CC">
        <w:rPr>
          <w:rFonts w:ascii="Arial" w:hAnsi="Arial" w:cs="Arial"/>
          <w:bCs/>
          <w:lang w:val="es-ES"/>
        </w:rPr>
        <w:t>. Confirmar la veracidad de los beneficios obtenidos de los pagos por servicios de asesoría, auditoría y capacitación, materializados a través de manuales, proyectos, informes, dictámenes, propuestas, etc.</w:t>
      </w:r>
    </w:p>
    <w:p w14:paraId="086B4B19" w14:textId="74EABA97" w:rsidR="009E7321" w:rsidRPr="009626CC" w:rsidRDefault="009E7321" w:rsidP="00E06D1F">
      <w:pPr>
        <w:spacing w:line="360" w:lineRule="auto"/>
        <w:jc w:val="both"/>
        <w:rPr>
          <w:rFonts w:ascii="Arial" w:hAnsi="Arial" w:cs="Arial"/>
          <w:bCs/>
          <w:lang w:val="es-ES"/>
        </w:rPr>
      </w:pPr>
    </w:p>
    <w:p w14:paraId="2D15087C" w14:textId="0647D03D" w:rsidR="00744C6C" w:rsidRPr="009626CC" w:rsidRDefault="004278B2" w:rsidP="00E06D1F">
      <w:pPr>
        <w:spacing w:line="360" w:lineRule="auto"/>
        <w:jc w:val="both"/>
        <w:rPr>
          <w:rFonts w:ascii="Arial" w:hAnsi="Arial" w:cs="Arial"/>
          <w:bCs/>
          <w:lang w:val="es-ES"/>
        </w:rPr>
      </w:pPr>
      <w:r w:rsidRPr="009626CC">
        <w:rPr>
          <w:rFonts w:ascii="Arial" w:hAnsi="Arial" w:cs="Arial"/>
          <w:bCs/>
          <w:lang w:val="es-ES"/>
        </w:rPr>
        <w:t>11</w:t>
      </w:r>
      <w:r w:rsidR="00265F16" w:rsidRPr="009626CC">
        <w:rPr>
          <w:rFonts w:ascii="Arial" w:hAnsi="Arial" w:cs="Arial"/>
          <w:bCs/>
          <w:lang w:val="es-ES"/>
        </w:rPr>
        <w:t>.</w:t>
      </w:r>
      <w:r w:rsidR="009E7321" w:rsidRPr="009626CC">
        <w:rPr>
          <w:rFonts w:ascii="Arial" w:hAnsi="Arial" w:cs="Arial"/>
          <w:bCs/>
          <w:lang w:val="es-ES"/>
        </w:rPr>
        <w:t xml:space="preserve"> </w:t>
      </w:r>
      <w:r w:rsidR="007F19C2" w:rsidRPr="009626CC">
        <w:rPr>
          <w:rFonts w:ascii="Arial" w:hAnsi="Arial" w:cs="Arial"/>
          <w:bCs/>
          <w:lang w:val="es-ES"/>
        </w:rPr>
        <w:t>Confirmar la veracidad de los apoyos otorgados por la entidad en el período auditado, a través del análisis</w:t>
      </w:r>
      <w:r w:rsidR="00E76B7B" w:rsidRPr="009626CC">
        <w:rPr>
          <w:rFonts w:ascii="Arial" w:hAnsi="Arial" w:cs="Arial"/>
          <w:bCs/>
          <w:lang w:val="es-ES"/>
        </w:rPr>
        <w:t xml:space="preserve"> de</w:t>
      </w:r>
      <w:r w:rsidR="007F19C2" w:rsidRPr="009626CC">
        <w:rPr>
          <w:rFonts w:ascii="Arial" w:hAnsi="Arial" w:cs="Arial"/>
          <w:bCs/>
          <w:lang w:val="es-ES"/>
        </w:rPr>
        <w:t xml:space="preserve"> la documentación comprobatoria y justificativa de los mismos.</w:t>
      </w:r>
    </w:p>
    <w:p w14:paraId="5141237B" w14:textId="77777777" w:rsidR="00744C6C" w:rsidRPr="009626CC" w:rsidRDefault="00744C6C" w:rsidP="00E06D1F">
      <w:pPr>
        <w:spacing w:line="360" w:lineRule="auto"/>
        <w:jc w:val="both"/>
        <w:rPr>
          <w:rFonts w:ascii="Arial" w:hAnsi="Arial" w:cs="Arial"/>
          <w:bCs/>
          <w:lang w:val="es-ES"/>
        </w:rPr>
      </w:pPr>
    </w:p>
    <w:p w14:paraId="6C051E9A" w14:textId="7C0F8AAD" w:rsidR="009E7321" w:rsidRPr="009626CC" w:rsidRDefault="004278B2" w:rsidP="00E06D1F">
      <w:pPr>
        <w:spacing w:line="360" w:lineRule="auto"/>
        <w:jc w:val="both"/>
        <w:rPr>
          <w:rFonts w:ascii="Arial" w:hAnsi="Arial" w:cs="Arial"/>
          <w:bCs/>
          <w:lang w:val="es-ES"/>
        </w:rPr>
      </w:pPr>
      <w:r w:rsidRPr="009626CC">
        <w:rPr>
          <w:rFonts w:ascii="Arial" w:hAnsi="Arial" w:cs="Arial"/>
          <w:bCs/>
          <w:lang w:val="es-ES"/>
        </w:rPr>
        <w:t>12</w:t>
      </w:r>
      <w:r w:rsidR="00265F16" w:rsidRPr="009626CC">
        <w:rPr>
          <w:rFonts w:ascii="Arial" w:hAnsi="Arial" w:cs="Arial"/>
          <w:bCs/>
          <w:lang w:val="es-ES"/>
        </w:rPr>
        <w:t>.</w:t>
      </w:r>
      <w:r w:rsidR="007F19C2" w:rsidRPr="009626CC">
        <w:rPr>
          <w:rFonts w:ascii="Arial" w:hAnsi="Arial" w:cs="Arial"/>
          <w:bCs/>
          <w:lang w:val="es-ES"/>
        </w:rPr>
        <w:t xml:space="preserve"> </w:t>
      </w:r>
      <w:r w:rsidR="00744C6C" w:rsidRPr="009626CC">
        <w:rPr>
          <w:rFonts w:ascii="Arial" w:hAnsi="Arial" w:cs="Arial"/>
          <w:bCs/>
          <w:lang w:val="es-ES"/>
        </w:rPr>
        <w:t>Verificar las adquisiciones de bienes muebles efectuadas durante el periodo auditado</w:t>
      </w:r>
      <w:r w:rsidR="0035798A" w:rsidRPr="009626CC">
        <w:rPr>
          <w:rFonts w:ascii="Arial" w:hAnsi="Arial" w:cs="Arial"/>
          <w:bCs/>
          <w:lang w:val="es-ES"/>
        </w:rPr>
        <w:t>,</w:t>
      </w:r>
      <w:r w:rsidR="00744C6C" w:rsidRPr="009626CC">
        <w:rPr>
          <w:rFonts w:ascii="Arial" w:hAnsi="Arial" w:cs="Arial"/>
          <w:bCs/>
          <w:lang w:val="es-ES"/>
        </w:rPr>
        <w:t xml:space="preserve"> a través de los resguardos </w:t>
      </w:r>
      <w:r w:rsidR="0035798A" w:rsidRPr="009626CC">
        <w:rPr>
          <w:rFonts w:ascii="Arial" w:hAnsi="Arial" w:cs="Arial"/>
          <w:bCs/>
          <w:lang w:val="es-ES"/>
        </w:rPr>
        <w:t xml:space="preserve">elaborados y </w:t>
      </w:r>
      <w:r w:rsidR="00744C6C" w:rsidRPr="009626CC">
        <w:rPr>
          <w:rFonts w:ascii="Arial" w:hAnsi="Arial" w:cs="Arial"/>
          <w:bCs/>
          <w:lang w:val="es-ES"/>
        </w:rPr>
        <w:t>enviados por la entidad.</w:t>
      </w:r>
    </w:p>
    <w:p w14:paraId="25602D10" w14:textId="77777777" w:rsidR="00E06D1F" w:rsidRPr="009626CC" w:rsidRDefault="00E06D1F" w:rsidP="00E06D1F">
      <w:pPr>
        <w:spacing w:line="360" w:lineRule="auto"/>
        <w:jc w:val="both"/>
        <w:rPr>
          <w:rFonts w:ascii="Arial" w:hAnsi="Arial" w:cs="Arial"/>
          <w:bCs/>
          <w:lang w:val="es-ES"/>
        </w:rPr>
      </w:pPr>
    </w:p>
    <w:p w14:paraId="75AD92CE" w14:textId="1123BEC5" w:rsidR="00E06D1F" w:rsidRPr="009626CC" w:rsidRDefault="00E06D1F" w:rsidP="00E06D1F">
      <w:pPr>
        <w:spacing w:line="360" w:lineRule="auto"/>
        <w:jc w:val="both"/>
        <w:rPr>
          <w:rFonts w:ascii="Arial" w:hAnsi="Arial" w:cs="Arial"/>
          <w:bCs/>
          <w:lang w:val="es-ES"/>
        </w:rPr>
      </w:pPr>
      <w:r w:rsidRPr="009626CC">
        <w:rPr>
          <w:rFonts w:ascii="Arial" w:hAnsi="Arial" w:cs="Arial"/>
          <w:bCs/>
          <w:lang w:val="es-ES"/>
        </w:rPr>
        <w:t>1</w:t>
      </w:r>
      <w:r w:rsidR="004278B2" w:rsidRPr="009626CC">
        <w:rPr>
          <w:rFonts w:ascii="Arial" w:hAnsi="Arial" w:cs="Arial"/>
          <w:bCs/>
          <w:lang w:val="es-ES"/>
        </w:rPr>
        <w:t>3</w:t>
      </w:r>
      <w:r w:rsidRPr="009626CC">
        <w:rPr>
          <w:rFonts w:ascii="Arial" w:hAnsi="Arial" w:cs="Arial"/>
          <w:bCs/>
          <w:lang w:val="es-ES"/>
        </w:rPr>
        <w:t>. Examinar la documentación original que compruebe las obligaciones y deudas contraídas por la entidad en el período auditado, derivadas de las adquisiciones de bienes o servicios necesarios y empleados en el desarrollo de las actividades propias.</w:t>
      </w:r>
    </w:p>
    <w:p w14:paraId="1EE5DA6E" w14:textId="77777777" w:rsidR="00E06D1F" w:rsidRPr="009626CC" w:rsidRDefault="00E06D1F" w:rsidP="00E06D1F">
      <w:pPr>
        <w:spacing w:line="360" w:lineRule="auto"/>
        <w:jc w:val="both"/>
        <w:rPr>
          <w:rFonts w:ascii="Arial" w:hAnsi="Arial" w:cs="Arial"/>
          <w:bCs/>
          <w:lang w:val="es-ES"/>
        </w:rPr>
      </w:pPr>
    </w:p>
    <w:p w14:paraId="72F96F85" w14:textId="411AC015" w:rsidR="00E06D1F" w:rsidRPr="009626CC" w:rsidRDefault="00E06D1F" w:rsidP="00E06D1F">
      <w:pPr>
        <w:spacing w:line="360" w:lineRule="auto"/>
        <w:jc w:val="both"/>
        <w:rPr>
          <w:rFonts w:ascii="Arial" w:hAnsi="Arial" w:cs="Arial"/>
          <w:bCs/>
          <w:lang w:val="es-ES"/>
        </w:rPr>
      </w:pPr>
      <w:r w:rsidRPr="009626CC">
        <w:rPr>
          <w:rFonts w:ascii="Arial" w:hAnsi="Arial" w:cs="Arial"/>
          <w:bCs/>
          <w:lang w:val="es-ES"/>
        </w:rPr>
        <w:t>1</w:t>
      </w:r>
      <w:r w:rsidR="004278B2" w:rsidRPr="009626CC">
        <w:rPr>
          <w:rFonts w:ascii="Arial" w:hAnsi="Arial" w:cs="Arial"/>
          <w:bCs/>
          <w:lang w:val="es-ES"/>
        </w:rPr>
        <w:t>4</w:t>
      </w:r>
      <w:r w:rsidRPr="009626CC">
        <w:rPr>
          <w:rFonts w:ascii="Arial" w:hAnsi="Arial" w:cs="Arial"/>
          <w:bCs/>
          <w:lang w:val="es-ES"/>
        </w:rPr>
        <w:t xml:space="preserve">. Comprobar que las cantidades retenidas por impuestos u otros conceptos, se hayan registrado como pasivos y que estos se cancelen una vez cumplida o enterada la obligación en el tiempo y forma establecidos en los ordenamientos legales. </w:t>
      </w:r>
    </w:p>
    <w:p w14:paraId="66383F0B" w14:textId="77777777" w:rsidR="00E06D1F" w:rsidRPr="009626CC" w:rsidRDefault="00E06D1F" w:rsidP="00E06D1F">
      <w:pPr>
        <w:spacing w:line="360" w:lineRule="auto"/>
        <w:jc w:val="both"/>
        <w:rPr>
          <w:rFonts w:ascii="Arial" w:hAnsi="Arial" w:cs="Arial"/>
          <w:bCs/>
          <w:lang w:val="es-ES"/>
        </w:rPr>
      </w:pPr>
    </w:p>
    <w:p w14:paraId="026C0FEC" w14:textId="5804336D" w:rsidR="005128FB" w:rsidRPr="009626CC" w:rsidRDefault="00E06D1F" w:rsidP="00E06D1F">
      <w:pPr>
        <w:spacing w:line="360" w:lineRule="auto"/>
        <w:jc w:val="both"/>
        <w:rPr>
          <w:rFonts w:ascii="Arial" w:hAnsi="Arial" w:cs="Arial"/>
          <w:bCs/>
          <w:lang w:val="es-ES"/>
        </w:rPr>
      </w:pPr>
      <w:r w:rsidRPr="009626CC">
        <w:rPr>
          <w:rFonts w:ascii="Arial" w:hAnsi="Arial" w:cs="Arial"/>
          <w:bCs/>
          <w:lang w:val="es-ES"/>
        </w:rPr>
        <w:t>1</w:t>
      </w:r>
      <w:r w:rsidR="004278B2" w:rsidRPr="009626CC">
        <w:rPr>
          <w:rFonts w:ascii="Arial" w:hAnsi="Arial" w:cs="Arial"/>
          <w:bCs/>
          <w:lang w:val="es-ES"/>
        </w:rPr>
        <w:t>5. Comprobar</w:t>
      </w:r>
      <w:r w:rsidRPr="009626CC">
        <w:rPr>
          <w:rFonts w:ascii="Arial" w:hAnsi="Arial" w:cs="Arial"/>
          <w:bCs/>
          <w:lang w:val="es-ES"/>
        </w:rPr>
        <w:t xml:space="preserve"> la efectividad de los lineamientos y procedimientos establecidos para el manejo de los recursos, a través de la aplicación de cuestionarios de Control Interno.</w:t>
      </w:r>
    </w:p>
    <w:p w14:paraId="06AB881C" w14:textId="77777777" w:rsidR="005128FB" w:rsidRPr="009626CC" w:rsidRDefault="005128FB" w:rsidP="005128FB">
      <w:pPr>
        <w:spacing w:line="360" w:lineRule="auto"/>
        <w:jc w:val="both"/>
        <w:rPr>
          <w:rFonts w:ascii="Arial" w:hAnsi="Arial" w:cs="Arial"/>
          <w:bCs/>
        </w:rPr>
      </w:pPr>
    </w:p>
    <w:p w14:paraId="7AF17531" w14:textId="77777777" w:rsidR="005128FB" w:rsidRPr="00C47B98" w:rsidRDefault="005128FB" w:rsidP="005128FB">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C29CBE5" w14:textId="77777777" w:rsidR="005128FB" w:rsidRDefault="005128FB" w:rsidP="005128FB">
      <w:pPr>
        <w:spacing w:line="360" w:lineRule="auto"/>
        <w:ind w:right="190"/>
        <w:jc w:val="both"/>
        <w:rPr>
          <w:rFonts w:ascii="Arial" w:hAnsi="Arial" w:cs="Arial"/>
          <w:b/>
          <w:highlight w:val="darkYellow"/>
        </w:rPr>
      </w:pPr>
    </w:p>
    <w:p w14:paraId="0A7FC3AC" w14:textId="77777777" w:rsidR="005128FB" w:rsidRPr="002E2A36" w:rsidRDefault="005128FB" w:rsidP="005128FB">
      <w:pPr>
        <w:spacing w:line="360" w:lineRule="auto"/>
        <w:ind w:right="190"/>
        <w:jc w:val="both"/>
        <w:rPr>
          <w:rFonts w:ascii="Arial" w:hAnsi="Arial" w:cs="Arial"/>
          <w:b/>
        </w:rPr>
      </w:pPr>
      <w:r w:rsidRPr="0004250B">
        <w:rPr>
          <w:rFonts w:ascii="Arial" w:hAnsi="Arial" w:cs="Arial"/>
          <w:b/>
        </w:rPr>
        <w:t>G. Servidores Públicos que intervinieron en la Auditoría</w:t>
      </w:r>
    </w:p>
    <w:p w14:paraId="628248CB" w14:textId="77777777" w:rsidR="005128FB" w:rsidRPr="002E2A36" w:rsidRDefault="005128FB" w:rsidP="005128FB">
      <w:pPr>
        <w:spacing w:line="360" w:lineRule="auto"/>
        <w:ind w:right="190"/>
        <w:jc w:val="both"/>
        <w:rPr>
          <w:rFonts w:ascii="Arial" w:hAnsi="Arial" w:cs="Arial"/>
          <w:bCs/>
        </w:rPr>
      </w:pPr>
    </w:p>
    <w:p w14:paraId="3B2F6D23" w14:textId="77777777" w:rsidR="005128FB" w:rsidRDefault="005128FB" w:rsidP="005128FB">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EF6A75">
        <w:rPr>
          <w:rFonts w:ascii="Arial" w:hAnsi="Arial" w:cs="Arial"/>
          <w:bCs/>
        </w:rPr>
        <w:t>ASEQROO/ASE/AEMF/</w:t>
      </w:r>
      <w:r>
        <w:rPr>
          <w:rFonts w:ascii="Arial" w:hAnsi="Arial" w:cs="Arial"/>
          <w:bCs/>
        </w:rPr>
        <w:t>1036</w:t>
      </w:r>
      <w:r w:rsidRPr="00EF6A75">
        <w:rPr>
          <w:rFonts w:ascii="Arial" w:hAnsi="Arial" w:cs="Arial"/>
          <w:bCs/>
        </w:rPr>
        <w:t>/0</w:t>
      </w:r>
      <w:r>
        <w:rPr>
          <w:rFonts w:ascii="Arial" w:hAnsi="Arial" w:cs="Arial"/>
          <w:bCs/>
        </w:rPr>
        <w:t>8</w:t>
      </w:r>
      <w:r w:rsidRPr="00EF6A75">
        <w:rPr>
          <w:rFonts w:ascii="Arial" w:hAnsi="Arial" w:cs="Arial"/>
          <w:bCs/>
        </w:rPr>
        <w:t>/2021</w:t>
      </w:r>
      <w:r w:rsidRPr="0004250B">
        <w:rPr>
          <w:rFonts w:ascii="Arial" w:hAnsi="Arial" w:cs="Arial"/>
          <w:bCs/>
        </w:rPr>
        <w:t>, siendo los servidores públicos a cargo de coordinar y supervisar la auditoría, los siguientes:</w:t>
      </w:r>
    </w:p>
    <w:p w14:paraId="257AA5F1" w14:textId="77777777" w:rsidR="005128FB" w:rsidRDefault="005128FB" w:rsidP="005128FB">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128FB" w:rsidRPr="00845B1A" w14:paraId="6D1F1418" w14:textId="77777777" w:rsidTr="000C3E26">
        <w:trPr>
          <w:tblHeader/>
          <w:jc w:val="center"/>
        </w:trPr>
        <w:tc>
          <w:tcPr>
            <w:tcW w:w="6374" w:type="dxa"/>
            <w:shd w:val="clear" w:color="auto" w:fill="D0CECE" w:themeFill="background2" w:themeFillShade="E6"/>
          </w:tcPr>
          <w:p w14:paraId="6D3CDA4D" w14:textId="77777777" w:rsidR="005128FB" w:rsidRPr="00845B1A" w:rsidRDefault="005128FB" w:rsidP="000C3E2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528FAE50" w14:textId="77777777" w:rsidR="005128FB" w:rsidRPr="00845B1A" w:rsidRDefault="005128FB" w:rsidP="000C3E26">
            <w:pPr>
              <w:spacing w:line="360" w:lineRule="auto"/>
              <w:jc w:val="center"/>
              <w:rPr>
                <w:rFonts w:ascii="Arial" w:hAnsi="Arial" w:cs="Arial"/>
                <w:b/>
                <w:bCs/>
              </w:rPr>
            </w:pPr>
            <w:r w:rsidRPr="00845B1A">
              <w:rPr>
                <w:rFonts w:ascii="Arial" w:hAnsi="Arial" w:cs="Arial"/>
                <w:b/>
                <w:bCs/>
              </w:rPr>
              <w:t>Cargo</w:t>
            </w:r>
          </w:p>
        </w:tc>
      </w:tr>
      <w:tr w:rsidR="005128FB" w:rsidRPr="00845B1A" w14:paraId="6CE5C751" w14:textId="77777777" w:rsidTr="000C3E26">
        <w:trPr>
          <w:jc w:val="center"/>
        </w:trPr>
        <w:tc>
          <w:tcPr>
            <w:tcW w:w="6374" w:type="dxa"/>
            <w:shd w:val="clear" w:color="auto" w:fill="auto"/>
          </w:tcPr>
          <w:p w14:paraId="5C52BF2C" w14:textId="77777777" w:rsidR="005128FB" w:rsidRPr="00845B1A" w:rsidRDefault="005128FB" w:rsidP="000C3E26">
            <w:pPr>
              <w:spacing w:line="360" w:lineRule="auto"/>
              <w:rPr>
                <w:rFonts w:ascii="Arial" w:hAnsi="Arial" w:cs="Arial"/>
                <w:bCs/>
              </w:rPr>
            </w:pPr>
            <w:r>
              <w:rPr>
                <w:rFonts w:ascii="Arial" w:hAnsi="Arial" w:cs="Arial"/>
                <w:bCs/>
              </w:rPr>
              <w:t>M. en Aud. Carlos Raúl Hernández Balam</w:t>
            </w:r>
          </w:p>
        </w:tc>
        <w:tc>
          <w:tcPr>
            <w:tcW w:w="2977" w:type="dxa"/>
            <w:shd w:val="clear" w:color="auto" w:fill="auto"/>
          </w:tcPr>
          <w:p w14:paraId="6D7CEEE5" w14:textId="77777777" w:rsidR="005128FB" w:rsidRPr="00845B1A" w:rsidRDefault="005128FB" w:rsidP="000C3E26">
            <w:pPr>
              <w:spacing w:line="360" w:lineRule="auto"/>
              <w:jc w:val="center"/>
              <w:rPr>
                <w:rFonts w:ascii="Arial" w:hAnsi="Arial" w:cs="Arial"/>
                <w:bCs/>
              </w:rPr>
            </w:pPr>
            <w:r w:rsidRPr="00845B1A">
              <w:rPr>
                <w:rFonts w:ascii="Arial" w:hAnsi="Arial" w:cs="Arial"/>
                <w:bCs/>
              </w:rPr>
              <w:t>Coordinador</w:t>
            </w:r>
          </w:p>
        </w:tc>
      </w:tr>
      <w:tr w:rsidR="005128FB" w:rsidRPr="00845B1A" w14:paraId="67F36C05" w14:textId="77777777" w:rsidTr="000C3E26">
        <w:trPr>
          <w:jc w:val="center"/>
        </w:trPr>
        <w:tc>
          <w:tcPr>
            <w:tcW w:w="6374" w:type="dxa"/>
            <w:shd w:val="clear" w:color="auto" w:fill="auto"/>
          </w:tcPr>
          <w:p w14:paraId="461C5FA4" w14:textId="77777777" w:rsidR="005128FB" w:rsidRPr="00845B1A" w:rsidRDefault="005128FB" w:rsidP="000C3E26">
            <w:pPr>
              <w:spacing w:line="360" w:lineRule="auto"/>
              <w:rPr>
                <w:rFonts w:ascii="Arial" w:hAnsi="Arial" w:cs="Arial"/>
                <w:bCs/>
              </w:rPr>
            </w:pPr>
            <w:r>
              <w:rPr>
                <w:rFonts w:ascii="Arial" w:hAnsi="Arial" w:cs="Arial"/>
                <w:bCs/>
              </w:rPr>
              <w:t>L.C. Silvia Magdalena Cocom Huchim</w:t>
            </w:r>
          </w:p>
        </w:tc>
        <w:tc>
          <w:tcPr>
            <w:tcW w:w="2977" w:type="dxa"/>
            <w:shd w:val="clear" w:color="auto" w:fill="auto"/>
          </w:tcPr>
          <w:p w14:paraId="498E021A" w14:textId="77777777" w:rsidR="005128FB" w:rsidRPr="00845B1A" w:rsidRDefault="005128FB" w:rsidP="000C3E26">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0083EE16" w14:textId="29D75BCA" w:rsidR="005128FB" w:rsidRDefault="005128FB" w:rsidP="005128FB">
      <w:pPr>
        <w:spacing w:line="360" w:lineRule="auto"/>
        <w:ind w:right="190"/>
        <w:jc w:val="both"/>
        <w:rPr>
          <w:rFonts w:ascii="Arial" w:hAnsi="Arial" w:cs="Arial"/>
          <w:b/>
        </w:rPr>
      </w:pPr>
    </w:p>
    <w:p w14:paraId="6051758B" w14:textId="06DA93AA" w:rsidR="005128FB" w:rsidRPr="00845B1A" w:rsidRDefault="005128FB" w:rsidP="005128FB">
      <w:pPr>
        <w:spacing w:line="360" w:lineRule="auto"/>
        <w:ind w:right="190"/>
        <w:jc w:val="both"/>
        <w:rPr>
          <w:rFonts w:ascii="Arial" w:hAnsi="Arial" w:cs="Arial"/>
          <w:b/>
        </w:rPr>
      </w:pPr>
      <w:r w:rsidRPr="00845B1A">
        <w:rPr>
          <w:rFonts w:ascii="Arial" w:hAnsi="Arial" w:cs="Arial"/>
          <w:b/>
        </w:rPr>
        <w:t>I</w:t>
      </w:r>
      <w:r w:rsidR="0038680D">
        <w:rPr>
          <w:rFonts w:ascii="Arial" w:hAnsi="Arial" w:cs="Arial"/>
          <w:b/>
        </w:rPr>
        <w:t>I</w:t>
      </w:r>
      <w:r w:rsidRPr="00845B1A">
        <w:rPr>
          <w:rFonts w:ascii="Arial" w:hAnsi="Arial" w:cs="Arial"/>
          <w:b/>
        </w:rPr>
        <w:t>.2. CUMPLIMIENTO DE DISPOSICIONES LEGALES Y NORMATIVAS</w:t>
      </w:r>
    </w:p>
    <w:p w14:paraId="30172E24" w14:textId="77777777" w:rsidR="005128FB" w:rsidRPr="00845B1A" w:rsidRDefault="005128FB" w:rsidP="005128FB">
      <w:pPr>
        <w:spacing w:line="360" w:lineRule="auto"/>
        <w:ind w:right="48"/>
        <w:jc w:val="both"/>
        <w:rPr>
          <w:rFonts w:ascii="Arial" w:hAnsi="Arial" w:cs="Arial"/>
        </w:rPr>
      </w:pPr>
    </w:p>
    <w:p w14:paraId="0451D574" w14:textId="00231170" w:rsidR="005128FB" w:rsidRPr="00845B1A" w:rsidRDefault="005128FB" w:rsidP="005128FB">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el </w:t>
      </w:r>
      <w:r w:rsidRPr="00552499">
        <w:rPr>
          <w:rFonts w:ascii="Arial" w:hAnsi="Arial" w:cs="Arial"/>
          <w:bCs/>
        </w:rPr>
        <w:t xml:space="preserve">Presupuesto de </w:t>
      </w:r>
      <w:r w:rsidR="00655743">
        <w:rPr>
          <w:rFonts w:ascii="Arial" w:hAnsi="Arial" w:cs="Arial"/>
          <w:bCs/>
        </w:rPr>
        <w:t>Egres</w:t>
      </w:r>
      <w:r w:rsidRPr="00552499">
        <w:rPr>
          <w:rFonts w:ascii="Arial" w:hAnsi="Arial" w:cs="Arial"/>
          <w:bCs/>
        </w:rPr>
        <w:t>os para el ejercicio fiscal 20</w:t>
      </w:r>
      <w:r>
        <w:rPr>
          <w:rFonts w:ascii="Arial" w:hAnsi="Arial" w:cs="Arial"/>
          <w:bCs/>
        </w:rPr>
        <w:t>20</w:t>
      </w:r>
      <w:r w:rsidRPr="00552499">
        <w:rPr>
          <w:rFonts w:ascii="Arial" w:hAnsi="Arial" w:cs="Arial"/>
          <w:bCs/>
        </w:rPr>
        <w:t xml:space="preserve"> autorizado por </w:t>
      </w:r>
      <w:r w:rsidR="00655743">
        <w:rPr>
          <w:rFonts w:ascii="Arial" w:hAnsi="Arial" w:cs="Arial"/>
          <w:bCs/>
        </w:rPr>
        <w:t>el</w:t>
      </w:r>
      <w:r>
        <w:rPr>
          <w:rFonts w:ascii="Arial" w:hAnsi="Arial" w:cs="Arial"/>
          <w:bCs/>
        </w:rPr>
        <w:t xml:space="preserve"> </w:t>
      </w:r>
      <w:r w:rsidR="00655743" w:rsidRPr="0055460C">
        <w:rPr>
          <w:rFonts w:ascii="Arial" w:hAnsi="Arial" w:cs="Arial"/>
          <w:bCs/>
          <w:lang w:val="es-ES"/>
        </w:rPr>
        <w:t>Consejo de Administración</w:t>
      </w:r>
      <w:r w:rsidRPr="00552499">
        <w:rPr>
          <w:rFonts w:ascii="Arial" w:hAnsi="Arial" w:cs="Arial"/>
          <w:bCs/>
        </w:rPr>
        <w:t xml:space="preserve"> de </w:t>
      </w:r>
      <w:r>
        <w:rPr>
          <w:rFonts w:ascii="Arial" w:hAnsi="Arial" w:cs="Arial"/>
          <w:bCs/>
        </w:rPr>
        <w:t>la entidad</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E8E034B" w14:textId="77777777" w:rsidR="004278B2" w:rsidRDefault="004278B2" w:rsidP="005128FB">
      <w:pPr>
        <w:spacing w:line="360" w:lineRule="auto"/>
        <w:ind w:right="190"/>
        <w:jc w:val="both"/>
        <w:rPr>
          <w:rFonts w:ascii="Arial" w:hAnsi="Arial" w:cs="Arial"/>
          <w:b/>
        </w:rPr>
      </w:pPr>
    </w:p>
    <w:p w14:paraId="22CE9E4F" w14:textId="204F29E9" w:rsidR="005128FB" w:rsidRDefault="005128FB" w:rsidP="005128FB">
      <w:pPr>
        <w:spacing w:line="360" w:lineRule="auto"/>
        <w:ind w:right="190"/>
        <w:jc w:val="both"/>
        <w:rPr>
          <w:rFonts w:ascii="Arial" w:hAnsi="Arial" w:cs="Arial"/>
          <w:b/>
        </w:rPr>
      </w:pPr>
      <w:r w:rsidRPr="00845B1A">
        <w:rPr>
          <w:rFonts w:ascii="Arial" w:hAnsi="Arial" w:cs="Arial"/>
          <w:b/>
        </w:rPr>
        <w:t>A. Conclusiones</w:t>
      </w:r>
    </w:p>
    <w:p w14:paraId="63E32307" w14:textId="77777777" w:rsidR="0038680D" w:rsidRPr="00845B1A" w:rsidRDefault="0038680D" w:rsidP="005128FB">
      <w:pPr>
        <w:spacing w:line="360" w:lineRule="auto"/>
        <w:ind w:right="190"/>
        <w:jc w:val="both"/>
        <w:rPr>
          <w:rFonts w:ascii="Arial" w:hAnsi="Arial" w:cs="Arial"/>
          <w:b/>
        </w:rPr>
      </w:pPr>
    </w:p>
    <w:p w14:paraId="7AAE691B" w14:textId="76FBE8BA" w:rsidR="00655743" w:rsidRDefault="00655743" w:rsidP="00655743">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rPr>
        <w:t xml:space="preserve">el </w:t>
      </w:r>
      <w:r w:rsidRPr="00552499">
        <w:rPr>
          <w:rFonts w:ascii="Arial" w:hAnsi="Arial" w:cs="Arial"/>
          <w:bCs/>
        </w:rPr>
        <w:t xml:space="preserve">Presupuesto de </w:t>
      </w:r>
      <w:r>
        <w:rPr>
          <w:rFonts w:ascii="Arial" w:hAnsi="Arial" w:cs="Arial"/>
          <w:bCs/>
        </w:rPr>
        <w:t>E</w:t>
      </w:r>
      <w:r w:rsidRPr="00552499">
        <w:rPr>
          <w:rFonts w:ascii="Arial" w:hAnsi="Arial" w:cs="Arial"/>
          <w:bCs/>
        </w:rPr>
        <w:t>gresos para el ejercicio fiscal 20</w:t>
      </w:r>
      <w:r>
        <w:rPr>
          <w:rFonts w:ascii="Arial" w:hAnsi="Arial" w:cs="Arial"/>
          <w:bCs/>
        </w:rPr>
        <w:t>20</w:t>
      </w:r>
      <w:r w:rsidRPr="00552499">
        <w:rPr>
          <w:rFonts w:ascii="Arial" w:hAnsi="Arial" w:cs="Arial"/>
          <w:bCs/>
        </w:rPr>
        <w:t xml:space="preserve"> autorizado por </w:t>
      </w:r>
      <w:r>
        <w:rPr>
          <w:rFonts w:ascii="Arial" w:hAnsi="Arial" w:cs="Arial"/>
          <w:bCs/>
        </w:rPr>
        <w:t xml:space="preserve">el </w:t>
      </w:r>
      <w:r w:rsidRPr="008C4914">
        <w:rPr>
          <w:rFonts w:ascii="Arial" w:hAnsi="Arial" w:cs="Arial"/>
          <w:bCs/>
          <w:lang w:val="es-ES"/>
        </w:rPr>
        <w:t>Consejo de Administración</w:t>
      </w:r>
      <w:r w:rsidRPr="00552499">
        <w:rPr>
          <w:rFonts w:ascii="Arial" w:hAnsi="Arial" w:cs="Arial"/>
          <w:bCs/>
        </w:rPr>
        <w:t xml:space="preserve"> de </w:t>
      </w:r>
      <w:r>
        <w:rPr>
          <w:rFonts w:ascii="Arial" w:hAnsi="Arial" w:cs="Arial"/>
          <w:bCs/>
        </w:rPr>
        <w:t>la entidad</w:t>
      </w:r>
      <w:r w:rsidRPr="00626EF1">
        <w:rPr>
          <w:rFonts w:ascii="Arial" w:hAnsi="Arial" w:cs="Arial"/>
          <w:bCs/>
        </w:rPr>
        <w:t xml:space="preserve">, así como de lo emitido por el Consejo Nacional de Armonización Contable (CONAC), y demás disposiciones </w:t>
      </w:r>
      <w:r w:rsidR="00280F08">
        <w:rPr>
          <w:rFonts w:ascii="Arial" w:hAnsi="Arial" w:cs="Arial"/>
          <w:bCs/>
        </w:rPr>
        <w:t>legales y normativas aplicables</w:t>
      </w:r>
      <w:r>
        <w:rPr>
          <w:rFonts w:ascii="Arial" w:hAnsi="Arial" w:cs="Arial"/>
          <w:bCs/>
        </w:rPr>
        <w:t>.</w:t>
      </w:r>
      <w:r w:rsidRPr="00626EF1">
        <w:rPr>
          <w:rFonts w:ascii="Arial" w:hAnsi="Arial" w:cs="Arial"/>
          <w:bCs/>
        </w:rPr>
        <w:t xml:space="preserve"> </w:t>
      </w:r>
    </w:p>
    <w:p w14:paraId="3AC10677" w14:textId="1E0D745E" w:rsidR="005128FB" w:rsidRDefault="005128FB" w:rsidP="005128FB">
      <w:pPr>
        <w:spacing w:line="360" w:lineRule="auto"/>
        <w:ind w:right="190"/>
        <w:jc w:val="both"/>
        <w:rPr>
          <w:rFonts w:ascii="Arial" w:hAnsi="Arial" w:cs="Arial"/>
          <w:b/>
        </w:rPr>
      </w:pPr>
    </w:p>
    <w:p w14:paraId="1A21C52C" w14:textId="48372805" w:rsidR="005128FB" w:rsidRPr="00A05588" w:rsidRDefault="005128FB" w:rsidP="005128FB">
      <w:pPr>
        <w:spacing w:line="360" w:lineRule="auto"/>
        <w:ind w:right="190"/>
        <w:jc w:val="both"/>
        <w:rPr>
          <w:rFonts w:ascii="Arial" w:hAnsi="Arial" w:cs="Arial"/>
          <w:b/>
        </w:rPr>
      </w:pPr>
      <w:r>
        <w:rPr>
          <w:rFonts w:ascii="Arial" w:hAnsi="Arial" w:cs="Arial"/>
          <w:b/>
        </w:rPr>
        <w:t>I</w:t>
      </w:r>
      <w:r w:rsidR="00486166">
        <w:rPr>
          <w:rFonts w:ascii="Arial" w:hAnsi="Arial" w:cs="Arial"/>
          <w:b/>
        </w:rPr>
        <w:t>I</w:t>
      </w:r>
      <w:r>
        <w:rPr>
          <w:rFonts w:ascii="Arial" w:hAnsi="Arial" w:cs="Arial"/>
          <w:b/>
        </w:rPr>
        <w:t>.3</w:t>
      </w:r>
      <w:r w:rsidRPr="00A05588">
        <w:rPr>
          <w:rFonts w:ascii="Arial" w:hAnsi="Arial" w:cs="Arial"/>
          <w:b/>
        </w:rPr>
        <w:t>. RESULTADOS DE LA FISCALIZACIÓN EFECTUADA</w:t>
      </w:r>
    </w:p>
    <w:p w14:paraId="1C95D678" w14:textId="77777777" w:rsidR="005128FB" w:rsidRDefault="005128FB" w:rsidP="005128FB">
      <w:pPr>
        <w:spacing w:line="360" w:lineRule="auto"/>
        <w:jc w:val="both"/>
        <w:rPr>
          <w:rFonts w:ascii="Arial" w:hAnsi="Arial" w:cs="Arial"/>
        </w:rPr>
      </w:pPr>
    </w:p>
    <w:p w14:paraId="3B5176E3" w14:textId="0AA98786" w:rsidR="005128FB" w:rsidRDefault="005128FB" w:rsidP="005128FB">
      <w:pPr>
        <w:spacing w:line="360" w:lineRule="auto"/>
        <w:ind w:right="190"/>
        <w:jc w:val="both"/>
        <w:rPr>
          <w:rFonts w:ascii="Arial" w:hAnsi="Arial" w:cs="Arial"/>
        </w:rPr>
      </w:pPr>
      <w:r w:rsidRPr="000B7BD4">
        <w:rPr>
          <w:rFonts w:ascii="Arial" w:hAnsi="Arial" w:cs="Arial"/>
        </w:rPr>
        <w:t xml:space="preserve">De conformidad con los </w:t>
      </w:r>
      <w:r w:rsidRPr="00763277">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Pr="004C0870">
        <w:rPr>
          <w:rFonts w:ascii="Arial" w:hAnsi="Arial" w:cs="Arial"/>
          <w:b/>
        </w:rPr>
        <w:t>3</w:t>
      </w:r>
      <w:r w:rsidRPr="00845B1A">
        <w:rPr>
          <w:rFonts w:ascii="Arial" w:hAnsi="Arial" w:cs="Arial"/>
        </w:rPr>
        <w:t xml:space="preserve"> resultados finales de auditoría y se determinaron </w:t>
      </w:r>
      <w:r w:rsidR="00113AFA">
        <w:rPr>
          <w:rFonts w:ascii="Arial" w:hAnsi="Arial" w:cs="Arial"/>
          <w:b/>
        </w:rPr>
        <w:t>3</w:t>
      </w:r>
      <w:r w:rsidRPr="00925461">
        <w:rPr>
          <w:rFonts w:ascii="Arial" w:hAnsi="Arial" w:cs="Arial"/>
        </w:rPr>
        <w:t xml:space="preserve"> observaciones, </w:t>
      </w:r>
      <w:r w:rsidR="00BB4D4B">
        <w:rPr>
          <w:rFonts w:ascii="Arial" w:hAnsi="Arial" w:cs="Arial"/>
        </w:rPr>
        <w:t xml:space="preserve">de </w:t>
      </w:r>
      <w:r w:rsidRPr="00845B1A">
        <w:rPr>
          <w:rFonts w:ascii="Arial" w:hAnsi="Arial" w:cs="Arial"/>
        </w:rPr>
        <w:t>las cuales</w:t>
      </w:r>
      <w:r w:rsidR="00803C65">
        <w:rPr>
          <w:rFonts w:ascii="Arial" w:hAnsi="Arial" w:cs="Arial"/>
        </w:rPr>
        <w:t xml:space="preserve"> </w:t>
      </w:r>
      <w:r w:rsidR="00BB4D4B">
        <w:rPr>
          <w:rFonts w:ascii="Arial" w:hAnsi="Arial" w:cs="Arial"/>
        </w:rPr>
        <w:t>1 fue solventada y 2 están pendient</w:t>
      </w:r>
      <w:r w:rsidR="00A24DBB">
        <w:rPr>
          <w:rFonts w:ascii="Arial" w:hAnsi="Arial" w:cs="Arial"/>
        </w:rPr>
        <w:t>es de solventar; emitiéndose 2 solicitudes de a</w:t>
      </w:r>
      <w:r w:rsidR="00BB4D4B">
        <w:rPr>
          <w:rFonts w:ascii="Arial" w:hAnsi="Arial" w:cs="Arial"/>
        </w:rPr>
        <w:t>claración</w:t>
      </w:r>
      <w:r w:rsidRPr="00484D12">
        <w:rPr>
          <w:rFonts w:ascii="Arial" w:hAnsi="Arial" w:cs="Arial"/>
        </w:rPr>
        <w:t>.</w:t>
      </w:r>
    </w:p>
    <w:p w14:paraId="683946F1" w14:textId="16330D45" w:rsidR="005128FB" w:rsidRDefault="005128FB" w:rsidP="005128FB">
      <w:pPr>
        <w:spacing w:line="360" w:lineRule="auto"/>
        <w:ind w:right="190"/>
        <w:jc w:val="both"/>
        <w:rPr>
          <w:rFonts w:ascii="Arial" w:hAnsi="Arial" w:cs="Arial"/>
        </w:rPr>
      </w:pPr>
    </w:p>
    <w:p w14:paraId="78636982" w14:textId="77777777" w:rsidR="005128FB" w:rsidRPr="00C404BF" w:rsidRDefault="005128FB" w:rsidP="005128FB">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18D397E4" w14:textId="77777777" w:rsidR="005128FB" w:rsidRDefault="005128FB" w:rsidP="005128FB">
      <w:pPr>
        <w:spacing w:line="360" w:lineRule="auto"/>
        <w:ind w:right="332"/>
        <w:jc w:val="both"/>
        <w:rPr>
          <w:rFonts w:ascii="Arial" w:hAnsi="Arial" w:cs="Arial"/>
        </w:rPr>
      </w:pPr>
    </w:p>
    <w:p w14:paraId="0876BC74" w14:textId="77777777" w:rsidR="005128FB" w:rsidRDefault="005128FB" w:rsidP="005128FB">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4E287193" w14:textId="77777777" w:rsidR="005128FB" w:rsidRPr="00707F2F" w:rsidRDefault="005128FB" w:rsidP="005128FB">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5128FB" w:rsidRPr="00A81928" w14:paraId="43A74FCB" w14:textId="77777777" w:rsidTr="000C3E26">
        <w:trPr>
          <w:tblHeader/>
        </w:trPr>
        <w:tc>
          <w:tcPr>
            <w:tcW w:w="730" w:type="pct"/>
            <w:shd w:val="clear" w:color="auto" w:fill="D0CECE" w:themeFill="background2" w:themeFillShade="E6"/>
            <w:vAlign w:val="center"/>
          </w:tcPr>
          <w:p w14:paraId="009A0087"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2F12F2A4"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04F34EE1"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0525CFCB"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16A14380"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113AFA" w:rsidRPr="00A81928" w14:paraId="37E1A0A8" w14:textId="77777777" w:rsidTr="000C3E26">
        <w:tc>
          <w:tcPr>
            <w:tcW w:w="730" w:type="pct"/>
          </w:tcPr>
          <w:p w14:paraId="04ACE91E" w14:textId="54901A5A" w:rsidR="00113AFA" w:rsidRPr="00D61BD8" w:rsidRDefault="00113AFA" w:rsidP="00113AFA">
            <w:pPr>
              <w:rPr>
                <w:rFonts w:ascii="Arial" w:hAnsi="Arial" w:cs="Arial"/>
                <w:sz w:val="16"/>
                <w:szCs w:val="16"/>
              </w:rPr>
            </w:pPr>
            <w:r w:rsidRPr="00D61BD8">
              <w:rPr>
                <w:rFonts w:ascii="Arial" w:hAnsi="Arial" w:cs="Arial"/>
                <w:sz w:val="16"/>
                <w:szCs w:val="16"/>
              </w:rPr>
              <w:t>Resultado</w:t>
            </w:r>
            <w:r w:rsidR="00486166">
              <w:rPr>
                <w:rFonts w:ascii="Arial" w:hAnsi="Arial" w:cs="Arial"/>
                <w:sz w:val="16"/>
                <w:szCs w:val="16"/>
              </w:rPr>
              <w:t>: 1</w:t>
            </w:r>
          </w:p>
          <w:p w14:paraId="7877CEE7" w14:textId="28E7F844" w:rsidR="00113AFA" w:rsidRPr="00D61BD8" w:rsidRDefault="00113AFA" w:rsidP="00486166">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486166">
              <w:rPr>
                <w:rFonts w:ascii="Arial" w:hAnsi="Arial" w:cs="Arial"/>
                <w:sz w:val="16"/>
                <w:szCs w:val="16"/>
                <w:lang w:eastAsia="en-US"/>
              </w:rPr>
              <w:t>:</w:t>
            </w:r>
            <w:r w:rsidRPr="00D61BD8">
              <w:rPr>
                <w:rFonts w:ascii="Arial" w:hAnsi="Arial" w:cs="Arial"/>
                <w:sz w:val="16"/>
                <w:szCs w:val="16"/>
                <w:lang w:eastAsia="en-US"/>
              </w:rPr>
              <w:t xml:space="preserve"> 1</w:t>
            </w:r>
          </w:p>
        </w:tc>
        <w:tc>
          <w:tcPr>
            <w:tcW w:w="1734" w:type="pct"/>
          </w:tcPr>
          <w:p w14:paraId="27497E2A" w14:textId="78A6B3D2" w:rsidR="00113AFA" w:rsidRPr="00A07828" w:rsidRDefault="00113AFA" w:rsidP="00113AFA">
            <w:pPr>
              <w:spacing w:line="360" w:lineRule="auto"/>
              <w:ind w:left="-103"/>
              <w:jc w:val="both"/>
              <w:rPr>
                <w:rFonts w:ascii="Arial" w:hAnsi="Arial" w:cs="Arial"/>
                <w:bCs/>
                <w:sz w:val="16"/>
                <w:szCs w:val="16"/>
              </w:rPr>
            </w:pPr>
            <w:r w:rsidRPr="00A07828">
              <w:rPr>
                <w:rFonts w:ascii="Arial" w:hAnsi="Arial" w:cs="Arial"/>
                <w:bCs/>
                <w:sz w:val="16"/>
                <w:szCs w:val="16"/>
              </w:rPr>
              <w:t>Verificación de la autorización y procedencia en las prestaciones y remuneraciones otorgadas</w:t>
            </w:r>
          </w:p>
        </w:tc>
        <w:tc>
          <w:tcPr>
            <w:tcW w:w="1522" w:type="pct"/>
          </w:tcPr>
          <w:p w14:paraId="4979C9AE" w14:textId="6F20AAEF" w:rsidR="00113AFA" w:rsidRPr="00A07828" w:rsidRDefault="00113AFA" w:rsidP="00113AFA">
            <w:pPr>
              <w:spacing w:line="360" w:lineRule="auto"/>
              <w:jc w:val="both"/>
              <w:rPr>
                <w:rFonts w:ascii="Arial" w:hAnsi="Arial" w:cs="Arial"/>
                <w:bCs/>
                <w:sz w:val="16"/>
                <w:szCs w:val="16"/>
              </w:rPr>
            </w:pPr>
            <w:r w:rsidRPr="00A07828">
              <w:rPr>
                <w:rFonts w:ascii="Arial" w:hAnsi="Arial" w:cs="Arial"/>
                <w:sz w:val="16"/>
                <w:szCs w:val="16"/>
              </w:rPr>
              <w:t xml:space="preserve">(1C) </w:t>
            </w:r>
            <w:r w:rsidRPr="00A07828">
              <w:rPr>
                <w:rFonts w:ascii="Arial" w:hAnsi="Arial" w:cs="Arial"/>
                <w:color w:val="000000"/>
                <w:sz w:val="16"/>
                <w:szCs w:val="16"/>
                <w:lang w:eastAsia="es-MX"/>
              </w:rPr>
              <w:t>Falta de autorización o justificación de las erogaciones</w:t>
            </w:r>
          </w:p>
        </w:tc>
        <w:tc>
          <w:tcPr>
            <w:tcW w:w="1014" w:type="pct"/>
            <w:shd w:val="clear" w:color="auto" w:fill="auto"/>
          </w:tcPr>
          <w:p w14:paraId="4F1A1D44" w14:textId="7D1F15DD" w:rsidR="00113AFA" w:rsidRPr="00A81928" w:rsidRDefault="00BB4D4B" w:rsidP="009625EB">
            <w:pPr>
              <w:spacing w:line="360" w:lineRule="auto"/>
              <w:jc w:val="center"/>
              <w:rPr>
                <w:rFonts w:ascii="Arial" w:hAnsi="Arial" w:cs="Arial"/>
                <w:bCs/>
                <w:sz w:val="16"/>
                <w:szCs w:val="16"/>
              </w:rPr>
            </w:pPr>
            <w:r>
              <w:rPr>
                <w:rFonts w:ascii="Arial" w:hAnsi="Arial" w:cs="Arial"/>
                <w:bCs/>
                <w:sz w:val="16"/>
                <w:szCs w:val="16"/>
              </w:rPr>
              <w:t>Solicitud de Aclaración</w:t>
            </w:r>
          </w:p>
        </w:tc>
      </w:tr>
      <w:tr w:rsidR="00113AFA" w:rsidRPr="00A81928" w14:paraId="677CB28D" w14:textId="77777777" w:rsidTr="000C3E26">
        <w:tc>
          <w:tcPr>
            <w:tcW w:w="730" w:type="pct"/>
          </w:tcPr>
          <w:p w14:paraId="65DD1689" w14:textId="60A7935D" w:rsidR="00113AFA" w:rsidRPr="00D61BD8" w:rsidRDefault="00113AFA" w:rsidP="00113AFA">
            <w:pPr>
              <w:rPr>
                <w:rFonts w:ascii="Arial" w:hAnsi="Arial" w:cs="Arial"/>
                <w:sz w:val="16"/>
                <w:szCs w:val="16"/>
              </w:rPr>
            </w:pPr>
            <w:r w:rsidRPr="00D61BD8">
              <w:rPr>
                <w:rFonts w:ascii="Arial" w:hAnsi="Arial" w:cs="Arial"/>
                <w:sz w:val="16"/>
                <w:szCs w:val="16"/>
              </w:rPr>
              <w:t>Resultado</w:t>
            </w:r>
            <w:r w:rsidR="00486166">
              <w:rPr>
                <w:rFonts w:ascii="Arial" w:hAnsi="Arial" w:cs="Arial"/>
                <w:sz w:val="16"/>
                <w:szCs w:val="16"/>
              </w:rPr>
              <w:t>:</w:t>
            </w:r>
            <w:r w:rsidRPr="00D61BD8">
              <w:rPr>
                <w:rFonts w:ascii="Arial" w:hAnsi="Arial" w:cs="Arial"/>
                <w:sz w:val="16"/>
                <w:szCs w:val="16"/>
              </w:rPr>
              <w:t xml:space="preserve"> </w:t>
            </w:r>
            <w:r>
              <w:rPr>
                <w:rFonts w:ascii="Arial" w:hAnsi="Arial" w:cs="Arial"/>
                <w:sz w:val="16"/>
                <w:szCs w:val="16"/>
              </w:rPr>
              <w:t>2</w:t>
            </w:r>
          </w:p>
          <w:p w14:paraId="6DB666E0" w14:textId="241CD277" w:rsidR="00113AFA" w:rsidRPr="00D61BD8" w:rsidRDefault="00113AFA" w:rsidP="00486166">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486166">
              <w:rPr>
                <w:rFonts w:ascii="Arial" w:hAnsi="Arial" w:cs="Arial"/>
                <w:sz w:val="16"/>
                <w:szCs w:val="16"/>
                <w:lang w:eastAsia="en-US"/>
              </w:rPr>
              <w:t>:</w:t>
            </w:r>
            <w:r w:rsidRPr="00D61BD8">
              <w:rPr>
                <w:rFonts w:ascii="Arial" w:hAnsi="Arial" w:cs="Arial"/>
                <w:sz w:val="16"/>
                <w:szCs w:val="16"/>
                <w:lang w:eastAsia="en-US"/>
              </w:rPr>
              <w:t xml:space="preserve"> 2</w:t>
            </w:r>
          </w:p>
        </w:tc>
        <w:tc>
          <w:tcPr>
            <w:tcW w:w="1734" w:type="pct"/>
          </w:tcPr>
          <w:p w14:paraId="099588CE" w14:textId="6BAD0B41" w:rsidR="00113AFA" w:rsidRPr="00A07828" w:rsidRDefault="00113AFA" w:rsidP="00113AFA">
            <w:pPr>
              <w:spacing w:line="360" w:lineRule="auto"/>
              <w:ind w:left="-103"/>
              <w:jc w:val="both"/>
              <w:rPr>
                <w:rFonts w:ascii="Arial" w:hAnsi="Arial" w:cs="Arial"/>
                <w:bCs/>
                <w:sz w:val="16"/>
                <w:szCs w:val="16"/>
              </w:rPr>
            </w:pPr>
            <w:r w:rsidRPr="00A07828">
              <w:rPr>
                <w:rFonts w:ascii="Arial" w:hAnsi="Arial" w:cs="Arial"/>
                <w:sz w:val="16"/>
                <w:szCs w:val="16"/>
              </w:rPr>
              <w:t>Comprobación del cumplimiento de la normatividad en el otorgamiento de v</w:t>
            </w:r>
            <w:r w:rsidRPr="00A07828">
              <w:rPr>
                <w:rFonts w:ascii="Arial" w:hAnsi="Arial" w:cs="Arial"/>
                <w:bCs/>
                <w:sz w:val="16"/>
                <w:szCs w:val="16"/>
              </w:rPr>
              <w:t>iáticos y pasajes</w:t>
            </w:r>
          </w:p>
        </w:tc>
        <w:tc>
          <w:tcPr>
            <w:tcW w:w="1522" w:type="pct"/>
          </w:tcPr>
          <w:p w14:paraId="48ADE9D4" w14:textId="52799B42" w:rsidR="00113AFA" w:rsidRPr="00A07828" w:rsidRDefault="00113AFA" w:rsidP="00113AFA">
            <w:pPr>
              <w:spacing w:line="360" w:lineRule="auto"/>
              <w:jc w:val="both"/>
              <w:rPr>
                <w:rFonts w:ascii="Arial" w:hAnsi="Arial" w:cs="Arial"/>
                <w:bCs/>
                <w:sz w:val="16"/>
                <w:szCs w:val="16"/>
              </w:rPr>
            </w:pPr>
            <w:r w:rsidRPr="00A07828">
              <w:rPr>
                <w:rFonts w:ascii="Arial" w:hAnsi="Arial" w:cs="Arial"/>
                <w:sz w:val="16"/>
                <w:szCs w:val="16"/>
              </w:rPr>
              <w:t>(1C) Falta de autorización o justificación de las erogaciones</w:t>
            </w:r>
          </w:p>
        </w:tc>
        <w:tc>
          <w:tcPr>
            <w:tcW w:w="1014" w:type="pct"/>
          </w:tcPr>
          <w:p w14:paraId="516FF5FE" w14:textId="77777777" w:rsidR="007146FB" w:rsidRDefault="007146FB" w:rsidP="00A95DB5">
            <w:pPr>
              <w:spacing w:line="360" w:lineRule="auto"/>
              <w:ind w:left="-112"/>
              <w:jc w:val="right"/>
              <w:rPr>
                <w:rFonts w:ascii="Arial" w:hAnsi="Arial" w:cs="Arial"/>
                <w:bCs/>
                <w:sz w:val="16"/>
                <w:szCs w:val="16"/>
              </w:rPr>
            </w:pPr>
            <w:r w:rsidRPr="007146FB">
              <w:rPr>
                <w:rFonts w:ascii="Arial" w:hAnsi="Arial" w:cs="Arial"/>
                <w:bCs/>
                <w:sz w:val="16"/>
                <w:szCs w:val="16"/>
              </w:rPr>
              <w:t>$19,598.58</w:t>
            </w:r>
          </w:p>
          <w:p w14:paraId="656825BD" w14:textId="42DDC8DF" w:rsidR="00113AFA" w:rsidRPr="00A81928" w:rsidRDefault="00F57B84" w:rsidP="00113AFA">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113AFA" w:rsidRPr="00A81928" w14:paraId="160C7928" w14:textId="77777777" w:rsidTr="000C3E26">
        <w:tc>
          <w:tcPr>
            <w:tcW w:w="730" w:type="pct"/>
          </w:tcPr>
          <w:p w14:paraId="35DAC4D5" w14:textId="11C1011C" w:rsidR="00113AFA" w:rsidRPr="00D61BD8" w:rsidRDefault="00113AFA" w:rsidP="00113AFA">
            <w:pPr>
              <w:rPr>
                <w:rFonts w:ascii="Arial" w:hAnsi="Arial" w:cs="Arial"/>
                <w:sz w:val="16"/>
                <w:szCs w:val="16"/>
              </w:rPr>
            </w:pPr>
            <w:r w:rsidRPr="00D61BD8">
              <w:rPr>
                <w:rFonts w:ascii="Arial" w:hAnsi="Arial" w:cs="Arial"/>
                <w:sz w:val="16"/>
                <w:szCs w:val="16"/>
              </w:rPr>
              <w:t>Resultado</w:t>
            </w:r>
            <w:r w:rsidR="00486166">
              <w:rPr>
                <w:rFonts w:ascii="Arial" w:hAnsi="Arial" w:cs="Arial"/>
                <w:sz w:val="16"/>
                <w:szCs w:val="16"/>
              </w:rPr>
              <w:t>:</w:t>
            </w:r>
            <w:r w:rsidRPr="00D61BD8">
              <w:rPr>
                <w:rFonts w:ascii="Arial" w:hAnsi="Arial" w:cs="Arial"/>
                <w:sz w:val="16"/>
                <w:szCs w:val="16"/>
              </w:rPr>
              <w:t xml:space="preserve"> </w:t>
            </w:r>
            <w:r>
              <w:rPr>
                <w:rFonts w:ascii="Arial" w:hAnsi="Arial" w:cs="Arial"/>
                <w:sz w:val="16"/>
                <w:szCs w:val="16"/>
              </w:rPr>
              <w:t>3</w:t>
            </w:r>
          </w:p>
          <w:p w14:paraId="24BDF1A7" w14:textId="34ED6FDB" w:rsidR="00113AFA" w:rsidRPr="00D61BD8" w:rsidRDefault="00113AFA" w:rsidP="00486166">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486166">
              <w:rPr>
                <w:rFonts w:ascii="Arial" w:hAnsi="Arial" w:cs="Arial"/>
                <w:sz w:val="16"/>
                <w:szCs w:val="16"/>
                <w:lang w:eastAsia="en-US"/>
              </w:rPr>
              <w:t>:</w:t>
            </w:r>
            <w:r w:rsidRPr="00D61BD8">
              <w:rPr>
                <w:rFonts w:ascii="Arial" w:hAnsi="Arial" w:cs="Arial"/>
                <w:sz w:val="16"/>
                <w:szCs w:val="16"/>
                <w:lang w:eastAsia="en-US"/>
              </w:rPr>
              <w:t xml:space="preserve"> 3</w:t>
            </w:r>
          </w:p>
        </w:tc>
        <w:tc>
          <w:tcPr>
            <w:tcW w:w="1734" w:type="pct"/>
          </w:tcPr>
          <w:p w14:paraId="25EC5814" w14:textId="7FE5256A" w:rsidR="00113AFA" w:rsidRPr="00A07828" w:rsidRDefault="00113AFA" w:rsidP="00113AFA">
            <w:pPr>
              <w:spacing w:line="360" w:lineRule="auto"/>
              <w:ind w:left="-103"/>
              <w:jc w:val="both"/>
              <w:rPr>
                <w:rFonts w:ascii="Arial" w:hAnsi="Arial" w:cs="Arial"/>
                <w:bCs/>
                <w:sz w:val="16"/>
                <w:szCs w:val="16"/>
              </w:rPr>
            </w:pPr>
            <w:r w:rsidRPr="00A07828">
              <w:rPr>
                <w:rFonts w:ascii="Arial" w:hAnsi="Arial" w:cs="Arial"/>
                <w:bCs/>
                <w:sz w:val="16"/>
                <w:szCs w:val="16"/>
                <w:lang w:eastAsia="es-MX"/>
              </w:rPr>
              <w:t>Verificación de la documentación justificativa de los gastos</w:t>
            </w:r>
          </w:p>
        </w:tc>
        <w:tc>
          <w:tcPr>
            <w:tcW w:w="1522" w:type="pct"/>
          </w:tcPr>
          <w:p w14:paraId="76FBCAE2" w14:textId="6F67AA8E" w:rsidR="00113AFA" w:rsidRPr="00A07828" w:rsidRDefault="00113AFA" w:rsidP="00113AFA">
            <w:pPr>
              <w:spacing w:line="360" w:lineRule="auto"/>
              <w:jc w:val="both"/>
              <w:rPr>
                <w:rFonts w:ascii="Arial" w:hAnsi="Arial" w:cs="Arial"/>
                <w:bCs/>
                <w:sz w:val="16"/>
                <w:szCs w:val="16"/>
              </w:rPr>
            </w:pPr>
            <w:r w:rsidRPr="00A07828">
              <w:rPr>
                <w:rFonts w:ascii="Arial" w:hAnsi="Arial" w:cs="Arial"/>
                <w:sz w:val="16"/>
                <w:szCs w:val="16"/>
                <w:lang w:eastAsia="es-MX"/>
              </w:rPr>
              <w:t>(1F) Falta de documentación comprobatoria y justificativa de las erogaciones</w:t>
            </w:r>
          </w:p>
        </w:tc>
        <w:tc>
          <w:tcPr>
            <w:tcW w:w="1014" w:type="pct"/>
          </w:tcPr>
          <w:p w14:paraId="59060E5A" w14:textId="2B19CF18" w:rsidR="00A07828" w:rsidRDefault="00A07828" w:rsidP="004278B2">
            <w:pPr>
              <w:spacing w:line="360" w:lineRule="auto"/>
              <w:ind w:left="-112"/>
              <w:jc w:val="right"/>
              <w:rPr>
                <w:rFonts w:ascii="Arial" w:hAnsi="Arial" w:cs="Arial"/>
                <w:bCs/>
                <w:sz w:val="16"/>
                <w:szCs w:val="16"/>
              </w:rPr>
            </w:pPr>
            <w:r w:rsidRPr="00A07828">
              <w:rPr>
                <w:rFonts w:ascii="Arial" w:hAnsi="Arial" w:cs="Arial"/>
                <w:bCs/>
                <w:sz w:val="16"/>
                <w:szCs w:val="16"/>
              </w:rPr>
              <w:t>1,442,269.76</w:t>
            </w:r>
          </w:p>
          <w:p w14:paraId="6FFB482A" w14:textId="68C411C9" w:rsidR="00113AFA" w:rsidRPr="00A81928" w:rsidRDefault="00BB4D4B" w:rsidP="00113AFA">
            <w:pPr>
              <w:spacing w:line="360" w:lineRule="auto"/>
              <w:ind w:left="-112"/>
              <w:jc w:val="center"/>
              <w:rPr>
                <w:rFonts w:ascii="Arial" w:hAnsi="Arial" w:cs="Arial"/>
                <w:bCs/>
                <w:sz w:val="16"/>
                <w:szCs w:val="16"/>
              </w:rPr>
            </w:pPr>
            <w:r>
              <w:rPr>
                <w:rFonts w:ascii="Arial" w:hAnsi="Arial" w:cs="Arial"/>
                <w:bCs/>
                <w:sz w:val="16"/>
                <w:szCs w:val="16"/>
              </w:rPr>
              <w:t>Solicitud de Aclaración</w:t>
            </w:r>
          </w:p>
        </w:tc>
      </w:tr>
      <w:tr w:rsidR="005128FB" w:rsidRPr="00A81928" w14:paraId="19B06ED1" w14:textId="77777777" w:rsidTr="000C3E26">
        <w:tc>
          <w:tcPr>
            <w:tcW w:w="730" w:type="pct"/>
          </w:tcPr>
          <w:p w14:paraId="47E8B918" w14:textId="77777777" w:rsidR="005128FB" w:rsidRPr="00A81928" w:rsidRDefault="005128FB" w:rsidP="000C3E26">
            <w:pPr>
              <w:spacing w:line="360" w:lineRule="auto"/>
              <w:jc w:val="both"/>
              <w:rPr>
                <w:rFonts w:ascii="Arial" w:hAnsi="Arial" w:cs="Arial"/>
                <w:bCs/>
                <w:sz w:val="16"/>
                <w:szCs w:val="16"/>
              </w:rPr>
            </w:pPr>
          </w:p>
        </w:tc>
        <w:tc>
          <w:tcPr>
            <w:tcW w:w="1734" w:type="pct"/>
          </w:tcPr>
          <w:p w14:paraId="461197D3" w14:textId="77777777" w:rsidR="005128FB" w:rsidRPr="00A81928" w:rsidRDefault="005128FB" w:rsidP="000C3E26">
            <w:pPr>
              <w:spacing w:line="360" w:lineRule="auto"/>
              <w:jc w:val="both"/>
              <w:rPr>
                <w:rFonts w:ascii="Arial" w:hAnsi="Arial" w:cs="Arial"/>
                <w:bCs/>
                <w:sz w:val="16"/>
                <w:szCs w:val="16"/>
              </w:rPr>
            </w:pPr>
          </w:p>
        </w:tc>
        <w:tc>
          <w:tcPr>
            <w:tcW w:w="1522" w:type="pct"/>
          </w:tcPr>
          <w:p w14:paraId="2BFA45C8" w14:textId="77777777" w:rsidR="005128FB" w:rsidRPr="00A81928" w:rsidRDefault="005128FB" w:rsidP="000C3E26">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3B53D21D" w14:textId="27F42223" w:rsidR="005128FB" w:rsidRPr="00A81928" w:rsidRDefault="005128FB" w:rsidP="00A07828">
            <w:pPr>
              <w:spacing w:line="360" w:lineRule="auto"/>
              <w:ind w:left="-112"/>
              <w:jc w:val="right"/>
              <w:rPr>
                <w:rFonts w:ascii="Arial" w:hAnsi="Arial" w:cs="Arial"/>
                <w:b/>
                <w:sz w:val="16"/>
                <w:szCs w:val="16"/>
              </w:rPr>
            </w:pPr>
            <w:r>
              <w:rPr>
                <w:rFonts w:ascii="Arial" w:hAnsi="Arial" w:cs="Arial"/>
                <w:b/>
                <w:sz w:val="16"/>
                <w:szCs w:val="16"/>
              </w:rPr>
              <w:t xml:space="preserve">  </w:t>
            </w:r>
            <w:r w:rsidRPr="00A81928">
              <w:rPr>
                <w:rFonts w:ascii="Arial" w:hAnsi="Arial" w:cs="Arial"/>
                <w:b/>
                <w:sz w:val="16"/>
                <w:szCs w:val="16"/>
              </w:rPr>
              <w:t xml:space="preserve">   </w:t>
            </w:r>
            <w:r w:rsidRPr="00A52515">
              <w:rPr>
                <w:rFonts w:ascii="Arial" w:hAnsi="Arial" w:cs="Arial"/>
                <w:b/>
                <w:sz w:val="16"/>
                <w:szCs w:val="16"/>
              </w:rPr>
              <w:t>$</w:t>
            </w:r>
            <w:r w:rsidR="00A07828">
              <w:rPr>
                <w:rFonts w:ascii="Arial" w:hAnsi="Arial" w:cs="Arial"/>
                <w:b/>
                <w:sz w:val="16"/>
                <w:szCs w:val="16"/>
              </w:rPr>
              <w:t>1</w:t>
            </w:r>
            <w:r w:rsidRPr="00A52515">
              <w:rPr>
                <w:rFonts w:ascii="Arial" w:hAnsi="Arial" w:cs="Arial"/>
                <w:b/>
                <w:sz w:val="16"/>
                <w:szCs w:val="16"/>
              </w:rPr>
              <w:t>,4</w:t>
            </w:r>
            <w:r w:rsidR="00A07828">
              <w:rPr>
                <w:rFonts w:ascii="Arial" w:hAnsi="Arial" w:cs="Arial"/>
                <w:b/>
                <w:sz w:val="16"/>
                <w:szCs w:val="16"/>
              </w:rPr>
              <w:t>61</w:t>
            </w:r>
            <w:r w:rsidRPr="00A52515">
              <w:rPr>
                <w:rFonts w:ascii="Arial" w:hAnsi="Arial" w:cs="Arial"/>
                <w:b/>
                <w:sz w:val="16"/>
                <w:szCs w:val="16"/>
              </w:rPr>
              <w:t>,8</w:t>
            </w:r>
            <w:r w:rsidR="00A07828">
              <w:rPr>
                <w:rFonts w:ascii="Arial" w:hAnsi="Arial" w:cs="Arial"/>
                <w:b/>
                <w:sz w:val="16"/>
                <w:szCs w:val="16"/>
              </w:rPr>
              <w:t>68</w:t>
            </w:r>
            <w:r w:rsidRPr="00A52515">
              <w:rPr>
                <w:rFonts w:ascii="Arial" w:hAnsi="Arial" w:cs="Arial"/>
                <w:b/>
                <w:sz w:val="16"/>
                <w:szCs w:val="16"/>
              </w:rPr>
              <w:t>.</w:t>
            </w:r>
            <w:r w:rsidR="00A07828">
              <w:rPr>
                <w:rFonts w:ascii="Arial" w:hAnsi="Arial" w:cs="Arial"/>
                <w:b/>
                <w:sz w:val="16"/>
                <w:szCs w:val="16"/>
              </w:rPr>
              <w:t>34</w:t>
            </w:r>
          </w:p>
        </w:tc>
      </w:tr>
    </w:tbl>
    <w:p w14:paraId="0A35BC33" w14:textId="77777777" w:rsidR="00803C65" w:rsidRDefault="00803C65" w:rsidP="005128FB">
      <w:pPr>
        <w:spacing w:line="360" w:lineRule="auto"/>
        <w:ind w:right="190"/>
        <w:jc w:val="both"/>
        <w:rPr>
          <w:rFonts w:ascii="Arial" w:hAnsi="Arial" w:cs="Arial"/>
          <w:b/>
        </w:rPr>
      </w:pPr>
    </w:p>
    <w:p w14:paraId="6EC9C8F5" w14:textId="667AA5C1" w:rsidR="005128FB" w:rsidRPr="00761FA3" w:rsidRDefault="005128FB" w:rsidP="005128FB">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4E2F468E" w14:textId="77777777" w:rsidR="005128FB" w:rsidRDefault="005128FB" w:rsidP="005128FB">
      <w:pPr>
        <w:spacing w:line="276" w:lineRule="auto"/>
        <w:ind w:right="190"/>
        <w:jc w:val="both"/>
        <w:rPr>
          <w:rFonts w:ascii="Arial" w:hAnsi="Arial" w:cs="Arial"/>
          <w:b/>
        </w:rPr>
      </w:pPr>
    </w:p>
    <w:p w14:paraId="06B290A1" w14:textId="77777777" w:rsidR="005128FB" w:rsidRPr="00541C99" w:rsidRDefault="005128FB" w:rsidP="005128FB">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0B631834" w14:textId="77777777" w:rsidR="005128FB" w:rsidRPr="00764871" w:rsidRDefault="005128FB" w:rsidP="005128FB">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5128FB" w:rsidRPr="009658B6" w14:paraId="7F5333F8" w14:textId="77777777" w:rsidTr="000C3E2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A440B4"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5128FB" w:rsidRPr="009658B6" w14:paraId="3D4693BF" w14:textId="77777777" w:rsidTr="000C3E2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FDB797"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78F77E" w14:textId="77777777" w:rsidR="005128FB" w:rsidRDefault="005128FB" w:rsidP="000C3E26">
            <w:pPr>
              <w:spacing w:line="276" w:lineRule="auto"/>
              <w:jc w:val="center"/>
              <w:rPr>
                <w:rFonts w:ascii="Arial" w:hAnsi="Arial" w:cs="Arial"/>
                <w:b/>
                <w:sz w:val="20"/>
                <w:szCs w:val="20"/>
              </w:rPr>
            </w:pPr>
            <w:r>
              <w:rPr>
                <w:rFonts w:ascii="Arial" w:hAnsi="Arial" w:cs="Arial"/>
                <w:b/>
                <w:sz w:val="20"/>
                <w:szCs w:val="20"/>
              </w:rPr>
              <w:t>Monto</w:t>
            </w:r>
          </w:p>
          <w:p w14:paraId="78BB7C3B"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99CD02"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5A9D04" w14:textId="77777777" w:rsidR="005128FB" w:rsidRPr="009658B6" w:rsidRDefault="005128FB" w:rsidP="000C3E26">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5128FB" w:rsidRPr="009658B6" w14:paraId="437A8436" w14:textId="77777777" w:rsidTr="000C3E26">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9ED270" w14:textId="77777777" w:rsidR="005128FB" w:rsidRPr="009658B6" w:rsidRDefault="005128FB" w:rsidP="000C3E26">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2FBFA8B" w14:textId="77777777" w:rsidR="005128FB" w:rsidRPr="009658B6" w:rsidRDefault="005128FB" w:rsidP="000C3E26">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C75089"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69476D"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E5FF28" w14:textId="77777777" w:rsidR="005128FB" w:rsidRPr="009658B6" w:rsidRDefault="005128FB" w:rsidP="000C3E26">
            <w:pPr>
              <w:spacing w:line="276" w:lineRule="auto"/>
              <w:jc w:val="center"/>
              <w:rPr>
                <w:rFonts w:ascii="Arial" w:hAnsi="Arial" w:cs="Arial"/>
                <w:b/>
                <w:sz w:val="20"/>
                <w:szCs w:val="20"/>
              </w:rPr>
            </w:pPr>
          </w:p>
        </w:tc>
      </w:tr>
      <w:tr w:rsidR="005128FB" w:rsidRPr="009658B6" w14:paraId="2B7EB609" w14:textId="77777777" w:rsidTr="000C3E26">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2EEDEC" w14:textId="7EAA0C5C" w:rsidR="005128FB" w:rsidRPr="009658B6" w:rsidRDefault="00716A38" w:rsidP="004278B2">
            <w:pPr>
              <w:spacing w:line="276" w:lineRule="auto"/>
              <w:jc w:val="both"/>
              <w:rPr>
                <w:rFonts w:ascii="Arial" w:hAnsi="Arial" w:cs="Arial"/>
                <w:sz w:val="20"/>
                <w:szCs w:val="20"/>
              </w:rPr>
            </w:pPr>
            <w:r w:rsidRPr="00716A38">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6A5C8F" w14:textId="5673CE74" w:rsidR="005128FB" w:rsidRPr="009658B6" w:rsidRDefault="009908B7" w:rsidP="000C3E26">
            <w:pPr>
              <w:spacing w:line="276" w:lineRule="auto"/>
              <w:jc w:val="right"/>
              <w:rPr>
                <w:rFonts w:ascii="Arial" w:hAnsi="Arial" w:cs="Arial"/>
                <w:sz w:val="20"/>
                <w:szCs w:val="20"/>
              </w:rPr>
            </w:pPr>
            <w:r w:rsidRPr="009908B7">
              <w:rPr>
                <w:rFonts w:ascii="Arial" w:hAnsi="Arial" w:cs="Arial"/>
                <w:bCs/>
                <w:sz w:val="20"/>
                <w:szCs w:val="20"/>
              </w:rPr>
              <w:t>$19,598.58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6DD463" w14:textId="064DA7D6" w:rsidR="005128FB" w:rsidRPr="00716A38" w:rsidRDefault="009908B7" w:rsidP="000C3E26">
            <w:pPr>
              <w:spacing w:line="276" w:lineRule="auto"/>
              <w:jc w:val="right"/>
              <w:rPr>
                <w:rFonts w:ascii="Arial" w:hAnsi="Arial" w:cs="Arial"/>
                <w:sz w:val="20"/>
                <w:szCs w:val="20"/>
                <w:highlight w:val="green"/>
              </w:rPr>
            </w:pPr>
            <w:r w:rsidRPr="009908B7">
              <w:rPr>
                <w:rFonts w:ascii="Arial" w:hAnsi="Arial" w:cs="Arial"/>
                <w:bCs/>
                <w:sz w:val="20"/>
                <w:szCs w:val="20"/>
              </w:rPr>
              <w:t>$19,598.58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7985F3" w14:textId="212FEA04" w:rsidR="005128FB" w:rsidRPr="00716A38" w:rsidRDefault="004278B2" w:rsidP="000C3E26">
            <w:pPr>
              <w:spacing w:line="276" w:lineRule="auto"/>
              <w:jc w:val="right"/>
              <w:rPr>
                <w:rFonts w:ascii="Arial" w:hAnsi="Arial" w:cs="Arial"/>
                <w:sz w:val="20"/>
                <w:szCs w:val="20"/>
                <w:highlight w:val="green"/>
              </w:rPr>
            </w:pPr>
            <w:r>
              <w:rPr>
                <w:rFonts w:ascii="Arial" w:hAnsi="Arial" w:cs="Arial"/>
                <w:sz w:val="20"/>
                <w:szCs w:val="20"/>
              </w:rPr>
              <w:t>$</w:t>
            </w:r>
            <w:r w:rsidR="009908B7" w:rsidRPr="009908B7">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1486A9" w14:textId="3C2BC442" w:rsidR="005128FB" w:rsidRPr="00716A38" w:rsidRDefault="004278B2" w:rsidP="000C3E26">
            <w:pPr>
              <w:spacing w:line="276" w:lineRule="auto"/>
              <w:jc w:val="right"/>
              <w:rPr>
                <w:rFonts w:ascii="Arial" w:hAnsi="Arial" w:cs="Arial"/>
                <w:sz w:val="20"/>
                <w:szCs w:val="20"/>
                <w:highlight w:val="green"/>
              </w:rPr>
            </w:pPr>
            <w:r>
              <w:rPr>
                <w:rFonts w:ascii="Arial" w:hAnsi="Arial" w:cs="Arial"/>
                <w:sz w:val="20"/>
                <w:szCs w:val="20"/>
              </w:rPr>
              <w:t>$</w:t>
            </w:r>
            <w:r w:rsidR="009908B7" w:rsidRPr="009908B7">
              <w:rPr>
                <w:rFonts w:ascii="Arial" w:hAnsi="Arial" w:cs="Arial"/>
                <w:sz w:val="20"/>
                <w:szCs w:val="20"/>
              </w:rPr>
              <w:t>0.00</w:t>
            </w:r>
          </w:p>
        </w:tc>
      </w:tr>
      <w:tr w:rsidR="00716A38" w:rsidRPr="009658B6" w14:paraId="42DD24E4" w14:textId="77777777" w:rsidTr="000C3E26">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1A2EAE" w14:textId="09A0A686" w:rsidR="00716A38" w:rsidRPr="009658B6" w:rsidRDefault="00716A38" w:rsidP="004278B2">
            <w:pPr>
              <w:spacing w:line="276" w:lineRule="auto"/>
              <w:jc w:val="both"/>
              <w:rPr>
                <w:rFonts w:ascii="Arial" w:hAnsi="Arial" w:cs="Arial"/>
                <w:sz w:val="20"/>
                <w:szCs w:val="20"/>
              </w:rPr>
            </w:pPr>
            <w:r w:rsidRPr="00221B2E">
              <w:rPr>
                <w:rFonts w:ascii="Arial" w:hAnsi="Arial" w:cs="Arial"/>
                <w:sz w:val="18"/>
                <w:szCs w:val="18"/>
                <w:lang w:eastAsia="es-MX"/>
              </w:rPr>
              <w:t>(</w:t>
            </w:r>
            <w:r>
              <w:rPr>
                <w:rFonts w:ascii="Arial" w:hAnsi="Arial" w:cs="Arial"/>
                <w:sz w:val="18"/>
                <w:szCs w:val="18"/>
                <w:lang w:eastAsia="es-MX"/>
              </w:rPr>
              <w:t>1F</w:t>
            </w:r>
            <w:r w:rsidRPr="00221B2E">
              <w:rPr>
                <w:rFonts w:ascii="Arial" w:hAnsi="Arial" w:cs="Arial"/>
                <w:sz w:val="18"/>
                <w:szCs w:val="18"/>
                <w:lang w:eastAsia="es-MX"/>
              </w:rPr>
              <w:t xml:space="preserve">) Falta de documentación comprobatoria </w:t>
            </w:r>
            <w:r>
              <w:rPr>
                <w:rFonts w:ascii="Arial" w:hAnsi="Arial" w:cs="Arial"/>
                <w:sz w:val="18"/>
                <w:szCs w:val="18"/>
                <w:lang w:eastAsia="es-MX"/>
              </w:rPr>
              <w:t>y justificativa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7D9C46" w14:textId="1635BEF6" w:rsidR="00716A38" w:rsidRPr="009658B6" w:rsidRDefault="00716A38" w:rsidP="00716A38">
            <w:pPr>
              <w:spacing w:line="276" w:lineRule="auto"/>
              <w:jc w:val="right"/>
              <w:rPr>
                <w:rFonts w:ascii="Arial" w:hAnsi="Arial" w:cs="Arial"/>
                <w:sz w:val="20"/>
                <w:szCs w:val="20"/>
              </w:rPr>
            </w:pPr>
            <w:r w:rsidRPr="00716A38">
              <w:rPr>
                <w:rFonts w:ascii="Arial" w:hAnsi="Arial" w:cs="Arial"/>
                <w:sz w:val="20"/>
                <w:szCs w:val="20"/>
              </w:rPr>
              <w:t>1,442,269.76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7E0D723" w14:textId="06D1D06D" w:rsidR="00716A38" w:rsidRPr="009658B6" w:rsidRDefault="00BB4D4B" w:rsidP="00716A38">
            <w:pPr>
              <w:spacing w:line="276"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AA2BE9" w14:textId="16A16239" w:rsidR="00716A38" w:rsidRPr="009658B6" w:rsidRDefault="009908B7" w:rsidP="00716A38">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6638473" w14:textId="7CE5A3C9" w:rsidR="00716A38" w:rsidRPr="009658B6" w:rsidRDefault="00BB4D4B" w:rsidP="00716A38">
            <w:pPr>
              <w:spacing w:line="276" w:lineRule="auto"/>
              <w:jc w:val="right"/>
              <w:rPr>
                <w:rFonts w:ascii="Arial" w:hAnsi="Arial" w:cs="Arial"/>
                <w:sz w:val="20"/>
                <w:szCs w:val="20"/>
              </w:rPr>
            </w:pPr>
            <w:r w:rsidRPr="00716A38">
              <w:rPr>
                <w:rFonts w:ascii="Arial" w:hAnsi="Arial" w:cs="Arial"/>
                <w:sz w:val="20"/>
                <w:szCs w:val="20"/>
              </w:rPr>
              <w:t>1,442,269.76</w:t>
            </w:r>
          </w:p>
        </w:tc>
      </w:tr>
      <w:tr w:rsidR="00716A38" w:rsidRPr="009658B6" w14:paraId="0D34D653" w14:textId="77777777" w:rsidTr="000C3E26">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BECEAC" w14:textId="77777777" w:rsidR="00716A38" w:rsidRPr="009658B6" w:rsidRDefault="00716A38" w:rsidP="00716A38">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0B5D87" w14:textId="2548EB50" w:rsidR="00716A38" w:rsidRPr="00716A38" w:rsidRDefault="009908B7" w:rsidP="009908B7">
            <w:pPr>
              <w:spacing w:line="276" w:lineRule="auto"/>
              <w:jc w:val="right"/>
              <w:rPr>
                <w:rFonts w:ascii="Arial" w:hAnsi="Arial" w:cs="Arial"/>
                <w:b/>
                <w:sz w:val="20"/>
                <w:szCs w:val="20"/>
                <w:highlight w:val="green"/>
              </w:rPr>
            </w:pPr>
            <w:r w:rsidRPr="009908B7">
              <w:rPr>
                <w:rFonts w:ascii="Arial" w:hAnsi="Arial" w:cs="Arial"/>
                <w:b/>
                <w:sz w:val="20"/>
                <w:szCs w:val="20"/>
              </w:rPr>
              <w:t>$1,461,868.34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0FAAA3" w14:textId="24D91F89" w:rsidR="00716A38" w:rsidRPr="00716A38" w:rsidRDefault="009908B7" w:rsidP="009908B7">
            <w:pPr>
              <w:spacing w:line="276" w:lineRule="auto"/>
              <w:jc w:val="right"/>
              <w:rPr>
                <w:rFonts w:ascii="Arial" w:hAnsi="Arial" w:cs="Arial"/>
                <w:sz w:val="20"/>
                <w:szCs w:val="20"/>
                <w:highlight w:val="green"/>
              </w:rPr>
            </w:pPr>
            <w:r w:rsidRPr="009908B7">
              <w:rPr>
                <w:rFonts w:ascii="Arial" w:hAnsi="Arial" w:cs="Arial"/>
                <w:b/>
                <w:sz w:val="20"/>
                <w:szCs w:val="20"/>
              </w:rPr>
              <w:t>$</w:t>
            </w:r>
            <w:r w:rsidR="00BB4D4B" w:rsidRPr="00BB4D4B">
              <w:rPr>
                <w:rFonts w:ascii="Arial" w:hAnsi="Arial" w:cs="Arial"/>
                <w:b/>
                <w:bCs/>
                <w:sz w:val="20"/>
                <w:szCs w:val="20"/>
              </w:rPr>
              <w:t>19,598.58</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11D13B" w14:textId="1070087F" w:rsidR="00716A38" w:rsidRPr="009908B7" w:rsidRDefault="004278B2" w:rsidP="009908B7">
            <w:pPr>
              <w:spacing w:line="276" w:lineRule="auto"/>
              <w:jc w:val="right"/>
              <w:rPr>
                <w:rFonts w:ascii="Arial" w:hAnsi="Arial" w:cs="Arial"/>
                <w:b/>
                <w:sz w:val="20"/>
                <w:szCs w:val="20"/>
                <w:highlight w:val="green"/>
              </w:rPr>
            </w:pPr>
            <w:r>
              <w:rPr>
                <w:rFonts w:ascii="Arial" w:hAnsi="Arial" w:cs="Arial"/>
                <w:b/>
                <w:sz w:val="20"/>
                <w:szCs w:val="20"/>
              </w:rPr>
              <w:t>$</w:t>
            </w:r>
            <w:r w:rsidR="009908B7" w:rsidRPr="009908B7">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94B01B" w14:textId="4BD1DB09" w:rsidR="00716A38" w:rsidRPr="00716A38" w:rsidRDefault="004278B2" w:rsidP="009908B7">
            <w:pPr>
              <w:spacing w:line="276" w:lineRule="auto"/>
              <w:jc w:val="right"/>
              <w:rPr>
                <w:rFonts w:ascii="Arial" w:hAnsi="Arial" w:cs="Arial"/>
                <w:sz w:val="20"/>
                <w:szCs w:val="20"/>
                <w:highlight w:val="green"/>
              </w:rPr>
            </w:pPr>
            <w:r>
              <w:rPr>
                <w:rFonts w:ascii="Arial" w:hAnsi="Arial" w:cs="Arial"/>
                <w:b/>
                <w:sz w:val="20"/>
                <w:szCs w:val="20"/>
              </w:rPr>
              <w:t>$</w:t>
            </w:r>
            <w:r w:rsidR="00BB4D4B" w:rsidRPr="00BB4D4B">
              <w:rPr>
                <w:rFonts w:ascii="Arial" w:hAnsi="Arial" w:cs="Arial"/>
                <w:b/>
                <w:sz w:val="20"/>
                <w:szCs w:val="20"/>
              </w:rPr>
              <w:t>1,442,269.76</w:t>
            </w:r>
          </w:p>
        </w:tc>
      </w:tr>
    </w:tbl>
    <w:p w14:paraId="61FA5880" w14:textId="07681A66" w:rsidR="005128FB" w:rsidRDefault="005128FB" w:rsidP="005128FB">
      <w:pPr>
        <w:tabs>
          <w:tab w:val="left" w:pos="426"/>
        </w:tabs>
        <w:spacing w:line="360" w:lineRule="auto"/>
        <w:rPr>
          <w:rFonts w:ascii="Arial" w:hAnsi="Arial" w:cs="Arial"/>
          <w:b/>
          <w:bCs/>
          <w:szCs w:val="28"/>
        </w:rPr>
      </w:pPr>
    </w:p>
    <w:p w14:paraId="5C220CED" w14:textId="47AAF56F" w:rsidR="005128FB" w:rsidRDefault="005128FB" w:rsidP="005128FB">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0F2E74B" w14:textId="77777777" w:rsidR="00235311" w:rsidRDefault="00235311" w:rsidP="005128FB">
      <w:pPr>
        <w:tabs>
          <w:tab w:val="left" w:pos="426"/>
        </w:tabs>
        <w:spacing w:line="360" w:lineRule="auto"/>
        <w:ind w:right="190"/>
        <w:jc w:val="both"/>
        <w:rPr>
          <w:rFonts w:ascii="Arial" w:hAnsi="Arial" w:cs="Arial"/>
          <w:szCs w:val="28"/>
        </w:rPr>
      </w:pPr>
    </w:p>
    <w:p w14:paraId="2156C58E" w14:textId="2D6E9912" w:rsidR="005128FB" w:rsidRDefault="005128FB" w:rsidP="005128FB">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Pr="00196A74">
        <w:rPr>
          <w:rFonts w:ascii="Arial" w:hAnsi="Arial" w:cs="Arial"/>
          <w:szCs w:val="28"/>
        </w:rPr>
        <w:t>órgano técnico de fiscalización</w:t>
      </w:r>
      <w:r w:rsidRPr="00EE2C44">
        <w:rPr>
          <w:rFonts w:ascii="Arial" w:hAnsi="Arial" w:cs="Arial"/>
          <w:szCs w:val="28"/>
        </w:rPr>
        <w:t xml:space="preserve"> para efectos de la elaboración definitiva del Informe </w:t>
      </w:r>
      <w:r>
        <w:rPr>
          <w:rFonts w:ascii="Arial" w:hAnsi="Arial" w:cs="Arial"/>
          <w:szCs w:val="28"/>
        </w:rPr>
        <w:t>Individual de Auditor</w:t>
      </w:r>
      <w:r w:rsidR="0038680D">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p w14:paraId="18E589D1" w14:textId="77777777" w:rsidR="005128FB" w:rsidRDefault="005128FB" w:rsidP="005128FB">
      <w:pPr>
        <w:tabs>
          <w:tab w:val="left" w:pos="426"/>
        </w:tabs>
        <w:spacing w:line="360" w:lineRule="auto"/>
        <w:ind w:right="190"/>
        <w:jc w:val="both"/>
        <w:rPr>
          <w:rFonts w:ascii="Arial" w:hAnsi="Arial" w:cs="Arial"/>
          <w:szCs w:val="28"/>
        </w:rPr>
      </w:pPr>
    </w:p>
    <w:bookmarkEnd w:id="17"/>
    <w:p w14:paraId="6424A28D" w14:textId="025527F8"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8F1451">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704B6074"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E54B82" w:rsidRPr="00BE26FC">
        <w:rPr>
          <w:rFonts w:ascii="Arial" w:hAnsi="Arial" w:cs="Arial"/>
        </w:rPr>
        <w:t>2</w:t>
      </w:r>
      <w:r w:rsidR="008F1451" w:rsidRPr="00BE26FC">
        <w:rPr>
          <w:rFonts w:ascii="Arial" w:hAnsi="Arial" w:cs="Arial"/>
        </w:rPr>
        <w:t>6</w:t>
      </w:r>
      <w:r w:rsidR="00E54B82" w:rsidRPr="00BE26FC">
        <w:rPr>
          <w:rFonts w:ascii="Arial" w:hAnsi="Arial" w:cs="Arial"/>
        </w:rPr>
        <w:t xml:space="preserve"> de octubre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E54B82">
        <w:rPr>
          <w:rFonts w:ascii="Arial" w:hAnsi="Arial" w:cs="Arial"/>
          <w:bCs/>
        </w:rPr>
        <w:t>2020</w:t>
      </w:r>
      <w:r w:rsidRPr="00E024A3">
        <w:rPr>
          <w:rFonts w:ascii="Arial" w:hAnsi="Arial" w:cs="Arial"/>
        </w:rPr>
        <w:t xml:space="preserve">, formulados, integrados y presentados por la </w:t>
      </w:r>
      <w:r w:rsidR="00E54B82" w:rsidRPr="007217F3">
        <w:rPr>
          <w:rFonts w:ascii="Arial" w:eastAsia="Calibri" w:hAnsi="Arial" w:cs="Arial"/>
          <w:b/>
          <w:lang w:eastAsia="en-US"/>
        </w:rPr>
        <w:t>Administración Portuaria Integral de Quintana Roo, S.A. de C.V.</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51637E05"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E54B82" w:rsidRPr="00E54B82">
        <w:rPr>
          <w:rFonts w:ascii="Arial" w:hAnsi="Arial" w:cs="Arial"/>
          <w:b/>
        </w:rPr>
        <w:t>20-AEMF-C-GOB-056-117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E54B82" w:rsidRPr="00E54B82">
        <w:rPr>
          <w:rFonts w:ascii="Arial" w:hAnsi="Arial" w:cs="Arial"/>
          <w:bCs/>
        </w:rPr>
        <w:t>Auditoría de Cumplimiento Financiero</w:t>
      </w:r>
      <w:r w:rsidR="00E54B82" w:rsidRPr="00E54B82">
        <w:rPr>
          <w:rFonts w:ascii="Arial" w:hAnsi="Arial" w:cs="Arial"/>
          <w:b/>
          <w:bCs/>
        </w:rPr>
        <w:t xml:space="preserve">  </w:t>
      </w:r>
      <w:r w:rsidR="00E54B82" w:rsidRPr="00E54B82">
        <w:rPr>
          <w:rFonts w:ascii="Arial" w:hAnsi="Arial" w:cs="Arial"/>
          <w:bCs/>
        </w:rPr>
        <w:t>de Ingresos y                                                      Otros Beneficios</w:t>
      </w:r>
      <w:r w:rsidRPr="00E024A3">
        <w:rPr>
          <w:rFonts w:ascii="Arial" w:hAnsi="Arial" w:cs="Arial"/>
        </w:rPr>
        <w:t xml:space="preserve">”, cuyo objetivo fue </w:t>
      </w:r>
      <w:r w:rsidR="00E54B82">
        <w:rPr>
          <w:rFonts w:ascii="Arial" w:hAnsi="Arial" w:cs="Arial"/>
          <w:bCs/>
          <w:lang w:val="es-ES"/>
        </w:rPr>
        <w:t>f</w:t>
      </w:r>
      <w:r w:rsidR="00E54B82" w:rsidRPr="00E54B82">
        <w:rPr>
          <w:rFonts w:ascii="Arial" w:hAnsi="Arial" w:cs="Arial"/>
          <w:bCs/>
          <w:lang w:val="es-ES"/>
        </w:rPr>
        <w:t xml:space="preserve">iscalizar la gestión financiera para comprobar el cumplimiento </w:t>
      </w:r>
      <w:r w:rsidR="00E54B82" w:rsidRPr="00E54B82">
        <w:rPr>
          <w:rFonts w:ascii="Arial" w:hAnsi="Arial" w:cs="Arial"/>
          <w:bCs/>
        </w:rPr>
        <w:t xml:space="preserve">de lo dispuesto en el Presupuesto de Ingresos </w:t>
      </w:r>
      <w:r w:rsidR="00E54B82" w:rsidRPr="00E54B82">
        <w:rPr>
          <w:rFonts w:ascii="Arial" w:hAnsi="Arial" w:cs="Arial"/>
          <w:bCs/>
          <w:lang w:val="es-ES"/>
        </w:rPr>
        <w:t>autorizado por el Consejo de Administración de la entidad para el ejercicio fiscal 2020</w:t>
      </w:r>
      <w:r w:rsidR="00E54B82" w:rsidRPr="00E54B82">
        <w:rPr>
          <w:rFonts w:ascii="Arial" w:hAnsi="Arial" w:cs="Arial"/>
          <w:bCs/>
        </w:rPr>
        <w:t>, y demás disposiciones legales aplicables, en cuanto a los ingresos, incluyendo la revisión del manejo y la custodia de recursos públicos estatales, así como de la demás información financiera, contable, patrimonial, presupuestaria y programática que las entidades fiscalizadas deban incluir en su cuenta pública, conforme a las disposiciones correspondientes</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la </w:t>
      </w:r>
      <w:r w:rsidR="00C37F34" w:rsidRPr="007217F3">
        <w:rPr>
          <w:rFonts w:ascii="Arial" w:eastAsia="Calibri" w:hAnsi="Arial" w:cs="Arial"/>
          <w:b/>
          <w:lang w:eastAsia="en-US"/>
        </w:rPr>
        <w:t>Administración Portuaria Integral de Quintana Roo, S.A. de C.V.</w:t>
      </w:r>
      <w:r w:rsidR="00E024A3" w:rsidRPr="00E024A3">
        <w:rPr>
          <w:rFonts w:ascii="Arial" w:hAnsi="Arial" w:cs="Arial"/>
        </w:rPr>
        <w:t xml:space="preserve"> cumplió con las disposiciones legales y normativas que son aplicables en la materia</w:t>
      </w:r>
      <w:r w:rsidR="00E024A3" w:rsidRPr="004F1924">
        <w:rPr>
          <w:rFonts w:ascii="Arial" w:hAnsi="Arial" w:cs="Arial"/>
        </w:rPr>
        <w:t>, excepto por</w:t>
      </w:r>
      <w:r w:rsidR="004F1924" w:rsidRPr="004F1924">
        <w:rPr>
          <w:rFonts w:ascii="Arial" w:hAnsi="Arial" w:cs="Arial"/>
        </w:rPr>
        <w:t xml:space="preserve"> el</w:t>
      </w:r>
      <w:r w:rsidR="00E024A3" w:rsidRPr="004F1924">
        <w:rPr>
          <w:rFonts w:ascii="Arial" w:hAnsi="Arial" w:cs="Arial"/>
        </w:rPr>
        <w:t xml:space="preserve"> </w:t>
      </w:r>
      <w:r w:rsidR="00E024A3" w:rsidRPr="004F1924">
        <w:rPr>
          <w:rFonts w:ascii="Arial" w:hAnsi="Arial" w:cs="Arial"/>
          <w:bCs/>
        </w:rPr>
        <w:t>pliego de observaciones</w:t>
      </w:r>
      <w:r w:rsidR="00E024A3" w:rsidRPr="004F1924">
        <w:rPr>
          <w:rFonts w:ascii="Arial" w:hAnsi="Arial" w:cs="Arial"/>
          <w:color w:val="FF0000"/>
        </w:rPr>
        <w:t xml:space="preserve"> </w:t>
      </w:r>
      <w:r w:rsidR="00E024A3" w:rsidRPr="004F1924">
        <w:rPr>
          <w:rFonts w:ascii="Arial" w:hAnsi="Arial" w:cs="Arial"/>
        </w:rPr>
        <w:t xml:space="preserve">emitidos en el punto I.3 apartado </w:t>
      </w:r>
      <w:r w:rsidR="00F87A37" w:rsidRPr="004F1924">
        <w:rPr>
          <w:rFonts w:ascii="Arial" w:hAnsi="Arial" w:cs="Arial"/>
        </w:rPr>
        <w:t>A</w:t>
      </w:r>
      <w:r w:rsidR="00E024A3" w:rsidRPr="004F1924">
        <w:rPr>
          <w:rFonts w:ascii="Arial" w:hAnsi="Arial" w:cs="Arial"/>
        </w:rPr>
        <w:t>.</w:t>
      </w:r>
    </w:p>
    <w:p w14:paraId="59DCCB1B" w14:textId="77777777" w:rsidR="00C37F34" w:rsidRDefault="00C37F34" w:rsidP="00E024A3">
      <w:pPr>
        <w:spacing w:line="360" w:lineRule="auto"/>
        <w:ind w:right="190"/>
        <w:jc w:val="both"/>
        <w:rPr>
          <w:rFonts w:ascii="Arial" w:hAnsi="Arial" w:cs="Arial"/>
          <w:bCs/>
        </w:rPr>
      </w:pPr>
    </w:p>
    <w:p w14:paraId="1C4EE215" w14:textId="325DE632" w:rsidR="00E024A3" w:rsidRP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C37F34" w:rsidRPr="00C37F34">
        <w:rPr>
          <w:rFonts w:ascii="Arial" w:hAnsi="Arial" w:cs="Arial"/>
          <w:b/>
        </w:rPr>
        <w:t>20-AEMF-C-GOB-056-118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C37F34" w:rsidRPr="00C37F34">
        <w:rPr>
          <w:rFonts w:ascii="Arial" w:hAnsi="Arial" w:cs="Arial"/>
          <w:bCs/>
        </w:rPr>
        <w:t>Auditoría de Cumplimiento Financiero</w:t>
      </w:r>
      <w:r w:rsidR="00C37F34" w:rsidRPr="00C37F34">
        <w:rPr>
          <w:rFonts w:ascii="Arial" w:hAnsi="Arial" w:cs="Arial"/>
          <w:b/>
          <w:bCs/>
        </w:rPr>
        <w:t xml:space="preserve">  </w:t>
      </w:r>
      <w:r w:rsidR="00C37F34" w:rsidRPr="00C37F34">
        <w:rPr>
          <w:rFonts w:ascii="Arial" w:hAnsi="Arial" w:cs="Arial"/>
          <w:bCs/>
        </w:rPr>
        <w:t>de Gastos y                                                      Otras Pérdidas</w:t>
      </w:r>
      <w:r w:rsidRPr="00E024A3">
        <w:rPr>
          <w:rFonts w:ascii="Arial" w:hAnsi="Arial" w:cs="Arial"/>
        </w:rPr>
        <w:t xml:space="preserve">”, cuyo objetivo fue </w:t>
      </w:r>
      <w:r w:rsidR="00C37F34">
        <w:rPr>
          <w:rFonts w:ascii="Arial" w:hAnsi="Arial" w:cs="Arial"/>
          <w:bCs/>
          <w:lang w:val="es-ES"/>
        </w:rPr>
        <w:t>f</w:t>
      </w:r>
      <w:r w:rsidR="00C37F34" w:rsidRPr="00C37F34">
        <w:rPr>
          <w:rFonts w:ascii="Arial" w:hAnsi="Arial" w:cs="Arial"/>
          <w:bCs/>
          <w:lang w:val="es-ES"/>
        </w:rPr>
        <w:t xml:space="preserve">iscalizar la gestión financiera para comprobar el cumplimiento </w:t>
      </w:r>
      <w:r w:rsidR="00C37F34" w:rsidRPr="00C37F34">
        <w:rPr>
          <w:rFonts w:ascii="Arial" w:hAnsi="Arial" w:cs="Arial"/>
          <w:bCs/>
        </w:rPr>
        <w:t xml:space="preserve">de lo dispuesto en el Presupuesto de Egresos </w:t>
      </w:r>
      <w:r w:rsidR="00C37F34" w:rsidRPr="00C37F34">
        <w:rPr>
          <w:rFonts w:ascii="Arial" w:hAnsi="Arial" w:cs="Arial"/>
          <w:bCs/>
          <w:lang w:val="es-ES"/>
        </w:rPr>
        <w:t>autorizado por el Consejo de Administración de la entidad para el ejercicio fiscal 2020</w:t>
      </w:r>
      <w:r w:rsidR="00C37F34" w:rsidRPr="00C37F34">
        <w:rPr>
          <w:rFonts w:ascii="Arial" w:hAnsi="Arial" w:cs="Arial"/>
          <w:bCs/>
        </w:rPr>
        <w:t>, y demás disposiciones legales aplicables, en cuanto a los gastos públicos, incluyendo la revisión del manejo y la aplicación de recursos públicos estatales, así como de la demás información financiera, contable, patrimonial, presupuestaria y programática que las entidades fiscalizadas deban incluir en su cuenta pública, conforme a las disposiciones correspondientes</w:t>
      </w:r>
      <w:r w:rsidRPr="00E024A3">
        <w:rPr>
          <w:rFonts w:ascii="Arial" w:hAnsi="Arial" w:cs="Arial"/>
        </w:rPr>
        <w:t xml:space="preserve"> 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024A3" w:rsidRPr="00E024A3">
        <w:rPr>
          <w:rFonts w:ascii="Arial" w:hAnsi="Arial" w:cs="Arial"/>
        </w:rPr>
        <w:t xml:space="preserve">la </w:t>
      </w:r>
      <w:r w:rsidR="00C37F34" w:rsidRPr="00C37F34">
        <w:rPr>
          <w:rFonts w:ascii="Arial" w:hAnsi="Arial" w:cs="Arial"/>
          <w:b/>
          <w:bCs/>
        </w:rPr>
        <w:t>Administración Portuaria Integral de Quintana Roo, S.A. de C.V.</w:t>
      </w:r>
      <w:r w:rsidR="00E024A3" w:rsidRPr="00E024A3">
        <w:rPr>
          <w:rFonts w:ascii="Arial" w:hAnsi="Arial" w:cs="Arial"/>
        </w:rPr>
        <w:t xml:space="preserve"> cumplió con las disposiciones legales y normativas que son aplicables en la materia</w:t>
      </w:r>
      <w:r w:rsidR="004F1924">
        <w:rPr>
          <w:rFonts w:ascii="Arial" w:hAnsi="Arial" w:cs="Arial"/>
        </w:rPr>
        <w:t xml:space="preserve">. </w:t>
      </w:r>
    </w:p>
    <w:p w14:paraId="50D89236" w14:textId="77777777" w:rsidR="00E024A3" w:rsidRPr="00E024A3" w:rsidRDefault="00E024A3" w:rsidP="00E024A3">
      <w:pPr>
        <w:spacing w:line="360" w:lineRule="auto"/>
        <w:ind w:right="190"/>
        <w:jc w:val="both"/>
        <w:rPr>
          <w:rFonts w:ascii="Arial" w:hAnsi="Arial" w:cs="Arial"/>
        </w:rPr>
      </w:pPr>
    </w:p>
    <w:p w14:paraId="2705298D"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C17C3F8" w14:textId="77777777" w:rsidR="00E024A3" w:rsidRPr="00E024A3" w:rsidRDefault="00E024A3" w:rsidP="00E024A3">
      <w:pPr>
        <w:spacing w:line="360" w:lineRule="auto"/>
        <w:ind w:right="190"/>
        <w:jc w:val="both"/>
        <w:rPr>
          <w:rFonts w:ascii="Arial" w:hAnsi="Arial" w:cs="Arial"/>
        </w:rPr>
      </w:pPr>
    </w:p>
    <w:p w14:paraId="41DDFA31" w14:textId="4553305A" w:rsidR="00E024A3" w:rsidRPr="00E024A3" w:rsidRDefault="00E024A3" w:rsidP="00E024A3">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B7D004A" w14:textId="77777777" w:rsidR="00CB35E8" w:rsidRDefault="00CB35E8" w:rsidP="00CB35E8">
      <w:pPr>
        <w:spacing w:line="360" w:lineRule="auto"/>
        <w:ind w:right="190"/>
        <w:jc w:val="center"/>
        <w:rPr>
          <w:rFonts w:ascii="Arial" w:hAnsi="Arial" w:cs="Arial"/>
          <w:b/>
        </w:rPr>
        <w:sectPr w:rsidR="00CB35E8" w:rsidSect="00B37C6B">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cols w:space="708"/>
          <w:titlePg/>
          <w:docGrid w:linePitch="360"/>
        </w:sectPr>
      </w:pPr>
      <w:r>
        <w:rPr>
          <w:rFonts w:ascii="Arial" w:hAnsi="Arial" w:cs="Arial"/>
          <w:b/>
        </w:rPr>
        <w:t>L.C.C. MANUEL PALACIOS HERRERA</w:t>
      </w:r>
    </w:p>
    <w:p w14:paraId="428713A8" w14:textId="1BFCC778" w:rsidR="00E93431" w:rsidRDefault="00E93431" w:rsidP="00CB35E8">
      <w:pPr>
        <w:spacing w:line="360" w:lineRule="auto"/>
        <w:ind w:right="190"/>
        <w:jc w:val="center"/>
        <w:rPr>
          <w:rFonts w:ascii="Arial" w:hAnsi="Arial" w:cs="Arial"/>
          <w:b/>
        </w:rPr>
        <w:sectPr w:rsidR="00E93431" w:rsidSect="00CB35E8">
          <w:type w:val="continuous"/>
          <w:pgSz w:w="12240" w:h="15840" w:code="1"/>
          <w:pgMar w:top="851" w:right="1134" w:bottom="851" w:left="1418" w:header="454" w:footer="567" w:gutter="0"/>
          <w:cols w:space="708"/>
          <w:titlePg/>
          <w:docGrid w:linePitch="360"/>
        </w:sectPr>
      </w:pPr>
    </w:p>
    <w:p w14:paraId="0E7EE21E" w14:textId="2F7A6A97" w:rsidR="00022147" w:rsidRDefault="00022147" w:rsidP="00565B33">
      <w:pPr>
        <w:ind w:right="190"/>
        <w:rPr>
          <w:rFonts w:ascii="Arial" w:hAnsi="Arial" w:cs="Arial"/>
          <w:b/>
        </w:rPr>
      </w:pPr>
    </w:p>
    <w:sectPr w:rsidR="00022147" w:rsidSect="00CB35E8">
      <w:headerReference w:type="default" r:id="rId13"/>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4BF5C" w14:textId="77777777" w:rsidR="00235311" w:rsidRDefault="00235311">
      <w:r>
        <w:separator/>
      </w:r>
    </w:p>
  </w:endnote>
  <w:endnote w:type="continuationSeparator" w:id="0">
    <w:p w14:paraId="28254C66" w14:textId="77777777" w:rsidR="00235311" w:rsidRDefault="00235311">
      <w:r>
        <w:continuationSeparator/>
      </w:r>
    </w:p>
  </w:endnote>
  <w:endnote w:type="continuationNotice" w:id="1">
    <w:p w14:paraId="60547157" w14:textId="77777777" w:rsidR="00235311" w:rsidRDefault="00235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235311" w:rsidRDefault="00235311">
    <w:pPr>
      <w:pStyle w:val="Piedepgina"/>
    </w:pPr>
  </w:p>
  <w:p w14:paraId="48EC363F" w14:textId="77777777" w:rsidR="00235311" w:rsidRDefault="0023531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235311" w:rsidRPr="00D875E2" w14:paraId="4AB64A37" w14:textId="77777777" w:rsidTr="000747BF">
      <w:trPr>
        <w:trHeight w:val="344"/>
      </w:trPr>
      <w:tc>
        <w:tcPr>
          <w:tcW w:w="9360" w:type="dxa"/>
          <w:shd w:val="clear" w:color="auto" w:fill="auto"/>
        </w:tcPr>
        <w:p w14:paraId="478B6BE0" w14:textId="77777777" w:rsidR="00235311" w:rsidRPr="00D875E2" w:rsidRDefault="00235311" w:rsidP="008532E7">
          <w:pPr>
            <w:rPr>
              <w:rStyle w:val="nfasis"/>
              <w:i w:val="0"/>
              <w:iCs w:val="0"/>
            </w:rPr>
          </w:pPr>
        </w:p>
      </w:tc>
    </w:tr>
  </w:tbl>
  <w:p w14:paraId="4E49F1A7" w14:textId="016949D6" w:rsidR="00235311" w:rsidRPr="00880D13" w:rsidRDefault="00235311"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43C10">
      <w:rPr>
        <w:rFonts w:ascii="Arial" w:hAnsi="Arial" w:cs="Arial"/>
        <w:b/>
        <w:bCs/>
        <w:noProof/>
        <w:sz w:val="18"/>
        <w:szCs w:val="18"/>
        <w:lang w:val="es-ES"/>
      </w:rPr>
      <w:t>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43C10">
      <w:rPr>
        <w:rFonts w:ascii="Arial" w:hAnsi="Arial" w:cs="Arial"/>
        <w:b/>
        <w:bCs/>
        <w:noProof/>
        <w:sz w:val="18"/>
        <w:szCs w:val="18"/>
        <w:lang w:val="es-ES"/>
      </w:rPr>
      <w:t>27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235311" w:rsidRPr="00D875E2" w14:paraId="51F49509" w14:textId="77777777" w:rsidTr="0085130D">
      <w:trPr>
        <w:trHeight w:val="344"/>
      </w:trPr>
      <w:tc>
        <w:tcPr>
          <w:tcW w:w="9360" w:type="dxa"/>
          <w:shd w:val="clear" w:color="auto" w:fill="auto"/>
        </w:tcPr>
        <w:p w14:paraId="0AA75F02" w14:textId="77777777" w:rsidR="00235311" w:rsidRPr="00D875E2" w:rsidRDefault="00235311" w:rsidP="00B37C6B">
          <w:pPr>
            <w:rPr>
              <w:rStyle w:val="nfasis"/>
              <w:i w:val="0"/>
              <w:iCs w:val="0"/>
            </w:rPr>
          </w:pPr>
        </w:p>
      </w:tc>
    </w:tr>
  </w:tbl>
  <w:p w14:paraId="1CD4D677" w14:textId="7DE76BA6" w:rsidR="00235311" w:rsidRDefault="00235311" w:rsidP="00E46978">
    <w:pPr>
      <w:pStyle w:val="Piedepgina"/>
      <w:ind w:right="474"/>
      <w:jc w:val="right"/>
    </w:pPr>
    <w:r>
      <w:rPr>
        <w:rFonts w:ascii="Arial" w:hAnsi="Arial" w:cs="Arial"/>
        <w:b/>
        <w:sz w:val="18"/>
        <w:szCs w:val="18"/>
        <w:lang w:val="es-ES"/>
      </w:rPr>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43C10">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43C10">
      <w:rPr>
        <w:rFonts w:ascii="Arial" w:hAnsi="Arial" w:cs="Arial"/>
        <w:b/>
        <w:bCs/>
        <w:noProof/>
        <w:sz w:val="18"/>
        <w:szCs w:val="18"/>
        <w:lang w:val="es-ES"/>
      </w:rPr>
      <w:t>27</w:t>
    </w:r>
    <w:r>
      <w:rPr>
        <w:rFonts w:ascii="Arial" w:hAnsi="Arial" w:cs="Arial"/>
        <w:b/>
        <w:bCs/>
        <w:sz w:val="18"/>
        <w:szCs w:val="18"/>
        <w:lang w:val="es-E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235311" w:rsidRPr="00D875E2" w14:paraId="0163069B" w14:textId="77777777" w:rsidTr="00D85C61">
      <w:tc>
        <w:tcPr>
          <w:tcW w:w="10395" w:type="dxa"/>
          <w:shd w:val="clear" w:color="auto" w:fill="auto"/>
        </w:tcPr>
        <w:p w14:paraId="750CA6AC" w14:textId="77777777" w:rsidR="00235311" w:rsidRPr="00D875E2" w:rsidRDefault="00235311" w:rsidP="00FD32C2">
          <w:pPr>
            <w:rPr>
              <w:rStyle w:val="nfasis"/>
              <w:i w:val="0"/>
              <w:iCs w:val="0"/>
            </w:rPr>
          </w:pPr>
        </w:p>
      </w:tc>
    </w:tr>
  </w:tbl>
  <w:p w14:paraId="4F010DFF" w14:textId="1ED63D5C" w:rsidR="00235311" w:rsidRPr="00B516B6" w:rsidRDefault="0023531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B35E8">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B35E8">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319C5" w14:textId="77777777" w:rsidR="00235311" w:rsidRDefault="00235311">
      <w:r>
        <w:separator/>
      </w:r>
    </w:p>
  </w:footnote>
  <w:footnote w:type="continuationSeparator" w:id="0">
    <w:p w14:paraId="0A17B800" w14:textId="77777777" w:rsidR="00235311" w:rsidRDefault="00235311">
      <w:r>
        <w:continuationSeparator/>
      </w:r>
    </w:p>
  </w:footnote>
  <w:footnote w:type="continuationNotice" w:id="1">
    <w:p w14:paraId="0B1E5DF7" w14:textId="77777777" w:rsidR="00235311" w:rsidRDefault="002353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35311" w:rsidRPr="006F757C" w14:paraId="1C70C49D" w14:textId="77777777" w:rsidTr="007D48A8">
      <w:tc>
        <w:tcPr>
          <w:tcW w:w="2055" w:type="dxa"/>
          <w:vAlign w:val="center"/>
        </w:tcPr>
        <w:p w14:paraId="0C20FB24" w14:textId="77777777" w:rsidR="00235311" w:rsidRPr="00CF3DF4" w:rsidRDefault="00235311"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235311" w:rsidRPr="00CF3DF4" w:rsidRDefault="00235311" w:rsidP="003C2FE7">
          <w:pPr>
            <w:tabs>
              <w:tab w:val="center" w:pos="4419"/>
              <w:tab w:val="right" w:pos="8838"/>
            </w:tabs>
            <w:jc w:val="center"/>
            <w:rPr>
              <w:rFonts w:ascii="Arial" w:hAnsi="Arial" w:cs="Arial"/>
              <w:sz w:val="18"/>
              <w:szCs w:val="18"/>
            </w:rPr>
          </w:pPr>
        </w:p>
      </w:tc>
      <w:tc>
        <w:tcPr>
          <w:tcW w:w="2030" w:type="dxa"/>
          <w:vAlign w:val="center"/>
        </w:tcPr>
        <w:p w14:paraId="427EFB05" w14:textId="0F926427" w:rsidR="00235311" w:rsidRPr="00207E4F" w:rsidRDefault="00235311"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235311" w:rsidRPr="003316E8" w14:paraId="49BEFB96" w14:textId="77777777" w:rsidTr="007D48A8">
      <w:tc>
        <w:tcPr>
          <w:tcW w:w="2055" w:type="dxa"/>
          <w:vAlign w:val="center"/>
          <w:hideMark/>
        </w:tcPr>
        <w:p w14:paraId="2D336DB0" w14:textId="0B5ECC88" w:rsidR="00235311" w:rsidRPr="003316E8" w:rsidRDefault="00235311" w:rsidP="003C2FE7">
          <w:pPr>
            <w:tabs>
              <w:tab w:val="center" w:pos="4419"/>
              <w:tab w:val="right" w:pos="8838"/>
            </w:tabs>
            <w:jc w:val="center"/>
          </w:pPr>
          <w:r>
            <w:rPr>
              <w:noProof/>
              <w:lang w:eastAsia="es-MX"/>
            </w:rPr>
            <w:drawing>
              <wp:inline distT="0" distB="0" distL="0" distR="0" wp14:anchorId="4ED93707" wp14:editId="474B2B99">
                <wp:extent cx="885825" cy="1231240"/>
                <wp:effectExtent l="0" t="0" r="0" b="762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1837BEF" w14:textId="72D61C04" w:rsidR="00235311" w:rsidRPr="00373686" w:rsidRDefault="00235311"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235311" w:rsidRPr="003316E8" w:rsidRDefault="00235311"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50" name="Imagen 5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35311" w:rsidRPr="003316E8" w14:paraId="7D2EED08" w14:textId="77777777" w:rsidTr="007D48A8">
      <w:tc>
        <w:tcPr>
          <w:tcW w:w="2055" w:type="dxa"/>
          <w:tcBorders>
            <w:top w:val="nil"/>
            <w:left w:val="nil"/>
            <w:bottom w:val="thinThickSmallGap" w:sz="24" w:space="0" w:color="auto"/>
            <w:right w:val="nil"/>
          </w:tcBorders>
        </w:tcPr>
        <w:p w14:paraId="3EC69850" w14:textId="77777777" w:rsidR="00235311" w:rsidRPr="003316E8" w:rsidRDefault="00235311"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63CE0156" w14:textId="77777777" w:rsidR="00235311" w:rsidRPr="003316E8" w:rsidRDefault="00235311"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235311" w:rsidRPr="003316E8" w:rsidRDefault="00235311" w:rsidP="003C2FE7">
          <w:pPr>
            <w:tabs>
              <w:tab w:val="center" w:pos="4419"/>
              <w:tab w:val="right" w:pos="8838"/>
            </w:tabs>
            <w:rPr>
              <w:sz w:val="10"/>
            </w:rPr>
          </w:pPr>
        </w:p>
      </w:tc>
    </w:tr>
  </w:tbl>
  <w:p w14:paraId="2A9CFF26" w14:textId="77777777" w:rsidR="00235311" w:rsidRPr="003C2FE7" w:rsidRDefault="00235311">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35311" w:rsidRPr="006F757C" w14:paraId="665C3E17" w14:textId="77777777" w:rsidTr="0085130D">
      <w:tc>
        <w:tcPr>
          <w:tcW w:w="2055" w:type="dxa"/>
          <w:vAlign w:val="center"/>
        </w:tcPr>
        <w:p w14:paraId="37880C60" w14:textId="77777777" w:rsidR="00235311" w:rsidRPr="00CF3DF4" w:rsidRDefault="00235311"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235311" w:rsidRPr="00CF3DF4" w:rsidRDefault="00235311"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235311" w:rsidRPr="00207E4F" w:rsidRDefault="00235311"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235311" w:rsidRPr="003316E8" w14:paraId="692039C8" w14:textId="77777777" w:rsidTr="0085130D">
      <w:tc>
        <w:tcPr>
          <w:tcW w:w="2055" w:type="dxa"/>
          <w:vAlign w:val="center"/>
          <w:hideMark/>
        </w:tcPr>
        <w:p w14:paraId="7BC6D962" w14:textId="77777777" w:rsidR="00235311" w:rsidRPr="003316E8" w:rsidRDefault="00235311"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235311" w:rsidRPr="00373686" w:rsidRDefault="00235311"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235311" w:rsidRPr="003316E8" w:rsidRDefault="00235311"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52" name="Imagen 5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35311" w:rsidRPr="003316E8" w14:paraId="3462D858" w14:textId="77777777" w:rsidTr="0085130D">
      <w:tc>
        <w:tcPr>
          <w:tcW w:w="2055" w:type="dxa"/>
          <w:tcBorders>
            <w:top w:val="nil"/>
            <w:left w:val="nil"/>
            <w:bottom w:val="thinThickSmallGap" w:sz="24" w:space="0" w:color="auto"/>
            <w:right w:val="nil"/>
          </w:tcBorders>
        </w:tcPr>
        <w:p w14:paraId="14559EE0" w14:textId="77777777" w:rsidR="00235311" w:rsidRPr="003316E8" w:rsidRDefault="00235311"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235311" w:rsidRPr="003316E8" w:rsidRDefault="00235311"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235311" w:rsidRPr="003316E8" w:rsidRDefault="00235311" w:rsidP="00B37C6B">
          <w:pPr>
            <w:tabs>
              <w:tab w:val="center" w:pos="4419"/>
              <w:tab w:val="right" w:pos="8838"/>
            </w:tabs>
            <w:rPr>
              <w:sz w:val="10"/>
            </w:rPr>
          </w:pPr>
        </w:p>
      </w:tc>
    </w:tr>
  </w:tbl>
  <w:p w14:paraId="627B48FE" w14:textId="77777777" w:rsidR="00235311" w:rsidRDefault="0023531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235311" w:rsidRPr="006F757C" w14:paraId="4F12D9F0" w14:textId="77777777" w:rsidTr="00A00092">
      <w:tc>
        <w:tcPr>
          <w:tcW w:w="2055" w:type="dxa"/>
          <w:vAlign w:val="center"/>
        </w:tcPr>
        <w:p w14:paraId="1FDECC6B" w14:textId="77777777" w:rsidR="00235311" w:rsidRPr="00CF3DF4" w:rsidRDefault="00235311" w:rsidP="0058320C">
          <w:pPr>
            <w:tabs>
              <w:tab w:val="center" w:pos="4419"/>
              <w:tab w:val="right" w:pos="8838"/>
            </w:tabs>
            <w:jc w:val="center"/>
            <w:rPr>
              <w:rFonts w:ascii="Arial" w:hAnsi="Arial" w:cs="Arial"/>
              <w:noProof/>
              <w:sz w:val="18"/>
              <w:szCs w:val="18"/>
              <w:lang w:eastAsia="es-MX"/>
            </w:rPr>
          </w:pPr>
        </w:p>
      </w:tc>
      <w:tc>
        <w:tcPr>
          <w:tcW w:w="5457" w:type="dxa"/>
          <w:vAlign w:val="center"/>
        </w:tcPr>
        <w:p w14:paraId="4154D6D9" w14:textId="77777777" w:rsidR="00235311" w:rsidRPr="00CF3DF4" w:rsidRDefault="00235311" w:rsidP="0058320C">
          <w:pPr>
            <w:tabs>
              <w:tab w:val="center" w:pos="4419"/>
              <w:tab w:val="right" w:pos="8838"/>
            </w:tabs>
            <w:jc w:val="center"/>
            <w:rPr>
              <w:rFonts w:ascii="Arial" w:hAnsi="Arial" w:cs="Arial"/>
              <w:sz w:val="18"/>
              <w:szCs w:val="18"/>
            </w:rPr>
          </w:pPr>
        </w:p>
      </w:tc>
      <w:tc>
        <w:tcPr>
          <w:tcW w:w="2030" w:type="dxa"/>
          <w:vAlign w:val="center"/>
        </w:tcPr>
        <w:p w14:paraId="6EC32296" w14:textId="77777777" w:rsidR="00235311" w:rsidRPr="00207E4F" w:rsidRDefault="00235311" w:rsidP="0058320C">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235311" w:rsidRPr="003316E8" w14:paraId="34CEC60D" w14:textId="77777777" w:rsidTr="00A00092">
      <w:tc>
        <w:tcPr>
          <w:tcW w:w="2055" w:type="dxa"/>
          <w:vAlign w:val="center"/>
          <w:hideMark/>
        </w:tcPr>
        <w:p w14:paraId="213FB95C" w14:textId="77777777" w:rsidR="00235311" w:rsidRPr="003316E8" w:rsidRDefault="00235311" w:rsidP="0058320C">
          <w:pPr>
            <w:tabs>
              <w:tab w:val="center" w:pos="4419"/>
              <w:tab w:val="right" w:pos="8838"/>
            </w:tabs>
            <w:jc w:val="center"/>
          </w:pPr>
          <w:r>
            <w:rPr>
              <w:noProof/>
              <w:lang w:eastAsia="es-MX"/>
            </w:rPr>
            <w:drawing>
              <wp:inline distT="0" distB="0" distL="0" distR="0" wp14:anchorId="2A398E8B" wp14:editId="7D1E21A2">
                <wp:extent cx="885825" cy="1231240"/>
                <wp:effectExtent l="0" t="0" r="0" b="762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4B6CADA" w14:textId="77777777" w:rsidR="00235311" w:rsidRPr="00373686" w:rsidRDefault="00235311" w:rsidP="0058320C">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390CB2A" w14:textId="77777777" w:rsidR="00235311" w:rsidRPr="003316E8" w:rsidRDefault="00235311" w:rsidP="0058320C">
          <w:pPr>
            <w:tabs>
              <w:tab w:val="center" w:pos="4419"/>
              <w:tab w:val="right" w:pos="8838"/>
            </w:tabs>
            <w:jc w:val="center"/>
          </w:pPr>
          <w:r w:rsidRPr="00004915">
            <w:rPr>
              <w:rFonts w:ascii="Algerian" w:hAnsi="Algerian"/>
              <w:noProof/>
              <w:sz w:val="40"/>
              <w:szCs w:val="40"/>
              <w:lang w:eastAsia="es-MX"/>
            </w:rPr>
            <w:drawing>
              <wp:inline distT="0" distB="0" distL="0" distR="0" wp14:anchorId="07FD4B4A" wp14:editId="1B3E0251">
                <wp:extent cx="1200150" cy="1190625"/>
                <wp:effectExtent l="0" t="0" r="0" b="0"/>
                <wp:docPr id="28" name="Imagen 2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35311" w:rsidRPr="003316E8" w14:paraId="00B13B38" w14:textId="77777777" w:rsidTr="00A00092">
      <w:tc>
        <w:tcPr>
          <w:tcW w:w="2055" w:type="dxa"/>
          <w:tcBorders>
            <w:top w:val="nil"/>
            <w:left w:val="nil"/>
            <w:bottom w:val="thinThickSmallGap" w:sz="24" w:space="0" w:color="auto"/>
            <w:right w:val="nil"/>
          </w:tcBorders>
        </w:tcPr>
        <w:p w14:paraId="7B90B89C" w14:textId="77777777" w:rsidR="00235311" w:rsidRPr="003316E8" w:rsidRDefault="00235311" w:rsidP="0058320C">
          <w:pPr>
            <w:tabs>
              <w:tab w:val="center" w:pos="4419"/>
              <w:tab w:val="right" w:pos="8838"/>
            </w:tabs>
            <w:rPr>
              <w:sz w:val="10"/>
            </w:rPr>
          </w:pPr>
        </w:p>
      </w:tc>
      <w:tc>
        <w:tcPr>
          <w:tcW w:w="5457" w:type="dxa"/>
          <w:tcBorders>
            <w:top w:val="nil"/>
            <w:left w:val="nil"/>
            <w:bottom w:val="thinThickSmallGap" w:sz="24" w:space="0" w:color="auto"/>
            <w:right w:val="nil"/>
          </w:tcBorders>
        </w:tcPr>
        <w:p w14:paraId="7A073B58" w14:textId="77777777" w:rsidR="00235311" w:rsidRPr="003316E8" w:rsidRDefault="00235311" w:rsidP="0058320C">
          <w:pPr>
            <w:tabs>
              <w:tab w:val="center" w:pos="4419"/>
              <w:tab w:val="right" w:pos="8838"/>
            </w:tabs>
            <w:rPr>
              <w:sz w:val="10"/>
            </w:rPr>
          </w:pPr>
        </w:p>
      </w:tc>
      <w:tc>
        <w:tcPr>
          <w:tcW w:w="2030" w:type="dxa"/>
          <w:tcBorders>
            <w:top w:val="nil"/>
            <w:left w:val="nil"/>
            <w:bottom w:val="thinThickSmallGap" w:sz="24" w:space="0" w:color="auto"/>
            <w:right w:val="nil"/>
          </w:tcBorders>
        </w:tcPr>
        <w:p w14:paraId="027C96C8" w14:textId="77777777" w:rsidR="00235311" w:rsidRPr="003316E8" w:rsidRDefault="00235311" w:rsidP="0058320C">
          <w:pPr>
            <w:tabs>
              <w:tab w:val="center" w:pos="4419"/>
              <w:tab w:val="right" w:pos="8838"/>
            </w:tabs>
            <w:rPr>
              <w:sz w:val="10"/>
            </w:rPr>
          </w:pPr>
        </w:p>
      </w:tc>
    </w:tr>
  </w:tbl>
  <w:p w14:paraId="4E3695EC" w14:textId="77777777" w:rsidR="00235311" w:rsidRPr="003C2FE7" w:rsidRDefault="0023531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6B67CB"/>
    <w:multiLevelType w:val="hybridMultilevel"/>
    <w:tmpl w:val="4C8C2898"/>
    <w:lvl w:ilvl="0" w:tplc="080A000F">
      <w:start w:val="1"/>
      <w:numFmt w:val="decimal"/>
      <w:lvlText w:val="%1."/>
      <w:lvlJc w:val="left"/>
      <w:pPr>
        <w:ind w:left="5605" w:hanging="360"/>
      </w:pPr>
    </w:lvl>
    <w:lvl w:ilvl="1" w:tplc="080A0019" w:tentative="1">
      <w:start w:val="1"/>
      <w:numFmt w:val="lowerLetter"/>
      <w:lvlText w:val="%2."/>
      <w:lvlJc w:val="left"/>
      <w:pPr>
        <w:ind w:left="6325" w:hanging="360"/>
      </w:pPr>
    </w:lvl>
    <w:lvl w:ilvl="2" w:tplc="080A001B" w:tentative="1">
      <w:start w:val="1"/>
      <w:numFmt w:val="lowerRoman"/>
      <w:lvlText w:val="%3."/>
      <w:lvlJc w:val="right"/>
      <w:pPr>
        <w:ind w:left="7045" w:hanging="180"/>
      </w:pPr>
    </w:lvl>
    <w:lvl w:ilvl="3" w:tplc="080A000F" w:tentative="1">
      <w:start w:val="1"/>
      <w:numFmt w:val="decimal"/>
      <w:lvlText w:val="%4."/>
      <w:lvlJc w:val="left"/>
      <w:pPr>
        <w:ind w:left="7765" w:hanging="360"/>
      </w:pPr>
    </w:lvl>
    <w:lvl w:ilvl="4" w:tplc="080A0019" w:tentative="1">
      <w:start w:val="1"/>
      <w:numFmt w:val="lowerLetter"/>
      <w:lvlText w:val="%5."/>
      <w:lvlJc w:val="left"/>
      <w:pPr>
        <w:ind w:left="8485" w:hanging="360"/>
      </w:pPr>
    </w:lvl>
    <w:lvl w:ilvl="5" w:tplc="080A001B" w:tentative="1">
      <w:start w:val="1"/>
      <w:numFmt w:val="lowerRoman"/>
      <w:lvlText w:val="%6."/>
      <w:lvlJc w:val="right"/>
      <w:pPr>
        <w:ind w:left="9205" w:hanging="180"/>
      </w:pPr>
    </w:lvl>
    <w:lvl w:ilvl="6" w:tplc="080A000F" w:tentative="1">
      <w:start w:val="1"/>
      <w:numFmt w:val="decimal"/>
      <w:lvlText w:val="%7."/>
      <w:lvlJc w:val="left"/>
      <w:pPr>
        <w:ind w:left="9925" w:hanging="360"/>
      </w:pPr>
    </w:lvl>
    <w:lvl w:ilvl="7" w:tplc="080A0019" w:tentative="1">
      <w:start w:val="1"/>
      <w:numFmt w:val="lowerLetter"/>
      <w:lvlText w:val="%8."/>
      <w:lvlJc w:val="left"/>
      <w:pPr>
        <w:ind w:left="10645" w:hanging="360"/>
      </w:pPr>
    </w:lvl>
    <w:lvl w:ilvl="8" w:tplc="080A001B" w:tentative="1">
      <w:start w:val="1"/>
      <w:numFmt w:val="lowerRoman"/>
      <w:lvlText w:val="%9."/>
      <w:lvlJc w:val="right"/>
      <w:pPr>
        <w:ind w:left="11365"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4"/>
  </w:num>
  <w:num w:numId="5">
    <w:abstractNumId w:val="23"/>
  </w:num>
  <w:num w:numId="6">
    <w:abstractNumId w:val="11"/>
  </w:num>
  <w:num w:numId="7">
    <w:abstractNumId w:val="22"/>
  </w:num>
  <w:num w:numId="8">
    <w:abstractNumId w:val="13"/>
  </w:num>
  <w:num w:numId="9">
    <w:abstractNumId w:val="26"/>
  </w:num>
  <w:num w:numId="10">
    <w:abstractNumId w:val="4"/>
  </w:num>
  <w:num w:numId="11">
    <w:abstractNumId w:val="27"/>
  </w:num>
  <w:num w:numId="12">
    <w:abstractNumId w:val="3"/>
  </w:num>
  <w:num w:numId="13">
    <w:abstractNumId w:val="5"/>
  </w:num>
  <w:num w:numId="14">
    <w:abstractNumId w:val="12"/>
  </w:num>
  <w:num w:numId="15">
    <w:abstractNumId w:val="16"/>
  </w:num>
  <w:num w:numId="16">
    <w:abstractNumId w:val="15"/>
  </w:num>
  <w:num w:numId="17">
    <w:abstractNumId w:val="18"/>
  </w:num>
  <w:num w:numId="18">
    <w:abstractNumId w:val="17"/>
  </w:num>
  <w:num w:numId="19">
    <w:abstractNumId w:val="9"/>
  </w:num>
  <w:num w:numId="20">
    <w:abstractNumId w:val="20"/>
  </w:num>
  <w:num w:numId="21">
    <w:abstractNumId w:val="6"/>
  </w:num>
  <w:num w:numId="22">
    <w:abstractNumId w:val="24"/>
  </w:num>
  <w:num w:numId="23">
    <w:abstractNumId w:val="21"/>
  </w:num>
  <w:num w:numId="24">
    <w:abstractNumId w:val="25"/>
  </w:num>
  <w:num w:numId="25">
    <w:abstractNumId w:val="0"/>
  </w:num>
  <w:num w:numId="26">
    <w:abstractNumId w:val="28"/>
  </w:num>
  <w:num w:numId="27">
    <w:abstractNumId w:val="19"/>
  </w:num>
  <w:num w:numId="28">
    <w:abstractNumId w:val="10"/>
  </w:num>
  <w:num w:numId="2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defaultTabStop w:val="708"/>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B2A"/>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777"/>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83A"/>
    <w:rsid w:val="00061C2B"/>
    <w:rsid w:val="00064058"/>
    <w:rsid w:val="00064144"/>
    <w:rsid w:val="0006428B"/>
    <w:rsid w:val="00064432"/>
    <w:rsid w:val="000647FB"/>
    <w:rsid w:val="00064EE1"/>
    <w:rsid w:val="00065140"/>
    <w:rsid w:val="00065327"/>
    <w:rsid w:val="00065379"/>
    <w:rsid w:val="000657CD"/>
    <w:rsid w:val="000704EE"/>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B01"/>
    <w:rsid w:val="000A424D"/>
    <w:rsid w:val="000A472A"/>
    <w:rsid w:val="000A5696"/>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779"/>
    <w:rsid w:val="000B3A60"/>
    <w:rsid w:val="000B3B23"/>
    <w:rsid w:val="000B43BB"/>
    <w:rsid w:val="000B45F4"/>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3E26"/>
    <w:rsid w:val="000C469D"/>
    <w:rsid w:val="000C4CDC"/>
    <w:rsid w:val="000C4D24"/>
    <w:rsid w:val="000C55F3"/>
    <w:rsid w:val="000C5FEB"/>
    <w:rsid w:val="000C5FF6"/>
    <w:rsid w:val="000C6079"/>
    <w:rsid w:val="000C62B1"/>
    <w:rsid w:val="000C62D5"/>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E59"/>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3A7"/>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B4F"/>
    <w:rsid w:val="00107DB7"/>
    <w:rsid w:val="00110226"/>
    <w:rsid w:val="00110278"/>
    <w:rsid w:val="00110332"/>
    <w:rsid w:val="00110CB4"/>
    <w:rsid w:val="001117C8"/>
    <w:rsid w:val="0011232C"/>
    <w:rsid w:val="0011234F"/>
    <w:rsid w:val="00112484"/>
    <w:rsid w:val="00112F2E"/>
    <w:rsid w:val="00113839"/>
    <w:rsid w:val="00113AFA"/>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DD4"/>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073"/>
    <w:rsid w:val="00165610"/>
    <w:rsid w:val="00165AC1"/>
    <w:rsid w:val="001660F3"/>
    <w:rsid w:val="00166734"/>
    <w:rsid w:val="00166BA9"/>
    <w:rsid w:val="0016763E"/>
    <w:rsid w:val="00167EB9"/>
    <w:rsid w:val="00170002"/>
    <w:rsid w:val="0017051E"/>
    <w:rsid w:val="00170795"/>
    <w:rsid w:val="0017109F"/>
    <w:rsid w:val="00171324"/>
    <w:rsid w:val="001715FF"/>
    <w:rsid w:val="001739F3"/>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1D2"/>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A74"/>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4ED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1E0"/>
    <w:rsid w:val="001D173E"/>
    <w:rsid w:val="001D1AD0"/>
    <w:rsid w:val="001D1BAA"/>
    <w:rsid w:val="001D1E07"/>
    <w:rsid w:val="001D27FA"/>
    <w:rsid w:val="001D284A"/>
    <w:rsid w:val="001D36CE"/>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61ED"/>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0CE4"/>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3C5"/>
    <w:rsid w:val="00220AC1"/>
    <w:rsid w:val="00221480"/>
    <w:rsid w:val="00221C8D"/>
    <w:rsid w:val="00221D1E"/>
    <w:rsid w:val="00222062"/>
    <w:rsid w:val="00222312"/>
    <w:rsid w:val="0022250C"/>
    <w:rsid w:val="00222BC1"/>
    <w:rsid w:val="00223B3D"/>
    <w:rsid w:val="00224255"/>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311"/>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352"/>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85A"/>
    <w:rsid w:val="00264F9B"/>
    <w:rsid w:val="00265084"/>
    <w:rsid w:val="00265E21"/>
    <w:rsid w:val="00265F16"/>
    <w:rsid w:val="00266218"/>
    <w:rsid w:val="0026626F"/>
    <w:rsid w:val="00266563"/>
    <w:rsid w:val="00266A74"/>
    <w:rsid w:val="00267255"/>
    <w:rsid w:val="002709E5"/>
    <w:rsid w:val="00270DA6"/>
    <w:rsid w:val="00270F70"/>
    <w:rsid w:val="00271045"/>
    <w:rsid w:val="0027217E"/>
    <w:rsid w:val="002726EA"/>
    <w:rsid w:val="00273381"/>
    <w:rsid w:val="00273ADE"/>
    <w:rsid w:val="00273FE0"/>
    <w:rsid w:val="00274721"/>
    <w:rsid w:val="00274B95"/>
    <w:rsid w:val="0027585B"/>
    <w:rsid w:val="00276249"/>
    <w:rsid w:val="0027664F"/>
    <w:rsid w:val="002768BB"/>
    <w:rsid w:val="0027694B"/>
    <w:rsid w:val="0027764F"/>
    <w:rsid w:val="00277ADD"/>
    <w:rsid w:val="00277E06"/>
    <w:rsid w:val="002805F5"/>
    <w:rsid w:val="00280F08"/>
    <w:rsid w:val="00281232"/>
    <w:rsid w:val="0028172B"/>
    <w:rsid w:val="002819E4"/>
    <w:rsid w:val="00281C13"/>
    <w:rsid w:val="00282853"/>
    <w:rsid w:val="00283AC8"/>
    <w:rsid w:val="00283B7C"/>
    <w:rsid w:val="002843A2"/>
    <w:rsid w:val="0028441E"/>
    <w:rsid w:val="00284B51"/>
    <w:rsid w:val="00285075"/>
    <w:rsid w:val="00285EBD"/>
    <w:rsid w:val="00286451"/>
    <w:rsid w:val="00286D79"/>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77C"/>
    <w:rsid w:val="002D0B9A"/>
    <w:rsid w:val="002D0F83"/>
    <w:rsid w:val="002D161B"/>
    <w:rsid w:val="002D1923"/>
    <w:rsid w:val="002D19D6"/>
    <w:rsid w:val="002D1C41"/>
    <w:rsid w:val="002D1D9B"/>
    <w:rsid w:val="002D2413"/>
    <w:rsid w:val="002D2A47"/>
    <w:rsid w:val="002D2C23"/>
    <w:rsid w:val="002D30CE"/>
    <w:rsid w:val="002D33E3"/>
    <w:rsid w:val="002D341E"/>
    <w:rsid w:val="002D3540"/>
    <w:rsid w:val="002D3ACE"/>
    <w:rsid w:val="002D3C8E"/>
    <w:rsid w:val="002D3F04"/>
    <w:rsid w:val="002D3F68"/>
    <w:rsid w:val="002D43AB"/>
    <w:rsid w:val="002D4560"/>
    <w:rsid w:val="002D54E8"/>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5D2"/>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538"/>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37FB1"/>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B88"/>
    <w:rsid w:val="00356C6D"/>
    <w:rsid w:val="00356DF7"/>
    <w:rsid w:val="003571E1"/>
    <w:rsid w:val="00357675"/>
    <w:rsid w:val="0035798A"/>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2C0"/>
    <w:rsid w:val="0036676E"/>
    <w:rsid w:val="00366C80"/>
    <w:rsid w:val="003671A5"/>
    <w:rsid w:val="00367E1D"/>
    <w:rsid w:val="00367F2C"/>
    <w:rsid w:val="00370041"/>
    <w:rsid w:val="00370063"/>
    <w:rsid w:val="00370280"/>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277"/>
    <w:rsid w:val="00380AC1"/>
    <w:rsid w:val="00381636"/>
    <w:rsid w:val="003816B6"/>
    <w:rsid w:val="003816E0"/>
    <w:rsid w:val="00381CDE"/>
    <w:rsid w:val="003820AE"/>
    <w:rsid w:val="00382B20"/>
    <w:rsid w:val="00383035"/>
    <w:rsid w:val="003831EA"/>
    <w:rsid w:val="00383711"/>
    <w:rsid w:val="0038410B"/>
    <w:rsid w:val="003848AE"/>
    <w:rsid w:val="00384FB5"/>
    <w:rsid w:val="003855AF"/>
    <w:rsid w:val="00385BD6"/>
    <w:rsid w:val="00385E14"/>
    <w:rsid w:val="003861BE"/>
    <w:rsid w:val="003863D1"/>
    <w:rsid w:val="0038680D"/>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05C"/>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00"/>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478"/>
    <w:rsid w:val="004135C0"/>
    <w:rsid w:val="00413F1B"/>
    <w:rsid w:val="00414BB7"/>
    <w:rsid w:val="00416329"/>
    <w:rsid w:val="0041632B"/>
    <w:rsid w:val="00416461"/>
    <w:rsid w:val="00417875"/>
    <w:rsid w:val="00417A61"/>
    <w:rsid w:val="00417D5E"/>
    <w:rsid w:val="00420184"/>
    <w:rsid w:val="004211CC"/>
    <w:rsid w:val="004216DC"/>
    <w:rsid w:val="004219F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8B2"/>
    <w:rsid w:val="00430423"/>
    <w:rsid w:val="004307A4"/>
    <w:rsid w:val="004309AE"/>
    <w:rsid w:val="004319EE"/>
    <w:rsid w:val="00431C03"/>
    <w:rsid w:val="0043203B"/>
    <w:rsid w:val="00432088"/>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9D8"/>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4D12"/>
    <w:rsid w:val="0048523C"/>
    <w:rsid w:val="0048557F"/>
    <w:rsid w:val="004857A7"/>
    <w:rsid w:val="00485962"/>
    <w:rsid w:val="00485D0B"/>
    <w:rsid w:val="00486166"/>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422"/>
    <w:rsid w:val="004A5DFC"/>
    <w:rsid w:val="004A6C15"/>
    <w:rsid w:val="004A6C3B"/>
    <w:rsid w:val="004A7B5F"/>
    <w:rsid w:val="004B03B6"/>
    <w:rsid w:val="004B10E9"/>
    <w:rsid w:val="004B1252"/>
    <w:rsid w:val="004B1255"/>
    <w:rsid w:val="004B12B0"/>
    <w:rsid w:val="004B177B"/>
    <w:rsid w:val="004B1B98"/>
    <w:rsid w:val="004B1EA3"/>
    <w:rsid w:val="004B22E9"/>
    <w:rsid w:val="004B25A2"/>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870"/>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939"/>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924"/>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6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8FB"/>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2B3"/>
    <w:rsid w:val="00546AAD"/>
    <w:rsid w:val="00547672"/>
    <w:rsid w:val="0055001B"/>
    <w:rsid w:val="005500E6"/>
    <w:rsid w:val="00550288"/>
    <w:rsid w:val="0055041B"/>
    <w:rsid w:val="00551059"/>
    <w:rsid w:val="0055146F"/>
    <w:rsid w:val="0055184C"/>
    <w:rsid w:val="00551B40"/>
    <w:rsid w:val="00551E47"/>
    <w:rsid w:val="005527AF"/>
    <w:rsid w:val="00552F09"/>
    <w:rsid w:val="00552FEE"/>
    <w:rsid w:val="005530FC"/>
    <w:rsid w:val="00554450"/>
    <w:rsid w:val="0055460C"/>
    <w:rsid w:val="00554C86"/>
    <w:rsid w:val="00554D29"/>
    <w:rsid w:val="00556314"/>
    <w:rsid w:val="005564AC"/>
    <w:rsid w:val="0055725E"/>
    <w:rsid w:val="005574AE"/>
    <w:rsid w:val="00557DA5"/>
    <w:rsid w:val="0056089A"/>
    <w:rsid w:val="00560C76"/>
    <w:rsid w:val="0056102A"/>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B33"/>
    <w:rsid w:val="00565F79"/>
    <w:rsid w:val="0056605D"/>
    <w:rsid w:val="005665B2"/>
    <w:rsid w:val="00566CF6"/>
    <w:rsid w:val="00566F18"/>
    <w:rsid w:val="005670E4"/>
    <w:rsid w:val="00567121"/>
    <w:rsid w:val="00567458"/>
    <w:rsid w:val="00567820"/>
    <w:rsid w:val="0056791A"/>
    <w:rsid w:val="00567EC2"/>
    <w:rsid w:val="005701AD"/>
    <w:rsid w:val="0057062A"/>
    <w:rsid w:val="005710B8"/>
    <w:rsid w:val="00571B47"/>
    <w:rsid w:val="00571BB0"/>
    <w:rsid w:val="00571E3C"/>
    <w:rsid w:val="005727B2"/>
    <w:rsid w:val="00572B42"/>
    <w:rsid w:val="00572B51"/>
    <w:rsid w:val="005735C2"/>
    <w:rsid w:val="00573FE9"/>
    <w:rsid w:val="005747A4"/>
    <w:rsid w:val="0057497A"/>
    <w:rsid w:val="0057500B"/>
    <w:rsid w:val="00576976"/>
    <w:rsid w:val="00576FE9"/>
    <w:rsid w:val="0057765A"/>
    <w:rsid w:val="005778CA"/>
    <w:rsid w:val="00580231"/>
    <w:rsid w:val="005804AD"/>
    <w:rsid w:val="0058231E"/>
    <w:rsid w:val="0058307D"/>
    <w:rsid w:val="0058320C"/>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2FC"/>
    <w:rsid w:val="00590365"/>
    <w:rsid w:val="00590AF6"/>
    <w:rsid w:val="005915D5"/>
    <w:rsid w:val="005917D1"/>
    <w:rsid w:val="005918AF"/>
    <w:rsid w:val="005918B2"/>
    <w:rsid w:val="005918D8"/>
    <w:rsid w:val="00591D50"/>
    <w:rsid w:val="00592AA9"/>
    <w:rsid w:val="005937DC"/>
    <w:rsid w:val="0059420B"/>
    <w:rsid w:val="00594965"/>
    <w:rsid w:val="00594F76"/>
    <w:rsid w:val="005950E3"/>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136"/>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4D7"/>
    <w:rsid w:val="005D1B50"/>
    <w:rsid w:val="005D1DDD"/>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855"/>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0E9A"/>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17A"/>
    <w:rsid w:val="00612458"/>
    <w:rsid w:val="00612608"/>
    <w:rsid w:val="0061268D"/>
    <w:rsid w:val="00612C0C"/>
    <w:rsid w:val="0061307E"/>
    <w:rsid w:val="006137EA"/>
    <w:rsid w:val="00613B06"/>
    <w:rsid w:val="00613B1C"/>
    <w:rsid w:val="00614172"/>
    <w:rsid w:val="0061474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988"/>
    <w:rsid w:val="006222D6"/>
    <w:rsid w:val="006222F6"/>
    <w:rsid w:val="00622863"/>
    <w:rsid w:val="0062297B"/>
    <w:rsid w:val="00623795"/>
    <w:rsid w:val="00623874"/>
    <w:rsid w:val="006244CC"/>
    <w:rsid w:val="00624C96"/>
    <w:rsid w:val="00624FA0"/>
    <w:rsid w:val="00625330"/>
    <w:rsid w:val="006262AB"/>
    <w:rsid w:val="0062631B"/>
    <w:rsid w:val="0062634E"/>
    <w:rsid w:val="006264F8"/>
    <w:rsid w:val="00626844"/>
    <w:rsid w:val="00626EA6"/>
    <w:rsid w:val="00626EF1"/>
    <w:rsid w:val="00627A3A"/>
    <w:rsid w:val="00627C61"/>
    <w:rsid w:val="00627FF7"/>
    <w:rsid w:val="006304B2"/>
    <w:rsid w:val="0063052E"/>
    <w:rsid w:val="0063085E"/>
    <w:rsid w:val="006309C4"/>
    <w:rsid w:val="006310F0"/>
    <w:rsid w:val="00631A51"/>
    <w:rsid w:val="0063259E"/>
    <w:rsid w:val="00632CDB"/>
    <w:rsid w:val="00632D19"/>
    <w:rsid w:val="006330BE"/>
    <w:rsid w:val="006332D9"/>
    <w:rsid w:val="0063343F"/>
    <w:rsid w:val="006335D5"/>
    <w:rsid w:val="0063434C"/>
    <w:rsid w:val="006345F0"/>
    <w:rsid w:val="00634698"/>
    <w:rsid w:val="00634FC9"/>
    <w:rsid w:val="00635212"/>
    <w:rsid w:val="006360BD"/>
    <w:rsid w:val="00636366"/>
    <w:rsid w:val="006368D6"/>
    <w:rsid w:val="00636E90"/>
    <w:rsid w:val="00637494"/>
    <w:rsid w:val="00637FFA"/>
    <w:rsid w:val="006402B2"/>
    <w:rsid w:val="006407F4"/>
    <w:rsid w:val="00640CCA"/>
    <w:rsid w:val="00640FF7"/>
    <w:rsid w:val="00641305"/>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743"/>
    <w:rsid w:val="00655B61"/>
    <w:rsid w:val="00656021"/>
    <w:rsid w:val="00656165"/>
    <w:rsid w:val="00656553"/>
    <w:rsid w:val="00656814"/>
    <w:rsid w:val="00656B0B"/>
    <w:rsid w:val="00656CA5"/>
    <w:rsid w:val="006575B4"/>
    <w:rsid w:val="00660937"/>
    <w:rsid w:val="006615F7"/>
    <w:rsid w:val="00662F21"/>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91C"/>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A768B"/>
    <w:rsid w:val="006B0147"/>
    <w:rsid w:val="006B01B5"/>
    <w:rsid w:val="006B0744"/>
    <w:rsid w:val="006B0CB7"/>
    <w:rsid w:val="006B11B8"/>
    <w:rsid w:val="006B13AA"/>
    <w:rsid w:val="006B18A7"/>
    <w:rsid w:val="006B1B99"/>
    <w:rsid w:val="006B1C59"/>
    <w:rsid w:val="006B1DDA"/>
    <w:rsid w:val="006B2A58"/>
    <w:rsid w:val="006B31F7"/>
    <w:rsid w:val="006B456B"/>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708"/>
    <w:rsid w:val="006C5B03"/>
    <w:rsid w:val="006C6171"/>
    <w:rsid w:val="006C6372"/>
    <w:rsid w:val="006C71CB"/>
    <w:rsid w:val="006C734D"/>
    <w:rsid w:val="006C7D6B"/>
    <w:rsid w:val="006D0B44"/>
    <w:rsid w:val="006D151A"/>
    <w:rsid w:val="006D1583"/>
    <w:rsid w:val="006D192E"/>
    <w:rsid w:val="006D1DE9"/>
    <w:rsid w:val="006D26F3"/>
    <w:rsid w:val="006D2EA6"/>
    <w:rsid w:val="006D39A0"/>
    <w:rsid w:val="006D514F"/>
    <w:rsid w:val="006D543A"/>
    <w:rsid w:val="006D5BD7"/>
    <w:rsid w:val="006D5FDD"/>
    <w:rsid w:val="006D60B7"/>
    <w:rsid w:val="006D6BAF"/>
    <w:rsid w:val="006D736A"/>
    <w:rsid w:val="006D7709"/>
    <w:rsid w:val="006D77B2"/>
    <w:rsid w:val="006D7855"/>
    <w:rsid w:val="006E0352"/>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B19"/>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A2A"/>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0DC7"/>
    <w:rsid w:val="007115E0"/>
    <w:rsid w:val="00711C57"/>
    <w:rsid w:val="00711EF0"/>
    <w:rsid w:val="00711F68"/>
    <w:rsid w:val="00712415"/>
    <w:rsid w:val="007127B3"/>
    <w:rsid w:val="00712BC0"/>
    <w:rsid w:val="007132C2"/>
    <w:rsid w:val="00713466"/>
    <w:rsid w:val="007139BE"/>
    <w:rsid w:val="00713B19"/>
    <w:rsid w:val="007146FB"/>
    <w:rsid w:val="00714BA2"/>
    <w:rsid w:val="00715049"/>
    <w:rsid w:val="00715096"/>
    <w:rsid w:val="007158E0"/>
    <w:rsid w:val="00715A55"/>
    <w:rsid w:val="00716236"/>
    <w:rsid w:val="00716478"/>
    <w:rsid w:val="00716705"/>
    <w:rsid w:val="00716A38"/>
    <w:rsid w:val="00716B94"/>
    <w:rsid w:val="007170EA"/>
    <w:rsid w:val="0071754F"/>
    <w:rsid w:val="0071785A"/>
    <w:rsid w:val="00717AB3"/>
    <w:rsid w:val="00717C82"/>
    <w:rsid w:val="00720F3D"/>
    <w:rsid w:val="0072117C"/>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2E98"/>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396D"/>
    <w:rsid w:val="00744714"/>
    <w:rsid w:val="007447F8"/>
    <w:rsid w:val="00744984"/>
    <w:rsid w:val="00744C6C"/>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277"/>
    <w:rsid w:val="0076390E"/>
    <w:rsid w:val="00763B7A"/>
    <w:rsid w:val="00764871"/>
    <w:rsid w:val="007648C8"/>
    <w:rsid w:val="00764D06"/>
    <w:rsid w:val="007655AB"/>
    <w:rsid w:val="007657B7"/>
    <w:rsid w:val="00765817"/>
    <w:rsid w:val="00765F6C"/>
    <w:rsid w:val="007660D4"/>
    <w:rsid w:val="00766256"/>
    <w:rsid w:val="00766281"/>
    <w:rsid w:val="0076652B"/>
    <w:rsid w:val="007667ED"/>
    <w:rsid w:val="00766C05"/>
    <w:rsid w:val="00766C1A"/>
    <w:rsid w:val="00767292"/>
    <w:rsid w:val="0077028C"/>
    <w:rsid w:val="00770576"/>
    <w:rsid w:val="007705B0"/>
    <w:rsid w:val="00770AA1"/>
    <w:rsid w:val="00770E27"/>
    <w:rsid w:val="00770E6C"/>
    <w:rsid w:val="0077152C"/>
    <w:rsid w:val="00771F85"/>
    <w:rsid w:val="00772739"/>
    <w:rsid w:val="007727F1"/>
    <w:rsid w:val="00772E8B"/>
    <w:rsid w:val="00773493"/>
    <w:rsid w:val="00773B58"/>
    <w:rsid w:val="0077417B"/>
    <w:rsid w:val="00774ABA"/>
    <w:rsid w:val="00774BC3"/>
    <w:rsid w:val="00774E96"/>
    <w:rsid w:val="00775D71"/>
    <w:rsid w:val="00775EC6"/>
    <w:rsid w:val="0077730A"/>
    <w:rsid w:val="007774AA"/>
    <w:rsid w:val="00777D1F"/>
    <w:rsid w:val="007806B5"/>
    <w:rsid w:val="00781FDE"/>
    <w:rsid w:val="007820FB"/>
    <w:rsid w:val="0078216F"/>
    <w:rsid w:val="00782194"/>
    <w:rsid w:val="00782477"/>
    <w:rsid w:val="007827FE"/>
    <w:rsid w:val="0078359B"/>
    <w:rsid w:val="00783B30"/>
    <w:rsid w:val="00784E87"/>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4F5"/>
    <w:rsid w:val="00796F8D"/>
    <w:rsid w:val="0079702A"/>
    <w:rsid w:val="00797AC6"/>
    <w:rsid w:val="00797B43"/>
    <w:rsid w:val="007A021F"/>
    <w:rsid w:val="007A02EE"/>
    <w:rsid w:val="007A0FEF"/>
    <w:rsid w:val="007A1ADA"/>
    <w:rsid w:val="007A1F6A"/>
    <w:rsid w:val="007A21DB"/>
    <w:rsid w:val="007A27CE"/>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9AA"/>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553F"/>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3B5F"/>
    <w:rsid w:val="007D48A8"/>
    <w:rsid w:val="007D5179"/>
    <w:rsid w:val="007D545A"/>
    <w:rsid w:val="007D5B57"/>
    <w:rsid w:val="007D71CB"/>
    <w:rsid w:val="007D75B1"/>
    <w:rsid w:val="007D7882"/>
    <w:rsid w:val="007D7B3D"/>
    <w:rsid w:val="007D7F3A"/>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19C2"/>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4A"/>
    <w:rsid w:val="007F5558"/>
    <w:rsid w:val="007F592C"/>
    <w:rsid w:val="007F6561"/>
    <w:rsid w:val="007F6A53"/>
    <w:rsid w:val="007F6F4F"/>
    <w:rsid w:val="007F76EF"/>
    <w:rsid w:val="00800005"/>
    <w:rsid w:val="008002BC"/>
    <w:rsid w:val="00800582"/>
    <w:rsid w:val="00800588"/>
    <w:rsid w:val="00800EE4"/>
    <w:rsid w:val="00801539"/>
    <w:rsid w:val="00801549"/>
    <w:rsid w:val="00801BB1"/>
    <w:rsid w:val="008027E7"/>
    <w:rsid w:val="0080283E"/>
    <w:rsid w:val="00802D6B"/>
    <w:rsid w:val="00803091"/>
    <w:rsid w:val="00803C65"/>
    <w:rsid w:val="008043D5"/>
    <w:rsid w:val="00804894"/>
    <w:rsid w:val="00805A42"/>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80D"/>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2DC"/>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6CB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0D"/>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103"/>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0FE1"/>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914"/>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6C16"/>
    <w:rsid w:val="008E7B5C"/>
    <w:rsid w:val="008E7E4B"/>
    <w:rsid w:val="008E7F68"/>
    <w:rsid w:val="008F0880"/>
    <w:rsid w:val="008F1451"/>
    <w:rsid w:val="008F1503"/>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6CC"/>
    <w:rsid w:val="008F7996"/>
    <w:rsid w:val="008F7D9F"/>
    <w:rsid w:val="0090068D"/>
    <w:rsid w:val="0090083C"/>
    <w:rsid w:val="00901360"/>
    <w:rsid w:val="00901616"/>
    <w:rsid w:val="00901CC9"/>
    <w:rsid w:val="00901FB8"/>
    <w:rsid w:val="00902051"/>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378BB"/>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2A8A"/>
    <w:rsid w:val="00953959"/>
    <w:rsid w:val="00953AA5"/>
    <w:rsid w:val="00954347"/>
    <w:rsid w:val="009549C0"/>
    <w:rsid w:val="00954ADC"/>
    <w:rsid w:val="00954CD2"/>
    <w:rsid w:val="009553A0"/>
    <w:rsid w:val="00955FB0"/>
    <w:rsid w:val="009560B2"/>
    <w:rsid w:val="009566D0"/>
    <w:rsid w:val="00956BC2"/>
    <w:rsid w:val="00957658"/>
    <w:rsid w:val="009576DD"/>
    <w:rsid w:val="00957719"/>
    <w:rsid w:val="00957BA3"/>
    <w:rsid w:val="00957D1F"/>
    <w:rsid w:val="00960064"/>
    <w:rsid w:val="00960236"/>
    <w:rsid w:val="00961432"/>
    <w:rsid w:val="00961819"/>
    <w:rsid w:val="009618FD"/>
    <w:rsid w:val="009622B6"/>
    <w:rsid w:val="009623D5"/>
    <w:rsid w:val="009625EB"/>
    <w:rsid w:val="009626CC"/>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13C"/>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4D0"/>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53"/>
    <w:rsid w:val="009854FD"/>
    <w:rsid w:val="00985DC9"/>
    <w:rsid w:val="00986446"/>
    <w:rsid w:val="00986A94"/>
    <w:rsid w:val="00986C28"/>
    <w:rsid w:val="009879F6"/>
    <w:rsid w:val="009908B7"/>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F5E"/>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C68"/>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3DF1"/>
    <w:rsid w:val="009D4060"/>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C5F"/>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321"/>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092"/>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828"/>
    <w:rsid w:val="00A07AD2"/>
    <w:rsid w:val="00A107B5"/>
    <w:rsid w:val="00A10E85"/>
    <w:rsid w:val="00A10FAB"/>
    <w:rsid w:val="00A11AC9"/>
    <w:rsid w:val="00A11C70"/>
    <w:rsid w:val="00A12766"/>
    <w:rsid w:val="00A12CDC"/>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4DBB"/>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515"/>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317"/>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E72"/>
    <w:rsid w:val="00A94F27"/>
    <w:rsid w:val="00A95788"/>
    <w:rsid w:val="00A9598B"/>
    <w:rsid w:val="00A95B12"/>
    <w:rsid w:val="00A95C66"/>
    <w:rsid w:val="00A95DB5"/>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2B4"/>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EF3"/>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438"/>
    <w:rsid w:val="00AE1853"/>
    <w:rsid w:val="00AE1D0D"/>
    <w:rsid w:val="00AE2039"/>
    <w:rsid w:val="00AE347B"/>
    <w:rsid w:val="00AE36FC"/>
    <w:rsid w:val="00AE3971"/>
    <w:rsid w:val="00AE3CE0"/>
    <w:rsid w:val="00AE410C"/>
    <w:rsid w:val="00AE4238"/>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15F"/>
    <w:rsid w:val="00B61918"/>
    <w:rsid w:val="00B61B0B"/>
    <w:rsid w:val="00B623A3"/>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327"/>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287"/>
    <w:rsid w:val="00B92116"/>
    <w:rsid w:val="00B92D52"/>
    <w:rsid w:val="00B934AB"/>
    <w:rsid w:val="00B936BC"/>
    <w:rsid w:val="00B93C02"/>
    <w:rsid w:val="00B93E82"/>
    <w:rsid w:val="00B93F1F"/>
    <w:rsid w:val="00B93F82"/>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324"/>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0"/>
    <w:rsid w:val="00BB4C68"/>
    <w:rsid w:val="00BB4D4B"/>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6FC"/>
    <w:rsid w:val="00BE287D"/>
    <w:rsid w:val="00BE2AFA"/>
    <w:rsid w:val="00BE2E81"/>
    <w:rsid w:val="00BE357F"/>
    <w:rsid w:val="00BE3B7E"/>
    <w:rsid w:val="00BE3F78"/>
    <w:rsid w:val="00BE445E"/>
    <w:rsid w:val="00BE44B2"/>
    <w:rsid w:val="00BE6F17"/>
    <w:rsid w:val="00BE7ABA"/>
    <w:rsid w:val="00BE7AE5"/>
    <w:rsid w:val="00BF031D"/>
    <w:rsid w:val="00BF0F16"/>
    <w:rsid w:val="00BF1115"/>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3C2"/>
    <w:rsid w:val="00C34BAD"/>
    <w:rsid w:val="00C35CDE"/>
    <w:rsid w:val="00C35F82"/>
    <w:rsid w:val="00C3649B"/>
    <w:rsid w:val="00C36801"/>
    <w:rsid w:val="00C3686A"/>
    <w:rsid w:val="00C36C2D"/>
    <w:rsid w:val="00C3707B"/>
    <w:rsid w:val="00C37193"/>
    <w:rsid w:val="00C371A8"/>
    <w:rsid w:val="00C37AA7"/>
    <w:rsid w:val="00C37BAF"/>
    <w:rsid w:val="00C37CDD"/>
    <w:rsid w:val="00C37F34"/>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B50"/>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661"/>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ABC"/>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5E8"/>
    <w:rsid w:val="00CB3788"/>
    <w:rsid w:val="00CB3BA3"/>
    <w:rsid w:val="00CB41BC"/>
    <w:rsid w:val="00CB42B6"/>
    <w:rsid w:val="00CB4823"/>
    <w:rsid w:val="00CB4C3D"/>
    <w:rsid w:val="00CB540D"/>
    <w:rsid w:val="00CB54D9"/>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5F83"/>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9A6"/>
    <w:rsid w:val="00CE2B00"/>
    <w:rsid w:val="00CE351D"/>
    <w:rsid w:val="00CE3608"/>
    <w:rsid w:val="00CE368B"/>
    <w:rsid w:val="00CE43F7"/>
    <w:rsid w:val="00CE457F"/>
    <w:rsid w:val="00CE4EAA"/>
    <w:rsid w:val="00CE52F6"/>
    <w:rsid w:val="00CE5599"/>
    <w:rsid w:val="00CE5AC6"/>
    <w:rsid w:val="00CE5C72"/>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96A"/>
    <w:rsid w:val="00CF6A00"/>
    <w:rsid w:val="00CF6ACF"/>
    <w:rsid w:val="00CF7137"/>
    <w:rsid w:val="00CF7D6F"/>
    <w:rsid w:val="00D0047D"/>
    <w:rsid w:val="00D0098A"/>
    <w:rsid w:val="00D01058"/>
    <w:rsid w:val="00D01060"/>
    <w:rsid w:val="00D01222"/>
    <w:rsid w:val="00D01AE2"/>
    <w:rsid w:val="00D01CBF"/>
    <w:rsid w:val="00D01D95"/>
    <w:rsid w:val="00D02291"/>
    <w:rsid w:val="00D026FC"/>
    <w:rsid w:val="00D02BD0"/>
    <w:rsid w:val="00D02D09"/>
    <w:rsid w:val="00D02DC9"/>
    <w:rsid w:val="00D035B1"/>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331"/>
    <w:rsid w:val="00D22933"/>
    <w:rsid w:val="00D22A73"/>
    <w:rsid w:val="00D22E84"/>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4F3C"/>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3E3"/>
    <w:rsid w:val="00D4150E"/>
    <w:rsid w:val="00D42589"/>
    <w:rsid w:val="00D4316D"/>
    <w:rsid w:val="00D4375C"/>
    <w:rsid w:val="00D43C10"/>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8FE"/>
    <w:rsid w:val="00D54BA8"/>
    <w:rsid w:val="00D56103"/>
    <w:rsid w:val="00D56343"/>
    <w:rsid w:val="00D5673D"/>
    <w:rsid w:val="00D56773"/>
    <w:rsid w:val="00D56A71"/>
    <w:rsid w:val="00D573B5"/>
    <w:rsid w:val="00D57954"/>
    <w:rsid w:val="00D57B7B"/>
    <w:rsid w:val="00D57F6D"/>
    <w:rsid w:val="00D600FD"/>
    <w:rsid w:val="00D6033F"/>
    <w:rsid w:val="00D60347"/>
    <w:rsid w:val="00D605D0"/>
    <w:rsid w:val="00D60E4B"/>
    <w:rsid w:val="00D615EC"/>
    <w:rsid w:val="00D61BD8"/>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192"/>
    <w:rsid w:val="00D832CF"/>
    <w:rsid w:val="00D83858"/>
    <w:rsid w:val="00D83964"/>
    <w:rsid w:val="00D83E08"/>
    <w:rsid w:val="00D84365"/>
    <w:rsid w:val="00D84595"/>
    <w:rsid w:val="00D84971"/>
    <w:rsid w:val="00D8587C"/>
    <w:rsid w:val="00D8591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AD3"/>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610"/>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8DF"/>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2E09"/>
    <w:rsid w:val="00E0329A"/>
    <w:rsid w:val="00E0346E"/>
    <w:rsid w:val="00E039AF"/>
    <w:rsid w:val="00E03C9B"/>
    <w:rsid w:val="00E042F2"/>
    <w:rsid w:val="00E04EBD"/>
    <w:rsid w:val="00E05671"/>
    <w:rsid w:val="00E05F91"/>
    <w:rsid w:val="00E0686A"/>
    <w:rsid w:val="00E06D1F"/>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EE0"/>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9C9"/>
    <w:rsid w:val="00E22A7E"/>
    <w:rsid w:val="00E2311F"/>
    <w:rsid w:val="00E2318D"/>
    <w:rsid w:val="00E234C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4E3F"/>
    <w:rsid w:val="00E4624B"/>
    <w:rsid w:val="00E46354"/>
    <w:rsid w:val="00E4643E"/>
    <w:rsid w:val="00E46770"/>
    <w:rsid w:val="00E46978"/>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B82"/>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38"/>
    <w:rsid w:val="00E63CCA"/>
    <w:rsid w:val="00E6433D"/>
    <w:rsid w:val="00E6464E"/>
    <w:rsid w:val="00E64BF3"/>
    <w:rsid w:val="00E64E6A"/>
    <w:rsid w:val="00E6520A"/>
    <w:rsid w:val="00E65C95"/>
    <w:rsid w:val="00E66084"/>
    <w:rsid w:val="00E66C86"/>
    <w:rsid w:val="00E66CE9"/>
    <w:rsid w:val="00E66F94"/>
    <w:rsid w:val="00E673CB"/>
    <w:rsid w:val="00E67709"/>
    <w:rsid w:val="00E67D4D"/>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20"/>
    <w:rsid w:val="00E74C96"/>
    <w:rsid w:val="00E7528D"/>
    <w:rsid w:val="00E752E0"/>
    <w:rsid w:val="00E75718"/>
    <w:rsid w:val="00E75A1C"/>
    <w:rsid w:val="00E75B21"/>
    <w:rsid w:val="00E76065"/>
    <w:rsid w:val="00E7655F"/>
    <w:rsid w:val="00E76ACC"/>
    <w:rsid w:val="00E76B7B"/>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431"/>
    <w:rsid w:val="00E934EF"/>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4F2"/>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2F18"/>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58DC"/>
    <w:rsid w:val="00ED6C55"/>
    <w:rsid w:val="00ED70AC"/>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A75"/>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876"/>
    <w:rsid w:val="00F069BA"/>
    <w:rsid w:val="00F079C2"/>
    <w:rsid w:val="00F079F7"/>
    <w:rsid w:val="00F07E23"/>
    <w:rsid w:val="00F1036C"/>
    <w:rsid w:val="00F10639"/>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71D"/>
    <w:rsid w:val="00F26E48"/>
    <w:rsid w:val="00F27055"/>
    <w:rsid w:val="00F2726A"/>
    <w:rsid w:val="00F27894"/>
    <w:rsid w:val="00F301A2"/>
    <w:rsid w:val="00F30278"/>
    <w:rsid w:val="00F3162E"/>
    <w:rsid w:val="00F31BC4"/>
    <w:rsid w:val="00F31BD1"/>
    <w:rsid w:val="00F31CFE"/>
    <w:rsid w:val="00F326F4"/>
    <w:rsid w:val="00F3280F"/>
    <w:rsid w:val="00F32A33"/>
    <w:rsid w:val="00F32E33"/>
    <w:rsid w:val="00F32E81"/>
    <w:rsid w:val="00F33108"/>
    <w:rsid w:val="00F341B4"/>
    <w:rsid w:val="00F344AB"/>
    <w:rsid w:val="00F3482A"/>
    <w:rsid w:val="00F34DDF"/>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6B5"/>
    <w:rsid w:val="00F53EA1"/>
    <w:rsid w:val="00F53F90"/>
    <w:rsid w:val="00F5420C"/>
    <w:rsid w:val="00F54235"/>
    <w:rsid w:val="00F5465E"/>
    <w:rsid w:val="00F54BA8"/>
    <w:rsid w:val="00F555AF"/>
    <w:rsid w:val="00F55C01"/>
    <w:rsid w:val="00F55CA0"/>
    <w:rsid w:val="00F55EB2"/>
    <w:rsid w:val="00F560AE"/>
    <w:rsid w:val="00F562C6"/>
    <w:rsid w:val="00F567AF"/>
    <w:rsid w:val="00F56C00"/>
    <w:rsid w:val="00F56CE0"/>
    <w:rsid w:val="00F56E15"/>
    <w:rsid w:val="00F57890"/>
    <w:rsid w:val="00F57B84"/>
    <w:rsid w:val="00F60012"/>
    <w:rsid w:val="00F60AD9"/>
    <w:rsid w:val="00F60C47"/>
    <w:rsid w:val="00F61162"/>
    <w:rsid w:val="00F61D19"/>
    <w:rsid w:val="00F6281B"/>
    <w:rsid w:val="00F62DDE"/>
    <w:rsid w:val="00F630A7"/>
    <w:rsid w:val="00F63175"/>
    <w:rsid w:val="00F6322C"/>
    <w:rsid w:val="00F6438E"/>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6A9"/>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9D"/>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BC8"/>
    <w:rsid w:val="00FA1E4B"/>
    <w:rsid w:val="00FA21BA"/>
    <w:rsid w:val="00FA2684"/>
    <w:rsid w:val="00FA320D"/>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A80"/>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E7B8F"/>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866103"/>
  </w:style>
  <w:style w:type="character" w:customStyle="1" w:styleId="TextodegloboCar">
    <w:name w:val="Texto de globo Car"/>
    <w:link w:val="Textodeglobo"/>
    <w:semiHidden/>
    <w:locked/>
    <w:rsid w:val="00866103"/>
    <w:rPr>
      <w:rFonts w:ascii="Tahoma" w:hAnsi="Tahoma" w:cs="Tahoma"/>
      <w:sz w:val="16"/>
      <w:szCs w:val="16"/>
      <w:lang w:eastAsia="es-ES"/>
    </w:rPr>
  </w:style>
  <w:style w:type="character" w:customStyle="1" w:styleId="EncabezadoCar">
    <w:name w:val="Encabezado Car"/>
    <w:link w:val="Encabezado"/>
    <w:locked/>
    <w:rsid w:val="00866103"/>
    <w:rPr>
      <w:sz w:val="24"/>
      <w:szCs w:val="24"/>
      <w:lang w:eastAsia="es-ES"/>
    </w:rPr>
  </w:style>
  <w:style w:type="table" w:customStyle="1" w:styleId="Tablaconcuadrcula1">
    <w:name w:val="Tabla con cuadrícula1"/>
    <w:basedOn w:val="Tablanormal"/>
    <w:next w:val="Tablaconcuadrcula"/>
    <w:uiPriority w:val="39"/>
    <w:locked/>
    <w:rsid w:val="0086610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866103"/>
    <w:rPr>
      <w:lang w:eastAsia="es-ES"/>
    </w:rPr>
  </w:style>
  <w:style w:type="character" w:customStyle="1" w:styleId="AsuntodelcomentarioCar">
    <w:name w:val="Asunto del comentario Car"/>
    <w:basedOn w:val="TextocomentarioCar"/>
    <w:link w:val="Asuntodelcomentario"/>
    <w:semiHidden/>
    <w:rsid w:val="00866103"/>
    <w:rPr>
      <w:b/>
      <w:bCs/>
      <w:lang w:eastAsia="es-ES"/>
    </w:rPr>
  </w:style>
  <w:style w:type="numbering" w:customStyle="1" w:styleId="Sinlista2">
    <w:name w:val="Sin lista2"/>
    <w:next w:val="Sinlista"/>
    <w:uiPriority w:val="99"/>
    <w:semiHidden/>
    <w:unhideWhenUsed/>
    <w:rsid w:val="00953959"/>
  </w:style>
  <w:style w:type="table" w:customStyle="1" w:styleId="Tablaconcuadrcula2">
    <w:name w:val="Tabla con cuadrícula2"/>
    <w:basedOn w:val="Tablanormal"/>
    <w:next w:val="Tablaconcuadrcula"/>
    <w:uiPriority w:val="39"/>
    <w:locked/>
    <w:rsid w:val="0095395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4778806">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AF9B6-1F61-4102-BFEC-D8CE4567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6238</Words>
  <Characters>36404</Characters>
  <Application>Microsoft Office Word</Application>
  <DocSecurity>8</DocSecurity>
  <Lines>303</Lines>
  <Paragraphs>85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6</cp:revision>
  <cp:lastPrinted>2021-10-27T01:32:00Z</cp:lastPrinted>
  <dcterms:created xsi:type="dcterms:W3CDTF">2021-11-09T19:42:00Z</dcterms:created>
  <dcterms:modified xsi:type="dcterms:W3CDTF">2021-11-09T23:07:00Z</dcterms:modified>
</cp:coreProperties>
</file>