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571B2D5A" w:rsidR="003F1CB6" w:rsidRPr="00403D69" w:rsidRDefault="00EF4A09"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62B80AFE"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A43D65">
              <w:rPr>
                <w:rFonts w:ascii="Arial" w:hAnsi="Arial" w:cs="Arial"/>
                <w:b/>
              </w:rPr>
              <w:t>5</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1C90213D" w14:textId="77777777" w:rsidR="003F1CB6" w:rsidRDefault="003F1CB6" w:rsidP="003F1CB6">
            <w:pPr>
              <w:spacing w:line="360" w:lineRule="auto"/>
              <w:rPr>
                <w:rFonts w:ascii="Arial" w:hAnsi="Arial" w:cs="Arial"/>
                <w:b/>
                <w:bCs/>
              </w:rPr>
            </w:pPr>
            <w:r>
              <w:rPr>
                <w:rFonts w:ascii="Arial" w:hAnsi="Arial" w:cs="Arial"/>
                <w:b/>
                <w:bCs/>
              </w:rPr>
              <w:t>I. INFORME INDIVIDUAL DE AUDITORÍA RELATIVO A INGRESOS</w:t>
            </w:r>
            <w:r w:rsidR="00610A84">
              <w:rPr>
                <w:rFonts w:ascii="Arial" w:hAnsi="Arial" w:cs="Arial"/>
                <w:b/>
                <w:bCs/>
              </w:rPr>
              <w:t xml:space="preserve"> Y EGRESOS</w:t>
            </w:r>
          </w:p>
          <w:p w14:paraId="6F4CF8BA" w14:textId="3381FB3D" w:rsidR="001F3E55" w:rsidRPr="00403D69" w:rsidRDefault="001F3E55" w:rsidP="003F1CB6">
            <w:pPr>
              <w:spacing w:line="360" w:lineRule="auto"/>
              <w:rPr>
                <w:rFonts w:ascii="Arial" w:hAnsi="Arial" w:cs="Arial"/>
                <w:b/>
                <w:bCs/>
              </w:rPr>
            </w:pP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48C55988" w:rsidR="003F1CB6" w:rsidRPr="00403D69" w:rsidRDefault="00EF4A09" w:rsidP="003F1CB6">
            <w:pPr>
              <w:spacing w:line="360" w:lineRule="auto"/>
              <w:jc w:val="center"/>
              <w:rPr>
                <w:rFonts w:ascii="Arial" w:hAnsi="Arial" w:cs="Arial"/>
                <w:b/>
              </w:rPr>
            </w:pPr>
            <w:r>
              <w:rPr>
                <w:rFonts w:ascii="Arial" w:hAnsi="Arial" w:cs="Arial"/>
                <w:b/>
              </w:rPr>
              <w:t>7</w:t>
            </w:r>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40DFD073" w:rsidR="003F1CB6" w:rsidRPr="00403D69" w:rsidRDefault="00EF4A09" w:rsidP="003F1CB6">
            <w:pPr>
              <w:spacing w:line="360" w:lineRule="auto"/>
              <w:jc w:val="center"/>
              <w:rPr>
                <w:rFonts w:ascii="Arial" w:hAnsi="Arial" w:cs="Arial"/>
                <w:b/>
              </w:rPr>
            </w:pPr>
            <w:r>
              <w:rPr>
                <w:rFonts w:ascii="Arial" w:hAnsi="Arial" w:cs="Arial"/>
                <w:b/>
              </w:rPr>
              <w:t>7</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0206BA22" w:rsidR="003F1CB6" w:rsidRPr="00403D69" w:rsidRDefault="00EF4A09" w:rsidP="003F1CB6">
            <w:pPr>
              <w:spacing w:line="360" w:lineRule="auto"/>
              <w:jc w:val="center"/>
              <w:rPr>
                <w:rFonts w:ascii="Arial" w:hAnsi="Arial" w:cs="Arial"/>
                <w:b/>
              </w:rPr>
            </w:pPr>
            <w:r>
              <w:rPr>
                <w:rFonts w:ascii="Arial" w:hAnsi="Arial" w:cs="Arial"/>
                <w:b/>
              </w:rPr>
              <w:t>7</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4B57F50B" w:rsidR="003F1CB6" w:rsidRPr="00403D69" w:rsidRDefault="00EF4A09" w:rsidP="003F1CB6">
            <w:pPr>
              <w:spacing w:line="360" w:lineRule="auto"/>
              <w:jc w:val="center"/>
              <w:rPr>
                <w:rFonts w:ascii="Arial" w:hAnsi="Arial" w:cs="Arial"/>
                <w:b/>
              </w:rPr>
            </w:pPr>
            <w:r>
              <w:rPr>
                <w:rFonts w:ascii="Arial" w:hAnsi="Arial" w:cs="Arial"/>
                <w:b/>
              </w:rPr>
              <w:t>8</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6BCBC16A" w:rsidR="003F1CB6" w:rsidRPr="00403D69" w:rsidRDefault="00A43D65" w:rsidP="00241188">
            <w:pPr>
              <w:spacing w:line="360" w:lineRule="auto"/>
              <w:jc w:val="center"/>
              <w:rPr>
                <w:rFonts w:ascii="Arial" w:hAnsi="Arial" w:cs="Arial"/>
                <w:b/>
              </w:rPr>
            </w:pPr>
            <w:r>
              <w:rPr>
                <w:rFonts w:ascii="Arial" w:hAnsi="Arial" w:cs="Arial"/>
                <w:b/>
              </w:rPr>
              <w:t>9</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3F8372CD" w:rsidR="003F1CB6" w:rsidRPr="00403D69" w:rsidRDefault="0066623E" w:rsidP="00A43D65">
            <w:pPr>
              <w:spacing w:line="360" w:lineRule="auto"/>
              <w:jc w:val="center"/>
              <w:rPr>
                <w:rFonts w:ascii="Arial" w:hAnsi="Arial" w:cs="Arial"/>
                <w:b/>
              </w:rPr>
            </w:pPr>
            <w:r>
              <w:rPr>
                <w:rFonts w:ascii="Arial" w:hAnsi="Arial" w:cs="Arial"/>
                <w:b/>
              </w:rPr>
              <w:t>1</w:t>
            </w:r>
            <w:r w:rsidR="00A43D65">
              <w:rPr>
                <w:rFonts w:ascii="Arial" w:hAnsi="Arial" w:cs="Arial"/>
                <w:b/>
              </w:rPr>
              <w:t>0</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5E294279" w:rsidR="003F1CB6" w:rsidRPr="00403D69" w:rsidRDefault="0066623E" w:rsidP="003F1CB6">
            <w:pPr>
              <w:spacing w:line="360" w:lineRule="auto"/>
              <w:jc w:val="center"/>
              <w:rPr>
                <w:rFonts w:ascii="Arial" w:hAnsi="Arial" w:cs="Arial"/>
                <w:b/>
              </w:rPr>
            </w:pPr>
            <w:r>
              <w:rPr>
                <w:rFonts w:ascii="Arial" w:hAnsi="Arial" w:cs="Arial"/>
                <w:b/>
              </w:rPr>
              <w:t>1</w:t>
            </w:r>
            <w:r w:rsidR="00EF4A09">
              <w:rPr>
                <w:rFonts w:ascii="Arial" w:hAnsi="Arial" w:cs="Arial"/>
                <w:b/>
              </w:rPr>
              <w:t>1</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3CACEDC0" w:rsidR="003F1CB6" w:rsidRDefault="003F1CB6" w:rsidP="00A43D65">
            <w:pPr>
              <w:spacing w:line="360" w:lineRule="auto"/>
              <w:jc w:val="center"/>
              <w:rPr>
                <w:rFonts w:ascii="Arial" w:hAnsi="Arial" w:cs="Arial"/>
                <w:b/>
              </w:rPr>
            </w:pPr>
            <w:r w:rsidRPr="00373686">
              <w:rPr>
                <w:rFonts w:ascii="Arial" w:hAnsi="Arial" w:cs="Arial"/>
                <w:b/>
              </w:rPr>
              <w:t>1</w:t>
            </w:r>
            <w:r w:rsidR="00A43D65">
              <w:rPr>
                <w:rFonts w:ascii="Arial" w:hAnsi="Arial" w:cs="Arial"/>
                <w:b/>
              </w:rPr>
              <w:t>3</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38768C6A" w:rsidR="003F1CB6" w:rsidRPr="00403D69" w:rsidRDefault="003F1CB6" w:rsidP="00241188">
            <w:pPr>
              <w:spacing w:line="360" w:lineRule="auto"/>
              <w:jc w:val="center"/>
              <w:rPr>
                <w:rFonts w:ascii="Arial" w:hAnsi="Arial" w:cs="Arial"/>
                <w:b/>
              </w:rPr>
            </w:pPr>
            <w:r w:rsidRPr="001B3167">
              <w:rPr>
                <w:rFonts w:ascii="Arial" w:hAnsi="Arial" w:cs="Arial"/>
                <w:b/>
              </w:rPr>
              <w:t>1</w:t>
            </w:r>
            <w:r w:rsidR="00A43D65">
              <w:rPr>
                <w:rFonts w:ascii="Arial" w:hAnsi="Arial" w:cs="Arial"/>
                <w:b/>
              </w:rPr>
              <w:t>3</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56C65F8F" w:rsidR="003F1CB6" w:rsidRPr="00403D69" w:rsidRDefault="00A82FD9" w:rsidP="00A43D65">
            <w:pPr>
              <w:spacing w:line="360" w:lineRule="auto"/>
              <w:jc w:val="center"/>
              <w:rPr>
                <w:rFonts w:ascii="Arial" w:hAnsi="Arial" w:cs="Arial"/>
                <w:b/>
              </w:rPr>
            </w:pPr>
            <w:r>
              <w:rPr>
                <w:rFonts w:ascii="Arial" w:hAnsi="Arial" w:cs="Arial"/>
                <w:b/>
              </w:rPr>
              <w:t>1</w:t>
            </w:r>
            <w:r w:rsidR="00A43D65">
              <w:rPr>
                <w:rFonts w:ascii="Arial" w:hAnsi="Arial" w:cs="Arial"/>
                <w:b/>
              </w:rPr>
              <w:t>4</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6BE0E7B5" w:rsidR="003F1CB6" w:rsidRPr="00403D69" w:rsidRDefault="003F1CB6" w:rsidP="00A82FD9">
            <w:pPr>
              <w:spacing w:line="360" w:lineRule="auto"/>
              <w:jc w:val="center"/>
              <w:rPr>
                <w:rFonts w:ascii="Arial" w:hAnsi="Arial" w:cs="Arial"/>
                <w:b/>
              </w:rPr>
            </w:pPr>
            <w:r>
              <w:rPr>
                <w:rFonts w:ascii="Arial" w:hAnsi="Arial" w:cs="Arial"/>
                <w:b/>
              </w:rPr>
              <w:t>1</w:t>
            </w:r>
            <w:r w:rsidR="00A43D65">
              <w:rPr>
                <w:rFonts w:ascii="Arial" w:hAnsi="Arial" w:cs="Arial"/>
                <w:b/>
              </w:rPr>
              <w:t>4</w:t>
            </w:r>
          </w:p>
        </w:tc>
      </w:tr>
      <w:tr w:rsidR="003F1CB6" w:rsidRPr="00403D69" w14:paraId="7FE4ECCC" w14:textId="77777777" w:rsidTr="004F2479">
        <w:trPr>
          <w:trHeight w:val="20"/>
        </w:trPr>
        <w:tc>
          <w:tcPr>
            <w:tcW w:w="4439" w:type="pct"/>
            <w:shd w:val="clear" w:color="auto" w:fill="auto"/>
          </w:tcPr>
          <w:p w14:paraId="13D97843" w14:textId="4813C971" w:rsidR="003F1CB6" w:rsidRPr="001B3167" w:rsidRDefault="00421D4B" w:rsidP="00343FDF">
            <w:pPr>
              <w:pStyle w:val="Prrafodelista"/>
              <w:numPr>
                <w:ilvl w:val="0"/>
                <w:numId w:val="11"/>
              </w:numPr>
              <w:spacing w:after="180" w:line="360" w:lineRule="auto"/>
              <w:jc w:val="both"/>
              <w:rPr>
                <w:rFonts w:ascii="Arial" w:hAnsi="Arial" w:cs="Arial"/>
                <w:b/>
                <w:bCs/>
              </w:rPr>
            </w:pPr>
            <w:r w:rsidRPr="00421D4B">
              <w:rPr>
                <w:rFonts w:ascii="Arial" w:hAnsi="Arial" w:cs="Arial"/>
                <w:b/>
                <w:bCs/>
              </w:rPr>
              <w:lastRenderedPageBreak/>
              <w:t>Resumen de Resultados Finales de Auditoría, Observaciones Determinadas, Acciones y Recomendaciones Emitidas</w:t>
            </w:r>
          </w:p>
        </w:tc>
        <w:tc>
          <w:tcPr>
            <w:tcW w:w="561" w:type="pct"/>
            <w:shd w:val="clear" w:color="auto" w:fill="auto"/>
          </w:tcPr>
          <w:p w14:paraId="18E7639B" w14:textId="33FC02F8" w:rsidR="003F1CB6" w:rsidRPr="00403D69" w:rsidRDefault="003F1CB6" w:rsidP="00A82FD9">
            <w:pPr>
              <w:spacing w:line="360" w:lineRule="auto"/>
              <w:jc w:val="center"/>
              <w:rPr>
                <w:rFonts w:ascii="Arial" w:hAnsi="Arial" w:cs="Arial"/>
                <w:b/>
              </w:rPr>
            </w:pPr>
            <w:r w:rsidRPr="001B3167">
              <w:rPr>
                <w:rFonts w:ascii="Arial" w:hAnsi="Arial" w:cs="Arial"/>
                <w:b/>
              </w:rPr>
              <w:t>1</w:t>
            </w:r>
            <w:r w:rsidR="00EF4A09">
              <w:rPr>
                <w:rFonts w:ascii="Arial" w:hAnsi="Arial" w:cs="Arial"/>
                <w:b/>
              </w:rPr>
              <w:t>5</w:t>
            </w:r>
          </w:p>
        </w:tc>
      </w:tr>
      <w:tr w:rsidR="003F1CB6" w:rsidRPr="00403D69" w14:paraId="06F62119" w14:textId="77777777" w:rsidTr="004F2479">
        <w:trPr>
          <w:trHeight w:val="1261"/>
        </w:trPr>
        <w:tc>
          <w:tcPr>
            <w:tcW w:w="4439" w:type="pct"/>
            <w:shd w:val="clear" w:color="auto" w:fill="auto"/>
          </w:tcPr>
          <w:p w14:paraId="0C5D56DB" w14:textId="394082DA" w:rsidR="003F1CB6" w:rsidRPr="001B3167" w:rsidRDefault="009B344F" w:rsidP="008909BC">
            <w:pPr>
              <w:pStyle w:val="Prrafodelista"/>
              <w:numPr>
                <w:ilvl w:val="0"/>
                <w:numId w:val="11"/>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73D9D610" w14:textId="15EB1B29" w:rsidR="003F1CB6" w:rsidRPr="00403D69" w:rsidRDefault="00EF4A09" w:rsidP="00A82FD9">
            <w:pPr>
              <w:spacing w:line="360" w:lineRule="auto"/>
              <w:jc w:val="center"/>
              <w:rPr>
                <w:rFonts w:ascii="Arial" w:hAnsi="Arial" w:cs="Arial"/>
                <w:b/>
              </w:rPr>
            </w:pPr>
            <w:r>
              <w:rPr>
                <w:rFonts w:ascii="Arial" w:hAnsi="Arial" w:cs="Arial"/>
                <w:b/>
              </w:rPr>
              <w:t>1</w:t>
            </w:r>
            <w:r w:rsidR="00A43D65">
              <w:rPr>
                <w:rFonts w:ascii="Arial" w:hAnsi="Arial" w:cs="Arial"/>
                <w:b/>
              </w:rPr>
              <w:t>6</w:t>
            </w:r>
          </w:p>
        </w:tc>
      </w:tr>
      <w:tr w:rsidR="00A409D1" w:rsidRPr="00403D69" w14:paraId="0AB47640" w14:textId="77777777" w:rsidTr="004726B6">
        <w:trPr>
          <w:trHeight w:val="469"/>
        </w:trPr>
        <w:tc>
          <w:tcPr>
            <w:tcW w:w="4439" w:type="pct"/>
            <w:shd w:val="clear" w:color="auto" w:fill="auto"/>
          </w:tcPr>
          <w:p w14:paraId="2EF7441A" w14:textId="77777777" w:rsidR="000E308D" w:rsidRDefault="00FA1B10" w:rsidP="001F3E55">
            <w:pPr>
              <w:spacing w:line="360" w:lineRule="auto"/>
              <w:jc w:val="both"/>
              <w:rPr>
                <w:rFonts w:ascii="Arial" w:hAnsi="Arial" w:cs="Arial"/>
                <w:b/>
                <w:bCs/>
              </w:rPr>
            </w:pPr>
            <w:r>
              <w:rPr>
                <w:rFonts w:ascii="Arial" w:hAnsi="Arial" w:cs="Arial"/>
                <w:b/>
                <w:bCs/>
              </w:rPr>
              <w:t>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sidR="001F3E55">
              <w:rPr>
                <w:rFonts w:ascii="Arial" w:hAnsi="Arial" w:cs="Arial"/>
                <w:b/>
                <w:bCs/>
              </w:rPr>
              <w:t xml:space="preserve">L </w:t>
            </w:r>
            <w:r w:rsidR="00A409D1" w:rsidRPr="00C32D5B">
              <w:rPr>
                <w:rFonts w:ascii="Arial" w:hAnsi="Arial" w:cs="Arial"/>
                <w:b/>
                <w:bCs/>
              </w:rPr>
              <w:t>INFORME INDIVIDUAL</w:t>
            </w:r>
            <w:r w:rsidR="00A409D1">
              <w:rPr>
                <w:rFonts w:ascii="Arial" w:hAnsi="Arial" w:cs="Arial"/>
                <w:b/>
                <w:bCs/>
              </w:rPr>
              <w:t xml:space="preserve"> DE AUDITORÍA</w:t>
            </w:r>
          </w:p>
          <w:p w14:paraId="7974084B" w14:textId="40A9037A" w:rsidR="00175DDB" w:rsidRPr="00032EC2" w:rsidRDefault="00175DDB" w:rsidP="001F3E55">
            <w:pPr>
              <w:spacing w:line="360" w:lineRule="auto"/>
              <w:jc w:val="both"/>
              <w:rPr>
                <w:rFonts w:ascii="Arial" w:hAnsi="Arial" w:cs="Arial"/>
                <w:b/>
                <w:bCs/>
              </w:rPr>
            </w:pPr>
          </w:p>
        </w:tc>
        <w:tc>
          <w:tcPr>
            <w:tcW w:w="561" w:type="pct"/>
            <w:shd w:val="clear" w:color="auto" w:fill="auto"/>
          </w:tcPr>
          <w:p w14:paraId="736F2A3E" w14:textId="748242C6" w:rsidR="00A409D1" w:rsidRPr="00BF5F84" w:rsidRDefault="00EF4A09" w:rsidP="00A43D65">
            <w:pPr>
              <w:jc w:val="center"/>
              <w:rPr>
                <w:rFonts w:ascii="Arial" w:hAnsi="Arial" w:cs="Arial"/>
                <w:b/>
              </w:rPr>
            </w:pPr>
            <w:r>
              <w:rPr>
                <w:rFonts w:ascii="Arial" w:hAnsi="Arial" w:cs="Arial"/>
                <w:b/>
              </w:rPr>
              <w:t>1</w:t>
            </w:r>
            <w:r w:rsidR="00A43D65">
              <w:rPr>
                <w:rFonts w:ascii="Arial" w:hAnsi="Arial" w:cs="Arial"/>
                <w:b/>
              </w:rPr>
              <w:t>7</w:t>
            </w:r>
          </w:p>
        </w:tc>
      </w:tr>
      <w:tr w:rsidR="00957658" w:rsidRPr="00421D4B" w14:paraId="344B347E" w14:textId="77777777" w:rsidTr="004726B6">
        <w:trPr>
          <w:trHeight w:val="469"/>
        </w:trPr>
        <w:tc>
          <w:tcPr>
            <w:tcW w:w="4439" w:type="pct"/>
            <w:shd w:val="clear" w:color="auto" w:fill="auto"/>
          </w:tcPr>
          <w:p w14:paraId="530AF801" w14:textId="7DADBF95" w:rsidR="00C32D5B" w:rsidRPr="00421D4B" w:rsidRDefault="00C32D5B" w:rsidP="00421D4B">
            <w:pPr>
              <w:spacing w:line="360" w:lineRule="auto"/>
              <w:jc w:val="both"/>
              <w:rPr>
                <w:rFonts w:ascii="Arial" w:hAnsi="Arial" w:cs="Arial"/>
                <w:b/>
                <w:bCs/>
              </w:rPr>
            </w:pPr>
          </w:p>
        </w:tc>
        <w:tc>
          <w:tcPr>
            <w:tcW w:w="561" w:type="pct"/>
            <w:shd w:val="clear" w:color="auto" w:fill="auto"/>
          </w:tcPr>
          <w:p w14:paraId="66D92AC8" w14:textId="0D3C6119" w:rsidR="00957658" w:rsidRPr="00421D4B" w:rsidRDefault="00957658" w:rsidP="004F2479">
            <w:pPr>
              <w:jc w:val="center"/>
              <w:rPr>
                <w:rFonts w:ascii="Arial" w:hAnsi="Arial" w:cs="Arial"/>
                <w:b/>
                <w:bCs/>
              </w:rPr>
            </w:pPr>
          </w:p>
        </w:tc>
      </w:tr>
    </w:tbl>
    <w:p w14:paraId="33DF4651" w14:textId="587A7B5A" w:rsidR="00C32D5B" w:rsidRPr="00421D4B" w:rsidRDefault="00C32D5B" w:rsidP="00B93F1F">
      <w:pPr>
        <w:spacing w:line="360" w:lineRule="auto"/>
        <w:ind w:right="190"/>
        <w:rPr>
          <w:rFonts w:ascii="Arial" w:hAnsi="Arial" w:cs="Arial"/>
          <w:b/>
          <w:bCs/>
        </w:rPr>
      </w:pPr>
    </w:p>
    <w:p w14:paraId="6DDB065B" w14:textId="2586642B" w:rsidR="00EA75CB" w:rsidRDefault="00EA75CB" w:rsidP="00B93F1F">
      <w:pPr>
        <w:spacing w:line="360" w:lineRule="auto"/>
        <w:ind w:right="190"/>
        <w:rPr>
          <w:rFonts w:ascii="Arial" w:hAnsi="Arial" w:cs="Arial"/>
          <w:b/>
          <w:bCs/>
        </w:rPr>
      </w:pPr>
    </w:p>
    <w:p w14:paraId="2FBD9E43" w14:textId="15E7FBD0" w:rsidR="00EA75CB" w:rsidRDefault="00EA75CB" w:rsidP="00B93F1F">
      <w:pPr>
        <w:spacing w:line="360" w:lineRule="auto"/>
        <w:ind w:right="190"/>
        <w:rPr>
          <w:rFonts w:ascii="Arial" w:hAnsi="Arial" w:cs="Arial"/>
          <w:b/>
          <w:bCs/>
        </w:rPr>
      </w:pPr>
    </w:p>
    <w:p w14:paraId="7FB421D1" w14:textId="089C831C" w:rsidR="00EA75CB" w:rsidRDefault="00EA75CB" w:rsidP="00B93F1F">
      <w:pPr>
        <w:spacing w:line="360" w:lineRule="auto"/>
        <w:ind w:right="190"/>
        <w:rPr>
          <w:rFonts w:ascii="Arial" w:hAnsi="Arial" w:cs="Arial"/>
          <w:b/>
          <w:bCs/>
        </w:rPr>
      </w:pPr>
    </w:p>
    <w:p w14:paraId="775E8855" w14:textId="1199DB06" w:rsidR="00EA75CB" w:rsidRDefault="00EA75CB" w:rsidP="00B93F1F">
      <w:pPr>
        <w:spacing w:line="360" w:lineRule="auto"/>
        <w:ind w:right="190"/>
        <w:rPr>
          <w:rFonts w:ascii="Arial" w:hAnsi="Arial" w:cs="Arial"/>
          <w:b/>
          <w:bCs/>
        </w:rPr>
      </w:pPr>
    </w:p>
    <w:p w14:paraId="56741EB0" w14:textId="18040AFF" w:rsidR="00EA75CB" w:rsidRDefault="00EA75CB" w:rsidP="00B93F1F">
      <w:pPr>
        <w:spacing w:line="360" w:lineRule="auto"/>
        <w:ind w:right="190"/>
        <w:rPr>
          <w:rFonts w:ascii="Arial" w:hAnsi="Arial" w:cs="Arial"/>
          <w:b/>
          <w:bCs/>
        </w:rPr>
      </w:pPr>
    </w:p>
    <w:p w14:paraId="6E269F71" w14:textId="08E2489D" w:rsidR="00EA75CB" w:rsidRDefault="00EA75CB" w:rsidP="00B93F1F">
      <w:pPr>
        <w:spacing w:line="360" w:lineRule="auto"/>
        <w:ind w:right="190"/>
        <w:rPr>
          <w:rFonts w:ascii="Arial" w:hAnsi="Arial" w:cs="Arial"/>
          <w:b/>
          <w:bCs/>
        </w:rPr>
      </w:pPr>
    </w:p>
    <w:p w14:paraId="6C0870D2" w14:textId="0906BC4E" w:rsidR="00EA75CB" w:rsidRDefault="00EA75CB" w:rsidP="00B93F1F">
      <w:pPr>
        <w:spacing w:line="360" w:lineRule="auto"/>
        <w:ind w:right="190"/>
        <w:rPr>
          <w:rFonts w:ascii="Arial" w:hAnsi="Arial" w:cs="Arial"/>
          <w:b/>
          <w:bCs/>
        </w:rPr>
      </w:pPr>
    </w:p>
    <w:p w14:paraId="6272A0E6" w14:textId="74813298" w:rsidR="00EA75CB" w:rsidRDefault="00EA75CB" w:rsidP="00B93F1F">
      <w:pPr>
        <w:spacing w:line="360" w:lineRule="auto"/>
        <w:ind w:right="190"/>
        <w:rPr>
          <w:rFonts w:ascii="Arial" w:hAnsi="Arial" w:cs="Arial"/>
          <w:b/>
          <w:bCs/>
        </w:rPr>
      </w:pPr>
    </w:p>
    <w:p w14:paraId="1B7EE895" w14:textId="50C0F13D" w:rsidR="00EA75CB" w:rsidRDefault="00EA75CB" w:rsidP="00B93F1F">
      <w:pPr>
        <w:spacing w:line="360" w:lineRule="auto"/>
        <w:ind w:right="190"/>
        <w:rPr>
          <w:rFonts w:ascii="Arial" w:hAnsi="Arial" w:cs="Arial"/>
          <w:b/>
          <w:bCs/>
        </w:rPr>
      </w:pPr>
    </w:p>
    <w:p w14:paraId="14F39BF0" w14:textId="4620A629" w:rsidR="00EA75CB" w:rsidRDefault="00EA75CB" w:rsidP="00B93F1F">
      <w:pPr>
        <w:spacing w:line="360" w:lineRule="auto"/>
        <w:ind w:right="190"/>
        <w:rPr>
          <w:rFonts w:ascii="Arial" w:hAnsi="Arial" w:cs="Arial"/>
          <w:b/>
          <w:bCs/>
        </w:rPr>
      </w:pPr>
    </w:p>
    <w:p w14:paraId="6D934B3C" w14:textId="201F9A45" w:rsidR="00EA75CB" w:rsidRDefault="00EA75CB" w:rsidP="00B93F1F">
      <w:pPr>
        <w:spacing w:line="360" w:lineRule="auto"/>
        <w:ind w:right="190"/>
        <w:rPr>
          <w:rFonts w:ascii="Arial" w:hAnsi="Arial" w:cs="Arial"/>
          <w:b/>
          <w:bCs/>
        </w:rPr>
      </w:pPr>
    </w:p>
    <w:p w14:paraId="776E1125" w14:textId="53BD73F5" w:rsidR="00EA75CB" w:rsidRDefault="00EA75CB" w:rsidP="00B93F1F">
      <w:pPr>
        <w:spacing w:line="360" w:lineRule="auto"/>
        <w:ind w:right="190"/>
        <w:rPr>
          <w:rFonts w:ascii="Arial" w:hAnsi="Arial" w:cs="Arial"/>
          <w:b/>
          <w:bCs/>
        </w:rPr>
      </w:pPr>
    </w:p>
    <w:p w14:paraId="2616701F" w14:textId="6F6D88F8" w:rsidR="000B2A49" w:rsidRDefault="000B2A49" w:rsidP="00B93F1F">
      <w:pPr>
        <w:spacing w:line="360" w:lineRule="auto"/>
        <w:ind w:right="190"/>
        <w:rPr>
          <w:rFonts w:ascii="Arial" w:hAnsi="Arial" w:cs="Arial"/>
          <w:b/>
          <w:bCs/>
        </w:rPr>
      </w:pPr>
    </w:p>
    <w:p w14:paraId="582C7659" w14:textId="59BDD7DA" w:rsidR="000B2A49" w:rsidRDefault="000B2A49" w:rsidP="00B93F1F">
      <w:pPr>
        <w:spacing w:line="360" w:lineRule="auto"/>
        <w:ind w:right="190"/>
        <w:rPr>
          <w:rFonts w:ascii="Arial" w:hAnsi="Arial" w:cs="Arial"/>
          <w:b/>
          <w:bCs/>
        </w:rPr>
      </w:pPr>
    </w:p>
    <w:p w14:paraId="630EA341" w14:textId="49440A39" w:rsidR="000B2A49" w:rsidRDefault="000B2A49" w:rsidP="00B93F1F">
      <w:pPr>
        <w:spacing w:line="360" w:lineRule="auto"/>
        <w:ind w:right="190"/>
        <w:rPr>
          <w:rFonts w:ascii="Arial" w:hAnsi="Arial" w:cs="Arial"/>
          <w:b/>
          <w:bCs/>
        </w:rPr>
      </w:pPr>
    </w:p>
    <w:p w14:paraId="52490532" w14:textId="77777777" w:rsidR="000B2A49" w:rsidRDefault="000B2A49" w:rsidP="00B93F1F">
      <w:pPr>
        <w:spacing w:line="360" w:lineRule="auto"/>
        <w:ind w:right="190"/>
        <w:rPr>
          <w:rFonts w:ascii="Arial" w:hAnsi="Arial" w:cs="Arial"/>
          <w:b/>
          <w:bCs/>
        </w:rPr>
      </w:pPr>
    </w:p>
    <w:p w14:paraId="34897CE1" w14:textId="60A44508" w:rsidR="00EA75CB" w:rsidRDefault="00EA75CB" w:rsidP="00B93F1F">
      <w:pPr>
        <w:spacing w:line="360" w:lineRule="auto"/>
        <w:ind w:right="190"/>
        <w:rPr>
          <w:rFonts w:ascii="Arial" w:hAnsi="Arial" w:cs="Arial"/>
          <w:b/>
          <w:bCs/>
        </w:rPr>
      </w:pPr>
    </w:p>
    <w:p w14:paraId="5FCBB84B" w14:textId="2F3CF5DD" w:rsidR="005164C1" w:rsidRPr="00A05588"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3F8F22F0" w14:textId="77777777" w:rsidR="006A3B3C" w:rsidRDefault="006A3B3C" w:rsidP="00D66077">
      <w:pPr>
        <w:spacing w:line="360" w:lineRule="auto"/>
        <w:ind w:right="190"/>
        <w:jc w:val="both"/>
        <w:rPr>
          <w:rFonts w:ascii="Arial" w:hAnsi="Arial" w:cs="Arial"/>
        </w:rPr>
      </w:pPr>
    </w:p>
    <w:p w14:paraId="447710B4" w14:textId="46677F4E"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los </w:t>
      </w:r>
      <w:r w:rsidRPr="006A3B3C">
        <w:rPr>
          <w:rFonts w:ascii="Arial" w:hAnsi="Arial" w:cs="Arial"/>
        </w:rPr>
        <w:t>artículos 75</w:t>
      </w:r>
      <w:r w:rsidR="00857A84" w:rsidRPr="006A3B3C">
        <w:rPr>
          <w:rFonts w:ascii="Arial" w:hAnsi="Arial" w:cs="Arial"/>
        </w:rPr>
        <w:t>,</w:t>
      </w:r>
      <w:r w:rsidRPr="006A3B3C">
        <w:rPr>
          <w:rFonts w:ascii="Arial" w:hAnsi="Arial" w:cs="Arial"/>
        </w:rPr>
        <w:t xml:space="preserve"> </w:t>
      </w:r>
      <w:r w:rsidR="00791872" w:rsidRPr="006A3B3C">
        <w:rPr>
          <w:rFonts w:ascii="Arial" w:hAnsi="Arial" w:cs="Arial"/>
        </w:rPr>
        <w:t xml:space="preserve">fracción </w:t>
      </w:r>
      <w:r w:rsidRPr="006A3B3C">
        <w:rPr>
          <w:rFonts w:ascii="Arial" w:hAnsi="Arial" w:cs="Arial"/>
        </w:rPr>
        <w:t>XXIX</w:t>
      </w:r>
      <w:r w:rsidR="00857A84" w:rsidRPr="006A3B3C">
        <w:rPr>
          <w:rFonts w:ascii="Arial" w:hAnsi="Arial" w:cs="Arial"/>
        </w:rPr>
        <w:t>,</w:t>
      </w:r>
      <w:r w:rsidRPr="006A3B3C">
        <w:rPr>
          <w:rFonts w:ascii="Arial" w:hAnsi="Arial" w:cs="Arial"/>
        </w:rPr>
        <w:t xml:space="preserve"> y 77 de la Constitución Política del Estado Libre y Soberano de Quintana </w:t>
      </w:r>
      <w:r w:rsidR="004F7919" w:rsidRPr="006A3B3C">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6A3B3C" w:rsidRPr="006A3B3C">
        <w:rPr>
          <w:rFonts w:ascii="Arial" w:hAnsi="Arial" w:cs="Arial"/>
        </w:rPr>
        <w:t>Gobierno del Estado</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D66077">
      <w:pPr>
        <w:spacing w:line="360" w:lineRule="auto"/>
        <w:ind w:right="190"/>
        <w:jc w:val="both"/>
        <w:rPr>
          <w:rFonts w:ascii="Arial" w:hAnsi="Arial" w:cs="Arial"/>
        </w:rPr>
      </w:pPr>
    </w:p>
    <w:p w14:paraId="212F8A2B" w14:textId="53CEFE34"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H. </w:t>
      </w:r>
      <w:r w:rsidR="006A3B3C">
        <w:rPr>
          <w:rFonts w:ascii="Arial" w:hAnsi="Arial" w:cs="Arial"/>
        </w:rPr>
        <w:t xml:space="preserve">XVI </w:t>
      </w:r>
      <w:r w:rsidR="000C795B" w:rsidRPr="007D48A8">
        <w:rPr>
          <w:rFonts w:ascii="Arial" w:hAnsi="Arial" w:cs="Arial"/>
        </w:rPr>
        <w:t>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178671F3" w:rsidR="00345C1A" w:rsidRPr="00971AFA"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w:t>
      </w:r>
      <w:r w:rsidR="00E53664">
        <w:rPr>
          <w:rFonts w:ascii="Arial" w:hAnsi="Arial" w:cs="Arial"/>
          <w:bCs/>
        </w:rPr>
        <w:t>l</w:t>
      </w:r>
      <w:r w:rsidR="00014E52" w:rsidRPr="002013D4">
        <w:rPr>
          <w:rFonts w:ascii="Arial" w:hAnsi="Arial" w:cs="Arial"/>
          <w:bCs/>
        </w:rPr>
        <w:t xml:space="preserve"> </w:t>
      </w:r>
      <w:r w:rsidR="00E53664" w:rsidRPr="00E53664">
        <w:rPr>
          <w:rFonts w:ascii="Arial" w:hAnsi="Arial" w:cs="Arial"/>
          <w:b/>
          <w:bCs/>
        </w:rPr>
        <w:t>Secretariado Ejecutivo del Sistema Estatal de Seguridad Pública del Estado de Quintana Roo</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11278CB9" w14:textId="1EB050DF" w:rsidR="0051225F" w:rsidRDefault="00345C1A" w:rsidP="00B93F1F">
      <w:pPr>
        <w:spacing w:line="360" w:lineRule="auto"/>
        <w:ind w:right="190"/>
        <w:jc w:val="both"/>
        <w:rPr>
          <w:rFonts w:ascii="Arial" w:hAnsi="Arial" w:cs="Arial"/>
          <w:bCs/>
        </w:rPr>
      </w:pPr>
      <w:r w:rsidRPr="000E7791">
        <w:rPr>
          <w:rFonts w:ascii="Arial" w:hAnsi="Arial" w:cs="Arial"/>
          <w:b/>
          <w:bCs/>
        </w:rPr>
        <w:t>A.- El Proceso Administrativo;</w:t>
      </w:r>
      <w:r w:rsidR="00996039">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w:t>
      </w:r>
      <w:r w:rsidR="00982A2D" w:rsidRPr="00E53664">
        <w:rPr>
          <w:rFonts w:ascii="Arial" w:hAnsi="Arial" w:cs="Arial"/>
          <w:bCs/>
        </w:rPr>
        <w:t>por el</w:t>
      </w:r>
      <w:r w:rsidR="00982A2D" w:rsidRPr="009879F6">
        <w:rPr>
          <w:rFonts w:ascii="Arial" w:hAnsi="Arial" w:cs="Arial"/>
          <w:b/>
          <w:bCs/>
        </w:rPr>
        <w:t xml:space="preserve"> </w:t>
      </w:r>
      <w:r w:rsidR="00E53664" w:rsidRPr="00E53664">
        <w:rPr>
          <w:rFonts w:ascii="Arial" w:hAnsi="Arial" w:cs="Arial"/>
          <w:b/>
          <w:bCs/>
        </w:rPr>
        <w:t>Secretariado Ejecutivo del Sistema Estatal de Seguridad Pública del Estado de Quintana Roo</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E53664">
        <w:rPr>
          <w:rFonts w:ascii="Arial" w:hAnsi="Arial" w:cs="Arial"/>
          <w:bCs/>
        </w:rPr>
        <w:t>2020</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E53664" w:rsidRPr="00E53664">
        <w:rPr>
          <w:rFonts w:ascii="Arial" w:hAnsi="Arial" w:cs="Arial"/>
          <w:bCs/>
        </w:rPr>
        <w:t xml:space="preserve">ingresos obtenidos y gastos ejercidos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3B5FC50C" w14:textId="635580C0" w:rsidR="001075DF" w:rsidRPr="00B92116"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1"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E53664">
        <w:rPr>
          <w:rFonts w:ascii="Arial" w:hAnsi="Arial" w:cs="Arial"/>
          <w:bCs/>
        </w:rPr>
        <w:t>los ingresos y gastos públicos</w:t>
      </w:r>
      <w:r w:rsidR="0031062A" w:rsidRPr="00E53664">
        <w:rPr>
          <w:rFonts w:ascii="Arial" w:hAnsi="Arial" w:cs="Arial"/>
          <w:bCs/>
          <w:i/>
          <w:iCs/>
        </w:rPr>
        <w:t>,</w:t>
      </w:r>
      <w:r w:rsidR="0031062A" w:rsidRPr="0031062A">
        <w:rPr>
          <w:rFonts w:ascii="Arial" w:hAnsi="Arial" w:cs="Arial"/>
          <w:bCs/>
        </w:rPr>
        <w:t xml:space="preserve"> </w:t>
      </w:r>
      <w:bookmarkEnd w:id="1"/>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E53664">
        <w:rPr>
          <w:rFonts w:ascii="Arial" w:hAnsi="Arial" w:cs="Arial"/>
          <w:bCs/>
        </w:rPr>
        <w:t xml:space="preserve">l </w:t>
      </w:r>
      <w:r w:rsidR="00E53664" w:rsidRPr="00E53664">
        <w:rPr>
          <w:rFonts w:ascii="Arial" w:hAnsi="Arial" w:cs="Arial"/>
          <w:b/>
          <w:bCs/>
        </w:rPr>
        <w:t>Secretariado Ejecutivo del Sistema Estatal de Seguridad Pública del Estado de Quintana Roo</w:t>
      </w:r>
      <w:r w:rsidR="00257CE6" w:rsidRPr="009879F6">
        <w:rPr>
          <w:rFonts w:ascii="Arial" w:hAnsi="Arial" w:cs="Arial"/>
          <w:b/>
          <w:bCs/>
        </w:rPr>
        <w:t>.</w:t>
      </w:r>
    </w:p>
    <w:p w14:paraId="641736BF" w14:textId="77777777" w:rsidR="00E95869" w:rsidRPr="00B92116" w:rsidRDefault="00E95869" w:rsidP="00B93F1F">
      <w:pPr>
        <w:spacing w:line="360" w:lineRule="auto"/>
        <w:ind w:right="190"/>
        <w:jc w:val="both"/>
        <w:rPr>
          <w:rFonts w:ascii="Arial" w:hAnsi="Arial" w:cs="Arial"/>
          <w:bCs/>
        </w:rPr>
      </w:pPr>
    </w:p>
    <w:p w14:paraId="699C31F9" w14:textId="31899B04" w:rsidR="00F258F3" w:rsidRPr="009879F6" w:rsidRDefault="00F258F3" w:rsidP="009A36CD">
      <w:pPr>
        <w:spacing w:line="360" w:lineRule="auto"/>
        <w:ind w:right="190"/>
        <w:jc w:val="both"/>
        <w:rPr>
          <w:rFonts w:ascii="Arial" w:hAnsi="Arial" w:cs="Arial"/>
        </w:rPr>
      </w:pPr>
      <w:r w:rsidRPr="009879F6">
        <w:rPr>
          <w:rFonts w:ascii="Arial" w:hAnsi="Arial" w:cs="Arial"/>
        </w:rPr>
        <w:t>En la Cuenta Pública de</w:t>
      </w:r>
      <w:r w:rsidR="00E53664">
        <w:rPr>
          <w:rFonts w:ascii="Arial" w:hAnsi="Arial" w:cs="Arial"/>
        </w:rPr>
        <w:t>l</w:t>
      </w:r>
      <w:r w:rsidR="00EF67F3" w:rsidRPr="009879F6">
        <w:rPr>
          <w:rFonts w:ascii="Arial" w:hAnsi="Arial" w:cs="Arial"/>
        </w:rPr>
        <w:t xml:space="preserve"> </w:t>
      </w:r>
      <w:r w:rsidR="00E53664" w:rsidRPr="00E53664">
        <w:rPr>
          <w:rFonts w:ascii="Arial" w:hAnsi="Arial" w:cs="Arial"/>
          <w:b/>
          <w:bCs/>
        </w:rPr>
        <w:t>Secretariado Ejecutivo del Sistema Estatal de Seguridad Pública del Estado de Quintana Roo</w:t>
      </w:r>
      <w:r w:rsidR="00257CE6" w:rsidRPr="009879F6">
        <w:rPr>
          <w:rFonts w:ascii="Arial" w:hAnsi="Arial" w:cs="Arial"/>
        </w:rPr>
        <w:t>,</w:t>
      </w:r>
      <w:r w:rsidRPr="009879F6">
        <w:rPr>
          <w:rFonts w:ascii="Arial" w:hAnsi="Arial" w:cs="Arial"/>
        </w:rPr>
        <w:t xml:space="preserve"> correspondiente al ejercicio fiscal </w:t>
      </w:r>
      <w:r w:rsidR="00E53664">
        <w:rPr>
          <w:rFonts w:ascii="Arial" w:hAnsi="Arial" w:cs="Arial"/>
          <w:bCs/>
        </w:rPr>
        <w:t>2020</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E53664" w:rsidRPr="00E53664">
        <w:rPr>
          <w:rFonts w:ascii="Arial" w:hAnsi="Arial" w:cs="Arial"/>
        </w:rPr>
        <w:t>la obtención del ingreso y aplicación del gasto</w:t>
      </w:r>
      <w:r w:rsidR="00E53664">
        <w:rPr>
          <w:rFonts w:ascii="Arial" w:hAnsi="Arial" w:cs="Arial"/>
        </w:rPr>
        <w:t xml:space="preserve"> público de recursos federales</w:t>
      </w:r>
      <w:r w:rsidR="00264E78">
        <w:rPr>
          <w:rFonts w:ascii="Arial" w:hAnsi="Arial" w:cs="Arial"/>
        </w:rPr>
        <w:t xml:space="preserve"> y estatales</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Pr="009879F6">
        <w:rPr>
          <w:rFonts w:ascii="Arial" w:hAnsi="Arial" w:cs="Arial"/>
        </w:rPr>
        <w:t xml:space="preserve">en fecha </w:t>
      </w:r>
      <w:r w:rsidR="007B0716" w:rsidRPr="0092030D">
        <w:rPr>
          <w:rFonts w:ascii="Arial" w:hAnsi="Arial" w:cs="Arial"/>
        </w:rPr>
        <w:t>28</w:t>
      </w:r>
      <w:r w:rsidR="0092030D" w:rsidRPr="0092030D">
        <w:rPr>
          <w:rFonts w:ascii="Arial" w:hAnsi="Arial" w:cs="Arial"/>
        </w:rPr>
        <w:t xml:space="preserve"> </w:t>
      </w:r>
      <w:r w:rsidR="007B0716" w:rsidRPr="0092030D">
        <w:rPr>
          <w:rFonts w:ascii="Arial" w:hAnsi="Arial" w:cs="Arial"/>
        </w:rPr>
        <w:t>de abril</w:t>
      </w:r>
      <w:r w:rsidR="007B0716">
        <w:rPr>
          <w:rFonts w:ascii="Arial" w:hAnsi="Arial" w:cs="Arial"/>
        </w:rPr>
        <w:t xml:space="preserve"> de 2021</w:t>
      </w:r>
      <w:r w:rsidR="007026DE" w:rsidRPr="009879F6">
        <w:rPr>
          <w:rFonts w:ascii="Arial" w:hAnsi="Arial" w:cs="Arial"/>
        </w:rPr>
        <w:t>, con oficio</w:t>
      </w:r>
      <w:r w:rsidRPr="009879F6">
        <w:rPr>
          <w:rFonts w:ascii="Arial" w:hAnsi="Arial" w:cs="Arial"/>
        </w:rPr>
        <w:t xml:space="preserve"> No. </w:t>
      </w:r>
      <w:r w:rsidR="007B0716">
        <w:rPr>
          <w:rFonts w:ascii="Arial" w:hAnsi="Arial" w:cs="Arial"/>
        </w:rPr>
        <w:t>SESESP/DS/0243/IV/2021</w:t>
      </w:r>
    </w:p>
    <w:p w14:paraId="28360F93" w14:textId="173C2CE2" w:rsidR="00F258F3" w:rsidRDefault="00F258F3" w:rsidP="009A36CD">
      <w:pPr>
        <w:tabs>
          <w:tab w:val="left" w:pos="9498"/>
        </w:tabs>
        <w:spacing w:line="360" w:lineRule="auto"/>
        <w:ind w:right="190"/>
        <w:jc w:val="both"/>
        <w:rPr>
          <w:rFonts w:ascii="Arial" w:hAnsi="Arial" w:cs="Arial"/>
          <w:bCs/>
        </w:rPr>
      </w:pPr>
    </w:p>
    <w:p w14:paraId="3C02640D" w14:textId="15AB0F32" w:rsidR="007D0A34" w:rsidRPr="009879F6" w:rsidRDefault="0087515D" w:rsidP="001279B3">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867890">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w:t>
      </w:r>
      <w:r w:rsidR="0035440D" w:rsidRPr="0035440D">
        <w:rPr>
          <w:rFonts w:ascii="Arial" w:hAnsi="Arial" w:cs="Arial"/>
          <w:bCs/>
        </w:rPr>
        <w:t xml:space="preserve">en fecha 22 de enero de 2021 </w:t>
      </w:r>
      <w:r w:rsidRPr="004408EB">
        <w:rPr>
          <w:rFonts w:ascii="Arial" w:hAnsi="Arial" w:cs="Arial"/>
          <w:bCs/>
        </w:rPr>
        <w:t>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35440D">
        <w:rPr>
          <w:rFonts w:ascii="Arial" w:hAnsi="Arial" w:cs="Arial"/>
          <w:bCs/>
        </w:rPr>
        <w:t>2021</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0035440D">
        <w:rPr>
          <w:rFonts w:ascii="Arial" w:hAnsi="Arial" w:cs="Arial"/>
          <w:bCs/>
        </w:rPr>
        <w:t>ública 2020</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1F01C9F4" w14:textId="72AC7AC8" w:rsidR="0051225F" w:rsidRDefault="0051225F" w:rsidP="00B93F1F">
      <w:pPr>
        <w:spacing w:line="360" w:lineRule="auto"/>
        <w:ind w:right="190"/>
        <w:jc w:val="both"/>
        <w:rPr>
          <w:rFonts w:ascii="Arial" w:hAnsi="Arial" w:cs="Arial"/>
        </w:rPr>
      </w:pPr>
    </w:p>
    <w:p w14:paraId="44713ABE" w14:textId="1E09C70F" w:rsidR="002C6309" w:rsidRDefault="00985DC9" w:rsidP="002C6309">
      <w:pPr>
        <w:spacing w:line="360" w:lineRule="auto"/>
        <w:ind w:right="190"/>
        <w:jc w:val="both"/>
        <w:rPr>
          <w:rFonts w:ascii="Arial" w:hAnsi="Arial" w:cs="Arial"/>
        </w:rPr>
      </w:pPr>
      <w:r>
        <w:rPr>
          <w:rFonts w:ascii="Arial" w:hAnsi="Arial" w:cs="Arial"/>
        </w:rPr>
        <w:t>Durante el e</w:t>
      </w:r>
      <w:r w:rsidR="00B52D0E">
        <w:rPr>
          <w:rFonts w:ascii="Arial" w:hAnsi="Arial" w:cs="Arial"/>
        </w:rPr>
        <w:t>jercicio fiscal 2020 la Auditorí</w:t>
      </w:r>
      <w:r>
        <w:rPr>
          <w:rFonts w:ascii="Arial" w:hAnsi="Arial" w:cs="Arial"/>
        </w:rPr>
        <w:t xml:space="preserve">a Superior del Estado, tuvo a bien implementar una serie de acciones y medidas con el objeto de aplicar y fortalecer las </w:t>
      </w:r>
      <w:r w:rsidR="00BC6BDF">
        <w:rPr>
          <w:rFonts w:ascii="Arial" w:hAnsi="Arial" w:cs="Arial"/>
        </w:rPr>
        <w:t>disposiciones</w:t>
      </w:r>
      <w:r>
        <w:rPr>
          <w:rFonts w:ascii="Arial" w:hAnsi="Arial" w:cs="Arial"/>
        </w:rPr>
        <w:t xml:space="preserve"> de prevención</w:t>
      </w:r>
      <w:r w:rsidR="00BC62A7">
        <w:rPr>
          <w:rFonts w:ascii="Arial" w:hAnsi="Arial" w:cs="Arial"/>
        </w:rPr>
        <w:t xml:space="preserve"> con la finalidad </w:t>
      </w:r>
      <w:r w:rsidR="00BC62A7" w:rsidRPr="00BC62A7">
        <w:rPr>
          <w:rFonts w:ascii="Arial" w:hAnsi="Arial" w:cs="Arial"/>
        </w:rPr>
        <w:t>de mitigar la</w:t>
      </w:r>
      <w:r w:rsidR="00BC62A7">
        <w:rPr>
          <w:rFonts w:ascii="Arial" w:hAnsi="Arial" w:cs="Arial"/>
        </w:rPr>
        <w:t xml:space="preserve"> </w:t>
      </w:r>
      <w:r w:rsidR="00BC62A7" w:rsidRPr="00BC62A7">
        <w:rPr>
          <w:rFonts w:ascii="Arial" w:hAnsi="Arial" w:cs="Arial"/>
        </w:rPr>
        <w:t>dispersión y transmisión del virus SAR</w:t>
      </w:r>
      <w:r w:rsidR="003F401A">
        <w:rPr>
          <w:rFonts w:ascii="Arial" w:hAnsi="Arial" w:cs="Arial"/>
        </w:rPr>
        <w:t>S</w:t>
      </w:r>
      <w:r w:rsidR="00BC62A7" w:rsidRPr="00BC62A7">
        <w:rPr>
          <w:rFonts w:ascii="Arial" w:hAnsi="Arial" w:cs="Arial"/>
        </w:rPr>
        <w:t>-CoV</w:t>
      </w:r>
      <w:r w:rsidR="003F401A">
        <w:rPr>
          <w:rFonts w:ascii="Arial" w:hAnsi="Arial" w:cs="Arial"/>
        </w:rPr>
        <w:t>-</w:t>
      </w:r>
      <w:r w:rsidR="00BC62A7" w:rsidRPr="00BC62A7">
        <w:rPr>
          <w:rFonts w:ascii="Arial" w:hAnsi="Arial" w:cs="Arial"/>
        </w:rPr>
        <w:t>2, para disminuir la</w:t>
      </w:r>
      <w:r w:rsidR="00BC62A7">
        <w:rPr>
          <w:rFonts w:ascii="Arial" w:hAnsi="Arial" w:cs="Arial"/>
        </w:rPr>
        <w:t xml:space="preserve"> </w:t>
      </w:r>
      <w:r w:rsidR="00BC62A7" w:rsidRPr="00BC62A7">
        <w:rPr>
          <w:rFonts w:ascii="Arial" w:hAnsi="Arial" w:cs="Arial"/>
        </w:rPr>
        <w:t>carga de enfermedad</w:t>
      </w:r>
      <w:r w:rsidR="00BC62A7">
        <w:rPr>
          <w:rFonts w:ascii="Arial" w:hAnsi="Arial" w:cs="Arial"/>
        </w:rPr>
        <w:t xml:space="preserve"> denominada Coronavirus</w:t>
      </w:r>
      <w:r w:rsidR="00BC62A7" w:rsidRPr="00BC62A7">
        <w:rPr>
          <w:rFonts w:ascii="Arial" w:hAnsi="Arial" w:cs="Arial"/>
        </w:rPr>
        <w:t xml:space="preserve"> </w:t>
      </w:r>
      <w:r w:rsidR="00BC62A7">
        <w:rPr>
          <w:rFonts w:ascii="Arial" w:hAnsi="Arial" w:cs="Arial"/>
        </w:rPr>
        <w:t>(</w:t>
      </w:r>
      <w:r w:rsidR="00BC62A7" w:rsidRPr="00BC62A7">
        <w:rPr>
          <w:rFonts w:ascii="Arial" w:hAnsi="Arial" w:cs="Arial"/>
        </w:rPr>
        <w:t>COVID-19</w:t>
      </w:r>
      <w:r w:rsidR="00BC62A7">
        <w:rPr>
          <w:rFonts w:ascii="Arial" w:hAnsi="Arial" w:cs="Arial"/>
        </w:rPr>
        <w:t xml:space="preserve">), </w:t>
      </w:r>
      <w:r w:rsidR="002C6309">
        <w:rPr>
          <w:rFonts w:ascii="Arial" w:hAnsi="Arial" w:cs="Arial"/>
        </w:rPr>
        <w:t xml:space="preserve">catalogada </w:t>
      </w:r>
      <w:r w:rsidR="002C6309" w:rsidRPr="002C6309">
        <w:rPr>
          <w:rFonts w:ascii="Arial" w:hAnsi="Arial" w:cs="Arial"/>
        </w:rPr>
        <w:t xml:space="preserve">como </w:t>
      </w:r>
      <w:r w:rsidR="00F91467">
        <w:rPr>
          <w:rFonts w:ascii="Arial" w:hAnsi="Arial" w:cs="Arial"/>
        </w:rPr>
        <w:t xml:space="preserve">una </w:t>
      </w:r>
      <w:r w:rsidR="002C6309" w:rsidRPr="002C6309">
        <w:rPr>
          <w:rFonts w:ascii="Arial" w:hAnsi="Arial" w:cs="Arial"/>
        </w:rPr>
        <w:t>causa de fuerza mayor, entendiéndose esto como todo acontecimiento,</w:t>
      </w:r>
      <w:r w:rsidR="002C6309">
        <w:rPr>
          <w:rFonts w:ascii="Arial" w:hAnsi="Arial" w:cs="Arial"/>
        </w:rPr>
        <w:t xml:space="preserve"> </w:t>
      </w:r>
      <w:r w:rsidR="002C6309" w:rsidRPr="002C6309">
        <w:rPr>
          <w:rFonts w:ascii="Arial" w:hAnsi="Arial" w:cs="Arial"/>
        </w:rPr>
        <w:t>extraordinario, natural o humano, que realizado cause la pérdida o deterioro del bien o</w:t>
      </w:r>
      <w:r w:rsidR="002C6309">
        <w:rPr>
          <w:rFonts w:ascii="Arial" w:hAnsi="Arial" w:cs="Arial"/>
        </w:rPr>
        <w:t xml:space="preserve"> </w:t>
      </w:r>
      <w:r w:rsidR="002C6309" w:rsidRPr="002C6309">
        <w:rPr>
          <w:rFonts w:ascii="Arial" w:hAnsi="Arial" w:cs="Arial"/>
        </w:rPr>
        <w:t xml:space="preserve">imposibilite el cumplimiento de una obligación, pero que, aunque </w:t>
      </w:r>
      <w:r w:rsidR="008626BC">
        <w:rPr>
          <w:rFonts w:ascii="Arial" w:hAnsi="Arial" w:cs="Arial"/>
        </w:rPr>
        <w:t>logre</w:t>
      </w:r>
      <w:r w:rsidR="002C6309" w:rsidRPr="002C6309">
        <w:rPr>
          <w:rFonts w:ascii="Arial" w:hAnsi="Arial" w:cs="Arial"/>
        </w:rPr>
        <w:t xml:space="preserve"> preverse, no</w:t>
      </w:r>
      <w:r w:rsidR="002C6309">
        <w:rPr>
          <w:rFonts w:ascii="Arial" w:hAnsi="Arial" w:cs="Arial"/>
        </w:rPr>
        <w:t xml:space="preserve"> </w:t>
      </w:r>
      <w:r w:rsidR="002C6309" w:rsidRPr="002C6309">
        <w:rPr>
          <w:rFonts w:ascii="Arial" w:hAnsi="Arial" w:cs="Arial"/>
        </w:rPr>
        <w:t xml:space="preserve">pueda evitarse, circunstancia que </w:t>
      </w:r>
      <w:r w:rsidR="002C6309">
        <w:rPr>
          <w:rFonts w:ascii="Arial" w:hAnsi="Arial" w:cs="Arial"/>
        </w:rPr>
        <w:t xml:space="preserve">tuvo que ser considerada en la etapa de planeación y que se </w:t>
      </w:r>
      <w:r w:rsidR="00F91467">
        <w:rPr>
          <w:rFonts w:ascii="Arial" w:hAnsi="Arial" w:cs="Arial"/>
        </w:rPr>
        <w:t>reflejó</w:t>
      </w:r>
      <w:r w:rsidR="002C6309">
        <w:rPr>
          <w:rFonts w:ascii="Arial" w:hAnsi="Arial" w:cs="Arial"/>
        </w:rPr>
        <w:t xml:space="preserve"> en la programación de los procedimientos aplicados contenidos en </w:t>
      </w:r>
      <w:r w:rsidR="00F91467">
        <w:rPr>
          <w:rFonts w:ascii="Arial" w:hAnsi="Arial" w:cs="Arial"/>
        </w:rPr>
        <w:t>los</w:t>
      </w:r>
      <w:r w:rsidR="002C6309">
        <w:rPr>
          <w:rFonts w:ascii="Arial" w:hAnsi="Arial" w:cs="Arial"/>
        </w:rPr>
        <w:t xml:space="preserve"> programa</w:t>
      </w:r>
      <w:r w:rsidR="00F91467">
        <w:rPr>
          <w:rFonts w:ascii="Arial" w:hAnsi="Arial" w:cs="Arial"/>
        </w:rPr>
        <w:t>s</w:t>
      </w:r>
      <w:r w:rsidR="002C6309">
        <w:rPr>
          <w:rFonts w:ascii="Arial" w:hAnsi="Arial" w:cs="Arial"/>
        </w:rPr>
        <w:t xml:space="preserve"> </w:t>
      </w:r>
      <w:r w:rsidR="00F91467">
        <w:rPr>
          <w:rFonts w:ascii="Arial" w:hAnsi="Arial" w:cs="Arial"/>
        </w:rPr>
        <w:t xml:space="preserve">específicos </w:t>
      </w:r>
      <w:r w:rsidR="002C6309">
        <w:rPr>
          <w:rFonts w:ascii="Arial" w:hAnsi="Arial" w:cs="Arial"/>
        </w:rPr>
        <w:t xml:space="preserve">correspondiente </w:t>
      </w:r>
      <w:r w:rsidR="00F91467">
        <w:rPr>
          <w:rFonts w:ascii="Arial" w:hAnsi="Arial" w:cs="Arial"/>
        </w:rPr>
        <w:t>a cada auditoría, con el objeto de cumplir con</w:t>
      </w:r>
      <w:r w:rsidR="002C6309" w:rsidRPr="002C6309">
        <w:rPr>
          <w:rFonts w:ascii="Arial" w:hAnsi="Arial" w:cs="Arial"/>
        </w:rPr>
        <w:t xml:space="preserve"> la emisión y presentación de</w:t>
      </w:r>
      <w:r w:rsidR="002C6309">
        <w:rPr>
          <w:rFonts w:ascii="Arial" w:hAnsi="Arial" w:cs="Arial"/>
        </w:rPr>
        <w:t xml:space="preserve"> </w:t>
      </w:r>
      <w:r w:rsidR="002C6309" w:rsidRPr="002C6309">
        <w:rPr>
          <w:rFonts w:ascii="Arial" w:hAnsi="Arial" w:cs="Arial"/>
        </w:rPr>
        <w:t>los Informes Individuales de Auditoría</w:t>
      </w:r>
      <w:r w:rsidR="00F91467">
        <w:rPr>
          <w:rFonts w:ascii="Arial" w:hAnsi="Arial" w:cs="Arial"/>
        </w:rPr>
        <w:t xml:space="preserve"> en los plazos establecidos por la Ley de Fiscalización y Rendición de Cuentas</w:t>
      </w:r>
      <w:r w:rsidR="00B52D0E">
        <w:rPr>
          <w:rFonts w:ascii="Arial" w:hAnsi="Arial" w:cs="Arial"/>
        </w:rPr>
        <w:t xml:space="preserve"> del Estado de Quintana Roo</w:t>
      </w:r>
      <w:r w:rsidR="00F91467">
        <w:rPr>
          <w:rFonts w:ascii="Arial" w:hAnsi="Arial" w:cs="Arial"/>
        </w:rPr>
        <w:t>.</w:t>
      </w:r>
    </w:p>
    <w:p w14:paraId="7DBCEB88" w14:textId="77777777" w:rsidR="002C6309" w:rsidRDefault="002C6309" w:rsidP="00BC62A7">
      <w:pPr>
        <w:spacing w:line="360" w:lineRule="auto"/>
        <w:ind w:right="190"/>
        <w:jc w:val="both"/>
        <w:rPr>
          <w:rFonts w:ascii="Arial" w:hAnsi="Arial" w:cs="Arial"/>
        </w:rPr>
      </w:pPr>
    </w:p>
    <w:p w14:paraId="5DEF4F0E" w14:textId="347E4C58" w:rsidR="00985DC9" w:rsidRDefault="00F91467" w:rsidP="00BC62A7">
      <w:pPr>
        <w:spacing w:line="360" w:lineRule="auto"/>
        <w:ind w:right="190"/>
        <w:jc w:val="both"/>
        <w:rPr>
          <w:rFonts w:ascii="Arial" w:hAnsi="Arial" w:cs="Arial"/>
        </w:rPr>
      </w:pPr>
      <w:r>
        <w:rPr>
          <w:rFonts w:ascii="Arial" w:hAnsi="Arial" w:cs="Arial"/>
        </w:rPr>
        <w:t>Los</w:t>
      </w:r>
      <w:r w:rsidR="00BC62A7">
        <w:rPr>
          <w:rFonts w:ascii="Arial" w:hAnsi="Arial" w:cs="Arial"/>
        </w:rPr>
        <w:t xml:space="preserve"> protocolos de actuación </w:t>
      </w:r>
      <w:r w:rsidR="00923906">
        <w:rPr>
          <w:rFonts w:ascii="Arial" w:hAnsi="Arial" w:cs="Arial"/>
        </w:rPr>
        <w:t xml:space="preserve">frente al COVID-19 </w:t>
      </w:r>
      <w:r w:rsidR="00BC62A7">
        <w:rPr>
          <w:rFonts w:ascii="Arial" w:hAnsi="Arial" w:cs="Arial"/>
        </w:rPr>
        <w:t xml:space="preserve">para su debida </w:t>
      </w:r>
      <w:r w:rsidR="000D0D95">
        <w:rPr>
          <w:rFonts w:ascii="Arial" w:hAnsi="Arial" w:cs="Arial"/>
        </w:rPr>
        <w:t>práctica</w:t>
      </w:r>
      <w:r w:rsidR="00BC62A7">
        <w:rPr>
          <w:rFonts w:ascii="Arial" w:hAnsi="Arial" w:cs="Arial"/>
        </w:rPr>
        <w:t xml:space="preserve"> y control</w:t>
      </w:r>
      <w:r w:rsidR="00923906">
        <w:rPr>
          <w:rFonts w:ascii="Arial" w:hAnsi="Arial" w:cs="Arial"/>
        </w:rPr>
        <w:t xml:space="preserve"> </w:t>
      </w:r>
      <w:r>
        <w:rPr>
          <w:rFonts w:ascii="Arial" w:hAnsi="Arial" w:cs="Arial"/>
        </w:rPr>
        <w:t xml:space="preserve">referentes al proceso de fiscalización de la cuenta </w:t>
      </w:r>
      <w:r w:rsidR="00923906">
        <w:rPr>
          <w:rFonts w:ascii="Arial" w:hAnsi="Arial" w:cs="Arial"/>
        </w:rPr>
        <w:t>pública</w:t>
      </w:r>
      <w:r>
        <w:rPr>
          <w:rFonts w:ascii="Arial" w:hAnsi="Arial" w:cs="Arial"/>
        </w:rPr>
        <w:t xml:space="preserve"> del ejercicio fiscal 2020</w:t>
      </w:r>
      <w:r w:rsidR="00923906">
        <w:rPr>
          <w:rFonts w:ascii="Arial" w:hAnsi="Arial" w:cs="Arial"/>
        </w:rPr>
        <w:t xml:space="preserve"> </w:t>
      </w:r>
      <w:r>
        <w:rPr>
          <w:rFonts w:ascii="Arial" w:hAnsi="Arial" w:cs="Arial"/>
        </w:rPr>
        <w:t>derivaron en acuerdos</w:t>
      </w:r>
      <w:r w:rsidR="00923906">
        <w:rPr>
          <w:rFonts w:ascii="Arial" w:hAnsi="Arial" w:cs="Arial"/>
        </w:rPr>
        <w:t>,</w:t>
      </w:r>
      <w:r>
        <w:rPr>
          <w:rFonts w:ascii="Arial" w:hAnsi="Arial" w:cs="Arial"/>
        </w:rPr>
        <w:t xml:space="preserve"> los cuales fueron publicados </w:t>
      </w:r>
      <w:r w:rsidR="00923906">
        <w:rPr>
          <w:rFonts w:ascii="Arial" w:hAnsi="Arial" w:cs="Arial"/>
        </w:rPr>
        <w:t xml:space="preserve">en la </w:t>
      </w:r>
      <w:r w:rsidR="00D312DB">
        <w:rPr>
          <w:rFonts w:ascii="Arial" w:hAnsi="Arial" w:cs="Arial"/>
        </w:rPr>
        <w:t>página</w:t>
      </w:r>
      <w:r w:rsidR="00923906">
        <w:rPr>
          <w:rFonts w:ascii="Arial" w:hAnsi="Arial" w:cs="Arial"/>
        </w:rPr>
        <w:t xml:space="preserve"> de Internet de esta Auditoría </w:t>
      </w:r>
      <w:r w:rsidR="003464FF">
        <w:rPr>
          <w:rFonts w:ascii="Arial" w:hAnsi="Arial" w:cs="Arial"/>
        </w:rPr>
        <w:t xml:space="preserve">Superior del Estado </w:t>
      </w:r>
      <w:r w:rsidR="00F526CF">
        <w:rPr>
          <w:rFonts w:ascii="Arial" w:hAnsi="Arial" w:cs="Arial"/>
        </w:rPr>
        <w:t>en las siguientes fechas: 17 de marzo, 23 de marzo, 19 de abril, 25 de abril, 30 de abril y 01 de julio del 2020.</w:t>
      </w:r>
    </w:p>
    <w:p w14:paraId="3A6AB065" w14:textId="3C8C188D" w:rsidR="003816E0" w:rsidRDefault="003816E0" w:rsidP="00BC62A7">
      <w:pPr>
        <w:spacing w:line="360" w:lineRule="auto"/>
        <w:ind w:right="190"/>
        <w:jc w:val="both"/>
        <w:rPr>
          <w:rFonts w:ascii="Arial" w:hAnsi="Arial" w:cs="Arial"/>
        </w:rPr>
      </w:pPr>
    </w:p>
    <w:p w14:paraId="1F84C5BA" w14:textId="567ED9FE" w:rsidR="00345C1A" w:rsidRDefault="00345C1A" w:rsidP="00B93F1F">
      <w:pPr>
        <w:spacing w:line="360" w:lineRule="auto"/>
        <w:ind w:right="190"/>
        <w:jc w:val="both"/>
        <w:rPr>
          <w:rFonts w:ascii="Arial" w:hAnsi="Arial" w:cs="Arial"/>
        </w:rPr>
      </w:pPr>
      <w:bookmarkStart w:id="3" w:name="_Hlk11404920"/>
      <w:r w:rsidRPr="009879F6">
        <w:rPr>
          <w:rFonts w:ascii="Arial" w:hAnsi="Arial" w:cs="Arial"/>
        </w:rPr>
        <w:t xml:space="preserve">Por lo anterior y en cumplimiento a </w:t>
      </w:r>
      <w:r w:rsidRPr="0035440D">
        <w:rPr>
          <w:rFonts w:ascii="Arial" w:hAnsi="Arial" w:cs="Arial"/>
        </w:rPr>
        <w:t xml:space="preserve">los artículos </w:t>
      </w:r>
      <w:r w:rsidR="00E12B67" w:rsidRPr="0035440D">
        <w:rPr>
          <w:rFonts w:ascii="Arial" w:hAnsi="Arial" w:cs="Arial"/>
        </w:rPr>
        <w:t>2, 3, 4, 5</w:t>
      </w:r>
      <w:r w:rsidR="00996A1B" w:rsidRPr="0035440D">
        <w:rPr>
          <w:rFonts w:ascii="Arial" w:hAnsi="Arial" w:cs="Arial"/>
        </w:rPr>
        <w:t>,</w:t>
      </w:r>
      <w:r w:rsidR="003A7DD9" w:rsidRPr="0035440D">
        <w:rPr>
          <w:rFonts w:ascii="Arial" w:hAnsi="Arial" w:cs="Arial"/>
        </w:rPr>
        <w:t xml:space="preserve"> 6 fracciones I, </w:t>
      </w:r>
      <w:r w:rsidR="00A277F8" w:rsidRPr="0035440D">
        <w:rPr>
          <w:rFonts w:ascii="Arial" w:hAnsi="Arial" w:cs="Arial"/>
        </w:rPr>
        <w:t>II</w:t>
      </w:r>
      <w:r w:rsidR="00175DDB">
        <w:rPr>
          <w:rFonts w:ascii="Arial" w:hAnsi="Arial" w:cs="Arial"/>
        </w:rPr>
        <w:t xml:space="preserve"> y XX, </w:t>
      </w:r>
      <w:r w:rsidR="00996A1B" w:rsidRPr="0035440D">
        <w:rPr>
          <w:rFonts w:ascii="Arial" w:hAnsi="Arial" w:cs="Arial"/>
        </w:rPr>
        <w:t>1</w:t>
      </w:r>
      <w:r w:rsidR="00A277F8" w:rsidRPr="0035440D">
        <w:rPr>
          <w:rFonts w:ascii="Arial" w:hAnsi="Arial" w:cs="Arial"/>
        </w:rPr>
        <w:t>6</w:t>
      </w:r>
      <w:r w:rsidR="00996A1B" w:rsidRPr="0035440D">
        <w:rPr>
          <w:rFonts w:ascii="Arial" w:hAnsi="Arial" w:cs="Arial"/>
        </w:rPr>
        <w:t>, 17,</w:t>
      </w:r>
      <w:r w:rsidR="00E12B67" w:rsidRPr="0035440D">
        <w:rPr>
          <w:rFonts w:ascii="Arial" w:hAnsi="Arial" w:cs="Arial"/>
        </w:rPr>
        <w:t xml:space="preserve"> </w:t>
      </w:r>
      <w:r w:rsidR="00A277F8" w:rsidRPr="0035440D">
        <w:rPr>
          <w:rFonts w:ascii="Arial" w:hAnsi="Arial" w:cs="Arial"/>
        </w:rPr>
        <w:t>19</w:t>
      </w:r>
      <w:r w:rsidR="00E12B67" w:rsidRPr="0035440D">
        <w:rPr>
          <w:rFonts w:ascii="Arial" w:hAnsi="Arial" w:cs="Arial"/>
        </w:rPr>
        <w:t xml:space="preserve"> fracciones </w:t>
      </w:r>
      <w:r w:rsidR="003A7DD9" w:rsidRPr="0035440D">
        <w:rPr>
          <w:rFonts w:ascii="Arial" w:hAnsi="Arial" w:cs="Arial"/>
        </w:rPr>
        <w:t xml:space="preserve">I, VI, </w:t>
      </w:r>
      <w:r w:rsidR="00E12B67" w:rsidRPr="0035440D">
        <w:rPr>
          <w:rFonts w:ascii="Arial" w:hAnsi="Arial" w:cs="Arial"/>
        </w:rPr>
        <w:t>VII,</w:t>
      </w:r>
      <w:r w:rsidR="00E94491" w:rsidRPr="0035440D">
        <w:rPr>
          <w:rFonts w:ascii="Arial" w:hAnsi="Arial" w:cs="Arial"/>
        </w:rPr>
        <w:t xml:space="preserve"> VIII,</w:t>
      </w:r>
      <w:r w:rsidR="00840A3F" w:rsidRPr="0035440D">
        <w:rPr>
          <w:rFonts w:ascii="Arial" w:hAnsi="Arial" w:cs="Arial"/>
        </w:rPr>
        <w:t xml:space="preserve"> </w:t>
      </w:r>
      <w:r w:rsidR="00E12B67" w:rsidRPr="0035440D">
        <w:rPr>
          <w:rFonts w:ascii="Arial" w:hAnsi="Arial" w:cs="Arial"/>
        </w:rPr>
        <w:t>XII,</w:t>
      </w:r>
      <w:r w:rsidR="00A76E7F" w:rsidRPr="0035440D">
        <w:rPr>
          <w:rFonts w:ascii="Arial" w:hAnsi="Arial" w:cs="Arial"/>
        </w:rPr>
        <w:t xml:space="preserve"> </w:t>
      </w:r>
      <w:r w:rsidR="003A7DD9" w:rsidRPr="0035440D">
        <w:rPr>
          <w:rFonts w:ascii="Arial" w:hAnsi="Arial" w:cs="Arial"/>
        </w:rPr>
        <w:t>XV,</w:t>
      </w:r>
      <w:r w:rsidR="00E12B67" w:rsidRPr="0035440D">
        <w:rPr>
          <w:rFonts w:ascii="Arial" w:hAnsi="Arial" w:cs="Arial"/>
        </w:rPr>
        <w:t xml:space="preserve"> XXVI y</w:t>
      </w:r>
      <w:r w:rsidR="00A277F8" w:rsidRPr="0035440D">
        <w:rPr>
          <w:rFonts w:ascii="Arial" w:hAnsi="Arial" w:cs="Arial"/>
        </w:rPr>
        <w:t xml:space="preserve"> XXVIII,</w:t>
      </w:r>
      <w:r w:rsidR="006447D4" w:rsidRPr="0035440D">
        <w:rPr>
          <w:rFonts w:ascii="Arial" w:hAnsi="Arial" w:cs="Arial"/>
        </w:rPr>
        <w:t xml:space="preserve"> 22 </w:t>
      </w:r>
      <w:r w:rsidR="00996A1B" w:rsidRPr="0035440D">
        <w:rPr>
          <w:rFonts w:ascii="Arial" w:hAnsi="Arial" w:cs="Arial"/>
        </w:rPr>
        <w:t>en su último párrafo</w:t>
      </w:r>
      <w:r w:rsidR="00FF0D0C" w:rsidRPr="0035440D">
        <w:rPr>
          <w:rFonts w:ascii="Arial" w:hAnsi="Arial" w:cs="Arial"/>
        </w:rPr>
        <w:t xml:space="preserve">, 38, </w:t>
      </w:r>
      <w:r w:rsidR="005527AF" w:rsidRPr="0035440D">
        <w:rPr>
          <w:rFonts w:ascii="Arial" w:hAnsi="Arial" w:cs="Arial"/>
        </w:rPr>
        <w:t xml:space="preserve">40, </w:t>
      </w:r>
      <w:r w:rsidR="00FF0D0C" w:rsidRPr="0035440D">
        <w:rPr>
          <w:rFonts w:ascii="Arial" w:hAnsi="Arial" w:cs="Arial"/>
        </w:rPr>
        <w:t>41</w:t>
      </w:r>
      <w:r w:rsidR="00996A1B" w:rsidRPr="0035440D">
        <w:rPr>
          <w:rFonts w:ascii="Arial" w:hAnsi="Arial" w:cs="Arial"/>
        </w:rPr>
        <w:t>, 42</w:t>
      </w:r>
      <w:r w:rsidR="006447D4" w:rsidRPr="0035440D">
        <w:rPr>
          <w:rFonts w:ascii="Arial" w:hAnsi="Arial" w:cs="Arial"/>
        </w:rPr>
        <w:t xml:space="preserve"> y</w:t>
      </w:r>
      <w:r w:rsidR="00E12B67" w:rsidRPr="0035440D">
        <w:rPr>
          <w:rFonts w:ascii="Arial" w:hAnsi="Arial" w:cs="Arial"/>
        </w:rPr>
        <w:t xml:space="preserve"> 86 fracciones I</w:t>
      </w:r>
      <w:r w:rsidR="00A77F0A" w:rsidRPr="0035440D">
        <w:rPr>
          <w:rFonts w:ascii="Arial" w:hAnsi="Arial" w:cs="Arial"/>
        </w:rPr>
        <w:t>, XVII, XXII</w:t>
      </w:r>
      <w:r w:rsidR="00E12B67" w:rsidRPr="0035440D">
        <w:rPr>
          <w:rFonts w:ascii="Arial" w:hAnsi="Arial" w:cs="Arial"/>
        </w:rPr>
        <w:t xml:space="preserve"> y</w:t>
      </w:r>
      <w:r w:rsidR="00A277F8" w:rsidRPr="0035440D">
        <w:rPr>
          <w:rFonts w:ascii="Arial" w:hAnsi="Arial" w:cs="Arial"/>
        </w:rPr>
        <w:t xml:space="preserve"> XXXVI de la </w:t>
      </w:r>
      <w:r w:rsidR="00E12B67" w:rsidRPr="0035440D">
        <w:rPr>
          <w:rFonts w:ascii="Arial" w:hAnsi="Arial" w:cs="Arial"/>
        </w:rPr>
        <w:t>Ley d</w:t>
      </w:r>
      <w:r w:rsidR="00A277F8" w:rsidRPr="0035440D">
        <w:rPr>
          <w:rFonts w:ascii="Arial" w:hAnsi="Arial" w:cs="Arial"/>
        </w:rPr>
        <w:t>e Fiscalización y Rendición de Cuentas del Estado de Quintana Roo</w:t>
      </w:r>
      <w:bookmarkEnd w:id="3"/>
      <w:r w:rsidR="00A277F8" w:rsidRPr="004408EB">
        <w:rPr>
          <w:rFonts w:ascii="Arial" w:hAnsi="Arial" w:cs="Arial"/>
        </w:rPr>
        <w:t xml:space="preserve">, </w:t>
      </w:r>
      <w:r w:rsidRPr="004408EB">
        <w:rPr>
          <w:rFonts w:ascii="Arial" w:hAnsi="Arial" w:cs="Arial"/>
        </w:rPr>
        <w:t xml:space="preserve">se tiene a bien presentar </w:t>
      </w:r>
      <w:r w:rsidR="004408EB" w:rsidRPr="00996039">
        <w:rPr>
          <w:rFonts w:ascii="Arial" w:hAnsi="Arial" w:cs="Arial"/>
        </w:rPr>
        <w:t>e</w:t>
      </w:r>
      <w:r w:rsidR="00996A1B" w:rsidRPr="00996039">
        <w:rPr>
          <w:rFonts w:ascii="Arial" w:hAnsi="Arial" w:cs="Arial"/>
          <w:bCs/>
        </w:rPr>
        <w:t>l</w:t>
      </w:r>
      <w:r w:rsidRPr="00996039">
        <w:rPr>
          <w:rFonts w:ascii="Arial" w:hAnsi="Arial" w:cs="Arial"/>
        </w:rPr>
        <w:t xml:space="preserve"> I</w:t>
      </w:r>
      <w:r w:rsidRPr="004408EB">
        <w:rPr>
          <w:rFonts w:ascii="Arial" w:hAnsi="Arial" w:cs="Arial"/>
        </w:rPr>
        <w:t>nforme</w:t>
      </w:r>
      <w:r w:rsidR="00E95DC3" w:rsidRPr="004408EB">
        <w:rPr>
          <w:rFonts w:ascii="Arial" w:hAnsi="Arial" w:cs="Arial"/>
        </w:rPr>
        <w:t xml:space="preserve"> Individual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w:t>
      </w:r>
      <w:r w:rsidR="0035440D">
        <w:rPr>
          <w:rFonts w:ascii="Arial" w:hAnsi="Arial" w:cs="Arial"/>
        </w:rPr>
        <w:t xml:space="preserve"> </w:t>
      </w:r>
      <w:r w:rsidR="007E1669" w:rsidRPr="004408EB">
        <w:rPr>
          <w:rFonts w:ascii="Arial" w:hAnsi="Arial" w:cs="Arial"/>
        </w:rPr>
        <w:t>con</w:t>
      </w:r>
      <w:r w:rsidRPr="004408EB">
        <w:rPr>
          <w:rFonts w:ascii="Arial" w:hAnsi="Arial" w:cs="Arial"/>
        </w:rPr>
        <w:t xml:space="preserve"> relación a la Cuenta Pública</w:t>
      </w:r>
      <w:r w:rsidR="00920993" w:rsidRPr="004408EB">
        <w:rPr>
          <w:rFonts w:ascii="Arial" w:hAnsi="Arial" w:cs="Arial"/>
          <w:bCs/>
        </w:rPr>
        <w:t xml:space="preserve"> </w:t>
      </w:r>
      <w:r w:rsidR="0035440D" w:rsidRPr="009879F6">
        <w:rPr>
          <w:rFonts w:ascii="Arial" w:hAnsi="Arial" w:cs="Arial"/>
        </w:rPr>
        <w:t>de</w:t>
      </w:r>
      <w:r w:rsidR="0035440D">
        <w:rPr>
          <w:rFonts w:ascii="Arial" w:hAnsi="Arial" w:cs="Arial"/>
        </w:rPr>
        <w:t>l</w:t>
      </w:r>
      <w:r w:rsidR="0035440D" w:rsidRPr="009879F6">
        <w:rPr>
          <w:rFonts w:ascii="Arial" w:hAnsi="Arial" w:cs="Arial"/>
        </w:rPr>
        <w:t xml:space="preserve"> </w:t>
      </w:r>
      <w:r w:rsidR="0035440D" w:rsidRPr="00E53664">
        <w:rPr>
          <w:rFonts w:ascii="Arial" w:hAnsi="Arial" w:cs="Arial"/>
          <w:b/>
          <w:bCs/>
        </w:rPr>
        <w:t>Secretariado Ejecutivo del Sistema Estatal de Seguridad Pública del Estado de Quintana Roo</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35440D">
        <w:rPr>
          <w:rFonts w:ascii="Arial" w:hAnsi="Arial" w:cs="Arial"/>
          <w:bCs/>
        </w:rPr>
        <w:t>2020</w:t>
      </w:r>
      <w:r w:rsidRPr="009879F6">
        <w:rPr>
          <w:rFonts w:ascii="Arial" w:hAnsi="Arial" w:cs="Arial"/>
        </w:rPr>
        <w:t>.</w:t>
      </w:r>
    </w:p>
    <w:p w14:paraId="5B7DC960" w14:textId="77777777" w:rsidR="000B2A49" w:rsidRPr="00A05588" w:rsidRDefault="000B2A49" w:rsidP="00B93F1F">
      <w:pPr>
        <w:spacing w:line="360" w:lineRule="auto"/>
        <w:ind w:right="190"/>
        <w:jc w:val="both"/>
        <w:rPr>
          <w:rFonts w:ascii="Arial" w:hAnsi="Arial" w:cs="Arial"/>
        </w:rPr>
      </w:pPr>
    </w:p>
    <w:p w14:paraId="42BFFED1" w14:textId="2255B141"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0A0D6FD4" w14:textId="1E935035" w:rsidR="0035440D" w:rsidRDefault="0035440D" w:rsidP="0035440D">
      <w:pPr>
        <w:spacing w:line="360" w:lineRule="auto"/>
        <w:ind w:right="190"/>
        <w:jc w:val="both"/>
        <w:rPr>
          <w:rFonts w:ascii="Arial" w:hAnsi="Arial" w:cs="Arial"/>
        </w:rPr>
      </w:pPr>
      <w:r>
        <w:rPr>
          <w:rFonts w:ascii="Arial" w:hAnsi="Arial" w:cs="Arial"/>
        </w:rPr>
        <w:t xml:space="preserve">El </w:t>
      </w:r>
      <w:r>
        <w:rPr>
          <w:rFonts w:ascii="Arial" w:hAnsi="Arial" w:cs="Arial"/>
          <w:b/>
        </w:rPr>
        <w:t xml:space="preserve">Secretariado Ejecutivo del Sistema Estatal de Seguridad Pública del Estado </w:t>
      </w:r>
      <w:r w:rsidR="00730F29">
        <w:rPr>
          <w:rFonts w:ascii="Arial" w:hAnsi="Arial" w:cs="Arial"/>
          <w:b/>
        </w:rPr>
        <w:t xml:space="preserve">de </w:t>
      </w:r>
      <w:r>
        <w:rPr>
          <w:rFonts w:ascii="Arial" w:hAnsi="Arial" w:cs="Arial"/>
          <w:b/>
        </w:rPr>
        <w:t xml:space="preserve">Quintana Roo, </w:t>
      </w:r>
      <w:r>
        <w:rPr>
          <w:rFonts w:ascii="Arial" w:hAnsi="Arial" w:cs="Arial"/>
        </w:rPr>
        <w:t xml:space="preserve">se creó mediante Decreto número 272 publicado en el </w:t>
      </w:r>
      <w:r w:rsidRPr="00955B5F">
        <w:rPr>
          <w:rFonts w:ascii="Arial" w:hAnsi="Arial" w:cs="Arial"/>
        </w:rPr>
        <w:t>Periódico Oficial del Estado de Quintana Roo</w:t>
      </w:r>
      <w:r>
        <w:rPr>
          <w:rFonts w:ascii="Arial" w:hAnsi="Arial" w:cs="Arial"/>
        </w:rPr>
        <w:t xml:space="preserve"> de fecha 20 de diciembre de 2018, tomo III, número 165 extraordinario, novena época</w:t>
      </w:r>
      <w:r w:rsidRPr="006E5C1F">
        <w:rPr>
          <w:rFonts w:ascii="Arial" w:hAnsi="Arial" w:cs="Arial"/>
        </w:rPr>
        <w:t xml:space="preserve"> por el que se reforman, adicionan y derogan diversas disposiciones de la Ley de </w:t>
      </w:r>
      <w:r>
        <w:rPr>
          <w:rFonts w:ascii="Arial" w:hAnsi="Arial" w:cs="Arial"/>
        </w:rPr>
        <w:t xml:space="preserve">Seguridad Pública y de la Ley Orgánica </w:t>
      </w:r>
      <w:r w:rsidR="00996039">
        <w:rPr>
          <w:rFonts w:ascii="Arial" w:hAnsi="Arial" w:cs="Arial"/>
        </w:rPr>
        <w:t>d</w:t>
      </w:r>
      <w:r>
        <w:rPr>
          <w:rFonts w:ascii="Arial" w:hAnsi="Arial" w:cs="Arial"/>
        </w:rPr>
        <w:t xml:space="preserve">e </w:t>
      </w:r>
      <w:r w:rsidR="00996039">
        <w:rPr>
          <w:rFonts w:ascii="Arial" w:hAnsi="Arial" w:cs="Arial"/>
        </w:rPr>
        <w:t>la Administración Pú</w:t>
      </w:r>
      <w:r>
        <w:rPr>
          <w:rFonts w:ascii="Arial" w:hAnsi="Arial" w:cs="Arial"/>
        </w:rPr>
        <w:t>blica, ambas del Estado de Quintana Roo.</w:t>
      </w:r>
    </w:p>
    <w:p w14:paraId="4087D349" w14:textId="77777777" w:rsidR="0035440D" w:rsidRDefault="0035440D" w:rsidP="0035440D">
      <w:pPr>
        <w:spacing w:line="360" w:lineRule="auto"/>
        <w:ind w:right="190"/>
        <w:jc w:val="both"/>
        <w:rPr>
          <w:rFonts w:ascii="Arial" w:hAnsi="Arial" w:cs="Arial"/>
        </w:rPr>
      </w:pPr>
    </w:p>
    <w:p w14:paraId="35C164FF" w14:textId="26BC68E4" w:rsidR="0035440D" w:rsidRDefault="0035440D" w:rsidP="0035440D">
      <w:pPr>
        <w:spacing w:line="360" w:lineRule="auto"/>
        <w:ind w:right="190"/>
        <w:jc w:val="both"/>
        <w:rPr>
          <w:rFonts w:ascii="Arial" w:hAnsi="Arial" w:cs="Arial"/>
        </w:rPr>
      </w:pPr>
      <w:r>
        <w:rPr>
          <w:rFonts w:ascii="Arial" w:hAnsi="Arial" w:cs="Arial"/>
        </w:rPr>
        <w:t>E</w:t>
      </w:r>
      <w:r w:rsidRPr="00955B5F">
        <w:rPr>
          <w:rFonts w:ascii="Arial" w:hAnsi="Arial" w:cs="Arial"/>
        </w:rPr>
        <w:t>l</w:t>
      </w:r>
      <w:r>
        <w:rPr>
          <w:rFonts w:ascii="Arial" w:hAnsi="Arial" w:cs="Arial"/>
        </w:rPr>
        <w:t xml:space="preserve"> </w:t>
      </w:r>
      <w:r>
        <w:rPr>
          <w:rFonts w:ascii="Arial" w:hAnsi="Arial" w:cs="Arial"/>
          <w:b/>
        </w:rPr>
        <w:t>Secretariado Ejecutivo del Sistema Estatal de Seguridad Pública del Estado</w:t>
      </w:r>
      <w:r w:rsidR="00730F29">
        <w:rPr>
          <w:rFonts w:ascii="Arial" w:hAnsi="Arial" w:cs="Arial"/>
          <w:b/>
        </w:rPr>
        <w:t xml:space="preserve"> de</w:t>
      </w:r>
      <w:r>
        <w:rPr>
          <w:rFonts w:ascii="Arial" w:hAnsi="Arial" w:cs="Arial"/>
          <w:b/>
        </w:rPr>
        <w:t xml:space="preserve"> Quintana Roo,</w:t>
      </w:r>
      <w:r>
        <w:rPr>
          <w:rFonts w:ascii="Arial" w:hAnsi="Arial" w:cs="Arial"/>
        </w:rPr>
        <w:t xml:space="preserve"> es un </w:t>
      </w:r>
      <w:r w:rsidRPr="003B7E06">
        <w:rPr>
          <w:rFonts w:ascii="Arial" w:hAnsi="Arial" w:cs="Arial"/>
        </w:rPr>
        <w:t>Organismo Público Descentralizado de la Administración Pública Estatal,</w:t>
      </w:r>
      <w:r>
        <w:rPr>
          <w:rFonts w:ascii="Arial" w:hAnsi="Arial" w:cs="Arial"/>
        </w:rPr>
        <w:t xml:space="preserve"> </w:t>
      </w:r>
      <w:r w:rsidRPr="003B7E06">
        <w:rPr>
          <w:rFonts w:ascii="Arial" w:hAnsi="Arial" w:cs="Arial"/>
        </w:rPr>
        <w:t xml:space="preserve">con personalidad jurídica y patrimonio propio, autonomía administrativa, presupuestal, técnica, de gestión, de operación y de ejecución, no sectorizado, </w:t>
      </w:r>
      <w:r>
        <w:rPr>
          <w:rFonts w:ascii="Arial" w:hAnsi="Arial" w:cs="Arial"/>
        </w:rPr>
        <w:t xml:space="preserve">con el objeto de  </w:t>
      </w:r>
      <w:r w:rsidRPr="003B7E06">
        <w:rPr>
          <w:rFonts w:ascii="Arial" w:hAnsi="Arial" w:cs="Arial"/>
        </w:rPr>
        <w:t>coordinar, planear y ejecutar en el ámbito de su competencia, las acciones que se deriven de los programas y acuerdos del Sistema Nacional en el ámbito Estatal, así como la colaboración y participación ciudadana, para la realización de actividades correspondientes a las áreas prioritarias previstas en los Planes Nacional y Estatal de Desarrollo</w:t>
      </w:r>
      <w:r>
        <w:rPr>
          <w:rFonts w:ascii="Arial" w:hAnsi="Arial" w:cs="Arial"/>
        </w:rPr>
        <w:t xml:space="preserve">. </w:t>
      </w:r>
    </w:p>
    <w:p w14:paraId="574C5D6E" w14:textId="77777777" w:rsidR="0035440D" w:rsidRDefault="0035440D" w:rsidP="0035440D">
      <w:pPr>
        <w:spacing w:line="360" w:lineRule="auto"/>
        <w:ind w:right="190"/>
        <w:jc w:val="both"/>
        <w:rPr>
          <w:rFonts w:ascii="Arial" w:hAnsi="Arial" w:cs="Arial"/>
        </w:rPr>
      </w:pPr>
    </w:p>
    <w:p w14:paraId="293DC035" w14:textId="52DAA7E4" w:rsidR="0092030D" w:rsidRDefault="0035440D" w:rsidP="00B93F1F">
      <w:pPr>
        <w:spacing w:line="360" w:lineRule="auto"/>
        <w:ind w:right="190"/>
        <w:jc w:val="both"/>
        <w:rPr>
          <w:rFonts w:ascii="Arial" w:hAnsi="Arial" w:cs="Arial"/>
        </w:rPr>
      </w:pPr>
      <w:r>
        <w:rPr>
          <w:rFonts w:ascii="Arial" w:hAnsi="Arial" w:cs="Arial"/>
        </w:rPr>
        <w:t>Así como establecer y ejecutar las políticas públicas de prevención social de la violencia y la delincuencia, con participación ciudadana; este último párrafo reformado eliminándose el “establecer y ejecutar los procesos de evaluación y certificación de control de confianza a los integrantes de las Instituciones de Seguridad Publica” mediante decreto 354</w:t>
      </w:r>
      <w:r w:rsidRPr="007D6206">
        <w:rPr>
          <w:rFonts w:ascii="Arial" w:hAnsi="Arial" w:cs="Arial"/>
        </w:rPr>
        <w:t xml:space="preserve"> </w:t>
      </w:r>
      <w:r>
        <w:rPr>
          <w:rFonts w:ascii="Arial" w:hAnsi="Arial" w:cs="Arial"/>
        </w:rPr>
        <w:t>de fecha 12 de septiembre de 2019, tomo III número 103 extraordinario, novena época, publicado en el Periódico Oficial del Estado de Quintana Roo.</w:t>
      </w:r>
    </w:p>
    <w:p w14:paraId="2967BC1B" w14:textId="50736BA5" w:rsidR="000B2A49" w:rsidRDefault="000B2A49" w:rsidP="00B93F1F">
      <w:pPr>
        <w:spacing w:line="360" w:lineRule="auto"/>
        <w:ind w:right="190"/>
        <w:jc w:val="both"/>
        <w:rPr>
          <w:rFonts w:ascii="Arial" w:hAnsi="Arial" w:cs="Arial"/>
        </w:rPr>
      </w:pPr>
    </w:p>
    <w:p w14:paraId="76F56717" w14:textId="77777777" w:rsidR="000B2A49" w:rsidRPr="009C4B76" w:rsidRDefault="000B2A49" w:rsidP="00B93F1F">
      <w:pPr>
        <w:spacing w:line="360" w:lineRule="auto"/>
        <w:ind w:right="190"/>
        <w:jc w:val="both"/>
        <w:rPr>
          <w:rFonts w:ascii="Arial" w:hAnsi="Arial" w:cs="Arial"/>
        </w:rPr>
      </w:pPr>
    </w:p>
    <w:p w14:paraId="1C2BAF1F" w14:textId="512A3871"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r w:rsidR="0035440D">
        <w:rPr>
          <w:rFonts w:ascii="Arial" w:hAnsi="Arial" w:cs="Arial"/>
          <w:b/>
          <w:bCs/>
        </w:rPr>
        <w:t xml:space="preserve"> Y EGRESOS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77777777" w:rsidR="00AA50F2" w:rsidRPr="009879F6"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7ED154BC" w14:textId="77777777" w:rsidR="0035440D" w:rsidRDefault="0035440D" w:rsidP="00BA7B85">
      <w:pPr>
        <w:tabs>
          <w:tab w:val="left" w:pos="1040"/>
          <w:tab w:val="left" w:pos="9498"/>
        </w:tabs>
        <w:spacing w:line="360" w:lineRule="auto"/>
        <w:ind w:right="190"/>
        <w:jc w:val="both"/>
        <w:rPr>
          <w:rFonts w:ascii="Arial" w:hAnsi="Arial" w:cs="Arial"/>
          <w:bCs/>
        </w:rPr>
      </w:pPr>
    </w:p>
    <w:p w14:paraId="41E7DCE4" w14:textId="0D1CB2B4"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realizó en materia financiera a</w:t>
      </w:r>
      <w:r w:rsidR="0035440D">
        <w:rPr>
          <w:rFonts w:ascii="Arial" w:hAnsi="Arial" w:cs="Arial"/>
          <w:bCs/>
        </w:rPr>
        <w:t>l</w:t>
      </w:r>
      <w:r w:rsidR="0035440D" w:rsidRPr="0035440D">
        <w:rPr>
          <w:rFonts w:ascii="Arial" w:hAnsi="Arial" w:cs="Arial"/>
          <w:b/>
        </w:rPr>
        <w:t xml:space="preserve"> </w:t>
      </w:r>
      <w:r w:rsidR="0035440D">
        <w:rPr>
          <w:rFonts w:ascii="Arial" w:hAnsi="Arial" w:cs="Arial"/>
          <w:b/>
        </w:rPr>
        <w:t xml:space="preserve">Secretariado Ejecutivo del Sistema Estatal de Seguridad Pública del Estado Quintana </w:t>
      </w:r>
      <w:r w:rsidR="00730F29">
        <w:rPr>
          <w:rFonts w:ascii="Arial" w:hAnsi="Arial" w:cs="Arial"/>
          <w:b/>
        </w:rPr>
        <w:t xml:space="preserve">de </w:t>
      </w:r>
      <w:r w:rsidR="0035440D">
        <w:rPr>
          <w:rFonts w:ascii="Arial" w:hAnsi="Arial" w:cs="Arial"/>
          <w:b/>
        </w:rPr>
        <w:t>Roo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7169BAE7" w:rsidR="00AA50F2" w:rsidRPr="009879F6" w:rsidRDefault="00C807A1" w:rsidP="00B93F1F">
            <w:pPr>
              <w:spacing w:line="360" w:lineRule="auto"/>
              <w:ind w:right="190"/>
              <w:jc w:val="both"/>
              <w:rPr>
                <w:rFonts w:ascii="Arial" w:hAnsi="Arial" w:cs="Arial"/>
                <w:b/>
                <w:bCs/>
              </w:rPr>
            </w:pPr>
            <w:r w:rsidRPr="00C807A1">
              <w:rPr>
                <w:rFonts w:ascii="Arial" w:hAnsi="Arial" w:cs="Arial"/>
                <w:b/>
                <w:bCs/>
              </w:rPr>
              <w:t>20-AEMF-C-GOB-109-116</w:t>
            </w:r>
          </w:p>
        </w:tc>
        <w:tc>
          <w:tcPr>
            <w:tcW w:w="2713" w:type="pct"/>
            <w:shd w:val="clear" w:color="auto" w:fill="auto"/>
          </w:tcPr>
          <w:p w14:paraId="409DA764" w14:textId="7722709D" w:rsidR="00AA50F2" w:rsidRPr="009879F6" w:rsidRDefault="00C807A1" w:rsidP="00F81F59">
            <w:pPr>
              <w:spacing w:line="360" w:lineRule="auto"/>
              <w:ind w:right="190"/>
              <w:jc w:val="both"/>
              <w:rPr>
                <w:rFonts w:ascii="Arial" w:hAnsi="Arial" w:cs="Arial"/>
                <w:bCs/>
              </w:rPr>
            </w:pPr>
            <w:r w:rsidRPr="00C807A1">
              <w:rPr>
                <w:rFonts w:ascii="Arial" w:hAnsi="Arial" w:cs="Arial"/>
                <w:bCs/>
              </w:rPr>
              <w:t>“Auditoría de Cumplimiento Financiero de Ingresos y Otros Beneficios; Gastos y Otras Pérdidas”</w:t>
            </w:r>
          </w:p>
        </w:tc>
      </w:tr>
    </w:tbl>
    <w:p w14:paraId="261DF85F" w14:textId="77777777" w:rsidR="00202093" w:rsidRPr="009879F6" w:rsidRDefault="00202093" w:rsidP="00B93F1F">
      <w:pPr>
        <w:spacing w:line="360" w:lineRule="auto"/>
        <w:jc w:val="both"/>
        <w:rPr>
          <w:rFonts w:ascii="Arial" w:hAnsi="Arial" w:cs="Arial"/>
          <w:b/>
          <w:bCs/>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29F22109" w14:textId="77777777" w:rsidR="005E40F8" w:rsidRDefault="005E40F8" w:rsidP="005E40F8">
      <w:pPr>
        <w:spacing w:line="360" w:lineRule="auto"/>
        <w:ind w:right="190"/>
        <w:jc w:val="both"/>
        <w:rPr>
          <w:rFonts w:ascii="Arial" w:hAnsi="Arial" w:cs="Arial"/>
          <w:bCs/>
        </w:rPr>
      </w:pPr>
      <w:r w:rsidRPr="00AC6BEE">
        <w:rPr>
          <w:rFonts w:ascii="Arial" w:hAnsi="Arial" w:cs="Arial"/>
          <w:bCs/>
        </w:rPr>
        <w:t xml:space="preserve">Fiscalizar la gestión financiera para verificar la forma y los términos </w:t>
      </w:r>
      <w:r>
        <w:rPr>
          <w:rFonts w:ascii="Arial" w:hAnsi="Arial" w:cs="Arial"/>
          <w:bCs/>
        </w:rPr>
        <w:t xml:space="preserve">en que los ingresos estatales fueron recaudados, obtenidos, captados y administrados durante el ejercicio fiscal en revisión, de acuerdo a las disposiciones legales, reglamentarias y administrativas aplicables y que la ejecución de los egresos se realizó de conformidad con términos y montos aprobados </w:t>
      </w:r>
      <w:r w:rsidRPr="00AC6BEE">
        <w:rPr>
          <w:rFonts w:ascii="Arial" w:hAnsi="Arial" w:cs="Arial"/>
          <w:bCs/>
        </w:rPr>
        <w:t>en el Presupuesto de Egresos</w:t>
      </w:r>
      <w:r>
        <w:rPr>
          <w:rFonts w:ascii="Arial" w:hAnsi="Arial" w:cs="Arial"/>
          <w:bCs/>
        </w:rPr>
        <w:t xml:space="preserve"> del Gobierno del Estado de Quintana Roo, para el ejercicio fiscal 2020, revisando que los gastos se ejercieron en los conceptos y partidas autorizadas, así como la demás información financiera, contable, patrimonial, presupuestaria y programática haya cumplido con las disposiciones atribuibles y demás normatividad aplicable al ejercicio del gasto público</w:t>
      </w:r>
      <w:r w:rsidRPr="00AC6BEE">
        <w:rPr>
          <w:rFonts w:ascii="Arial" w:hAnsi="Arial" w:cs="Arial"/>
          <w:bCs/>
        </w:rPr>
        <w:t>.</w:t>
      </w:r>
    </w:p>
    <w:p w14:paraId="3DD89B1C" w14:textId="0E65D685" w:rsidR="005E40F8" w:rsidRDefault="005E40F8" w:rsidP="00B93F1F">
      <w:pPr>
        <w:spacing w:line="360" w:lineRule="auto"/>
        <w:jc w:val="both"/>
        <w:rPr>
          <w:rFonts w:ascii="Arial" w:hAnsi="Arial" w:cs="Arial"/>
          <w:b/>
          <w:bCs/>
        </w:rPr>
      </w:pPr>
    </w:p>
    <w:p w14:paraId="73E36961" w14:textId="77777777" w:rsidR="000B2A49" w:rsidRDefault="000B2A49" w:rsidP="00B93F1F">
      <w:pPr>
        <w:spacing w:line="360" w:lineRule="auto"/>
        <w:jc w:val="both"/>
        <w:rPr>
          <w:rFonts w:ascii="Arial" w:hAnsi="Arial" w:cs="Arial"/>
          <w:b/>
          <w:bCs/>
        </w:rPr>
      </w:pPr>
    </w:p>
    <w:p w14:paraId="600E1A12" w14:textId="09F95904"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B93F1F">
      <w:pPr>
        <w:spacing w:line="360" w:lineRule="auto"/>
        <w:jc w:val="both"/>
        <w:rPr>
          <w:rFonts w:ascii="Arial" w:hAnsi="Arial" w:cs="Arial"/>
        </w:rPr>
      </w:pPr>
    </w:p>
    <w:p w14:paraId="0677CD6E" w14:textId="77777777" w:rsidR="00D67E37" w:rsidRPr="007A1CB6" w:rsidRDefault="00D67E37" w:rsidP="00D67E37">
      <w:pPr>
        <w:spacing w:line="360" w:lineRule="auto"/>
        <w:ind w:right="190"/>
        <w:jc w:val="both"/>
        <w:rPr>
          <w:rFonts w:ascii="Arial" w:hAnsi="Arial" w:cs="Arial"/>
          <w:b/>
        </w:rPr>
      </w:pPr>
      <w:r w:rsidRPr="007A1CB6">
        <w:rPr>
          <w:rFonts w:ascii="Arial" w:hAnsi="Arial" w:cs="Arial"/>
          <w:b/>
        </w:rPr>
        <w:t>Ingresos y Otros Beneficios</w:t>
      </w:r>
    </w:p>
    <w:p w14:paraId="21BA673A" w14:textId="77777777" w:rsidR="00D67E37" w:rsidRDefault="00D67E37" w:rsidP="00B93F1F">
      <w:pPr>
        <w:spacing w:line="360" w:lineRule="auto"/>
        <w:jc w:val="both"/>
        <w:rPr>
          <w:rFonts w:ascii="Arial" w:hAnsi="Arial" w:cs="Arial"/>
          <w:b/>
        </w:rPr>
      </w:pPr>
    </w:p>
    <w:p w14:paraId="7C14FB25" w14:textId="5BAC95B4" w:rsidR="00AA50F2" w:rsidRPr="009879F6" w:rsidRDefault="00E34202" w:rsidP="00B93F1F">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D67E37" w:rsidRPr="00D67E37">
        <w:rPr>
          <w:rFonts w:ascii="Arial" w:hAnsi="Arial" w:cs="Arial"/>
        </w:rPr>
        <w:t>$46,263,126.92</w:t>
      </w:r>
    </w:p>
    <w:p w14:paraId="4BF3AC1B" w14:textId="77777777" w:rsidR="00A720AA" w:rsidRPr="009879F6" w:rsidRDefault="00A720AA" w:rsidP="00B93F1F">
      <w:pPr>
        <w:spacing w:line="360" w:lineRule="auto"/>
        <w:rPr>
          <w:rFonts w:ascii="Arial" w:hAnsi="Arial" w:cs="Arial"/>
        </w:rPr>
      </w:pPr>
      <w:bookmarkStart w:id="4" w:name="_Toc518907881"/>
      <w:bookmarkStart w:id="5" w:name="_Toc520196704"/>
    </w:p>
    <w:p w14:paraId="5E1E76C7" w14:textId="715AD82E" w:rsidR="00A720AA" w:rsidRPr="009879F6" w:rsidRDefault="00A720AA" w:rsidP="00B93F1F">
      <w:pPr>
        <w:spacing w:line="360" w:lineRule="auto"/>
        <w:rPr>
          <w:rFonts w:ascii="Arial" w:hAnsi="Arial" w:cs="Arial"/>
        </w:rPr>
      </w:pPr>
      <w:r w:rsidRPr="009879F6">
        <w:rPr>
          <w:rFonts w:ascii="Arial" w:hAnsi="Arial" w:cs="Arial"/>
          <w:b/>
        </w:rPr>
        <w:t xml:space="preserve">Población Objetivo: </w:t>
      </w:r>
      <w:r w:rsidR="00D67E37" w:rsidRPr="00D67E37">
        <w:rPr>
          <w:rFonts w:ascii="Arial" w:hAnsi="Arial" w:cs="Arial"/>
        </w:rPr>
        <w:t>$21,935,325.43</w:t>
      </w:r>
    </w:p>
    <w:p w14:paraId="51BF8A82" w14:textId="77777777" w:rsidR="00E34202" w:rsidRPr="009879F6" w:rsidRDefault="00E34202" w:rsidP="00B93F1F">
      <w:pPr>
        <w:spacing w:line="360" w:lineRule="auto"/>
        <w:rPr>
          <w:rFonts w:ascii="Arial" w:hAnsi="Arial" w:cs="Arial"/>
        </w:rPr>
      </w:pPr>
    </w:p>
    <w:p w14:paraId="3C316B61" w14:textId="0BC979C2" w:rsidR="00AA50F2" w:rsidRDefault="00AA50F2" w:rsidP="00B93F1F">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4"/>
      <w:bookmarkEnd w:id="5"/>
      <w:r w:rsidR="00D67E37" w:rsidRPr="00D67E37">
        <w:rPr>
          <w:rFonts w:ascii="Arial" w:hAnsi="Arial" w:cs="Arial"/>
        </w:rPr>
        <w:t>$19,654,144.53</w:t>
      </w:r>
    </w:p>
    <w:p w14:paraId="4B50B841" w14:textId="77777777" w:rsidR="00F16E34" w:rsidRPr="009879F6" w:rsidRDefault="00F16E34" w:rsidP="00B93F1F">
      <w:pPr>
        <w:spacing w:line="360" w:lineRule="auto"/>
        <w:rPr>
          <w:rFonts w:ascii="Arial" w:hAnsi="Arial" w:cs="Arial"/>
        </w:rPr>
      </w:pPr>
    </w:p>
    <w:p w14:paraId="15590F48" w14:textId="20006FC8" w:rsidR="00AA50F2" w:rsidRPr="009879F6" w:rsidRDefault="00FA4D20" w:rsidP="00B93F1F">
      <w:pPr>
        <w:spacing w:line="360" w:lineRule="auto"/>
        <w:rPr>
          <w:rFonts w:ascii="Arial" w:hAnsi="Arial" w:cs="Arial"/>
        </w:rPr>
      </w:pPr>
      <w:bookmarkStart w:id="6" w:name="_Toc518907882"/>
      <w:bookmarkStart w:id="7"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6"/>
      <w:bookmarkEnd w:id="7"/>
      <w:r w:rsidR="00D67E37" w:rsidRPr="00D67E37">
        <w:rPr>
          <w:rFonts w:ascii="Arial" w:hAnsi="Arial" w:cs="Arial"/>
        </w:rPr>
        <w:t>89.60%</w:t>
      </w:r>
    </w:p>
    <w:p w14:paraId="14ABF74E" w14:textId="5AC03FB0" w:rsidR="00AA50F2" w:rsidRDefault="00AA50F2" w:rsidP="00B93F1F">
      <w:pPr>
        <w:spacing w:line="360" w:lineRule="auto"/>
        <w:jc w:val="both"/>
        <w:rPr>
          <w:rFonts w:ascii="Arial" w:hAnsi="Arial" w:cs="Arial"/>
        </w:rPr>
      </w:pPr>
    </w:p>
    <w:p w14:paraId="243B1D04" w14:textId="1C379E25" w:rsidR="00E34202" w:rsidRDefault="007B1830" w:rsidP="002E25A3">
      <w:pPr>
        <w:spacing w:line="360" w:lineRule="auto"/>
        <w:jc w:val="both"/>
        <w:rPr>
          <w:rFonts w:ascii="Arial" w:hAnsi="Arial" w:cs="Arial"/>
        </w:rPr>
      </w:pPr>
      <w:r w:rsidRPr="00423743">
        <w:rPr>
          <w:rFonts w:ascii="Arial" w:hAnsi="Arial" w:cs="Arial"/>
        </w:rPr>
        <w:t xml:space="preserve">En el </w:t>
      </w:r>
      <w:r w:rsidR="00D95ECA" w:rsidRPr="00423743">
        <w:rPr>
          <w:rFonts w:ascii="Arial" w:hAnsi="Arial" w:cs="Arial"/>
        </w:rPr>
        <w:t xml:space="preserve">total del </w:t>
      </w:r>
      <w:r w:rsidRPr="00423743">
        <w:rPr>
          <w:rFonts w:ascii="Arial" w:hAnsi="Arial" w:cs="Arial"/>
        </w:rPr>
        <w:t>U</w:t>
      </w:r>
      <w:r w:rsidR="00E34202" w:rsidRPr="00423743">
        <w:rPr>
          <w:rFonts w:ascii="Arial" w:hAnsi="Arial" w:cs="Arial"/>
        </w:rPr>
        <w:t xml:space="preserve">niverso están considerados los recursos federales </w:t>
      </w:r>
      <w:r w:rsidRPr="00423743">
        <w:rPr>
          <w:rFonts w:ascii="Arial" w:hAnsi="Arial" w:cs="Arial"/>
        </w:rPr>
        <w:t>por la</w:t>
      </w:r>
      <w:r w:rsidR="00D67E37">
        <w:rPr>
          <w:rFonts w:ascii="Arial" w:hAnsi="Arial" w:cs="Arial"/>
        </w:rPr>
        <w:t xml:space="preserve"> cantidad de </w:t>
      </w:r>
      <w:r w:rsidR="00D67E37" w:rsidRPr="00D67E37">
        <w:rPr>
          <w:rFonts w:ascii="Arial" w:hAnsi="Arial" w:cs="Arial"/>
        </w:rPr>
        <w:t>$24,327,801.49</w:t>
      </w:r>
      <w:r w:rsidR="00E34202" w:rsidRPr="00423743">
        <w:rPr>
          <w:rFonts w:ascii="Arial" w:hAnsi="Arial" w:cs="Arial"/>
        </w:rPr>
        <w:t xml:space="preserve">, </w:t>
      </w:r>
      <w:r w:rsidR="00A26BAE" w:rsidRPr="00423743">
        <w:rPr>
          <w:rFonts w:ascii="Arial" w:hAnsi="Arial" w:cs="Arial"/>
        </w:rPr>
        <w:t xml:space="preserve">los cuales </w:t>
      </w:r>
      <w:r w:rsidR="00E34202" w:rsidRPr="00423743">
        <w:rPr>
          <w:rFonts w:ascii="Arial" w:hAnsi="Arial" w:cs="Arial"/>
        </w:rPr>
        <w:t xml:space="preserve">no se </w:t>
      </w:r>
      <w:r w:rsidR="00D95ECA" w:rsidRPr="00423743">
        <w:rPr>
          <w:rFonts w:ascii="Arial" w:hAnsi="Arial" w:cs="Arial"/>
        </w:rPr>
        <w:t>contemplaron</w:t>
      </w:r>
      <w:r w:rsidR="00E34202" w:rsidRPr="00423743">
        <w:rPr>
          <w:rFonts w:ascii="Arial" w:hAnsi="Arial" w:cs="Arial"/>
        </w:rPr>
        <w:t xml:space="preserve"> </w:t>
      </w:r>
      <w:r w:rsidR="00D95ECA" w:rsidRPr="00423743">
        <w:rPr>
          <w:rFonts w:ascii="Arial" w:hAnsi="Arial" w:cs="Arial"/>
        </w:rPr>
        <w:t>en</w:t>
      </w:r>
      <w:r w:rsidR="00E34202" w:rsidRPr="00423743">
        <w:rPr>
          <w:rFonts w:ascii="Arial" w:hAnsi="Arial" w:cs="Arial"/>
        </w:rPr>
        <w:t xml:space="preserve"> </w:t>
      </w:r>
      <w:r w:rsidR="00D95ECA" w:rsidRPr="00423743">
        <w:rPr>
          <w:rFonts w:ascii="Arial" w:hAnsi="Arial" w:cs="Arial"/>
        </w:rPr>
        <w:t xml:space="preserve">el monto de </w:t>
      </w:r>
      <w:r w:rsidR="00E34202" w:rsidRPr="00423743">
        <w:rPr>
          <w:rFonts w:ascii="Arial" w:hAnsi="Arial" w:cs="Arial"/>
        </w:rPr>
        <w:t>la muestra auditada</w:t>
      </w:r>
      <w:r w:rsidR="00C06E38" w:rsidRPr="00423743">
        <w:rPr>
          <w:rFonts w:ascii="Arial" w:hAnsi="Arial" w:cs="Arial"/>
        </w:rPr>
        <w:t xml:space="preserve">, </w:t>
      </w:r>
      <w:r w:rsidR="00D95ECA" w:rsidRPr="00423743">
        <w:rPr>
          <w:rFonts w:ascii="Arial" w:hAnsi="Arial" w:cs="Arial"/>
        </w:rPr>
        <w:t>quedando integrada</w:t>
      </w:r>
      <w:r w:rsidR="00C06E38" w:rsidRPr="00423743">
        <w:rPr>
          <w:rFonts w:ascii="Arial" w:hAnsi="Arial" w:cs="Arial"/>
        </w:rPr>
        <w:t xml:space="preserve"> la población objetivo </w:t>
      </w:r>
      <w:r w:rsidRPr="00423743">
        <w:rPr>
          <w:rFonts w:ascii="Arial" w:hAnsi="Arial" w:cs="Arial"/>
        </w:rPr>
        <w:t>únicamente por r</w:t>
      </w:r>
      <w:r w:rsidR="00C06E38" w:rsidRPr="00423743">
        <w:rPr>
          <w:rFonts w:ascii="Arial" w:hAnsi="Arial" w:cs="Arial"/>
        </w:rPr>
        <w:t xml:space="preserve">ecursos </w:t>
      </w:r>
      <w:r w:rsidR="00D67E37">
        <w:rPr>
          <w:rFonts w:ascii="Arial" w:hAnsi="Arial" w:cs="Arial"/>
        </w:rPr>
        <w:t>estatales.</w:t>
      </w:r>
    </w:p>
    <w:p w14:paraId="494C5E67" w14:textId="77777777" w:rsidR="007E7538" w:rsidRDefault="007E7538" w:rsidP="002E25A3">
      <w:pPr>
        <w:spacing w:line="360" w:lineRule="auto"/>
        <w:jc w:val="both"/>
        <w:rPr>
          <w:rFonts w:ascii="Arial" w:hAnsi="Arial" w:cs="Arial"/>
        </w:rPr>
      </w:pPr>
    </w:p>
    <w:p w14:paraId="70D2DC5C" w14:textId="2A4DA351" w:rsidR="00716478" w:rsidRDefault="00E34202" w:rsidP="009C4B76">
      <w:pPr>
        <w:spacing w:line="360" w:lineRule="auto"/>
        <w:ind w:right="190"/>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se</w:t>
      </w:r>
      <w:r w:rsidR="00745B6A">
        <w:rPr>
          <w:rFonts w:ascii="Arial" w:hAnsi="Arial" w:cs="Arial"/>
        </w:rPr>
        <w:t xml:space="preserve"> determinó sobre la base </w:t>
      </w:r>
      <w:r w:rsidR="008B2FB5" w:rsidRPr="008B2FB5">
        <w:rPr>
          <w:rFonts w:ascii="Arial" w:hAnsi="Arial" w:cs="Arial"/>
        </w:rPr>
        <w:t>de los ingresos devengados que forman parte de</w:t>
      </w:r>
      <w:r w:rsidR="003F1209">
        <w:rPr>
          <w:rFonts w:ascii="Arial" w:hAnsi="Arial" w:cs="Arial"/>
        </w:rPr>
        <w:t>l Estado Analítico de Ingresos p</w:t>
      </w:r>
      <w:r w:rsidR="008B2FB5" w:rsidRPr="008B2FB5">
        <w:rPr>
          <w:rFonts w:ascii="Arial" w:hAnsi="Arial" w:cs="Arial"/>
        </w:rPr>
        <w:t>or Fuente de Financiamiento por el período comprendido del 1º de enero al 31 de diciembre de 2020</w:t>
      </w:r>
      <w:r w:rsidR="002558C9">
        <w:rPr>
          <w:rFonts w:ascii="Arial" w:hAnsi="Arial" w:cs="Arial"/>
        </w:rPr>
        <w:t>.</w:t>
      </w:r>
    </w:p>
    <w:p w14:paraId="4EC2887D" w14:textId="77777777" w:rsidR="009C4B76" w:rsidRPr="009C4B76" w:rsidRDefault="009C4B76" w:rsidP="009C4B76">
      <w:pPr>
        <w:spacing w:line="360" w:lineRule="auto"/>
        <w:ind w:right="190"/>
        <w:jc w:val="both"/>
        <w:rPr>
          <w:rFonts w:ascii="Arial" w:hAnsi="Arial" w:cs="Arial"/>
        </w:rPr>
      </w:pPr>
    </w:p>
    <w:p w14:paraId="63B8751D" w14:textId="65EF2AED" w:rsidR="008B2FB5" w:rsidRDefault="008B2FB5" w:rsidP="008B2FB5">
      <w:pPr>
        <w:spacing w:line="360" w:lineRule="auto"/>
        <w:jc w:val="both"/>
        <w:rPr>
          <w:rFonts w:ascii="Arial" w:hAnsi="Arial" w:cs="Arial"/>
          <w:b/>
        </w:rPr>
      </w:pPr>
      <w:r w:rsidRPr="008B2FB5">
        <w:rPr>
          <w:rFonts w:ascii="Arial" w:hAnsi="Arial" w:cs="Arial"/>
          <w:b/>
        </w:rPr>
        <w:t>Gastos y Otras Pérdidas</w:t>
      </w:r>
    </w:p>
    <w:p w14:paraId="234EAAFE" w14:textId="77777777" w:rsidR="008B2FB5" w:rsidRDefault="008B2FB5" w:rsidP="008B2FB5">
      <w:pPr>
        <w:spacing w:line="360" w:lineRule="auto"/>
        <w:jc w:val="both"/>
        <w:rPr>
          <w:rFonts w:ascii="Arial" w:hAnsi="Arial" w:cs="Arial"/>
          <w:b/>
        </w:rPr>
      </w:pPr>
    </w:p>
    <w:p w14:paraId="3671C50F" w14:textId="54405872" w:rsidR="008B2FB5" w:rsidRDefault="008B2FB5" w:rsidP="008B2FB5">
      <w:pPr>
        <w:spacing w:line="360" w:lineRule="auto"/>
        <w:jc w:val="both"/>
        <w:rPr>
          <w:rFonts w:ascii="Arial" w:hAnsi="Arial" w:cs="Arial"/>
        </w:rPr>
      </w:pPr>
      <w:r w:rsidRPr="009879F6">
        <w:rPr>
          <w:rFonts w:ascii="Arial" w:hAnsi="Arial" w:cs="Arial"/>
          <w:b/>
        </w:rPr>
        <w:t xml:space="preserve">Universo: </w:t>
      </w:r>
      <w:r w:rsidRPr="008B2FB5">
        <w:rPr>
          <w:rFonts w:ascii="Arial" w:hAnsi="Arial" w:cs="Arial"/>
        </w:rPr>
        <w:t xml:space="preserve">$44,820,099.15 </w:t>
      </w:r>
      <w:r w:rsidRPr="008B2FB5">
        <w:rPr>
          <w:rFonts w:ascii="Arial" w:hAnsi="Arial" w:cs="Arial"/>
        </w:rPr>
        <w:tab/>
      </w:r>
    </w:p>
    <w:p w14:paraId="438DF4E4" w14:textId="77777777" w:rsidR="000B2A49" w:rsidRPr="009879F6" w:rsidRDefault="000B2A49" w:rsidP="008B2FB5">
      <w:pPr>
        <w:spacing w:line="360" w:lineRule="auto"/>
        <w:jc w:val="both"/>
        <w:rPr>
          <w:rFonts w:ascii="Arial" w:hAnsi="Arial" w:cs="Arial"/>
        </w:rPr>
      </w:pPr>
    </w:p>
    <w:p w14:paraId="6411E172" w14:textId="53040A38" w:rsidR="008B2FB5" w:rsidRDefault="008B2FB5" w:rsidP="008B2FB5">
      <w:pPr>
        <w:spacing w:line="360" w:lineRule="auto"/>
        <w:rPr>
          <w:rFonts w:ascii="Arial" w:hAnsi="Arial" w:cs="Arial"/>
        </w:rPr>
      </w:pPr>
      <w:r w:rsidRPr="009879F6">
        <w:rPr>
          <w:rFonts w:ascii="Arial" w:hAnsi="Arial" w:cs="Arial"/>
          <w:b/>
        </w:rPr>
        <w:t xml:space="preserve">Población Objetivo: </w:t>
      </w:r>
      <w:r w:rsidRPr="008B2FB5">
        <w:rPr>
          <w:rFonts w:ascii="Arial" w:hAnsi="Arial" w:cs="Arial"/>
        </w:rPr>
        <w:t xml:space="preserve">$18,604,540.92 </w:t>
      </w:r>
      <w:r w:rsidRPr="008B2FB5">
        <w:rPr>
          <w:rFonts w:ascii="Arial" w:hAnsi="Arial" w:cs="Arial"/>
        </w:rPr>
        <w:tab/>
      </w:r>
    </w:p>
    <w:p w14:paraId="5D08E739" w14:textId="77777777" w:rsidR="00F16E34" w:rsidRPr="009879F6" w:rsidRDefault="00F16E34" w:rsidP="008B2FB5">
      <w:pPr>
        <w:spacing w:line="360" w:lineRule="auto"/>
        <w:rPr>
          <w:rFonts w:ascii="Arial" w:hAnsi="Arial" w:cs="Arial"/>
        </w:rPr>
      </w:pPr>
    </w:p>
    <w:p w14:paraId="0A99EB29" w14:textId="079A067B" w:rsidR="008B2FB5" w:rsidRDefault="008B2FB5" w:rsidP="008B2FB5">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r>
        <w:rPr>
          <w:rFonts w:ascii="Arial" w:hAnsi="Arial" w:cs="Arial"/>
        </w:rPr>
        <w:t>$15,915,867.15</w:t>
      </w:r>
    </w:p>
    <w:p w14:paraId="06ACB114" w14:textId="4866800B" w:rsidR="008B2FB5" w:rsidRPr="009879F6" w:rsidRDefault="008B2FB5" w:rsidP="008B2FB5">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sidRPr="008B2FB5">
        <w:rPr>
          <w:rFonts w:ascii="Arial" w:hAnsi="Arial" w:cs="Arial"/>
        </w:rPr>
        <w:t>85.55%</w:t>
      </w:r>
    </w:p>
    <w:p w14:paraId="2A11EE23" w14:textId="77777777" w:rsidR="008B2FB5" w:rsidRDefault="008B2FB5" w:rsidP="008B2FB5">
      <w:pPr>
        <w:spacing w:line="360" w:lineRule="auto"/>
        <w:jc w:val="both"/>
        <w:rPr>
          <w:rFonts w:ascii="Arial" w:hAnsi="Arial" w:cs="Arial"/>
        </w:rPr>
      </w:pPr>
    </w:p>
    <w:p w14:paraId="0CE96C17" w14:textId="5360B268" w:rsidR="008B2FB5" w:rsidRDefault="008B2FB5" w:rsidP="009E60B0">
      <w:pPr>
        <w:spacing w:line="360" w:lineRule="auto"/>
        <w:jc w:val="both"/>
        <w:rPr>
          <w:rFonts w:ascii="Arial" w:hAnsi="Arial" w:cs="Arial"/>
        </w:rPr>
      </w:pPr>
      <w:r w:rsidRPr="00423743">
        <w:rPr>
          <w:rFonts w:ascii="Arial" w:hAnsi="Arial" w:cs="Arial"/>
        </w:rPr>
        <w:t>En el total del Universo están considerados los recursos federales por la</w:t>
      </w:r>
      <w:r>
        <w:rPr>
          <w:rFonts w:ascii="Arial" w:hAnsi="Arial" w:cs="Arial"/>
        </w:rPr>
        <w:t xml:space="preserve"> cantidad de </w:t>
      </w:r>
      <w:r w:rsidR="00575795" w:rsidRPr="00575795">
        <w:rPr>
          <w:rFonts w:ascii="Arial" w:hAnsi="Arial" w:cs="Arial"/>
        </w:rPr>
        <w:t>$26,215,558.23</w:t>
      </w:r>
      <w:r w:rsidRPr="00423743">
        <w:rPr>
          <w:rFonts w:ascii="Arial" w:hAnsi="Arial" w:cs="Arial"/>
        </w:rPr>
        <w:t xml:space="preserve">, los cuales no se contemplaron en el monto de la muestra auditada, quedando integrada la población objetivo únicamente por recursos </w:t>
      </w:r>
      <w:r>
        <w:rPr>
          <w:rFonts w:ascii="Arial" w:hAnsi="Arial" w:cs="Arial"/>
        </w:rPr>
        <w:t>estatales.</w:t>
      </w:r>
    </w:p>
    <w:p w14:paraId="71E46ABF" w14:textId="77777777" w:rsidR="008B2FB5" w:rsidRDefault="008B2FB5" w:rsidP="009E60B0">
      <w:pPr>
        <w:spacing w:line="360" w:lineRule="auto"/>
        <w:jc w:val="both"/>
        <w:rPr>
          <w:rFonts w:ascii="Arial" w:hAnsi="Arial" w:cs="Arial"/>
        </w:rPr>
      </w:pPr>
    </w:p>
    <w:p w14:paraId="6F7AE4A6" w14:textId="276F0AD0" w:rsidR="002E2B2B" w:rsidRDefault="008B2FB5" w:rsidP="003A721E">
      <w:pPr>
        <w:spacing w:line="360" w:lineRule="auto"/>
        <w:ind w:right="190"/>
        <w:jc w:val="both"/>
        <w:rPr>
          <w:rFonts w:ascii="Arial" w:hAnsi="Arial" w:cs="Arial"/>
          <w:b/>
          <w:bCs/>
        </w:rPr>
      </w:pPr>
      <w:r w:rsidRPr="009879F6">
        <w:rPr>
          <w:rFonts w:ascii="Arial" w:hAnsi="Arial" w:cs="Arial"/>
        </w:rPr>
        <w:t xml:space="preserve">La población objetivo se determinó </w:t>
      </w:r>
      <w:r w:rsidR="00575795" w:rsidRPr="009879F6">
        <w:rPr>
          <w:rFonts w:ascii="Arial" w:hAnsi="Arial" w:cs="Arial"/>
        </w:rPr>
        <w:t xml:space="preserve">sobre la base de los </w:t>
      </w:r>
      <w:r w:rsidR="00575795">
        <w:rPr>
          <w:rFonts w:ascii="Arial" w:hAnsi="Arial" w:cs="Arial"/>
        </w:rPr>
        <w:t>egresos devengados</w:t>
      </w:r>
      <w:r w:rsidR="00575795" w:rsidRPr="009879F6">
        <w:rPr>
          <w:rFonts w:ascii="Arial" w:hAnsi="Arial" w:cs="Arial"/>
        </w:rPr>
        <w:t xml:space="preserve"> que forman parte del </w:t>
      </w:r>
      <w:r w:rsidR="00575795" w:rsidRPr="0007649C">
        <w:rPr>
          <w:rFonts w:ascii="Arial" w:hAnsi="Arial" w:cs="Arial"/>
        </w:rPr>
        <w:t xml:space="preserve">Estado Analítico del Ejercicio del Presupuesto de Egresos por Objeto del Gasto </w:t>
      </w:r>
      <w:r w:rsidR="00575795" w:rsidRPr="009879F6">
        <w:rPr>
          <w:rFonts w:ascii="Arial" w:hAnsi="Arial" w:cs="Arial"/>
        </w:rPr>
        <w:t xml:space="preserve">por el período comprendido del 1º de enero al 31 de diciembre de </w:t>
      </w:r>
      <w:r w:rsidR="00575795">
        <w:rPr>
          <w:rFonts w:ascii="Arial" w:hAnsi="Arial" w:cs="Arial"/>
          <w:bCs/>
        </w:rPr>
        <w:t>2020</w:t>
      </w:r>
      <w:r w:rsidR="005119CA">
        <w:rPr>
          <w:rFonts w:ascii="Arial" w:hAnsi="Arial" w:cs="Arial"/>
          <w:bCs/>
        </w:rPr>
        <w:t>.</w:t>
      </w:r>
    </w:p>
    <w:p w14:paraId="72997EDD" w14:textId="77777777" w:rsidR="005119CA" w:rsidRDefault="005119CA" w:rsidP="003A721E">
      <w:pPr>
        <w:spacing w:line="360" w:lineRule="auto"/>
        <w:ind w:right="190"/>
        <w:jc w:val="both"/>
        <w:rPr>
          <w:rFonts w:ascii="Arial" w:hAnsi="Arial" w:cs="Arial"/>
          <w:b/>
          <w:bCs/>
        </w:rPr>
      </w:pPr>
    </w:p>
    <w:p w14:paraId="225F6A6F" w14:textId="4A5D2677"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5C8720B9"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w:t>
      </w:r>
      <w:r w:rsidR="0030296A" w:rsidRPr="0030296A">
        <w:rPr>
          <w:rFonts w:ascii="Arial" w:hAnsi="Arial" w:cs="Arial"/>
          <w:bCs/>
        </w:rPr>
        <w:t>los ingresos y egresos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5AFF4BB0"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w:t>
      </w:r>
      <w:r w:rsidR="005C025D" w:rsidRPr="009879F6">
        <w:rPr>
          <w:rFonts w:ascii="Arial" w:hAnsi="Arial" w:cs="Arial"/>
          <w:bCs/>
        </w:rPr>
        <w:t>a</w:t>
      </w:r>
      <w:r w:rsidR="005C025D">
        <w:rPr>
          <w:rFonts w:ascii="Arial" w:hAnsi="Arial" w:cs="Arial"/>
          <w:bCs/>
        </w:rPr>
        <w:t>l</w:t>
      </w:r>
      <w:r w:rsidR="005C025D" w:rsidRPr="0035440D">
        <w:rPr>
          <w:rFonts w:ascii="Arial" w:hAnsi="Arial" w:cs="Arial"/>
          <w:b/>
        </w:rPr>
        <w:t xml:space="preserve"> </w:t>
      </w:r>
      <w:r w:rsidR="005C025D">
        <w:rPr>
          <w:rFonts w:ascii="Arial" w:hAnsi="Arial" w:cs="Arial"/>
          <w:b/>
        </w:rPr>
        <w:t>Secretariado Ejecutivo del Sistema Estatal de Seguridad Pública del Estado</w:t>
      </w:r>
      <w:r w:rsidR="00730F29">
        <w:rPr>
          <w:rFonts w:ascii="Arial" w:hAnsi="Arial" w:cs="Arial"/>
          <w:b/>
        </w:rPr>
        <w:t xml:space="preserve"> de</w:t>
      </w:r>
      <w:r w:rsidR="005C025D">
        <w:rPr>
          <w:rFonts w:ascii="Arial" w:hAnsi="Arial" w:cs="Arial"/>
          <w:b/>
        </w:rPr>
        <w:t xml:space="preserve"> Quintana Roo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w:t>
      </w:r>
      <w:r w:rsidR="00043E86">
        <w:rPr>
          <w:rFonts w:ascii="Arial" w:hAnsi="Arial" w:cs="Arial"/>
          <w:bCs/>
        </w:rPr>
        <w:t xml:space="preserve"> </w:t>
      </w:r>
      <w:r w:rsidRPr="00D80054">
        <w:rPr>
          <w:rFonts w:ascii="Arial" w:hAnsi="Arial" w:cs="Arial"/>
          <w:bCs/>
        </w:rPr>
        <w:t>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5C025D">
        <w:rPr>
          <w:rFonts w:ascii="Arial" w:hAnsi="Arial" w:cs="Arial"/>
          <w:bCs/>
        </w:rPr>
        <w:t xml:space="preserve">información </w:t>
      </w:r>
      <w:r w:rsidR="00F52F12" w:rsidRPr="005C025D">
        <w:rPr>
          <w:rFonts w:ascii="Arial" w:hAnsi="Arial" w:cs="Arial"/>
        </w:rPr>
        <w:t>histórica</w:t>
      </w:r>
      <w:r w:rsidR="00716705">
        <w:rPr>
          <w:rFonts w:ascii="Arial" w:hAnsi="Arial" w:cs="Arial"/>
          <w:bCs/>
        </w:rPr>
        <w:t xml:space="preserve">, </w:t>
      </w:r>
      <w:r w:rsidR="00F52F12" w:rsidRPr="005C025D">
        <w:rPr>
          <w:rFonts w:ascii="Arial" w:hAnsi="Arial" w:cs="Arial"/>
          <w:bCs/>
        </w:rPr>
        <w:t>que se encuentra en los antecedentes de las auditorías practicadas</w:t>
      </w:r>
      <w:r w:rsidR="00300738" w:rsidRPr="005C025D">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5B848BAB" w14:textId="77777777" w:rsidR="001747A8" w:rsidRDefault="001747A8" w:rsidP="003A721E">
      <w:pPr>
        <w:spacing w:line="360" w:lineRule="auto"/>
        <w:ind w:right="190"/>
        <w:jc w:val="both"/>
        <w:rPr>
          <w:rFonts w:ascii="Arial" w:hAnsi="Arial" w:cs="Arial"/>
          <w:bCs/>
        </w:rPr>
      </w:pPr>
    </w:p>
    <w:p w14:paraId="127CB1DB" w14:textId="3DFAD54E" w:rsidR="003A721E" w:rsidRDefault="003A721E" w:rsidP="00043E86">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091ADD60" w:rsidR="00A03AEC" w:rsidRDefault="00A03AEC" w:rsidP="00043E86">
      <w:pPr>
        <w:spacing w:line="360" w:lineRule="auto"/>
        <w:jc w:val="both"/>
        <w:rPr>
          <w:rFonts w:ascii="Arial" w:hAnsi="Arial" w:cs="Arial"/>
          <w:b/>
        </w:rPr>
      </w:pPr>
    </w:p>
    <w:p w14:paraId="5E84ADF5" w14:textId="2B30CBC4" w:rsidR="008D4630" w:rsidRPr="008D4630" w:rsidRDefault="00183903" w:rsidP="00043E86">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043E86">
      <w:pPr>
        <w:spacing w:line="360" w:lineRule="auto"/>
        <w:jc w:val="both"/>
        <w:rPr>
          <w:rFonts w:ascii="Arial" w:hAnsi="Arial" w:cs="Arial"/>
          <w:b/>
        </w:rPr>
      </w:pPr>
    </w:p>
    <w:p w14:paraId="01FDD4FA" w14:textId="238AD3F7" w:rsidR="008D4630" w:rsidRDefault="005C025D" w:rsidP="00043E86">
      <w:pPr>
        <w:spacing w:line="360" w:lineRule="auto"/>
        <w:ind w:right="190"/>
        <w:jc w:val="both"/>
        <w:rPr>
          <w:rFonts w:ascii="Arial" w:hAnsi="Arial" w:cs="Arial"/>
          <w:bCs/>
        </w:rPr>
      </w:pPr>
      <w:r>
        <w:rPr>
          <w:rFonts w:ascii="Arial" w:hAnsi="Arial" w:cs="Arial"/>
        </w:rPr>
        <w:t>Se revisó la</w:t>
      </w:r>
      <w:r w:rsidR="00234CE3" w:rsidRPr="009879F6">
        <w:rPr>
          <w:rFonts w:ascii="Arial" w:hAnsi="Arial" w:cs="Arial"/>
        </w:rPr>
        <w:t xml:space="preserve"> </w:t>
      </w:r>
      <w:r w:rsidRPr="005C025D">
        <w:rPr>
          <w:rFonts w:ascii="Arial" w:hAnsi="Arial" w:cs="Arial"/>
          <w:bCs/>
        </w:rPr>
        <w:t>Coordinación de Planeación, Administración y Unidad de Transparencia, Accesos a la Información Pública y Protección de Datos Personales</w:t>
      </w:r>
      <w:r>
        <w:rPr>
          <w:rFonts w:ascii="Arial" w:hAnsi="Arial" w:cs="Arial"/>
          <w:bCs/>
        </w:rPr>
        <w:t xml:space="preserve"> </w:t>
      </w:r>
      <w:r w:rsidR="008D4630" w:rsidRPr="009879F6">
        <w:rPr>
          <w:rFonts w:ascii="Arial" w:hAnsi="Arial" w:cs="Arial"/>
        </w:rPr>
        <w:t>de</w:t>
      </w:r>
      <w:r>
        <w:rPr>
          <w:rFonts w:ascii="Arial" w:hAnsi="Arial" w:cs="Arial"/>
        </w:rPr>
        <w:t>l</w:t>
      </w:r>
      <w:r w:rsidR="008D4630" w:rsidRPr="009879F6">
        <w:rPr>
          <w:rFonts w:ascii="Arial" w:hAnsi="Arial" w:cs="Arial"/>
        </w:rPr>
        <w:t xml:space="preserve"> </w:t>
      </w:r>
      <w:r>
        <w:rPr>
          <w:rFonts w:ascii="Arial" w:hAnsi="Arial" w:cs="Arial"/>
          <w:b/>
        </w:rPr>
        <w:t>Secretariado Ejecutivo del Sistema Estatal de Seguridad Pública del Estado</w:t>
      </w:r>
      <w:r w:rsidR="00730F29">
        <w:rPr>
          <w:rFonts w:ascii="Arial" w:hAnsi="Arial" w:cs="Arial"/>
          <w:b/>
        </w:rPr>
        <w:t xml:space="preserve"> de</w:t>
      </w:r>
      <w:r>
        <w:rPr>
          <w:rFonts w:ascii="Arial" w:hAnsi="Arial" w:cs="Arial"/>
          <w:b/>
        </w:rPr>
        <w:t xml:space="preserve"> Quintana Roo</w:t>
      </w:r>
      <w:r w:rsidR="008D4630" w:rsidRPr="009879F6">
        <w:rPr>
          <w:rFonts w:ascii="Arial" w:hAnsi="Arial" w:cs="Arial"/>
          <w:bCs/>
        </w:rPr>
        <w:t>.</w:t>
      </w:r>
    </w:p>
    <w:p w14:paraId="3C3D09B5" w14:textId="1B227C0F" w:rsidR="002558C9" w:rsidRDefault="002558C9" w:rsidP="00043E86">
      <w:pPr>
        <w:spacing w:line="360" w:lineRule="auto"/>
        <w:jc w:val="both"/>
        <w:rPr>
          <w:rFonts w:ascii="Arial" w:hAnsi="Arial" w:cs="Arial"/>
        </w:rPr>
      </w:pPr>
    </w:p>
    <w:p w14:paraId="6B089330" w14:textId="77777777" w:rsidR="005119CA" w:rsidRDefault="005119CA" w:rsidP="00043E86">
      <w:pPr>
        <w:spacing w:line="360" w:lineRule="auto"/>
        <w:jc w:val="both"/>
        <w:rPr>
          <w:rFonts w:ascii="Arial" w:hAnsi="Arial" w:cs="Arial"/>
          <w:b/>
        </w:rPr>
      </w:pPr>
    </w:p>
    <w:p w14:paraId="5B0CF5AA" w14:textId="77777777" w:rsidR="005119CA" w:rsidRDefault="005119CA" w:rsidP="00043E86">
      <w:pPr>
        <w:spacing w:line="360" w:lineRule="auto"/>
        <w:jc w:val="both"/>
        <w:rPr>
          <w:rFonts w:ascii="Arial" w:hAnsi="Arial" w:cs="Arial"/>
          <w:b/>
        </w:rPr>
      </w:pPr>
    </w:p>
    <w:p w14:paraId="5E181265" w14:textId="77777777" w:rsidR="005119CA" w:rsidRDefault="005119CA" w:rsidP="00043E86">
      <w:pPr>
        <w:spacing w:line="360" w:lineRule="auto"/>
        <w:jc w:val="both"/>
        <w:rPr>
          <w:rFonts w:ascii="Arial" w:hAnsi="Arial" w:cs="Arial"/>
          <w:b/>
        </w:rPr>
      </w:pPr>
    </w:p>
    <w:p w14:paraId="4A4BBFFD" w14:textId="2E8276E6" w:rsidR="00E66F94" w:rsidRDefault="008610C0" w:rsidP="00043E86">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C47B98">
      <w:pPr>
        <w:spacing w:line="360" w:lineRule="auto"/>
        <w:jc w:val="both"/>
        <w:rPr>
          <w:rFonts w:ascii="Arial" w:hAnsi="Arial" w:cs="Arial"/>
          <w:bCs/>
        </w:rPr>
      </w:pPr>
    </w:p>
    <w:p w14:paraId="1FF3F834" w14:textId="519145B0"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4D2B4B00" w14:textId="77777777" w:rsidR="002558C9" w:rsidRDefault="002558C9" w:rsidP="00FC2B31">
      <w:pPr>
        <w:spacing w:line="360" w:lineRule="auto"/>
        <w:ind w:right="190"/>
        <w:jc w:val="both"/>
        <w:rPr>
          <w:rFonts w:ascii="Arial" w:hAnsi="Arial" w:cs="Arial"/>
          <w:bCs/>
        </w:rPr>
      </w:pPr>
    </w:p>
    <w:p w14:paraId="1B4012CB" w14:textId="7CE66343" w:rsidR="005C025D" w:rsidRDefault="005C025D" w:rsidP="005C025D">
      <w:pPr>
        <w:spacing w:line="360" w:lineRule="auto"/>
        <w:ind w:right="332"/>
        <w:jc w:val="both"/>
        <w:rPr>
          <w:rFonts w:ascii="Arial" w:hAnsi="Arial" w:cs="Arial"/>
        </w:rPr>
      </w:pPr>
      <w:r w:rsidRPr="005363A5">
        <w:rPr>
          <w:rFonts w:ascii="Arial" w:hAnsi="Arial" w:cs="Arial"/>
        </w:rPr>
        <w:t xml:space="preserve">1. Verificar que los controles </w:t>
      </w:r>
      <w:r w:rsidRPr="00CB37B6">
        <w:rPr>
          <w:rFonts w:ascii="Arial" w:hAnsi="Arial" w:cs="Arial"/>
        </w:rPr>
        <w:t>internos implementados permitieron</w:t>
      </w:r>
      <w:r w:rsidRPr="005363A5">
        <w:rPr>
          <w:rFonts w:ascii="Arial" w:hAnsi="Arial" w:cs="Arial"/>
        </w:rPr>
        <w:t xml:space="preserve"> la adecuada gestión administrativa para el desarrollo eficiente de las operaciones, la obtención de información confiable y oportuna.</w:t>
      </w:r>
    </w:p>
    <w:p w14:paraId="2D7AEBAA" w14:textId="77777777" w:rsidR="00C260B8" w:rsidRDefault="00C260B8" w:rsidP="005C025D">
      <w:pPr>
        <w:spacing w:line="360" w:lineRule="auto"/>
        <w:ind w:right="332"/>
        <w:jc w:val="both"/>
        <w:rPr>
          <w:rFonts w:ascii="Arial" w:hAnsi="Arial" w:cs="Arial"/>
        </w:rPr>
      </w:pPr>
    </w:p>
    <w:p w14:paraId="041DA328" w14:textId="77777777" w:rsidR="005C025D" w:rsidRDefault="005C025D" w:rsidP="005C025D">
      <w:pPr>
        <w:spacing w:line="360" w:lineRule="auto"/>
        <w:ind w:right="332"/>
        <w:jc w:val="both"/>
        <w:rPr>
          <w:rFonts w:ascii="Arial" w:hAnsi="Arial" w:cs="Arial"/>
        </w:rPr>
      </w:pPr>
      <w:r>
        <w:rPr>
          <w:rFonts w:ascii="Arial" w:hAnsi="Arial" w:cs="Arial"/>
        </w:rPr>
        <w:t xml:space="preserve">2. </w:t>
      </w:r>
      <w:r w:rsidRPr="001E6A5B">
        <w:rPr>
          <w:rFonts w:ascii="Arial" w:hAnsi="Arial" w:cs="Arial"/>
        </w:rPr>
        <w:t>Conciliar los recursos financieros autorizados por el H. Poder Legislativo y transferidos por la Secretaría de Finanzas y Planeación contra los registros contables del ente fiscalizado</w:t>
      </w:r>
      <w:r>
        <w:rPr>
          <w:rFonts w:ascii="Arial" w:hAnsi="Arial" w:cs="Arial"/>
        </w:rPr>
        <w:t>.</w:t>
      </w:r>
    </w:p>
    <w:p w14:paraId="0008EBDC" w14:textId="77777777" w:rsidR="005C025D" w:rsidRPr="005363A5" w:rsidRDefault="005C025D" w:rsidP="005C025D">
      <w:pPr>
        <w:spacing w:line="360" w:lineRule="auto"/>
        <w:ind w:right="332"/>
        <w:jc w:val="both"/>
        <w:rPr>
          <w:rFonts w:ascii="Arial" w:hAnsi="Arial" w:cs="Arial"/>
        </w:rPr>
      </w:pPr>
    </w:p>
    <w:p w14:paraId="6E5D4E0E" w14:textId="2B75489A" w:rsidR="005C025D" w:rsidRDefault="005C025D" w:rsidP="005C025D">
      <w:pPr>
        <w:spacing w:line="360" w:lineRule="auto"/>
        <w:ind w:right="332"/>
        <w:jc w:val="both"/>
        <w:rPr>
          <w:rFonts w:ascii="Arial" w:hAnsi="Arial" w:cs="Arial"/>
        </w:rPr>
      </w:pPr>
      <w:r>
        <w:rPr>
          <w:rFonts w:ascii="Arial" w:hAnsi="Arial" w:cs="Arial"/>
        </w:rPr>
        <w:t>3</w:t>
      </w:r>
      <w:r w:rsidRPr="005363A5">
        <w:rPr>
          <w:rFonts w:ascii="Arial" w:hAnsi="Arial" w:cs="Arial"/>
        </w:rPr>
        <w:t>. Comprobar que el ejercicio del presupuesto se ajustó a los montos aprobados; que las modificaciones presupuestales tuvieron sustento financiero y que fueron aprobadas por quien era competent</w:t>
      </w:r>
      <w:r w:rsidR="00175DDB">
        <w:rPr>
          <w:rFonts w:ascii="Arial" w:hAnsi="Arial" w:cs="Arial"/>
        </w:rPr>
        <w:t>e para ello, así como su publicación</w:t>
      </w:r>
      <w:r w:rsidRPr="005363A5">
        <w:rPr>
          <w:rFonts w:ascii="Arial" w:hAnsi="Arial" w:cs="Arial"/>
        </w:rPr>
        <w:t xml:space="preserve"> en el Periódico Oficial o gaceta correspondiente.</w:t>
      </w:r>
    </w:p>
    <w:p w14:paraId="0C8857B0" w14:textId="77777777" w:rsidR="005C025D" w:rsidRPr="005363A5" w:rsidRDefault="005C025D" w:rsidP="005C025D">
      <w:pPr>
        <w:spacing w:line="360" w:lineRule="auto"/>
        <w:ind w:right="332"/>
        <w:jc w:val="both"/>
        <w:rPr>
          <w:rFonts w:ascii="Arial" w:hAnsi="Arial" w:cs="Arial"/>
        </w:rPr>
      </w:pPr>
    </w:p>
    <w:p w14:paraId="4EE0882C" w14:textId="6643D95B" w:rsidR="005C025D" w:rsidRDefault="005C025D" w:rsidP="005C025D">
      <w:pPr>
        <w:spacing w:line="360" w:lineRule="auto"/>
        <w:ind w:right="332"/>
        <w:jc w:val="both"/>
        <w:rPr>
          <w:rFonts w:ascii="Arial" w:hAnsi="Arial" w:cs="Arial"/>
        </w:rPr>
      </w:pPr>
      <w:r>
        <w:rPr>
          <w:rFonts w:ascii="Arial" w:hAnsi="Arial" w:cs="Arial"/>
        </w:rPr>
        <w:t>4</w:t>
      </w:r>
      <w:r w:rsidRPr="005363A5">
        <w:rPr>
          <w:rFonts w:ascii="Arial" w:hAnsi="Arial" w:cs="Arial"/>
        </w:rPr>
        <w:t>. Verificar que los adeudos por derechos a recibir efectivo o equivalentes fueron efectivamente otorgados o amortizados.</w:t>
      </w:r>
    </w:p>
    <w:p w14:paraId="53F672DD" w14:textId="77777777" w:rsidR="0060258A" w:rsidRDefault="0060258A" w:rsidP="005C025D">
      <w:pPr>
        <w:spacing w:line="360" w:lineRule="auto"/>
        <w:ind w:right="332"/>
        <w:jc w:val="both"/>
        <w:rPr>
          <w:rFonts w:ascii="Arial" w:hAnsi="Arial" w:cs="Arial"/>
        </w:rPr>
      </w:pPr>
    </w:p>
    <w:p w14:paraId="01DD00FD" w14:textId="52A51864" w:rsidR="005C025D" w:rsidRDefault="005C025D" w:rsidP="005C025D">
      <w:pPr>
        <w:spacing w:line="360" w:lineRule="auto"/>
        <w:ind w:right="332"/>
        <w:jc w:val="both"/>
        <w:rPr>
          <w:rFonts w:ascii="Arial" w:hAnsi="Arial" w:cs="Arial"/>
        </w:rPr>
      </w:pPr>
      <w:r>
        <w:rPr>
          <w:rFonts w:ascii="Arial" w:hAnsi="Arial" w:cs="Arial"/>
        </w:rPr>
        <w:t>5</w:t>
      </w:r>
      <w:r w:rsidRPr="005363A5">
        <w:rPr>
          <w:rFonts w:ascii="Arial" w:hAnsi="Arial" w:cs="Arial"/>
        </w:rPr>
        <w:t>. Constatar que se acreditó la propiedad de los bienes muebles e inmuebles, así como su resguardo e inventario.</w:t>
      </w:r>
    </w:p>
    <w:p w14:paraId="167B95D2" w14:textId="77777777" w:rsidR="005C025D" w:rsidRPr="005363A5" w:rsidRDefault="005C025D" w:rsidP="005C025D">
      <w:pPr>
        <w:spacing w:line="360" w:lineRule="auto"/>
        <w:ind w:right="332"/>
        <w:jc w:val="both"/>
        <w:rPr>
          <w:rFonts w:ascii="Arial" w:hAnsi="Arial" w:cs="Arial"/>
        </w:rPr>
      </w:pPr>
    </w:p>
    <w:p w14:paraId="1E2F5DB4" w14:textId="0055D97D" w:rsidR="005C025D" w:rsidRDefault="005C025D" w:rsidP="005C025D">
      <w:pPr>
        <w:spacing w:line="360" w:lineRule="auto"/>
        <w:ind w:right="332"/>
        <w:jc w:val="both"/>
        <w:rPr>
          <w:rFonts w:ascii="Arial" w:hAnsi="Arial" w:cs="Arial"/>
        </w:rPr>
      </w:pPr>
      <w:r>
        <w:rPr>
          <w:rFonts w:ascii="Arial" w:hAnsi="Arial" w:cs="Arial"/>
        </w:rPr>
        <w:t>6</w:t>
      </w:r>
      <w:r w:rsidRPr="005363A5">
        <w:rPr>
          <w:rFonts w:ascii="Arial" w:hAnsi="Arial" w:cs="Arial"/>
        </w:rPr>
        <w:t>. Examinar que se comprobó y justificó el gasto por los diferentes conceptos considerados en los respectivos presupuestos de egresos.</w:t>
      </w:r>
    </w:p>
    <w:p w14:paraId="729AD3FF" w14:textId="38A977AC" w:rsidR="008610C0"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5860D82D" w14:textId="77777777" w:rsidR="0060258A" w:rsidRPr="00C47B98" w:rsidRDefault="0060258A" w:rsidP="00FC2B31">
      <w:pPr>
        <w:spacing w:line="360" w:lineRule="auto"/>
        <w:ind w:right="190"/>
        <w:jc w:val="both"/>
        <w:rPr>
          <w:rFonts w:ascii="Arial" w:hAnsi="Arial" w:cs="Arial"/>
          <w:bCs/>
        </w:rPr>
      </w:pPr>
    </w:p>
    <w:p w14:paraId="4A1FF583" w14:textId="7511ECD6"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27C8C58A" w14:textId="0998711F" w:rsidR="00855650" w:rsidRDefault="00855650" w:rsidP="00C260B8">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E936DB" w:rsidRPr="00E936DB">
        <w:rPr>
          <w:rFonts w:ascii="Arial" w:hAnsi="Arial" w:cs="Arial"/>
          <w:bCs/>
        </w:rPr>
        <w:t>ASEQROO/ASE/AEMF/0</w:t>
      </w:r>
      <w:r w:rsidR="00E936DB">
        <w:rPr>
          <w:rFonts w:ascii="Arial" w:hAnsi="Arial" w:cs="Arial"/>
          <w:bCs/>
        </w:rPr>
        <w:t>720</w:t>
      </w:r>
      <w:r w:rsidR="00E936DB" w:rsidRPr="00E936DB">
        <w:rPr>
          <w:rFonts w:ascii="Arial" w:hAnsi="Arial" w:cs="Arial"/>
          <w:bCs/>
        </w:rPr>
        <w:t>/0</w:t>
      </w:r>
      <w:r w:rsidR="00E936DB">
        <w:rPr>
          <w:rFonts w:ascii="Arial" w:hAnsi="Arial" w:cs="Arial"/>
          <w:bCs/>
        </w:rPr>
        <w:t>6</w:t>
      </w:r>
      <w:r w:rsidR="00E936DB" w:rsidRPr="00E936DB">
        <w:rPr>
          <w:rFonts w:ascii="Arial" w:hAnsi="Arial" w:cs="Arial"/>
          <w:bCs/>
        </w:rPr>
        <w:t>/2021</w:t>
      </w:r>
      <w:r w:rsidR="00E936D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38385926" w14:textId="77777777" w:rsidR="00C260B8" w:rsidRDefault="00C260B8" w:rsidP="00C260B8">
      <w:pPr>
        <w:spacing w:line="360" w:lineRule="auto"/>
        <w:ind w:right="190"/>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E936DB" w:rsidRPr="00845B1A" w14:paraId="134EFBDA" w14:textId="77777777" w:rsidTr="002367AD">
        <w:trPr>
          <w:jc w:val="center"/>
        </w:trPr>
        <w:tc>
          <w:tcPr>
            <w:tcW w:w="6374" w:type="dxa"/>
            <w:shd w:val="clear" w:color="auto" w:fill="auto"/>
          </w:tcPr>
          <w:p w14:paraId="56F4CBBE" w14:textId="79EBFF45" w:rsidR="00E936DB" w:rsidRPr="00845B1A" w:rsidRDefault="00E936DB" w:rsidP="00E936DB">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 xml:space="preserve">. Laureana de los </w:t>
            </w:r>
            <w:proofErr w:type="spellStart"/>
            <w:r>
              <w:rPr>
                <w:rFonts w:ascii="Arial" w:hAnsi="Arial" w:cs="Arial"/>
                <w:bCs/>
              </w:rPr>
              <w:t>Angeles</w:t>
            </w:r>
            <w:proofErr w:type="spellEnd"/>
            <w:r>
              <w:rPr>
                <w:rFonts w:ascii="Arial" w:hAnsi="Arial" w:cs="Arial"/>
                <w:bCs/>
              </w:rPr>
              <w:t xml:space="preserve"> Dzul Tec</w:t>
            </w:r>
          </w:p>
        </w:tc>
        <w:tc>
          <w:tcPr>
            <w:tcW w:w="2977" w:type="dxa"/>
            <w:shd w:val="clear" w:color="auto" w:fill="auto"/>
          </w:tcPr>
          <w:p w14:paraId="0839250C" w14:textId="21182EA9" w:rsidR="00E936DB" w:rsidRPr="00845B1A" w:rsidRDefault="00E936DB" w:rsidP="00E936DB">
            <w:pPr>
              <w:spacing w:line="360" w:lineRule="auto"/>
              <w:jc w:val="center"/>
              <w:rPr>
                <w:rFonts w:ascii="Arial" w:hAnsi="Arial" w:cs="Arial"/>
                <w:bCs/>
              </w:rPr>
            </w:pPr>
            <w:r w:rsidRPr="00845B1A">
              <w:rPr>
                <w:rFonts w:ascii="Arial" w:hAnsi="Arial" w:cs="Arial"/>
                <w:bCs/>
              </w:rPr>
              <w:t>Coordinador</w:t>
            </w:r>
            <w:r>
              <w:rPr>
                <w:rFonts w:ascii="Arial" w:hAnsi="Arial" w:cs="Arial"/>
                <w:bCs/>
              </w:rPr>
              <w:t>a</w:t>
            </w:r>
          </w:p>
        </w:tc>
      </w:tr>
      <w:tr w:rsidR="00E936DB" w:rsidRPr="00845B1A" w14:paraId="50132D96" w14:textId="77777777" w:rsidTr="002367AD">
        <w:trPr>
          <w:jc w:val="center"/>
        </w:trPr>
        <w:tc>
          <w:tcPr>
            <w:tcW w:w="6374" w:type="dxa"/>
            <w:shd w:val="clear" w:color="auto" w:fill="auto"/>
          </w:tcPr>
          <w:p w14:paraId="5820A067" w14:textId="4541C3C5" w:rsidR="00E936DB" w:rsidRPr="00845B1A" w:rsidRDefault="00E936DB" w:rsidP="00E936DB">
            <w:pPr>
              <w:spacing w:line="360" w:lineRule="auto"/>
              <w:rPr>
                <w:rFonts w:ascii="Arial" w:hAnsi="Arial" w:cs="Arial"/>
                <w:bCs/>
              </w:rPr>
            </w:pPr>
            <w:r>
              <w:rPr>
                <w:rFonts w:ascii="Arial" w:hAnsi="Arial" w:cs="Arial"/>
                <w:bCs/>
              </w:rPr>
              <w:t>L.C. Sara María Castillo Zárate</w:t>
            </w:r>
          </w:p>
        </w:tc>
        <w:tc>
          <w:tcPr>
            <w:tcW w:w="2977" w:type="dxa"/>
            <w:shd w:val="clear" w:color="auto" w:fill="auto"/>
          </w:tcPr>
          <w:p w14:paraId="76B670D2" w14:textId="2DAA0BAA" w:rsidR="00E936DB" w:rsidRPr="00845B1A" w:rsidRDefault="00E936DB" w:rsidP="00E936DB">
            <w:pPr>
              <w:spacing w:line="360" w:lineRule="auto"/>
              <w:jc w:val="center"/>
              <w:rPr>
                <w:rFonts w:ascii="Arial" w:hAnsi="Arial" w:cs="Arial"/>
                <w:bCs/>
              </w:rPr>
            </w:pPr>
            <w:r w:rsidRPr="00845B1A">
              <w:rPr>
                <w:rFonts w:ascii="Arial" w:hAnsi="Arial" w:cs="Arial"/>
                <w:bCs/>
              </w:rPr>
              <w:t>Supervisor</w:t>
            </w:r>
            <w:r>
              <w:rPr>
                <w:rFonts w:ascii="Arial" w:hAnsi="Arial" w:cs="Arial"/>
                <w:bCs/>
              </w:rPr>
              <w:t>a Encargada</w:t>
            </w:r>
          </w:p>
        </w:tc>
      </w:tr>
    </w:tbl>
    <w:p w14:paraId="0AC8B2BB" w14:textId="77777777" w:rsidR="002E1AEF" w:rsidRPr="00845B1A" w:rsidRDefault="002E1AEF" w:rsidP="00043E86">
      <w:pPr>
        <w:spacing w:line="360" w:lineRule="auto"/>
        <w:ind w:right="190"/>
        <w:jc w:val="both"/>
        <w:rPr>
          <w:rFonts w:ascii="Arial" w:hAnsi="Arial" w:cs="Arial"/>
          <w:b/>
        </w:rPr>
      </w:pPr>
    </w:p>
    <w:p w14:paraId="507D5E3D" w14:textId="77777777" w:rsidR="00615C7A" w:rsidRPr="00845B1A" w:rsidRDefault="005F7A39" w:rsidP="00043E86">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043E86">
      <w:pPr>
        <w:spacing w:line="360" w:lineRule="auto"/>
        <w:ind w:right="48"/>
        <w:jc w:val="both"/>
        <w:rPr>
          <w:rFonts w:ascii="Arial" w:hAnsi="Arial" w:cs="Arial"/>
        </w:rPr>
      </w:pPr>
    </w:p>
    <w:p w14:paraId="35FC8FA5" w14:textId="3213238D" w:rsidR="000F3999" w:rsidRPr="00F266A4" w:rsidRDefault="000F3999" w:rsidP="00043E86">
      <w:pPr>
        <w:spacing w:line="360" w:lineRule="auto"/>
        <w:ind w:right="190"/>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w:t>
      </w:r>
      <w:r w:rsidR="00E936DB" w:rsidRPr="00E936DB">
        <w:rPr>
          <w:rFonts w:ascii="Arial" w:hAnsi="Arial" w:cs="Arial"/>
        </w:rPr>
        <w:t xml:space="preserve">Gubernamental, el Presupuesto de Egresos del Gobierno del Estado de Quintana Roo, para el ejercicio fiscal 2020 </w:t>
      </w:r>
      <w:r w:rsidRPr="00845B1A">
        <w:rPr>
          <w:rFonts w:ascii="Arial" w:hAnsi="Arial" w:cs="Arial"/>
        </w:rPr>
        <w:t>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w:t>
      </w:r>
      <w:r w:rsidR="00F266A4">
        <w:rPr>
          <w:rFonts w:ascii="Arial" w:hAnsi="Arial" w:cs="Arial"/>
        </w:rPr>
        <w:t xml:space="preserve"> </w:t>
      </w:r>
      <w:r w:rsidRPr="00845B1A">
        <w:rPr>
          <w:rFonts w:ascii="Arial" w:hAnsi="Arial" w:cs="Arial"/>
        </w:rPr>
        <w:t>mediante los cuales se obtuvieron las bases para fundamentar el dictamen del Informe Individual.</w:t>
      </w:r>
    </w:p>
    <w:p w14:paraId="1F01E5D8" w14:textId="77777777" w:rsidR="000F3999" w:rsidRPr="00845B1A" w:rsidRDefault="000F3999" w:rsidP="00043E86">
      <w:pPr>
        <w:spacing w:line="360" w:lineRule="auto"/>
        <w:ind w:right="48"/>
        <w:jc w:val="both"/>
        <w:rPr>
          <w:rFonts w:ascii="Arial" w:hAnsi="Arial" w:cs="Arial"/>
        </w:rPr>
      </w:pPr>
    </w:p>
    <w:p w14:paraId="0DCC42EC" w14:textId="63C7B153" w:rsidR="00F87946" w:rsidRPr="00845B1A" w:rsidRDefault="00212E90" w:rsidP="00043E86">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1C62DCBC" w14:textId="77777777" w:rsidR="00E936DB" w:rsidRDefault="00E936DB" w:rsidP="00043E86">
      <w:pPr>
        <w:spacing w:line="360" w:lineRule="auto"/>
        <w:ind w:right="190"/>
        <w:jc w:val="both"/>
        <w:rPr>
          <w:rFonts w:ascii="Arial" w:hAnsi="Arial" w:cs="Arial"/>
        </w:rPr>
      </w:pPr>
    </w:p>
    <w:p w14:paraId="6AEF4D4F" w14:textId="2A6F3E29" w:rsidR="00E53EFB" w:rsidRDefault="00E936DB" w:rsidP="00043E86">
      <w:pPr>
        <w:spacing w:line="360" w:lineRule="auto"/>
        <w:ind w:right="190"/>
        <w:jc w:val="both"/>
        <w:rPr>
          <w:rFonts w:ascii="Arial" w:hAnsi="Arial" w:cs="Arial"/>
          <w:bCs/>
        </w:rPr>
      </w:pPr>
      <w:r w:rsidRPr="00E936DB">
        <w:rPr>
          <w:rFonts w:ascii="Arial" w:hAnsi="Arial" w:cs="Arial"/>
        </w:rPr>
        <w:t xml:space="preserve">Se constató el cumplimiento de la Ley General de Contabilidad Gubernamental, el Presupuesto de Egresos </w:t>
      </w:r>
      <w:r w:rsidR="009F7925">
        <w:rPr>
          <w:rFonts w:ascii="Arial" w:hAnsi="Arial" w:cs="Arial"/>
        </w:rPr>
        <w:t xml:space="preserve">del Gobierno del Estado de Quintana Roo, </w:t>
      </w:r>
      <w:r w:rsidRPr="00E936DB">
        <w:rPr>
          <w:rFonts w:ascii="Arial" w:hAnsi="Arial" w:cs="Arial"/>
        </w:rPr>
        <w:t xml:space="preserve">para el ejercicio fiscal 2020, así como de lo emitido por el Consejo Nacional de Armonización Contable (CONAC), y demás disposiciones legales y normativas aplicables, excepto </w:t>
      </w:r>
      <w:r w:rsidR="009C4B76">
        <w:rPr>
          <w:rFonts w:ascii="Arial" w:hAnsi="Arial" w:cs="Arial"/>
          <w:bCs/>
        </w:rPr>
        <w:t>por la</w:t>
      </w:r>
      <w:r w:rsidR="00FC6839">
        <w:rPr>
          <w:rFonts w:ascii="Arial" w:hAnsi="Arial" w:cs="Arial"/>
          <w:bCs/>
        </w:rPr>
        <w:t>s</w:t>
      </w:r>
      <w:r w:rsidR="00EA41C8" w:rsidRPr="00626EF1">
        <w:rPr>
          <w:rFonts w:ascii="Arial" w:hAnsi="Arial" w:cs="Arial"/>
          <w:bCs/>
        </w:rPr>
        <w:t xml:space="preserve"> </w:t>
      </w:r>
      <w:r w:rsidR="00FC6839">
        <w:rPr>
          <w:rFonts w:ascii="Arial" w:hAnsi="Arial" w:cs="Arial"/>
          <w:bCs/>
        </w:rPr>
        <w:t>acciones</w:t>
      </w:r>
      <w:r w:rsidR="009C4B76">
        <w:rPr>
          <w:rFonts w:ascii="Arial" w:hAnsi="Arial" w:cs="Arial"/>
          <w:bCs/>
        </w:rPr>
        <w:t xml:space="preserve"> emitida</w:t>
      </w:r>
      <w:r w:rsidR="00FC6839">
        <w:rPr>
          <w:rFonts w:ascii="Arial" w:hAnsi="Arial" w:cs="Arial"/>
          <w:bCs/>
        </w:rPr>
        <w:t>s</w:t>
      </w:r>
      <w:r w:rsidR="00EA41C8" w:rsidRPr="00CB37B6">
        <w:rPr>
          <w:rFonts w:ascii="Arial" w:hAnsi="Arial" w:cs="Arial"/>
          <w:bCs/>
        </w:rPr>
        <w:t xml:space="preserve"> en el punto I.3. apartado </w:t>
      </w:r>
      <w:r w:rsidR="00E355F4" w:rsidRPr="00CB37B6">
        <w:rPr>
          <w:rFonts w:ascii="Arial" w:hAnsi="Arial" w:cs="Arial"/>
          <w:bCs/>
        </w:rPr>
        <w:t>A</w:t>
      </w:r>
      <w:r w:rsidR="00511426" w:rsidRPr="00CB37B6">
        <w:rPr>
          <w:rFonts w:ascii="Arial" w:hAnsi="Arial" w:cs="Arial"/>
          <w:bCs/>
        </w:rPr>
        <w:t>, consistente</w:t>
      </w:r>
      <w:r w:rsidR="009B5CE0">
        <w:rPr>
          <w:rFonts w:ascii="Arial" w:hAnsi="Arial" w:cs="Arial"/>
          <w:bCs/>
        </w:rPr>
        <w:t xml:space="preserve"> </w:t>
      </w:r>
      <w:r w:rsidR="00B216C3">
        <w:rPr>
          <w:rFonts w:ascii="Arial" w:hAnsi="Arial" w:cs="Arial"/>
          <w:bCs/>
        </w:rPr>
        <w:t xml:space="preserve">en </w:t>
      </w:r>
      <w:r w:rsidR="0040225A">
        <w:rPr>
          <w:rFonts w:ascii="Arial" w:hAnsi="Arial" w:cs="Arial"/>
          <w:bCs/>
        </w:rPr>
        <w:t xml:space="preserve">un </w:t>
      </w:r>
      <w:r w:rsidR="0040225A" w:rsidRPr="00CA0791">
        <w:rPr>
          <w:rFonts w:ascii="Arial" w:hAnsi="Arial" w:cs="Arial"/>
          <w:bCs/>
        </w:rPr>
        <w:t xml:space="preserve">pliego de </w:t>
      </w:r>
      <w:r w:rsidR="00D169DA" w:rsidRPr="00CA0791">
        <w:rPr>
          <w:rFonts w:ascii="Arial" w:hAnsi="Arial" w:cs="Arial"/>
          <w:bCs/>
        </w:rPr>
        <w:t>observaciones</w:t>
      </w:r>
      <w:r w:rsidR="00B216C3" w:rsidRPr="00CA0791">
        <w:rPr>
          <w:rFonts w:ascii="Arial" w:hAnsi="Arial" w:cs="Arial"/>
          <w:bCs/>
        </w:rPr>
        <w:t>.</w:t>
      </w:r>
    </w:p>
    <w:p w14:paraId="1C129480" w14:textId="77777777" w:rsidR="00567EC2" w:rsidRPr="00626EF1" w:rsidRDefault="00567EC2" w:rsidP="00043E86">
      <w:pPr>
        <w:spacing w:line="360" w:lineRule="auto"/>
        <w:ind w:right="190"/>
        <w:jc w:val="both"/>
        <w:rPr>
          <w:rFonts w:ascii="Arial" w:hAnsi="Arial" w:cs="Arial"/>
          <w:bCs/>
        </w:rPr>
      </w:pPr>
    </w:p>
    <w:p w14:paraId="709275CB" w14:textId="171ECDF0" w:rsidR="00F326F4" w:rsidRPr="00A05588" w:rsidRDefault="00B93E82" w:rsidP="00043E86">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043E86">
      <w:pPr>
        <w:spacing w:line="360" w:lineRule="auto"/>
        <w:jc w:val="both"/>
        <w:rPr>
          <w:rFonts w:ascii="Arial" w:hAnsi="Arial" w:cs="Arial"/>
        </w:rPr>
      </w:pPr>
    </w:p>
    <w:p w14:paraId="5659011B" w14:textId="35E5FA28" w:rsidR="00F16E34" w:rsidRDefault="00183532" w:rsidP="00043E86">
      <w:pPr>
        <w:spacing w:line="360" w:lineRule="auto"/>
        <w:ind w:right="190"/>
        <w:jc w:val="both"/>
        <w:rPr>
          <w:rFonts w:ascii="Arial" w:hAnsi="Arial" w:cs="Arial"/>
        </w:rPr>
      </w:pPr>
      <w:r w:rsidRPr="000B7BD4">
        <w:rPr>
          <w:rFonts w:ascii="Arial" w:hAnsi="Arial" w:cs="Arial"/>
        </w:rPr>
        <w:t xml:space="preserve">De conformidad con los </w:t>
      </w:r>
      <w:r w:rsidRPr="00E936DB">
        <w:rPr>
          <w:rFonts w:ascii="Arial" w:hAnsi="Arial" w:cs="Arial"/>
        </w:rPr>
        <w:t xml:space="preserve">artículos 17 </w:t>
      </w:r>
      <w:r w:rsidR="00AA45C4" w:rsidRPr="00E936DB">
        <w:rPr>
          <w:rFonts w:ascii="Arial" w:hAnsi="Arial" w:cs="Arial"/>
        </w:rPr>
        <w:t>fraccio</w:t>
      </w:r>
      <w:r w:rsidRPr="00E936DB">
        <w:rPr>
          <w:rFonts w:ascii="Arial" w:hAnsi="Arial" w:cs="Arial"/>
        </w:rPr>
        <w:t>n</w:t>
      </w:r>
      <w:r w:rsidR="00AA45C4" w:rsidRPr="00E936DB">
        <w:rPr>
          <w:rFonts w:ascii="Arial" w:hAnsi="Arial" w:cs="Arial"/>
        </w:rPr>
        <w:t>es</w:t>
      </w:r>
      <w:r w:rsidRPr="00E936DB">
        <w:rPr>
          <w:rFonts w:ascii="Arial" w:hAnsi="Arial" w:cs="Arial"/>
        </w:rPr>
        <w:t xml:space="preserve"> I</w:t>
      </w:r>
      <w:r w:rsidR="00977397" w:rsidRPr="00E936DB">
        <w:rPr>
          <w:rFonts w:ascii="Arial" w:hAnsi="Arial" w:cs="Arial"/>
        </w:rPr>
        <w:t xml:space="preserve"> y II</w:t>
      </w:r>
      <w:r w:rsidRPr="00E936DB">
        <w:rPr>
          <w:rFonts w:ascii="Arial" w:hAnsi="Arial" w:cs="Arial"/>
        </w:rPr>
        <w:t xml:space="preserve">, </w:t>
      </w:r>
      <w:r w:rsidR="007127B3" w:rsidRPr="00E936DB">
        <w:rPr>
          <w:rFonts w:ascii="Arial" w:hAnsi="Arial" w:cs="Arial"/>
        </w:rPr>
        <w:t xml:space="preserve">38, </w:t>
      </w:r>
      <w:r w:rsidR="00212E90" w:rsidRPr="00E936DB">
        <w:rPr>
          <w:rFonts w:ascii="Arial" w:hAnsi="Arial" w:cs="Arial"/>
        </w:rPr>
        <w:t>41</w:t>
      </w:r>
      <w:r w:rsidR="00996A1B" w:rsidRPr="00E936DB">
        <w:rPr>
          <w:rFonts w:ascii="Arial" w:hAnsi="Arial" w:cs="Arial"/>
        </w:rPr>
        <w:t xml:space="preserve"> en su segundo párrafo</w:t>
      </w:r>
      <w:r w:rsidR="00212E90" w:rsidRPr="00E936DB">
        <w:rPr>
          <w:rFonts w:ascii="Arial" w:hAnsi="Arial" w:cs="Arial"/>
        </w:rPr>
        <w:t>,</w:t>
      </w:r>
      <w:r w:rsidR="00AA45C4" w:rsidRPr="00E936DB">
        <w:rPr>
          <w:rFonts w:ascii="Arial" w:hAnsi="Arial" w:cs="Arial"/>
        </w:rPr>
        <w:t xml:space="preserve"> y</w:t>
      </w:r>
      <w:r w:rsidR="00212E90" w:rsidRPr="00E936DB">
        <w:rPr>
          <w:rFonts w:ascii="Arial" w:hAnsi="Arial" w:cs="Arial"/>
        </w:rPr>
        <w:t xml:space="preserve"> </w:t>
      </w:r>
      <w:r w:rsidRPr="00E936DB">
        <w:rPr>
          <w:rFonts w:ascii="Arial" w:hAnsi="Arial" w:cs="Arial"/>
        </w:rPr>
        <w:t>61 párrafo primero de la Ley de Fiscalización y Rendición de Cuentas del Estado de Quintana Roo</w:t>
      </w:r>
      <w:r w:rsidR="007127B3" w:rsidRPr="00E936DB">
        <w:rPr>
          <w:rFonts w:ascii="Arial" w:hAnsi="Arial" w:cs="Arial"/>
        </w:rPr>
        <w:t>, 4</w:t>
      </w:r>
      <w:r w:rsidR="00DD7950" w:rsidRPr="00E936DB">
        <w:rPr>
          <w:rFonts w:ascii="Arial" w:hAnsi="Arial" w:cs="Arial"/>
        </w:rPr>
        <w:t>, 8</w:t>
      </w:r>
      <w:r w:rsidR="00996A1B" w:rsidRPr="00E936DB">
        <w:rPr>
          <w:rFonts w:ascii="Arial" w:hAnsi="Arial" w:cs="Arial"/>
        </w:rPr>
        <w:t xml:space="preserve"> y</w:t>
      </w:r>
      <w:r w:rsidR="007127B3" w:rsidRPr="00E936DB">
        <w:rPr>
          <w:rFonts w:ascii="Arial" w:hAnsi="Arial" w:cs="Arial"/>
        </w:rPr>
        <w:t xml:space="preserve"> 9 </w:t>
      </w:r>
      <w:r w:rsidR="00AA45C4" w:rsidRPr="00E936DB">
        <w:rPr>
          <w:rFonts w:ascii="Arial" w:hAnsi="Arial" w:cs="Arial"/>
        </w:rPr>
        <w:t>fracciones</w:t>
      </w:r>
      <w:r w:rsidR="007127B3" w:rsidRPr="00E936DB">
        <w:rPr>
          <w:rFonts w:ascii="Arial" w:hAnsi="Arial" w:cs="Arial"/>
        </w:rPr>
        <w:t xml:space="preserve"> X, </w:t>
      </w:r>
      <w:r w:rsidR="00996A1B" w:rsidRPr="00E936DB">
        <w:rPr>
          <w:rFonts w:ascii="Arial" w:hAnsi="Arial" w:cs="Arial"/>
        </w:rPr>
        <w:t xml:space="preserve">XI, </w:t>
      </w:r>
      <w:r w:rsidR="007127B3" w:rsidRPr="00E936DB">
        <w:rPr>
          <w:rFonts w:ascii="Arial" w:hAnsi="Arial" w:cs="Arial"/>
        </w:rPr>
        <w:t>XVIII y XXVI</w:t>
      </w:r>
      <w:r w:rsidR="00AA45C4" w:rsidRPr="00E936DB">
        <w:rPr>
          <w:rFonts w:ascii="Arial" w:hAnsi="Arial" w:cs="Arial"/>
        </w:rPr>
        <w:t>,</w:t>
      </w:r>
      <w:r w:rsidR="007127B3" w:rsidRPr="00E936DB">
        <w:rPr>
          <w:rFonts w:ascii="Arial" w:hAnsi="Arial" w:cs="Arial"/>
        </w:rPr>
        <w:t xml:space="preserve"> </w:t>
      </w:r>
      <w:r w:rsidRPr="00E936DB">
        <w:rPr>
          <w:rFonts w:ascii="Arial" w:hAnsi="Arial" w:cs="Arial"/>
        </w:rPr>
        <w:t xml:space="preserve">del Reglamento Interior de </w:t>
      </w:r>
      <w:r w:rsidR="005A05B5" w:rsidRPr="00E936DB">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8" w:name="_Hlk11408938"/>
      <w:r w:rsidR="00AC1182" w:rsidRPr="000B7BD4">
        <w:rPr>
          <w:rFonts w:ascii="Arial" w:hAnsi="Arial" w:cs="Arial"/>
        </w:rPr>
        <w:t>se presentaron</w:t>
      </w:r>
      <w:r w:rsidR="00AC1182" w:rsidRPr="00925461">
        <w:rPr>
          <w:rFonts w:ascii="Arial" w:hAnsi="Arial" w:cs="Arial"/>
        </w:rPr>
        <w:t xml:space="preserve"> </w:t>
      </w:r>
      <w:bookmarkStart w:id="9" w:name="_Hlk11408885"/>
      <w:r w:rsidR="00FE444C" w:rsidRPr="00FE444C">
        <w:rPr>
          <w:rFonts w:ascii="Arial" w:hAnsi="Arial" w:cs="Arial"/>
          <w:b/>
        </w:rPr>
        <w:t xml:space="preserve">4 </w:t>
      </w:r>
      <w:r w:rsidR="00AC1182" w:rsidRPr="00845B1A">
        <w:rPr>
          <w:rFonts w:ascii="Arial" w:hAnsi="Arial" w:cs="Arial"/>
        </w:rPr>
        <w:t xml:space="preserve">resultados </w:t>
      </w:r>
      <w:bookmarkStart w:id="10" w:name="_Hlk11360245"/>
      <w:r w:rsidR="00AC1182" w:rsidRPr="00845B1A">
        <w:rPr>
          <w:rFonts w:ascii="Arial" w:hAnsi="Arial" w:cs="Arial"/>
        </w:rPr>
        <w:t xml:space="preserve">finales de auditoría </w:t>
      </w:r>
      <w:bookmarkEnd w:id="10"/>
      <w:r w:rsidR="00AC1182" w:rsidRPr="00845B1A">
        <w:rPr>
          <w:rFonts w:ascii="Arial" w:hAnsi="Arial" w:cs="Arial"/>
        </w:rPr>
        <w:t xml:space="preserve">y se determinaron </w:t>
      </w:r>
      <w:r w:rsidR="00FE444C" w:rsidRPr="00FE444C">
        <w:rPr>
          <w:rFonts w:ascii="Arial" w:hAnsi="Arial" w:cs="Arial"/>
          <w:b/>
        </w:rPr>
        <w:t>4</w:t>
      </w:r>
      <w:r w:rsidR="00B03571" w:rsidRPr="00925461">
        <w:rPr>
          <w:rFonts w:ascii="Arial" w:hAnsi="Arial" w:cs="Arial"/>
        </w:rPr>
        <w:t xml:space="preserve"> </w:t>
      </w:r>
      <w:r w:rsidR="00AC1182" w:rsidRPr="00925461">
        <w:rPr>
          <w:rFonts w:ascii="Arial" w:hAnsi="Arial" w:cs="Arial"/>
        </w:rPr>
        <w:t xml:space="preserve">observaciones, de </w:t>
      </w:r>
      <w:r w:rsidR="00AC1182" w:rsidRPr="00845B1A">
        <w:rPr>
          <w:rFonts w:ascii="Arial" w:hAnsi="Arial" w:cs="Arial"/>
        </w:rPr>
        <w:t xml:space="preserve">las cuales </w:t>
      </w:r>
      <w:r w:rsidR="009B5CE0">
        <w:rPr>
          <w:rFonts w:ascii="Arial" w:hAnsi="Arial" w:cs="Arial"/>
        </w:rPr>
        <w:t>1</w:t>
      </w:r>
      <w:r w:rsidR="00B03571" w:rsidRPr="00845B1A">
        <w:rPr>
          <w:rFonts w:ascii="Arial" w:hAnsi="Arial" w:cs="Arial"/>
        </w:rPr>
        <w:t xml:space="preserve"> </w:t>
      </w:r>
      <w:r w:rsidR="00B216C3">
        <w:rPr>
          <w:rFonts w:ascii="Arial" w:hAnsi="Arial" w:cs="Arial"/>
        </w:rPr>
        <w:t>fue solventada</w:t>
      </w:r>
      <w:r w:rsidR="00AC1182" w:rsidRPr="00845B1A">
        <w:rPr>
          <w:rFonts w:ascii="Arial" w:hAnsi="Arial" w:cs="Arial"/>
        </w:rPr>
        <w:t xml:space="preserve">, y </w:t>
      </w:r>
      <w:r w:rsidR="009B5CE0">
        <w:rPr>
          <w:rFonts w:ascii="Arial" w:hAnsi="Arial" w:cs="Arial"/>
        </w:rPr>
        <w:t>3</w:t>
      </w:r>
      <w:r w:rsidR="007B02D8" w:rsidRPr="00CB37B6">
        <w:rPr>
          <w:rFonts w:ascii="Arial" w:hAnsi="Arial" w:cs="Arial"/>
        </w:rPr>
        <w:t xml:space="preserve"> </w:t>
      </w:r>
      <w:r w:rsidR="00AC1182" w:rsidRPr="00CB37B6">
        <w:rPr>
          <w:rFonts w:ascii="Arial" w:hAnsi="Arial" w:cs="Arial"/>
        </w:rPr>
        <w:t>s</w:t>
      </w:r>
      <w:r w:rsidR="00AC1182" w:rsidRPr="006222F6">
        <w:rPr>
          <w:rFonts w:ascii="Arial" w:hAnsi="Arial" w:cs="Arial"/>
        </w:rPr>
        <w:t>e encuentran pendi</w:t>
      </w:r>
      <w:r w:rsidR="0040225A">
        <w:rPr>
          <w:rFonts w:ascii="Arial" w:hAnsi="Arial" w:cs="Arial"/>
        </w:rPr>
        <w:t xml:space="preserve">entes de solventar; </w:t>
      </w:r>
      <w:r w:rsidR="0040225A" w:rsidRPr="0048479C">
        <w:rPr>
          <w:rFonts w:ascii="Arial" w:hAnsi="Arial" w:cs="Arial"/>
        </w:rPr>
        <w:t xml:space="preserve">emitiéndose un pliego de </w:t>
      </w:r>
      <w:r w:rsidR="004C250E">
        <w:rPr>
          <w:rFonts w:ascii="Arial" w:hAnsi="Arial" w:cs="Arial"/>
        </w:rPr>
        <w:t>observaciones</w:t>
      </w:r>
      <w:r w:rsidR="0040225A" w:rsidRPr="0048479C">
        <w:rPr>
          <w:rFonts w:ascii="Arial" w:hAnsi="Arial" w:cs="Arial"/>
        </w:rPr>
        <w:t xml:space="preserve">, una </w:t>
      </w:r>
      <w:r w:rsidR="003F1209" w:rsidRPr="0048479C">
        <w:rPr>
          <w:rFonts w:ascii="Arial" w:hAnsi="Arial" w:cs="Arial"/>
        </w:rPr>
        <w:t>solicitud</w:t>
      </w:r>
      <w:r w:rsidR="00AC1182" w:rsidRPr="0048479C">
        <w:rPr>
          <w:rFonts w:ascii="Arial" w:hAnsi="Arial" w:cs="Arial"/>
        </w:rPr>
        <w:t xml:space="preserve"> de aclaración</w:t>
      </w:r>
      <w:r w:rsidR="0040225A" w:rsidRPr="0048479C">
        <w:rPr>
          <w:rFonts w:ascii="Arial" w:hAnsi="Arial" w:cs="Arial"/>
        </w:rPr>
        <w:t xml:space="preserve"> y</w:t>
      </w:r>
      <w:r w:rsidR="009B5CE0" w:rsidRPr="0048479C">
        <w:rPr>
          <w:rFonts w:ascii="Arial" w:hAnsi="Arial" w:cs="Arial"/>
        </w:rPr>
        <w:t xml:space="preserve"> </w:t>
      </w:r>
      <w:r w:rsidR="009C4B76" w:rsidRPr="0048479C">
        <w:rPr>
          <w:rFonts w:ascii="Arial" w:hAnsi="Arial" w:cs="Arial"/>
        </w:rPr>
        <w:t xml:space="preserve">una </w:t>
      </w:r>
      <w:r w:rsidR="00A9608C" w:rsidRPr="0048479C">
        <w:rPr>
          <w:rFonts w:ascii="Arial" w:hAnsi="Arial" w:cs="Arial"/>
        </w:rPr>
        <w:t>recomendación.</w:t>
      </w:r>
      <w:bookmarkEnd w:id="8"/>
      <w:bookmarkEnd w:id="9"/>
    </w:p>
    <w:p w14:paraId="2C17DC37" w14:textId="164D6A3C" w:rsidR="008948B5" w:rsidRDefault="008948B5" w:rsidP="002367AD">
      <w:pPr>
        <w:spacing w:line="360" w:lineRule="auto"/>
        <w:ind w:right="332"/>
        <w:jc w:val="both"/>
        <w:rPr>
          <w:rFonts w:ascii="Arial" w:hAnsi="Arial" w:cs="Arial"/>
        </w:rPr>
      </w:pPr>
    </w:p>
    <w:p w14:paraId="32F14196" w14:textId="369B097C" w:rsidR="002558C9" w:rsidRDefault="002558C9" w:rsidP="002367AD">
      <w:pPr>
        <w:spacing w:line="360" w:lineRule="auto"/>
        <w:ind w:right="332"/>
        <w:jc w:val="both"/>
        <w:rPr>
          <w:rFonts w:ascii="Arial" w:hAnsi="Arial" w:cs="Arial"/>
        </w:rPr>
      </w:pPr>
    </w:p>
    <w:p w14:paraId="74C7990F" w14:textId="77777777" w:rsidR="000B2A49" w:rsidRDefault="000B2A49" w:rsidP="002367AD">
      <w:pPr>
        <w:spacing w:line="360" w:lineRule="auto"/>
        <w:ind w:right="332"/>
        <w:jc w:val="both"/>
        <w:rPr>
          <w:rFonts w:ascii="Arial" w:hAnsi="Arial" w:cs="Arial"/>
        </w:rPr>
      </w:pPr>
    </w:p>
    <w:p w14:paraId="1C8880A3" w14:textId="1E2B23CF" w:rsidR="00452813" w:rsidRDefault="002F7D2D" w:rsidP="002367AD">
      <w:pPr>
        <w:spacing w:line="360" w:lineRule="auto"/>
        <w:ind w:right="332"/>
        <w:jc w:val="both"/>
        <w:rPr>
          <w:rFonts w:ascii="Arial" w:hAnsi="Arial" w:cs="Arial"/>
          <w:b/>
        </w:rPr>
      </w:pPr>
      <w:r w:rsidRPr="00147304">
        <w:rPr>
          <w:rFonts w:ascii="Arial" w:hAnsi="Arial" w:cs="Arial"/>
          <w:b/>
        </w:rPr>
        <w:t xml:space="preserve">A. </w:t>
      </w:r>
      <w:bookmarkStart w:id="11"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1"/>
      <w:r w:rsidR="002B0048">
        <w:rPr>
          <w:rFonts w:ascii="Arial" w:hAnsi="Arial" w:cs="Arial"/>
          <w:b/>
        </w:rPr>
        <w:t xml:space="preserve">, </w:t>
      </w:r>
      <w:r w:rsidR="002B0048" w:rsidRPr="002B0048">
        <w:rPr>
          <w:rFonts w:ascii="Arial" w:hAnsi="Arial" w:cs="Arial"/>
          <w:b/>
        </w:rPr>
        <w:t>Acciones y Recomendaciones Emitidas</w:t>
      </w:r>
    </w:p>
    <w:p w14:paraId="780973F1" w14:textId="77777777" w:rsidR="00175DDB" w:rsidRDefault="00175DDB" w:rsidP="002367AD">
      <w:pPr>
        <w:spacing w:line="360" w:lineRule="auto"/>
        <w:ind w:right="332"/>
        <w:jc w:val="both"/>
        <w:rPr>
          <w:rFonts w:ascii="Arial" w:hAnsi="Arial" w:cs="Arial"/>
          <w:b/>
        </w:rPr>
      </w:pPr>
    </w:p>
    <w:p w14:paraId="4DC6923C" w14:textId="77777777" w:rsidR="00175DDB" w:rsidRDefault="00640CCA" w:rsidP="002367AD">
      <w:pPr>
        <w:spacing w:line="360" w:lineRule="auto"/>
        <w:ind w:right="332"/>
        <w:jc w:val="both"/>
        <w:rPr>
          <w:rFonts w:ascii="Arial" w:hAnsi="Arial" w:cs="Arial"/>
        </w:rPr>
      </w:pPr>
      <w:bookmarkStart w:id="12"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w:t>
      </w:r>
    </w:p>
    <w:p w14:paraId="140D3F0C" w14:textId="77777777" w:rsidR="00175DDB" w:rsidRDefault="005C04C4" w:rsidP="002367AD">
      <w:pPr>
        <w:spacing w:line="360" w:lineRule="auto"/>
        <w:ind w:right="332"/>
        <w:jc w:val="both"/>
        <w:rPr>
          <w:rFonts w:ascii="Arial" w:hAnsi="Arial" w:cs="Arial"/>
        </w:rPr>
      </w:pPr>
      <w:r>
        <w:rPr>
          <w:rFonts w:ascii="Arial" w:hAnsi="Arial" w:cs="Arial"/>
        </w:rPr>
        <w:t>de auditoría</w:t>
      </w:r>
      <w:r w:rsidR="00640CCA">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p>
    <w:p w14:paraId="58590B54" w14:textId="3ADB8F17" w:rsidR="00043E86" w:rsidRDefault="005870D5" w:rsidP="002367AD">
      <w:pPr>
        <w:spacing w:line="360" w:lineRule="auto"/>
        <w:ind w:right="332"/>
        <w:jc w:val="both"/>
        <w:rPr>
          <w:rFonts w:ascii="Arial" w:hAnsi="Arial" w:cs="Arial"/>
        </w:rPr>
      </w:pPr>
      <w:r>
        <w:rPr>
          <w:rFonts w:ascii="Arial" w:hAnsi="Arial" w:cs="Arial"/>
        </w:rPr>
        <w:t>acciones y recomendaciones</w:t>
      </w:r>
      <w:r w:rsidR="005A5F07">
        <w:rPr>
          <w:rFonts w:ascii="Arial" w:hAnsi="Arial" w:cs="Arial"/>
        </w:rPr>
        <w:t>,</w:t>
      </w:r>
      <w:r>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sidR="00640CCA">
        <w:rPr>
          <w:rFonts w:ascii="Arial" w:hAnsi="Arial" w:cs="Arial"/>
        </w:rPr>
        <w:t>:</w:t>
      </w:r>
    </w:p>
    <w:bookmarkEnd w:id="12"/>
    <w:p w14:paraId="346DD996" w14:textId="77777777" w:rsidR="005119CA" w:rsidRDefault="005119CA" w:rsidP="00B16F60">
      <w:pPr>
        <w:spacing w:line="360" w:lineRule="auto"/>
        <w:jc w:val="both"/>
        <w:rPr>
          <w:rFonts w:ascii="Arial" w:hAnsi="Arial" w:cs="Arial"/>
          <w:b/>
          <w:bCs/>
        </w:rPr>
      </w:pPr>
    </w:p>
    <w:p w14:paraId="027BB3D6" w14:textId="2B1DE1D8" w:rsidR="00893C4D" w:rsidRDefault="00707F2F" w:rsidP="00B16F60">
      <w:pPr>
        <w:spacing w:line="360" w:lineRule="auto"/>
        <w:jc w:val="both"/>
        <w:rPr>
          <w:rFonts w:ascii="Arial" w:hAnsi="Arial" w:cs="Arial"/>
          <w:b/>
          <w:bCs/>
        </w:rPr>
      </w:pPr>
      <w:r w:rsidRPr="00707F2F">
        <w:rPr>
          <w:rFonts w:ascii="Arial" w:hAnsi="Arial" w:cs="Arial"/>
          <w:b/>
          <w:bCs/>
        </w:rPr>
        <w:t>Ingresos</w:t>
      </w:r>
    </w:p>
    <w:p w14:paraId="1CDD53DD" w14:textId="77777777" w:rsidR="00175DDB" w:rsidRPr="00707F2F" w:rsidRDefault="00175DDB" w:rsidP="00B16F60">
      <w:pPr>
        <w:spacing w:line="360" w:lineRule="auto"/>
        <w:jc w:val="both"/>
        <w:rPr>
          <w:rFonts w:ascii="Arial" w:hAnsi="Arial" w:cs="Arial"/>
          <w:b/>
          <w:bCs/>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2"/>
        <w:gridCol w:w="3405"/>
        <w:gridCol w:w="2692"/>
        <w:gridCol w:w="2029"/>
      </w:tblGrid>
      <w:tr w:rsidR="008948B5" w:rsidRPr="00AD2337" w14:paraId="592D321C" w14:textId="77777777" w:rsidTr="008948B5">
        <w:trPr>
          <w:tblHeader/>
        </w:trPr>
        <w:tc>
          <w:tcPr>
            <w:tcW w:w="802" w:type="pct"/>
            <w:shd w:val="clear" w:color="auto" w:fill="D0CECE" w:themeFill="background2" w:themeFillShade="E6"/>
            <w:vAlign w:val="center"/>
          </w:tcPr>
          <w:p w14:paraId="0A4B532A" w14:textId="77777777" w:rsidR="00B16F60" w:rsidRPr="00AD2337" w:rsidRDefault="00B16F60" w:rsidP="006A3110">
            <w:pPr>
              <w:spacing w:line="360" w:lineRule="auto"/>
              <w:jc w:val="center"/>
              <w:rPr>
                <w:rFonts w:ascii="Arial" w:hAnsi="Arial" w:cs="Arial"/>
                <w:b/>
                <w:bCs/>
                <w:sz w:val="18"/>
                <w:szCs w:val="18"/>
              </w:rPr>
            </w:pPr>
            <w:r w:rsidRPr="00AD2337">
              <w:rPr>
                <w:rFonts w:ascii="Arial" w:hAnsi="Arial" w:cs="Arial"/>
                <w:b/>
                <w:bCs/>
                <w:sz w:val="18"/>
                <w:szCs w:val="18"/>
              </w:rPr>
              <w:t>Referencia</w:t>
            </w:r>
          </w:p>
        </w:tc>
        <w:tc>
          <w:tcPr>
            <w:tcW w:w="1759" w:type="pct"/>
            <w:shd w:val="clear" w:color="auto" w:fill="D0CECE" w:themeFill="background2" w:themeFillShade="E6"/>
            <w:vAlign w:val="center"/>
          </w:tcPr>
          <w:p w14:paraId="06C2157A" w14:textId="77777777" w:rsidR="00B16F60" w:rsidRPr="00AD2337" w:rsidRDefault="00B16F60" w:rsidP="006A3110">
            <w:pPr>
              <w:spacing w:line="360" w:lineRule="auto"/>
              <w:jc w:val="center"/>
              <w:rPr>
                <w:rFonts w:ascii="Arial" w:hAnsi="Arial" w:cs="Arial"/>
                <w:b/>
                <w:bCs/>
                <w:sz w:val="18"/>
                <w:szCs w:val="18"/>
              </w:rPr>
            </w:pPr>
            <w:r w:rsidRPr="00AD2337">
              <w:rPr>
                <w:rFonts w:ascii="Arial" w:hAnsi="Arial" w:cs="Arial"/>
                <w:b/>
                <w:bCs/>
                <w:sz w:val="18"/>
                <w:szCs w:val="18"/>
              </w:rPr>
              <w:t>Concepto del Resultado</w:t>
            </w:r>
          </w:p>
        </w:tc>
        <w:tc>
          <w:tcPr>
            <w:tcW w:w="1391" w:type="pct"/>
            <w:shd w:val="clear" w:color="auto" w:fill="D0CECE" w:themeFill="background2" w:themeFillShade="E6"/>
            <w:vAlign w:val="center"/>
          </w:tcPr>
          <w:p w14:paraId="5EBEAB08" w14:textId="77777777" w:rsidR="00B16F60" w:rsidRPr="00AD2337" w:rsidRDefault="00B16F60" w:rsidP="006A3110">
            <w:pPr>
              <w:spacing w:line="360" w:lineRule="auto"/>
              <w:jc w:val="center"/>
              <w:rPr>
                <w:rFonts w:ascii="Arial" w:hAnsi="Arial" w:cs="Arial"/>
                <w:b/>
                <w:bCs/>
                <w:sz w:val="18"/>
                <w:szCs w:val="18"/>
              </w:rPr>
            </w:pPr>
            <w:r w:rsidRPr="00AD2337">
              <w:rPr>
                <w:rFonts w:ascii="Arial" w:hAnsi="Arial" w:cs="Arial"/>
                <w:b/>
                <w:bCs/>
                <w:sz w:val="18"/>
                <w:szCs w:val="18"/>
              </w:rPr>
              <w:t>Tipo de Observación</w:t>
            </w:r>
          </w:p>
        </w:tc>
        <w:tc>
          <w:tcPr>
            <w:tcW w:w="1048" w:type="pct"/>
            <w:shd w:val="clear" w:color="auto" w:fill="D0CECE" w:themeFill="background2" w:themeFillShade="E6"/>
            <w:vAlign w:val="center"/>
          </w:tcPr>
          <w:p w14:paraId="524D6D08" w14:textId="7AA3C71F" w:rsidR="00B16F60" w:rsidRPr="00AD2337" w:rsidRDefault="00670D8A" w:rsidP="00E2672A">
            <w:pPr>
              <w:spacing w:line="360" w:lineRule="auto"/>
              <w:jc w:val="center"/>
              <w:rPr>
                <w:rFonts w:ascii="Arial" w:hAnsi="Arial" w:cs="Arial"/>
                <w:b/>
                <w:bCs/>
                <w:sz w:val="18"/>
                <w:szCs w:val="18"/>
              </w:rPr>
            </w:pPr>
            <w:r w:rsidRPr="00AD2337">
              <w:rPr>
                <w:rFonts w:ascii="Arial" w:hAnsi="Arial" w:cs="Arial"/>
                <w:b/>
                <w:bCs/>
                <w:sz w:val="18"/>
                <w:szCs w:val="18"/>
              </w:rPr>
              <w:t>Monto</w:t>
            </w:r>
            <w:r w:rsidR="00E2672A" w:rsidRPr="00AD2337">
              <w:rPr>
                <w:rFonts w:ascii="Arial" w:hAnsi="Arial" w:cs="Arial"/>
                <w:b/>
                <w:bCs/>
                <w:sz w:val="18"/>
                <w:szCs w:val="18"/>
              </w:rPr>
              <w:t xml:space="preserve"> </w:t>
            </w:r>
            <w:r w:rsidR="00CB4C3D" w:rsidRPr="00AD2337">
              <w:rPr>
                <w:rFonts w:ascii="Arial" w:hAnsi="Arial" w:cs="Arial"/>
                <w:b/>
                <w:bCs/>
                <w:sz w:val="18"/>
                <w:szCs w:val="18"/>
              </w:rPr>
              <w:t>O</w:t>
            </w:r>
            <w:r w:rsidR="00B16F60" w:rsidRPr="00AD2337">
              <w:rPr>
                <w:rFonts w:ascii="Arial" w:hAnsi="Arial" w:cs="Arial"/>
                <w:b/>
                <w:bCs/>
                <w:sz w:val="18"/>
                <w:szCs w:val="18"/>
              </w:rPr>
              <w:t>bservado</w:t>
            </w:r>
            <w:r w:rsidR="00667BC7" w:rsidRPr="00AD2337">
              <w:rPr>
                <w:rFonts w:ascii="Arial" w:hAnsi="Arial" w:cs="Arial"/>
                <w:b/>
                <w:bCs/>
                <w:sz w:val="18"/>
                <w:szCs w:val="18"/>
              </w:rPr>
              <w:t>/</w:t>
            </w:r>
          </w:p>
          <w:p w14:paraId="43B6DC46" w14:textId="617F5D43" w:rsidR="00670D8A" w:rsidRPr="00AD2337" w:rsidRDefault="002B0048" w:rsidP="00E2672A">
            <w:pPr>
              <w:spacing w:line="360" w:lineRule="auto"/>
              <w:jc w:val="center"/>
              <w:rPr>
                <w:rFonts w:ascii="Arial" w:hAnsi="Arial" w:cs="Arial"/>
                <w:b/>
                <w:bCs/>
                <w:sz w:val="18"/>
                <w:szCs w:val="18"/>
              </w:rPr>
            </w:pPr>
            <w:r w:rsidRPr="00AD2337">
              <w:rPr>
                <w:rFonts w:ascii="Arial" w:hAnsi="Arial" w:cs="Arial"/>
                <w:b/>
                <w:bCs/>
                <w:sz w:val="18"/>
                <w:szCs w:val="18"/>
              </w:rPr>
              <w:t>Acciones y Recomend</w:t>
            </w:r>
            <w:r w:rsidR="00141409" w:rsidRPr="00AD2337">
              <w:rPr>
                <w:rFonts w:ascii="Arial" w:hAnsi="Arial" w:cs="Arial"/>
                <w:b/>
                <w:bCs/>
                <w:sz w:val="18"/>
                <w:szCs w:val="18"/>
              </w:rPr>
              <w:t>aciones</w:t>
            </w:r>
            <w:r w:rsidR="00670D8A" w:rsidRPr="00AD2337">
              <w:rPr>
                <w:rFonts w:ascii="Arial" w:hAnsi="Arial" w:cs="Arial"/>
                <w:b/>
                <w:bCs/>
                <w:sz w:val="18"/>
                <w:szCs w:val="18"/>
              </w:rPr>
              <w:t xml:space="preserve"> </w:t>
            </w:r>
            <w:r w:rsidR="00667BC7" w:rsidRPr="00AD2337">
              <w:rPr>
                <w:rFonts w:ascii="Arial" w:hAnsi="Arial" w:cs="Arial"/>
                <w:b/>
                <w:bCs/>
                <w:sz w:val="18"/>
                <w:szCs w:val="18"/>
              </w:rPr>
              <w:t>Emitida</w:t>
            </w:r>
            <w:r w:rsidRPr="00AD2337">
              <w:rPr>
                <w:rFonts w:ascii="Arial" w:hAnsi="Arial" w:cs="Arial"/>
                <w:b/>
                <w:bCs/>
                <w:sz w:val="18"/>
                <w:szCs w:val="18"/>
              </w:rPr>
              <w:t>s</w:t>
            </w:r>
          </w:p>
        </w:tc>
      </w:tr>
      <w:tr w:rsidR="008948B5" w:rsidRPr="00AD2337" w14:paraId="7D2FC69C" w14:textId="77777777" w:rsidTr="008948B5">
        <w:tc>
          <w:tcPr>
            <w:tcW w:w="802" w:type="pct"/>
          </w:tcPr>
          <w:p w14:paraId="6210C30B" w14:textId="77777777" w:rsidR="003D52D2" w:rsidRPr="00AD2337" w:rsidRDefault="003D52D2" w:rsidP="003D52D2">
            <w:pPr>
              <w:spacing w:line="360" w:lineRule="auto"/>
              <w:rPr>
                <w:rFonts w:ascii="Arial" w:hAnsi="Arial" w:cs="Arial"/>
                <w:bCs/>
                <w:sz w:val="18"/>
                <w:szCs w:val="18"/>
              </w:rPr>
            </w:pPr>
            <w:bookmarkStart w:id="13" w:name="_Hlk9412384"/>
            <w:r w:rsidRPr="00AD2337">
              <w:rPr>
                <w:rFonts w:ascii="Arial" w:hAnsi="Arial" w:cs="Arial"/>
                <w:bCs/>
                <w:sz w:val="18"/>
                <w:szCs w:val="18"/>
              </w:rPr>
              <w:t>Resultado: 1</w:t>
            </w:r>
          </w:p>
          <w:p w14:paraId="29869617" w14:textId="28D8BD88" w:rsidR="003D52D2" w:rsidRPr="00AD2337" w:rsidRDefault="003D52D2" w:rsidP="003D52D2">
            <w:pPr>
              <w:spacing w:line="360" w:lineRule="auto"/>
              <w:rPr>
                <w:rFonts w:ascii="Arial" w:hAnsi="Arial" w:cs="Arial"/>
                <w:bCs/>
                <w:sz w:val="18"/>
                <w:szCs w:val="18"/>
              </w:rPr>
            </w:pPr>
            <w:r w:rsidRPr="00AD2337">
              <w:rPr>
                <w:rFonts w:ascii="Arial" w:hAnsi="Arial" w:cs="Arial"/>
                <w:bCs/>
                <w:sz w:val="18"/>
                <w:szCs w:val="18"/>
              </w:rPr>
              <w:t>Observación:1</w:t>
            </w:r>
          </w:p>
        </w:tc>
        <w:tc>
          <w:tcPr>
            <w:tcW w:w="1759" w:type="pct"/>
          </w:tcPr>
          <w:p w14:paraId="2B38B584" w14:textId="7D473D8D" w:rsidR="003D52D2" w:rsidRPr="00AD2337" w:rsidRDefault="003D52D2" w:rsidP="00EA1D11">
            <w:pPr>
              <w:spacing w:line="360" w:lineRule="auto"/>
              <w:ind w:left="-103"/>
              <w:jc w:val="both"/>
              <w:rPr>
                <w:rFonts w:ascii="Arial" w:hAnsi="Arial" w:cs="Arial"/>
                <w:bCs/>
                <w:sz w:val="18"/>
                <w:szCs w:val="18"/>
              </w:rPr>
            </w:pPr>
            <w:r w:rsidRPr="00AD2337">
              <w:rPr>
                <w:rFonts w:ascii="Arial" w:hAnsi="Arial" w:cs="Arial"/>
                <w:bCs/>
                <w:sz w:val="18"/>
                <w:szCs w:val="18"/>
              </w:rPr>
              <w:t xml:space="preserve">Análisis de cuentas por cobrar </w:t>
            </w:r>
          </w:p>
        </w:tc>
        <w:tc>
          <w:tcPr>
            <w:tcW w:w="1391" w:type="pct"/>
          </w:tcPr>
          <w:p w14:paraId="39985588" w14:textId="7D502123" w:rsidR="003D52D2" w:rsidRPr="00AD2337" w:rsidRDefault="003D52D2" w:rsidP="00EA1D11">
            <w:pPr>
              <w:spacing w:line="360" w:lineRule="auto"/>
              <w:jc w:val="both"/>
              <w:rPr>
                <w:rFonts w:ascii="Arial" w:hAnsi="Arial" w:cs="Arial"/>
                <w:bCs/>
                <w:sz w:val="18"/>
                <w:szCs w:val="18"/>
              </w:rPr>
            </w:pPr>
            <w:r w:rsidRPr="00AD2337">
              <w:rPr>
                <w:rFonts w:ascii="Arial" w:hAnsi="Arial" w:cs="Arial"/>
                <w:bCs/>
                <w:sz w:val="18"/>
                <w:szCs w:val="18"/>
              </w:rPr>
              <w:t>(1D) Falta de recuperación de anticipo de sueldos, préstamos personales, títulos de crédito, garantías o adeudos</w:t>
            </w:r>
          </w:p>
        </w:tc>
        <w:tc>
          <w:tcPr>
            <w:tcW w:w="1048" w:type="pct"/>
            <w:shd w:val="clear" w:color="auto" w:fill="auto"/>
          </w:tcPr>
          <w:p w14:paraId="088F6CA4" w14:textId="3FC69571" w:rsidR="003D52D2" w:rsidRPr="00AD2337" w:rsidRDefault="003D52D2" w:rsidP="008948B5">
            <w:pPr>
              <w:spacing w:line="276" w:lineRule="auto"/>
              <w:jc w:val="right"/>
              <w:rPr>
                <w:rFonts w:ascii="Arial" w:hAnsi="Arial" w:cs="Arial"/>
                <w:bCs/>
                <w:sz w:val="18"/>
                <w:szCs w:val="18"/>
              </w:rPr>
            </w:pPr>
            <w:r w:rsidRPr="00AD2337">
              <w:rPr>
                <w:rFonts w:ascii="Arial" w:hAnsi="Arial" w:cs="Arial"/>
                <w:bCs/>
                <w:sz w:val="18"/>
                <w:szCs w:val="18"/>
              </w:rPr>
              <w:t>$214,238.18</w:t>
            </w:r>
          </w:p>
          <w:p w14:paraId="405FE8C4" w14:textId="77777777" w:rsidR="00CB37B6" w:rsidRPr="00AD2337" w:rsidRDefault="00CB37B6" w:rsidP="008948B5">
            <w:pPr>
              <w:spacing w:line="276" w:lineRule="auto"/>
              <w:jc w:val="right"/>
              <w:rPr>
                <w:rFonts w:ascii="Arial" w:hAnsi="Arial" w:cs="Arial"/>
                <w:bCs/>
                <w:sz w:val="18"/>
                <w:szCs w:val="18"/>
              </w:rPr>
            </w:pPr>
          </w:p>
          <w:p w14:paraId="0F468D2A" w14:textId="5A5718B1" w:rsidR="00511426" w:rsidRPr="00AD2337" w:rsidRDefault="004C250E" w:rsidP="008948B5">
            <w:pPr>
              <w:spacing w:line="276" w:lineRule="auto"/>
              <w:jc w:val="right"/>
              <w:rPr>
                <w:rFonts w:ascii="Arial" w:hAnsi="Arial" w:cs="Arial"/>
                <w:bCs/>
                <w:sz w:val="18"/>
                <w:szCs w:val="18"/>
              </w:rPr>
            </w:pPr>
            <w:r>
              <w:rPr>
                <w:rFonts w:ascii="Arial" w:hAnsi="Arial" w:cs="Arial"/>
                <w:bCs/>
                <w:sz w:val="18"/>
                <w:szCs w:val="18"/>
              </w:rPr>
              <w:t>Solventado</w:t>
            </w:r>
            <w:r w:rsidR="00511426" w:rsidRPr="00AD2337">
              <w:rPr>
                <w:rFonts w:ascii="Arial" w:hAnsi="Arial" w:cs="Arial"/>
                <w:bCs/>
                <w:sz w:val="18"/>
                <w:szCs w:val="18"/>
              </w:rPr>
              <w:t xml:space="preserve"> </w:t>
            </w:r>
            <w:r w:rsidR="00CB37B6" w:rsidRPr="00AD2337">
              <w:rPr>
                <w:rFonts w:ascii="Arial" w:hAnsi="Arial" w:cs="Arial"/>
                <w:bCs/>
                <w:sz w:val="18"/>
                <w:szCs w:val="18"/>
              </w:rPr>
              <w:t>$129,788.00</w:t>
            </w:r>
          </w:p>
          <w:p w14:paraId="24160E50" w14:textId="4B8E3E57" w:rsidR="008948B5" w:rsidRPr="00AD2337" w:rsidRDefault="00511426" w:rsidP="008948B5">
            <w:pPr>
              <w:spacing w:line="360" w:lineRule="auto"/>
              <w:jc w:val="right"/>
              <w:rPr>
                <w:rFonts w:ascii="Arial" w:hAnsi="Arial" w:cs="Arial"/>
                <w:bCs/>
                <w:sz w:val="18"/>
                <w:szCs w:val="18"/>
              </w:rPr>
            </w:pPr>
            <w:r w:rsidRPr="00AD2337">
              <w:rPr>
                <w:rFonts w:ascii="Arial" w:hAnsi="Arial" w:cs="Arial"/>
                <w:bCs/>
                <w:sz w:val="18"/>
                <w:szCs w:val="18"/>
              </w:rPr>
              <w:t>Solicitud de aclaración</w:t>
            </w:r>
            <w:r w:rsidR="00CB37B6" w:rsidRPr="00AD2337">
              <w:rPr>
                <w:rFonts w:ascii="Arial" w:hAnsi="Arial" w:cs="Arial"/>
                <w:bCs/>
                <w:sz w:val="18"/>
                <w:szCs w:val="18"/>
              </w:rPr>
              <w:t xml:space="preserve"> $84,450.18</w:t>
            </w:r>
          </w:p>
        </w:tc>
      </w:tr>
      <w:bookmarkEnd w:id="13"/>
      <w:tr w:rsidR="008948B5" w:rsidRPr="00AD2337" w14:paraId="0ECCBB47" w14:textId="77777777" w:rsidTr="008948B5">
        <w:tc>
          <w:tcPr>
            <w:tcW w:w="802" w:type="pct"/>
          </w:tcPr>
          <w:p w14:paraId="3BFE2198" w14:textId="77777777" w:rsidR="00C36801" w:rsidRPr="00AD2337" w:rsidRDefault="00C36801" w:rsidP="006A3110">
            <w:pPr>
              <w:spacing w:line="360" w:lineRule="auto"/>
              <w:rPr>
                <w:rFonts w:ascii="Arial" w:hAnsi="Arial" w:cs="Arial"/>
                <w:bCs/>
                <w:sz w:val="18"/>
                <w:szCs w:val="18"/>
              </w:rPr>
            </w:pPr>
          </w:p>
        </w:tc>
        <w:tc>
          <w:tcPr>
            <w:tcW w:w="1759" w:type="pct"/>
          </w:tcPr>
          <w:p w14:paraId="1F5B92BF" w14:textId="77777777" w:rsidR="00C36801" w:rsidRPr="00AD2337" w:rsidRDefault="00C36801" w:rsidP="006A3110">
            <w:pPr>
              <w:spacing w:line="360" w:lineRule="auto"/>
              <w:rPr>
                <w:rFonts w:ascii="Arial" w:hAnsi="Arial" w:cs="Arial"/>
                <w:bCs/>
                <w:sz w:val="18"/>
                <w:szCs w:val="18"/>
              </w:rPr>
            </w:pPr>
          </w:p>
        </w:tc>
        <w:tc>
          <w:tcPr>
            <w:tcW w:w="1391" w:type="pct"/>
          </w:tcPr>
          <w:p w14:paraId="17196AA7" w14:textId="3DA35869" w:rsidR="00C36801" w:rsidRPr="00AD2337" w:rsidRDefault="00C36801" w:rsidP="00AD4D05">
            <w:pPr>
              <w:spacing w:line="360" w:lineRule="auto"/>
              <w:jc w:val="right"/>
              <w:rPr>
                <w:rFonts w:ascii="Arial" w:hAnsi="Arial" w:cs="Arial"/>
                <w:b/>
                <w:sz w:val="18"/>
                <w:szCs w:val="18"/>
              </w:rPr>
            </w:pPr>
            <w:r w:rsidRPr="00AD2337">
              <w:rPr>
                <w:rFonts w:ascii="Arial" w:hAnsi="Arial" w:cs="Arial"/>
                <w:b/>
                <w:sz w:val="18"/>
                <w:szCs w:val="18"/>
              </w:rPr>
              <w:t>Total</w:t>
            </w:r>
          </w:p>
        </w:tc>
        <w:tc>
          <w:tcPr>
            <w:tcW w:w="1048" w:type="pct"/>
          </w:tcPr>
          <w:p w14:paraId="451D4429" w14:textId="6D612009" w:rsidR="00C36801" w:rsidRPr="004C250E" w:rsidRDefault="004C250E" w:rsidP="002B0048">
            <w:pPr>
              <w:spacing w:line="360" w:lineRule="auto"/>
              <w:ind w:left="-112"/>
              <w:jc w:val="right"/>
              <w:rPr>
                <w:rFonts w:ascii="Arial" w:hAnsi="Arial" w:cs="Arial"/>
                <w:b/>
                <w:sz w:val="18"/>
                <w:szCs w:val="18"/>
              </w:rPr>
            </w:pPr>
            <w:r w:rsidRPr="004C250E">
              <w:rPr>
                <w:rFonts w:ascii="Arial" w:hAnsi="Arial" w:cs="Arial"/>
                <w:b/>
                <w:bCs/>
                <w:sz w:val="18"/>
                <w:szCs w:val="18"/>
              </w:rPr>
              <w:t>$214,238.18</w:t>
            </w:r>
          </w:p>
        </w:tc>
      </w:tr>
    </w:tbl>
    <w:p w14:paraId="7251A102" w14:textId="2AC50349" w:rsidR="00175DDB" w:rsidRDefault="00175DDB" w:rsidP="0000347D">
      <w:pPr>
        <w:spacing w:line="360" w:lineRule="auto"/>
        <w:ind w:right="190"/>
        <w:jc w:val="both"/>
        <w:rPr>
          <w:rFonts w:ascii="Arial" w:hAnsi="Arial" w:cs="Arial"/>
          <w:b/>
        </w:rPr>
      </w:pPr>
      <w:bookmarkStart w:id="14" w:name="_Hlk11419882"/>
    </w:p>
    <w:p w14:paraId="09D3CE8A" w14:textId="24690FDD" w:rsidR="00707F2F" w:rsidRDefault="00707F2F" w:rsidP="00707F2F">
      <w:pPr>
        <w:spacing w:line="360" w:lineRule="auto"/>
        <w:jc w:val="both"/>
        <w:rPr>
          <w:rFonts w:ascii="Arial" w:hAnsi="Arial" w:cs="Arial"/>
          <w:b/>
          <w:bCs/>
        </w:rPr>
      </w:pPr>
      <w:r>
        <w:rPr>
          <w:rFonts w:ascii="Arial" w:hAnsi="Arial" w:cs="Arial"/>
          <w:b/>
          <w:bCs/>
        </w:rPr>
        <w:t>Egresos</w:t>
      </w:r>
    </w:p>
    <w:p w14:paraId="6D925B3D" w14:textId="77777777" w:rsidR="00175DDB" w:rsidRPr="00707F2F" w:rsidRDefault="00175DDB" w:rsidP="00707F2F">
      <w:pPr>
        <w:spacing w:line="360" w:lineRule="auto"/>
        <w:jc w:val="both"/>
        <w:rPr>
          <w:rFonts w:ascii="Arial" w:hAnsi="Arial" w:cs="Arial"/>
          <w:b/>
          <w:bCs/>
        </w:rPr>
      </w:pPr>
    </w:p>
    <w:tbl>
      <w:tblPr>
        <w:tblW w:w="505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3"/>
        <w:gridCol w:w="3404"/>
        <w:gridCol w:w="2976"/>
        <w:gridCol w:w="1842"/>
      </w:tblGrid>
      <w:tr w:rsidR="00707F2F" w:rsidRPr="00AD2337" w14:paraId="1FB8A030" w14:textId="77777777" w:rsidTr="008948B5">
        <w:trPr>
          <w:tblHeader/>
        </w:trPr>
        <w:tc>
          <w:tcPr>
            <w:tcW w:w="795" w:type="pct"/>
            <w:shd w:val="clear" w:color="auto" w:fill="D0CECE" w:themeFill="background2" w:themeFillShade="E6"/>
            <w:vAlign w:val="center"/>
          </w:tcPr>
          <w:p w14:paraId="5DA3CCD8" w14:textId="77777777" w:rsidR="00707F2F" w:rsidRPr="00AD2337" w:rsidRDefault="00707F2F" w:rsidP="00400EF4">
            <w:pPr>
              <w:spacing w:line="360" w:lineRule="auto"/>
              <w:jc w:val="center"/>
              <w:rPr>
                <w:rFonts w:ascii="Arial" w:hAnsi="Arial" w:cs="Arial"/>
                <w:b/>
                <w:sz w:val="18"/>
                <w:szCs w:val="18"/>
              </w:rPr>
            </w:pPr>
            <w:r w:rsidRPr="00AD2337">
              <w:rPr>
                <w:rFonts w:ascii="Arial" w:hAnsi="Arial" w:cs="Arial"/>
                <w:b/>
                <w:sz w:val="18"/>
                <w:szCs w:val="18"/>
              </w:rPr>
              <w:t>Referencia</w:t>
            </w:r>
          </w:p>
        </w:tc>
        <w:tc>
          <w:tcPr>
            <w:tcW w:w="1741" w:type="pct"/>
            <w:shd w:val="clear" w:color="auto" w:fill="D0CECE" w:themeFill="background2" w:themeFillShade="E6"/>
            <w:vAlign w:val="center"/>
          </w:tcPr>
          <w:p w14:paraId="6FF65701" w14:textId="77777777" w:rsidR="00707F2F" w:rsidRPr="00AD2337" w:rsidRDefault="00707F2F" w:rsidP="00400EF4">
            <w:pPr>
              <w:spacing w:line="360" w:lineRule="auto"/>
              <w:jc w:val="center"/>
              <w:rPr>
                <w:rFonts w:ascii="Arial" w:hAnsi="Arial" w:cs="Arial"/>
                <w:b/>
                <w:sz w:val="18"/>
                <w:szCs w:val="18"/>
              </w:rPr>
            </w:pPr>
            <w:r w:rsidRPr="00AD2337">
              <w:rPr>
                <w:rFonts w:ascii="Arial" w:hAnsi="Arial" w:cs="Arial"/>
                <w:b/>
                <w:sz w:val="18"/>
                <w:szCs w:val="18"/>
              </w:rPr>
              <w:t>Concepto del Resultado</w:t>
            </w:r>
          </w:p>
        </w:tc>
        <w:tc>
          <w:tcPr>
            <w:tcW w:w="1522" w:type="pct"/>
            <w:shd w:val="clear" w:color="auto" w:fill="D0CECE" w:themeFill="background2" w:themeFillShade="E6"/>
            <w:vAlign w:val="center"/>
          </w:tcPr>
          <w:p w14:paraId="5874A7B7" w14:textId="77777777" w:rsidR="00707F2F" w:rsidRPr="00AD2337" w:rsidRDefault="00707F2F" w:rsidP="00400EF4">
            <w:pPr>
              <w:spacing w:line="360" w:lineRule="auto"/>
              <w:jc w:val="center"/>
              <w:rPr>
                <w:rFonts w:ascii="Arial" w:hAnsi="Arial" w:cs="Arial"/>
                <w:b/>
                <w:sz w:val="18"/>
                <w:szCs w:val="18"/>
              </w:rPr>
            </w:pPr>
            <w:r w:rsidRPr="00AD2337">
              <w:rPr>
                <w:rFonts w:ascii="Arial" w:hAnsi="Arial" w:cs="Arial"/>
                <w:b/>
                <w:sz w:val="18"/>
                <w:szCs w:val="18"/>
              </w:rPr>
              <w:t>Tipo de Observación</w:t>
            </w:r>
          </w:p>
        </w:tc>
        <w:tc>
          <w:tcPr>
            <w:tcW w:w="942" w:type="pct"/>
            <w:shd w:val="clear" w:color="auto" w:fill="D0CECE" w:themeFill="background2" w:themeFillShade="E6"/>
            <w:vAlign w:val="center"/>
          </w:tcPr>
          <w:p w14:paraId="1E642141" w14:textId="77777777" w:rsidR="00B87DEA" w:rsidRPr="00AD2337" w:rsidRDefault="00B87DEA" w:rsidP="00B87DEA">
            <w:pPr>
              <w:spacing w:line="360" w:lineRule="auto"/>
              <w:jc w:val="center"/>
              <w:rPr>
                <w:rFonts w:ascii="Arial" w:hAnsi="Arial" w:cs="Arial"/>
                <w:b/>
                <w:bCs/>
                <w:sz w:val="18"/>
                <w:szCs w:val="18"/>
              </w:rPr>
            </w:pPr>
            <w:r w:rsidRPr="00AD2337">
              <w:rPr>
                <w:rFonts w:ascii="Arial" w:hAnsi="Arial" w:cs="Arial"/>
                <w:b/>
                <w:bCs/>
                <w:sz w:val="18"/>
                <w:szCs w:val="18"/>
              </w:rPr>
              <w:t>Monto Observado/</w:t>
            </w:r>
          </w:p>
          <w:p w14:paraId="0E52F61E" w14:textId="025C8A57" w:rsidR="00707F2F" w:rsidRPr="00AD2337" w:rsidRDefault="00B87DEA" w:rsidP="00B87DEA">
            <w:pPr>
              <w:spacing w:line="360" w:lineRule="auto"/>
              <w:jc w:val="center"/>
              <w:rPr>
                <w:rFonts w:ascii="Arial" w:hAnsi="Arial" w:cs="Arial"/>
                <w:b/>
                <w:sz w:val="18"/>
                <w:szCs w:val="18"/>
              </w:rPr>
            </w:pPr>
            <w:r w:rsidRPr="00AD2337">
              <w:rPr>
                <w:rFonts w:ascii="Arial" w:hAnsi="Arial" w:cs="Arial"/>
                <w:b/>
                <w:bCs/>
                <w:sz w:val="18"/>
                <w:szCs w:val="18"/>
              </w:rPr>
              <w:t>Acciones y Recomendaciones Emitidas</w:t>
            </w:r>
          </w:p>
        </w:tc>
      </w:tr>
      <w:tr w:rsidR="003D52D2" w:rsidRPr="00AD2337" w14:paraId="1C67EC41" w14:textId="77777777" w:rsidTr="008948B5">
        <w:tc>
          <w:tcPr>
            <w:tcW w:w="795" w:type="pct"/>
          </w:tcPr>
          <w:p w14:paraId="3664F472" w14:textId="77777777" w:rsidR="003D52D2" w:rsidRPr="00AD2337" w:rsidRDefault="003D52D2" w:rsidP="003D52D2">
            <w:pPr>
              <w:spacing w:line="360" w:lineRule="auto"/>
              <w:rPr>
                <w:rFonts w:ascii="Arial" w:hAnsi="Arial" w:cs="Arial"/>
                <w:bCs/>
                <w:sz w:val="18"/>
                <w:szCs w:val="18"/>
              </w:rPr>
            </w:pPr>
            <w:r w:rsidRPr="00AD2337">
              <w:rPr>
                <w:rFonts w:ascii="Arial" w:hAnsi="Arial" w:cs="Arial"/>
                <w:bCs/>
                <w:sz w:val="18"/>
                <w:szCs w:val="18"/>
              </w:rPr>
              <w:t xml:space="preserve"> Resultado: 2</w:t>
            </w:r>
          </w:p>
          <w:p w14:paraId="7BFE0F2D" w14:textId="5A029D11" w:rsidR="003D52D2" w:rsidRPr="00AD2337" w:rsidRDefault="003D52D2" w:rsidP="003D52D2">
            <w:pPr>
              <w:spacing w:line="360" w:lineRule="auto"/>
              <w:rPr>
                <w:rFonts w:ascii="Arial" w:hAnsi="Arial" w:cs="Arial"/>
                <w:bCs/>
                <w:sz w:val="18"/>
                <w:szCs w:val="18"/>
              </w:rPr>
            </w:pPr>
            <w:r w:rsidRPr="00AD2337">
              <w:rPr>
                <w:rFonts w:ascii="Arial" w:hAnsi="Arial" w:cs="Arial"/>
                <w:bCs/>
                <w:sz w:val="18"/>
                <w:szCs w:val="18"/>
              </w:rPr>
              <w:t>Observación: 2</w:t>
            </w:r>
          </w:p>
        </w:tc>
        <w:tc>
          <w:tcPr>
            <w:tcW w:w="1741" w:type="pct"/>
          </w:tcPr>
          <w:p w14:paraId="5C992842" w14:textId="31A5E043" w:rsidR="003D52D2" w:rsidRPr="00AD2337" w:rsidRDefault="003D52D2" w:rsidP="00455F5F">
            <w:pPr>
              <w:spacing w:line="360" w:lineRule="auto"/>
              <w:jc w:val="both"/>
              <w:rPr>
                <w:rFonts w:ascii="Arial" w:hAnsi="Arial" w:cs="Arial"/>
                <w:bCs/>
                <w:sz w:val="18"/>
                <w:szCs w:val="18"/>
              </w:rPr>
            </w:pPr>
            <w:r w:rsidRPr="00AD2337">
              <w:rPr>
                <w:rFonts w:ascii="Arial" w:hAnsi="Arial" w:cs="Arial"/>
                <w:bCs/>
                <w:sz w:val="18"/>
                <w:szCs w:val="18"/>
              </w:rPr>
              <w:t xml:space="preserve">Estructura organizacional, </w:t>
            </w:r>
            <w:r w:rsidR="00455F5F">
              <w:rPr>
                <w:rFonts w:ascii="Arial" w:hAnsi="Arial" w:cs="Arial"/>
                <w:bCs/>
                <w:sz w:val="18"/>
                <w:szCs w:val="18"/>
              </w:rPr>
              <w:t>R</w:t>
            </w:r>
            <w:r w:rsidRPr="00AD2337">
              <w:rPr>
                <w:rFonts w:ascii="Arial" w:hAnsi="Arial" w:cs="Arial"/>
                <w:bCs/>
                <w:sz w:val="18"/>
                <w:szCs w:val="18"/>
              </w:rPr>
              <w:t xml:space="preserve">eglamento </w:t>
            </w:r>
            <w:r w:rsidR="00455F5F">
              <w:rPr>
                <w:rFonts w:ascii="Arial" w:hAnsi="Arial" w:cs="Arial"/>
                <w:bCs/>
                <w:sz w:val="18"/>
                <w:szCs w:val="18"/>
              </w:rPr>
              <w:t>I</w:t>
            </w:r>
            <w:r w:rsidRPr="00AD2337">
              <w:rPr>
                <w:rFonts w:ascii="Arial" w:hAnsi="Arial" w:cs="Arial"/>
                <w:bCs/>
                <w:sz w:val="18"/>
                <w:szCs w:val="18"/>
              </w:rPr>
              <w:t>nterno y manuales administrativos que regulan al ente fiscalizado</w:t>
            </w:r>
          </w:p>
        </w:tc>
        <w:tc>
          <w:tcPr>
            <w:tcW w:w="1522" w:type="pct"/>
          </w:tcPr>
          <w:p w14:paraId="7AAA5001" w14:textId="47C7C894" w:rsidR="003D52D2" w:rsidRPr="00AD2337" w:rsidRDefault="003D52D2" w:rsidP="00513C9A">
            <w:pPr>
              <w:spacing w:line="360" w:lineRule="auto"/>
              <w:jc w:val="both"/>
              <w:rPr>
                <w:rFonts w:ascii="Arial" w:hAnsi="Arial" w:cs="Arial"/>
                <w:bCs/>
                <w:sz w:val="18"/>
                <w:szCs w:val="18"/>
              </w:rPr>
            </w:pPr>
            <w:r w:rsidRPr="00AD2337">
              <w:rPr>
                <w:rFonts w:ascii="Arial" w:hAnsi="Arial" w:cs="Arial"/>
                <w:bCs/>
                <w:sz w:val="18"/>
                <w:szCs w:val="18"/>
              </w:rPr>
              <w:t xml:space="preserve">(5A) Carencia </w:t>
            </w:r>
            <w:r w:rsidR="0060258A" w:rsidRPr="00AD2337">
              <w:rPr>
                <w:rFonts w:ascii="Arial" w:hAnsi="Arial" w:cs="Arial"/>
                <w:bCs/>
                <w:sz w:val="18"/>
                <w:szCs w:val="18"/>
              </w:rPr>
              <w:t xml:space="preserve">o desactualización de manuales, </w:t>
            </w:r>
            <w:r w:rsidRPr="00AD2337">
              <w:rPr>
                <w:rFonts w:ascii="Arial" w:hAnsi="Arial" w:cs="Arial"/>
                <w:bCs/>
                <w:sz w:val="18"/>
                <w:szCs w:val="18"/>
              </w:rPr>
              <w:t>normativa interna o disposiciones legales</w:t>
            </w:r>
          </w:p>
        </w:tc>
        <w:tc>
          <w:tcPr>
            <w:tcW w:w="942" w:type="pct"/>
          </w:tcPr>
          <w:p w14:paraId="72CC2302" w14:textId="27E19C34" w:rsidR="003D52D2" w:rsidRPr="00AD2337" w:rsidRDefault="00CB37B6" w:rsidP="00CB37B6">
            <w:pPr>
              <w:spacing w:line="360" w:lineRule="auto"/>
              <w:ind w:left="-168" w:right="-63"/>
              <w:jc w:val="right"/>
              <w:rPr>
                <w:rFonts w:ascii="Arial" w:hAnsi="Arial" w:cs="Arial"/>
                <w:bCs/>
                <w:sz w:val="18"/>
                <w:szCs w:val="18"/>
              </w:rPr>
            </w:pPr>
            <w:r w:rsidRPr="00AD2337">
              <w:rPr>
                <w:rFonts w:ascii="Arial" w:hAnsi="Arial" w:cs="Arial"/>
                <w:bCs/>
                <w:sz w:val="18"/>
                <w:szCs w:val="18"/>
              </w:rPr>
              <w:t xml:space="preserve">Recomendación </w:t>
            </w:r>
          </w:p>
        </w:tc>
      </w:tr>
      <w:tr w:rsidR="003D52D2" w:rsidRPr="00AD2337" w14:paraId="029BDC97" w14:textId="77777777" w:rsidTr="008948B5">
        <w:tc>
          <w:tcPr>
            <w:tcW w:w="795" w:type="pct"/>
          </w:tcPr>
          <w:p w14:paraId="4461F7B8" w14:textId="77777777" w:rsidR="003D52D2" w:rsidRPr="00AD2337" w:rsidRDefault="003D52D2" w:rsidP="003D52D2">
            <w:pPr>
              <w:spacing w:line="360" w:lineRule="auto"/>
              <w:rPr>
                <w:rFonts w:ascii="Arial" w:hAnsi="Arial" w:cs="Arial"/>
                <w:bCs/>
                <w:sz w:val="18"/>
                <w:szCs w:val="18"/>
              </w:rPr>
            </w:pPr>
            <w:r w:rsidRPr="00AD2337">
              <w:rPr>
                <w:rFonts w:ascii="Arial" w:hAnsi="Arial" w:cs="Arial"/>
                <w:bCs/>
                <w:sz w:val="18"/>
                <w:szCs w:val="18"/>
              </w:rPr>
              <w:t>Resultado: 3</w:t>
            </w:r>
          </w:p>
          <w:p w14:paraId="64108329" w14:textId="7D691DDD" w:rsidR="003D52D2" w:rsidRPr="00AD2337" w:rsidRDefault="003D52D2" w:rsidP="003D52D2">
            <w:pPr>
              <w:spacing w:line="360" w:lineRule="auto"/>
              <w:rPr>
                <w:rFonts w:ascii="Arial" w:hAnsi="Arial" w:cs="Arial"/>
                <w:bCs/>
                <w:sz w:val="18"/>
                <w:szCs w:val="18"/>
              </w:rPr>
            </w:pPr>
            <w:r w:rsidRPr="00AD2337">
              <w:rPr>
                <w:rFonts w:ascii="Arial" w:hAnsi="Arial" w:cs="Arial"/>
                <w:bCs/>
                <w:sz w:val="18"/>
                <w:szCs w:val="18"/>
              </w:rPr>
              <w:t>Observación: 3</w:t>
            </w:r>
          </w:p>
        </w:tc>
        <w:tc>
          <w:tcPr>
            <w:tcW w:w="1741" w:type="pct"/>
          </w:tcPr>
          <w:p w14:paraId="6884A910" w14:textId="0839B8AE" w:rsidR="003D52D2" w:rsidRPr="00AD2337" w:rsidRDefault="003D52D2" w:rsidP="00513C9A">
            <w:pPr>
              <w:spacing w:line="360" w:lineRule="auto"/>
              <w:jc w:val="both"/>
              <w:rPr>
                <w:rFonts w:ascii="Arial" w:hAnsi="Arial" w:cs="Arial"/>
                <w:bCs/>
                <w:sz w:val="18"/>
                <w:szCs w:val="18"/>
              </w:rPr>
            </w:pPr>
            <w:r w:rsidRPr="00AD2337">
              <w:rPr>
                <w:rFonts w:ascii="Arial" w:hAnsi="Arial" w:cs="Arial"/>
                <w:bCs/>
                <w:sz w:val="18"/>
                <w:szCs w:val="18"/>
              </w:rPr>
              <w:t>Inventarios y controles internos respecto al manejo, custodia o resguardo de bienes muebles, inmuebles e intangibles</w:t>
            </w:r>
          </w:p>
        </w:tc>
        <w:tc>
          <w:tcPr>
            <w:tcW w:w="1522" w:type="pct"/>
          </w:tcPr>
          <w:p w14:paraId="4456BD9A" w14:textId="117D5220" w:rsidR="003D52D2" w:rsidRPr="00AD2337" w:rsidRDefault="003D52D2" w:rsidP="00513C9A">
            <w:pPr>
              <w:spacing w:line="360" w:lineRule="auto"/>
              <w:jc w:val="both"/>
              <w:rPr>
                <w:rFonts w:ascii="Arial" w:hAnsi="Arial" w:cs="Arial"/>
                <w:bCs/>
                <w:sz w:val="18"/>
                <w:szCs w:val="18"/>
              </w:rPr>
            </w:pPr>
            <w:r w:rsidRPr="00AD2337">
              <w:rPr>
                <w:rFonts w:ascii="Arial" w:hAnsi="Arial" w:cs="Arial"/>
                <w:bCs/>
                <w:sz w:val="18"/>
                <w:szCs w:val="18"/>
              </w:rPr>
              <w:t>(5E) Falta o deficiencia en la elaboración de inventarios y conciliaciones</w:t>
            </w:r>
          </w:p>
        </w:tc>
        <w:tc>
          <w:tcPr>
            <w:tcW w:w="942" w:type="pct"/>
          </w:tcPr>
          <w:p w14:paraId="0D35BD9F" w14:textId="6488A7D7" w:rsidR="00711E6F" w:rsidRPr="00182A26" w:rsidRDefault="00711E6F" w:rsidP="00CB37B6">
            <w:pPr>
              <w:spacing w:line="360" w:lineRule="auto"/>
              <w:jc w:val="right"/>
              <w:rPr>
                <w:rFonts w:ascii="Arial" w:hAnsi="Arial" w:cs="Arial"/>
                <w:bCs/>
                <w:sz w:val="18"/>
                <w:szCs w:val="18"/>
              </w:rPr>
            </w:pPr>
            <w:r w:rsidRPr="00182A26">
              <w:rPr>
                <w:rFonts w:ascii="Arial" w:hAnsi="Arial" w:cs="Arial"/>
                <w:bCs/>
                <w:sz w:val="18"/>
                <w:szCs w:val="18"/>
              </w:rPr>
              <w:t>$2,992,674.37</w:t>
            </w:r>
          </w:p>
          <w:p w14:paraId="699BDF69" w14:textId="19B6B69E" w:rsidR="00A9608C" w:rsidRPr="00AD2337" w:rsidRDefault="009B5CE0" w:rsidP="00CB37B6">
            <w:pPr>
              <w:spacing w:line="360" w:lineRule="auto"/>
              <w:jc w:val="right"/>
              <w:rPr>
                <w:rFonts w:ascii="Arial" w:hAnsi="Arial" w:cs="Arial"/>
                <w:bCs/>
                <w:sz w:val="18"/>
                <w:szCs w:val="18"/>
              </w:rPr>
            </w:pPr>
            <w:r w:rsidRPr="00182A26">
              <w:rPr>
                <w:rFonts w:ascii="Arial" w:hAnsi="Arial" w:cs="Arial"/>
                <w:bCs/>
                <w:sz w:val="18"/>
                <w:szCs w:val="18"/>
              </w:rPr>
              <w:t xml:space="preserve">Pliego de </w:t>
            </w:r>
            <w:r w:rsidR="0048479C">
              <w:rPr>
                <w:rFonts w:ascii="Arial" w:hAnsi="Arial" w:cs="Arial"/>
                <w:bCs/>
                <w:sz w:val="18"/>
                <w:szCs w:val="18"/>
              </w:rPr>
              <w:t>Observaciones</w:t>
            </w:r>
            <w:r>
              <w:rPr>
                <w:rFonts w:ascii="Arial" w:hAnsi="Arial" w:cs="Arial"/>
                <w:bCs/>
                <w:sz w:val="18"/>
                <w:szCs w:val="18"/>
              </w:rPr>
              <w:t xml:space="preserve"> </w:t>
            </w:r>
          </w:p>
          <w:p w14:paraId="4EB4A146" w14:textId="64FDB426" w:rsidR="003D52D2" w:rsidRPr="00AD2337" w:rsidRDefault="003D52D2" w:rsidP="00CB37B6">
            <w:pPr>
              <w:spacing w:line="360" w:lineRule="auto"/>
              <w:jc w:val="right"/>
              <w:rPr>
                <w:rFonts w:ascii="Arial" w:hAnsi="Arial" w:cs="Arial"/>
                <w:bCs/>
                <w:sz w:val="18"/>
                <w:szCs w:val="18"/>
              </w:rPr>
            </w:pPr>
          </w:p>
        </w:tc>
      </w:tr>
      <w:tr w:rsidR="003D52D2" w:rsidRPr="00AD2337" w14:paraId="7C6C264E" w14:textId="77777777" w:rsidTr="008948B5">
        <w:tc>
          <w:tcPr>
            <w:tcW w:w="795" w:type="pct"/>
          </w:tcPr>
          <w:p w14:paraId="78439B78" w14:textId="77777777" w:rsidR="003D52D2" w:rsidRPr="00AD2337" w:rsidRDefault="003D52D2" w:rsidP="003D52D2">
            <w:pPr>
              <w:spacing w:line="360" w:lineRule="auto"/>
              <w:rPr>
                <w:rFonts w:ascii="Arial" w:hAnsi="Arial" w:cs="Arial"/>
                <w:bCs/>
                <w:sz w:val="18"/>
                <w:szCs w:val="18"/>
              </w:rPr>
            </w:pPr>
            <w:r w:rsidRPr="00AD2337">
              <w:rPr>
                <w:rFonts w:ascii="Arial" w:hAnsi="Arial" w:cs="Arial"/>
                <w:bCs/>
                <w:sz w:val="18"/>
                <w:szCs w:val="18"/>
              </w:rPr>
              <w:t>Resultado: 4</w:t>
            </w:r>
          </w:p>
          <w:p w14:paraId="76E811EA" w14:textId="54B035BE" w:rsidR="003D52D2" w:rsidRPr="00AD2337" w:rsidRDefault="003D52D2" w:rsidP="003D52D2">
            <w:pPr>
              <w:spacing w:line="360" w:lineRule="auto"/>
              <w:rPr>
                <w:rFonts w:ascii="Arial" w:hAnsi="Arial" w:cs="Arial"/>
                <w:bCs/>
                <w:sz w:val="18"/>
                <w:szCs w:val="18"/>
              </w:rPr>
            </w:pPr>
            <w:r w:rsidRPr="00AD2337">
              <w:rPr>
                <w:rFonts w:ascii="Arial" w:hAnsi="Arial" w:cs="Arial"/>
                <w:bCs/>
                <w:sz w:val="18"/>
                <w:szCs w:val="18"/>
              </w:rPr>
              <w:t>Observación: 4</w:t>
            </w:r>
          </w:p>
        </w:tc>
        <w:tc>
          <w:tcPr>
            <w:tcW w:w="1741" w:type="pct"/>
          </w:tcPr>
          <w:p w14:paraId="40042675" w14:textId="3A676783" w:rsidR="003D52D2" w:rsidRPr="00AD2337" w:rsidRDefault="003D52D2" w:rsidP="00513C9A">
            <w:pPr>
              <w:spacing w:line="360" w:lineRule="auto"/>
              <w:jc w:val="both"/>
              <w:rPr>
                <w:rFonts w:ascii="Arial" w:hAnsi="Arial" w:cs="Arial"/>
                <w:bCs/>
                <w:sz w:val="18"/>
                <w:szCs w:val="18"/>
              </w:rPr>
            </w:pPr>
            <w:r w:rsidRPr="00AD2337">
              <w:rPr>
                <w:rFonts w:ascii="Arial" w:hAnsi="Arial" w:cs="Arial"/>
                <w:bCs/>
                <w:sz w:val="18"/>
                <w:szCs w:val="18"/>
              </w:rPr>
              <w:t>Omisión del registro de las depreciaciones de bienes muebles</w:t>
            </w:r>
          </w:p>
        </w:tc>
        <w:tc>
          <w:tcPr>
            <w:tcW w:w="1522" w:type="pct"/>
          </w:tcPr>
          <w:p w14:paraId="3A9EA815" w14:textId="77777777" w:rsidR="003D52D2" w:rsidRDefault="003D52D2" w:rsidP="00513C9A">
            <w:pPr>
              <w:spacing w:line="360" w:lineRule="auto"/>
              <w:jc w:val="both"/>
              <w:rPr>
                <w:rFonts w:ascii="Arial" w:hAnsi="Arial" w:cs="Arial"/>
                <w:bCs/>
                <w:sz w:val="18"/>
                <w:szCs w:val="18"/>
              </w:rPr>
            </w:pPr>
            <w:r w:rsidRPr="00AD2337">
              <w:rPr>
                <w:rFonts w:ascii="Arial" w:hAnsi="Arial" w:cs="Arial"/>
                <w:bCs/>
                <w:sz w:val="18"/>
                <w:szCs w:val="18"/>
              </w:rPr>
              <w:t>(4C) Omisiones o inconsistencias en la presentación de información financiera</w:t>
            </w:r>
          </w:p>
          <w:p w14:paraId="7A44386F" w14:textId="45B48D54" w:rsidR="009F7925" w:rsidRPr="00AD2337" w:rsidRDefault="009F7925" w:rsidP="00513C9A">
            <w:pPr>
              <w:spacing w:line="360" w:lineRule="auto"/>
              <w:jc w:val="both"/>
              <w:rPr>
                <w:rFonts w:ascii="Arial" w:hAnsi="Arial" w:cs="Arial"/>
                <w:bCs/>
                <w:sz w:val="18"/>
                <w:szCs w:val="18"/>
              </w:rPr>
            </w:pPr>
          </w:p>
        </w:tc>
        <w:tc>
          <w:tcPr>
            <w:tcW w:w="942" w:type="pct"/>
          </w:tcPr>
          <w:p w14:paraId="2635E3AD" w14:textId="37A21722" w:rsidR="003D52D2" w:rsidRPr="00AD2337" w:rsidRDefault="00455F5F" w:rsidP="00455F5F">
            <w:pPr>
              <w:spacing w:line="360" w:lineRule="auto"/>
              <w:jc w:val="right"/>
              <w:rPr>
                <w:rFonts w:ascii="Arial" w:hAnsi="Arial" w:cs="Arial"/>
                <w:bCs/>
                <w:sz w:val="18"/>
                <w:szCs w:val="18"/>
              </w:rPr>
            </w:pPr>
            <w:r w:rsidRPr="00AD2337">
              <w:rPr>
                <w:rFonts w:ascii="Arial" w:hAnsi="Arial" w:cs="Arial"/>
                <w:bCs/>
                <w:sz w:val="18"/>
                <w:szCs w:val="18"/>
              </w:rPr>
              <w:t>Solventado</w:t>
            </w:r>
          </w:p>
        </w:tc>
      </w:tr>
      <w:tr w:rsidR="00711E6F" w:rsidRPr="00AD2337" w14:paraId="1EA35932" w14:textId="77777777" w:rsidTr="008948B5">
        <w:tc>
          <w:tcPr>
            <w:tcW w:w="795" w:type="pct"/>
          </w:tcPr>
          <w:p w14:paraId="00DADE54" w14:textId="54AE7DF5" w:rsidR="00711E6F" w:rsidRPr="00AD2337" w:rsidRDefault="00711E6F" w:rsidP="00711E6F">
            <w:pPr>
              <w:spacing w:line="360" w:lineRule="auto"/>
              <w:rPr>
                <w:rFonts w:ascii="Arial" w:hAnsi="Arial" w:cs="Arial"/>
                <w:bCs/>
                <w:sz w:val="18"/>
                <w:szCs w:val="18"/>
              </w:rPr>
            </w:pPr>
          </w:p>
        </w:tc>
        <w:tc>
          <w:tcPr>
            <w:tcW w:w="1741" w:type="pct"/>
          </w:tcPr>
          <w:p w14:paraId="678FF084" w14:textId="77C17B92" w:rsidR="00711E6F" w:rsidRPr="00AD2337" w:rsidRDefault="00711E6F" w:rsidP="00711E6F">
            <w:pPr>
              <w:spacing w:line="360" w:lineRule="auto"/>
              <w:rPr>
                <w:rFonts w:ascii="Arial" w:hAnsi="Arial" w:cs="Arial"/>
                <w:bCs/>
                <w:sz w:val="18"/>
                <w:szCs w:val="18"/>
              </w:rPr>
            </w:pPr>
          </w:p>
        </w:tc>
        <w:tc>
          <w:tcPr>
            <w:tcW w:w="1522" w:type="pct"/>
          </w:tcPr>
          <w:p w14:paraId="180AD40B" w14:textId="1F6F16FD" w:rsidR="00711E6F" w:rsidRPr="00AD2337" w:rsidRDefault="00711E6F" w:rsidP="00711E6F">
            <w:pPr>
              <w:spacing w:line="360" w:lineRule="auto"/>
              <w:jc w:val="right"/>
              <w:rPr>
                <w:rFonts w:ascii="Arial" w:hAnsi="Arial" w:cs="Arial"/>
                <w:b/>
                <w:bCs/>
                <w:sz w:val="18"/>
                <w:szCs w:val="18"/>
              </w:rPr>
            </w:pPr>
            <w:r w:rsidRPr="00AD2337">
              <w:rPr>
                <w:rFonts w:ascii="Arial" w:hAnsi="Arial" w:cs="Arial"/>
                <w:b/>
                <w:sz w:val="18"/>
                <w:szCs w:val="18"/>
              </w:rPr>
              <w:t>Total</w:t>
            </w:r>
          </w:p>
        </w:tc>
        <w:tc>
          <w:tcPr>
            <w:tcW w:w="942" w:type="pct"/>
          </w:tcPr>
          <w:p w14:paraId="72757200" w14:textId="4E80FE31" w:rsidR="00711E6F" w:rsidRPr="00AD2337" w:rsidRDefault="00711E6F" w:rsidP="00CB37B6">
            <w:pPr>
              <w:spacing w:line="360" w:lineRule="auto"/>
              <w:jc w:val="right"/>
              <w:rPr>
                <w:rFonts w:ascii="Arial" w:hAnsi="Arial" w:cs="Arial"/>
                <w:b/>
                <w:bCs/>
                <w:sz w:val="18"/>
                <w:szCs w:val="18"/>
              </w:rPr>
            </w:pPr>
            <w:r w:rsidRPr="00AD2337">
              <w:rPr>
                <w:rFonts w:ascii="Arial" w:hAnsi="Arial" w:cs="Arial"/>
                <w:b/>
                <w:sz w:val="18"/>
                <w:szCs w:val="18"/>
              </w:rPr>
              <w:t>$2,992,674.37</w:t>
            </w:r>
          </w:p>
        </w:tc>
      </w:tr>
    </w:tbl>
    <w:p w14:paraId="7A0271E9" w14:textId="6F78E29D" w:rsidR="00833BE2" w:rsidRDefault="00833BE2" w:rsidP="00043E86">
      <w:pPr>
        <w:spacing w:line="360" w:lineRule="auto"/>
        <w:ind w:right="190"/>
        <w:jc w:val="both"/>
        <w:rPr>
          <w:rFonts w:ascii="Arial" w:hAnsi="Arial" w:cs="Arial"/>
          <w:b/>
        </w:rPr>
      </w:pPr>
    </w:p>
    <w:p w14:paraId="7BCBF1CF" w14:textId="4F240E61" w:rsidR="00183532" w:rsidRPr="00761FA3" w:rsidRDefault="00183532" w:rsidP="00043E86">
      <w:pPr>
        <w:spacing w:line="360" w:lineRule="auto"/>
        <w:ind w:right="190"/>
        <w:jc w:val="both"/>
        <w:rPr>
          <w:rFonts w:ascii="Arial" w:hAnsi="Arial" w:cs="Arial"/>
          <w:b/>
        </w:rPr>
      </w:pPr>
      <w:r w:rsidRPr="00E3352A">
        <w:rPr>
          <w:rFonts w:ascii="Arial" w:hAnsi="Arial" w:cs="Arial"/>
          <w:b/>
        </w:rPr>
        <w:t xml:space="preserve">B. </w:t>
      </w:r>
      <w:r w:rsidR="00FC4DCC" w:rsidRPr="00FC4DCC">
        <w:rPr>
          <w:rFonts w:ascii="Arial" w:hAnsi="Arial" w:cs="Arial"/>
          <w:b/>
          <w:bCs/>
        </w:rPr>
        <w:t xml:space="preserve">Resumen General de Observaciones y </w:t>
      </w:r>
      <w:proofErr w:type="spellStart"/>
      <w:r w:rsidR="00FC4DCC" w:rsidRPr="00FC4DCC">
        <w:rPr>
          <w:rFonts w:ascii="Arial" w:hAnsi="Arial" w:cs="Arial"/>
          <w:b/>
          <w:bCs/>
        </w:rPr>
        <w:t>Solventaciones</w:t>
      </w:r>
      <w:proofErr w:type="spellEnd"/>
      <w:r w:rsidR="00FC4DCC" w:rsidRPr="00FC4DCC">
        <w:rPr>
          <w:rFonts w:ascii="Arial" w:hAnsi="Arial" w:cs="Arial"/>
          <w:b/>
          <w:bCs/>
        </w:rPr>
        <w:t xml:space="preserve"> en Materia Financiera</w:t>
      </w:r>
    </w:p>
    <w:p w14:paraId="5A088CA1" w14:textId="77777777" w:rsidR="00761FA3" w:rsidRDefault="00761FA3" w:rsidP="00043E86">
      <w:pPr>
        <w:spacing w:line="360" w:lineRule="auto"/>
        <w:ind w:right="190"/>
        <w:jc w:val="both"/>
        <w:rPr>
          <w:rFonts w:ascii="Arial" w:hAnsi="Arial" w:cs="Arial"/>
          <w:b/>
        </w:rPr>
      </w:pPr>
    </w:p>
    <w:p w14:paraId="1507F533" w14:textId="647136E1" w:rsidR="00541C99" w:rsidRPr="00541C99" w:rsidRDefault="00656165" w:rsidP="00043E86">
      <w:pPr>
        <w:spacing w:line="360" w:lineRule="auto"/>
        <w:ind w:right="190"/>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w:t>
      </w:r>
      <w:proofErr w:type="spellStart"/>
      <w:r w:rsidR="000A5B90" w:rsidRPr="00001B26">
        <w:rPr>
          <w:rFonts w:ascii="Arial" w:hAnsi="Arial" w:cs="Arial"/>
        </w:rPr>
        <w:t>solventaciones</w:t>
      </w:r>
      <w:proofErr w:type="spellEnd"/>
      <w:r w:rsidR="000A5B90" w:rsidRPr="00001B26">
        <w:rPr>
          <w:rFonts w:ascii="Arial" w:hAnsi="Arial" w:cs="Arial"/>
        </w:rPr>
        <w:t xml:space="preserve">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5" w:name="_Hlk11419841"/>
    </w:p>
    <w:bookmarkEnd w:id="14"/>
    <w:p w14:paraId="6D5670E7" w14:textId="77777777" w:rsidR="004A7B5F" w:rsidRPr="00764871" w:rsidRDefault="004A7B5F" w:rsidP="00761FA3">
      <w:pPr>
        <w:spacing w:line="276" w:lineRule="auto"/>
        <w:jc w:val="both"/>
        <w:rPr>
          <w:rFonts w:ascii="Arial" w:hAnsi="Arial" w:cs="Arial"/>
        </w:rPr>
      </w:pPr>
    </w:p>
    <w:p w14:paraId="51C86E9D" w14:textId="21F13BBB" w:rsidR="00707F2F" w:rsidRDefault="00707F2F" w:rsidP="00B93F1F">
      <w:pPr>
        <w:tabs>
          <w:tab w:val="left" w:pos="426"/>
        </w:tabs>
        <w:spacing w:line="360" w:lineRule="auto"/>
        <w:rPr>
          <w:rFonts w:ascii="Arial" w:hAnsi="Arial" w:cs="Arial"/>
          <w:b/>
        </w:rPr>
      </w:pPr>
      <w:r w:rsidRPr="00690EE6">
        <w:rPr>
          <w:rFonts w:ascii="Arial" w:hAnsi="Arial" w:cs="Arial"/>
          <w:b/>
        </w:rPr>
        <w:t>Ingresos</w:t>
      </w:r>
    </w:p>
    <w:p w14:paraId="3E8D475B" w14:textId="77777777" w:rsidR="008A2F58" w:rsidRPr="00690EE6" w:rsidRDefault="008A2F58" w:rsidP="00B93F1F">
      <w:pPr>
        <w:tabs>
          <w:tab w:val="left" w:pos="426"/>
        </w:tabs>
        <w:spacing w:line="360" w:lineRule="auto"/>
        <w:rPr>
          <w:rFonts w:ascii="Arial" w:hAnsi="Arial" w:cs="Arial"/>
          <w:b/>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418"/>
        <w:gridCol w:w="1417"/>
        <w:gridCol w:w="1144"/>
        <w:gridCol w:w="1979"/>
      </w:tblGrid>
      <w:tr w:rsidR="00F20C22" w:rsidRPr="001521AA" w14:paraId="3E1C1E8B" w14:textId="77777777" w:rsidTr="004C250E">
        <w:trPr>
          <w:trHeight w:val="397"/>
          <w:tblHeader/>
          <w:jc w:val="center"/>
        </w:trPr>
        <w:tc>
          <w:tcPr>
            <w:tcW w:w="9497"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53E324B" w14:textId="77777777" w:rsidR="00F20C22" w:rsidRPr="001521AA" w:rsidRDefault="00F20C22" w:rsidP="00453CEA">
            <w:pPr>
              <w:spacing w:line="360" w:lineRule="auto"/>
              <w:jc w:val="center"/>
              <w:rPr>
                <w:rFonts w:ascii="Arial" w:hAnsi="Arial" w:cs="Arial"/>
                <w:b/>
                <w:bCs/>
                <w:sz w:val="18"/>
                <w:szCs w:val="18"/>
              </w:rPr>
            </w:pPr>
            <w:r w:rsidRPr="001521AA">
              <w:rPr>
                <w:rFonts w:ascii="Arial" w:hAnsi="Arial" w:cs="Arial"/>
                <w:b/>
                <w:bCs/>
                <w:sz w:val="18"/>
                <w:szCs w:val="18"/>
              </w:rPr>
              <w:t xml:space="preserve">Resumen General de Observaciones y </w:t>
            </w:r>
            <w:proofErr w:type="spellStart"/>
            <w:r w:rsidRPr="001521AA">
              <w:rPr>
                <w:rFonts w:ascii="Arial" w:hAnsi="Arial" w:cs="Arial"/>
                <w:b/>
                <w:bCs/>
                <w:sz w:val="18"/>
                <w:szCs w:val="18"/>
              </w:rPr>
              <w:t>Solventaciones</w:t>
            </w:r>
            <w:proofErr w:type="spellEnd"/>
            <w:r w:rsidRPr="001521AA">
              <w:rPr>
                <w:rFonts w:ascii="Arial" w:hAnsi="Arial" w:cs="Arial"/>
                <w:b/>
                <w:bCs/>
                <w:sz w:val="18"/>
                <w:szCs w:val="18"/>
              </w:rPr>
              <w:t xml:space="preserve"> en Materia Financiera</w:t>
            </w:r>
          </w:p>
        </w:tc>
      </w:tr>
      <w:tr w:rsidR="00F20C22" w:rsidRPr="001521AA" w14:paraId="101DE282" w14:textId="77777777" w:rsidTr="00C260B8">
        <w:trPr>
          <w:tblHeader/>
          <w:jc w:val="center"/>
        </w:trPr>
        <w:tc>
          <w:tcPr>
            <w:tcW w:w="3539"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7CC9648" w14:textId="77777777" w:rsidR="00F20C22" w:rsidRPr="001521AA" w:rsidRDefault="00F20C22" w:rsidP="006B0147">
            <w:pPr>
              <w:spacing w:line="276" w:lineRule="auto"/>
              <w:jc w:val="center"/>
              <w:rPr>
                <w:rFonts w:ascii="Arial" w:hAnsi="Arial" w:cs="Arial"/>
                <w:b/>
                <w:bCs/>
                <w:sz w:val="18"/>
                <w:szCs w:val="18"/>
              </w:rPr>
            </w:pPr>
            <w:r w:rsidRPr="001521AA">
              <w:rPr>
                <w:rFonts w:ascii="Arial" w:hAnsi="Arial" w:cs="Arial"/>
                <w:b/>
                <w:bCs/>
                <w:sz w:val="18"/>
                <w:szCs w:val="18"/>
              </w:rPr>
              <w:t>Concepto Observado</w:t>
            </w:r>
          </w:p>
        </w:tc>
        <w:tc>
          <w:tcPr>
            <w:tcW w:w="1418"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EAE358D" w14:textId="4E7D7D0D" w:rsidR="00F20C22" w:rsidRPr="001521AA" w:rsidRDefault="009A1B42" w:rsidP="00453CEA">
            <w:pPr>
              <w:spacing w:line="360" w:lineRule="auto"/>
              <w:jc w:val="center"/>
              <w:rPr>
                <w:rFonts w:ascii="Arial" w:hAnsi="Arial" w:cs="Arial"/>
                <w:b/>
                <w:bCs/>
                <w:sz w:val="18"/>
                <w:szCs w:val="18"/>
              </w:rPr>
            </w:pPr>
            <w:r w:rsidRPr="001521AA">
              <w:rPr>
                <w:rFonts w:ascii="Arial" w:hAnsi="Arial" w:cs="Arial"/>
                <w:b/>
                <w:bCs/>
                <w:sz w:val="18"/>
                <w:szCs w:val="18"/>
              </w:rPr>
              <w:t>Monto</w:t>
            </w:r>
            <w:r w:rsidR="00F20C22" w:rsidRPr="001521AA">
              <w:rPr>
                <w:rFonts w:ascii="Arial" w:hAnsi="Arial" w:cs="Arial"/>
                <w:b/>
                <w:bCs/>
                <w:sz w:val="18"/>
                <w:szCs w:val="18"/>
              </w:rPr>
              <w:t xml:space="preserve"> Observado</w:t>
            </w:r>
          </w:p>
        </w:tc>
        <w:tc>
          <w:tcPr>
            <w:tcW w:w="256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C49438E" w14:textId="77777777" w:rsidR="00F20C22" w:rsidRPr="001521AA" w:rsidRDefault="00F20C22" w:rsidP="00453CEA">
            <w:pPr>
              <w:spacing w:line="360" w:lineRule="auto"/>
              <w:jc w:val="center"/>
              <w:rPr>
                <w:rFonts w:ascii="Arial" w:hAnsi="Arial" w:cs="Arial"/>
                <w:b/>
                <w:bCs/>
                <w:sz w:val="18"/>
                <w:szCs w:val="18"/>
              </w:rPr>
            </w:pPr>
            <w:r w:rsidRPr="001521AA">
              <w:rPr>
                <w:rFonts w:ascii="Arial" w:hAnsi="Arial" w:cs="Arial"/>
                <w:b/>
                <w:bCs/>
                <w:sz w:val="18"/>
                <w:szCs w:val="18"/>
              </w:rPr>
              <w:t xml:space="preserve">Modalidades de </w:t>
            </w:r>
            <w:proofErr w:type="spellStart"/>
            <w:r w:rsidRPr="001521AA">
              <w:rPr>
                <w:rFonts w:ascii="Arial" w:hAnsi="Arial" w:cs="Arial"/>
                <w:b/>
                <w:bCs/>
                <w:sz w:val="18"/>
                <w:szCs w:val="18"/>
              </w:rPr>
              <w:t>Solventación</w:t>
            </w:r>
            <w:proofErr w:type="spellEnd"/>
          </w:p>
        </w:tc>
        <w:tc>
          <w:tcPr>
            <w:tcW w:w="1979"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1B1768E" w14:textId="59B22D7D" w:rsidR="00F20C22" w:rsidRPr="001521AA" w:rsidRDefault="009A1B42" w:rsidP="00453CEA">
            <w:pPr>
              <w:spacing w:line="360" w:lineRule="auto"/>
              <w:jc w:val="center"/>
              <w:rPr>
                <w:rFonts w:ascii="Arial" w:hAnsi="Arial" w:cs="Arial"/>
                <w:b/>
                <w:bCs/>
                <w:sz w:val="18"/>
                <w:szCs w:val="18"/>
              </w:rPr>
            </w:pPr>
            <w:r w:rsidRPr="001521AA">
              <w:rPr>
                <w:rFonts w:ascii="Arial" w:hAnsi="Arial" w:cs="Arial"/>
                <w:b/>
                <w:bCs/>
                <w:sz w:val="18"/>
                <w:szCs w:val="18"/>
              </w:rPr>
              <w:t xml:space="preserve">Monto </w:t>
            </w:r>
            <w:r w:rsidR="00F20C22" w:rsidRPr="001521AA">
              <w:rPr>
                <w:rFonts w:ascii="Arial" w:hAnsi="Arial" w:cs="Arial"/>
                <w:b/>
                <w:bCs/>
                <w:sz w:val="18"/>
                <w:szCs w:val="18"/>
              </w:rPr>
              <w:t>Pendiente de Solventar</w:t>
            </w:r>
          </w:p>
        </w:tc>
      </w:tr>
      <w:tr w:rsidR="00F20C22" w:rsidRPr="001521AA" w14:paraId="0B8314A1" w14:textId="77777777" w:rsidTr="00C260B8">
        <w:trPr>
          <w:tblHeader/>
          <w:jc w:val="center"/>
        </w:trPr>
        <w:tc>
          <w:tcPr>
            <w:tcW w:w="3539"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5873C31" w14:textId="77777777" w:rsidR="00F20C22" w:rsidRPr="001521AA" w:rsidRDefault="00F20C22" w:rsidP="006B0147">
            <w:pPr>
              <w:spacing w:line="276" w:lineRule="auto"/>
              <w:jc w:val="center"/>
              <w:rPr>
                <w:rFonts w:ascii="Arial" w:hAnsi="Arial" w:cs="Arial"/>
                <w:b/>
                <w:bCs/>
                <w:sz w:val="18"/>
                <w:szCs w:val="18"/>
                <w:shd w:val="clear" w:color="auto" w:fill="F7CAAC" w:themeFill="accent2" w:themeFillTint="66"/>
              </w:rPr>
            </w:pPr>
          </w:p>
        </w:tc>
        <w:tc>
          <w:tcPr>
            <w:tcW w:w="1418"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01CFFAB" w14:textId="77777777" w:rsidR="00F20C22" w:rsidRPr="001521AA" w:rsidRDefault="00F20C22" w:rsidP="006B0147">
            <w:pPr>
              <w:spacing w:line="276" w:lineRule="auto"/>
              <w:jc w:val="center"/>
              <w:rPr>
                <w:rFonts w:ascii="Arial" w:hAnsi="Arial" w:cs="Arial"/>
                <w:b/>
                <w:bCs/>
                <w:sz w:val="18"/>
                <w:szCs w:val="18"/>
                <w:shd w:val="clear" w:color="auto" w:fill="F7CAAC" w:themeFill="accent2" w:themeFillTint="66"/>
              </w:rPr>
            </w:pP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388EAC2" w14:textId="77777777" w:rsidR="00F20C22" w:rsidRPr="001521AA" w:rsidRDefault="00F20C22" w:rsidP="00690EE6">
            <w:pPr>
              <w:spacing w:line="360" w:lineRule="auto"/>
              <w:jc w:val="center"/>
              <w:rPr>
                <w:rFonts w:ascii="Arial" w:hAnsi="Arial" w:cs="Arial"/>
                <w:b/>
                <w:bCs/>
                <w:sz w:val="18"/>
                <w:szCs w:val="18"/>
              </w:rPr>
            </w:pPr>
            <w:r w:rsidRPr="001521AA">
              <w:rPr>
                <w:rFonts w:ascii="Arial" w:hAnsi="Arial" w:cs="Arial"/>
                <w:b/>
                <w:bCs/>
                <w:sz w:val="18"/>
                <w:szCs w:val="18"/>
              </w:rPr>
              <w:t>Documental</w:t>
            </w:r>
          </w:p>
        </w:tc>
        <w:tc>
          <w:tcPr>
            <w:tcW w:w="11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6A2F1AF" w14:textId="77777777" w:rsidR="00F20C22" w:rsidRPr="001521AA" w:rsidRDefault="00F20C22" w:rsidP="00690EE6">
            <w:pPr>
              <w:spacing w:line="360" w:lineRule="auto"/>
              <w:jc w:val="center"/>
              <w:rPr>
                <w:rFonts w:ascii="Arial" w:hAnsi="Arial" w:cs="Arial"/>
                <w:b/>
                <w:bCs/>
                <w:sz w:val="18"/>
                <w:szCs w:val="18"/>
              </w:rPr>
            </w:pPr>
            <w:r w:rsidRPr="001521AA">
              <w:rPr>
                <w:rFonts w:ascii="Arial" w:hAnsi="Arial" w:cs="Arial"/>
                <w:b/>
                <w:bCs/>
                <w:sz w:val="18"/>
                <w:szCs w:val="18"/>
              </w:rPr>
              <w:t>Reintegro</w:t>
            </w:r>
          </w:p>
        </w:tc>
        <w:tc>
          <w:tcPr>
            <w:tcW w:w="1979"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41EC547" w14:textId="77777777" w:rsidR="00F20C22" w:rsidRPr="001521AA" w:rsidRDefault="00F20C22" w:rsidP="006B0147">
            <w:pPr>
              <w:spacing w:line="276" w:lineRule="auto"/>
              <w:jc w:val="center"/>
              <w:rPr>
                <w:rFonts w:ascii="Arial" w:hAnsi="Arial" w:cs="Arial"/>
                <w:b/>
                <w:sz w:val="18"/>
                <w:szCs w:val="18"/>
              </w:rPr>
            </w:pPr>
          </w:p>
        </w:tc>
      </w:tr>
      <w:tr w:rsidR="00A9608C" w:rsidRPr="001521AA" w14:paraId="30FF6F59" w14:textId="77777777" w:rsidTr="00C260B8">
        <w:trPr>
          <w:jc w:val="center"/>
        </w:trPr>
        <w:tc>
          <w:tcPr>
            <w:tcW w:w="35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7880617E" w14:textId="7E8C1EC8" w:rsidR="00A9608C" w:rsidRPr="001521AA" w:rsidRDefault="00A9608C" w:rsidP="00A9608C">
            <w:pPr>
              <w:spacing w:line="276" w:lineRule="auto"/>
              <w:jc w:val="both"/>
              <w:rPr>
                <w:rFonts w:ascii="Arial" w:hAnsi="Arial" w:cs="Arial"/>
                <w:bCs/>
                <w:sz w:val="18"/>
                <w:szCs w:val="18"/>
              </w:rPr>
            </w:pPr>
            <w:r w:rsidRPr="001521AA">
              <w:rPr>
                <w:rFonts w:ascii="Arial" w:hAnsi="Arial" w:cs="Arial"/>
                <w:bCs/>
                <w:sz w:val="18"/>
                <w:szCs w:val="18"/>
              </w:rPr>
              <w:t>(1D) Falta de recuperación de anticipo de sueldos, préstamos personales, títulos de crédito, garantías o adeudos</w:t>
            </w:r>
          </w:p>
        </w:tc>
        <w:tc>
          <w:tcPr>
            <w:tcW w:w="1418"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C197BBD" w14:textId="57889477" w:rsidR="00A9608C" w:rsidRPr="001521AA" w:rsidRDefault="00A9608C" w:rsidP="00A9608C">
            <w:pPr>
              <w:spacing w:line="276" w:lineRule="auto"/>
              <w:jc w:val="right"/>
              <w:rPr>
                <w:rFonts w:ascii="Arial" w:hAnsi="Arial" w:cs="Arial"/>
                <w:bCs/>
                <w:sz w:val="18"/>
                <w:szCs w:val="18"/>
              </w:rPr>
            </w:pPr>
            <w:r w:rsidRPr="001521AA">
              <w:rPr>
                <w:rFonts w:ascii="Arial" w:hAnsi="Arial" w:cs="Arial"/>
                <w:bCs/>
                <w:sz w:val="18"/>
                <w:szCs w:val="18"/>
              </w:rPr>
              <w:t>$214,238.18</w:t>
            </w:r>
          </w:p>
        </w:tc>
        <w:tc>
          <w:tcPr>
            <w:tcW w:w="1417"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6D4F57D" w14:textId="05CA0E7D" w:rsidR="00A9608C" w:rsidRPr="001521AA" w:rsidRDefault="00CB37B6" w:rsidP="00A9608C">
            <w:pPr>
              <w:spacing w:line="276" w:lineRule="auto"/>
              <w:jc w:val="right"/>
              <w:rPr>
                <w:rFonts w:ascii="Arial" w:hAnsi="Arial" w:cs="Arial"/>
                <w:bCs/>
                <w:sz w:val="18"/>
                <w:szCs w:val="18"/>
              </w:rPr>
            </w:pPr>
            <w:r w:rsidRPr="001521AA">
              <w:rPr>
                <w:rFonts w:ascii="Arial" w:hAnsi="Arial" w:cs="Arial"/>
                <w:bCs/>
                <w:sz w:val="18"/>
                <w:szCs w:val="18"/>
              </w:rPr>
              <w:t>$</w:t>
            </w:r>
            <w:r w:rsidR="00A9608C" w:rsidRPr="001521AA">
              <w:rPr>
                <w:rFonts w:ascii="Arial" w:hAnsi="Arial" w:cs="Arial"/>
                <w:bCs/>
                <w:sz w:val="18"/>
                <w:szCs w:val="18"/>
              </w:rPr>
              <w:t>129,788.00</w:t>
            </w:r>
          </w:p>
        </w:tc>
        <w:tc>
          <w:tcPr>
            <w:tcW w:w="1144"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E04136B" w14:textId="3DAFC2C2" w:rsidR="00A9608C" w:rsidRPr="001521AA" w:rsidRDefault="00A9608C" w:rsidP="00A9608C">
            <w:pPr>
              <w:spacing w:line="276" w:lineRule="auto"/>
              <w:jc w:val="right"/>
              <w:rPr>
                <w:rFonts w:ascii="Arial" w:hAnsi="Arial" w:cs="Arial"/>
                <w:bCs/>
                <w:sz w:val="18"/>
                <w:szCs w:val="18"/>
              </w:rPr>
            </w:pPr>
            <w:r w:rsidRPr="001521AA">
              <w:rPr>
                <w:rFonts w:ascii="Arial" w:hAnsi="Arial" w:cs="Arial"/>
                <w:bCs/>
                <w:sz w:val="18"/>
                <w:szCs w:val="18"/>
              </w:rPr>
              <w:t>$0.00</w:t>
            </w:r>
          </w:p>
        </w:tc>
        <w:tc>
          <w:tcPr>
            <w:tcW w:w="1979"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077F12C3" w14:textId="5EF37A29" w:rsidR="00A9608C" w:rsidRPr="001521AA" w:rsidRDefault="00A9608C" w:rsidP="00A9608C">
            <w:pPr>
              <w:spacing w:line="276" w:lineRule="auto"/>
              <w:jc w:val="right"/>
              <w:rPr>
                <w:rFonts w:ascii="Arial" w:hAnsi="Arial" w:cs="Arial"/>
                <w:bCs/>
                <w:sz w:val="18"/>
                <w:szCs w:val="18"/>
              </w:rPr>
            </w:pPr>
            <w:r w:rsidRPr="001521AA">
              <w:rPr>
                <w:rFonts w:ascii="Arial" w:hAnsi="Arial" w:cs="Arial"/>
                <w:bCs/>
                <w:sz w:val="18"/>
                <w:szCs w:val="18"/>
              </w:rPr>
              <w:t xml:space="preserve">$84,450.18         </w:t>
            </w:r>
          </w:p>
        </w:tc>
      </w:tr>
      <w:tr w:rsidR="00A9608C" w:rsidRPr="001521AA" w14:paraId="41CCFF80" w14:textId="77777777" w:rsidTr="00C260B8">
        <w:trPr>
          <w:trHeight w:val="255"/>
          <w:jc w:val="center"/>
        </w:trPr>
        <w:tc>
          <w:tcPr>
            <w:tcW w:w="35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6DC2E2FB" w14:textId="77777777" w:rsidR="00A9608C" w:rsidRPr="001521AA" w:rsidRDefault="00A9608C" w:rsidP="00A9608C">
            <w:pPr>
              <w:spacing w:line="276" w:lineRule="auto"/>
              <w:jc w:val="right"/>
              <w:rPr>
                <w:rFonts w:ascii="Arial" w:hAnsi="Arial" w:cs="Arial"/>
                <w:b/>
                <w:bCs/>
                <w:sz w:val="18"/>
                <w:szCs w:val="18"/>
              </w:rPr>
            </w:pPr>
            <w:r w:rsidRPr="001521AA">
              <w:rPr>
                <w:rFonts w:ascii="Arial" w:hAnsi="Arial" w:cs="Arial"/>
                <w:b/>
                <w:bCs/>
                <w:sz w:val="18"/>
                <w:szCs w:val="18"/>
              </w:rPr>
              <w:t>Totales</w:t>
            </w:r>
          </w:p>
        </w:tc>
        <w:tc>
          <w:tcPr>
            <w:tcW w:w="1418"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88AAA92" w14:textId="69BEF486" w:rsidR="00A9608C" w:rsidRPr="001521AA" w:rsidRDefault="00A9608C" w:rsidP="00A9608C">
            <w:pPr>
              <w:spacing w:line="276" w:lineRule="auto"/>
              <w:jc w:val="right"/>
              <w:rPr>
                <w:rFonts w:ascii="Arial" w:hAnsi="Arial" w:cs="Arial"/>
                <w:b/>
                <w:bCs/>
                <w:sz w:val="18"/>
                <w:szCs w:val="18"/>
              </w:rPr>
            </w:pPr>
            <w:r w:rsidRPr="001521AA">
              <w:rPr>
                <w:rFonts w:ascii="Arial" w:hAnsi="Arial" w:cs="Arial"/>
                <w:b/>
                <w:bCs/>
                <w:sz w:val="18"/>
                <w:szCs w:val="18"/>
              </w:rPr>
              <w:t>$214,238.18</w:t>
            </w:r>
          </w:p>
        </w:tc>
        <w:tc>
          <w:tcPr>
            <w:tcW w:w="1417"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ABE98C1" w14:textId="11C4E918" w:rsidR="00A9608C" w:rsidRPr="001521AA" w:rsidRDefault="00CB37B6" w:rsidP="00A9608C">
            <w:pPr>
              <w:spacing w:line="276" w:lineRule="auto"/>
              <w:jc w:val="right"/>
              <w:rPr>
                <w:rFonts w:ascii="Arial" w:hAnsi="Arial" w:cs="Arial"/>
                <w:b/>
                <w:bCs/>
                <w:sz w:val="18"/>
                <w:szCs w:val="18"/>
              </w:rPr>
            </w:pPr>
            <w:r w:rsidRPr="001521AA">
              <w:rPr>
                <w:rFonts w:ascii="Arial" w:hAnsi="Arial" w:cs="Arial"/>
                <w:b/>
                <w:bCs/>
                <w:sz w:val="18"/>
                <w:szCs w:val="18"/>
              </w:rPr>
              <w:t>$1</w:t>
            </w:r>
            <w:r w:rsidR="00A9608C" w:rsidRPr="001521AA">
              <w:rPr>
                <w:rFonts w:ascii="Arial" w:hAnsi="Arial" w:cs="Arial"/>
                <w:b/>
                <w:bCs/>
                <w:sz w:val="18"/>
                <w:szCs w:val="18"/>
              </w:rPr>
              <w:t>29,788.00</w:t>
            </w:r>
          </w:p>
        </w:tc>
        <w:tc>
          <w:tcPr>
            <w:tcW w:w="1144"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CF6E54C" w14:textId="09B1DED6" w:rsidR="00A9608C" w:rsidRPr="001521AA" w:rsidRDefault="00A9608C" w:rsidP="00A9608C">
            <w:pPr>
              <w:spacing w:line="276" w:lineRule="auto"/>
              <w:jc w:val="right"/>
              <w:rPr>
                <w:rFonts w:ascii="Arial" w:hAnsi="Arial" w:cs="Arial"/>
                <w:b/>
                <w:bCs/>
                <w:sz w:val="18"/>
                <w:szCs w:val="18"/>
              </w:rPr>
            </w:pPr>
            <w:r w:rsidRPr="001521AA">
              <w:rPr>
                <w:rFonts w:ascii="Arial" w:hAnsi="Arial" w:cs="Arial"/>
                <w:b/>
                <w:bCs/>
                <w:sz w:val="18"/>
                <w:szCs w:val="18"/>
              </w:rPr>
              <w:t>$0.00</w:t>
            </w:r>
          </w:p>
        </w:tc>
        <w:tc>
          <w:tcPr>
            <w:tcW w:w="1979"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56C795DC" w14:textId="75F87146" w:rsidR="00A9608C" w:rsidRPr="001521AA" w:rsidRDefault="00CB37B6" w:rsidP="00A9608C">
            <w:pPr>
              <w:spacing w:line="276" w:lineRule="auto"/>
              <w:jc w:val="right"/>
              <w:rPr>
                <w:rFonts w:ascii="Arial" w:hAnsi="Arial" w:cs="Arial"/>
                <w:b/>
                <w:bCs/>
                <w:sz w:val="18"/>
                <w:szCs w:val="18"/>
              </w:rPr>
            </w:pPr>
            <w:r w:rsidRPr="001521AA">
              <w:rPr>
                <w:rFonts w:ascii="Arial" w:hAnsi="Arial" w:cs="Arial"/>
                <w:b/>
                <w:bCs/>
                <w:sz w:val="18"/>
                <w:szCs w:val="18"/>
              </w:rPr>
              <w:t>$</w:t>
            </w:r>
            <w:r w:rsidR="00A9608C" w:rsidRPr="001521AA">
              <w:rPr>
                <w:rFonts w:ascii="Arial" w:hAnsi="Arial" w:cs="Arial"/>
                <w:b/>
                <w:bCs/>
                <w:sz w:val="18"/>
                <w:szCs w:val="18"/>
              </w:rPr>
              <w:t xml:space="preserve">84,450.18        </w:t>
            </w:r>
          </w:p>
        </w:tc>
      </w:tr>
    </w:tbl>
    <w:p w14:paraId="63841DAC" w14:textId="77777777" w:rsidR="00D505FC" w:rsidRPr="00690EE6" w:rsidRDefault="00D505FC" w:rsidP="00690EE6">
      <w:pPr>
        <w:spacing w:line="276" w:lineRule="auto"/>
        <w:jc w:val="right"/>
        <w:rPr>
          <w:rFonts w:ascii="Arial" w:hAnsi="Arial" w:cs="Arial"/>
          <w:b/>
          <w:bCs/>
          <w:i/>
          <w:iCs/>
          <w:sz w:val="20"/>
          <w:szCs w:val="20"/>
          <w:shd w:val="clear" w:color="auto" w:fill="F7CAAC" w:themeFill="accent2" w:themeFillTint="66"/>
        </w:rPr>
      </w:pPr>
    </w:p>
    <w:p w14:paraId="2ECEE35D" w14:textId="77777777" w:rsidR="002558C9" w:rsidRDefault="002558C9" w:rsidP="00B93F1F">
      <w:pPr>
        <w:tabs>
          <w:tab w:val="left" w:pos="426"/>
        </w:tabs>
        <w:spacing w:line="360" w:lineRule="auto"/>
        <w:rPr>
          <w:rFonts w:ascii="Arial" w:hAnsi="Arial" w:cs="Arial"/>
          <w:b/>
          <w:bCs/>
          <w:szCs w:val="28"/>
        </w:rPr>
      </w:pPr>
    </w:p>
    <w:p w14:paraId="406CE9E4" w14:textId="77777777" w:rsidR="000B2A49" w:rsidRDefault="000B2A49" w:rsidP="00B93F1F">
      <w:pPr>
        <w:tabs>
          <w:tab w:val="left" w:pos="426"/>
        </w:tabs>
        <w:spacing w:line="360" w:lineRule="auto"/>
        <w:rPr>
          <w:rFonts w:ascii="Arial" w:hAnsi="Arial" w:cs="Arial"/>
          <w:b/>
          <w:bCs/>
          <w:szCs w:val="28"/>
        </w:rPr>
      </w:pPr>
    </w:p>
    <w:p w14:paraId="3EABF23D" w14:textId="11E371F2" w:rsidR="00707F2F" w:rsidRDefault="00707F2F" w:rsidP="00B93F1F">
      <w:pPr>
        <w:tabs>
          <w:tab w:val="left" w:pos="426"/>
        </w:tabs>
        <w:spacing w:line="360" w:lineRule="auto"/>
        <w:rPr>
          <w:rFonts w:ascii="Arial" w:hAnsi="Arial" w:cs="Arial"/>
          <w:b/>
          <w:bCs/>
          <w:szCs w:val="28"/>
        </w:rPr>
      </w:pPr>
      <w:r w:rsidRPr="00707F2F">
        <w:rPr>
          <w:rFonts w:ascii="Arial" w:hAnsi="Arial" w:cs="Arial"/>
          <w:b/>
          <w:bCs/>
          <w:szCs w:val="28"/>
        </w:rPr>
        <w:t>Egresos</w:t>
      </w:r>
    </w:p>
    <w:p w14:paraId="5D97170C" w14:textId="77777777" w:rsidR="008A2F58" w:rsidRPr="00707F2F" w:rsidRDefault="008A2F58" w:rsidP="00B93F1F">
      <w:pPr>
        <w:tabs>
          <w:tab w:val="left" w:pos="426"/>
        </w:tabs>
        <w:spacing w:line="360" w:lineRule="auto"/>
        <w:rPr>
          <w:rFonts w:ascii="Arial" w:hAnsi="Arial" w:cs="Arial"/>
          <w:b/>
          <w:bCs/>
          <w:szCs w:val="2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418"/>
        <w:gridCol w:w="1417"/>
        <w:gridCol w:w="1134"/>
        <w:gridCol w:w="1985"/>
      </w:tblGrid>
      <w:tr w:rsidR="00707F2F" w:rsidRPr="001521AA" w14:paraId="3E691078" w14:textId="77777777" w:rsidTr="004C250E">
        <w:trPr>
          <w:trHeight w:val="397"/>
          <w:tblHeader/>
          <w:jc w:val="center"/>
        </w:trPr>
        <w:tc>
          <w:tcPr>
            <w:tcW w:w="949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704637A" w14:textId="77777777" w:rsidR="00707F2F" w:rsidRPr="001521AA" w:rsidRDefault="00707F2F" w:rsidP="00400EF4">
            <w:pPr>
              <w:spacing w:line="360" w:lineRule="auto"/>
              <w:jc w:val="center"/>
              <w:rPr>
                <w:rFonts w:ascii="Arial" w:hAnsi="Arial" w:cs="Arial"/>
                <w:b/>
                <w:bCs/>
                <w:sz w:val="18"/>
                <w:szCs w:val="18"/>
              </w:rPr>
            </w:pPr>
            <w:r w:rsidRPr="001521AA">
              <w:rPr>
                <w:rFonts w:ascii="Arial" w:hAnsi="Arial" w:cs="Arial"/>
                <w:b/>
                <w:bCs/>
                <w:sz w:val="18"/>
                <w:szCs w:val="18"/>
              </w:rPr>
              <w:t xml:space="preserve">Resumen General de Observaciones y </w:t>
            </w:r>
            <w:proofErr w:type="spellStart"/>
            <w:r w:rsidRPr="001521AA">
              <w:rPr>
                <w:rFonts w:ascii="Arial" w:hAnsi="Arial" w:cs="Arial"/>
                <w:b/>
                <w:bCs/>
                <w:sz w:val="18"/>
                <w:szCs w:val="18"/>
              </w:rPr>
              <w:t>Solventaciones</w:t>
            </w:r>
            <w:proofErr w:type="spellEnd"/>
            <w:r w:rsidRPr="001521AA">
              <w:rPr>
                <w:rFonts w:ascii="Arial" w:hAnsi="Arial" w:cs="Arial"/>
                <w:b/>
                <w:bCs/>
                <w:sz w:val="18"/>
                <w:szCs w:val="18"/>
              </w:rPr>
              <w:t xml:space="preserve"> en Materia Financiera</w:t>
            </w:r>
          </w:p>
        </w:tc>
      </w:tr>
      <w:tr w:rsidR="00707F2F" w:rsidRPr="001521AA" w14:paraId="07AA0AD1" w14:textId="77777777" w:rsidTr="00C260B8">
        <w:trPr>
          <w:tblHeader/>
          <w:jc w:val="center"/>
        </w:trPr>
        <w:tc>
          <w:tcPr>
            <w:tcW w:w="3539"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FA99A91" w14:textId="77777777" w:rsidR="00707F2F" w:rsidRPr="001521AA" w:rsidRDefault="00707F2F" w:rsidP="00400EF4">
            <w:pPr>
              <w:spacing w:line="276" w:lineRule="auto"/>
              <w:jc w:val="center"/>
              <w:rPr>
                <w:rFonts w:ascii="Arial" w:hAnsi="Arial" w:cs="Arial"/>
                <w:b/>
                <w:bCs/>
                <w:sz w:val="18"/>
                <w:szCs w:val="18"/>
              </w:rPr>
            </w:pPr>
            <w:r w:rsidRPr="001521AA">
              <w:rPr>
                <w:rFonts w:ascii="Arial" w:hAnsi="Arial" w:cs="Arial"/>
                <w:b/>
                <w:bCs/>
                <w:sz w:val="18"/>
                <w:szCs w:val="18"/>
              </w:rPr>
              <w:t>Concepto Observado</w:t>
            </w:r>
          </w:p>
        </w:tc>
        <w:tc>
          <w:tcPr>
            <w:tcW w:w="1418"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871794E" w14:textId="77777777" w:rsidR="00A95B12" w:rsidRPr="001521AA" w:rsidRDefault="00A95B12" w:rsidP="00400EF4">
            <w:pPr>
              <w:spacing w:line="360" w:lineRule="auto"/>
              <w:jc w:val="center"/>
              <w:rPr>
                <w:rFonts w:ascii="Arial" w:hAnsi="Arial" w:cs="Arial"/>
                <w:b/>
                <w:bCs/>
                <w:sz w:val="18"/>
                <w:szCs w:val="18"/>
              </w:rPr>
            </w:pPr>
            <w:r w:rsidRPr="001521AA">
              <w:rPr>
                <w:rFonts w:ascii="Arial" w:hAnsi="Arial" w:cs="Arial"/>
                <w:b/>
                <w:bCs/>
                <w:sz w:val="18"/>
                <w:szCs w:val="18"/>
              </w:rPr>
              <w:t>Monto</w:t>
            </w:r>
          </w:p>
          <w:p w14:paraId="089B97C1" w14:textId="3255963D" w:rsidR="00707F2F" w:rsidRPr="001521AA" w:rsidRDefault="00707F2F" w:rsidP="00400EF4">
            <w:pPr>
              <w:spacing w:line="360" w:lineRule="auto"/>
              <w:jc w:val="center"/>
              <w:rPr>
                <w:rFonts w:ascii="Arial" w:hAnsi="Arial" w:cs="Arial"/>
                <w:b/>
                <w:bCs/>
                <w:sz w:val="18"/>
                <w:szCs w:val="18"/>
              </w:rPr>
            </w:pPr>
            <w:r w:rsidRPr="001521AA">
              <w:rPr>
                <w:rFonts w:ascii="Arial" w:hAnsi="Arial" w:cs="Arial"/>
                <w:b/>
                <w:bCs/>
                <w:sz w:val="18"/>
                <w:szCs w:val="18"/>
              </w:rPr>
              <w:t>Observado</w:t>
            </w:r>
          </w:p>
        </w:tc>
        <w:tc>
          <w:tcPr>
            <w:tcW w:w="255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41969E1" w14:textId="77777777" w:rsidR="00707F2F" w:rsidRPr="001521AA" w:rsidRDefault="00707F2F" w:rsidP="00400EF4">
            <w:pPr>
              <w:spacing w:line="360" w:lineRule="auto"/>
              <w:jc w:val="center"/>
              <w:rPr>
                <w:rFonts w:ascii="Arial" w:hAnsi="Arial" w:cs="Arial"/>
                <w:b/>
                <w:bCs/>
                <w:sz w:val="18"/>
                <w:szCs w:val="18"/>
              </w:rPr>
            </w:pPr>
            <w:r w:rsidRPr="001521AA">
              <w:rPr>
                <w:rFonts w:ascii="Arial" w:hAnsi="Arial" w:cs="Arial"/>
                <w:b/>
                <w:bCs/>
                <w:sz w:val="18"/>
                <w:szCs w:val="18"/>
              </w:rPr>
              <w:t xml:space="preserve">Modalidades de </w:t>
            </w:r>
            <w:proofErr w:type="spellStart"/>
            <w:r w:rsidRPr="001521AA">
              <w:rPr>
                <w:rFonts w:ascii="Arial" w:hAnsi="Arial" w:cs="Arial"/>
                <w:b/>
                <w:bCs/>
                <w:sz w:val="18"/>
                <w:szCs w:val="18"/>
              </w:rPr>
              <w:t>Solventación</w:t>
            </w:r>
            <w:proofErr w:type="spellEnd"/>
          </w:p>
        </w:tc>
        <w:tc>
          <w:tcPr>
            <w:tcW w:w="198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DFFC15D" w14:textId="69451647" w:rsidR="00707F2F" w:rsidRPr="001521AA" w:rsidRDefault="00A95B12" w:rsidP="00400EF4">
            <w:pPr>
              <w:spacing w:line="360" w:lineRule="auto"/>
              <w:jc w:val="center"/>
              <w:rPr>
                <w:rFonts w:ascii="Arial" w:hAnsi="Arial" w:cs="Arial"/>
                <w:b/>
                <w:bCs/>
                <w:sz w:val="18"/>
                <w:szCs w:val="18"/>
              </w:rPr>
            </w:pPr>
            <w:r w:rsidRPr="001521AA">
              <w:rPr>
                <w:rFonts w:ascii="Arial" w:hAnsi="Arial" w:cs="Arial"/>
                <w:b/>
                <w:bCs/>
                <w:sz w:val="18"/>
                <w:szCs w:val="18"/>
              </w:rPr>
              <w:t xml:space="preserve">Monto </w:t>
            </w:r>
            <w:r w:rsidR="00707F2F" w:rsidRPr="001521AA">
              <w:rPr>
                <w:rFonts w:ascii="Arial" w:hAnsi="Arial" w:cs="Arial"/>
                <w:b/>
                <w:bCs/>
                <w:sz w:val="18"/>
                <w:szCs w:val="18"/>
              </w:rPr>
              <w:t>Pendiente de Solventar</w:t>
            </w:r>
          </w:p>
        </w:tc>
      </w:tr>
      <w:tr w:rsidR="00707F2F" w:rsidRPr="001521AA" w14:paraId="10DF9E4A" w14:textId="77777777" w:rsidTr="00C260B8">
        <w:trPr>
          <w:tblHeader/>
          <w:jc w:val="center"/>
        </w:trPr>
        <w:tc>
          <w:tcPr>
            <w:tcW w:w="3539"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16DBB7C" w14:textId="77777777" w:rsidR="00707F2F" w:rsidRPr="001521AA" w:rsidRDefault="00707F2F" w:rsidP="00400EF4">
            <w:pPr>
              <w:spacing w:line="276" w:lineRule="auto"/>
              <w:jc w:val="center"/>
              <w:rPr>
                <w:rFonts w:ascii="Arial" w:hAnsi="Arial" w:cs="Arial"/>
                <w:b/>
                <w:bCs/>
                <w:sz w:val="18"/>
                <w:szCs w:val="18"/>
                <w:shd w:val="clear" w:color="auto" w:fill="F7CAAC" w:themeFill="accent2" w:themeFillTint="66"/>
              </w:rPr>
            </w:pPr>
          </w:p>
        </w:tc>
        <w:tc>
          <w:tcPr>
            <w:tcW w:w="1418"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9BE496F" w14:textId="77777777" w:rsidR="00707F2F" w:rsidRPr="001521AA" w:rsidRDefault="00707F2F" w:rsidP="00400EF4">
            <w:pPr>
              <w:spacing w:line="276" w:lineRule="auto"/>
              <w:jc w:val="center"/>
              <w:rPr>
                <w:rFonts w:ascii="Arial" w:hAnsi="Arial" w:cs="Arial"/>
                <w:b/>
                <w:bCs/>
                <w:sz w:val="18"/>
                <w:szCs w:val="18"/>
              </w:rPr>
            </w:pP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413E271" w14:textId="77777777" w:rsidR="00707F2F" w:rsidRPr="001521AA" w:rsidRDefault="00707F2F" w:rsidP="00400EF4">
            <w:pPr>
              <w:spacing w:line="276" w:lineRule="auto"/>
              <w:jc w:val="center"/>
              <w:rPr>
                <w:rFonts w:ascii="Arial" w:hAnsi="Arial" w:cs="Arial"/>
                <w:b/>
                <w:bCs/>
                <w:sz w:val="18"/>
                <w:szCs w:val="18"/>
              </w:rPr>
            </w:pPr>
            <w:r w:rsidRPr="001521AA">
              <w:rPr>
                <w:rFonts w:ascii="Arial" w:hAnsi="Arial" w:cs="Arial"/>
                <w:b/>
                <w:bCs/>
                <w:sz w:val="18"/>
                <w:szCs w:val="18"/>
              </w:rPr>
              <w:t>Documental</w:t>
            </w: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E2EEF3" w14:textId="77777777" w:rsidR="00707F2F" w:rsidRPr="001521AA" w:rsidRDefault="00707F2F" w:rsidP="00400EF4">
            <w:pPr>
              <w:spacing w:line="276" w:lineRule="auto"/>
              <w:jc w:val="center"/>
              <w:rPr>
                <w:rFonts w:ascii="Arial" w:hAnsi="Arial" w:cs="Arial"/>
                <w:b/>
                <w:bCs/>
                <w:sz w:val="18"/>
                <w:szCs w:val="18"/>
              </w:rPr>
            </w:pPr>
            <w:r w:rsidRPr="001521AA">
              <w:rPr>
                <w:rFonts w:ascii="Arial" w:hAnsi="Arial" w:cs="Arial"/>
                <w:b/>
                <w:bCs/>
                <w:sz w:val="18"/>
                <w:szCs w:val="18"/>
              </w:rPr>
              <w:t>Reintegro</w:t>
            </w:r>
          </w:p>
        </w:tc>
        <w:tc>
          <w:tcPr>
            <w:tcW w:w="198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1F5E1AE" w14:textId="77777777" w:rsidR="00707F2F" w:rsidRPr="001521AA" w:rsidRDefault="00707F2F" w:rsidP="00400EF4">
            <w:pPr>
              <w:spacing w:line="276" w:lineRule="auto"/>
              <w:jc w:val="center"/>
              <w:rPr>
                <w:rFonts w:ascii="Arial" w:hAnsi="Arial" w:cs="Arial"/>
                <w:b/>
                <w:sz w:val="18"/>
                <w:szCs w:val="18"/>
              </w:rPr>
            </w:pPr>
          </w:p>
        </w:tc>
      </w:tr>
      <w:tr w:rsidR="009B5CE0" w:rsidRPr="001521AA" w14:paraId="44DC5B44" w14:textId="77777777" w:rsidTr="00C260B8">
        <w:trPr>
          <w:jc w:val="center"/>
        </w:trPr>
        <w:tc>
          <w:tcPr>
            <w:tcW w:w="35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6DC83AB2" w14:textId="1C5C6A0E" w:rsidR="009B5CE0" w:rsidRPr="001521AA" w:rsidRDefault="009B5CE0" w:rsidP="009B5CE0">
            <w:pPr>
              <w:spacing w:line="276" w:lineRule="auto"/>
              <w:jc w:val="both"/>
              <w:rPr>
                <w:rFonts w:ascii="Arial" w:hAnsi="Arial" w:cs="Arial"/>
                <w:bCs/>
                <w:sz w:val="18"/>
                <w:szCs w:val="18"/>
              </w:rPr>
            </w:pPr>
            <w:r w:rsidRPr="001521AA">
              <w:rPr>
                <w:rFonts w:ascii="Arial" w:hAnsi="Arial" w:cs="Arial"/>
                <w:bCs/>
                <w:sz w:val="18"/>
                <w:szCs w:val="18"/>
              </w:rPr>
              <w:t>(5E) Falta o deficiencia en la elaboración de inventarios y conciliaciones</w:t>
            </w:r>
          </w:p>
        </w:tc>
        <w:tc>
          <w:tcPr>
            <w:tcW w:w="1418"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580B93F" w14:textId="7353DAEA" w:rsidR="009B5CE0" w:rsidRPr="001521AA" w:rsidRDefault="009B5CE0" w:rsidP="009B5CE0">
            <w:pPr>
              <w:spacing w:line="276" w:lineRule="auto"/>
              <w:jc w:val="right"/>
              <w:rPr>
                <w:rFonts w:ascii="Arial" w:hAnsi="Arial" w:cs="Arial"/>
                <w:bCs/>
                <w:sz w:val="18"/>
                <w:szCs w:val="18"/>
              </w:rPr>
            </w:pPr>
            <w:r w:rsidRPr="001521AA">
              <w:rPr>
                <w:rFonts w:ascii="Arial" w:hAnsi="Arial" w:cs="Arial"/>
                <w:bCs/>
                <w:sz w:val="18"/>
                <w:szCs w:val="18"/>
              </w:rPr>
              <w:t>$2,992,674.37</w:t>
            </w:r>
          </w:p>
        </w:tc>
        <w:tc>
          <w:tcPr>
            <w:tcW w:w="1417"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64F8606" w14:textId="4835C6ED" w:rsidR="009B5CE0" w:rsidRPr="009B5CE0" w:rsidRDefault="009B5CE0" w:rsidP="009B5CE0">
            <w:pPr>
              <w:spacing w:line="276" w:lineRule="auto"/>
              <w:jc w:val="right"/>
              <w:rPr>
                <w:rFonts w:ascii="Arial" w:hAnsi="Arial" w:cs="Arial"/>
                <w:bCs/>
                <w:sz w:val="18"/>
                <w:szCs w:val="18"/>
                <w:highlight w:val="yellow"/>
              </w:rPr>
            </w:pPr>
            <w:r w:rsidRPr="001521AA">
              <w:rPr>
                <w:rFonts w:ascii="Arial" w:hAnsi="Arial" w:cs="Arial"/>
                <w:bCs/>
                <w:sz w:val="18"/>
                <w:szCs w:val="18"/>
              </w:rPr>
              <w:t>$0.00</w:t>
            </w:r>
          </w:p>
        </w:tc>
        <w:tc>
          <w:tcPr>
            <w:tcW w:w="1134"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3D54961" w14:textId="79FED115" w:rsidR="009B5CE0" w:rsidRPr="001521AA" w:rsidRDefault="009B5CE0" w:rsidP="009B5CE0">
            <w:pPr>
              <w:spacing w:line="276" w:lineRule="auto"/>
              <w:jc w:val="right"/>
              <w:rPr>
                <w:rFonts w:ascii="Arial" w:hAnsi="Arial" w:cs="Arial"/>
                <w:bCs/>
                <w:sz w:val="18"/>
                <w:szCs w:val="18"/>
              </w:rPr>
            </w:pPr>
            <w:r w:rsidRPr="001521AA">
              <w:rPr>
                <w:rFonts w:ascii="Arial" w:hAnsi="Arial" w:cs="Arial"/>
                <w:bCs/>
                <w:sz w:val="18"/>
                <w:szCs w:val="18"/>
              </w:rPr>
              <w:t>$0.00</w:t>
            </w:r>
          </w:p>
        </w:tc>
        <w:tc>
          <w:tcPr>
            <w:tcW w:w="1985"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86CE6BB" w14:textId="2CFD097B" w:rsidR="009B5CE0" w:rsidRPr="00182A26" w:rsidRDefault="009B5CE0" w:rsidP="009B5CE0">
            <w:pPr>
              <w:spacing w:line="276" w:lineRule="auto"/>
              <w:jc w:val="right"/>
              <w:rPr>
                <w:rFonts w:ascii="Arial" w:hAnsi="Arial" w:cs="Arial"/>
                <w:bCs/>
                <w:sz w:val="18"/>
                <w:szCs w:val="18"/>
              </w:rPr>
            </w:pPr>
            <w:r w:rsidRPr="00182A26">
              <w:rPr>
                <w:rFonts w:ascii="Arial" w:hAnsi="Arial" w:cs="Arial"/>
                <w:bCs/>
                <w:sz w:val="18"/>
                <w:szCs w:val="18"/>
              </w:rPr>
              <w:t>$2,992,674.37</w:t>
            </w:r>
          </w:p>
        </w:tc>
      </w:tr>
      <w:tr w:rsidR="009B5CE0" w:rsidRPr="001521AA" w14:paraId="1EAC7D11" w14:textId="77777777" w:rsidTr="00C260B8">
        <w:trPr>
          <w:trHeight w:val="255"/>
          <w:jc w:val="center"/>
        </w:trPr>
        <w:tc>
          <w:tcPr>
            <w:tcW w:w="35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5F7CD6F7" w14:textId="77777777" w:rsidR="009B5CE0" w:rsidRPr="001521AA" w:rsidRDefault="009B5CE0" w:rsidP="009B5CE0">
            <w:pPr>
              <w:spacing w:line="276" w:lineRule="auto"/>
              <w:jc w:val="right"/>
              <w:rPr>
                <w:rFonts w:ascii="Arial" w:hAnsi="Arial" w:cs="Arial"/>
                <w:b/>
                <w:bCs/>
                <w:sz w:val="18"/>
                <w:szCs w:val="18"/>
              </w:rPr>
            </w:pPr>
            <w:r w:rsidRPr="001521AA">
              <w:rPr>
                <w:rFonts w:ascii="Arial" w:hAnsi="Arial" w:cs="Arial"/>
                <w:b/>
                <w:bCs/>
                <w:sz w:val="18"/>
                <w:szCs w:val="18"/>
              </w:rPr>
              <w:t>Totales</w:t>
            </w:r>
          </w:p>
        </w:tc>
        <w:tc>
          <w:tcPr>
            <w:tcW w:w="1418"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34FA456" w14:textId="2029B5AE" w:rsidR="009B5CE0" w:rsidRPr="001521AA" w:rsidRDefault="009B5CE0" w:rsidP="009B5CE0">
            <w:pPr>
              <w:spacing w:line="276" w:lineRule="auto"/>
              <w:jc w:val="right"/>
              <w:rPr>
                <w:rFonts w:ascii="Arial" w:hAnsi="Arial" w:cs="Arial"/>
                <w:b/>
                <w:bCs/>
                <w:sz w:val="18"/>
                <w:szCs w:val="18"/>
              </w:rPr>
            </w:pPr>
            <w:r w:rsidRPr="001521AA">
              <w:rPr>
                <w:rFonts w:ascii="Arial" w:hAnsi="Arial" w:cs="Arial"/>
                <w:b/>
                <w:bCs/>
                <w:sz w:val="18"/>
                <w:szCs w:val="18"/>
              </w:rPr>
              <w:t>$2,992,674.37</w:t>
            </w:r>
          </w:p>
        </w:tc>
        <w:tc>
          <w:tcPr>
            <w:tcW w:w="1417"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1605295" w14:textId="4A4FF857" w:rsidR="009B5CE0" w:rsidRPr="009B5CE0" w:rsidRDefault="009B5CE0" w:rsidP="009B5CE0">
            <w:pPr>
              <w:spacing w:line="276" w:lineRule="auto"/>
              <w:jc w:val="right"/>
              <w:rPr>
                <w:rFonts w:ascii="Arial" w:hAnsi="Arial" w:cs="Arial"/>
                <w:b/>
                <w:bCs/>
                <w:sz w:val="18"/>
                <w:szCs w:val="18"/>
                <w:highlight w:val="yellow"/>
              </w:rPr>
            </w:pPr>
            <w:r w:rsidRPr="001521AA">
              <w:rPr>
                <w:rFonts w:ascii="Arial" w:hAnsi="Arial" w:cs="Arial"/>
                <w:b/>
                <w:bCs/>
                <w:sz w:val="18"/>
                <w:szCs w:val="18"/>
              </w:rPr>
              <w:t>$0.00</w:t>
            </w:r>
          </w:p>
        </w:tc>
        <w:tc>
          <w:tcPr>
            <w:tcW w:w="1134"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74CE1B7" w14:textId="1C6A0EB6" w:rsidR="009B5CE0" w:rsidRPr="001521AA" w:rsidRDefault="009B5CE0" w:rsidP="009B5CE0">
            <w:pPr>
              <w:spacing w:line="276" w:lineRule="auto"/>
              <w:jc w:val="right"/>
              <w:rPr>
                <w:rFonts w:ascii="Arial" w:hAnsi="Arial" w:cs="Arial"/>
                <w:b/>
                <w:bCs/>
                <w:sz w:val="18"/>
                <w:szCs w:val="18"/>
              </w:rPr>
            </w:pPr>
            <w:r w:rsidRPr="001521AA">
              <w:rPr>
                <w:rFonts w:ascii="Arial" w:hAnsi="Arial" w:cs="Arial"/>
                <w:b/>
                <w:bCs/>
                <w:sz w:val="18"/>
                <w:szCs w:val="18"/>
              </w:rPr>
              <w:t>$0.00</w:t>
            </w:r>
          </w:p>
        </w:tc>
        <w:tc>
          <w:tcPr>
            <w:tcW w:w="1985"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B7BFD2D" w14:textId="740ED8E2" w:rsidR="009B5CE0" w:rsidRPr="00182A26" w:rsidRDefault="009B5CE0" w:rsidP="009B5CE0">
            <w:pPr>
              <w:spacing w:line="276" w:lineRule="auto"/>
              <w:jc w:val="right"/>
              <w:rPr>
                <w:rFonts w:ascii="Arial" w:hAnsi="Arial" w:cs="Arial"/>
                <w:b/>
                <w:bCs/>
                <w:sz w:val="18"/>
                <w:szCs w:val="18"/>
              </w:rPr>
            </w:pPr>
            <w:r w:rsidRPr="00182A26">
              <w:rPr>
                <w:rFonts w:ascii="Arial" w:hAnsi="Arial" w:cs="Arial"/>
                <w:b/>
                <w:bCs/>
                <w:sz w:val="18"/>
                <w:szCs w:val="18"/>
              </w:rPr>
              <w:t>$2,992,674.37</w:t>
            </w:r>
          </w:p>
        </w:tc>
      </w:tr>
    </w:tbl>
    <w:p w14:paraId="1411109F" w14:textId="77777777" w:rsidR="008948B5" w:rsidRDefault="008948B5" w:rsidP="00043E86">
      <w:pPr>
        <w:tabs>
          <w:tab w:val="left" w:pos="426"/>
        </w:tabs>
        <w:spacing w:line="360" w:lineRule="auto"/>
        <w:rPr>
          <w:rFonts w:ascii="Arial" w:hAnsi="Arial" w:cs="Arial"/>
          <w:b/>
          <w:bCs/>
          <w:szCs w:val="28"/>
        </w:rPr>
      </w:pPr>
    </w:p>
    <w:p w14:paraId="63F573A5" w14:textId="1B548222" w:rsidR="003F1209" w:rsidRDefault="00E355F4" w:rsidP="00043E86">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4721ADD7" w14:textId="77777777" w:rsidR="004C250E" w:rsidRDefault="004C250E" w:rsidP="00043E86">
      <w:pPr>
        <w:tabs>
          <w:tab w:val="left" w:pos="426"/>
        </w:tabs>
        <w:spacing w:line="360" w:lineRule="auto"/>
        <w:rPr>
          <w:rFonts w:ascii="Arial" w:hAnsi="Arial" w:cs="Arial"/>
          <w:b/>
          <w:bCs/>
          <w:szCs w:val="28"/>
        </w:rPr>
      </w:pPr>
    </w:p>
    <w:p w14:paraId="79D136E9" w14:textId="23FC0D21" w:rsidR="00EE2C44" w:rsidRDefault="006757A6" w:rsidP="00043E86">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CB37B6">
        <w:rPr>
          <w:rFonts w:ascii="Arial" w:hAnsi="Arial" w:cs="Arial"/>
          <w:szCs w:val="28"/>
        </w:rPr>
        <w:t>,</w:t>
      </w:r>
      <w:r w:rsidR="002A670F" w:rsidRPr="00CB37B6">
        <w:rPr>
          <w:rFonts w:ascii="Arial" w:hAnsi="Arial" w:cs="Arial"/>
          <w:szCs w:val="28"/>
        </w:rPr>
        <w:t xml:space="preserve"> 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w:t>
      </w:r>
      <w:r w:rsidR="00455F5F">
        <w:rPr>
          <w:rFonts w:ascii="Arial" w:hAnsi="Arial" w:cs="Arial"/>
          <w:szCs w:val="28"/>
        </w:rPr>
        <w:t>Ó</w:t>
      </w:r>
      <w:r w:rsidR="00EE2C44" w:rsidRPr="00EE2C44">
        <w:rPr>
          <w:rFonts w:ascii="Arial" w:hAnsi="Arial" w:cs="Arial"/>
          <w:szCs w:val="28"/>
        </w:rPr>
        <w:t xml:space="preserve">rgano </w:t>
      </w:r>
      <w:r w:rsidR="00455F5F">
        <w:rPr>
          <w:rFonts w:ascii="Arial" w:hAnsi="Arial" w:cs="Arial"/>
          <w:szCs w:val="28"/>
        </w:rPr>
        <w:t>T</w:t>
      </w:r>
      <w:r w:rsidR="00EE2C44" w:rsidRPr="00EE2C44">
        <w:rPr>
          <w:rFonts w:ascii="Arial" w:hAnsi="Arial" w:cs="Arial"/>
          <w:szCs w:val="28"/>
        </w:rPr>
        <w:t xml:space="preserve">écnico de </w:t>
      </w:r>
      <w:r w:rsidR="00455F5F">
        <w:rPr>
          <w:rFonts w:ascii="Arial" w:hAnsi="Arial" w:cs="Arial"/>
          <w:szCs w:val="28"/>
        </w:rPr>
        <w:t>F</w:t>
      </w:r>
      <w:r w:rsidR="00EE2C44" w:rsidRPr="00EE2C44">
        <w:rPr>
          <w:rFonts w:ascii="Arial" w:hAnsi="Arial" w:cs="Arial"/>
          <w:szCs w:val="28"/>
        </w:rPr>
        <w:t xml:space="preserve">iscalización para efectos de la elaboración definitiva del Informe </w:t>
      </w:r>
      <w:r w:rsidR="00B52D0E">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6B161FB9" w14:textId="77777777" w:rsidR="00E355F4" w:rsidRDefault="00E355F4" w:rsidP="0000347D">
      <w:pPr>
        <w:tabs>
          <w:tab w:val="left" w:pos="426"/>
        </w:tabs>
        <w:spacing w:line="360" w:lineRule="auto"/>
        <w:ind w:right="190"/>
        <w:jc w:val="both"/>
        <w:rPr>
          <w:rFonts w:ascii="Arial" w:hAnsi="Arial" w:cs="Arial"/>
          <w:szCs w:val="28"/>
        </w:rPr>
      </w:pPr>
    </w:p>
    <w:bookmarkEnd w:id="15"/>
    <w:p w14:paraId="6424A28D" w14:textId="1CA54A79"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1521AA">
        <w:rPr>
          <w:rFonts w:ascii="Arial" w:hAnsi="Arial" w:cs="Arial"/>
          <w:b/>
        </w:rPr>
        <w:t>I</w:t>
      </w:r>
      <w:r w:rsidR="00183532">
        <w:rPr>
          <w:rFonts w:ascii="Arial" w:hAnsi="Arial" w:cs="Arial"/>
          <w:b/>
        </w:rPr>
        <w:t xml:space="preserve">. </w:t>
      </w:r>
      <w:r w:rsidR="008140D2">
        <w:rPr>
          <w:rFonts w:ascii="Arial" w:hAnsi="Arial" w:cs="Arial"/>
          <w:b/>
        </w:rPr>
        <w:t>DICTAMEN DEL INFORME INDIVIDUAL</w:t>
      </w:r>
      <w:r w:rsidR="00BE445E" w:rsidRPr="00B42982">
        <w:rPr>
          <w:rFonts w:ascii="Arial" w:hAnsi="Arial" w:cs="Arial"/>
          <w:b/>
        </w:rPr>
        <w:t xml:space="preserve">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4B8655BF" w:rsidR="00E024A3" w:rsidRDefault="00E024A3" w:rsidP="00E024A3">
      <w:pPr>
        <w:spacing w:line="360" w:lineRule="auto"/>
        <w:ind w:right="190"/>
        <w:jc w:val="both"/>
        <w:rPr>
          <w:rFonts w:ascii="Arial" w:hAnsi="Arial" w:cs="Arial"/>
          <w:b/>
          <w:bCs/>
        </w:rPr>
      </w:pPr>
      <w:r w:rsidRPr="00E024A3">
        <w:rPr>
          <w:rFonts w:ascii="Arial" w:hAnsi="Arial" w:cs="Arial"/>
        </w:rPr>
        <w:t xml:space="preserve">El presente dictamen se emite el </w:t>
      </w:r>
      <w:r w:rsidR="00511426" w:rsidRPr="00CB37B6">
        <w:rPr>
          <w:rFonts w:ascii="Arial" w:hAnsi="Arial" w:cs="Arial"/>
        </w:rPr>
        <w:t>25 de octubre de 2021</w:t>
      </w:r>
      <w:r w:rsidRPr="00CB37B6">
        <w:rPr>
          <w:rFonts w:ascii="Arial" w:hAnsi="Arial" w:cs="Arial"/>
        </w:rPr>
        <w:t>, fecha</w:t>
      </w:r>
      <w:r w:rsidRPr="00E024A3">
        <w:rPr>
          <w:rFonts w:ascii="Arial" w:hAnsi="Arial" w:cs="Arial"/>
        </w:rPr>
        <w:t xml:space="preserve"> de conclusión de los trabajos de auditoría, la cual se practicó sobre la información financiera proporcionada por la entidad fiscalizable, consistente en los estados e informes contables y presupuestarios que integran la Cuenta Pública del ejercicio fiscal </w:t>
      </w:r>
      <w:r w:rsidR="00E234FF">
        <w:rPr>
          <w:rFonts w:ascii="Arial" w:hAnsi="Arial" w:cs="Arial"/>
          <w:bCs/>
        </w:rPr>
        <w:t xml:space="preserve">2020, </w:t>
      </w:r>
      <w:r w:rsidRPr="00E024A3">
        <w:rPr>
          <w:rFonts w:ascii="Arial" w:hAnsi="Arial" w:cs="Arial"/>
        </w:rPr>
        <w:t>formulados</w:t>
      </w:r>
      <w:r w:rsidR="00E234FF">
        <w:rPr>
          <w:rFonts w:ascii="Arial" w:hAnsi="Arial" w:cs="Arial"/>
        </w:rPr>
        <w:t>, integrados y presentados por el</w:t>
      </w:r>
      <w:r w:rsidRPr="00E024A3">
        <w:rPr>
          <w:rFonts w:ascii="Arial" w:hAnsi="Arial" w:cs="Arial"/>
        </w:rPr>
        <w:t xml:space="preserve"> </w:t>
      </w:r>
      <w:r w:rsidR="00E234FF">
        <w:rPr>
          <w:rFonts w:ascii="Arial" w:hAnsi="Arial" w:cs="Arial"/>
          <w:b/>
        </w:rPr>
        <w:t xml:space="preserve">Secretariado Ejecutivo del Sistema Estatal de Seguridad Pública del Estado </w:t>
      </w:r>
      <w:r w:rsidR="00730F29">
        <w:rPr>
          <w:rFonts w:ascii="Arial" w:hAnsi="Arial" w:cs="Arial"/>
          <w:b/>
        </w:rPr>
        <w:t xml:space="preserve">de </w:t>
      </w:r>
      <w:r w:rsidR="00E234FF">
        <w:rPr>
          <w:rFonts w:ascii="Arial" w:hAnsi="Arial" w:cs="Arial"/>
          <w:b/>
        </w:rPr>
        <w:t>Quintana Roo</w:t>
      </w:r>
      <w:r w:rsidRPr="00E024A3">
        <w:rPr>
          <w:rFonts w:ascii="Arial" w:hAnsi="Arial" w:cs="Arial"/>
          <w:b/>
          <w:bCs/>
        </w:rPr>
        <w:t>.</w:t>
      </w:r>
    </w:p>
    <w:p w14:paraId="7B946B02" w14:textId="77777777" w:rsidR="008A2F58" w:rsidRDefault="008A2F58" w:rsidP="00E024A3">
      <w:pPr>
        <w:spacing w:line="360" w:lineRule="auto"/>
        <w:ind w:right="190"/>
        <w:jc w:val="both"/>
        <w:rPr>
          <w:rFonts w:ascii="Arial" w:hAnsi="Arial" w:cs="Arial"/>
          <w:b/>
          <w:bCs/>
        </w:rPr>
      </w:pPr>
    </w:p>
    <w:p w14:paraId="503F3286" w14:textId="097A1FEA"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E024A3">
      <w:pPr>
        <w:spacing w:line="360" w:lineRule="auto"/>
        <w:ind w:right="190"/>
        <w:jc w:val="both"/>
        <w:rPr>
          <w:rFonts w:ascii="Arial" w:hAnsi="Arial" w:cs="Arial"/>
        </w:rPr>
      </w:pPr>
    </w:p>
    <w:p w14:paraId="23E2AF2D" w14:textId="733B1F9B"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3E386310" w14:textId="77777777" w:rsidR="004C250E" w:rsidRPr="004C250E" w:rsidRDefault="004C250E" w:rsidP="00E024A3">
      <w:pPr>
        <w:spacing w:line="360" w:lineRule="auto"/>
        <w:ind w:right="190"/>
        <w:jc w:val="both"/>
        <w:rPr>
          <w:rFonts w:ascii="Arial" w:hAnsi="Arial" w:cs="Arial"/>
        </w:rPr>
      </w:pPr>
    </w:p>
    <w:p w14:paraId="4A671ED3" w14:textId="748101C5" w:rsidR="00E024A3" w:rsidRDefault="005710B8"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4D28F1" w:rsidRPr="004D28F1">
        <w:rPr>
          <w:rFonts w:ascii="Arial" w:hAnsi="Arial" w:cs="Arial"/>
          <w:b/>
        </w:rPr>
        <w:t>20-AEMF-C-GOB-109-116</w:t>
      </w:r>
      <w:r w:rsidR="004D28F1">
        <w:rPr>
          <w:rFonts w:ascii="Arial" w:hAnsi="Arial" w:cs="Arial"/>
          <w:b/>
        </w:rPr>
        <w:t xml:space="preserve"> </w:t>
      </w:r>
      <w:r w:rsidRPr="00E024A3">
        <w:rPr>
          <w:rFonts w:ascii="Arial" w:hAnsi="Arial" w:cs="Arial"/>
        </w:rPr>
        <w:t>denominada</w:t>
      </w:r>
      <w:r>
        <w:rPr>
          <w:rFonts w:ascii="Arial" w:hAnsi="Arial" w:cs="Arial"/>
        </w:rPr>
        <w:t xml:space="preserve"> </w:t>
      </w:r>
      <w:r w:rsidR="004D28F1" w:rsidRPr="004D28F1">
        <w:rPr>
          <w:rFonts w:ascii="Arial" w:hAnsi="Arial" w:cs="Arial"/>
        </w:rPr>
        <w:t>“Auditoría de Cumplimiento Financiero de Ingresos y Otros Beneficios; Gastos y Otras Pérdidas”</w:t>
      </w:r>
      <w:r w:rsidRPr="00E024A3">
        <w:rPr>
          <w:rFonts w:ascii="Arial" w:hAnsi="Arial" w:cs="Arial"/>
        </w:rPr>
        <w:t xml:space="preserve">, cuyo objetivo fue </w:t>
      </w:r>
      <w:r w:rsidR="000209DE">
        <w:rPr>
          <w:rFonts w:ascii="Arial" w:hAnsi="Arial" w:cs="Arial"/>
        </w:rPr>
        <w:t>f</w:t>
      </w:r>
      <w:r w:rsidR="000209DE" w:rsidRPr="000209DE">
        <w:rPr>
          <w:rFonts w:ascii="Arial" w:hAnsi="Arial" w:cs="Arial"/>
        </w:rPr>
        <w:t>iscalizar la gestión financiera</w:t>
      </w:r>
      <w:r w:rsidR="00511426">
        <w:rPr>
          <w:rFonts w:ascii="Arial" w:hAnsi="Arial" w:cs="Arial"/>
        </w:rPr>
        <w:t>,</w:t>
      </w:r>
      <w:r w:rsidR="000209DE" w:rsidRPr="000209DE">
        <w:rPr>
          <w:rFonts w:ascii="Arial" w:hAnsi="Arial" w:cs="Arial"/>
        </w:rPr>
        <w:t xml:space="preserve"> la forma y los términos en que los ingresos estatales fueron recaudados, obtenidos, captados y administrados durante el ejercicio fiscal en revisión, de acuerdo a las disposiciones legales, reglamentarias y administrativas aplicables y que la ejecución de los egresos se realizó de conformidad con términos y montos aprobados en el Presupuesto de Egresos del Gobierno del Estado de Quintana Roo, para el ejercicio fiscal 2020, revisando que los gastos se ejercieron en los conceptos y partidas autorizadas, así como la demás información financiera, contable, patrimonial, presupuestaria y programática haya cumplido con las disposiciones atribuibles y demás normatividad aplicable al ejercicio del gasto público</w:t>
      </w:r>
      <w:r w:rsidR="000209DE">
        <w:rPr>
          <w:rFonts w:ascii="Arial" w:hAnsi="Arial" w:cs="Arial"/>
        </w:rPr>
        <w:t xml:space="preserve"> </w:t>
      </w:r>
      <w:r w:rsidRPr="00511426">
        <w:rPr>
          <w:rFonts w:ascii="Arial" w:hAnsi="Arial" w:cs="Arial"/>
        </w:rPr>
        <w:t>para verificar que</w:t>
      </w:r>
      <w:r w:rsidRPr="00E024A3">
        <w:rPr>
          <w:rFonts w:ascii="Arial" w:hAnsi="Arial" w:cs="Arial"/>
        </w:rPr>
        <w:t xml:space="preserv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E024A3" w:rsidRPr="00E024A3">
        <w:rPr>
          <w:rFonts w:ascii="Arial" w:hAnsi="Arial" w:cs="Arial"/>
        </w:rPr>
        <w:t xml:space="preserve"> </w:t>
      </w:r>
      <w:r w:rsidR="00BA2FB2">
        <w:rPr>
          <w:rFonts w:ascii="Arial" w:hAnsi="Arial" w:cs="Arial"/>
        </w:rPr>
        <w:t xml:space="preserve">el </w:t>
      </w:r>
      <w:r w:rsidR="00BA2FB2">
        <w:rPr>
          <w:rFonts w:ascii="Arial" w:hAnsi="Arial" w:cs="Arial"/>
          <w:b/>
        </w:rPr>
        <w:t xml:space="preserve">Secretariado Ejecutivo del Sistema Estatal de Seguridad Pública del Estado </w:t>
      </w:r>
      <w:r w:rsidR="00730F29">
        <w:rPr>
          <w:rFonts w:ascii="Arial" w:hAnsi="Arial" w:cs="Arial"/>
          <w:b/>
        </w:rPr>
        <w:t xml:space="preserve">de </w:t>
      </w:r>
      <w:r w:rsidR="00BA2FB2">
        <w:rPr>
          <w:rFonts w:ascii="Arial" w:hAnsi="Arial" w:cs="Arial"/>
          <w:b/>
        </w:rPr>
        <w:t>Quintana Roo</w:t>
      </w:r>
      <w:r w:rsidR="00BA2FB2" w:rsidRPr="00E024A3">
        <w:rPr>
          <w:rFonts w:ascii="Arial" w:hAnsi="Arial" w:cs="Arial"/>
        </w:rPr>
        <w:t xml:space="preserve"> </w:t>
      </w:r>
      <w:r w:rsidR="00E024A3" w:rsidRPr="00E024A3">
        <w:rPr>
          <w:rFonts w:ascii="Arial" w:hAnsi="Arial" w:cs="Arial"/>
        </w:rPr>
        <w:t>cumplió con las disposiciones legales y normativas que son aplicables en la materia</w:t>
      </w:r>
      <w:r w:rsidR="008948B5">
        <w:rPr>
          <w:rFonts w:ascii="Arial" w:hAnsi="Arial" w:cs="Arial"/>
        </w:rPr>
        <w:t xml:space="preserve">, excepto por </w:t>
      </w:r>
      <w:r w:rsidR="009B5CE0">
        <w:rPr>
          <w:rFonts w:ascii="Arial" w:hAnsi="Arial" w:cs="Arial"/>
        </w:rPr>
        <w:t xml:space="preserve">el </w:t>
      </w:r>
      <w:r w:rsidR="008948B5">
        <w:rPr>
          <w:rFonts w:ascii="Arial" w:hAnsi="Arial" w:cs="Arial"/>
        </w:rPr>
        <w:t>p</w:t>
      </w:r>
      <w:r w:rsidR="009B5CE0" w:rsidRPr="0048479C">
        <w:rPr>
          <w:rFonts w:ascii="Arial" w:hAnsi="Arial" w:cs="Arial"/>
        </w:rPr>
        <w:t xml:space="preserve">liego de </w:t>
      </w:r>
      <w:r w:rsidR="008948B5" w:rsidRPr="00CA0791">
        <w:rPr>
          <w:rFonts w:ascii="Arial" w:hAnsi="Arial" w:cs="Arial"/>
        </w:rPr>
        <w:t>o</w:t>
      </w:r>
      <w:r w:rsidR="0048479C" w:rsidRPr="00CA0791">
        <w:rPr>
          <w:rFonts w:ascii="Arial" w:hAnsi="Arial" w:cs="Arial"/>
        </w:rPr>
        <w:t>bservaciones</w:t>
      </w:r>
      <w:r w:rsidR="009B5CE0" w:rsidRPr="00CA0791">
        <w:rPr>
          <w:rFonts w:ascii="Arial" w:hAnsi="Arial" w:cs="Arial"/>
        </w:rPr>
        <w:t xml:space="preserve"> </w:t>
      </w:r>
      <w:r w:rsidR="00CA0791">
        <w:rPr>
          <w:rFonts w:ascii="Arial" w:hAnsi="Arial" w:cs="Arial"/>
        </w:rPr>
        <w:t>emitido</w:t>
      </w:r>
      <w:r w:rsidR="00E024A3" w:rsidRPr="0048479C">
        <w:rPr>
          <w:rFonts w:ascii="Arial" w:hAnsi="Arial" w:cs="Arial"/>
        </w:rPr>
        <w:t xml:space="preserve"> en el punto I.3 apartado </w:t>
      </w:r>
      <w:r w:rsidR="00F87A37" w:rsidRPr="0048479C">
        <w:rPr>
          <w:rFonts w:ascii="Arial" w:hAnsi="Arial" w:cs="Arial"/>
        </w:rPr>
        <w:t>A</w:t>
      </w:r>
      <w:r w:rsidR="00E024A3" w:rsidRPr="0048479C">
        <w:rPr>
          <w:rFonts w:ascii="Arial" w:hAnsi="Arial" w:cs="Arial"/>
        </w:rPr>
        <w:t>.</w:t>
      </w:r>
    </w:p>
    <w:p w14:paraId="58D60EDD" w14:textId="3D5B8AF4" w:rsidR="00E024A3" w:rsidRPr="00E024A3" w:rsidRDefault="00E024A3" w:rsidP="00E024A3">
      <w:pPr>
        <w:spacing w:line="360" w:lineRule="auto"/>
        <w:ind w:right="190"/>
        <w:jc w:val="both"/>
        <w:rPr>
          <w:rFonts w:ascii="Arial" w:hAnsi="Arial" w:cs="Arial"/>
        </w:rPr>
      </w:pPr>
    </w:p>
    <w:p w14:paraId="1006D778" w14:textId="47611D72" w:rsidR="00E024A3" w:rsidRDefault="00E73EF1" w:rsidP="00E024A3">
      <w:pPr>
        <w:spacing w:line="360" w:lineRule="auto"/>
        <w:ind w:right="190"/>
        <w:jc w:val="both"/>
        <w:rPr>
          <w:rFonts w:ascii="Arial" w:hAnsi="Arial" w:cs="Arial"/>
        </w:rPr>
      </w:pPr>
      <w:r w:rsidRPr="00047C11">
        <w:rPr>
          <w:rFonts w:ascii="Arial" w:hAnsi="Arial" w:cs="Arial"/>
        </w:rPr>
        <w:t>La</w:t>
      </w:r>
      <w:r w:rsidR="009B5CE0" w:rsidRPr="00047C11">
        <w:rPr>
          <w:rFonts w:ascii="Arial" w:hAnsi="Arial" w:cs="Arial"/>
        </w:rPr>
        <w:t>s</w:t>
      </w:r>
      <w:r w:rsidRPr="00047C11">
        <w:rPr>
          <w:rFonts w:ascii="Arial" w:hAnsi="Arial" w:cs="Arial"/>
        </w:rPr>
        <w:t xml:space="preserve"> </w:t>
      </w:r>
      <w:r w:rsidR="009B5CE0" w:rsidRPr="00047C11">
        <w:rPr>
          <w:rFonts w:ascii="Arial" w:hAnsi="Arial" w:cs="Arial"/>
        </w:rPr>
        <w:t>acciones</w:t>
      </w:r>
      <w:r w:rsidRPr="00047C11">
        <w:rPr>
          <w:rFonts w:ascii="Arial" w:hAnsi="Arial" w:cs="Arial"/>
        </w:rPr>
        <w:t xml:space="preserve"> y </w:t>
      </w:r>
      <w:r w:rsidR="009B5CE0" w:rsidRPr="00047C11">
        <w:rPr>
          <w:rFonts w:ascii="Arial" w:hAnsi="Arial" w:cs="Arial"/>
        </w:rPr>
        <w:t>recomendaciones</w:t>
      </w:r>
      <w:r w:rsidRPr="00047C11">
        <w:rPr>
          <w:rFonts w:ascii="Arial" w:hAnsi="Arial" w:cs="Arial"/>
        </w:rPr>
        <w:t xml:space="preserve"> emitida</w:t>
      </w:r>
      <w:r w:rsidR="00D83B5F" w:rsidRPr="00047C11">
        <w:rPr>
          <w:rFonts w:ascii="Arial" w:hAnsi="Arial" w:cs="Arial"/>
        </w:rPr>
        <w:t>s</w:t>
      </w:r>
      <w:r w:rsidR="00E024A3" w:rsidRPr="00E024A3">
        <w:rPr>
          <w:rFonts w:ascii="Arial" w:hAnsi="Arial" w:cs="Arial"/>
        </w:rPr>
        <w:t xml:space="preserve">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w:t>
      </w:r>
      <w:r w:rsidR="00E024A3" w:rsidRPr="009B5CE0">
        <w:rPr>
          <w:rFonts w:ascii="Arial" w:hAnsi="Arial" w:cs="Arial"/>
        </w:rPr>
        <w:t>las acciones emprendidas por las recomendaciones,</w:t>
      </w:r>
      <w:r w:rsidR="00E024A3" w:rsidRPr="00E024A3">
        <w:rPr>
          <w:rFonts w:ascii="Arial" w:hAnsi="Arial" w:cs="Arial"/>
        </w:rPr>
        <w:t xml:space="preserve"> realizando las consideraciones pertinentes de acuerdo a la Ley de Fiscalización y Rendición de Cuentas del Estado de Quintana Roo.</w:t>
      </w:r>
    </w:p>
    <w:p w14:paraId="364F034B" w14:textId="77777777" w:rsidR="008948B5" w:rsidRPr="00E024A3" w:rsidRDefault="008948B5" w:rsidP="00E024A3">
      <w:pPr>
        <w:spacing w:line="360" w:lineRule="auto"/>
        <w:ind w:right="190"/>
        <w:jc w:val="both"/>
        <w:rPr>
          <w:rFonts w:ascii="Arial" w:hAnsi="Arial" w:cs="Arial"/>
        </w:rPr>
      </w:pPr>
      <w:bookmarkStart w:id="16" w:name="_GoBack"/>
      <w:bookmarkEnd w:id="16"/>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4AE17F51" w14:textId="300D18B1" w:rsidR="00E024A3" w:rsidRDefault="00E024A3" w:rsidP="00E024A3">
      <w:pPr>
        <w:spacing w:line="360" w:lineRule="auto"/>
        <w:ind w:right="190"/>
        <w:jc w:val="center"/>
        <w:rPr>
          <w:rFonts w:ascii="Arial" w:hAnsi="Arial" w:cs="Arial"/>
          <w:b/>
        </w:rPr>
      </w:pPr>
    </w:p>
    <w:p w14:paraId="017905F0" w14:textId="77777777" w:rsidR="000B2A49" w:rsidRPr="00E024A3" w:rsidRDefault="000B2A49" w:rsidP="00E024A3">
      <w:pPr>
        <w:spacing w:line="360" w:lineRule="auto"/>
        <w:ind w:right="190"/>
        <w:jc w:val="center"/>
        <w:rPr>
          <w:rFonts w:ascii="Arial" w:hAnsi="Arial" w:cs="Arial"/>
          <w:b/>
        </w:rPr>
      </w:pPr>
    </w:p>
    <w:p w14:paraId="2CF0A91F" w14:textId="2415A234" w:rsidR="00CD66A3" w:rsidRDefault="00BA2FB2" w:rsidP="00B93F1F">
      <w:pPr>
        <w:spacing w:line="360" w:lineRule="auto"/>
        <w:ind w:right="190"/>
        <w:jc w:val="center"/>
        <w:rPr>
          <w:rFonts w:ascii="Arial" w:hAnsi="Arial" w:cs="Arial"/>
          <w:b/>
        </w:rPr>
      </w:pPr>
      <w:r w:rsidRPr="00BA2FB2">
        <w:rPr>
          <w:rFonts w:ascii="Arial" w:hAnsi="Arial" w:cs="Arial"/>
          <w:b/>
        </w:rPr>
        <w:t>L.C.C. MANUEL PALACIOS HERRERA</w:t>
      </w:r>
    </w:p>
    <w:p w14:paraId="0CA185DB" w14:textId="37CFDC13" w:rsidR="00BA2FB2" w:rsidRDefault="00BA2FB2">
      <w:pPr>
        <w:rPr>
          <w:rFonts w:ascii="Arial" w:hAnsi="Arial" w:cs="Arial"/>
          <w:b/>
        </w:rPr>
      </w:pPr>
    </w:p>
    <w:p w14:paraId="3C3A9441" w14:textId="2220139D" w:rsidR="00453B84" w:rsidRDefault="00453B84">
      <w:pPr>
        <w:rPr>
          <w:rFonts w:ascii="Arial" w:hAnsi="Arial" w:cs="Arial"/>
          <w:b/>
        </w:rPr>
      </w:pPr>
    </w:p>
    <w:p w14:paraId="0725A2EF" w14:textId="4584566B" w:rsidR="002558C9" w:rsidRDefault="002558C9" w:rsidP="0083239D">
      <w:pPr>
        <w:rPr>
          <w:rFonts w:ascii="Arial" w:hAnsi="Arial" w:cs="Arial"/>
          <w:b/>
        </w:rPr>
      </w:pPr>
    </w:p>
    <w:sectPr w:rsidR="002558C9" w:rsidSect="005A7E3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534D7" w14:textId="77777777" w:rsidR="009E60B0" w:rsidRDefault="009E60B0">
      <w:r>
        <w:separator/>
      </w:r>
    </w:p>
  </w:endnote>
  <w:endnote w:type="continuationSeparator" w:id="0">
    <w:p w14:paraId="74F300DB" w14:textId="77777777" w:rsidR="009E60B0" w:rsidRDefault="009E60B0">
      <w:r>
        <w:continuationSeparator/>
      </w:r>
    </w:p>
  </w:endnote>
  <w:endnote w:type="continuationNotice" w:id="1">
    <w:p w14:paraId="014F7B36" w14:textId="77777777" w:rsidR="009E60B0" w:rsidRDefault="009E60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ova Cond">
    <w:altName w:val="Arial"/>
    <w:charset w:val="00"/>
    <w:family w:val="swiss"/>
    <w:pitch w:val="variable"/>
    <w:sig w:usb0="00000001" w:usb1="00000002" w:usb2="00000000" w:usb3="00000000" w:csb0="0000019F" w:csb1="00000000"/>
  </w:font>
  <w:font w:name="Arial Nova Light">
    <w:altName w:val="Arial"/>
    <w:charset w:val="00"/>
    <w:family w:val="swiss"/>
    <w:pitch w:val="variable"/>
    <w:sig w:usb0="00000001"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2AFAB" w14:textId="77777777" w:rsidR="009E60B0" w:rsidRPr="000B2A49" w:rsidRDefault="009E60B0" w:rsidP="00823F6A">
    <w:pPr>
      <w:pStyle w:val="Piedepgina"/>
      <w:tabs>
        <w:tab w:val="left" w:pos="1085"/>
        <w:tab w:val="right" w:pos="9688"/>
      </w:tabs>
      <w:rPr>
        <w:rFonts w:ascii="Arial" w:hAnsi="Arial" w:cs="Arial"/>
        <w:b/>
        <w:sz w:val="6"/>
        <w:szCs w:val="6"/>
        <w:lang w:val="es-ES"/>
      </w:rPr>
    </w:pPr>
    <w:r>
      <w:rPr>
        <w:rFonts w:ascii="Arial" w:hAnsi="Arial" w:cs="Arial"/>
        <w:b/>
        <w:sz w:val="18"/>
        <w:szCs w:val="18"/>
        <w:lang w:val="es-ES"/>
      </w:rPr>
      <w:tab/>
    </w:r>
  </w:p>
  <w:tbl>
    <w:tblPr>
      <w:tblW w:w="9360" w:type="dxa"/>
      <w:tblBorders>
        <w:bottom w:val="thickThinSmallGap" w:sz="24" w:space="0" w:color="auto"/>
      </w:tblBorders>
      <w:tblLook w:val="04A0" w:firstRow="1" w:lastRow="0" w:firstColumn="1" w:lastColumn="0" w:noHBand="0" w:noVBand="1"/>
    </w:tblPr>
    <w:tblGrid>
      <w:gridCol w:w="9360"/>
    </w:tblGrid>
    <w:tr w:rsidR="009E60B0" w:rsidRPr="00D875E2" w14:paraId="26B91CA1" w14:textId="77777777" w:rsidTr="00F16E34">
      <w:trPr>
        <w:trHeight w:val="344"/>
      </w:trPr>
      <w:tc>
        <w:tcPr>
          <w:tcW w:w="9360" w:type="dxa"/>
          <w:shd w:val="clear" w:color="auto" w:fill="auto"/>
        </w:tcPr>
        <w:p w14:paraId="402A02C5" w14:textId="77777777" w:rsidR="009E60B0" w:rsidRPr="00D875E2" w:rsidRDefault="009E60B0" w:rsidP="00370289">
          <w:pPr>
            <w:rPr>
              <w:rStyle w:val="nfasis"/>
              <w:i w:val="0"/>
              <w:iCs w:val="0"/>
            </w:rPr>
          </w:pPr>
        </w:p>
      </w:tc>
    </w:tr>
  </w:tbl>
  <w:p w14:paraId="43756B7D" w14:textId="64553EAF" w:rsidR="009E60B0" w:rsidRDefault="009E60B0" w:rsidP="00823F6A">
    <w:pPr>
      <w:pStyle w:val="Piedepgina"/>
      <w:tabs>
        <w:tab w:val="left" w:pos="1085"/>
        <w:tab w:val="right" w:pos="9688"/>
      </w:tabs>
      <w:rPr>
        <w:rFonts w:ascii="Arial" w:hAnsi="Arial" w:cs="Arial"/>
        <w:b/>
        <w:sz w:val="18"/>
        <w:szCs w:val="18"/>
        <w:lang w:val="es-ES"/>
      </w:rPr>
    </w:pPr>
  </w:p>
  <w:p w14:paraId="0AA96A83" w14:textId="6EB0961E" w:rsidR="009E60B0" w:rsidRPr="00B516B6" w:rsidRDefault="009E60B0" w:rsidP="00823F6A">
    <w:pPr>
      <w:pStyle w:val="Piedepgina"/>
      <w:tabs>
        <w:tab w:val="left" w:pos="1085"/>
        <w:tab w:val="right" w:pos="9688"/>
      </w:tabs>
      <w:jc w:val="right"/>
      <w:rPr>
        <w:rFonts w:ascii="Arial" w:hAnsi="Arial" w:cs="Arial"/>
        <w:b/>
        <w:sz w:val="18"/>
        <w:szCs w:val="18"/>
      </w:rPr>
    </w:pPr>
    <w:r>
      <w:rPr>
        <w:rFonts w:ascii="Arial" w:hAnsi="Arial" w:cs="Arial"/>
        <w:b/>
        <w:sz w:val="18"/>
        <w:szCs w:val="18"/>
        <w:lang w:val="es-ES"/>
      </w:rPr>
      <w:tab/>
    </w:r>
    <w:r>
      <w:rPr>
        <w:rFonts w:ascii="Arial" w:hAnsi="Arial" w:cs="Arial"/>
        <w:b/>
        <w:sz w:val="18"/>
        <w:szCs w:val="18"/>
        <w:lang w:val="es-ES"/>
      </w:rPr>
      <w:tab/>
    </w: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8A2F58">
      <w:rPr>
        <w:rFonts w:ascii="Arial" w:hAnsi="Arial" w:cs="Arial"/>
        <w:b/>
        <w:bCs/>
        <w:noProof/>
        <w:sz w:val="18"/>
        <w:szCs w:val="18"/>
      </w:rPr>
      <w:t>19</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8A2F58">
      <w:rPr>
        <w:rFonts w:ascii="Arial" w:hAnsi="Arial" w:cs="Arial"/>
        <w:b/>
        <w:bCs/>
        <w:noProof/>
        <w:sz w:val="18"/>
        <w:szCs w:val="18"/>
      </w:rPr>
      <w:t>20</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4017F" w14:textId="77777777" w:rsidR="009E60B0" w:rsidRDefault="009E60B0">
      <w:r>
        <w:separator/>
      </w:r>
    </w:p>
  </w:footnote>
  <w:footnote w:type="continuationSeparator" w:id="0">
    <w:p w14:paraId="054BB8B6" w14:textId="77777777" w:rsidR="009E60B0" w:rsidRDefault="009E60B0">
      <w:r>
        <w:continuationSeparator/>
      </w:r>
    </w:p>
  </w:footnote>
  <w:footnote w:type="continuationNotice" w:id="1">
    <w:p w14:paraId="41A50677" w14:textId="77777777" w:rsidR="009E60B0" w:rsidRDefault="009E60B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9E60B0" w:rsidRPr="00CF3DF4" w14:paraId="65ABB7E5" w14:textId="77777777" w:rsidTr="005A7E35">
      <w:tc>
        <w:tcPr>
          <w:tcW w:w="2055" w:type="dxa"/>
          <w:vAlign w:val="center"/>
        </w:tcPr>
        <w:p w14:paraId="4F02D6DB" w14:textId="77777777" w:rsidR="009E60B0" w:rsidRPr="005565F4" w:rsidRDefault="009E60B0" w:rsidP="005A7E35">
          <w:pPr>
            <w:tabs>
              <w:tab w:val="center" w:pos="4419"/>
              <w:tab w:val="right" w:pos="8838"/>
            </w:tabs>
            <w:jc w:val="center"/>
            <w:rPr>
              <w:rFonts w:ascii="Arial Nova Cond" w:hAnsi="Arial Nova Cond" w:cs="Arial"/>
              <w:noProof/>
              <w:sz w:val="18"/>
              <w:szCs w:val="18"/>
              <w:lang w:eastAsia="es-MX"/>
            </w:rPr>
          </w:pPr>
        </w:p>
      </w:tc>
      <w:tc>
        <w:tcPr>
          <w:tcW w:w="5457" w:type="dxa"/>
          <w:vAlign w:val="center"/>
        </w:tcPr>
        <w:p w14:paraId="3AF966B3" w14:textId="77777777" w:rsidR="009E60B0" w:rsidRPr="00CF3DF4" w:rsidRDefault="009E60B0" w:rsidP="005A7E35">
          <w:pPr>
            <w:tabs>
              <w:tab w:val="center" w:pos="4419"/>
              <w:tab w:val="right" w:pos="8838"/>
            </w:tabs>
            <w:jc w:val="center"/>
            <w:rPr>
              <w:rFonts w:ascii="Arial" w:hAnsi="Arial" w:cs="Arial"/>
              <w:sz w:val="18"/>
              <w:szCs w:val="18"/>
            </w:rPr>
          </w:pPr>
        </w:p>
      </w:tc>
      <w:tc>
        <w:tcPr>
          <w:tcW w:w="2030" w:type="dxa"/>
          <w:vAlign w:val="center"/>
        </w:tcPr>
        <w:p w14:paraId="0CE5C463" w14:textId="72326D39" w:rsidR="009E60B0" w:rsidRPr="00626AD7" w:rsidRDefault="009E60B0" w:rsidP="005A7E35">
          <w:pPr>
            <w:tabs>
              <w:tab w:val="center" w:pos="4419"/>
              <w:tab w:val="right" w:pos="8838"/>
            </w:tabs>
            <w:jc w:val="right"/>
            <w:rPr>
              <w:rFonts w:ascii="Arial" w:hAnsi="Arial" w:cs="Arial"/>
              <w:noProof/>
              <w:sz w:val="16"/>
              <w:szCs w:val="16"/>
              <w:highlight w:val="magenta"/>
              <w:lang w:eastAsia="es-MX"/>
            </w:rPr>
          </w:pPr>
          <w:r>
            <w:rPr>
              <w:rFonts w:ascii="Arial" w:hAnsi="Arial" w:cs="Arial"/>
              <w:noProof/>
              <w:sz w:val="16"/>
              <w:szCs w:val="16"/>
              <w:lang w:eastAsia="es-MX"/>
            </w:rPr>
            <w:t>AEMF-FO-009</w:t>
          </w:r>
          <w:r w:rsidRPr="00626AD7">
            <w:rPr>
              <w:rFonts w:ascii="Arial" w:hAnsi="Arial" w:cs="Arial"/>
              <w:noProof/>
              <w:sz w:val="16"/>
              <w:szCs w:val="16"/>
              <w:lang w:eastAsia="es-MX"/>
            </w:rPr>
            <w:t>-R0</w:t>
          </w:r>
          <w:r>
            <w:rPr>
              <w:rFonts w:ascii="Arial" w:hAnsi="Arial" w:cs="Arial"/>
              <w:noProof/>
              <w:sz w:val="16"/>
              <w:szCs w:val="16"/>
              <w:lang w:eastAsia="es-MX"/>
            </w:rPr>
            <w:t>2</w:t>
          </w:r>
        </w:p>
      </w:tc>
    </w:tr>
    <w:tr w:rsidR="009E60B0" w:rsidRPr="003316E8" w14:paraId="22B7FB9E" w14:textId="77777777" w:rsidTr="005A7E35">
      <w:tc>
        <w:tcPr>
          <w:tcW w:w="2055" w:type="dxa"/>
          <w:vAlign w:val="center"/>
          <w:hideMark/>
        </w:tcPr>
        <w:p w14:paraId="07BAB34C" w14:textId="77777777" w:rsidR="009E60B0" w:rsidRPr="003316E8" w:rsidRDefault="009E60B0" w:rsidP="005A7E35">
          <w:pPr>
            <w:tabs>
              <w:tab w:val="center" w:pos="4419"/>
              <w:tab w:val="right" w:pos="8838"/>
            </w:tabs>
            <w:jc w:val="center"/>
          </w:pPr>
          <w:r>
            <w:rPr>
              <w:noProof/>
              <w:lang w:eastAsia="es-MX"/>
            </w:rPr>
            <w:drawing>
              <wp:inline distT="0" distB="0" distL="0" distR="0" wp14:anchorId="4A8CC9A3" wp14:editId="1620465D">
                <wp:extent cx="952440" cy="1323832"/>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058" cy="1342760"/>
                        </a:xfrm>
                        <a:prstGeom prst="rect">
                          <a:avLst/>
                        </a:prstGeom>
                      </pic:spPr>
                    </pic:pic>
                  </a:graphicData>
                </a:graphic>
              </wp:inline>
            </w:drawing>
          </w:r>
        </w:p>
      </w:tc>
      <w:tc>
        <w:tcPr>
          <w:tcW w:w="5457" w:type="dxa"/>
          <w:vAlign w:val="center"/>
          <w:hideMark/>
        </w:tcPr>
        <w:p w14:paraId="207D1BB1" w14:textId="77777777" w:rsidR="009E60B0" w:rsidRPr="005565F4" w:rsidRDefault="009E60B0" w:rsidP="005A7E35">
          <w:pPr>
            <w:tabs>
              <w:tab w:val="center" w:pos="4419"/>
              <w:tab w:val="right" w:pos="8838"/>
            </w:tabs>
            <w:jc w:val="center"/>
            <w:rPr>
              <w:rFonts w:ascii="Arial Nova Light" w:hAnsi="Arial Nova Light" w:cstheme="majorHAnsi"/>
              <w:b/>
              <w:bCs/>
              <w:sz w:val="48"/>
              <w:szCs w:val="48"/>
            </w:rPr>
          </w:pPr>
          <w:r w:rsidRPr="005565F4">
            <w:rPr>
              <w:rFonts w:ascii="Arial Nova Light" w:hAnsi="Arial Nova Light" w:cstheme="majorHAnsi"/>
              <w:b/>
              <w:bCs/>
              <w:sz w:val="48"/>
              <w:szCs w:val="48"/>
            </w:rPr>
            <w:t xml:space="preserve">AUDITORÍA SUPERIOR </w:t>
          </w:r>
        </w:p>
        <w:p w14:paraId="7A9C07CD" w14:textId="77777777" w:rsidR="009E60B0" w:rsidRPr="005565F4" w:rsidRDefault="009E60B0" w:rsidP="005A7E35">
          <w:pPr>
            <w:tabs>
              <w:tab w:val="center" w:pos="4419"/>
              <w:tab w:val="right" w:pos="8838"/>
            </w:tabs>
            <w:jc w:val="center"/>
            <w:rPr>
              <w:rFonts w:ascii="Arial Nova Light" w:hAnsi="Arial Nova Light" w:cstheme="majorHAnsi"/>
              <w:b/>
              <w:bCs/>
              <w:sz w:val="48"/>
              <w:szCs w:val="48"/>
            </w:rPr>
          </w:pPr>
          <w:r w:rsidRPr="005565F4">
            <w:rPr>
              <w:rFonts w:ascii="Arial Nova Light" w:hAnsi="Arial Nova Light" w:cstheme="majorHAnsi"/>
              <w:b/>
              <w:bCs/>
              <w:sz w:val="48"/>
              <w:szCs w:val="48"/>
            </w:rPr>
            <w:t>DEL ESTADO</w:t>
          </w:r>
        </w:p>
      </w:tc>
      <w:tc>
        <w:tcPr>
          <w:tcW w:w="2030" w:type="dxa"/>
          <w:vAlign w:val="center"/>
          <w:hideMark/>
        </w:tcPr>
        <w:p w14:paraId="4EE42DA5" w14:textId="77777777" w:rsidR="009E60B0" w:rsidRPr="003316E8" w:rsidRDefault="009E60B0" w:rsidP="005A7E35">
          <w:pPr>
            <w:tabs>
              <w:tab w:val="center" w:pos="4419"/>
              <w:tab w:val="right" w:pos="8838"/>
            </w:tabs>
            <w:jc w:val="center"/>
          </w:pPr>
          <w:r w:rsidRPr="00004915">
            <w:rPr>
              <w:rFonts w:ascii="Algerian" w:hAnsi="Algerian"/>
              <w:noProof/>
              <w:sz w:val="40"/>
              <w:szCs w:val="40"/>
              <w:lang w:eastAsia="es-MX"/>
            </w:rPr>
            <w:drawing>
              <wp:inline distT="0" distB="0" distL="0" distR="0" wp14:anchorId="6F381096" wp14:editId="54E12A2D">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9E60B0" w:rsidRPr="003316E8" w14:paraId="5627A90A" w14:textId="77777777" w:rsidTr="005A7E35">
      <w:tc>
        <w:tcPr>
          <w:tcW w:w="2055" w:type="dxa"/>
          <w:tcBorders>
            <w:top w:val="nil"/>
            <w:left w:val="nil"/>
            <w:bottom w:val="thinThickSmallGap" w:sz="24" w:space="0" w:color="auto"/>
            <w:right w:val="nil"/>
          </w:tcBorders>
        </w:tcPr>
        <w:p w14:paraId="073CACBA" w14:textId="77777777" w:rsidR="009E60B0" w:rsidRPr="003316E8" w:rsidRDefault="009E60B0" w:rsidP="005A7E35">
          <w:pPr>
            <w:tabs>
              <w:tab w:val="center" w:pos="4419"/>
              <w:tab w:val="right" w:pos="8838"/>
            </w:tabs>
            <w:rPr>
              <w:sz w:val="10"/>
            </w:rPr>
          </w:pPr>
        </w:p>
      </w:tc>
      <w:tc>
        <w:tcPr>
          <w:tcW w:w="5457" w:type="dxa"/>
          <w:tcBorders>
            <w:top w:val="nil"/>
            <w:left w:val="nil"/>
            <w:bottom w:val="thinThickSmallGap" w:sz="24" w:space="0" w:color="auto"/>
            <w:right w:val="nil"/>
          </w:tcBorders>
        </w:tcPr>
        <w:p w14:paraId="3DBB0442" w14:textId="77777777" w:rsidR="009E60B0" w:rsidRPr="005565F4" w:rsidRDefault="009E60B0" w:rsidP="005A7E35">
          <w:pPr>
            <w:tabs>
              <w:tab w:val="center" w:pos="4419"/>
              <w:tab w:val="right" w:pos="8838"/>
            </w:tabs>
            <w:rPr>
              <w:rFonts w:ascii="Arial Nova Light" w:hAnsi="Arial Nova Light"/>
              <w:b/>
              <w:bCs/>
              <w:sz w:val="10"/>
            </w:rPr>
          </w:pPr>
        </w:p>
      </w:tc>
      <w:tc>
        <w:tcPr>
          <w:tcW w:w="2030" w:type="dxa"/>
          <w:tcBorders>
            <w:top w:val="nil"/>
            <w:left w:val="nil"/>
            <w:bottom w:val="thinThickSmallGap" w:sz="24" w:space="0" w:color="auto"/>
            <w:right w:val="nil"/>
          </w:tcBorders>
        </w:tcPr>
        <w:p w14:paraId="4A9F23A7" w14:textId="77777777" w:rsidR="009E60B0" w:rsidRPr="003316E8" w:rsidRDefault="009E60B0" w:rsidP="005A7E35">
          <w:pPr>
            <w:tabs>
              <w:tab w:val="center" w:pos="4419"/>
              <w:tab w:val="right" w:pos="8838"/>
            </w:tabs>
            <w:rPr>
              <w:sz w:val="10"/>
            </w:rPr>
          </w:pPr>
        </w:p>
      </w:tc>
    </w:tr>
  </w:tbl>
  <w:p w14:paraId="6A4D1953" w14:textId="76DA0B14" w:rsidR="009E60B0" w:rsidRDefault="009E60B0" w:rsidP="00823F6A">
    <w:pPr>
      <w:pStyle w:val="Encabezado"/>
      <w:tabs>
        <w:tab w:val="clear" w:pos="4419"/>
        <w:tab w:val="clear" w:pos="8838"/>
        <w:tab w:val="left" w:pos="978"/>
        <w:tab w:val="left" w:pos="2276"/>
        <w:tab w:val="left" w:pos="350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0C612D"/>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794D35"/>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DC2559"/>
    <w:multiLevelType w:val="hybridMultilevel"/>
    <w:tmpl w:val="E458C27C"/>
    <w:lvl w:ilvl="0" w:tplc="EE32A888">
      <w:start w:val="1123"/>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922081"/>
    <w:multiLevelType w:val="hybridMultilevel"/>
    <w:tmpl w:val="51E42A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16318"/>
    <w:multiLevelType w:val="hybridMultilevel"/>
    <w:tmpl w:val="0C1871F4"/>
    <w:lvl w:ilvl="0" w:tplc="9FC6FBF8">
      <w:start w:val="1"/>
      <w:numFmt w:val="upp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4"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C096F43"/>
    <w:multiLevelType w:val="hybridMultilevel"/>
    <w:tmpl w:val="F286866E"/>
    <w:lvl w:ilvl="0" w:tplc="4470C98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D714F06"/>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8FF1038"/>
    <w:multiLevelType w:val="multilevel"/>
    <w:tmpl w:val="BA609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ED75A16"/>
    <w:multiLevelType w:val="hybridMultilevel"/>
    <w:tmpl w:val="550E818E"/>
    <w:lvl w:ilvl="0" w:tplc="98E64CF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62B6B73"/>
    <w:multiLevelType w:val="hybridMultilevel"/>
    <w:tmpl w:val="DADE1030"/>
    <w:lvl w:ilvl="0" w:tplc="17DEF2D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B82DB7"/>
    <w:multiLevelType w:val="hybridMultilevel"/>
    <w:tmpl w:val="F9E8CB3C"/>
    <w:lvl w:ilvl="0" w:tplc="4BBA7208">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041EF5"/>
    <w:multiLevelType w:val="hybridMultilevel"/>
    <w:tmpl w:val="812E603A"/>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9"/>
  </w:num>
  <w:num w:numId="2">
    <w:abstractNumId w:val="8"/>
  </w:num>
  <w:num w:numId="3">
    <w:abstractNumId w:val="0"/>
  </w:num>
  <w:num w:numId="4">
    <w:abstractNumId w:val="16"/>
  </w:num>
  <w:num w:numId="5">
    <w:abstractNumId w:val="30"/>
  </w:num>
  <w:num w:numId="6">
    <w:abstractNumId w:val="12"/>
  </w:num>
  <w:num w:numId="7">
    <w:abstractNumId w:val="29"/>
  </w:num>
  <w:num w:numId="8">
    <w:abstractNumId w:val="15"/>
  </w:num>
  <w:num w:numId="9">
    <w:abstractNumId w:val="32"/>
  </w:num>
  <w:num w:numId="10">
    <w:abstractNumId w:val="5"/>
  </w:num>
  <w:num w:numId="11">
    <w:abstractNumId w:val="33"/>
  </w:num>
  <w:num w:numId="12">
    <w:abstractNumId w:val="1"/>
  </w:num>
  <w:num w:numId="13">
    <w:abstractNumId w:val="6"/>
  </w:num>
  <w:num w:numId="14">
    <w:abstractNumId w:val="14"/>
  </w:num>
  <w:num w:numId="15">
    <w:abstractNumId w:val="18"/>
  </w:num>
  <w:num w:numId="16">
    <w:abstractNumId w:val="17"/>
  </w:num>
  <w:num w:numId="17">
    <w:abstractNumId w:val="22"/>
  </w:num>
  <w:num w:numId="18">
    <w:abstractNumId w:val="21"/>
  </w:num>
  <w:num w:numId="19">
    <w:abstractNumId w:val="10"/>
  </w:num>
  <w:num w:numId="20">
    <w:abstractNumId w:val="26"/>
  </w:num>
  <w:num w:numId="21">
    <w:abstractNumId w:val="3"/>
  </w:num>
  <w:num w:numId="22">
    <w:abstractNumId w:val="2"/>
  </w:num>
  <w:num w:numId="23">
    <w:abstractNumId w:val="20"/>
  </w:num>
  <w:num w:numId="24">
    <w:abstractNumId w:val="31"/>
  </w:num>
  <w:num w:numId="25">
    <w:abstractNumId w:val="24"/>
  </w:num>
  <w:num w:numId="26">
    <w:abstractNumId w:val="11"/>
  </w:num>
  <w:num w:numId="27">
    <w:abstractNumId w:val="27"/>
  </w:num>
  <w:num w:numId="28">
    <w:abstractNumId w:val="13"/>
  </w:num>
  <w:num w:numId="29">
    <w:abstractNumId w:val="28"/>
  </w:num>
  <w:num w:numId="30">
    <w:abstractNumId w:val="19"/>
  </w:num>
  <w:num w:numId="31">
    <w:abstractNumId w:val="25"/>
  </w:num>
  <w:num w:numId="32">
    <w:abstractNumId w:val="4"/>
  </w:num>
  <w:num w:numId="33">
    <w:abstractNumId w:val="23"/>
  </w:num>
  <w:num w:numId="3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48A"/>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4A6"/>
    <w:rsid w:val="00011CA9"/>
    <w:rsid w:val="00011D74"/>
    <w:rsid w:val="00012525"/>
    <w:rsid w:val="00012581"/>
    <w:rsid w:val="0001279C"/>
    <w:rsid w:val="000128B6"/>
    <w:rsid w:val="00012E98"/>
    <w:rsid w:val="000136BB"/>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9DE"/>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E86"/>
    <w:rsid w:val="00043F7E"/>
    <w:rsid w:val="0004448C"/>
    <w:rsid w:val="000448BE"/>
    <w:rsid w:val="00045510"/>
    <w:rsid w:val="00045CB2"/>
    <w:rsid w:val="00046001"/>
    <w:rsid w:val="0004615B"/>
    <w:rsid w:val="00047302"/>
    <w:rsid w:val="0004744B"/>
    <w:rsid w:val="00047463"/>
    <w:rsid w:val="00047A9B"/>
    <w:rsid w:val="00047C11"/>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1DAE"/>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355C"/>
    <w:rsid w:val="0008424A"/>
    <w:rsid w:val="0008469F"/>
    <w:rsid w:val="00084954"/>
    <w:rsid w:val="000849C4"/>
    <w:rsid w:val="000854A5"/>
    <w:rsid w:val="00085682"/>
    <w:rsid w:val="000858B0"/>
    <w:rsid w:val="00085AE9"/>
    <w:rsid w:val="000860D3"/>
    <w:rsid w:val="00086D09"/>
    <w:rsid w:val="000877E7"/>
    <w:rsid w:val="00087E9E"/>
    <w:rsid w:val="00090690"/>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2A49"/>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C20"/>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91F"/>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6D5B"/>
    <w:rsid w:val="0012702E"/>
    <w:rsid w:val="00127137"/>
    <w:rsid w:val="0012766C"/>
    <w:rsid w:val="001279B3"/>
    <w:rsid w:val="001308CE"/>
    <w:rsid w:val="00130F12"/>
    <w:rsid w:val="001315B1"/>
    <w:rsid w:val="00131A86"/>
    <w:rsid w:val="00131C95"/>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6C8A"/>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1AA"/>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26"/>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DDB"/>
    <w:rsid w:val="00175E24"/>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A26"/>
    <w:rsid w:val="00182D85"/>
    <w:rsid w:val="00182F12"/>
    <w:rsid w:val="00183532"/>
    <w:rsid w:val="001837E8"/>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2FBF"/>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B0F"/>
    <w:rsid w:val="001B3CDE"/>
    <w:rsid w:val="001B40C9"/>
    <w:rsid w:val="001B49CF"/>
    <w:rsid w:val="001B4E10"/>
    <w:rsid w:val="001B56BD"/>
    <w:rsid w:val="001B5959"/>
    <w:rsid w:val="001B5A40"/>
    <w:rsid w:val="001B6975"/>
    <w:rsid w:val="001B6C1B"/>
    <w:rsid w:val="001B719C"/>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4F8"/>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0A8"/>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3E55"/>
    <w:rsid w:val="001F40A2"/>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D7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30"/>
    <w:rsid w:val="00221480"/>
    <w:rsid w:val="00221C8D"/>
    <w:rsid w:val="00221D1E"/>
    <w:rsid w:val="00222062"/>
    <w:rsid w:val="00222312"/>
    <w:rsid w:val="0022250C"/>
    <w:rsid w:val="002227CF"/>
    <w:rsid w:val="00222BC1"/>
    <w:rsid w:val="00223B3D"/>
    <w:rsid w:val="00224704"/>
    <w:rsid w:val="002248C9"/>
    <w:rsid w:val="00224F1A"/>
    <w:rsid w:val="00225118"/>
    <w:rsid w:val="0022571A"/>
    <w:rsid w:val="00225FFB"/>
    <w:rsid w:val="002260A4"/>
    <w:rsid w:val="002262AD"/>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CE4"/>
    <w:rsid w:val="00254FFF"/>
    <w:rsid w:val="0025545B"/>
    <w:rsid w:val="0025587D"/>
    <w:rsid w:val="002558C9"/>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E78"/>
    <w:rsid w:val="00264F9B"/>
    <w:rsid w:val="00265084"/>
    <w:rsid w:val="00265E21"/>
    <w:rsid w:val="00266218"/>
    <w:rsid w:val="0026626F"/>
    <w:rsid w:val="00266563"/>
    <w:rsid w:val="00266A74"/>
    <w:rsid w:val="00267255"/>
    <w:rsid w:val="002709E5"/>
    <w:rsid w:val="00270DA6"/>
    <w:rsid w:val="00270F70"/>
    <w:rsid w:val="0027217E"/>
    <w:rsid w:val="00272353"/>
    <w:rsid w:val="002726EA"/>
    <w:rsid w:val="00273381"/>
    <w:rsid w:val="0027358E"/>
    <w:rsid w:val="00273ADE"/>
    <w:rsid w:val="00273FE0"/>
    <w:rsid w:val="00274721"/>
    <w:rsid w:val="00274B95"/>
    <w:rsid w:val="00275558"/>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34D6"/>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264"/>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4F9"/>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96A"/>
    <w:rsid w:val="00302C52"/>
    <w:rsid w:val="00303429"/>
    <w:rsid w:val="00303809"/>
    <w:rsid w:val="00303B1B"/>
    <w:rsid w:val="00303EC4"/>
    <w:rsid w:val="003041B5"/>
    <w:rsid w:val="0030445D"/>
    <w:rsid w:val="003048C5"/>
    <w:rsid w:val="00304F59"/>
    <w:rsid w:val="0030536B"/>
    <w:rsid w:val="00305818"/>
    <w:rsid w:val="00305FA6"/>
    <w:rsid w:val="00306329"/>
    <w:rsid w:val="00306360"/>
    <w:rsid w:val="00306470"/>
    <w:rsid w:val="00306B1C"/>
    <w:rsid w:val="00307224"/>
    <w:rsid w:val="00310185"/>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A6"/>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40D"/>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289"/>
    <w:rsid w:val="00370FFB"/>
    <w:rsid w:val="003712BC"/>
    <w:rsid w:val="00372594"/>
    <w:rsid w:val="00372AAB"/>
    <w:rsid w:val="00373456"/>
    <w:rsid w:val="003735BE"/>
    <w:rsid w:val="00373686"/>
    <w:rsid w:val="00373AD8"/>
    <w:rsid w:val="00373ADF"/>
    <w:rsid w:val="00373F2A"/>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01E0"/>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2D2"/>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209"/>
    <w:rsid w:val="003F1463"/>
    <w:rsid w:val="003F19A1"/>
    <w:rsid w:val="003F1A97"/>
    <w:rsid w:val="003F1CB6"/>
    <w:rsid w:val="003F1DB4"/>
    <w:rsid w:val="003F2805"/>
    <w:rsid w:val="003F2C67"/>
    <w:rsid w:val="003F333B"/>
    <w:rsid w:val="003F3C45"/>
    <w:rsid w:val="003F401A"/>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225A"/>
    <w:rsid w:val="004032BB"/>
    <w:rsid w:val="004037CA"/>
    <w:rsid w:val="00403B58"/>
    <w:rsid w:val="00403C04"/>
    <w:rsid w:val="00403D69"/>
    <w:rsid w:val="004043C5"/>
    <w:rsid w:val="00405378"/>
    <w:rsid w:val="00405B99"/>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1D9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6B9"/>
    <w:rsid w:val="00451E58"/>
    <w:rsid w:val="00452078"/>
    <w:rsid w:val="00452813"/>
    <w:rsid w:val="004528D4"/>
    <w:rsid w:val="00452D7A"/>
    <w:rsid w:val="004531FC"/>
    <w:rsid w:val="00453A38"/>
    <w:rsid w:val="00453B84"/>
    <w:rsid w:val="00453CEA"/>
    <w:rsid w:val="0045455F"/>
    <w:rsid w:val="004545BC"/>
    <w:rsid w:val="00454845"/>
    <w:rsid w:val="00454E09"/>
    <w:rsid w:val="00454EBD"/>
    <w:rsid w:val="0045521C"/>
    <w:rsid w:val="004552D2"/>
    <w:rsid w:val="00455DA4"/>
    <w:rsid w:val="00455F57"/>
    <w:rsid w:val="00455F5F"/>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9C"/>
    <w:rsid w:val="00476102"/>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79C"/>
    <w:rsid w:val="00484A28"/>
    <w:rsid w:val="00484B74"/>
    <w:rsid w:val="00484BFA"/>
    <w:rsid w:val="00485001"/>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599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65B5"/>
    <w:rsid w:val="004B7076"/>
    <w:rsid w:val="004B78D8"/>
    <w:rsid w:val="004B7B11"/>
    <w:rsid w:val="004C0085"/>
    <w:rsid w:val="004C0267"/>
    <w:rsid w:val="004C052E"/>
    <w:rsid w:val="004C06F3"/>
    <w:rsid w:val="004C0839"/>
    <w:rsid w:val="004C0B99"/>
    <w:rsid w:val="004C119F"/>
    <w:rsid w:val="004C17A2"/>
    <w:rsid w:val="004C1EE1"/>
    <w:rsid w:val="004C248F"/>
    <w:rsid w:val="004C250E"/>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8F1"/>
    <w:rsid w:val="004D2A3C"/>
    <w:rsid w:val="004D2DED"/>
    <w:rsid w:val="004D3905"/>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63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426"/>
    <w:rsid w:val="005115F2"/>
    <w:rsid w:val="005119CA"/>
    <w:rsid w:val="00511E87"/>
    <w:rsid w:val="00511FAD"/>
    <w:rsid w:val="0051225F"/>
    <w:rsid w:val="005130DF"/>
    <w:rsid w:val="00513C9A"/>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0C9A"/>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58F"/>
    <w:rsid w:val="00571B3E"/>
    <w:rsid w:val="00571E3C"/>
    <w:rsid w:val="005727B2"/>
    <w:rsid w:val="00572B42"/>
    <w:rsid w:val="00572B51"/>
    <w:rsid w:val="005735C2"/>
    <w:rsid w:val="005747A4"/>
    <w:rsid w:val="0057497A"/>
    <w:rsid w:val="0057500B"/>
    <w:rsid w:val="00575795"/>
    <w:rsid w:val="00576976"/>
    <w:rsid w:val="00576FE9"/>
    <w:rsid w:val="0057765A"/>
    <w:rsid w:val="005778CA"/>
    <w:rsid w:val="00577B59"/>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1FAE"/>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A7E35"/>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25D"/>
    <w:rsid w:val="005C04C4"/>
    <w:rsid w:val="005C0787"/>
    <w:rsid w:val="005C0A00"/>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0F8"/>
    <w:rsid w:val="005E4307"/>
    <w:rsid w:val="005E498A"/>
    <w:rsid w:val="005E4A7A"/>
    <w:rsid w:val="005E57B5"/>
    <w:rsid w:val="005E5BA7"/>
    <w:rsid w:val="005E5CF7"/>
    <w:rsid w:val="005E626F"/>
    <w:rsid w:val="005E6890"/>
    <w:rsid w:val="005E6B7D"/>
    <w:rsid w:val="005E6DA9"/>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803"/>
    <w:rsid w:val="00600A03"/>
    <w:rsid w:val="006010D8"/>
    <w:rsid w:val="00601227"/>
    <w:rsid w:val="00601B70"/>
    <w:rsid w:val="00601C44"/>
    <w:rsid w:val="00601D66"/>
    <w:rsid w:val="00602372"/>
    <w:rsid w:val="0060250B"/>
    <w:rsid w:val="00602588"/>
    <w:rsid w:val="0060258A"/>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0A84"/>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C1"/>
    <w:rsid w:val="006222D6"/>
    <w:rsid w:val="006222F6"/>
    <w:rsid w:val="006225A8"/>
    <w:rsid w:val="00622863"/>
    <w:rsid w:val="0062297B"/>
    <w:rsid w:val="00623795"/>
    <w:rsid w:val="00623874"/>
    <w:rsid w:val="006244CC"/>
    <w:rsid w:val="00624C96"/>
    <w:rsid w:val="00624FA0"/>
    <w:rsid w:val="00625330"/>
    <w:rsid w:val="00625B73"/>
    <w:rsid w:val="0062631B"/>
    <w:rsid w:val="0062634E"/>
    <w:rsid w:val="006264F8"/>
    <w:rsid w:val="00626844"/>
    <w:rsid w:val="00626EA6"/>
    <w:rsid w:val="00626EF1"/>
    <w:rsid w:val="00627A3A"/>
    <w:rsid w:val="00627C61"/>
    <w:rsid w:val="00627DFB"/>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26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566"/>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A08"/>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B3C"/>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2E2"/>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6F"/>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0F29"/>
    <w:rsid w:val="0073187E"/>
    <w:rsid w:val="007327F7"/>
    <w:rsid w:val="00732C59"/>
    <w:rsid w:val="0073389F"/>
    <w:rsid w:val="00733D6D"/>
    <w:rsid w:val="00733F9A"/>
    <w:rsid w:val="007340AC"/>
    <w:rsid w:val="00734B64"/>
    <w:rsid w:val="0073522C"/>
    <w:rsid w:val="007358CE"/>
    <w:rsid w:val="00735CBD"/>
    <w:rsid w:val="00735F00"/>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5B6A"/>
    <w:rsid w:val="00746133"/>
    <w:rsid w:val="00746F90"/>
    <w:rsid w:val="0074723F"/>
    <w:rsid w:val="00747889"/>
    <w:rsid w:val="00750C62"/>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348"/>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76"/>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3F1"/>
    <w:rsid w:val="007B0716"/>
    <w:rsid w:val="007B078D"/>
    <w:rsid w:val="007B083F"/>
    <w:rsid w:val="007B08F3"/>
    <w:rsid w:val="007B093E"/>
    <w:rsid w:val="007B1830"/>
    <w:rsid w:val="007B1F53"/>
    <w:rsid w:val="007B25A1"/>
    <w:rsid w:val="007B26BE"/>
    <w:rsid w:val="007B2745"/>
    <w:rsid w:val="007B2D54"/>
    <w:rsid w:val="007B2E01"/>
    <w:rsid w:val="007B35C7"/>
    <w:rsid w:val="007B39B7"/>
    <w:rsid w:val="007B3CC2"/>
    <w:rsid w:val="007B3D15"/>
    <w:rsid w:val="007B41BF"/>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6E32"/>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0D2"/>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1BA7"/>
    <w:rsid w:val="00822284"/>
    <w:rsid w:val="00823191"/>
    <w:rsid w:val="00823543"/>
    <w:rsid w:val="008236E6"/>
    <w:rsid w:val="00823F06"/>
    <w:rsid w:val="00823F6A"/>
    <w:rsid w:val="008240BC"/>
    <w:rsid w:val="00824BC5"/>
    <w:rsid w:val="008251FA"/>
    <w:rsid w:val="00825626"/>
    <w:rsid w:val="00825BE8"/>
    <w:rsid w:val="00825E95"/>
    <w:rsid w:val="008262E0"/>
    <w:rsid w:val="00826B45"/>
    <w:rsid w:val="0082797E"/>
    <w:rsid w:val="008300AB"/>
    <w:rsid w:val="00830406"/>
    <w:rsid w:val="0083072A"/>
    <w:rsid w:val="00830ACA"/>
    <w:rsid w:val="00830AFE"/>
    <w:rsid w:val="00830CF6"/>
    <w:rsid w:val="008318D2"/>
    <w:rsid w:val="008320CA"/>
    <w:rsid w:val="0083239D"/>
    <w:rsid w:val="00832B74"/>
    <w:rsid w:val="00832DE0"/>
    <w:rsid w:val="00833017"/>
    <w:rsid w:val="00833BE2"/>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890"/>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41D1"/>
    <w:rsid w:val="008858DB"/>
    <w:rsid w:val="00885A65"/>
    <w:rsid w:val="0088606A"/>
    <w:rsid w:val="00887C62"/>
    <w:rsid w:val="008900A7"/>
    <w:rsid w:val="008900B6"/>
    <w:rsid w:val="008909BC"/>
    <w:rsid w:val="00890A7F"/>
    <w:rsid w:val="00890A9F"/>
    <w:rsid w:val="00891460"/>
    <w:rsid w:val="0089155F"/>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48B5"/>
    <w:rsid w:val="0089629A"/>
    <w:rsid w:val="00896A94"/>
    <w:rsid w:val="008970A3"/>
    <w:rsid w:val="008A0047"/>
    <w:rsid w:val="008A0337"/>
    <w:rsid w:val="008A07F0"/>
    <w:rsid w:val="008A1106"/>
    <w:rsid w:val="008A1FC0"/>
    <w:rsid w:val="008A2065"/>
    <w:rsid w:val="008A2368"/>
    <w:rsid w:val="008A2A02"/>
    <w:rsid w:val="008A2F58"/>
    <w:rsid w:val="008A2F6E"/>
    <w:rsid w:val="008A2FE9"/>
    <w:rsid w:val="008A38F0"/>
    <w:rsid w:val="008A3DAA"/>
    <w:rsid w:val="008A4542"/>
    <w:rsid w:val="008A46C1"/>
    <w:rsid w:val="008A47C1"/>
    <w:rsid w:val="008A4956"/>
    <w:rsid w:val="008A5249"/>
    <w:rsid w:val="008A5693"/>
    <w:rsid w:val="008A5D25"/>
    <w:rsid w:val="008A6231"/>
    <w:rsid w:val="008A6582"/>
    <w:rsid w:val="008A71EB"/>
    <w:rsid w:val="008B059C"/>
    <w:rsid w:val="008B0615"/>
    <w:rsid w:val="008B0D43"/>
    <w:rsid w:val="008B1351"/>
    <w:rsid w:val="008B13A0"/>
    <w:rsid w:val="008B23F4"/>
    <w:rsid w:val="008B2662"/>
    <w:rsid w:val="008B26AE"/>
    <w:rsid w:val="008B26DF"/>
    <w:rsid w:val="008B2730"/>
    <w:rsid w:val="008B2CEC"/>
    <w:rsid w:val="008B2F91"/>
    <w:rsid w:val="008B2FB5"/>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579"/>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0933"/>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17F21"/>
    <w:rsid w:val="0092028E"/>
    <w:rsid w:val="0092030D"/>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4D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39"/>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3ECA"/>
    <w:rsid w:val="009B4893"/>
    <w:rsid w:val="009B4E4E"/>
    <w:rsid w:val="009B53F9"/>
    <w:rsid w:val="009B5637"/>
    <w:rsid w:val="009B5CE0"/>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4B76"/>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0B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925"/>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63E"/>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414"/>
    <w:rsid w:val="00A42B82"/>
    <w:rsid w:val="00A432D5"/>
    <w:rsid w:val="00A43D6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2D"/>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975"/>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08C"/>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2E41"/>
    <w:rsid w:val="00AA385F"/>
    <w:rsid w:val="00AA3C19"/>
    <w:rsid w:val="00AA3E05"/>
    <w:rsid w:val="00AA4047"/>
    <w:rsid w:val="00AA413A"/>
    <w:rsid w:val="00AA43A2"/>
    <w:rsid w:val="00AA451D"/>
    <w:rsid w:val="00AA45C4"/>
    <w:rsid w:val="00AA476C"/>
    <w:rsid w:val="00AA47DB"/>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D7B"/>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337"/>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443"/>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16C3"/>
    <w:rsid w:val="00B22223"/>
    <w:rsid w:val="00B22EC0"/>
    <w:rsid w:val="00B23352"/>
    <w:rsid w:val="00B23389"/>
    <w:rsid w:val="00B234C8"/>
    <w:rsid w:val="00B23F3A"/>
    <w:rsid w:val="00B247D5"/>
    <w:rsid w:val="00B24D4C"/>
    <w:rsid w:val="00B24F5C"/>
    <w:rsid w:val="00B24FB2"/>
    <w:rsid w:val="00B2564C"/>
    <w:rsid w:val="00B256C0"/>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2D0E"/>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87DEA"/>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2FB2"/>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3FF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0B8"/>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37DD4"/>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7A1"/>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791"/>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7B6"/>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D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80"/>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5CD"/>
    <w:rsid w:val="00D167A1"/>
    <w:rsid w:val="00D16918"/>
    <w:rsid w:val="00D169DA"/>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25D"/>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368"/>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67E37"/>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B5F"/>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459"/>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0B8B"/>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4FF"/>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0E84"/>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64"/>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441"/>
    <w:rsid w:val="00E52699"/>
    <w:rsid w:val="00E52C67"/>
    <w:rsid w:val="00E52E61"/>
    <w:rsid w:val="00E52F68"/>
    <w:rsid w:val="00E53664"/>
    <w:rsid w:val="00E5391D"/>
    <w:rsid w:val="00E539B9"/>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3EF1"/>
    <w:rsid w:val="00E74C96"/>
    <w:rsid w:val="00E7528D"/>
    <w:rsid w:val="00E752E0"/>
    <w:rsid w:val="00E75718"/>
    <w:rsid w:val="00E75A1C"/>
    <w:rsid w:val="00E75B21"/>
    <w:rsid w:val="00E76065"/>
    <w:rsid w:val="00E7655F"/>
    <w:rsid w:val="00E76ACC"/>
    <w:rsid w:val="00E803C9"/>
    <w:rsid w:val="00E80509"/>
    <w:rsid w:val="00E807D3"/>
    <w:rsid w:val="00E80E55"/>
    <w:rsid w:val="00E81CD8"/>
    <w:rsid w:val="00E823DA"/>
    <w:rsid w:val="00E82D21"/>
    <w:rsid w:val="00E8360C"/>
    <w:rsid w:val="00E83DF9"/>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6DB"/>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D11"/>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1941"/>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A09"/>
    <w:rsid w:val="00EF4DFF"/>
    <w:rsid w:val="00EF4E29"/>
    <w:rsid w:val="00EF4ECF"/>
    <w:rsid w:val="00EF53A3"/>
    <w:rsid w:val="00EF5A70"/>
    <w:rsid w:val="00EF5FFD"/>
    <w:rsid w:val="00EF65B8"/>
    <w:rsid w:val="00EF67F3"/>
    <w:rsid w:val="00EF6BFB"/>
    <w:rsid w:val="00EF7163"/>
    <w:rsid w:val="00EF7572"/>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689"/>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E34"/>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6A4"/>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6E6"/>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6EC3"/>
    <w:rsid w:val="00F67E65"/>
    <w:rsid w:val="00F70137"/>
    <w:rsid w:val="00F71E59"/>
    <w:rsid w:val="00F7222B"/>
    <w:rsid w:val="00F72A79"/>
    <w:rsid w:val="00F72C94"/>
    <w:rsid w:val="00F72EF5"/>
    <w:rsid w:val="00F7377D"/>
    <w:rsid w:val="00F73C96"/>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B10"/>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839"/>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25F"/>
    <w:rsid w:val="00FE165F"/>
    <w:rsid w:val="00FE1C80"/>
    <w:rsid w:val="00FE29D2"/>
    <w:rsid w:val="00FE2A6D"/>
    <w:rsid w:val="00FE2D55"/>
    <w:rsid w:val="00FE2E9C"/>
    <w:rsid w:val="00FE360F"/>
    <w:rsid w:val="00FE41EA"/>
    <w:rsid w:val="00FE444C"/>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4D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character" w:customStyle="1" w:styleId="EncabezadoCar">
    <w:name w:val="Encabezado Car"/>
    <w:link w:val="Encabezado"/>
    <w:locked/>
    <w:rsid w:val="00090690"/>
    <w:rPr>
      <w:sz w:val="24"/>
      <w:szCs w:val="24"/>
      <w:lang w:eastAsia="es-ES"/>
    </w:rPr>
  </w:style>
  <w:style w:type="paragraph" w:styleId="Piedepgina">
    <w:name w:val="footer"/>
    <w:basedOn w:val="Normal"/>
    <w:link w:val="PiedepginaCar"/>
    <w:uiPriority w:val="99"/>
    <w:rsid w:val="00EC383F"/>
    <w:pPr>
      <w:tabs>
        <w:tab w:val="center" w:pos="4419"/>
        <w:tab w:val="right" w:pos="8838"/>
      </w:tabs>
    </w:pPr>
  </w:style>
  <w:style w:type="character" w:customStyle="1" w:styleId="PiedepginaCar">
    <w:name w:val="Pie de página Car"/>
    <w:link w:val="Piedepgina"/>
    <w:uiPriority w:val="99"/>
    <w:rsid w:val="00F115BE"/>
    <w:rPr>
      <w:sz w:val="24"/>
      <w:szCs w:val="24"/>
      <w:lang w:val="es-ES" w:eastAsia="es-ES"/>
    </w:r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character" w:customStyle="1" w:styleId="TextoindependienteCar">
    <w:name w:val="Texto independiente Car"/>
    <w:link w:val="Textoindependiente"/>
    <w:rsid w:val="009D78B6"/>
    <w:rPr>
      <w:sz w:val="24"/>
      <w:szCs w:val="24"/>
      <w:lang w:val="es-ES" w:eastAsia="es-ES"/>
    </w:r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customStyle="1" w:styleId="TextodegloboCar">
    <w:name w:val="Texto de globo Car"/>
    <w:basedOn w:val="Fuentedeprrafopredeter"/>
    <w:link w:val="Textodeglobo"/>
    <w:semiHidden/>
    <w:rsid w:val="005A7E35"/>
    <w:rPr>
      <w:rFonts w:ascii="Tahoma" w:hAnsi="Tahoma" w:cs="Tahoma"/>
      <w:sz w:val="16"/>
      <w:szCs w:val="16"/>
      <w:lang w:eastAsia="es-ES"/>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paragraph" w:styleId="Sinespaciado">
    <w:name w:val="No Spacing"/>
    <w:uiPriority w:val="1"/>
    <w:qFormat/>
    <w:rsid w:val="005A7E35"/>
    <w:pPr>
      <w:jc w:val="center"/>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5F62A-4E93-486B-B45A-986E2569F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4032</Words>
  <Characters>23448</Characters>
  <Application>Microsoft Office Word</Application>
  <DocSecurity>0</DocSecurity>
  <Lines>195</Lines>
  <Paragraphs>54</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Aida S. Santeliz Cruz</cp:lastModifiedBy>
  <cp:revision>8</cp:revision>
  <cp:lastPrinted>2021-10-28T14:47:00Z</cp:lastPrinted>
  <dcterms:created xsi:type="dcterms:W3CDTF">2021-11-03T15:53:00Z</dcterms:created>
  <dcterms:modified xsi:type="dcterms:W3CDTF">2021-11-09T23:15:00Z</dcterms:modified>
</cp:coreProperties>
</file>