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582B4B" w:rsidRDefault="009553F9" w:rsidP="0044377D">
          <w:pPr>
            <w:pStyle w:val="TtuloTDC"/>
            <w:tabs>
              <w:tab w:val="left" w:pos="142"/>
            </w:tabs>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D3683F">
            <w:rPr>
              <w:rFonts w:ascii="Arial" w:eastAsia="Times New Roman" w:hAnsi="Arial" w:cs="Arial"/>
              <w:b/>
              <w:color w:val="auto"/>
              <w:sz w:val="24"/>
              <w:szCs w:val="24"/>
              <w:lang w:val="pt-BR" w:eastAsia="es-ES"/>
            </w:rPr>
            <w:t xml:space="preserve">                  </w:t>
          </w:r>
          <w:r w:rsidRPr="00582B4B">
            <w:rPr>
              <w:rFonts w:ascii="Arial" w:eastAsia="Times New Roman" w:hAnsi="Arial" w:cs="Arial"/>
              <w:b/>
              <w:color w:val="auto"/>
              <w:sz w:val="24"/>
              <w:szCs w:val="24"/>
              <w:lang w:val="pt-BR" w:eastAsia="es-ES"/>
            </w:rPr>
            <w:t xml:space="preserve">                       </w:t>
          </w:r>
          <w:r w:rsidR="00555F58" w:rsidRPr="00582B4B">
            <w:rPr>
              <w:rFonts w:ascii="Arial" w:hAnsi="Arial" w:cs="Arial"/>
              <w:b/>
              <w:color w:val="auto"/>
              <w:sz w:val="24"/>
              <w:szCs w:val="24"/>
              <w:lang w:val="pt-BR"/>
            </w:rPr>
            <w:t>Í   N   D   I   C   E</w:t>
          </w:r>
          <w:r w:rsidRPr="00582B4B">
            <w:rPr>
              <w:rFonts w:ascii="Arial" w:hAnsi="Arial" w:cs="Arial"/>
              <w:b/>
              <w:color w:val="auto"/>
              <w:sz w:val="24"/>
              <w:szCs w:val="24"/>
              <w:lang w:val="pt-BR"/>
            </w:rPr>
            <w:t xml:space="preserve">                                                     </w:t>
          </w:r>
          <w:r w:rsidR="00EC10C3" w:rsidRPr="00582B4B">
            <w:rPr>
              <w:rFonts w:ascii="Arial" w:hAnsi="Arial" w:cs="Arial"/>
              <w:b/>
              <w:color w:val="auto"/>
              <w:sz w:val="24"/>
              <w:szCs w:val="24"/>
              <w:lang w:val="pt-BR"/>
            </w:rPr>
            <w:t xml:space="preserve">    </w:t>
          </w:r>
          <w:r w:rsidRPr="00582B4B">
            <w:rPr>
              <w:rFonts w:ascii="Arial" w:hAnsi="Arial" w:cs="Arial"/>
              <w:b/>
              <w:color w:val="auto"/>
              <w:sz w:val="24"/>
              <w:szCs w:val="24"/>
              <w:lang w:val="pt-BR"/>
            </w:rPr>
            <w:t>PÁGINA</w:t>
          </w:r>
        </w:p>
        <w:p w14:paraId="39E28294" w14:textId="5CFE7DF1" w:rsidR="00582B4B" w:rsidRPr="00582B4B" w:rsidRDefault="00BB1DCF" w:rsidP="00582B4B">
          <w:pPr>
            <w:pStyle w:val="TDC1"/>
            <w:rPr>
              <w:rFonts w:eastAsiaTheme="minorEastAsia"/>
              <w:b/>
              <w:sz w:val="22"/>
              <w:szCs w:val="22"/>
              <w:lang w:val="es-MX" w:eastAsia="es-MX"/>
            </w:rPr>
          </w:pPr>
          <w:r w:rsidRPr="00582B4B">
            <w:rPr>
              <w:b/>
            </w:rPr>
            <w:fldChar w:fldCharType="begin"/>
          </w:r>
          <w:r w:rsidRPr="00582B4B">
            <w:rPr>
              <w:b/>
            </w:rPr>
            <w:instrText xml:space="preserve"> TOC \o "1-3" \h \z \u </w:instrText>
          </w:r>
          <w:r w:rsidRPr="00582B4B">
            <w:rPr>
              <w:b/>
            </w:rPr>
            <w:fldChar w:fldCharType="separate"/>
          </w:r>
          <w:hyperlink w:anchor="_Toc86144670" w:history="1">
            <w:r w:rsidR="00582B4B" w:rsidRPr="00582B4B">
              <w:rPr>
                <w:rStyle w:val="Hipervnculo"/>
                <w:b/>
              </w:rPr>
              <w:t>INTRODUCCIÓN</w:t>
            </w:r>
            <w:r w:rsidR="00582B4B" w:rsidRPr="00582B4B">
              <w:rPr>
                <w:b/>
                <w:webHidden/>
              </w:rPr>
              <w:tab/>
            </w:r>
            <w:r w:rsidR="00582B4B" w:rsidRPr="00582B4B">
              <w:rPr>
                <w:b/>
                <w:webHidden/>
              </w:rPr>
              <w:fldChar w:fldCharType="begin"/>
            </w:r>
            <w:r w:rsidR="00582B4B" w:rsidRPr="00582B4B">
              <w:rPr>
                <w:b/>
                <w:webHidden/>
              </w:rPr>
              <w:instrText xml:space="preserve"> PAGEREF _Toc86144670 \h </w:instrText>
            </w:r>
            <w:r w:rsidR="00582B4B" w:rsidRPr="00582B4B">
              <w:rPr>
                <w:b/>
                <w:webHidden/>
              </w:rPr>
            </w:r>
            <w:r w:rsidR="00582B4B" w:rsidRPr="00582B4B">
              <w:rPr>
                <w:b/>
                <w:webHidden/>
              </w:rPr>
              <w:fldChar w:fldCharType="separate"/>
            </w:r>
            <w:r w:rsidR="0044377D">
              <w:rPr>
                <w:b/>
                <w:webHidden/>
              </w:rPr>
              <w:t>2</w:t>
            </w:r>
            <w:r w:rsidR="00582B4B" w:rsidRPr="00582B4B">
              <w:rPr>
                <w:b/>
                <w:webHidden/>
              </w:rPr>
              <w:fldChar w:fldCharType="end"/>
            </w:r>
          </w:hyperlink>
        </w:p>
        <w:p w14:paraId="41B84593" w14:textId="12193F36" w:rsidR="00582B4B" w:rsidRPr="00582B4B" w:rsidRDefault="00155812" w:rsidP="00582B4B">
          <w:pPr>
            <w:pStyle w:val="TDC1"/>
            <w:rPr>
              <w:rFonts w:eastAsiaTheme="minorEastAsia"/>
              <w:b/>
              <w:sz w:val="22"/>
              <w:szCs w:val="22"/>
              <w:lang w:val="es-MX" w:eastAsia="es-MX"/>
            </w:rPr>
          </w:pPr>
          <w:hyperlink w:anchor="_Toc86144671" w:history="1">
            <w:r w:rsidR="00582B4B" w:rsidRPr="00582B4B">
              <w:rPr>
                <w:rStyle w:val="Hipervnculo"/>
                <w:b/>
              </w:rPr>
              <w:t>I.</w:t>
            </w:r>
            <w:r w:rsidR="00582B4B" w:rsidRPr="00582B4B">
              <w:rPr>
                <w:rFonts w:eastAsiaTheme="minorEastAsia"/>
                <w:b/>
                <w:sz w:val="22"/>
                <w:szCs w:val="22"/>
                <w:lang w:val="es-MX" w:eastAsia="es-MX"/>
              </w:rPr>
              <w:tab/>
            </w:r>
            <w:r w:rsidR="00582B4B" w:rsidRPr="00582B4B">
              <w:rPr>
                <w:rStyle w:val="Hipervnculo"/>
                <w:b/>
              </w:rPr>
              <w:t>ANTECEDENTES DE LA ENTIDAD FISCALIZADA</w:t>
            </w:r>
            <w:r w:rsidR="00582B4B" w:rsidRPr="00582B4B">
              <w:rPr>
                <w:b/>
                <w:webHidden/>
              </w:rPr>
              <w:tab/>
            </w:r>
            <w:r w:rsidR="00582B4B" w:rsidRPr="00582B4B">
              <w:rPr>
                <w:b/>
                <w:webHidden/>
              </w:rPr>
              <w:fldChar w:fldCharType="begin"/>
            </w:r>
            <w:r w:rsidR="00582B4B" w:rsidRPr="00582B4B">
              <w:rPr>
                <w:b/>
                <w:webHidden/>
              </w:rPr>
              <w:instrText xml:space="preserve"> PAGEREF _Toc86144671 \h </w:instrText>
            </w:r>
            <w:r w:rsidR="00582B4B" w:rsidRPr="00582B4B">
              <w:rPr>
                <w:b/>
                <w:webHidden/>
              </w:rPr>
            </w:r>
            <w:r w:rsidR="00582B4B" w:rsidRPr="00582B4B">
              <w:rPr>
                <w:b/>
                <w:webHidden/>
              </w:rPr>
              <w:fldChar w:fldCharType="separate"/>
            </w:r>
            <w:r w:rsidR="0044377D">
              <w:rPr>
                <w:b/>
                <w:webHidden/>
              </w:rPr>
              <w:t>5</w:t>
            </w:r>
            <w:r w:rsidR="00582B4B" w:rsidRPr="00582B4B">
              <w:rPr>
                <w:b/>
                <w:webHidden/>
              </w:rPr>
              <w:fldChar w:fldCharType="end"/>
            </w:r>
          </w:hyperlink>
        </w:p>
        <w:p w14:paraId="55520220" w14:textId="61048CAD" w:rsidR="00582B4B" w:rsidRPr="00582B4B" w:rsidRDefault="00155812" w:rsidP="00582B4B">
          <w:pPr>
            <w:pStyle w:val="TDC1"/>
            <w:rPr>
              <w:rFonts w:eastAsiaTheme="minorEastAsia"/>
              <w:b/>
              <w:sz w:val="22"/>
              <w:szCs w:val="22"/>
              <w:lang w:val="es-MX" w:eastAsia="es-MX"/>
            </w:rPr>
          </w:pPr>
          <w:hyperlink w:anchor="_Toc86144672" w:history="1">
            <w:r w:rsidR="00582B4B" w:rsidRPr="00582B4B">
              <w:rPr>
                <w:rStyle w:val="Hipervnculo"/>
                <w:b/>
              </w:rPr>
              <w:t>II.</w:t>
            </w:r>
            <w:r w:rsidR="00582B4B" w:rsidRPr="00582B4B">
              <w:rPr>
                <w:rFonts w:eastAsiaTheme="minorEastAsia"/>
                <w:b/>
                <w:sz w:val="22"/>
                <w:szCs w:val="22"/>
                <w:lang w:val="es-MX" w:eastAsia="es-MX"/>
              </w:rPr>
              <w:tab/>
            </w:r>
            <w:r w:rsidR="00582B4B" w:rsidRPr="00582B4B">
              <w:rPr>
                <w:rStyle w:val="Hipervnculo"/>
                <w:b/>
              </w:rPr>
              <w:t>ASPECTOS GENERALES DE AUDITORÍA</w:t>
            </w:r>
            <w:r w:rsidR="00582B4B" w:rsidRPr="00582B4B">
              <w:rPr>
                <w:b/>
                <w:webHidden/>
              </w:rPr>
              <w:tab/>
            </w:r>
            <w:r w:rsidR="00582B4B" w:rsidRPr="00582B4B">
              <w:rPr>
                <w:b/>
                <w:webHidden/>
              </w:rPr>
              <w:fldChar w:fldCharType="begin"/>
            </w:r>
            <w:r w:rsidR="00582B4B" w:rsidRPr="00582B4B">
              <w:rPr>
                <w:b/>
                <w:webHidden/>
              </w:rPr>
              <w:instrText xml:space="preserve"> PAGEREF _Toc86144672 \h </w:instrText>
            </w:r>
            <w:r w:rsidR="00582B4B" w:rsidRPr="00582B4B">
              <w:rPr>
                <w:b/>
                <w:webHidden/>
              </w:rPr>
            </w:r>
            <w:r w:rsidR="00582B4B" w:rsidRPr="00582B4B">
              <w:rPr>
                <w:b/>
                <w:webHidden/>
              </w:rPr>
              <w:fldChar w:fldCharType="separate"/>
            </w:r>
            <w:r w:rsidR="0044377D">
              <w:rPr>
                <w:b/>
                <w:webHidden/>
              </w:rPr>
              <w:t>7</w:t>
            </w:r>
            <w:r w:rsidR="00582B4B" w:rsidRPr="00582B4B">
              <w:rPr>
                <w:b/>
                <w:webHidden/>
              </w:rPr>
              <w:fldChar w:fldCharType="end"/>
            </w:r>
          </w:hyperlink>
        </w:p>
        <w:p w14:paraId="46286AC7" w14:textId="36AE7EAD"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3" w:history="1">
            <w:r w:rsidR="00582B4B" w:rsidRPr="00582B4B">
              <w:rPr>
                <w:rStyle w:val="Hipervnculo"/>
                <w:rFonts w:ascii="Arial" w:hAnsi="Arial" w:cs="Arial"/>
                <w:b/>
                <w:noProof/>
              </w:rPr>
              <w:t>A. Título de la Auditoría</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_Toc86144673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7</w:t>
            </w:r>
            <w:r w:rsidR="00582B4B" w:rsidRPr="00582B4B">
              <w:rPr>
                <w:rFonts w:ascii="Arial" w:hAnsi="Arial" w:cs="Arial"/>
                <w:b/>
                <w:noProof/>
                <w:webHidden/>
              </w:rPr>
              <w:fldChar w:fldCharType="end"/>
            </w:r>
          </w:hyperlink>
        </w:p>
        <w:p w14:paraId="17953660" w14:textId="7F123D50"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4" w:history="1">
            <w:r w:rsidR="00582B4B" w:rsidRPr="00582B4B">
              <w:rPr>
                <w:rStyle w:val="Hipervnculo"/>
                <w:rFonts w:ascii="Arial" w:hAnsi="Arial" w:cs="Arial"/>
                <w:b/>
                <w:noProof/>
              </w:rPr>
              <w:t>B. Objetivo</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_Toc86144674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7</w:t>
            </w:r>
            <w:r w:rsidR="00582B4B" w:rsidRPr="00582B4B">
              <w:rPr>
                <w:rFonts w:ascii="Arial" w:hAnsi="Arial" w:cs="Arial"/>
                <w:b/>
                <w:noProof/>
                <w:webHidden/>
              </w:rPr>
              <w:fldChar w:fldCharType="end"/>
            </w:r>
          </w:hyperlink>
        </w:p>
        <w:p w14:paraId="5253D1CC" w14:textId="64EEF4A9"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5" w:history="1">
            <w:r w:rsidR="00582B4B" w:rsidRPr="00582B4B">
              <w:rPr>
                <w:rStyle w:val="Hipervnculo"/>
                <w:rFonts w:ascii="Arial" w:hAnsi="Arial" w:cs="Arial"/>
                <w:b/>
                <w:noProof/>
              </w:rPr>
              <w:t>C. Alcance</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_Toc86144675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7</w:t>
            </w:r>
            <w:r w:rsidR="00582B4B" w:rsidRPr="00582B4B">
              <w:rPr>
                <w:rFonts w:ascii="Arial" w:hAnsi="Arial" w:cs="Arial"/>
                <w:b/>
                <w:noProof/>
                <w:webHidden/>
              </w:rPr>
              <w:fldChar w:fldCharType="end"/>
            </w:r>
          </w:hyperlink>
        </w:p>
        <w:p w14:paraId="74A45F8A" w14:textId="59D3ABEA"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6" w:history="1">
            <w:r w:rsidR="00582B4B" w:rsidRPr="00582B4B">
              <w:rPr>
                <w:rStyle w:val="Hipervnculo"/>
                <w:rFonts w:ascii="Arial" w:hAnsi="Arial" w:cs="Arial"/>
                <w:b/>
                <w:noProof/>
              </w:rPr>
              <w:t>D. Criterios de Selección</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_Toc86144676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10</w:t>
            </w:r>
            <w:r w:rsidR="00582B4B" w:rsidRPr="00582B4B">
              <w:rPr>
                <w:rFonts w:ascii="Arial" w:hAnsi="Arial" w:cs="Arial"/>
                <w:b/>
                <w:noProof/>
                <w:webHidden/>
              </w:rPr>
              <w:fldChar w:fldCharType="end"/>
            </w:r>
          </w:hyperlink>
        </w:p>
        <w:p w14:paraId="60F22891" w14:textId="7B204BB9"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7" w:history="1">
            <w:r w:rsidR="00582B4B" w:rsidRPr="00582B4B">
              <w:rPr>
                <w:rStyle w:val="Hipervnculo"/>
                <w:rFonts w:ascii="Arial" w:hAnsi="Arial" w:cs="Arial"/>
                <w:b/>
                <w:noProof/>
              </w:rPr>
              <w:t>E. Áreas Revisadas</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_Toc86144677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11</w:t>
            </w:r>
            <w:r w:rsidR="00582B4B" w:rsidRPr="00582B4B">
              <w:rPr>
                <w:rFonts w:ascii="Arial" w:hAnsi="Arial" w:cs="Arial"/>
                <w:b/>
                <w:noProof/>
                <w:webHidden/>
              </w:rPr>
              <w:fldChar w:fldCharType="end"/>
            </w:r>
          </w:hyperlink>
        </w:p>
        <w:p w14:paraId="450B3132" w14:textId="7C6B2DA6"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8" w:history="1">
            <w:r w:rsidR="00582B4B" w:rsidRPr="00582B4B">
              <w:rPr>
                <w:rStyle w:val="Hipervnculo"/>
                <w:rFonts w:ascii="Arial" w:hAnsi="Arial" w:cs="Arial"/>
                <w:b/>
                <w:noProof/>
              </w:rPr>
              <w:t>F. Procedimientos de Auditoría Aplicados</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_Toc86144678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11</w:t>
            </w:r>
            <w:r w:rsidR="00582B4B" w:rsidRPr="00582B4B">
              <w:rPr>
                <w:rFonts w:ascii="Arial" w:hAnsi="Arial" w:cs="Arial"/>
                <w:b/>
                <w:noProof/>
                <w:webHidden/>
              </w:rPr>
              <w:fldChar w:fldCharType="end"/>
            </w:r>
          </w:hyperlink>
        </w:p>
        <w:p w14:paraId="596B21EE" w14:textId="784BBB86"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79" w:history="1">
            <w:r w:rsidR="00582B4B" w:rsidRPr="00582B4B">
              <w:rPr>
                <w:rStyle w:val="Hipervnculo"/>
                <w:rFonts w:ascii="Arial" w:hAnsi="Arial" w:cs="Arial"/>
                <w:b/>
                <w:noProof/>
              </w:rPr>
              <w:t>G. Servidores Públicos que Intervienen en la Auditoría</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_Toc86144679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13</w:t>
            </w:r>
            <w:r w:rsidR="00582B4B" w:rsidRPr="00582B4B">
              <w:rPr>
                <w:rFonts w:ascii="Arial" w:hAnsi="Arial" w:cs="Arial"/>
                <w:b/>
                <w:noProof/>
                <w:webHidden/>
              </w:rPr>
              <w:fldChar w:fldCharType="end"/>
            </w:r>
          </w:hyperlink>
        </w:p>
        <w:p w14:paraId="7E018E56" w14:textId="3DE40720" w:rsidR="00582B4B" w:rsidRPr="00582B4B" w:rsidRDefault="00155812" w:rsidP="00582B4B">
          <w:pPr>
            <w:pStyle w:val="TDC1"/>
            <w:rPr>
              <w:rFonts w:eastAsiaTheme="minorEastAsia"/>
              <w:b/>
              <w:sz w:val="22"/>
              <w:szCs w:val="22"/>
              <w:lang w:val="es-MX" w:eastAsia="es-MX"/>
            </w:rPr>
          </w:pPr>
          <w:hyperlink w:anchor="_Toc86144680" w:history="1">
            <w:r w:rsidR="00582B4B" w:rsidRPr="00582B4B">
              <w:rPr>
                <w:rStyle w:val="Hipervnculo"/>
                <w:b/>
              </w:rPr>
              <w:t>III.</w:t>
            </w:r>
            <w:r w:rsidR="00582B4B" w:rsidRPr="00582B4B">
              <w:rPr>
                <w:rFonts w:eastAsiaTheme="minorEastAsia"/>
                <w:b/>
                <w:sz w:val="22"/>
                <w:szCs w:val="22"/>
                <w:lang w:val="es-MX" w:eastAsia="es-MX"/>
              </w:rPr>
              <w:tab/>
            </w:r>
            <w:r w:rsidR="00582B4B" w:rsidRPr="00582B4B">
              <w:rPr>
                <w:rStyle w:val="Hipervnculo"/>
                <w:b/>
              </w:rPr>
              <w:t>CUMPLIMIENTO DE LA NORMATIVIDAD</w:t>
            </w:r>
            <w:r w:rsidR="00582B4B" w:rsidRPr="00582B4B">
              <w:rPr>
                <w:b/>
                <w:webHidden/>
              </w:rPr>
              <w:tab/>
            </w:r>
            <w:r w:rsidR="00582B4B" w:rsidRPr="00582B4B">
              <w:rPr>
                <w:b/>
                <w:webHidden/>
              </w:rPr>
              <w:fldChar w:fldCharType="begin"/>
            </w:r>
            <w:r w:rsidR="00582B4B" w:rsidRPr="00582B4B">
              <w:rPr>
                <w:b/>
                <w:webHidden/>
              </w:rPr>
              <w:instrText xml:space="preserve"> PAGEREF _Toc86144680 \h </w:instrText>
            </w:r>
            <w:r w:rsidR="00582B4B" w:rsidRPr="00582B4B">
              <w:rPr>
                <w:b/>
                <w:webHidden/>
              </w:rPr>
            </w:r>
            <w:r w:rsidR="00582B4B" w:rsidRPr="00582B4B">
              <w:rPr>
                <w:b/>
                <w:webHidden/>
              </w:rPr>
              <w:fldChar w:fldCharType="separate"/>
            </w:r>
            <w:r w:rsidR="0044377D">
              <w:rPr>
                <w:b/>
                <w:webHidden/>
              </w:rPr>
              <w:t>13</w:t>
            </w:r>
            <w:r w:rsidR="00582B4B" w:rsidRPr="00582B4B">
              <w:rPr>
                <w:b/>
                <w:webHidden/>
              </w:rPr>
              <w:fldChar w:fldCharType="end"/>
            </w:r>
          </w:hyperlink>
        </w:p>
        <w:p w14:paraId="1CBE6225" w14:textId="39CCB04F" w:rsidR="00582B4B" w:rsidRPr="00582B4B" w:rsidRDefault="00155812" w:rsidP="00582B4B">
          <w:pPr>
            <w:pStyle w:val="TDC1"/>
            <w:rPr>
              <w:rFonts w:eastAsiaTheme="minorEastAsia"/>
              <w:b/>
              <w:sz w:val="22"/>
              <w:szCs w:val="22"/>
              <w:lang w:val="es-MX" w:eastAsia="es-MX"/>
            </w:rPr>
          </w:pPr>
          <w:hyperlink w:anchor="_Toc86144681" w:history="1">
            <w:r w:rsidR="00582B4B" w:rsidRPr="00582B4B">
              <w:rPr>
                <w:rStyle w:val="Hipervnculo"/>
                <w:b/>
              </w:rPr>
              <w:t>IV.</w:t>
            </w:r>
            <w:r w:rsidR="00582B4B" w:rsidRPr="00582B4B">
              <w:rPr>
                <w:rFonts w:eastAsiaTheme="minorEastAsia"/>
                <w:b/>
                <w:sz w:val="22"/>
                <w:szCs w:val="22"/>
                <w:lang w:val="es-MX" w:eastAsia="es-MX"/>
              </w:rPr>
              <w:tab/>
            </w:r>
            <w:r w:rsidR="00582B4B" w:rsidRPr="00582B4B">
              <w:rPr>
                <w:rStyle w:val="Hipervnculo"/>
                <w:b/>
              </w:rPr>
              <w:t>CONCLUSIONES</w:t>
            </w:r>
            <w:r w:rsidR="00582B4B" w:rsidRPr="00582B4B">
              <w:rPr>
                <w:b/>
                <w:webHidden/>
              </w:rPr>
              <w:tab/>
            </w:r>
            <w:r w:rsidR="00582B4B" w:rsidRPr="00582B4B">
              <w:rPr>
                <w:b/>
                <w:webHidden/>
              </w:rPr>
              <w:fldChar w:fldCharType="begin"/>
            </w:r>
            <w:r w:rsidR="00582B4B" w:rsidRPr="00582B4B">
              <w:rPr>
                <w:b/>
                <w:webHidden/>
              </w:rPr>
              <w:instrText xml:space="preserve"> PAGEREF _Toc86144681 \h </w:instrText>
            </w:r>
            <w:r w:rsidR="00582B4B" w:rsidRPr="00582B4B">
              <w:rPr>
                <w:b/>
                <w:webHidden/>
              </w:rPr>
            </w:r>
            <w:r w:rsidR="00582B4B" w:rsidRPr="00582B4B">
              <w:rPr>
                <w:b/>
                <w:webHidden/>
              </w:rPr>
              <w:fldChar w:fldCharType="separate"/>
            </w:r>
            <w:r w:rsidR="0044377D">
              <w:rPr>
                <w:b/>
                <w:webHidden/>
              </w:rPr>
              <w:t>14</w:t>
            </w:r>
            <w:r w:rsidR="00582B4B" w:rsidRPr="00582B4B">
              <w:rPr>
                <w:b/>
                <w:webHidden/>
              </w:rPr>
              <w:fldChar w:fldCharType="end"/>
            </w:r>
          </w:hyperlink>
        </w:p>
        <w:p w14:paraId="4EC7E44E" w14:textId="6A110022" w:rsidR="00582B4B" w:rsidRPr="00582B4B" w:rsidRDefault="00155812" w:rsidP="00582B4B">
          <w:pPr>
            <w:pStyle w:val="TDC1"/>
            <w:rPr>
              <w:rFonts w:eastAsiaTheme="minorEastAsia"/>
              <w:b/>
              <w:sz w:val="22"/>
              <w:szCs w:val="22"/>
              <w:lang w:val="es-MX" w:eastAsia="es-MX"/>
            </w:rPr>
          </w:pPr>
          <w:hyperlink w:anchor="_Toc86144682" w:history="1">
            <w:r w:rsidR="00582B4B" w:rsidRPr="00582B4B">
              <w:rPr>
                <w:rStyle w:val="Hipervnculo"/>
                <w:b/>
              </w:rPr>
              <w:t>V.</w:t>
            </w:r>
            <w:r w:rsidR="00582B4B" w:rsidRPr="00582B4B">
              <w:rPr>
                <w:rFonts w:eastAsiaTheme="minorEastAsia"/>
                <w:b/>
                <w:sz w:val="22"/>
                <w:szCs w:val="22"/>
                <w:lang w:val="es-MX" w:eastAsia="es-MX"/>
              </w:rPr>
              <w:tab/>
            </w:r>
            <w:r w:rsidR="00582B4B" w:rsidRPr="00582B4B">
              <w:rPr>
                <w:rStyle w:val="Hipervnculo"/>
                <w:b/>
              </w:rPr>
              <w:t>RESULTADOS DE LA FISCALIZACIÓN EFECTUADA</w:t>
            </w:r>
            <w:r w:rsidR="00582B4B" w:rsidRPr="00582B4B">
              <w:rPr>
                <w:b/>
                <w:webHidden/>
              </w:rPr>
              <w:tab/>
            </w:r>
            <w:r w:rsidR="00582B4B" w:rsidRPr="00582B4B">
              <w:rPr>
                <w:b/>
                <w:webHidden/>
              </w:rPr>
              <w:fldChar w:fldCharType="begin"/>
            </w:r>
            <w:r w:rsidR="00582B4B" w:rsidRPr="00582B4B">
              <w:rPr>
                <w:b/>
                <w:webHidden/>
              </w:rPr>
              <w:instrText xml:space="preserve"> PAGEREF _Toc86144682 \h </w:instrText>
            </w:r>
            <w:r w:rsidR="00582B4B" w:rsidRPr="00582B4B">
              <w:rPr>
                <w:b/>
                <w:webHidden/>
              </w:rPr>
            </w:r>
            <w:r w:rsidR="00582B4B" w:rsidRPr="00582B4B">
              <w:rPr>
                <w:b/>
                <w:webHidden/>
              </w:rPr>
              <w:fldChar w:fldCharType="separate"/>
            </w:r>
            <w:r w:rsidR="0044377D">
              <w:rPr>
                <w:b/>
                <w:webHidden/>
              </w:rPr>
              <w:t>15</w:t>
            </w:r>
            <w:r w:rsidR="00582B4B" w:rsidRPr="00582B4B">
              <w:rPr>
                <w:b/>
                <w:webHidden/>
              </w:rPr>
              <w:fldChar w:fldCharType="end"/>
            </w:r>
          </w:hyperlink>
        </w:p>
        <w:p w14:paraId="658E6D62" w14:textId="73B7DB9A"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83" w:history="1">
            <w:r w:rsidR="00582B4B" w:rsidRPr="00582B4B">
              <w:rPr>
                <w:rStyle w:val="Hipervnculo"/>
                <w:rFonts w:ascii="Arial" w:hAnsi="Arial" w:cs="Arial"/>
                <w:b/>
                <w:noProof/>
              </w:rPr>
              <w:t>A.</w:t>
            </w:r>
            <w:r w:rsidR="00582B4B" w:rsidRPr="00582B4B">
              <w:rPr>
                <w:rFonts w:ascii="Arial" w:eastAsiaTheme="minorEastAsia" w:hAnsi="Arial" w:cs="Arial"/>
                <w:b/>
                <w:noProof/>
                <w:sz w:val="22"/>
                <w:szCs w:val="22"/>
                <w:lang w:val="es-MX" w:eastAsia="es-MX"/>
              </w:rPr>
              <w:tab/>
            </w:r>
            <w:r w:rsidR="00582B4B" w:rsidRPr="00582B4B">
              <w:rPr>
                <w:rStyle w:val="Hipervnculo"/>
                <w:rFonts w:ascii="Arial" w:hAnsi="Arial" w:cs="Arial"/>
                <w:b/>
                <w:noProof/>
              </w:rPr>
              <w:t>Resumen de Resultados Finales de Auditoría y Observaciones Preliminares Determinadas en Materia de Obra Pública.</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_Toc86144683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15</w:t>
            </w:r>
            <w:r w:rsidR="00582B4B" w:rsidRPr="00582B4B">
              <w:rPr>
                <w:rFonts w:ascii="Arial" w:hAnsi="Arial" w:cs="Arial"/>
                <w:b/>
                <w:noProof/>
                <w:webHidden/>
              </w:rPr>
              <w:fldChar w:fldCharType="end"/>
            </w:r>
          </w:hyperlink>
        </w:p>
        <w:p w14:paraId="24073BC5" w14:textId="4CC8963A" w:rsidR="00582B4B" w:rsidRPr="00582B4B" w:rsidRDefault="00155812" w:rsidP="00582B4B">
          <w:pPr>
            <w:pStyle w:val="TDC2"/>
            <w:spacing w:line="360" w:lineRule="auto"/>
            <w:rPr>
              <w:rFonts w:ascii="Arial" w:eastAsiaTheme="minorEastAsia" w:hAnsi="Arial" w:cs="Arial"/>
              <w:b/>
              <w:noProof/>
              <w:sz w:val="22"/>
              <w:szCs w:val="22"/>
              <w:lang w:val="es-MX" w:eastAsia="es-MX"/>
            </w:rPr>
          </w:pPr>
          <w:hyperlink w:anchor="_Toc86144684" w:history="1">
            <w:r w:rsidR="00582B4B" w:rsidRPr="00582B4B">
              <w:rPr>
                <w:rStyle w:val="Hipervnculo"/>
                <w:rFonts w:ascii="Arial" w:hAnsi="Arial" w:cs="Arial"/>
                <w:b/>
                <w:noProof/>
              </w:rPr>
              <w:t>B.</w:t>
            </w:r>
            <w:r w:rsidR="00582B4B" w:rsidRPr="00582B4B">
              <w:rPr>
                <w:rFonts w:ascii="Arial" w:eastAsiaTheme="minorEastAsia" w:hAnsi="Arial" w:cs="Arial"/>
                <w:b/>
                <w:noProof/>
                <w:sz w:val="22"/>
                <w:szCs w:val="22"/>
                <w:lang w:val="es-MX" w:eastAsia="es-MX"/>
              </w:rPr>
              <w:tab/>
            </w:r>
            <w:r w:rsidR="00582B4B" w:rsidRPr="00582B4B">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582B4B" w:rsidRPr="00582B4B">
              <w:rPr>
                <w:rFonts w:ascii="Arial" w:hAnsi="Arial" w:cs="Arial"/>
                <w:b/>
                <w:noProof/>
                <w:webHidden/>
              </w:rPr>
              <w:tab/>
            </w:r>
            <w:r w:rsidR="00582B4B" w:rsidRPr="00582B4B">
              <w:rPr>
                <w:rFonts w:ascii="Arial" w:hAnsi="Arial" w:cs="Arial"/>
                <w:b/>
                <w:noProof/>
                <w:webHidden/>
              </w:rPr>
              <w:fldChar w:fldCharType="begin"/>
            </w:r>
            <w:r w:rsidR="00582B4B" w:rsidRPr="00582B4B">
              <w:rPr>
                <w:rFonts w:ascii="Arial" w:hAnsi="Arial" w:cs="Arial"/>
                <w:b/>
                <w:noProof/>
                <w:webHidden/>
              </w:rPr>
              <w:instrText xml:space="preserve"> PAGEREF _Toc86144684 \h </w:instrText>
            </w:r>
            <w:r w:rsidR="00582B4B" w:rsidRPr="00582B4B">
              <w:rPr>
                <w:rFonts w:ascii="Arial" w:hAnsi="Arial" w:cs="Arial"/>
                <w:b/>
                <w:noProof/>
                <w:webHidden/>
              </w:rPr>
            </w:r>
            <w:r w:rsidR="00582B4B" w:rsidRPr="00582B4B">
              <w:rPr>
                <w:rFonts w:ascii="Arial" w:hAnsi="Arial" w:cs="Arial"/>
                <w:b/>
                <w:noProof/>
                <w:webHidden/>
              </w:rPr>
              <w:fldChar w:fldCharType="separate"/>
            </w:r>
            <w:r w:rsidR="0044377D">
              <w:rPr>
                <w:rFonts w:ascii="Arial" w:hAnsi="Arial" w:cs="Arial"/>
                <w:b/>
                <w:noProof/>
                <w:webHidden/>
              </w:rPr>
              <w:t>17</w:t>
            </w:r>
            <w:r w:rsidR="00582B4B" w:rsidRPr="00582B4B">
              <w:rPr>
                <w:rFonts w:ascii="Arial" w:hAnsi="Arial" w:cs="Arial"/>
                <w:b/>
                <w:noProof/>
                <w:webHidden/>
              </w:rPr>
              <w:fldChar w:fldCharType="end"/>
            </w:r>
          </w:hyperlink>
        </w:p>
        <w:p w14:paraId="448CAF03" w14:textId="6FA659B6" w:rsidR="00582B4B" w:rsidRPr="00582B4B" w:rsidRDefault="00155812" w:rsidP="00582B4B">
          <w:pPr>
            <w:pStyle w:val="TDC1"/>
            <w:rPr>
              <w:rFonts w:eastAsiaTheme="minorEastAsia"/>
              <w:b/>
              <w:sz w:val="22"/>
              <w:szCs w:val="22"/>
              <w:lang w:val="es-MX" w:eastAsia="es-MX"/>
            </w:rPr>
          </w:pPr>
          <w:hyperlink w:anchor="_Toc86144685" w:history="1">
            <w:r w:rsidR="00582B4B" w:rsidRPr="00582B4B">
              <w:rPr>
                <w:rStyle w:val="Hipervnculo"/>
                <w:b/>
              </w:rPr>
              <w:t>VI.</w:t>
            </w:r>
            <w:r w:rsidR="00582B4B" w:rsidRPr="00582B4B">
              <w:rPr>
                <w:rFonts w:eastAsiaTheme="minorEastAsia"/>
                <w:b/>
                <w:sz w:val="22"/>
                <w:szCs w:val="22"/>
                <w:lang w:val="es-MX" w:eastAsia="es-MX"/>
              </w:rPr>
              <w:tab/>
            </w:r>
            <w:r w:rsidR="00582B4B" w:rsidRPr="00582B4B">
              <w:rPr>
                <w:rStyle w:val="Hipervnculo"/>
                <w:b/>
              </w:rPr>
              <w:t>DICTAMEN</w:t>
            </w:r>
            <w:r w:rsidR="00582B4B" w:rsidRPr="00582B4B">
              <w:rPr>
                <w:b/>
                <w:webHidden/>
              </w:rPr>
              <w:tab/>
            </w:r>
            <w:r w:rsidR="00582B4B" w:rsidRPr="00582B4B">
              <w:rPr>
                <w:b/>
                <w:webHidden/>
              </w:rPr>
              <w:fldChar w:fldCharType="begin"/>
            </w:r>
            <w:r w:rsidR="00582B4B" w:rsidRPr="00582B4B">
              <w:rPr>
                <w:b/>
                <w:webHidden/>
              </w:rPr>
              <w:instrText xml:space="preserve"> PAGEREF _Toc86144685 \h </w:instrText>
            </w:r>
            <w:r w:rsidR="00582B4B" w:rsidRPr="00582B4B">
              <w:rPr>
                <w:b/>
                <w:webHidden/>
              </w:rPr>
            </w:r>
            <w:r w:rsidR="00582B4B" w:rsidRPr="00582B4B">
              <w:rPr>
                <w:b/>
                <w:webHidden/>
              </w:rPr>
              <w:fldChar w:fldCharType="separate"/>
            </w:r>
            <w:r w:rsidR="0044377D">
              <w:rPr>
                <w:b/>
                <w:webHidden/>
              </w:rPr>
              <w:t>20</w:t>
            </w:r>
            <w:r w:rsidR="00582B4B" w:rsidRPr="00582B4B">
              <w:rPr>
                <w:b/>
                <w:webHidden/>
              </w:rPr>
              <w:fldChar w:fldCharType="end"/>
            </w:r>
          </w:hyperlink>
        </w:p>
        <w:p w14:paraId="4B6D9EE5" w14:textId="6422D3A4" w:rsidR="00FA6C95" w:rsidRPr="0059356D" w:rsidRDefault="00BB1DCF" w:rsidP="00582B4B">
          <w:pPr>
            <w:spacing w:line="360" w:lineRule="auto"/>
            <w:rPr>
              <w:rFonts w:ascii="Arial" w:hAnsi="Arial" w:cs="Arial"/>
              <w:b/>
            </w:rPr>
          </w:pPr>
          <w:r w:rsidRPr="00582B4B">
            <w:rPr>
              <w:rFonts w:ascii="Arial" w:hAnsi="Arial" w:cs="Arial"/>
              <w:b/>
            </w:rPr>
            <w:fldChar w:fldCharType="end"/>
          </w:r>
        </w:p>
      </w:sdtContent>
    </w:sdt>
    <w:p w14:paraId="0349DD18" w14:textId="39B0FD05" w:rsidR="00E513C5" w:rsidRPr="00582B4B" w:rsidRDefault="00404984" w:rsidP="00FB2D69">
      <w:pPr>
        <w:pStyle w:val="Ttulo1"/>
        <w:spacing w:after="240"/>
        <w:rPr>
          <w:rFonts w:ascii="Arial" w:hAnsi="Arial" w:cs="Arial"/>
        </w:rPr>
      </w:pPr>
      <w:bookmarkStart w:id="0" w:name="_Toc520196701"/>
      <w:r w:rsidRPr="009F2DD7">
        <w:br w:type="page"/>
      </w:r>
      <w:bookmarkStart w:id="1" w:name="_Toc86144670"/>
      <w:r w:rsidR="00D406EB" w:rsidRPr="00582B4B">
        <w:rPr>
          <w:rFonts w:ascii="Arial" w:hAnsi="Arial" w:cs="Arial"/>
        </w:rPr>
        <w:lastRenderedPageBreak/>
        <w:t>INTRODUCCIÓ</w:t>
      </w:r>
      <w:r w:rsidR="00E513C5" w:rsidRPr="00582B4B">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6543683B"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w:t>
      </w:r>
      <w:r w:rsidRPr="00E227DE">
        <w:rPr>
          <w:rFonts w:ascii="Arial" w:hAnsi="Arial" w:cs="Arial"/>
        </w:rPr>
        <w:t>los artículos 75</w:t>
      </w:r>
      <w:r w:rsidR="00077EC9" w:rsidRPr="00E227DE">
        <w:rPr>
          <w:rFonts w:ascii="Arial" w:hAnsi="Arial" w:cs="Arial"/>
        </w:rPr>
        <w:t>,</w:t>
      </w:r>
      <w:r w:rsidRPr="00E227DE">
        <w:rPr>
          <w:rFonts w:ascii="Arial" w:hAnsi="Arial" w:cs="Arial"/>
        </w:rPr>
        <w:t xml:space="preserve"> </w:t>
      </w:r>
      <w:r w:rsidR="002C3501" w:rsidRPr="00E227DE">
        <w:rPr>
          <w:rFonts w:ascii="Arial" w:hAnsi="Arial" w:cs="Arial"/>
        </w:rPr>
        <w:t>fracció</w:t>
      </w:r>
      <w:r w:rsidR="00F37404" w:rsidRPr="00E227DE">
        <w:rPr>
          <w:rFonts w:ascii="Arial" w:hAnsi="Arial" w:cs="Arial"/>
        </w:rPr>
        <w:t>n</w:t>
      </w:r>
      <w:r w:rsidRPr="00E227DE">
        <w:rPr>
          <w:rFonts w:ascii="Arial" w:hAnsi="Arial" w:cs="Arial"/>
        </w:rPr>
        <w:t xml:space="preserve"> XXIX y 77 de la Constitución Política del Estado Libre y Soberano de Quintana Roo, </w:t>
      </w:r>
      <w:bookmarkEnd w:id="2"/>
      <w:r w:rsidRPr="00E227DE">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w:t>
      </w:r>
      <w:r w:rsidR="00E227DE" w:rsidRPr="00E227DE">
        <w:rPr>
          <w:rFonts w:ascii="Arial" w:hAnsi="Arial"/>
        </w:rPr>
        <w:t>la 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E227DE" w:rsidRPr="00E227DE">
        <w:rPr>
          <w:rFonts w:ascii="Arial" w:hAnsi="Arial"/>
        </w:rPr>
        <w:t>2020</w:t>
      </w:r>
      <w:r w:rsidR="00E227DE">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362249EE"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E227DE" w:rsidRPr="00E227DE">
        <w:rPr>
          <w:rFonts w:ascii="Arial" w:hAnsi="Arial" w:cs="Arial"/>
        </w:rPr>
        <w:t>XVI</w:t>
      </w:r>
      <w:r w:rsidRPr="00D406EB">
        <w:rPr>
          <w:rFonts w:ascii="Arial" w:hAnsi="Arial" w:cs="Arial"/>
        </w:rPr>
        <w:t xml:space="preserve"> Legislatura del Estado de Quintana Roo, con relación al manejo de </w:t>
      </w:r>
      <w:r w:rsidR="009467D3">
        <w:rPr>
          <w:rFonts w:ascii="Arial" w:hAnsi="Arial" w:cs="Arial"/>
        </w:rPr>
        <w:t>esta</w:t>
      </w:r>
      <w:r w:rsidRPr="00D406EB">
        <w:rPr>
          <w:rFonts w:ascii="Arial" w:hAnsi="Arial" w:cs="Arial"/>
        </w:rPr>
        <w:t xml:space="preserve"> por parte de la autoridad</w:t>
      </w:r>
      <w:r w:rsidR="009467D3">
        <w:rPr>
          <w:rFonts w:ascii="Arial" w:hAnsi="Arial" w:cs="Arial"/>
        </w:rPr>
        <w:t xml:space="preserve">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614FD58"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E227DE" w:rsidRPr="00D4538B">
        <w:rPr>
          <w:rFonts w:ascii="Arial" w:hAnsi="Arial" w:cs="Arial"/>
          <w:bCs/>
        </w:rPr>
        <w:t xml:space="preserve">de la </w:t>
      </w:r>
      <w:r w:rsidR="00E227DE" w:rsidRPr="00D4538B">
        <w:rPr>
          <w:rFonts w:ascii="Arial" w:hAnsi="Arial" w:cs="Arial"/>
          <w:b/>
          <w:bCs/>
        </w:rPr>
        <w:t>Administración Portuaria Integral de Quintana Roo, S.A. de C.V.</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1A6DA03E"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E227DE" w:rsidRPr="00D4538B">
        <w:rPr>
          <w:rFonts w:ascii="Arial" w:hAnsi="Arial" w:cs="Arial"/>
          <w:bCs/>
        </w:rPr>
        <w:t xml:space="preserve">la </w:t>
      </w:r>
      <w:r w:rsidR="00E227DE" w:rsidRPr="00D4538B">
        <w:rPr>
          <w:rFonts w:ascii="Arial" w:hAnsi="Arial" w:cs="Arial"/>
          <w:b/>
          <w:bCs/>
        </w:rPr>
        <w:t>Administración Portuaria Integral de Quintana Roo, S.A. de C.V.</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E227DE" w:rsidRPr="00E227DE">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69515B9" w:rsidR="00EA38A6" w:rsidRPr="003247E8" w:rsidRDefault="00EA38A6" w:rsidP="009E4102">
      <w:pPr>
        <w:spacing w:line="360" w:lineRule="auto"/>
        <w:jc w:val="both"/>
        <w:rPr>
          <w:rFonts w:ascii="Arial" w:hAnsi="Arial" w:cs="Arial"/>
          <w:bCs/>
        </w:rPr>
      </w:pPr>
      <w:r w:rsidRPr="00664960">
        <w:rPr>
          <w:rFonts w:ascii="Arial" w:hAnsi="Arial" w:cs="Arial"/>
          <w:b/>
          <w:bCs/>
        </w:rPr>
        <w:lastRenderedPageBreak/>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E227DE" w:rsidRPr="00D4538B">
        <w:rPr>
          <w:rFonts w:ascii="Arial" w:hAnsi="Arial" w:cs="Arial"/>
          <w:bCs/>
        </w:rPr>
        <w:t xml:space="preserve">de la </w:t>
      </w:r>
      <w:r w:rsidR="00E227DE" w:rsidRPr="00D4538B">
        <w:rPr>
          <w:rFonts w:ascii="Arial" w:hAnsi="Arial" w:cs="Arial"/>
          <w:b/>
          <w:bCs/>
        </w:rPr>
        <w:t>Administración Portuaria Integral de Quintana Roo, S.A. de C.V.</w:t>
      </w:r>
    </w:p>
    <w:p w14:paraId="43AC35DC" w14:textId="77777777" w:rsidR="00EA38A6" w:rsidRPr="00664960" w:rsidRDefault="00EA38A6" w:rsidP="009E4102">
      <w:pPr>
        <w:spacing w:line="360" w:lineRule="auto"/>
        <w:jc w:val="both"/>
        <w:rPr>
          <w:rFonts w:ascii="Arial" w:hAnsi="Arial" w:cs="Arial"/>
          <w:bCs/>
        </w:rPr>
      </w:pPr>
    </w:p>
    <w:p w14:paraId="409B0F51" w14:textId="10C0EBB8"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E227DE" w:rsidRPr="00D4538B">
        <w:rPr>
          <w:rFonts w:ascii="Arial" w:hAnsi="Arial" w:cs="Arial"/>
          <w:bCs/>
        </w:rPr>
        <w:t xml:space="preserve">de la </w:t>
      </w:r>
      <w:r w:rsidR="00E227DE" w:rsidRPr="00D4538B">
        <w:rPr>
          <w:rFonts w:ascii="Arial" w:hAnsi="Arial" w:cs="Arial"/>
          <w:b/>
          <w:bCs/>
        </w:rPr>
        <w:t>Administración Portuaria Integral de Quintana Roo, S.A. de C.V.</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E227DE">
        <w:rPr>
          <w:rFonts w:ascii="Arial" w:hAnsi="Arial" w:cs="Arial"/>
          <w:bCs/>
        </w:rPr>
        <w:t>2020</w:t>
      </w:r>
      <w:r w:rsidRPr="003247E8">
        <w:rPr>
          <w:rFonts w:ascii="Arial" w:hAnsi="Arial" w:cs="Arial"/>
          <w:bCs/>
        </w:rPr>
        <w:t xml:space="preserve">, se encuentra reflejado el ejercicio del gasto público, que registra la aplicación de </w:t>
      </w:r>
      <w:r w:rsidR="00E227DE" w:rsidRPr="00E227DE">
        <w:rPr>
          <w:rFonts w:ascii="Arial" w:hAnsi="Arial" w:cs="Arial"/>
          <w:bCs/>
        </w:rPr>
        <w:t>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E227DE" w:rsidRPr="00E227DE">
        <w:rPr>
          <w:rFonts w:ascii="Arial" w:hAnsi="Arial" w:cs="Arial"/>
          <w:bCs/>
        </w:rPr>
        <w:t>16 de abril de 2021, m</w:t>
      </w:r>
      <w:r w:rsidR="00E227DE">
        <w:rPr>
          <w:rFonts w:ascii="Arial" w:hAnsi="Arial" w:cs="Arial"/>
          <w:bCs/>
        </w:rPr>
        <w:t>ediante oficio API.DG.GI.170.21</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25A38C8F"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w:t>
      </w:r>
      <w:r w:rsidRPr="005D262D">
        <w:rPr>
          <w:rFonts w:ascii="Arial" w:hAnsi="Arial" w:cs="Arial"/>
          <w:bCs/>
        </w:rPr>
        <w:t xml:space="preserve">Superior del Estado de Quintana Roo, de conformidad con lo dispuesto en los artículos </w:t>
      </w:r>
      <w:r w:rsidR="002C3501" w:rsidRPr="005D262D">
        <w:rPr>
          <w:rFonts w:ascii="Arial" w:hAnsi="Arial" w:cs="Arial"/>
          <w:bCs/>
        </w:rPr>
        <w:t xml:space="preserve">8, 19 fracción I y </w:t>
      </w:r>
      <w:r w:rsidRPr="005D262D">
        <w:rPr>
          <w:rFonts w:ascii="Arial" w:hAnsi="Arial" w:cs="Arial"/>
          <w:bCs/>
        </w:rPr>
        <w:t>86, fracción IV, de la Ley de Fiscalización y Rendición de Cuentas del Estado de Quintana Roo,</w:t>
      </w:r>
      <w:bookmarkEnd w:id="4"/>
      <w:r w:rsidRPr="005D262D">
        <w:rPr>
          <w:rFonts w:ascii="Arial" w:hAnsi="Arial" w:cs="Arial"/>
          <w:bCs/>
        </w:rPr>
        <w:t xml:space="preserve"> </w:t>
      </w:r>
      <w:r w:rsidR="00A34E23" w:rsidRPr="005D262D">
        <w:rPr>
          <w:rFonts w:ascii="Arial" w:hAnsi="Arial" w:cs="Arial"/>
          <w:bCs/>
        </w:rPr>
        <w:t>el</w:t>
      </w:r>
      <w:r w:rsidR="005D262D" w:rsidRPr="005D262D">
        <w:rPr>
          <w:rFonts w:ascii="Arial" w:hAnsi="Arial" w:cs="Arial"/>
          <w:bCs/>
        </w:rPr>
        <w:t xml:space="preserve"> 22 de enero de 2021 mediante acuerdo administrativo por el cual se aprobó el Programa</w:t>
      </w:r>
      <w:r w:rsidR="005D262D" w:rsidRPr="0087515D">
        <w:rPr>
          <w:rFonts w:ascii="Arial" w:hAnsi="Arial" w:cs="Arial"/>
          <w:bCs/>
        </w:rPr>
        <w:t xml:space="preserve"> Anual de Auditorías</w:t>
      </w:r>
      <w:r w:rsidR="005D262D">
        <w:rPr>
          <w:rFonts w:ascii="Arial" w:hAnsi="Arial" w:cs="Arial"/>
          <w:bCs/>
        </w:rPr>
        <w:t>,</w:t>
      </w:r>
      <w:r w:rsidR="005D262D" w:rsidRPr="0087515D">
        <w:rPr>
          <w:rFonts w:ascii="Arial" w:hAnsi="Arial" w:cs="Arial"/>
          <w:bCs/>
        </w:rPr>
        <w:t xml:space="preserve"> Visitas e Inspecciones (PAAVI), correspondiente al año </w:t>
      </w:r>
      <w:r w:rsidR="005D262D">
        <w:rPr>
          <w:rFonts w:ascii="Arial" w:hAnsi="Arial" w:cs="Arial"/>
          <w:bCs/>
        </w:rPr>
        <w:t>2021</w:t>
      </w:r>
      <w:r w:rsidR="005D262D" w:rsidRPr="0087515D">
        <w:rPr>
          <w:rFonts w:ascii="Arial" w:hAnsi="Arial" w:cs="Arial"/>
          <w:bCs/>
        </w:rPr>
        <w:t>, para la Fiscalización Sup</w:t>
      </w:r>
      <w:r w:rsidR="005D262D">
        <w:rPr>
          <w:rFonts w:ascii="Arial" w:hAnsi="Arial" w:cs="Arial"/>
          <w:bCs/>
        </w:rPr>
        <w:t>erior de la Cuenta Pública 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666FF4BB" w:rsidR="00B26E87" w:rsidRPr="00CC068A" w:rsidRDefault="00B26E87" w:rsidP="009E4102">
      <w:pPr>
        <w:spacing w:line="360" w:lineRule="auto"/>
        <w:jc w:val="both"/>
        <w:rPr>
          <w:rFonts w:ascii="Arial" w:hAnsi="Arial" w:cs="Arial"/>
          <w:b/>
          <w:bCs/>
        </w:rPr>
      </w:pPr>
    </w:p>
    <w:p w14:paraId="2C1C699C" w14:textId="77777777" w:rsidR="00CC068A" w:rsidRPr="00CC068A" w:rsidRDefault="00CC068A" w:rsidP="00CC068A">
      <w:pPr>
        <w:spacing w:line="360" w:lineRule="auto"/>
        <w:jc w:val="both"/>
        <w:rPr>
          <w:rFonts w:ascii="Arial" w:hAnsi="Arial" w:cs="Arial"/>
          <w:bCs/>
        </w:rPr>
      </w:pPr>
      <w:bookmarkStart w:id="5" w:name="_Hlk85668976"/>
      <w:r w:rsidRPr="00CC068A">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w:t>
      </w:r>
      <w:r w:rsidRPr="00CC068A">
        <w:rPr>
          <w:rFonts w:ascii="Arial" w:hAnsi="Arial" w:cs="Arial"/>
          <w:bCs/>
        </w:rPr>
        <w:lastRenderedPageBreak/>
        <w:t>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700C8A24" w14:textId="2D8BE290" w:rsidR="00CC068A" w:rsidRPr="00CC068A" w:rsidRDefault="00CC068A" w:rsidP="00CC068A">
      <w:pPr>
        <w:spacing w:line="360" w:lineRule="auto"/>
        <w:jc w:val="both"/>
        <w:rPr>
          <w:rFonts w:ascii="Arial" w:hAnsi="Arial" w:cs="Arial"/>
          <w:bCs/>
        </w:rPr>
      </w:pPr>
      <w:r w:rsidRPr="00CC068A">
        <w:rPr>
          <w:rFonts w:ascii="Arial" w:hAnsi="Arial" w:cs="Arial"/>
          <w:bCs/>
        </w:rPr>
        <w:br/>
        <w:t>Los protocolos de actuación frente al COVID-19 para su debida práctica y control referente al proceso de fiscalización de la cuenta pública del ejercicio fiscal 2020</w:t>
      </w:r>
      <w:r w:rsidRPr="00CC068A">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6A7F6B14" w14:textId="77777777" w:rsidR="00CC068A" w:rsidRDefault="00CC068A" w:rsidP="00CC068A">
      <w:pPr>
        <w:spacing w:line="360" w:lineRule="auto"/>
        <w:jc w:val="both"/>
        <w:rPr>
          <w:rFonts w:ascii="Arial" w:hAnsi="Arial" w:cs="Arial"/>
          <w:b/>
          <w:bCs/>
          <w:highlight w:val="green"/>
        </w:rPr>
      </w:pPr>
    </w:p>
    <w:p w14:paraId="147461ED" w14:textId="3D58EFBA"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w:t>
      </w:r>
      <w:r w:rsidRPr="00E7303A">
        <w:rPr>
          <w:rFonts w:ascii="Arial" w:hAnsi="Arial"/>
        </w:rPr>
        <w:t xml:space="preserve">cumplimiento a los artículos 2, 3, 4, 5, </w:t>
      </w:r>
      <w:r w:rsidR="002C3501" w:rsidRPr="00E7303A">
        <w:rPr>
          <w:rFonts w:ascii="Arial" w:hAnsi="Arial"/>
        </w:rPr>
        <w:t>6, fracciones I,</w:t>
      </w:r>
      <w:r w:rsidRPr="00E7303A">
        <w:rPr>
          <w:rFonts w:ascii="Arial" w:hAnsi="Arial"/>
        </w:rPr>
        <w:t xml:space="preserve"> II, </w:t>
      </w:r>
      <w:r w:rsidR="002C3501" w:rsidRPr="00E7303A">
        <w:rPr>
          <w:rFonts w:ascii="Arial" w:hAnsi="Arial"/>
        </w:rPr>
        <w:t>y XX</w:t>
      </w:r>
      <w:r w:rsidRPr="00E7303A">
        <w:rPr>
          <w:rFonts w:ascii="Arial" w:hAnsi="Arial"/>
        </w:rPr>
        <w:t>, 16,</w:t>
      </w:r>
      <w:r w:rsidR="00C82ABE" w:rsidRPr="00E7303A">
        <w:rPr>
          <w:rFonts w:ascii="Arial" w:hAnsi="Arial"/>
        </w:rPr>
        <w:t xml:space="preserve"> 17, 1</w:t>
      </w:r>
      <w:r w:rsidRPr="00E7303A">
        <w:rPr>
          <w:rFonts w:ascii="Arial" w:hAnsi="Arial"/>
        </w:rPr>
        <w:t xml:space="preserve">9 fracciones </w:t>
      </w:r>
      <w:r w:rsidR="00817A38" w:rsidRPr="00E7303A">
        <w:rPr>
          <w:rFonts w:ascii="Arial" w:hAnsi="Arial"/>
        </w:rPr>
        <w:t xml:space="preserve">I, </w:t>
      </w:r>
      <w:r w:rsidR="009150BF" w:rsidRPr="00E7303A">
        <w:rPr>
          <w:rFonts w:ascii="Arial" w:hAnsi="Arial"/>
        </w:rPr>
        <w:t xml:space="preserve">VII, </w:t>
      </w:r>
      <w:r w:rsidR="00817A38" w:rsidRPr="00E7303A">
        <w:rPr>
          <w:rFonts w:ascii="Arial" w:hAnsi="Arial"/>
        </w:rPr>
        <w:t xml:space="preserve">VIII, </w:t>
      </w:r>
      <w:r w:rsidRPr="00E7303A">
        <w:rPr>
          <w:rFonts w:ascii="Arial" w:hAnsi="Arial"/>
        </w:rPr>
        <w:t>XII,</w:t>
      </w:r>
      <w:r w:rsidR="00817A38" w:rsidRPr="00E7303A">
        <w:rPr>
          <w:rFonts w:ascii="Arial" w:hAnsi="Arial"/>
        </w:rPr>
        <w:t xml:space="preserve"> XV, </w:t>
      </w:r>
      <w:r w:rsidRPr="00E7303A">
        <w:rPr>
          <w:rFonts w:ascii="Arial" w:hAnsi="Arial"/>
        </w:rPr>
        <w:t xml:space="preserve">XXVI y XXVIII, 22, </w:t>
      </w:r>
      <w:r w:rsidR="00C82ABE" w:rsidRPr="00E7303A">
        <w:rPr>
          <w:rFonts w:ascii="Arial" w:hAnsi="Arial"/>
        </w:rPr>
        <w:t>en su último párrafo, 38, 4</w:t>
      </w:r>
      <w:r w:rsidR="00007BEB" w:rsidRPr="00E7303A">
        <w:rPr>
          <w:rFonts w:ascii="Arial" w:hAnsi="Arial"/>
        </w:rPr>
        <w:t>0</w:t>
      </w:r>
      <w:r w:rsidR="00C82ABE" w:rsidRPr="00E7303A">
        <w:rPr>
          <w:rFonts w:ascii="Arial" w:hAnsi="Arial"/>
        </w:rPr>
        <w:t xml:space="preserve">, </w:t>
      </w:r>
      <w:r w:rsidR="00007BEB" w:rsidRPr="00E7303A">
        <w:rPr>
          <w:rFonts w:ascii="Arial" w:hAnsi="Arial"/>
        </w:rPr>
        <w:t xml:space="preserve">41, </w:t>
      </w:r>
      <w:r w:rsidR="00C82ABE" w:rsidRPr="00E7303A">
        <w:rPr>
          <w:rFonts w:ascii="Arial" w:hAnsi="Arial"/>
        </w:rPr>
        <w:t xml:space="preserve">42 y </w:t>
      </w:r>
      <w:r w:rsidRPr="00E7303A">
        <w:rPr>
          <w:rFonts w:ascii="Arial" w:hAnsi="Arial"/>
        </w:rPr>
        <w:t>86, fracciones I</w:t>
      </w:r>
      <w:r w:rsidR="00817A38" w:rsidRPr="00E7303A">
        <w:rPr>
          <w:rFonts w:ascii="Arial" w:hAnsi="Arial"/>
        </w:rPr>
        <w:t>, XVII</w:t>
      </w:r>
      <w:r w:rsidR="00EF60DA" w:rsidRPr="00E7303A">
        <w:rPr>
          <w:rFonts w:ascii="Arial" w:hAnsi="Arial"/>
        </w:rPr>
        <w:t>, XXII</w:t>
      </w:r>
      <w:r w:rsidRPr="00E7303A">
        <w:rPr>
          <w:rFonts w:ascii="Arial" w:hAnsi="Arial"/>
        </w:rPr>
        <w:t xml:space="preserve"> y XXXVI de la Ley de Fiscalización y Rendición de Cuentas del Estado de Quintana Roo, </w:t>
      </w:r>
      <w:bookmarkEnd w:id="6"/>
      <w:r w:rsidRPr="00E7303A">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5D262D" w:rsidRPr="00D4538B">
        <w:rPr>
          <w:rFonts w:ascii="Arial" w:hAnsi="Arial" w:cs="Arial"/>
          <w:bCs/>
        </w:rPr>
        <w:t xml:space="preserve">de la </w:t>
      </w:r>
      <w:r w:rsidR="005D262D" w:rsidRPr="00D4538B">
        <w:rPr>
          <w:rFonts w:ascii="Arial" w:hAnsi="Arial" w:cs="Arial"/>
          <w:b/>
          <w:bCs/>
        </w:rPr>
        <w:t>Administración Portuaria Integral de Quintana Roo, S.A. de C.V.</w:t>
      </w:r>
      <w:r w:rsidR="00535814">
        <w:rPr>
          <w:rFonts w:ascii="Arial" w:hAnsi="Arial" w:cs="Arial"/>
          <w:b/>
          <w:sz w:val="22"/>
          <w:szCs w:val="22"/>
        </w:rPr>
        <w:t>,</w:t>
      </w:r>
      <w:r w:rsidRPr="00373AD8">
        <w:rPr>
          <w:rFonts w:ascii="Arial" w:hAnsi="Arial"/>
        </w:rPr>
        <w:t xml:space="preserve"> correspondiente al ejercicio fiscal </w:t>
      </w:r>
      <w:r w:rsidR="00E7303A" w:rsidRPr="00E7303A">
        <w:rPr>
          <w:rFonts w:ascii="Arial" w:hAnsi="Arial"/>
        </w:rPr>
        <w:t>2020</w:t>
      </w:r>
      <w:r w:rsidRPr="00373AD8">
        <w:rPr>
          <w:rFonts w:ascii="Arial" w:hAnsi="Arial"/>
        </w:rPr>
        <w:t>.</w:t>
      </w:r>
    </w:p>
    <w:p w14:paraId="7FCAC62E" w14:textId="67844FD5" w:rsidR="00261DBC" w:rsidRDefault="00261DBC" w:rsidP="00457783">
      <w:pPr>
        <w:spacing w:after="240" w:line="360" w:lineRule="auto"/>
        <w:rPr>
          <w:rFonts w:ascii="Arial" w:hAnsi="Arial" w:cs="Arial"/>
          <w:b/>
          <w:bCs/>
        </w:rPr>
      </w:pPr>
    </w:p>
    <w:p w14:paraId="59F79E0E" w14:textId="0B776CB6" w:rsidR="00CC068A" w:rsidRDefault="00CC068A" w:rsidP="00457783">
      <w:pPr>
        <w:spacing w:after="240" w:line="360" w:lineRule="auto"/>
        <w:rPr>
          <w:rFonts w:ascii="Arial" w:hAnsi="Arial" w:cs="Arial"/>
          <w:b/>
          <w:bCs/>
        </w:rPr>
      </w:pPr>
    </w:p>
    <w:p w14:paraId="7F922BA0" w14:textId="77777777" w:rsidR="00CC068A" w:rsidRDefault="00CC068A" w:rsidP="00457783">
      <w:pPr>
        <w:spacing w:after="240"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671"/>
      <w:r w:rsidRPr="00FA6C95">
        <w:rPr>
          <w:rStyle w:val="Ttulo1Car"/>
          <w:rFonts w:ascii="Arial" w:hAnsi="Arial" w:cs="Arial"/>
          <w:b/>
        </w:rPr>
        <w:lastRenderedPageBreak/>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64D50378" w14:textId="5EACA799" w:rsidR="00E7303A" w:rsidRDefault="00E7303A" w:rsidP="00CC068A">
      <w:pPr>
        <w:spacing w:line="360" w:lineRule="auto"/>
        <w:rPr>
          <w:rFonts w:ascii="Arial" w:hAnsi="Arial" w:cs="Arial"/>
          <w:b/>
        </w:rPr>
      </w:pPr>
      <w:r w:rsidRPr="00DF6E22">
        <w:rPr>
          <w:rFonts w:ascii="Arial" w:hAnsi="Arial" w:cs="Arial"/>
          <w:b/>
        </w:rPr>
        <w:t>DE SU CREACIÓN</w:t>
      </w:r>
    </w:p>
    <w:p w14:paraId="20A67738" w14:textId="77777777" w:rsidR="00CC068A" w:rsidRPr="00DF6E22" w:rsidRDefault="00CC068A" w:rsidP="00CC068A">
      <w:pPr>
        <w:spacing w:line="360" w:lineRule="auto"/>
        <w:rPr>
          <w:rFonts w:ascii="Arial" w:hAnsi="Arial" w:cs="Arial"/>
          <w:b/>
        </w:rPr>
      </w:pPr>
    </w:p>
    <w:p w14:paraId="5AF304A2" w14:textId="49BB3196" w:rsidR="00E7303A" w:rsidRDefault="00E7303A" w:rsidP="00CC068A">
      <w:pPr>
        <w:pStyle w:val="Textoindependiente"/>
        <w:spacing w:line="360" w:lineRule="auto"/>
        <w:rPr>
          <w:rFonts w:ascii="Arial" w:hAnsi="Arial"/>
        </w:rPr>
      </w:pPr>
      <w:r w:rsidRPr="002754F5">
        <w:rPr>
          <w:rFonts w:ascii="Arial" w:hAnsi="Arial"/>
        </w:rPr>
        <w:t>Decreto publicado en el Periódico Oficial del Gobierno del Estado de Quintana Roo el 15 de marzo de 1994, se autorizó la participación de la Administración Pública del Estado de Quintana Roo en la constitución de la Administración Portuaria Integral de Quintana Roo, S.A. de C.V., como una empresa de participación estatal mayoritaria, con personal</w:t>
      </w:r>
      <w:r w:rsidR="00291E05">
        <w:rPr>
          <w:rFonts w:ascii="Arial" w:hAnsi="Arial"/>
        </w:rPr>
        <w:t>idad</w:t>
      </w:r>
      <w:r w:rsidRPr="002754F5">
        <w:rPr>
          <w:rFonts w:ascii="Arial" w:hAnsi="Arial"/>
        </w:rPr>
        <w:t xml:space="preserve"> jurídica y patrimonio propio, con domicilio en la Ciudad de Chetumal y Puerto de Cozumel, Municipio de Cozumel en el Estado de Quintana Roo, la cual puede establecer sucursales, agencias y oficinas en otros lugares del Estado de Quintana Roo.</w:t>
      </w:r>
    </w:p>
    <w:p w14:paraId="2D6A362A" w14:textId="77777777" w:rsidR="00CC068A" w:rsidRDefault="00CC068A" w:rsidP="00CC068A">
      <w:pPr>
        <w:pStyle w:val="Textoindependiente"/>
        <w:spacing w:line="360" w:lineRule="auto"/>
        <w:rPr>
          <w:rFonts w:ascii="Arial" w:hAnsi="Arial"/>
        </w:rPr>
      </w:pPr>
    </w:p>
    <w:p w14:paraId="3805A63A" w14:textId="1DE51015" w:rsidR="00E7303A" w:rsidRDefault="00E7303A" w:rsidP="00CC068A">
      <w:pPr>
        <w:pStyle w:val="Textoindependiente"/>
        <w:spacing w:line="360" w:lineRule="auto"/>
        <w:rPr>
          <w:rFonts w:ascii="Arial" w:hAnsi="Arial"/>
          <w:b/>
        </w:rPr>
      </w:pPr>
      <w:r w:rsidRPr="00F90494">
        <w:rPr>
          <w:rFonts w:ascii="Arial" w:hAnsi="Arial"/>
          <w:b/>
        </w:rPr>
        <w:t>DE SU OBJETO</w:t>
      </w:r>
    </w:p>
    <w:p w14:paraId="6057FEAD" w14:textId="77777777" w:rsidR="00CC068A" w:rsidRDefault="00CC068A" w:rsidP="00CC068A">
      <w:pPr>
        <w:pStyle w:val="Textoindependiente"/>
        <w:spacing w:line="360" w:lineRule="auto"/>
        <w:rPr>
          <w:rFonts w:ascii="Arial" w:hAnsi="Arial"/>
        </w:rPr>
      </w:pPr>
    </w:p>
    <w:p w14:paraId="4BC6BDB6" w14:textId="13442BF9" w:rsidR="00E7303A" w:rsidRDefault="00E7303A" w:rsidP="00CC068A">
      <w:pPr>
        <w:pStyle w:val="Textoindependiente"/>
        <w:spacing w:line="360" w:lineRule="auto"/>
        <w:rPr>
          <w:rFonts w:ascii="Arial" w:hAnsi="Arial"/>
        </w:rPr>
      </w:pPr>
      <w:r w:rsidRPr="00F90494">
        <w:rPr>
          <w:rFonts w:ascii="Arial" w:hAnsi="Arial"/>
        </w:rPr>
        <w:t xml:space="preserve">La </w:t>
      </w:r>
      <w:r w:rsidRPr="00F90494">
        <w:rPr>
          <w:rFonts w:ascii="Arial" w:hAnsi="Arial"/>
          <w:b/>
        </w:rPr>
        <w:t>Administración Portuaria Integral de Quintana Roo, S.A. de C.V.</w:t>
      </w:r>
      <w:r w:rsidRPr="00F90494">
        <w:rPr>
          <w:rFonts w:ascii="Arial" w:hAnsi="Arial"/>
        </w:rPr>
        <w:t>, tiene como objetivos los siguientes:</w:t>
      </w:r>
    </w:p>
    <w:p w14:paraId="395799A4" w14:textId="77777777" w:rsidR="00CC068A" w:rsidRPr="00F90494" w:rsidRDefault="00CC068A" w:rsidP="00CC068A">
      <w:pPr>
        <w:pStyle w:val="Textoindependiente"/>
        <w:spacing w:line="360" w:lineRule="auto"/>
        <w:rPr>
          <w:rFonts w:ascii="Arial" w:hAnsi="Arial"/>
        </w:rPr>
      </w:pPr>
    </w:p>
    <w:p w14:paraId="2268C344" w14:textId="77777777" w:rsidR="00E7303A" w:rsidRPr="00F90494" w:rsidRDefault="00E7303A" w:rsidP="00CC068A">
      <w:pPr>
        <w:pStyle w:val="Textoindependiente"/>
        <w:spacing w:line="360" w:lineRule="auto"/>
        <w:ind w:left="720"/>
        <w:rPr>
          <w:rFonts w:ascii="Arial" w:hAnsi="Arial"/>
        </w:rPr>
      </w:pPr>
      <w:r w:rsidRPr="00F90494">
        <w:rPr>
          <w:rFonts w:ascii="Arial" w:hAnsi="Arial"/>
        </w:rPr>
        <w:t>1.- Solicitar y obtener toda clase de concesiones, permisos, franquicias, licencias, autorizaciones, patentes, certificados de inversión, marcas y nombres comerciales, así como ejercer derechos y cumplir las obligaciones derivadas de los mismos;</w:t>
      </w:r>
    </w:p>
    <w:p w14:paraId="2817BA82" w14:textId="77777777" w:rsidR="00E7303A" w:rsidRPr="00F90494" w:rsidRDefault="00E7303A" w:rsidP="00CC068A">
      <w:pPr>
        <w:pStyle w:val="Textoindependiente"/>
        <w:spacing w:line="360" w:lineRule="auto"/>
        <w:ind w:left="720"/>
        <w:rPr>
          <w:rFonts w:ascii="Arial" w:hAnsi="Arial"/>
        </w:rPr>
      </w:pPr>
      <w:r w:rsidRPr="00F90494">
        <w:rPr>
          <w:rFonts w:ascii="Arial" w:hAnsi="Arial"/>
        </w:rPr>
        <w:t>2.- Adquirir, enajenar, poseer, arrendar, usufructuar, y en general, utilizar y administrar bienes muebles, inmuebles o derechos;</w:t>
      </w:r>
    </w:p>
    <w:p w14:paraId="315AC68C"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3.- Planear, programar y ejecutar las acciones necesarias para la promoción, operación y desarrollo de los puertos bajo su administración, a fin de lograr la mayor eficiencia y competitividad;</w:t>
      </w:r>
    </w:p>
    <w:p w14:paraId="027FC0FB"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4.- Constituir, mantener y administrar la infraestructura portuaria de uso común;</w:t>
      </w:r>
    </w:p>
    <w:p w14:paraId="7A1B01AC"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lastRenderedPageBreak/>
        <w:t>5.- Constituir, operar o explotar terminales marítimas, aéreas e instalaciones portuarias o por conducto de terceros mediante contrato de cesión parcial de derechos;</w:t>
      </w:r>
    </w:p>
    <w:p w14:paraId="791C0EEE"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6.- Prestar servicios portuarios, marítimos y conexos por sí, o por conducto de terceros mediante el contrato respectivo;</w:t>
      </w:r>
    </w:p>
    <w:p w14:paraId="4475C383"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7.- Formular las reglas de operación de los puertos que administre, que incluirán entre otros, los horarios y requisitos que deben cumplir los prestadores de servicios portuarios y que previa opinión del comité de operación respectivo, serán sometidas a la autorización de la Secretaría de Comunicaciones y Transportes;</w:t>
      </w:r>
    </w:p>
    <w:p w14:paraId="74DA4696"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8.- Asignar las posiciones de atraque;</w:t>
      </w:r>
    </w:p>
    <w:p w14:paraId="74D2EC10"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9.- Operar los servicios de vigilancia, así como el control de los accesos y tránsito de personas, vehículos y bienes en los recintos portuarios, sin perjuicio de las facultades de las autoridades competentes;</w:t>
      </w:r>
    </w:p>
    <w:p w14:paraId="5AB72084"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10.- Percibir ingresos por la prestación de servicios y el uso, aprovechamiento y explotación directa o por conducto de terceros de la infraestructura portuaria, terminales marítimas, aéreas e instalaciones; celebración de contratos y las demás actividades comerciales que realice;</w:t>
      </w:r>
    </w:p>
    <w:p w14:paraId="3E6747C9"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11.- Participar en el Capital de empresas o sociedades; dar o recibir dinero en préstamo, con o sin garantía; emitir obligaciones y cualesquiera otros títulos de crédito; otorgar fianzas, avales u otros instrumentos de garantía de obligaciones a cargo de terceros, cuando ello redunde en beneficio de sus fines sociales;</w:t>
      </w:r>
    </w:p>
    <w:p w14:paraId="1B39D013" w14:textId="77777777" w:rsidR="00E7303A" w:rsidRPr="00F90494" w:rsidRDefault="00E7303A" w:rsidP="00E7303A">
      <w:pPr>
        <w:pStyle w:val="Textoindependiente"/>
        <w:spacing w:line="360" w:lineRule="auto"/>
        <w:ind w:left="720"/>
        <w:rPr>
          <w:rFonts w:ascii="Arial" w:hAnsi="Arial"/>
        </w:rPr>
      </w:pPr>
      <w:r w:rsidRPr="00F90494">
        <w:rPr>
          <w:rFonts w:ascii="Arial" w:hAnsi="Arial"/>
        </w:rPr>
        <w:t>12.- Celebrar todo tipo de contratos, convenios, actos y negocios jurídicos y</w:t>
      </w:r>
    </w:p>
    <w:p w14:paraId="13F02B84" w14:textId="77777777" w:rsidR="00E7303A" w:rsidRDefault="00E7303A" w:rsidP="00E7303A">
      <w:pPr>
        <w:pStyle w:val="Textoindependiente"/>
        <w:spacing w:after="240" w:line="360" w:lineRule="auto"/>
        <w:ind w:left="720"/>
        <w:rPr>
          <w:rFonts w:ascii="Arial" w:hAnsi="Arial"/>
        </w:rPr>
      </w:pPr>
      <w:r w:rsidRPr="00F90494">
        <w:rPr>
          <w:rFonts w:ascii="Arial" w:hAnsi="Arial"/>
        </w:rPr>
        <w:t>13.- Efectuar las demás actividades que corresponden a los administradores portuarios integrales.</w:t>
      </w:r>
    </w:p>
    <w:p w14:paraId="4F21A02B" w14:textId="77777777" w:rsidR="00BF038C" w:rsidRDefault="00BF038C" w:rsidP="009E4102">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672"/>
      <w:r w:rsidRPr="00FA6C95">
        <w:rPr>
          <w:rFonts w:ascii="Arial" w:hAnsi="Arial" w:cs="Arial"/>
        </w:rPr>
        <w:lastRenderedPageBreak/>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17331991" w:rsidR="00261DBC" w:rsidRPr="00FA6C95" w:rsidRDefault="00AA6EA5" w:rsidP="009E4102">
      <w:pPr>
        <w:pStyle w:val="Ttulo2"/>
        <w:spacing w:line="360" w:lineRule="auto"/>
        <w:ind w:left="709"/>
        <w:rPr>
          <w:rFonts w:ascii="Arial" w:hAnsi="Arial" w:cs="Arial"/>
          <w:b/>
          <w:color w:val="auto"/>
          <w:sz w:val="24"/>
          <w:szCs w:val="24"/>
        </w:rPr>
      </w:pPr>
      <w:bookmarkStart w:id="11" w:name="_Toc86144673"/>
      <w:r>
        <w:rPr>
          <w:rFonts w:ascii="Arial" w:hAnsi="Arial" w:cs="Arial"/>
          <w:b/>
          <w:color w:val="auto"/>
          <w:sz w:val="24"/>
          <w:szCs w:val="24"/>
        </w:rPr>
        <w:t>A. T</w:t>
      </w:r>
      <w:r w:rsidRPr="00FA6C95">
        <w:rPr>
          <w:rFonts w:ascii="Arial" w:hAnsi="Arial" w:cs="Arial"/>
          <w:b/>
          <w:color w:val="auto"/>
          <w:sz w:val="24"/>
          <w:szCs w:val="24"/>
        </w:rPr>
        <w:t xml:space="preserve">ítulo de la </w:t>
      </w:r>
      <w:r w:rsidR="00CC068A">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4CAA407E" w14:textId="77777777" w:rsidR="00E7303A" w:rsidRPr="00DF6E22" w:rsidRDefault="00E7303A" w:rsidP="00E7303A">
      <w:pPr>
        <w:tabs>
          <w:tab w:val="left" w:pos="1040"/>
        </w:tabs>
        <w:spacing w:line="360" w:lineRule="auto"/>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de obra pública</w:t>
      </w:r>
      <w:r w:rsidRPr="00125F2D">
        <w:rPr>
          <w:rFonts w:ascii="Arial" w:hAnsi="Arial" w:cs="Arial"/>
          <w:bCs/>
        </w:rPr>
        <w:t xml:space="preserve"> </w:t>
      </w:r>
      <w:r>
        <w:rPr>
          <w:rFonts w:ascii="Arial" w:hAnsi="Arial" w:cs="Arial"/>
          <w:bCs/>
        </w:rPr>
        <w:t>a</w:t>
      </w:r>
      <w:r w:rsidRPr="00D4538B">
        <w:rPr>
          <w:rFonts w:ascii="Arial" w:hAnsi="Arial" w:cs="Arial"/>
          <w:bCs/>
        </w:rPr>
        <w:t xml:space="preserve"> la </w:t>
      </w:r>
      <w:r w:rsidRPr="00D4538B">
        <w:rPr>
          <w:rFonts w:ascii="Arial" w:hAnsi="Arial" w:cs="Arial"/>
          <w:b/>
          <w:bCs/>
        </w:rPr>
        <w:t>Administración Portuaria Integral de Quintana Roo, S.A. de C.V.</w:t>
      </w:r>
      <w:r w:rsidRPr="00D4538B">
        <w:rPr>
          <w:rFonts w:ascii="Arial" w:hAnsi="Arial" w:cs="Arial"/>
          <w:b/>
        </w:rPr>
        <w:t>,</w:t>
      </w:r>
      <w:r w:rsidRPr="00373AD8">
        <w:rPr>
          <w:rFonts w:ascii="Arial" w:hAnsi="Arial"/>
        </w:rPr>
        <w:t xml:space="preserve"> </w:t>
      </w:r>
      <w:r>
        <w:rPr>
          <w:rFonts w:ascii="Arial" w:hAnsi="Arial" w:cs="Arial"/>
        </w:rPr>
        <w:t>de manera especial y enunciativa mas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5D262D">
        <w:tc>
          <w:tcPr>
            <w:tcW w:w="3397" w:type="dxa"/>
          </w:tcPr>
          <w:p w14:paraId="1219709B" w14:textId="3779CDAB" w:rsidR="00602D01" w:rsidRDefault="00E7303A" w:rsidP="00602D01">
            <w:pPr>
              <w:tabs>
                <w:tab w:val="left" w:pos="1040"/>
              </w:tabs>
              <w:spacing w:after="240" w:line="276" w:lineRule="auto"/>
              <w:jc w:val="both"/>
              <w:rPr>
                <w:rFonts w:ascii="Arial" w:hAnsi="Arial" w:cs="Arial"/>
              </w:rPr>
            </w:pPr>
            <w:r>
              <w:rPr>
                <w:rFonts w:ascii="Arial" w:hAnsi="Arial" w:cs="Arial"/>
                <w:b/>
                <w:color w:val="000000"/>
                <w:lang w:val="es-MX" w:eastAsia="es-MX"/>
              </w:rPr>
              <w:t>20-AEMOP-A-GOB-056-119</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30ED523C" w:rsidR="00602D01" w:rsidRPr="00DA0236" w:rsidRDefault="00E7303A" w:rsidP="00602D01">
            <w:pPr>
              <w:spacing w:after="240" w:line="276" w:lineRule="auto"/>
              <w:jc w:val="both"/>
              <w:rPr>
                <w:rFonts w:ascii="Arial" w:hAnsi="Arial" w:cs="Arial"/>
                <w:color w:val="000000"/>
                <w:lang w:val="es-MX" w:eastAsia="es-MX"/>
              </w:rPr>
            </w:pPr>
            <w:r w:rsidRPr="008B38BB">
              <w:rPr>
                <w:rFonts w:ascii="Arial" w:hAnsi="Arial" w:cs="Arial"/>
                <w:color w:val="000000"/>
                <w:lang w:val="es-MX" w:eastAsia="es-MX"/>
              </w:rPr>
              <w:t>Auditoría de Cumplimiento de Inversiones Físicas realizadas con Ingresos Propios.</w:t>
            </w:r>
          </w:p>
        </w:tc>
      </w:tr>
    </w:tbl>
    <w:p w14:paraId="2BEBDA10" w14:textId="77777777" w:rsidR="00602D01" w:rsidRDefault="00602D01" w:rsidP="00CC068A">
      <w:pPr>
        <w:tabs>
          <w:tab w:val="left" w:pos="1040"/>
        </w:tabs>
        <w:spacing w:line="360" w:lineRule="auto"/>
        <w:jc w:val="both"/>
        <w:rPr>
          <w:rFonts w:ascii="Arial" w:hAnsi="Arial" w:cs="Arial"/>
        </w:rPr>
      </w:pPr>
    </w:p>
    <w:p w14:paraId="2658373E" w14:textId="77777777" w:rsidR="00261DBC" w:rsidRPr="00FA6C95" w:rsidRDefault="00FA6C95" w:rsidP="00CC068A">
      <w:pPr>
        <w:pStyle w:val="Ttulo2"/>
        <w:spacing w:line="360" w:lineRule="auto"/>
        <w:ind w:left="709"/>
        <w:rPr>
          <w:rFonts w:ascii="Arial" w:hAnsi="Arial" w:cs="Arial"/>
          <w:b/>
          <w:color w:val="auto"/>
          <w:sz w:val="24"/>
          <w:szCs w:val="24"/>
        </w:rPr>
      </w:pPr>
      <w:bookmarkStart w:id="12" w:name="_Toc86144674"/>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CC068A">
      <w:pPr>
        <w:spacing w:line="360" w:lineRule="auto"/>
        <w:jc w:val="both"/>
        <w:rPr>
          <w:rFonts w:ascii="Arial" w:hAnsi="Arial" w:cs="Arial"/>
        </w:rPr>
      </w:pPr>
    </w:p>
    <w:p w14:paraId="586CA730" w14:textId="082B7AB7" w:rsidR="00E7303A" w:rsidRDefault="00E7303A" w:rsidP="00CC068A">
      <w:pPr>
        <w:spacing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t>.</w:t>
      </w:r>
    </w:p>
    <w:p w14:paraId="793EA101" w14:textId="77777777" w:rsidR="00E7303A" w:rsidRDefault="00E7303A" w:rsidP="00CC068A">
      <w:pPr>
        <w:spacing w:line="360" w:lineRule="auto"/>
        <w:jc w:val="both"/>
      </w:pPr>
    </w:p>
    <w:p w14:paraId="47E01A56" w14:textId="77777777" w:rsidR="00261DBC" w:rsidRPr="00FA6C95" w:rsidRDefault="00261DBC" w:rsidP="00CC068A">
      <w:pPr>
        <w:pStyle w:val="Ttulo2"/>
        <w:spacing w:line="360" w:lineRule="auto"/>
        <w:ind w:left="709"/>
        <w:rPr>
          <w:rFonts w:ascii="Arial" w:hAnsi="Arial" w:cs="Arial"/>
          <w:b/>
          <w:color w:val="auto"/>
          <w:sz w:val="24"/>
          <w:szCs w:val="24"/>
        </w:rPr>
      </w:pPr>
      <w:bookmarkStart w:id="13" w:name="_Toc86144675"/>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CC068A">
      <w:pPr>
        <w:spacing w:line="360" w:lineRule="auto"/>
        <w:jc w:val="both"/>
        <w:rPr>
          <w:rFonts w:ascii="Arial" w:hAnsi="Arial" w:cs="Arial"/>
        </w:rPr>
      </w:pPr>
    </w:p>
    <w:p w14:paraId="0C2E1ADC" w14:textId="195D9FE8" w:rsidR="00746B32" w:rsidRDefault="00A90C44" w:rsidP="00CC068A">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E7303A">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p w14:paraId="3FFE34CC" w14:textId="045F0EBF" w:rsidR="00A90C44" w:rsidRPr="00746B32" w:rsidRDefault="00A90C44" w:rsidP="00CC068A">
      <w:pPr>
        <w:spacing w:line="360" w:lineRule="auto"/>
        <w:jc w:val="both"/>
        <w:rPr>
          <w:rFonts w:ascii="Arial" w:hAnsi="Arial" w:cs="Arial"/>
          <w:b/>
        </w:rPr>
      </w:pPr>
      <w:r w:rsidRPr="00746B32">
        <w:rPr>
          <w:rFonts w:ascii="Arial" w:hAnsi="Arial" w:cs="Arial"/>
          <w:b/>
        </w:rPr>
        <w:lastRenderedPageBreak/>
        <w:t xml:space="preserve">Universo </w:t>
      </w:r>
      <w:r w:rsidR="00A47860">
        <w:rPr>
          <w:rFonts w:ascii="Arial" w:hAnsi="Arial" w:cs="Arial"/>
          <w:b/>
        </w:rPr>
        <w:t>destinado a obra pública</w:t>
      </w:r>
      <w:r w:rsidRPr="00746B32">
        <w:rPr>
          <w:rFonts w:ascii="Arial" w:hAnsi="Arial" w:cs="Arial"/>
          <w:b/>
        </w:rPr>
        <w:t xml:space="preserve">: </w:t>
      </w:r>
      <w:bookmarkEnd w:id="14"/>
      <w:r w:rsidR="00E7303A" w:rsidRPr="00E7303A">
        <w:rPr>
          <w:rFonts w:ascii="Arial" w:hAnsi="Arial" w:cs="Arial"/>
          <w:b/>
        </w:rPr>
        <w:t>$ 4,975,897.87</w:t>
      </w:r>
    </w:p>
    <w:p w14:paraId="120E8C0B" w14:textId="7D64ED91" w:rsidR="00A47860" w:rsidRDefault="00A47860" w:rsidP="00CC068A">
      <w:pPr>
        <w:spacing w:line="360" w:lineRule="auto"/>
        <w:jc w:val="both"/>
        <w:rPr>
          <w:rFonts w:ascii="Arial" w:hAnsi="Arial" w:cs="Arial"/>
        </w:rPr>
      </w:pPr>
    </w:p>
    <w:p w14:paraId="23FABEFA" w14:textId="10CE9FEF" w:rsidR="00AD474F" w:rsidRPr="00A90C44" w:rsidRDefault="00AD474F" w:rsidP="00CC068A">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E7303A" w:rsidRPr="00E7303A">
        <w:rPr>
          <w:rFonts w:ascii="Arial" w:hAnsi="Arial" w:cs="Arial"/>
          <w:b/>
        </w:rPr>
        <w:t>$ 4,975,897.87</w:t>
      </w:r>
    </w:p>
    <w:p w14:paraId="15E2BE6D" w14:textId="77777777" w:rsidR="00AD474F" w:rsidRDefault="00AD474F" w:rsidP="00CC068A">
      <w:pPr>
        <w:spacing w:line="360" w:lineRule="auto"/>
        <w:rPr>
          <w:rFonts w:ascii="Arial" w:hAnsi="Arial" w:cs="Arial"/>
          <w:b/>
        </w:rPr>
      </w:pPr>
      <w:bookmarkStart w:id="15" w:name="_Toc518907881"/>
      <w:bookmarkStart w:id="16" w:name="_Toc520196704"/>
    </w:p>
    <w:p w14:paraId="23CB23D4" w14:textId="09157EF2" w:rsidR="00A90C44" w:rsidRDefault="00A90C44" w:rsidP="00CC068A">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5"/>
      <w:bookmarkEnd w:id="16"/>
      <w:r w:rsidR="00E7303A" w:rsidRPr="00E7303A">
        <w:rPr>
          <w:rFonts w:ascii="Arial" w:hAnsi="Arial" w:cs="Arial"/>
          <w:b/>
        </w:rPr>
        <w:t>$ 4,975,897.87</w:t>
      </w:r>
    </w:p>
    <w:p w14:paraId="432A4C44" w14:textId="77777777" w:rsidR="00BB1DCF" w:rsidRPr="00FA6C95" w:rsidRDefault="00BB1DCF" w:rsidP="00CC068A">
      <w:pPr>
        <w:spacing w:line="360" w:lineRule="auto"/>
        <w:rPr>
          <w:rFonts w:ascii="Arial" w:hAnsi="Arial" w:cs="Arial"/>
        </w:rPr>
      </w:pPr>
    </w:p>
    <w:p w14:paraId="48BC94C9" w14:textId="2E6487F1" w:rsidR="00A90C44" w:rsidRPr="00BB1DCF" w:rsidRDefault="00A90C44" w:rsidP="00CC068A">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E7303A" w:rsidRPr="00E7303A">
        <w:rPr>
          <w:rFonts w:ascii="Arial" w:hAnsi="Arial" w:cs="Arial"/>
          <w:b/>
        </w:rPr>
        <w:t>100%</w:t>
      </w:r>
    </w:p>
    <w:p w14:paraId="05A4B2D2" w14:textId="3DBC99A0" w:rsidR="00BB1DCF" w:rsidRDefault="00BB1DCF" w:rsidP="00CC068A">
      <w:pPr>
        <w:spacing w:line="360" w:lineRule="auto"/>
        <w:jc w:val="both"/>
        <w:rPr>
          <w:rFonts w:ascii="Arial" w:hAnsi="Arial" w:cs="Arial"/>
        </w:rPr>
      </w:pPr>
    </w:p>
    <w:p w14:paraId="6C813830" w14:textId="1DD9FBBE" w:rsidR="0082406B" w:rsidRDefault="006F2784" w:rsidP="00CC068A">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w:t>
      </w:r>
      <w:r w:rsidR="00E7303A" w:rsidRPr="00E7303A">
        <w:rPr>
          <w:rFonts w:ascii="Arial" w:hAnsi="Arial" w:cs="Arial"/>
        </w:rPr>
        <w:t>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4E9B6A56" w14:textId="77777777" w:rsidR="00CC068A" w:rsidRDefault="00CC068A" w:rsidP="00CC068A">
      <w:pPr>
        <w:spacing w:line="360" w:lineRule="auto"/>
        <w:jc w:val="both"/>
        <w:rPr>
          <w:rFonts w:ascii="Arial" w:hAnsi="Arial" w:cs="Arial"/>
        </w:rPr>
      </w:pPr>
    </w:p>
    <w:p w14:paraId="1FBD822D" w14:textId="2F43EB28" w:rsidR="006F2784" w:rsidRPr="006306CD" w:rsidRDefault="006F2784" w:rsidP="00CC068A">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A20ED7">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007BEB">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CC068A">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CC068A">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CC068A">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CC068A">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CC068A">
        <w:trPr>
          <w:trHeight w:val="310"/>
        </w:trPr>
        <w:tc>
          <w:tcPr>
            <w:tcW w:w="2656" w:type="dxa"/>
            <w:tcBorders>
              <w:top w:val="single" w:sz="6" w:space="0" w:color="auto"/>
            </w:tcBorders>
          </w:tcPr>
          <w:p w14:paraId="61367D71" w14:textId="21C7ABF0" w:rsidR="0083076A" w:rsidRPr="00497683" w:rsidRDefault="00E7303A" w:rsidP="00CC068A">
            <w:pPr>
              <w:spacing w:line="276" w:lineRule="auto"/>
              <w:jc w:val="both"/>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tcPr>
          <w:p w14:paraId="027738CA" w14:textId="78DCD04B" w:rsidR="0083076A" w:rsidRPr="00033440" w:rsidRDefault="00E7303A" w:rsidP="00CC068A">
            <w:pPr>
              <w:spacing w:line="276" w:lineRule="auto"/>
              <w:jc w:val="right"/>
              <w:rPr>
                <w:rFonts w:ascii="Arial" w:hAnsi="Arial" w:cs="Arial"/>
                <w:sz w:val="18"/>
                <w:szCs w:val="18"/>
              </w:rPr>
            </w:pPr>
            <w:r w:rsidRPr="00E7303A">
              <w:rPr>
                <w:rFonts w:ascii="Arial" w:hAnsi="Arial" w:cs="Arial"/>
                <w:sz w:val="18"/>
                <w:szCs w:val="18"/>
              </w:rPr>
              <w:t>$       4,975,897.87</w:t>
            </w:r>
          </w:p>
        </w:tc>
        <w:tc>
          <w:tcPr>
            <w:tcW w:w="2494" w:type="dxa"/>
            <w:tcBorders>
              <w:top w:val="single" w:sz="6" w:space="0" w:color="auto"/>
            </w:tcBorders>
          </w:tcPr>
          <w:p w14:paraId="32CA3D9A" w14:textId="5FE14939" w:rsidR="0083076A" w:rsidRPr="00497683" w:rsidRDefault="00E7303A" w:rsidP="00CC068A">
            <w:pPr>
              <w:spacing w:line="276" w:lineRule="auto"/>
              <w:jc w:val="right"/>
              <w:rPr>
                <w:rFonts w:ascii="Arial" w:hAnsi="Arial" w:cs="Arial"/>
                <w:sz w:val="16"/>
                <w:szCs w:val="16"/>
              </w:rPr>
            </w:pPr>
            <w:r w:rsidRPr="00E7303A">
              <w:rPr>
                <w:rFonts w:ascii="Arial" w:hAnsi="Arial" w:cs="Arial"/>
                <w:sz w:val="18"/>
                <w:szCs w:val="18"/>
              </w:rPr>
              <w:t>$       4,975,897.87</w:t>
            </w:r>
          </w:p>
        </w:tc>
        <w:tc>
          <w:tcPr>
            <w:tcW w:w="2167" w:type="dxa"/>
            <w:tcBorders>
              <w:top w:val="single" w:sz="6" w:space="0" w:color="auto"/>
            </w:tcBorders>
          </w:tcPr>
          <w:p w14:paraId="13AA1AD6" w14:textId="06FADD29" w:rsidR="0083076A" w:rsidRPr="00497683" w:rsidRDefault="00E7303A" w:rsidP="00CC068A">
            <w:pPr>
              <w:spacing w:line="276" w:lineRule="auto"/>
              <w:jc w:val="center"/>
              <w:rPr>
                <w:rFonts w:ascii="Arial" w:hAnsi="Arial" w:cs="Arial"/>
                <w:sz w:val="16"/>
                <w:szCs w:val="16"/>
              </w:rPr>
            </w:pPr>
            <w:r>
              <w:rPr>
                <w:rFonts w:ascii="Arial" w:hAnsi="Arial" w:cs="Arial"/>
                <w:sz w:val="16"/>
                <w:szCs w:val="16"/>
              </w:rPr>
              <w:t>100</w:t>
            </w:r>
          </w:p>
        </w:tc>
      </w:tr>
      <w:tr w:rsidR="00A47860" w14:paraId="1BFAF6E7" w14:textId="77777777" w:rsidTr="00CC068A">
        <w:trPr>
          <w:trHeight w:val="272"/>
        </w:trPr>
        <w:tc>
          <w:tcPr>
            <w:tcW w:w="2656" w:type="dxa"/>
            <w:tcBorders>
              <w:top w:val="single" w:sz="6" w:space="0" w:color="auto"/>
              <w:bottom w:val="single" w:sz="6" w:space="0" w:color="auto"/>
            </w:tcBorders>
            <w:vAlign w:val="bottom"/>
          </w:tcPr>
          <w:p w14:paraId="0C76A416" w14:textId="0F698ED6" w:rsidR="00A47860" w:rsidRPr="00DA6DB0" w:rsidRDefault="00A47860" w:rsidP="00CC068A">
            <w:pPr>
              <w:spacing w:line="276" w:lineRule="auto"/>
              <w:jc w:val="right"/>
              <w:rPr>
                <w:rFonts w:ascii="Arial" w:hAnsi="Arial" w:cs="Arial"/>
                <w:b/>
                <w:sz w:val="16"/>
                <w:szCs w:val="16"/>
              </w:rPr>
            </w:pPr>
            <w:r w:rsidRPr="00DA6DB0">
              <w:rPr>
                <w:rFonts w:ascii="Arial" w:hAnsi="Arial" w:cs="Arial"/>
                <w:b/>
                <w:sz w:val="16"/>
                <w:szCs w:val="16"/>
              </w:rPr>
              <w:t>T</w:t>
            </w:r>
            <w:r w:rsidR="00CC068A">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bottom"/>
          </w:tcPr>
          <w:p w14:paraId="3E819D0F" w14:textId="10F4624A" w:rsidR="00A47860" w:rsidRPr="00DA6DB0" w:rsidRDefault="00E7303A" w:rsidP="00CC068A">
            <w:pPr>
              <w:spacing w:line="276" w:lineRule="auto"/>
              <w:jc w:val="right"/>
              <w:rPr>
                <w:rFonts w:ascii="Arial" w:hAnsi="Arial" w:cs="Arial"/>
                <w:b/>
                <w:sz w:val="16"/>
                <w:szCs w:val="16"/>
              </w:rPr>
            </w:pPr>
            <w:r w:rsidRPr="00E7303A">
              <w:rPr>
                <w:rFonts w:ascii="Arial" w:hAnsi="Arial" w:cs="Arial"/>
                <w:b/>
                <w:sz w:val="18"/>
                <w:szCs w:val="18"/>
              </w:rPr>
              <w:t>$       4,975,897.87</w:t>
            </w:r>
          </w:p>
        </w:tc>
        <w:tc>
          <w:tcPr>
            <w:tcW w:w="2494" w:type="dxa"/>
            <w:tcBorders>
              <w:top w:val="single" w:sz="6" w:space="0" w:color="auto"/>
              <w:bottom w:val="single" w:sz="6" w:space="0" w:color="auto"/>
            </w:tcBorders>
            <w:vAlign w:val="bottom"/>
          </w:tcPr>
          <w:p w14:paraId="0D7323B7" w14:textId="3384716E" w:rsidR="00A47860" w:rsidRPr="00DA6DB0" w:rsidRDefault="00E7303A" w:rsidP="00CC068A">
            <w:pPr>
              <w:spacing w:line="276" w:lineRule="auto"/>
              <w:jc w:val="right"/>
              <w:rPr>
                <w:rFonts w:ascii="Arial" w:hAnsi="Arial" w:cs="Arial"/>
                <w:b/>
                <w:sz w:val="16"/>
                <w:szCs w:val="16"/>
              </w:rPr>
            </w:pPr>
            <w:r w:rsidRPr="00E7303A">
              <w:rPr>
                <w:rFonts w:ascii="Arial" w:hAnsi="Arial" w:cs="Arial"/>
                <w:b/>
                <w:sz w:val="18"/>
                <w:szCs w:val="18"/>
              </w:rPr>
              <w:t>$       4,975,897.87</w:t>
            </w:r>
          </w:p>
        </w:tc>
        <w:tc>
          <w:tcPr>
            <w:tcW w:w="2167" w:type="dxa"/>
            <w:tcBorders>
              <w:top w:val="single" w:sz="6" w:space="0" w:color="auto"/>
              <w:bottom w:val="single" w:sz="6" w:space="0" w:color="auto"/>
            </w:tcBorders>
            <w:vAlign w:val="bottom"/>
          </w:tcPr>
          <w:p w14:paraId="152DE01A" w14:textId="0800DD97" w:rsidR="00A47860" w:rsidRPr="00DA6DB0" w:rsidRDefault="00E7303A" w:rsidP="00CC068A">
            <w:pPr>
              <w:spacing w:line="276" w:lineRule="auto"/>
              <w:jc w:val="center"/>
              <w:rPr>
                <w:rFonts w:ascii="Arial" w:hAnsi="Arial" w:cs="Arial"/>
                <w:b/>
                <w:sz w:val="16"/>
                <w:szCs w:val="16"/>
              </w:rPr>
            </w:pPr>
            <w:r>
              <w:rPr>
                <w:rFonts w:ascii="Arial" w:hAnsi="Arial" w:cs="Arial"/>
                <w:b/>
                <w:sz w:val="16"/>
                <w:szCs w:val="16"/>
              </w:rPr>
              <w:t>100</w:t>
            </w:r>
          </w:p>
        </w:tc>
      </w:tr>
    </w:tbl>
    <w:p w14:paraId="3BA8BF45" w14:textId="516B2899" w:rsidR="006732AF" w:rsidRPr="00CC068A" w:rsidRDefault="006732AF" w:rsidP="006732AF">
      <w:pPr>
        <w:spacing w:after="40" w:line="360" w:lineRule="auto"/>
        <w:rPr>
          <w:rFonts w:ascii="Arial" w:hAnsi="Arial" w:cs="Arial"/>
          <w:sz w:val="14"/>
          <w:szCs w:val="14"/>
        </w:rPr>
      </w:pPr>
      <w:r w:rsidRPr="00CC068A">
        <w:rPr>
          <w:rFonts w:ascii="Arial" w:hAnsi="Arial" w:cs="Arial"/>
          <w:sz w:val="14"/>
          <w:szCs w:val="14"/>
        </w:rPr>
        <w:t>Fuente: Elaboración propia</w:t>
      </w:r>
      <w:r w:rsidR="00E768FE" w:rsidRPr="00CC068A">
        <w:rPr>
          <w:rFonts w:ascii="Arial" w:hAnsi="Arial" w:cs="Arial"/>
          <w:sz w:val="14"/>
          <w:szCs w:val="14"/>
        </w:rPr>
        <w:t>.</w:t>
      </w:r>
    </w:p>
    <w:p w14:paraId="17014921" w14:textId="77777777" w:rsidR="00E7303A" w:rsidRPr="00CC068A" w:rsidRDefault="00E7303A" w:rsidP="00CC068A">
      <w:pPr>
        <w:spacing w:after="40" w:line="360" w:lineRule="auto"/>
        <w:rPr>
          <w:rFonts w:ascii="Arial" w:hAnsi="Arial" w:cs="Arial"/>
        </w:rPr>
      </w:pPr>
    </w:p>
    <w:p w14:paraId="057ED0BB" w14:textId="54B540F7" w:rsidR="0082406B" w:rsidRDefault="0082406B" w:rsidP="00457783">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CC068A">
        <w:rPr>
          <w:rFonts w:ascii="Arial" w:hAnsi="Arial" w:cs="Arial"/>
        </w:rPr>
        <w:t>a</w:t>
      </w:r>
      <w:r>
        <w:rPr>
          <w:rFonts w:ascii="Arial" w:hAnsi="Arial" w:cs="Arial"/>
        </w:rPr>
        <w:t xml:space="preserve">rtículo 42 de la Ley General del Sistema Nacional Anticorrupción. La muestra auditada contempla la selección de </w:t>
      </w:r>
      <w:r w:rsidR="00181639">
        <w:rPr>
          <w:rFonts w:ascii="Arial" w:hAnsi="Arial" w:cs="Arial"/>
        </w:rPr>
        <w:t>siete</w:t>
      </w:r>
      <w:r>
        <w:rPr>
          <w:rFonts w:ascii="Arial" w:hAnsi="Arial" w:cs="Arial"/>
        </w:rPr>
        <w:t xml:space="preserve"> obras, de acuerdo con la siguiente tabla:</w:t>
      </w:r>
    </w:p>
    <w:p w14:paraId="60EFF66B" w14:textId="77777777" w:rsidR="00CC068A" w:rsidRDefault="00CC068A" w:rsidP="00457783">
      <w:pPr>
        <w:spacing w:line="360" w:lineRule="auto"/>
        <w:jc w:val="both"/>
        <w:rPr>
          <w:rFonts w:ascii="Arial" w:hAnsi="Arial" w:cs="Arial"/>
        </w:rPr>
      </w:pPr>
    </w:p>
    <w:p w14:paraId="6846CF62" w14:textId="5BA12B3B" w:rsidR="006F2784" w:rsidRPr="0082406B" w:rsidRDefault="006F2784" w:rsidP="00CC068A">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A20ED7">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CC068A">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A20ED7">
        <w:trPr>
          <w:trHeight w:val="395"/>
        </w:trPr>
        <w:tc>
          <w:tcPr>
            <w:tcW w:w="9633" w:type="dxa"/>
            <w:gridSpan w:val="5"/>
            <w:tcBorders>
              <w:top w:val="single" w:sz="6" w:space="0" w:color="auto"/>
              <w:bottom w:val="single" w:sz="2" w:space="0" w:color="auto"/>
            </w:tcBorders>
            <w:vAlign w:val="center"/>
          </w:tcPr>
          <w:p w14:paraId="65262B98" w14:textId="464B2812" w:rsidR="007012F2" w:rsidRPr="000D1F2D" w:rsidRDefault="00181639" w:rsidP="00A20ED7">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181639" w:rsidRPr="000D1F2D" w14:paraId="4C3FCA1C" w14:textId="77777777" w:rsidTr="00762FF0">
        <w:trPr>
          <w:trHeight w:val="343"/>
        </w:trPr>
        <w:tc>
          <w:tcPr>
            <w:tcW w:w="703" w:type="dxa"/>
            <w:tcBorders>
              <w:top w:val="single" w:sz="2" w:space="0" w:color="auto"/>
              <w:bottom w:val="dotted" w:sz="2" w:space="0" w:color="auto"/>
            </w:tcBorders>
          </w:tcPr>
          <w:p w14:paraId="735D3A6A" w14:textId="7C8A20A5" w:rsidR="00181639" w:rsidRPr="000D1F2D" w:rsidRDefault="00181639" w:rsidP="00181639">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3056F324" w:rsidR="00181639" w:rsidRPr="000D1F2D" w:rsidRDefault="00181639" w:rsidP="00181639">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tcPr>
          <w:p w14:paraId="699EB9A9" w14:textId="18E137D9" w:rsidR="00181639" w:rsidRPr="000D1F2D" w:rsidRDefault="00181639" w:rsidP="00181639">
            <w:pPr>
              <w:spacing w:line="276" w:lineRule="auto"/>
              <w:jc w:val="both"/>
              <w:rPr>
                <w:rFonts w:ascii="Arial" w:hAnsi="Arial" w:cs="Arial"/>
                <w:sz w:val="16"/>
                <w:szCs w:val="16"/>
              </w:rPr>
            </w:pPr>
            <w:r w:rsidRPr="006D4098">
              <w:rPr>
                <w:rFonts w:ascii="Arial" w:hAnsi="Arial" w:cs="Arial"/>
                <w:sz w:val="16"/>
                <w:szCs w:val="16"/>
              </w:rPr>
              <w:t>APIOGICOP-051020-001</w:t>
            </w:r>
          </w:p>
        </w:tc>
        <w:tc>
          <w:tcPr>
            <w:tcW w:w="3961" w:type="dxa"/>
            <w:tcBorders>
              <w:top w:val="single" w:sz="2" w:space="0" w:color="auto"/>
              <w:bottom w:val="dotted" w:sz="2" w:space="0" w:color="auto"/>
            </w:tcBorders>
            <w:vAlign w:val="center"/>
          </w:tcPr>
          <w:p w14:paraId="4A73D451" w14:textId="14B35AE4" w:rsidR="00181639" w:rsidRPr="000D1F2D" w:rsidRDefault="00742836" w:rsidP="00181639">
            <w:pPr>
              <w:spacing w:line="276" w:lineRule="auto"/>
              <w:jc w:val="both"/>
              <w:rPr>
                <w:rFonts w:ascii="Arial" w:hAnsi="Arial" w:cs="Arial"/>
                <w:sz w:val="16"/>
                <w:szCs w:val="16"/>
              </w:rPr>
            </w:pPr>
            <w:r w:rsidRPr="00742836">
              <w:rPr>
                <w:rFonts w:ascii="Arial" w:hAnsi="Arial" w:cs="Arial"/>
                <w:sz w:val="16"/>
                <w:szCs w:val="16"/>
              </w:rPr>
              <w:t>Reparaciones al Muelle Fiscal de Concreto del Recinto de Puerto Morelos, Quintana Roo.</w:t>
            </w:r>
          </w:p>
        </w:tc>
        <w:tc>
          <w:tcPr>
            <w:tcW w:w="1546" w:type="dxa"/>
            <w:tcBorders>
              <w:top w:val="single" w:sz="2" w:space="0" w:color="auto"/>
              <w:bottom w:val="dotted" w:sz="2" w:space="0" w:color="auto"/>
            </w:tcBorders>
          </w:tcPr>
          <w:p w14:paraId="58A4FB0B" w14:textId="2DE6F4F9" w:rsidR="00181639" w:rsidRPr="000D1F2D" w:rsidRDefault="00181639" w:rsidP="00181639">
            <w:pPr>
              <w:spacing w:line="276" w:lineRule="auto"/>
              <w:jc w:val="right"/>
              <w:rPr>
                <w:rFonts w:ascii="Arial" w:hAnsi="Arial" w:cs="Arial"/>
                <w:sz w:val="16"/>
                <w:szCs w:val="16"/>
              </w:rPr>
            </w:pPr>
            <w:r w:rsidRPr="00E34F42">
              <w:rPr>
                <w:rFonts w:ascii="Arial" w:hAnsi="Arial" w:cs="Arial"/>
                <w:sz w:val="16"/>
                <w:szCs w:val="18"/>
              </w:rPr>
              <w:t>$         977,340.11</w:t>
            </w:r>
          </w:p>
        </w:tc>
      </w:tr>
      <w:tr w:rsidR="00762FF0" w:rsidRPr="000D1F2D" w14:paraId="22A58158" w14:textId="77777777" w:rsidTr="00762FF0">
        <w:trPr>
          <w:trHeight w:val="343"/>
        </w:trPr>
        <w:tc>
          <w:tcPr>
            <w:tcW w:w="703" w:type="dxa"/>
            <w:tcBorders>
              <w:top w:val="dotted" w:sz="2" w:space="0" w:color="auto"/>
              <w:bottom w:val="dotted" w:sz="2" w:space="0" w:color="auto"/>
            </w:tcBorders>
          </w:tcPr>
          <w:p w14:paraId="3AD72515" w14:textId="3FF31FA9" w:rsidR="00762FF0" w:rsidRDefault="00762FF0" w:rsidP="00762FF0">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2" w:space="0" w:color="auto"/>
            </w:tcBorders>
          </w:tcPr>
          <w:p w14:paraId="6AB67616" w14:textId="6D127FD1"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74DD1390" w14:textId="79BE6491" w:rsidR="00762FF0" w:rsidRPr="006D4098" w:rsidRDefault="00762FF0" w:rsidP="00762FF0">
            <w:pPr>
              <w:spacing w:line="276" w:lineRule="auto"/>
              <w:jc w:val="both"/>
              <w:rPr>
                <w:rFonts w:ascii="Arial" w:hAnsi="Arial" w:cs="Arial"/>
                <w:sz w:val="16"/>
                <w:szCs w:val="16"/>
              </w:rPr>
            </w:pPr>
            <w:r w:rsidRPr="006D4098">
              <w:rPr>
                <w:rFonts w:ascii="Arial" w:hAnsi="Arial" w:cs="Arial"/>
                <w:color w:val="000000"/>
                <w:sz w:val="16"/>
                <w:szCs w:val="16"/>
              </w:rPr>
              <w:t>APIOGICOP-051020-002</w:t>
            </w:r>
          </w:p>
        </w:tc>
        <w:tc>
          <w:tcPr>
            <w:tcW w:w="3961" w:type="dxa"/>
            <w:tcBorders>
              <w:top w:val="dotted" w:sz="2" w:space="0" w:color="auto"/>
              <w:bottom w:val="dotted" w:sz="2" w:space="0" w:color="auto"/>
            </w:tcBorders>
            <w:vAlign w:val="center"/>
          </w:tcPr>
          <w:p w14:paraId="604478E4" w14:textId="0F8FCF63" w:rsidR="00762FF0" w:rsidRDefault="00742836" w:rsidP="00762FF0">
            <w:pPr>
              <w:spacing w:line="276" w:lineRule="auto"/>
              <w:jc w:val="both"/>
              <w:rPr>
                <w:rFonts w:ascii="Arial" w:hAnsi="Arial" w:cs="Arial"/>
                <w:sz w:val="16"/>
                <w:szCs w:val="16"/>
              </w:rPr>
            </w:pPr>
            <w:r w:rsidRPr="00742836">
              <w:rPr>
                <w:rFonts w:ascii="Arial" w:hAnsi="Arial" w:cs="Arial"/>
                <w:sz w:val="16"/>
                <w:szCs w:val="16"/>
              </w:rPr>
              <w:t>Instalación de paneles solares en el recinto de Punta Sam, Quintana Roo.</w:t>
            </w:r>
          </w:p>
        </w:tc>
        <w:tc>
          <w:tcPr>
            <w:tcW w:w="1546" w:type="dxa"/>
            <w:tcBorders>
              <w:top w:val="dotted" w:sz="2" w:space="0" w:color="auto"/>
              <w:bottom w:val="dotted" w:sz="2" w:space="0" w:color="auto"/>
            </w:tcBorders>
          </w:tcPr>
          <w:p w14:paraId="3DDEAD27" w14:textId="5EB336C3"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541,687.89</w:t>
            </w:r>
          </w:p>
        </w:tc>
      </w:tr>
      <w:tr w:rsidR="00762FF0" w:rsidRPr="000D1F2D" w14:paraId="174AE2DF" w14:textId="77777777" w:rsidTr="008142F4">
        <w:trPr>
          <w:trHeight w:val="343"/>
        </w:trPr>
        <w:tc>
          <w:tcPr>
            <w:tcW w:w="703" w:type="dxa"/>
            <w:tcBorders>
              <w:top w:val="dotted" w:sz="2" w:space="0" w:color="auto"/>
              <w:bottom w:val="dotted" w:sz="2" w:space="0" w:color="auto"/>
            </w:tcBorders>
          </w:tcPr>
          <w:p w14:paraId="61FF20A4" w14:textId="42AF6BBE" w:rsidR="00762FF0" w:rsidRDefault="00762FF0" w:rsidP="00762FF0">
            <w:pPr>
              <w:spacing w:line="276" w:lineRule="auto"/>
              <w:jc w:val="center"/>
              <w:rPr>
                <w:rFonts w:ascii="Arial" w:hAnsi="Arial" w:cs="Arial"/>
                <w:sz w:val="16"/>
                <w:szCs w:val="16"/>
              </w:rPr>
            </w:pPr>
            <w:r>
              <w:rPr>
                <w:rFonts w:ascii="Arial" w:hAnsi="Arial" w:cs="Arial"/>
                <w:sz w:val="16"/>
                <w:szCs w:val="16"/>
              </w:rPr>
              <w:lastRenderedPageBreak/>
              <w:t>3</w:t>
            </w:r>
          </w:p>
        </w:tc>
        <w:tc>
          <w:tcPr>
            <w:tcW w:w="1134" w:type="dxa"/>
            <w:tcBorders>
              <w:top w:val="dotted" w:sz="2" w:space="0" w:color="auto"/>
              <w:bottom w:val="dotted" w:sz="2" w:space="0" w:color="auto"/>
            </w:tcBorders>
          </w:tcPr>
          <w:p w14:paraId="13941789" w14:textId="5EC52C9E"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3357A216" w14:textId="4D4D8602" w:rsidR="00762FF0" w:rsidRPr="006D4098" w:rsidRDefault="00762FF0" w:rsidP="00762FF0">
            <w:pPr>
              <w:spacing w:line="276" w:lineRule="auto"/>
              <w:jc w:val="both"/>
              <w:rPr>
                <w:rFonts w:ascii="Arial" w:hAnsi="Arial" w:cs="Arial"/>
                <w:sz w:val="16"/>
                <w:szCs w:val="16"/>
              </w:rPr>
            </w:pPr>
            <w:r w:rsidRPr="006D4098">
              <w:rPr>
                <w:rFonts w:ascii="Arial" w:hAnsi="Arial" w:cs="Arial"/>
                <w:sz w:val="16"/>
                <w:szCs w:val="16"/>
              </w:rPr>
              <w:t>APIOGICOP-031120-003</w:t>
            </w:r>
          </w:p>
        </w:tc>
        <w:tc>
          <w:tcPr>
            <w:tcW w:w="3961" w:type="dxa"/>
            <w:tcBorders>
              <w:top w:val="dotted" w:sz="2" w:space="0" w:color="auto"/>
              <w:bottom w:val="dotted" w:sz="2" w:space="0" w:color="auto"/>
            </w:tcBorders>
          </w:tcPr>
          <w:p w14:paraId="43F1EC20" w14:textId="7A012810" w:rsidR="00762FF0" w:rsidRDefault="00762FF0" w:rsidP="00762FF0">
            <w:pPr>
              <w:spacing w:line="276" w:lineRule="auto"/>
              <w:jc w:val="both"/>
              <w:rPr>
                <w:rFonts w:ascii="Arial" w:hAnsi="Arial" w:cs="Arial"/>
                <w:sz w:val="16"/>
                <w:szCs w:val="16"/>
              </w:rPr>
            </w:pPr>
            <w:r>
              <w:rPr>
                <w:rFonts w:ascii="Arial" w:hAnsi="Arial" w:cs="Arial"/>
                <w:sz w:val="16"/>
                <w:szCs w:val="16"/>
              </w:rPr>
              <w:t>C</w:t>
            </w:r>
            <w:r w:rsidRPr="006D4098">
              <w:rPr>
                <w:rFonts w:ascii="Arial" w:hAnsi="Arial" w:cs="Arial"/>
                <w:sz w:val="16"/>
                <w:szCs w:val="16"/>
              </w:rPr>
              <w:t xml:space="preserve">ambio de sistema hidroneumático de </w:t>
            </w:r>
            <w:r>
              <w:rPr>
                <w:rFonts w:ascii="Arial" w:hAnsi="Arial" w:cs="Arial"/>
                <w:sz w:val="16"/>
                <w:szCs w:val="16"/>
              </w:rPr>
              <w:t xml:space="preserve">la </w:t>
            </w:r>
            <w:r w:rsidR="00CC068A">
              <w:rPr>
                <w:rFonts w:ascii="Arial" w:hAnsi="Arial" w:cs="Arial"/>
                <w:sz w:val="16"/>
                <w:szCs w:val="16"/>
              </w:rPr>
              <w:t>T</w:t>
            </w:r>
            <w:r>
              <w:rPr>
                <w:rFonts w:ascii="Arial" w:hAnsi="Arial" w:cs="Arial"/>
                <w:sz w:val="16"/>
                <w:szCs w:val="16"/>
              </w:rPr>
              <w:t xml:space="preserve">erminal de </w:t>
            </w:r>
            <w:r w:rsidR="00CC068A">
              <w:rPr>
                <w:rFonts w:ascii="Arial" w:hAnsi="Arial" w:cs="Arial"/>
                <w:sz w:val="16"/>
                <w:szCs w:val="16"/>
              </w:rPr>
              <w:t>T</w:t>
            </w:r>
            <w:r>
              <w:rPr>
                <w:rFonts w:ascii="Arial" w:hAnsi="Arial" w:cs="Arial"/>
                <w:sz w:val="16"/>
                <w:szCs w:val="16"/>
              </w:rPr>
              <w:t>ransbordadores Caletita en C</w:t>
            </w:r>
            <w:r w:rsidRPr="006D4098">
              <w:rPr>
                <w:rFonts w:ascii="Arial" w:hAnsi="Arial" w:cs="Arial"/>
                <w:sz w:val="16"/>
                <w:szCs w:val="16"/>
              </w:rPr>
              <w:t>ozumel</w:t>
            </w:r>
            <w:r w:rsidR="00BA4964">
              <w:rPr>
                <w:rFonts w:ascii="Arial" w:hAnsi="Arial" w:cs="Arial"/>
                <w:sz w:val="16"/>
                <w:szCs w:val="16"/>
              </w:rPr>
              <w:t>, Quintana Roo.</w:t>
            </w:r>
          </w:p>
        </w:tc>
        <w:tc>
          <w:tcPr>
            <w:tcW w:w="1546" w:type="dxa"/>
            <w:tcBorders>
              <w:top w:val="dotted" w:sz="2" w:space="0" w:color="auto"/>
              <w:bottom w:val="dotted" w:sz="2" w:space="0" w:color="auto"/>
            </w:tcBorders>
          </w:tcPr>
          <w:p w14:paraId="32FC6211" w14:textId="4D44EEB9"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119,967.85</w:t>
            </w:r>
          </w:p>
        </w:tc>
      </w:tr>
      <w:tr w:rsidR="00762FF0" w:rsidRPr="000D1F2D" w14:paraId="2F94E853" w14:textId="77777777" w:rsidTr="008142F4">
        <w:trPr>
          <w:trHeight w:val="343"/>
        </w:trPr>
        <w:tc>
          <w:tcPr>
            <w:tcW w:w="703" w:type="dxa"/>
            <w:tcBorders>
              <w:top w:val="dotted" w:sz="2" w:space="0" w:color="auto"/>
              <w:bottom w:val="dotted" w:sz="2" w:space="0" w:color="auto"/>
            </w:tcBorders>
          </w:tcPr>
          <w:p w14:paraId="4BBDAE4A" w14:textId="0DBA3DFF" w:rsidR="00762FF0" w:rsidRDefault="00762FF0" w:rsidP="00762FF0">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dotted" w:sz="2" w:space="0" w:color="auto"/>
            </w:tcBorders>
          </w:tcPr>
          <w:p w14:paraId="46D41AA9" w14:textId="3CE90746"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520F8DB3" w14:textId="52C8E5A4" w:rsidR="00762FF0" w:rsidRPr="006D4098" w:rsidRDefault="00762FF0" w:rsidP="00762FF0">
            <w:pPr>
              <w:spacing w:line="276" w:lineRule="auto"/>
              <w:jc w:val="both"/>
              <w:rPr>
                <w:rFonts w:ascii="Arial" w:hAnsi="Arial" w:cs="Arial"/>
                <w:sz w:val="16"/>
                <w:szCs w:val="16"/>
              </w:rPr>
            </w:pPr>
            <w:r w:rsidRPr="006D4098">
              <w:rPr>
                <w:rFonts w:ascii="Arial" w:hAnsi="Arial" w:cs="Arial"/>
                <w:sz w:val="16"/>
                <w:szCs w:val="16"/>
              </w:rPr>
              <w:t>APIOGICOP-031120-004</w:t>
            </w:r>
          </w:p>
        </w:tc>
        <w:tc>
          <w:tcPr>
            <w:tcW w:w="3961" w:type="dxa"/>
            <w:tcBorders>
              <w:top w:val="dotted" w:sz="2" w:space="0" w:color="auto"/>
              <w:bottom w:val="dotted" w:sz="2" w:space="0" w:color="auto"/>
            </w:tcBorders>
          </w:tcPr>
          <w:p w14:paraId="39BBF0BB" w14:textId="0DE86DE5" w:rsidR="00762FF0" w:rsidRDefault="00742836" w:rsidP="00762FF0">
            <w:pPr>
              <w:spacing w:line="276" w:lineRule="auto"/>
              <w:jc w:val="both"/>
              <w:rPr>
                <w:rFonts w:ascii="Arial" w:hAnsi="Arial" w:cs="Arial"/>
                <w:sz w:val="16"/>
                <w:szCs w:val="16"/>
              </w:rPr>
            </w:pPr>
            <w:r w:rsidRPr="00742836">
              <w:rPr>
                <w:rFonts w:ascii="Arial" w:hAnsi="Arial" w:cs="Arial"/>
                <w:sz w:val="16"/>
                <w:szCs w:val="16"/>
              </w:rPr>
              <w:t>Colocación de Defensas en el Muelle de Transbordadores Caletita en Cozumel, Quintana Roo.</w:t>
            </w:r>
          </w:p>
        </w:tc>
        <w:tc>
          <w:tcPr>
            <w:tcW w:w="1546" w:type="dxa"/>
            <w:tcBorders>
              <w:top w:val="dotted" w:sz="2" w:space="0" w:color="auto"/>
              <w:bottom w:val="dotted" w:sz="2" w:space="0" w:color="auto"/>
            </w:tcBorders>
          </w:tcPr>
          <w:p w14:paraId="7A0F1491" w14:textId="3176C321"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157,383.93</w:t>
            </w:r>
          </w:p>
        </w:tc>
      </w:tr>
      <w:tr w:rsidR="00762FF0" w:rsidRPr="000D1F2D" w14:paraId="2C7B90A8" w14:textId="77777777" w:rsidTr="00F24BA5">
        <w:trPr>
          <w:trHeight w:val="343"/>
        </w:trPr>
        <w:tc>
          <w:tcPr>
            <w:tcW w:w="703" w:type="dxa"/>
            <w:tcBorders>
              <w:top w:val="dotted" w:sz="2" w:space="0" w:color="auto"/>
              <w:bottom w:val="dotted" w:sz="2" w:space="0" w:color="auto"/>
            </w:tcBorders>
          </w:tcPr>
          <w:p w14:paraId="4E5922C1" w14:textId="2DB5F9DC" w:rsidR="00762FF0" w:rsidRDefault="00762FF0" w:rsidP="00762FF0">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2" w:space="0" w:color="auto"/>
              <w:bottom w:val="dotted" w:sz="2" w:space="0" w:color="auto"/>
            </w:tcBorders>
          </w:tcPr>
          <w:p w14:paraId="4C971B3B" w14:textId="393F3381"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5BFC8D75" w14:textId="48A7B9C0" w:rsidR="00762FF0" w:rsidRPr="006D4098" w:rsidRDefault="00762FF0" w:rsidP="00762FF0">
            <w:pPr>
              <w:spacing w:line="276" w:lineRule="auto"/>
              <w:jc w:val="both"/>
              <w:rPr>
                <w:rFonts w:ascii="Arial" w:hAnsi="Arial" w:cs="Arial"/>
                <w:sz w:val="16"/>
                <w:szCs w:val="16"/>
              </w:rPr>
            </w:pPr>
            <w:r w:rsidRPr="006D4098">
              <w:rPr>
                <w:rFonts w:ascii="Arial" w:hAnsi="Arial" w:cs="Arial"/>
                <w:sz w:val="16"/>
                <w:szCs w:val="16"/>
              </w:rPr>
              <w:t>APIOGICOP-231120-005</w:t>
            </w:r>
          </w:p>
        </w:tc>
        <w:tc>
          <w:tcPr>
            <w:tcW w:w="3961" w:type="dxa"/>
            <w:tcBorders>
              <w:top w:val="dotted" w:sz="2" w:space="0" w:color="auto"/>
              <w:bottom w:val="dotted" w:sz="2" w:space="0" w:color="auto"/>
            </w:tcBorders>
            <w:vAlign w:val="bottom"/>
          </w:tcPr>
          <w:p w14:paraId="02CBB858" w14:textId="630877FA" w:rsidR="00762FF0" w:rsidRDefault="00742836" w:rsidP="00762FF0">
            <w:pPr>
              <w:spacing w:line="276" w:lineRule="auto"/>
              <w:jc w:val="both"/>
              <w:rPr>
                <w:rFonts w:ascii="Arial" w:hAnsi="Arial" w:cs="Arial"/>
                <w:sz w:val="16"/>
                <w:szCs w:val="16"/>
              </w:rPr>
            </w:pPr>
            <w:r w:rsidRPr="00742836">
              <w:rPr>
                <w:rFonts w:ascii="Arial" w:hAnsi="Arial" w:cs="Arial"/>
                <w:sz w:val="16"/>
                <w:szCs w:val="16"/>
              </w:rPr>
              <w:t>Cercado Perimetral del Patio de Contenedores del Recinto de Puerto Morelos, Quintana Roo.</w:t>
            </w:r>
          </w:p>
        </w:tc>
        <w:tc>
          <w:tcPr>
            <w:tcW w:w="1546" w:type="dxa"/>
            <w:tcBorders>
              <w:top w:val="dotted" w:sz="2" w:space="0" w:color="auto"/>
              <w:bottom w:val="dotted" w:sz="2" w:space="0" w:color="auto"/>
            </w:tcBorders>
          </w:tcPr>
          <w:p w14:paraId="5C6BBE97" w14:textId="0ACE714D"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1,299,757.25</w:t>
            </w:r>
          </w:p>
        </w:tc>
      </w:tr>
      <w:tr w:rsidR="00762FF0" w:rsidRPr="000D1F2D" w14:paraId="415E7ADD" w14:textId="77777777" w:rsidTr="008142F4">
        <w:trPr>
          <w:trHeight w:val="343"/>
        </w:trPr>
        <w:tc>
          <w:tcPr>
            <w:tcW w:w="703" w:type="dxa"/>
            <w:tcBorders>
              <w:top w:val="dotted" w:sz="2" w:space="0" w:color="auto"/>
              <w:bottom w:val="dotted" w:sz="2" w:space="0" w:color="auto"/>
            </w:tcBorders>
          </w:tcPr>
          <w:p w14:paraId="4548AA0E" w14:textId="6B4527D2" w:rsidR="00762FF0" w:rsidRDefault="00762FF0" w:rsidP="00762FF0">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2" w:space="0" w:color="auto"/>
              <w:bottom w:val="dotted" w:sz="2" w:space="0" w:color="auto"/>
            </w:tcBorders>
          </w:tcPr>
          <w:p w14:paraId="0FB0A63E" w14:textId="5715A3B8"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06E6531F" w14:textId="01FD20CC" w:rsidR="00762FF0" w:rsidRPr="006D4098" w:rsidRDefault="00762FF0" w:rsidP="00762FF0">
            <w:pPr>
              <w:spacing w:line="276" w:lineRule="auto"/>
              <w:jc w:val="both"/>
              <w:rPr>
                <w:rFonts w:ascii="Arial" w:hAnsi="Arial" w:cs="Arial"/>
                <w:sz w:val="16"/>
                <w:szCs w:val="16"/>
              </w:rPr>
            </w:pPr>
            <w:r w:rsidRPr="006D4098">
              <w:rPr>
                <w:rFonts w:ascii="Arial" w:hAnsi="Arial" w:cs="Arial"/>
                <w:sz w:val="16"/>
                <w:szCs w:val="16"/>
              </w:rPr>
              <w:t>APIOGICOP-231120-006</w:t>
            </w:r>
          </w:p>
        </w:tc>
        <w:tc>
          <w:tcPr>
            <w:tcW w:w="3961" w:type="dxa"/>
            <w:tcBorders>
              <w:top w:val="dotted" w:sz="2" w:space="0" w:color="auto"/>
              <w:bottom w:val="dotted" w:sz="2" w:space="0" w:color="auto"/>
            </w:tcBorders>
          </w:tcPr>
          <w:p w14:paraId="4D0F8163" w14:textId="1DCFAD4D" w:rsidR="00762FF0" w:rsidRDefault="00742836" w:rsidP="00762FF0">
            <w:pPr>
              <w:spacing w:line="276" w:lineRule="auto"/>
              <w:jc w:val="both"/>
              <w:rPr>
                <w:rFonts w:ascii="Arial" w:hAnsi="Arial" w:cs="Arial"/>
                <w:sz w:val="16"/>
                <w:szCs w:val="16"/>
              </w:rPr>
            </w:pPr>
            <w:r w:rsidRPr="00742836">
              <w:rPr>
                <w:rFonts w:ascii="Arial" w:hAnsi="Arial" w:cs="Arial"/>
                <w:sz w:val="16"/>
                <w:szCs w:val="16"/>
              </w:rPr>
              <w:t>Cercado perimetral del recinto de Isla Mujeres Quintana Roo.</w:t>
            </w:r>
          </w:p>
        </w:tc>
        <w:tc>
          <w:tcPr>
            <w:tcW w:w="1546" w:type="dxa"/>
            <w:tcBorders>
              <w:top w:val="dotted" w:sz="2" w:space="0" w:color="auto"/>
              <w:bottom w:val="dotted" w:sz="2" w:space="0" w:color="auto"/>
            </w:tcBorders>
          </w:tcPr>
          <w:p w14:paraId="66E3847C" w14:textId="50CA33FE"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1,199,688.10</w:t>
            </w:r>
          </w:p>
        </w:tc>
      </w:tr>
      <w:tr w:rsidR="00762FF0" w:rsidRPr="000D1F2D" w14:paraId="5B9AF389" w14:textId="77777777" w:rsidTr="008142F4">
        <w:trPr>
          <w:trHeight w:val="343"/>
        </w:trPr>
        <w:tc>
          <w:tcPr>
            <w:tcW w:w="703" w:type="dxa"/>
            <w:tcBorders>
              <w:top w:val="dotted" w:sz="2" w:space="0" w:color="auto"/>
              <w:bottom w:val="dotted" w:sz="2" w:space="0" w:color="auto"/>
            </w:tcBorders>
          </w:tcPr>
          <w:p w14:paraId="261C7C40" w14:textId="0D39B1C4" w:rsidR="00762FF0" w:rsidRDefault="00762FF0" w:rsidP="00762FF0">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2" w:space="0" w:color="auto"/>
              <w:bottom w:val="dotted" w:sz="2" w:space="0" w:color="auto"/>
            </w:tcBorders>
          </w:tcPr>
          <w:p w14:paraId="2DD7699C" w14:textId="79657029" w:rsidR="00762FF0" w:rsidRDefault="00762FF0" w:rsidP="00762FF0">
            <w:pPr>
              <w:spacing w:line="276" w:lineRule="auto"/>
              <w:jc w:val="both"/>
              <w:rPr>
                <w:rFonts w:ascii="Arial" w:hAnsi="Arial" w:cs="Arial"/>
                <w:sz w:val="16"/>
                <w:szCs w:val="16"/>
              </w:rPr>
            </w:pPr>
            <w:r>
              <w:rPr>
                <w:rFonts w:ascii="Arial" w:hAnsi="Arial" w:cs="Arial"/>
                <w:sz w:val="16"/>
                <w:szCs w:val="16"/>
              </w:rPr>
              <w:t>S/C</w:t>
            </w:r>
          </w:p>
        </w:tc>
        <w:tc>
          <w:tcPr>
            <w:tcW w:w="2289" w:type="dxa"/>
            <w:tcBorders>
              <w:top w:val="dotted" w:sz="2" w:space="0" w:color="auto"/>
              <w:bottom w:val="dotted" w:sz="2" w:space="0" w:color="auto"/>
            </w:tcBorders>
          </w:tcPr>
          <w:p w14:paraId="3BFB4EA7" w14:textId="438CCB6E" w:rsidR="00762FF0" w:rsidRPr="006D4098" w:rsidRDefault="00762FF0" w:rsidP="00762FF0">
            <w:pPr>
              <w:spacing w:line="276" w:lineRule="auto"/>
              <w:jc w:val="both"/>
              <w:rPr>
                <w:rFonts w:ascii="Arial" w:hAnsi="Arial" w:cs="Arial"/>
                <w:sz w:val="16"/>
                <w:szCs w:val="16"/>
              </w:rPr>
            </w:pPr>
            <w:r w:rsidRPr="006D4098">
              <w:rPr>
                <w:rFonts w:ascii="Arial" w:hAnsi="Arial" w:cs="Arial"/>
                <w:sz w:val="16"/>
                <w:szCs w:val="16"/>
              </w:rPr>
              <w:t>APIOGICOP-271120-007</w:t>
            </w:r>
          </w:p>
        </w:tc>
        <w:tc>
          <w:tcPr>
            <w:tcW w:w="3961" w:type="dxa"/>
            <w:tcBorders>
              <w:top w:val="dotted" w:sz="2" w:space="0" w:color="auto"/>
              <w:bottom w:val="dotted" w:sz="2" w:space="0" w:color="auto"/>
            </w:tcBorders>
          </w:tcPr>
          <w:p w14:paraId="3305335C" w14:textId="3386B67E" w:rsidR="00762FF0" w:rsidRDefault="00742836" w:rsidP="00762FF0">
            <w:pPr>
              <w:spacing w:line="276" w:lineRule="auto"/>
              <w:jc w:val="both"/>
              <w:rPr>
                <w:rFonts w:ascii="Arial" w:hAnsi="Arial" w:cs="Arial"/>
                <w:sz w:val="16"/>
                <w:szCs w:val="16"/>
              </w:rPr>
            </w:pPr>
            <w:r w:rsidRPr="00742836">
              <w:rPr>
                <w:rFonts w:ascii="Arial" w:hAnsi="Arial" w:cs="Arial"/>
                <w:sz w:val="16"/>
                <w:szCs w:val="16"/>
              </w:rPr>
              <w:t>Instalación de Sistema Fotovoltaico en el Edificio Terminal de San Miguel en Cozumel, Quintana Roo.</w:t>
            </w:r>
          </w:p>
        </w:tc>
        <w:tc>
          <w:tcPr>
            <w:tcW w:w="1546" w:type="dxa"/>
            <w:tcBorders>
              <w:top w:val="dotted" w:sz="2" w:space="0" w:color="auto"/>
              <w:bottom w:val="dotted" w:sz="2" w:space="0" w:color="auto"/>
            </w:tcBorders>
          </w:tcPr>
          <w:p w14:paraId="69903054" w14:textId="41ECB659" w:rsidR="00762FF0" w:rsidRPr="00E34F42" w:rsidRDefault="00762FF0" w:rsidP="00762FF0">
            <w:pPr>
              <w:spacing w:line="276" w:lineRule="auto"/>
              <w:jc w:val="right"/>
              <w:rPr>
                <w:rFonts w:ascii="Arial" w:hAnsi="Arial" w:cs="Arial"/>
                <w:sz w:val="16"/>
                <w:szCs w:val="18"/>
              </w:rPr>
            </w:pPr>
            <w:r w:rsidRPr="00E34F42">
              <w:rPr>
                <w:rFonts w:ascii="Arial" w:hAnsi="Arial" w:cs="Arial"/>
                <w:sz w:val="16"/>
                <w:szCs w:val="18"/>
              </w:rPr>
              <w:t>$         680,072.74</w:t>
            </w:r>
          </w:p>
        </w:tc>
      </w:tr>
      <w:tr w:rsidR="00762FF0" w:rsidRPr="000D1F2D" w14:paraId="40719B98" w14:textId="77777777" w:rsidTr="00B056A6">
        <w:trPr>
          <w:trHeight w:val="321"/>
        </w:trPr>
        <w:tc>
          <w:tcPr>
            <w:tcW w:w="703" w:type="dxa"/>
            <w:tcBorders>
              <w:top w:val="single" w:sz="6" w:space="0" w:color="auto"/>
              <w:bottom w:val="single" w:sz="6" w:space="0" w:color="auto"/>
            </w:tcBorders>
          </w:tcPr>
          <w:p w14:paraId="28886AE7" w14:textId="77777777" w:rsidR="00762FF0" w:rsidRPr="000D1F2D" w:rsidRDefault="00762FF0" w:rsidP="00762FF0">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762FF0" w:rsidRPr="000D1F2D" w:rsidRDefault="00762FF0" w:rsidP="00762FF0">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762FF0" w:rsidRPr="000D1F2D" w:rsidRDefault="00762FF0" w:rsidP="00762FF0">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tcPr>
          <w:p w14:paraId="666EEAC8" w14:textId="77777777" w:rsidR="00762FF0" w:rsidRPr="000D1F2D" w:rsidRDefault="00762FF0" w:rsidP="00762FF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tcPr>
          <w:p w14:paraId="4831FADC" w14:textId="5E3FD032" w:rsidR="00762FF0" w:rsidRPr="000D1F2D" w:rsidRDefault="00BA4964" w:rsidP="00762FF0">
            <w:pPr>
              <w:spacing w:line="276" w:lineRule="auto"/>
              <w:jc w:val="right"/>
              <w:rPr>
                <w:rFonts w:ascii="Arial" w:hAnsi="Arial" w:cs="Arial"/>
                <w:sz w:val="16"/>
                <w:szCs w:val="16"/>
              </w:rPr>
            </w:pPr>
            <w:r w:rsidRPr="00BA4964">
              <w:rPr>
                <w:rFonts w:ascii="Arial" w:hAnsi="Arial" w:cs="Arial"/>
                <w:b/>
                <w:sz w:val="16"/>
                <w:szCs w:val="16"/>
              </w:rPr>
              <w:t>$      4,975,897.87</w:t>
            </w:r>
          </w:p>
        </w:tc>
      </w:tr>
    </w:tbl>
    <w:p w14:paraId="616AEF9B" w14:textId="615DC159" w:rsidR="00A90C44" w:rsidRPr="00CC068A" w:rsidRDefault="00B248A1" w:rsidP="00CC068A">
      <w:pPr>
        <w:spacing w:after="40" w:line="276" w:lineRule="auto"/>
        <w:jc w:val="both"/>
        <w:rPr>
          <w:rFonts w:ascii="Arial" w:hAnsi="Arial" w:cs="Arial"/>
          <w:sz w:val="14"/>
          <w:szCs w:val="14"/>
        </w:rPr>
      </w:pPr>
      <w:r w:rsidRPr="00CC068A">
        <w:rPr>
          <w:rFonts w:ascii="Arial" w:hAnsi="Arial" w:cs="Arial"/>
          <w:sz w:val="14"/>
          <w:szCs w:val="14"/>
        </w:rPr>
        <w:t>Fuente: Elaboración propia</w:t>
      </w:r>
      <w:r w:rsidR="00E2638F" w:rsidRPr="00CC068A">
        <w:rPr>
          <w:rFonts w:ascii="Arial" w:hAnsi="Arial" w:cs="Arial"/>
          <w:sz w:val="14"/>
          <w:szCs w:val="14"/>
        </w:rPr>
        <w:t xml:space="preserve"> con base a los </w:t>
      </w:r>
      <w:r w:rsidR="00762FF0" w:rsidRPr="00CC068A">
        <w:rPr>
          <w:rFonts w:ascii="Arial" w:hAnsi="Arial" w:cs="Arial"/>
          <w:sz w:val="14"/>
          <w:szCs w:val="14"/>
        </w:rPr>
        <w:t xml:space="preserve">datos tomados del Estado Analítico del </w:t>
      </w:r>
      <w:r w:rsidR="00CC068A">
        <w:rPr>
          <w:rFonts w:ascii="Arial" w:hAnsi="Arial" w:cs="Arial"/>
          <w:sz w:val="14"/>
          <w:szCs w:val="14"/>
        </w:rPr>
        <w:t>P</w:t>
      </w:r>
      <w:r w:rsidR="00762FF0" w:rsidRPr="00CC068A">
        <w:rPr>
          <w:rFonts w:ascii="Arial" w:hAnsi="Arial" w:cs="Arial"/>
          <w:sz w:val="14"/>
          <w:szCs w:val="14"/>
        </w:rPr>
        <w:t xml:space="preserve">resupuesto de Egresos, Clasificación por Objeto del Gasto, </w:t>
      </w:r>
      <w:r w:rsidR="00CC068A">
        <w:rPr>
          <w:rFonts w:ascii="Arial" w:hAnsi="Arial" w:cs="Arial"/>
          <w:sz w:val="14"/>
          <w:szCs w:val="14"/>
        </w:rPr>
        <w:t>c</w:t>
      </w:r>
      <w:r w:rsidR="00762FF0" w:rsidRPr="00CC068A">
        <w:rPr>
          <w:rFonts w:ascii="Arial" w:hAnsi="Arial" w:cs="Arial"/>
          <w:sz w:val="14"/>
          <w:szCs w:val="14"/>
        </w:rPr>
        <w:t xml:space="preserve">orrespondiente al 1º </w:t>
      </w:r>
      <w:r w:rsidR="005213F9">
        <w:rPr>
          <w:rFonts w:ascii="Arial" w:hAnsi="Arial" w:cs="Arial"/>
          <w:sz w:val="14"/>
          <w:szCs w:val="14"/>
        </w:rPr>
        <w:t xml:space="preserve">de </w:t>
      </w:r>
      <w:r w:rsidR="00762FF0" w:rsidRPr="00CC068A">
        <w:rPr>
          <w:rFonts w:ascii="Arial" w:hAnsi="Arial" w:cs="Arial"/>
          <w:sz w:val="14"/>
          <w:szCs w:val="14"/>
        </w:rPr>
        <w:t>enero al 31 de diciembre de 2020.</w:t>
      </w:r>
    </w:p>
    <w:p w14:paraId="45E81136" w14:textId="77777777" w:rsidR="00E2638F" w:rsidRDefault="00E2638F" w:rsidP="00CC068A">
      <w:pPr>
        <w:spacing w:line="360" w:lineRule="auto"/>
        <w:jc w:val="both"/>
        <w:rPr>
          <w:rFonts w:ascii="Arial" w:hAnsi="Arial" w:cs="Arial"/>
        </w:rPr>
      </w:pPr>
    </w:p>
    <w:p w14:paraId="5E7701E5" w14:textId="129B2405" w:rsidR="00A90C44" w:rsidRPr="00810CFA" w:rsidRDefault="00A90C44" w:rsidP="00CC068A">
      <w:pPr>
        <w:spacing w:line="360" w:lineRule="auto"/>
        <w:jc w:val="both"/>
        <w:rPr>
          <w:rFonts w:ascii="Arial" w:hAnsi="Arial" w:cs="Arial"/>
        </w:rPr>
      </w:pPr>
      <w:r w:rsidRPr="00762FF0">
        <w:rPr>
          <w:rFonts w:ascii="Arial" w:hAnsi="Arial" w:cs="Arial"/>
        </w:rPr>
        <w:t xml:space="preserve">Los importes de las inversiones de obra </w:t>
      </w:r>
      <w:r w:rsidR="007F139F" w:rsidRPr="00762FF0">
        <w:rPr>
          <w:rFonts w:ascii="Arial" w:hAnsi="Arial" w:cs="Arial"/>
        </w:rPr>
        <w:t>pública</w:t>
      </w:r>
      <w:r w:rsidR="00762FF0" w:rsidRPr="00762FF0">
        <w:rPr>
          <w:rFonts w:ascii="Arial" w:hAnsi="Arial" w:cs="Arial"/>
        </w:rPr>
        <w:t xml:space="preserve"> no</w:t>
      </w:r>
      <w:r w:rsidRPr="00762FF0">
        <w:rPr>
          <w:rFonts w:ascii="Arial" w:hAnsi="Arial" w:cs="Arial"/>
        </w:rPr>
        <w:t xml:space="preserve"> incluyen el Impuesto al Valor Agregado con la tasa del 16%.</w:t>
      </w:r>
    </w:p>
    <w:p w14:paraId="1690A04F" w14:textId="77777777" w:rsidR="00A96B27" w:rsidRDefault="00A96B27" w:rsidP="00CC068A">
      <w:pPr>
        <w:spacing w:line="360" w:lineRule="auto"/>
        <w:jc w:val="both"/>
        <w:rPr>
          <w:rFonts w:ascii="Arial" w:hAnsi="Arial" w:cs="Arial"/>
        </w:rPr>
      </w:pPr>
    </w:p>
    <w:p w14:paraId="4562C2AD" w14:textId="47AB31A8" w:rsidR="00810036" w:rsidRPr="00810CFA" w:rsidRDefault="00492BA3" w:rsidP="00CC068A">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CC068A">
        <w:rPr>
          <w:rFonts w:ascii="Arial" w:hAnsi="Arial" w:cs="Arial"/>
        </w:rPr>
        <w:t xml:space="preserve"> de Quintana Roo</w:t>
      </w:r>
      <w:r w:rsidR="00810036" w:rsidRPr="00810CFA">
        <w:rPr>
          <w:rFonts w:ascii="Arial" w:hAnsi="Arial" w:cs="Arial"/>
        </w:rPr>
        <w:t>.</w:t>
      </w:r>
    </w:p>
    <w:bookmarkEnd w:id="22"/>
    <w:p w14:paraId="4980C9CF" w14:textId="77777777" w:rsidR="00C15CCF" w:rsidRDefault="00C15CCF" w:rsidP="00CC068A">
      <w:pPr>
        <w:spacing w:line="360" w:lineRule="auto"/>
        <w:jc w:val="both"/>
        <w:rPr>
          <w:rFonts w:ascii="Arial" w:hAnsi="Arial" w:cs="Arial"/>
        </w:rPr>
      </w:pPr>
    </w:p>
    <w:p w14:paraId="5C73A574" w14:textId="79929D68" w:rsidR="00A90C44" w:rsidRDefault="00810036" w:rsidP="00CC068A">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8ADAAD3" w14:textId="77777777" w:rsidR="00457783" w:rsidRPr="00810CFA" w:rsidRDefault="00457783" w:rsidP="00CC068A">
      <w:pPr>
        <w:spacing w:line="360" w:lineRule="auto"/>
        <w:jc w:val="both"/>
        <w:rPr>
          <w:rFonts w:ascii="Arial" w:hAnsi="Arial" w:cs="Arial"/>
        </w:rPr>
      </w:pPr>
    </w:p>
    <w:p w14:paraId="03EC721A" w14:textId="661D7AD4" w:rsidR="00A90C44" w:rsidRDefault="00A90C44" w:rsidP="00CC068A">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3FDF547" w14:textId="352DAB82" w:rsidR="00A20ED7" w:rsidRDefault="00A20ED7" w:rsidP="00CC068A">
      <w:pPr>
        <w:spacing w:line="360" w:lineRule="auto"/>
        <w:jc w:val="both"/>
        <w:rPr>
          <w:rFonts w:ascii="Arial" w:hAnsi="Arial" w:cs="Arial"/>
        </w:rPr>
      </w:pPr>
    </w:p>
    <w:p w14:paraId="34195B7D" w14:textId="4BD7AC44" w:rsidR="00CC068A" w:rsidRDefault="00CC068A" w:rsidP="00CC068A">
      <w:pPr>
        <w:spacing w:line="360" w:lineRule="auto"/>
        <w:jc w:val="both"/>
        <w:rPr>
          <w:rFonts w:ascii="Arial" w:hAnsi="Arial" w:cs="Arial"/>
        </w:rPr>
      </w:pPr>
    </w:p>
    <w:p w14:paraId="2BF88F16" w14:textId="77777777" w:rsidR="00CC068A" w:rsidRDefault="00CC068A" w:rsidP="00CC068A">
      <w:pPr>
        <w:spacing w:line="360" w:lineRule="auto"/>
        <w:jc w:val="both"/>
        <w:rPr>
          <w:rFonts w:ascii="Arial" w:hAnsi="Arial" w:cs="Arial"/>
        </w:rPr>
      </w:pPr>
    </w:p>
    <w:p w14:paraId="199CA926" w14:textId="79D32B36" w:rsidR="00AD2593" w:rsidRPr="00FA6C95" w:rsidRDefault="00AD2593" w:rsidP="00CC068A">
      <w:pPr>
        <w:pStyle w:val="Ttulo2"/>
        <w:spacing w:before="0" w:line="360" w:lineRule="auto"/>
        <w:ind w:left="709"/>
        <w:rPr>
          <w:rFonts w:ascii="Arial" w:hAnsi="Arial" w:cs="Arial"/>
          <w:b/>
          <w:color w:val="auto"/>
          <w:sz w:val="24"/>
          <w:szCs w:val="24"/>
        </w:rPr>
      </w:pPr>
      <w:bookmarkStart w:id="23" w:name="_Toc86144676"/>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CC068A">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2A11E7F4" w14:textId="77777777" w:rsidR="00AD2593" w:rsidRDefault="00AD2593" w:rsidP="00CC068A">
      <w:pPr>
        <w:spacing w:line="360" w:lineRule="auto"/>
        <w:jc w:val="both"/>
        <w:rPr>
          <w:rFonts w:ascii="Arial" w:hAnsi="Arial" w:cs="Arial"/>
          <w:b/>
          <w:bCs/>
        </w:rPr>
      </w:pPr>
    </w:p>
    <w:p w14:paraId="41F27F4D" w14:textId="6BA88669" w:rsidR="002C2B7B" w:rsidRDefault="0017256E" w:rsidP="00CC068A">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CC068A">
      <w:pPr>
        <w:spacing w:line="360" w:lineRule="auto"/>
        <w:jc w:val="both"/>
        <w:rPr>
          <w:rFonts w:ascii="Arial" w:hAnsi="Arial" w:cs="Arial"/>
          <w:bCs/>
        </w:rPr>
      </w:pPr>
    </w:p>
    <w:p w14:paraId="13117ADD" w14:textId="25FDB447" w:rsidR="0017256E" w:rsidRDefault="0092033F" w:rsidP="00CC068A">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321D08">
        <w:rPr>
          <w:rFonts w:ascii="Arial" w:hAnsi="Arial" w:cs="Arial"/>
          <w:bCs/>
        </w:rPr>
        <w:t>d</w:t>
      </w:r>
      <w:r w:rsidR="00321D08">
        <w:rPr>
          <w:rFonts w:ascii="Arial" w:hAnsi="Arial" w:cs="Arial"/>
        </w:rPr>
        <w:t xml:space="preserve">e la </w:t>
      </w:r>
      <w:r w:rsidR="00321D08" w:rsidRPr="00D4538B">
        <w:rPr>
          <w:rFonts w:ascii="Arial" w:hAnsi="Arial" w:cs="Arial"/>
          <w:b/>
          <w:bCs/>
        </w:rPr>
        <w:t>Administración Portuaria Integral de Quintana Roo, S.A. de C.V.</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01778A2F" w:rsid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321D08">
        <w:rPr>
          <w:rFonts w:ascii="Arial" w:hAnsi="Arial" w:cs="Arial"/>
          <w:bCs/>
        </w:rPr>
        <w:t xml:space="preserve">la </w:t>
      </w:r>
      <w:r w:rsidR="00321D08" w:rsidRPr="00D4538B">
        <w:rPr>
          <w:rFonts w:ascii="Arial" w:hAnsi="Arial" w:cs="Arial"/>
          <w:b/>
          <w:bCs/>
        </w:rPr>
        <w:t>Administración Portuaria Integral de Quintana Roo, S.A. de C.V.</w:t>
      </w:r>
      <w:r w:rsidR="00321D08">
        <w:rPr>
          <w:rFonts w:ascii="Arial" w:hAnsi="Arial" w:cs="Arial"/>
          <w:b/>
          <w:bCs/>
        </w:rPr>
        <w:t>,</w:t>
      </w:r>
      <w:r>
        <w:rPr>
          <w:rFonts w:ascii="Arial" w:hAnsi="Arial" w:cs="Arial"/>
          <w:b/>
          <w:bCs/>
        </w:rPr>
        <w:t xml:space="preserve"> </w:t>
      </w:r>
      <w:r w:rsidRPr="0017256E">
        <w:rPr>
          <w:rFonts w:ascii="Arial" w:hAnsi="Arial" w:cs="Arial"/>
          <w:bCs/>
        </w:rPr>
        <w:t xml:space="preserve">se seleccionó un porcentaje de </w:t>
      </w:r>
      <w:r w:rsidR="00321D08">
        <w:rPr>
          <w:rFonts w:ascii="Arial" w:hAnsi="Arial" w:cs="Arial"/>
          <w:bCs/>
        </w:rPr>
        <w:t>100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CC068A">
        <w:rPr>
          <w:rFonts w:ascii="Arial" w:hAnsi="Arial" w:cs="Arial"/>
          <w:bCs/>
        </w:rPr>
        <w:t xml:space="preserve">Guías </w:t>
      </w:r>
      <w:r w:rsidR="007C0E5D">
        <w:rPr>
          <w:rFonts w:ascii="Arial" w:hAnsi="Arial" w:cs="Arial"/>
          <w:bCs/>
        </w:rPr>
        <w:t xml:space="preserve">de </w:t>
      </w:r>
      <w:r w:rsidR="00CC068A">
        <w:rPr>
          <w:rFonts w:ascii="Arial" w:hAnsi="Arial" w:cs="Arial"/>
          <w:bCs/>
        </w:rPr>
        <w:t xml:space="preserve">Auditoría </w:t>
      </w:r>
      <w:r w:rsidR="007C0E5D">
        <w:rPr>
          <w:rFonts w:ascii="Arial" w:hAnsi="Arial" w:cs="Arial"/>
          <w:bCs/>
        </w:rPr>
        <w:t xml:space="preserve">en </w:t>
      </w:r>
      <w:r w:rsidR="00CC068A">
        <w:rPr>
          <w:rFonts w:ascii="Arial" w:hAnsi="Arial" w:cs="Arial"/>
          <w:bCs/>
        </w:rPr>
        <w:t xml:space="preserve">Materia </w:t>
      </w:r>
      <w:r w:rsidR="007C0E5D">
        <w:rPr>
          <w:rFonts w:ascii="Arial" w:hAnsi="Arial" w:cs="Arial"/>
          <w:bCs/>
        </w:rPr>
        <w:t xml:space="preserve">de </w:t>
      </w:r>
      <w:r w:rsidR="00CC068A">
        <w:rPr>
          <w:rFonts w:ascii="Arial" w:hAnsi="Arial" w:cs="Arial"/>
          <w:bCs/>
        </w:rPr>
        <w:t>Obra Pública</w:t>
      </w:r>
      <w:r w:rsidR="0017256E" w:rsidRPr="0017256E">
        <w:rPr>
          <w:rFonts w:ascii="Arial" w:hAnsi="Arial" w:cs="Arial"/>
          <w:bCs/>
        </w:rPr>
        <w:t>.</w:t>
      </w:r>
    </w:p>
    <w:p w14:paraId="16DEDB1E" w14:textId="77777777" w:rsidR="00CC068A" w:rsidRDefault="00CC068A" w:rsidP="00B14619">
      <w:pPr>
        <w:spacing w:line="360" w:lineRule="auto"/>
        <w:jc w:val="both"/>
        <w:rPr>
          <w:rFonts w:ascii="Arial" w:hAnsi="Arial" w:cs="Arial"/>
          <w:bCs/>
        </w:rPr>
      </w:pPr>
    </w:p>
    <w:p w14:paraId="4638B165" w14:textId="3D229430" w:rsidR="00AD2593" w:rsidRDefault="0017256E" w:rsidP="00B14619">
      <w:pPr>
        <w:pStyle w:val="Ttulo2"/>
        <w:spacing w:line="360" w:lineRule="auto"/>
        <w:ind w:left="709"/>
      </w:pPr>
      <w:bookmarkStart w:id="24" w:name="_Toc86144677"/>
      <w:r w:rsidRPr="00FA6C95">
        <w:rPr>
          <w:rFonts w:ascii="Arial" w:hAnsi="Arial" w:cs="Arial"/>
          <w:b/>
          <w:color w:val="auto"/>
          <w:sz w:val="24"/>
          <w:szCs w:val="24"/>
        </w:rPr>
        <w:lastRenderedPageBreak/>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CC068A">
        <w:rPr>
          <w:rFonts w:ascii="Arial" w:hAnsi="Arial" w:cs="Arial"/>
          <w:b/>
          <w:color w:val="auto"/>
          <w:sz w:val="24"/>
          <w:szCs w:val="24"/>
        </w:rPr>
        <w:t>R</w:t>
      </w:r>
      <w:r w:rsidR="00E30532" w:rsidRPr="00FA6C95">
        <w:rPr>
          <w:rFonts w:ascii="Arial" w:hAnsi="Arial" w:cs="Arial"/>
          <w:b/>
          <w:color w:val="auto"/>
          <w:sz w:val="24"/>
          <w:szCs w:val="24"/>
        </w:rPr>
        <w:t>evisadas</w:t>
      </w:r>
      <w:bookmarkEnd w:id="24"/>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4C68D95" w14:textId="77777777" w:rsidR="00321D08" w:rsidRDefault="00321D08" w:rsidP="00321D08">
      <w:pPr>
        <w:spacing w:line="360" w:lineRule="auto"/>
        <w:ind w:right="190"/>
        <w:jc w:val="both"/>
        <w:rPr>
          <w:rFonts w:ascii="Arial" w:hAnsi="Arial" w:cs="Arial"/>
          <w:bCs/>
        </w:rPr>
      </w:pPr>
      <w:r w:rsidRPr="000B5863">
        <w:rPr>
          <w:rFonts w:ascii="Arial" w:hAnsi="Arial" w:cs="Arial"/>
        </w:rPr>
        <w:t xml:space="preserve">Se revisó la Gerencia de Ingeniería de la </w:t>
      </w:r>
      <w:r w:rsidRPr="000B5863">
        <w:rPr>
          <w:rFonts w:ascii="Arial" w:hAnsi="Arial" w:cs="Arial"/>
          <w:b/>
          <w:bCs/>
        </w:rPr>
        <w:t>Administración Portuaria Integral de Quintana Roo, S.A. de C.V.</w:t>
      </w:r>
    </w:p>
    <w:p w14:paraId="4E4E1708" w14:textId="7A1CFA98" w:rsidR="00F45C3F" w:rsidRDefault="00F45C3F" w:rsidP="00CC068A">
      <w:pPr>
        <w:spacing w:line="360" w:lineRule="auto"/>
        <w:jc w:val="both"/>
        <w:rPr>
          <w:rFonts w:ascii="Arial" w:hAnsi="Arial" w:cs="Arial"/>
          <w:bCs/>
        </w:rPr>
      </w:pPr>
    </w:p>
    <w:p w14:paraId="538A1733" w14:textId="2247A7A2" w:rsidR="00AD2593" w:rsidRPr="00A764BF" w:rsidRDefault="00AD2593" w:rsidP="00A764BF">
      <w:pPr>
        <w:pStyle w:val="Ttulo2"/>
        <w:spacing w:line="360" w:lineRule="auto"/>
        <w:ind w:left="709"/>
        <w:rPr>
          <w:rFonts w:ascii="Arial" w:hAnsi="Arial" w:cs="Arial"/>
          <w:b/>
          <w:color w:val="auto"/>
          <w:sz w:val="24"/>
          <w:szCs w:val="24"/>
        </w:rPr>
      </w:pPr>
      <w:bookmarkStart w:id="25" w:name="_Toc86144678"/>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CC068A">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CC068A">
        <w:rPr>
          <w:rFonts w:ascii="Arial" w:hAnsi="Arial" w:cs="Arial"/>
          <w:b/>
          <w:color w:val="auto"/>
          <w:sz w:val="24"/>
          <w:szCs w:val="24"/>
        </w:rPr>
        <w:t>A</w:t>
      </w:r>
      <w:r w:rsidR="00E30532" w:rsidRPr="00A764BF">
        <w:rPr>
          <w:rFonts w:ascii="Arial" w:hAnsi="Arial" w:cs="Arial"/>
          <w:b/>
          <w:color w:val="auto"/>
          <w:sz w:val="24"/>
          <w:szCs w:val="24"/>
        </w:rPr>
        <w:t>plicados</w:t>
      </w:r>
      <w:bookmarkEnd w:id="25"/>
    </w:p>
    <w:p w14:paraId="73A8E7AD" w14:textId="77777777" w:rsidR="00AD2593" w:rsidRPr="003172E9" w:rsidRDefault="00AD2593" w:rsidP="00B14619">
      <w:pPr>
        <w:spacing w:line="360" w:lineRule="auto"/>
        <w:jc w:val="both"/>
        <w:rPr>
          <w:rFonts w:ascii="Arial" w:hAnsi="Arial" w:cs="Arial"/>
          <w:bCs/>
        </w:rPr>
      </w:pPr>
    </w:p>
    <w:p w14:paraId="31CCC41F" w14:textId="1640E56D"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FB2D69">
        <w:rPr>
          <w:rFonts w:ascii="Arial" w:hAnsi="Arial" w:cs="Arial"/>
          <w:bCs/>
        </w:rPr>
        <w:t>es</w:t>
      </w:r>
      <w:r w:rsidRPr="00C47B98">
        <w:rPr>
          <w:rFonts w:ascii="Arial" w:hAnsi="Arial" w:cs="Arial"/>
          <w:bCs/>
        </w:rPr>
        <w:t xml:space="preserve"> el riesgo, mayor </w:t>
      </w:r>
      <w:r>
        <w:rPr>
          <w:rFonts w:ascii="Arial" w:hAnsi="Arial" w:cs="Arial"/>
          <w:bCs/>
        </w:rPr>
        <w:t>e</w:t>
      </w:r>
      <w:r w:rsidR="00FB2D69">
        <w:rPr>
          <w:rFonts w:ascii="Arial" w:hAnsi="Arial" w:cs="Arial"/>
          <w:bCs/>
        </w:rPr>
        <w:t>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0C317D2A"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w:t>
      </w:r>
      <w:r w:rsidR="00CC068A">
        <w:rPr>
          <w:rFonts w:ascii="Arial" w:hAnsi="Arial" w:cs="Arial"/>
        </w:rPr>
        <w:t xml:space="preserve"> de Quintana Roo</w:t>
      </w:r>
      <w:r w:rsidRPr="003172E9">
        <w:rPr>
          <w:rFonts w:ascii="Arial" w:hAnsi="Arial" w:cs="Arial"/>
        </w:rPr>
        <w:t xml:space="preserve"> 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321D08">
        <w:rPr>
          <w:rFonts w:ascii="Arial" w:hAnsi="Arial" w:cs="Arial"/>
        </w:rPr>
        <w:t xml:space="preserve">la </w:t>
      </w:r>
      <w:r w:rsidR="00321D08" w:rsidRPr="00D4538B">
        <w:rPr>
          <w:rFonts w:ascii="Arial" w:hAnsi="Arial" w:cs="Arial"/>
          <w:b/>
          <w:bCs/>
        </w:rPr>
        <w:t>Administración Portuaria Integral de Quintana Roo, S.A. de C.V.</w:t>
      </w:r>
      <w:r w:rsidR="00321D08" w:rsidRPr="00D4538B">
        <w:rPr>
          <w:rFonts w:ascii="Arial" w:hAnsi="Arial" w:cs="Arial"/>
          <w:b/>
        </w:rPr>
        <w:t>,</w:t>
      </w:r>
      <w:r w:rsidRPr="003172E9">
        <w:rPr>
          <w:rFonts w:ascii="Arial" w:hAnsi="Arial" w:cs="Arial"/>
          <w:b/>
        </w:rPr>
        <w:t xml:space="preserve"> </w:t>
      </w:r>
      <w:r w:rsidRPr="003172E9">
        <w:rPr>
          <w:rFonts w:ascii="Arial" w:hAnsi="Arial" w:cs="Arial"/>
        </w:rPr>
        <w:t xml:space="preserve">del ejercicio fiscal </w:t>
      </w:r>
      <w:r w:rsidR="00321D08">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E7A0D34" w14:textId="77777777" w:rsidR="00A20ED7" w:rsidRDefault="00A20ED7" w:rsidP="00B14619">
      <w:pPr>
        <w:spacing w:line="360" w:lineRule="auto"/>
        <w:jc w:val="both"/>
        <w:rPr>
          <w:rFonts w:ascii="Arial" w:hAnsi="Arial" w:cs="Arial"/>
          <w:bCs/>
        </w:rPr>
      </w:pPr>
    </w:p>
    <w:p w14:paraId="58DED74B" w14:textId="34A48FCE"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65582F92"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8C09FF">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8C09FF">
      <w:pPr>
        <w:spacing w:line="360" w:lineRule="auto"/>
        <w:jc w:val="both"/>
        <w:rPr>
          <w:rFonts w:ascii="Arial" w:hAnsi="Arial" w:cs="Arial"/>
          <w:bCs/>
        </w:rPr>
      </w:pPr>
    </w:p>
    <w:p w14:paraId="3B281649" w14:textId="13523288" w:rsidR="00AD2593" w:rsidRDefault="00AD2593" w:rsidP="008C09FF">
      <w:pPr>
        <w:pStyle w:val="Ttulo2"/>
        <w:spacing w:before="0" w:line="360" w:lineRule="auto"/>
        <w:ind w:left="709"/>
        <w:rPr>
          <w:rFonts w:ascii="Arial" w:hAnsi="Arial" w:cs="Arial"/>
          <w:b/>
          <w:color w:val="auto"/>
          <w:sz w:val="24"/>
          <w:szCs w:val="24"/>
        </w:rPr>
      </w:pPr>
      <w:bookmarkStart w:id="27" w:name="_Toc86144679"/>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CC068A" w:rsidRPr="00FA6C95">
        <w:rPr>
          <w:rFonts w:ascii="Arial" w:hAnsi="Arial" w:cs="Arial"/>
          <w:b/>
          <w:color w:val="auto"/>
          <w:sz w:val="24"/>
          <w:szCs w:val="24"/>
        </w:rPr>
        <w:t xml:space="preserve">Públicos </w:t>
      </w:r>
      <w:r w:rsidR="00B25E57">
        <w:rPr>
          <w:rFonts w:ascii="Arial" w:hAnsi="Arial" w:cs="Arial"/>
          <w:b/>
          <w:color w:val="auto"/>
          <w:sz w:val="24"/>
          <w:szCs w:val="24"/>
        </w:rPr>
        <w:t xml:space="preserve">que </w:t>
      </w:r>
      <w:r w:rsidR="00CC068A">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CC068A">
        <w:rPr>
          <w:rFonts w:ascii="Arial" w:hAnsi="Arial" w:cs="Arial"/>
          <w:b/>
          <w:color w:val="auto"/>
          <w:sz w:val="24"/>
          <w:szCs w:val="24"/>
        </w:rPr>
        <w:t>Auditoría</w:t>
      </w:r>
      <w:bookmarkEnd w:id="27"/>
      <w:r w:rsidR="00CC068A">
        <w:rPr>
          <w:rFonts w:ascii="Arial" w:hAnsi="Arial" w:cs="Arial"/>
          <w:b/>
          <w:color w:val="auto"/>
          <w:sz w:val="24"/>
          <w:szCs w:val="24"/>
        </w:rPr>
        <w:t xml:space="preserve"> </w:t>
      </w:r>
    </w:p>
    <w:p w14:paraId="0BEBB28F" w14:textId="77777777" w:rsidR="00EC10C3" w:rsidRPr="00EC10C3" w:rsidRDefault="00EC10C3" w:rsidP="008C09FF">
      <w:pPr>
        <w:spacing w:line="360" w:lineRule="auto"/>
      </w:pPr>
    </w:p>
    <w:p w14:paraId="7E1E97A7" w14:textId="5243DA2D" w:rsidR="00DD62C8" w:rsidRDefault="00F37D13" w:rsidP="008C09FF">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8C09FF">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321D08" w:rsidRPr="00321D08">
        <w:rPr>
          <w:rFonts w:ascii="Arial" w:hAnsi="Arial" w:cs="Arial"/>
          <w:bCs/>
        </w:rPr>
        <w:t>ASEQROO/ASE/AEMOP/0708/06/2021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4586F58" w14:textId="77777777" w:rsidR="00CC068A" w:rsidRDefault="00CC068A" w:rsidP="00CC068A">
      <w:pPr>
        <w:spacing w:line="360" w:lineRule="auto"/>
        <w:jc w:val="both"/>
        <w:rPr>
          <w:rFonts w:ascii="Arial" w:hAnsi="Arial" w:cs="Arial"/>
          <w:bCs/>
        </w:rPr>
      </w:pPr>
    </w:p>
    <w:p w14:paraId="337A6AED" w14:textId="0B2D705F" w:rsidR="00AD2593" w:rsidRPr="00060A61" w:rsidRDefault="00060A61" w:rsidP="008C09FF">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3C5418" w:rsidRPr="000D1F2D" w14:paraId="289EC856" w14:textId="77777777" w:rsidTr="00A20ED7">
        <w:trPr>
          <w:trHeight w:val="377"/>
        </w:trPr>
        <w:tc>
          <w:tcPr>
            <w:tcW w:w="3828" w:type="dxa"/>
            <w:tcBorders>
              <w:top w:val="single" w:sz="6" w:space="0" w:color="auto"/>
              <w:bottom w:val="single" w:sz="6" w:space="0" w:color="auto"/>
            </w:tcBorders>
            <w:vAlign w:val="center"/>
          </w:tcPr>
          <w:p w14:paraId="7A64DA8A" w14:textId="22D46584" w:rsidR="00AD2593" w:rsidRPr="000D1F2D" w:rsidRDefault="000D1F2D" w:rsidP="00A20ED7">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811" w:type="dxa"/>
            <w:tcBorders>
              <w:top w:val="single" w:sz="6" w:space="0" w:color="auto"/>
              <w:bottom w:val="single" w:sz="6" w:space="0" w:color="auto"/>
            </w:tcBorders>
            <w:vAlign w:val="center"/>
          </w:tcPr>
          <w:p w14:paraId="0A20D52D" w14:textId="77777777" w:rsidR="00AD2593" w:rsidRPr="000D1F2D" w:rsidRDefault="000D1F2D" w:rsidP="00A20ED7">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A20ED7">
        <w:trPr>
          <w:trHeight w:val="322"/>
        </w:trPr>
        <w:tc>
          <w:tcPr>
            <w:tcW w:w="3828" w:type="dxa"/>
            <w:tcBorders>
              <w:top w:val="single" w:sz="6" w:space="0" w:color="auto"/>
            </w:tcBorders>
            <w:vAlign w:val="center"/>
          </w:tcPr>
          <w:p w14:paraId="1818F2DA" w14:textId="4A59A655" w:rsidR="003C5418" w:rsidRPr="008C09FF" w:rsidRDefault="00321D08" w:rsidP="00A20ED7">
            <w:pPr>
              <w:spacing w:line="276" w:lineRule="auto"/>
              <w:rPr>
                <w:rFonts w:ascii="Arial" w:hAnsi="Arial" w:cs="Arial"/>
                <w:bCs/>
                <w:sz w:val="18"/>
                <w:szCs w:val="18"/>
              </w:rPr>
            </w:pPr>
            <w:r w:rsidRPr="008C09FF">
              <w:rPr>
                <w:rFonts w:ascii="Arial" w:hAnsi="Arial" w:cs="Arial"/>
                <w:bCs/>
                <w:sz w:val="18"/>
                <w:szCs w:val="18"/>
              </w:rPr>
              <w:t>M. en C. Ariel Hipólito Zavala Várguez</w:t>
            </w:r>
          </w:p>
        </w:tc>
        <w:tc>
          <w:tcPr>
            <w:tcW w:w="5811" w:type="dxa"/>
            <w:tcBorders>
              <w:top w:val="single" w:sz="6" w:space="0" w:color="auto"/>
            </w:tcBorders>
            <w:vAlign w:val="center"/>
          </w:tcPr>
          <w:p w14:paraId="10295569" w14:textId="1CB20F91" w:rsidR="00AD2593" w:rsidRPr="008C09FF" w:rsidRDefault="00321D08" w:rsidP="00A20ED7">
            <w:pPr>
              <w:spacing w:line="276" w:lineRule="auto"/>
              <w:rPr>
                <w:rFonts w:ascii="Arial" w:hAnsi="Arial" w:cs="Arial"/>
                <w:bCs/>
                <w:sz w:val="18"/>
                <w:szCs w:val="18"/>
              </w:rPr>
            </w:pPr>
            <w:r w:rsidRPr="008C09FF">
              <w:rPr>
                <w:rFonts w:ascii="Arial" w:hAnsi="Arial" w:cs="Arial"/>
                <w:bCs/>
                <w:sz w:val="18"/>
                <w:szCs w:val="18"/>
              </w:rPr>
              <w:t>Coordinador de la Dirección de Fiscalización en Materia de Obra Pública “A”</w:t>
            </w:r>
          </w:p>
        </w:tc>
      </w:tr>
      <w:tr w:rsidR="004E76D5" w:rsidRPr="000D1F2D" w14:paraId="49C2FA55" w14:textId="77777777" w:rsidTr="00A20ED7">
        <w:trPr>
          <w:trHeight w:val="396"/>
        </w:trPr>
        <w:tc>
          <w:tcPr>
            <w:tcW w:w="3828" w:type="dxa"/>
            <w:vAlign w:val="center"/>
          </w:tcPr>
          <w:p w14:paraId="0E33496F" w14:textId="580FD2EE" w:rsidR="004E76D5" w:rsidRPr="008C09FF" w:rsidRDefault="00321D08" w:rsidP="00A20ED7">
            <w:pPr>
              <w:spacing w:line="276" w:lineRule="auto"/>
              <w:rPr>
                <w:rFonts w:ascii="Arial" w:hAnsi="Arial" w:cs="Arial"/>
                <w:bCs/>
                <w:sz w:val="18"/>
                <w:szCs w:val="18"/>
              </w:rPr>
            </w:pPr>
            <w:r w:rsidRPr="008C09FF">
              <w:rPr>
                <w:rFonts w:ascii="Arial" w:hAnsi="Arial" w:cs="Arial"/>
                <w:bCs/>
                <w:sz w:val="18"/>
                <w:szCs w:val="18"/>
              </w:rPr>
              <w:t>Ing. Wilfrido Martínez Aguilar</w:t>
            </w:r>
          </w:p>
        </w:tc>
        <w:tc>
          <w:tcPr>
            <w:tcW w:w="5811" w:type="dxa"/>
            <w:vAlign w:val="center"/>
          </w:tcPr>
          <w:p w14:paraId="6094DBD9" w14:textId="1BAF4E6E" w:rsidR="004E76D5" w:rsidRPr="008C09FF" w:rsidRDefault="00321D08" w:rsidP="00A20ED7">
            <w:pPr>
              <w:spacing w:line="276" w:lineRule="auto"/>
              <w:rPr>
                <w:rFonts w:ascii="Arial" w:hAnsi="Arial" w:cs="Arial"/>
                <w:bCs/>
                <w:sz w:val="18"/>
                <w:szCs w:val="18"/>
              </w:rPr>
            </w:pPr>
            <w:r w:rsidRPr="008C09FF">
              <w:rPr>
                <w:rFonts w:ascii="Arial" w:hAnsi="Arial" w:cs="Arial"/>
                <w:bCs/>
                <w:sz w:val="18"/>
                <w:szCs w:val="18"/>
              </w:rPr>
              <w:t>Supervisor de la Dirección de Fiscalización en Materia de Obra Pública “A”</w:t>
            </w:r>
          </w:p>
        </w:tc>
      </w:tr>
    </w:tbl>
    <w:p w14:paraId="30960917" w14:textId="4C20FC9F" w:rsidR="000F1C4E" w:rsidRPr="008C09FF" w:rsidRDefault="00324A94" w:rsidP="00BF038C">
      <w:pPr>
        <w:spacing w:line="360" w:lineRule="auto"/>
        <w:rPr>
          <w:rFonts w:ascii="Arial" w:hAnsi="Arial" w:cs="Arial"/>
          <w:sz w:val="14"/>
          <w:szCs w:val="14"/>
          <w:lang w:val="es-MX"/>
        </w:rPr>
      </w:pPr>
      <w:bookmarkStart w:id="29" w:name="_Toc520196706"/>
      <w:r w:rsidRPr="008C09FF">
        <w:rPr>
          <w:rFonts w:ascii="Arial" w:hAnsi="Arial" w:cs="Arial"/>
          <w:sz w:val="14"/>
          <w:szCs w:val="14"/>
          <w:lang w:val="es-MX"/>
        </w:rPr>
        <w:t>Fuente: Elaboración propia</w:t>
      </w:r>
      <w:r w:rsidR="00BB4F2E" w:rsidRPr="008C09FF">
        <w:rPr>
          <w:rFonts w:ascii="Arial" w:hAnsi="Arial" w:cs="Arial"/>
          <w:sz w:val="14"/>
          <w:szCs w:val="14"/>
          <w:lang w:val="es-MX"/>
        </w:rPr>
        <w:t>.</w:t>
      </w:r>
    </w:p>
    <w:p w14:paraId="5BF82276" w14:textId="3B1D71D3" w:rsidR="00DD62C8" w:rsidRDefault="00DD62C8" w:rsidP="008C09FF">
      <w:pPr>
        <w:spacing w:line="360" w:lineRule="auto"/>
        <w:rPr>
          <w:lang w:val="es-MX"/>
        </w:rPr>
      </w:pPr>
    </w:p>
    <w:p w14:paraId="73A48D95" w14:textId="77777777" w:rsidR="008C09FF" w:rsidRDefault="008C09FF" w:rsidP="008C09FF">
      <w:pPr>
        <w:spacing w:line="360" w:lineRule="auto"/>
        <w:rPr>
          <w:lang w:val="es-MX"/>
        </w:rPr>
      </w:pPr>
    </w:p>
    <w:p w14:paraId="580A7B4D" w14:textId="36895E31" w:rsidR="00F32CBB" w:rsidRPr="00FA6C95" w:rsidRDefault="00F32CBB" w:rsidP="008C09FF">
      <w:pPr>
        <w:pStyle w:val="Ttulo1"/>
        <w:numPr>
          <w:ilvl w:val="0"/>
          <w:numId w:val="8"/>
        </w:numPr>
        <w:spacing w:line="360" w:lineRule="auto"/>
        <w:rPr>
          <w:rFonts w:ascii="Arial" w:hAnsi="Arial" w:cs="Arial"/>
        </w:rPr>
      </w:pPr>
      <w:bookmarkStart w:id="30" w:name="_Toc86144680"/>
      <w:r w:rsidRPr="00FA6C95">
        <w:rPr>
          <w:rFonts w:ascii="Arial" w:hAnsi="Arial" w:cs="Arial"/>
        </w:rPr>
        <w:t>CUMPLIMIENTO DE LA NORMATIVIDAD</w:t>
      </w:r>
      <w:bookmarkEnd w:id="29"/>
      <w:bookmarkEnd w:id="30"/>
      <w:r w:rsidRPr="00FA6C95">
        <w:rPr>
          <w:rFonts w:ascii="Arial" w:hAnsi="Arial" w:cs="Arial"/>
        </w:rPr>
        <w:t xml:space="preserve"> </w:t>
      </w:r>
    </w:p>
    <w:p w14:paraId="5FD610D7" w14:textId="77777777" w:rsidR="008C09FF" w:rsidRDefault="008C09FF" w:rsidP="008C09FF">
      <w:pPr>
        <w:spacing w:line="360" w:lineRule="auto"/>
        <w:jc w:val="both"/>
        <w:rPr>
          <w:rFonts w:ascii="Arial" w:hAnsi="Arial"/>
        </w:rPr>
      </w:pPr>
    </w:p>
    <w:p w14:paraId="32CF323A" w14:textId="0A14ED08" w:rsidR="00F32CBB" w:rsidRPr="00031800" w:rsidRDefault="00031800" w:rsidP="008C09FF">
      <w:pPr>
        <w:spacing w:line="360" w:lineRule="auto"/>
        <w:jc w:val="both"/>
        <w:rPr>
          <w:rFonts w:ascii="Arial" w:hAnsi="Arial"/>
        </w:rPr>
      </w:pPr>
      <w:r w:rsidRPr="00031800">
        <w:rPr>
          <w:rFonts w:ascii="Arial" w:hAnsi="Arial"/>
        </w:rPr>
        <w:t xml:space="preserve">La revisión y fiscalización comprendió operaciones practicadas por </w:t>
      </w:r>
      <w:r w:rsidR="00321D08">
        <w:rPr>
          <w:rFonts w:ascii="Arial" w:hAnsi="Arial" w:cs="Arial"/>
        </w:rPr>
        <w:t xml:space="preserve">la </w:t>
      </w:r>
      <w:r w:rsidR="00321D08" w:rsidRPr="00D4538B">
        <w:rPr>
          <w:rFonts w:ascii="Arial" w:hAnsi="Arial" w:cs="Arial"/>
          <w:b/>
          <w:bCs/>
        </w:rPr>
        <w:t>Administración Portuaria Integral de Quintana Roo,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21D08">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w:t>
      </w:r>
      <w:r w:rsidR="00F32CBB" w:rsidRPr="00D03E18">
        <w:rPr>
          <w:rFonts w:ascii="Arial" w:hAnsi="Arial" w:cs="Arial"/>
        </w:rPr>
        <w:lastRenderedPageBreak/>
        <w:t xml:space="preserve">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3250E624" w:rsidR="00F32CBB" w:rsidRDefault="00F32CBB" w:rsidP="008C09FF">
      <w:pPr>
        <w:spacing w:line="360" w:lineRule="auto"/>
        <w:jc w:val="both"/>
        <w:rPr>
          <w:rFonts w:ascii="Arial" w:hAnsi="Arial" w:cs="Arial"/>
        </w:rPr>
      </w:pPr>
    </w:p>
    <w:p w14:paraId="6499CB57" w14:textId="77777777" w:rsidR="008C09FF" w:rsidRDefault="008C09FF" w:rsidP="008C09FF">
      <w:pPr>
        <w:spacing w:line="360" w:lineRule="auto"/>
        <w:jc w:val="both"/>
        <w:rPr>
          <w:rFonts w:ascii="Arial" w:hAnsi="Arial" w:cs="Arial"/>
        </w:rPr>
      </w:pPr>
    </w:p>
    <w:p w14:paraId="4FC6786D" w14:textId="77777777" w:rsidR="004E76D5" w:rsidRPr="00E6068E" w:rsidRDefault="00E6068E" w:rsidP="008C09FF">
      <w:pPr>
        <w:pStyle w:val="Ttulo1"/>
        <w:numPr>
          <w:ilvl w:val="0"/>
          <w:numId w:val="8"/>
        </w:numPr>
        <w:spacing w:line="360" w:lineRule="auto"/>
        <w:rPr>
          <w:rFonts w:ascii="Arial" w:hAnsi="Arial" w:cs="Arial"/>
        </w:rPr>
      </w:pPr>
      <w:bookmarkStart w:id="31" w:name="_Toc86144681"/>
      <w:bookmarkStart w:id="32" w:name="_Toc519096400"/>
      <w:bookmarkStart w:id="33" w:name="_Toc520196707"/>
      <w:r w:rsidRPr="00E6068E">
        <w:rPr>
          <w:rFonts w:ascii="Arial" w:hAnsi="Arial" w:cs="Arial"/>
        </w:rPr>
        <w:t>CONCLUSIONES</w:t>
      </w:r>
      <w:bookmarkEnd w:id="31"/>
    </w:p>
    <w:p w14:paraId="0C06D826" w14:textId="77777777" w:rsidR="00F3703F" w:rsidRPr="00F3703F" w:rsidRDefault="00F3703F" w:rsidP="008C09FF">
      <w:pPr>
        <w:spacing w:line="360" w:lineRule="auto"/>
        <w:rPr>
          <w:lang w:val="es-MX"/>
        </w:rPr>
      </w:pPr>
    </w:p>
    <w:p w14:paraId="5EE87E01" w14:textId="19B43FEF" w:rsidR="004E76D5" w:rsidRDefault="00395738" w:rsidP="008C09FF">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321D08">
        <w:rPr>
          <w:rFonts w:ascii="Arial" w:hAnsi="Arial" w:cs="Arial"/>
        </w:rPr>
        <w:t>.</w:t>
      </w:r>
    </w:p>
    <w:p w14:paraId="33057CCE" w14:textId="77777777" w:rsidR="008C09FF" w:rsidRDefault="008C09FF" w:rsidP="008C09FF">
      <w:pPr>
        <w:spacing w:line="360" w:lineRule="auto"/>
        <w:jc w:val="both"/>
        <w:rPr>
          <w:rFonts w:ascii="Arial" w:hAnsi="Arial" w:cs="Arial"/>
        </w:rPr>
      </w:pPr>
    </w:p>
    <w:p w14:paraId="6CFCE105" w14:textId="77777777" w:rsidR="000C1F25" w:rsidRPr="000C1F25" w:rsidRDefault="000C1F25" w:rsidP="008C09FF">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5D262D">
        <w:tc>
          <w:tcPr>
            <w:tcW w:w="2168" w:type="pct"/>
            <w:tcBorders>
              <w:bottom w:val="single" w:sz="4" w:space="0" w:color="auto"/>
            </w:tcBorders>
            <w:vAlign w:val="center"/>
          </w:tcPr>
          <w:p w14:paraId="0B8613BA" w14:textId="77777777" w:rsidR="000C1F25" w:rsidRPr="007D5887" w:rsidRDefault="000C1F25" w:rsidP="005D262D">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5D262D">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5D262D">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5D262D">
        <w:trPr>
          <w:trHeight w:val="329"/>
        </w:trPr>
        <w:tc>
          <w:tcPr>
            <w:tcW w:w="2168" w:type="pct"/>
            <w:tcBorders>
              <w:top w:val="nil"/>
            </w:tcBorders>
            <w:vAlign w:val="center"/>
          </w:tcPr>
          <w:p w14:paraId="08558893" w14:textId="77777777" w:rsidR="000C1F25" w:rsidRPr="007D5887" w:rsidRDefault="000C1F25" w:rsidP="005D262D">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45AD301F" w:rsidR="000C1F25" w:rsidRPr="007D5887" w:rsidRDefault="00321D08" w:rsidP="005D262D">
            <w:pPr>
              <w:spacing w:line="360" w:lineRule="auto"/>
              <w:jc w:val="center"/>
              <w:rPr>
                <w:rFonts w:ascii="Arial" w:hAnsi="Arial" w:cs="Arial"/>
                <w:sz w:val="18"/>
                <w:szCs w:val="18"/>
              </w:rPr>
            </w:pPr>
            <w:r>
              <w:rPr>
                <w:rFonts w:ascii="Arial" w:hAnsi="Arial" w:cs="Arial"/>
                <w:sz w:val="18"/>
                <w:szCs w:val="18"/>
              </w:rPr>
              <w:t>8</w:t>
            </w:r>
          </w:p>
        </w:tc>
        <w:tc>
          <w:tcPr>
            <w:tcW w:w="1416" w:type="pct"/>
            <w:tcBorders>
              <w:top w:val="nil"/>
            </w:tcBorders>
          </w:tcPr>
          <w:p w14:paraId="47C6DA19" w14:textId="620282DF" w:rsidR="000C1F25" w:rsidRPr="007D5887" w:rsidRDefault="000C1F25" w:rsidP="005D262D">
            <w:pPr>
              <w:spacing w:line="360"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5D262D">
        <w:tc>
          <w:tcPr>
            <w:tcW w:w="2168" w:type="pct"/>
          </w:tcPr>
          <w:p w14:paraId="38504098" w14:textId="580E82D6" w:rsidR="000C1F25" w:rsidRPr="007D5887" w:rsidRDefault="000C1F25" w:rsidP="005D262D">
            <w:pPr>
              <w:spacing w:line="360" w:lineRule="auto"/>
              <w:jc w:val="right"/>
              <w:rPr>
                <w:rFonts w:ascii="Arial" w:hAnsi="Arial" w:cs="Arial"/>
                <w:b/>
                <w:bCs/>
                <w:sz w:val="18"/>
                <w:szCs w:val="18"/>
              </w:rPr>
            </w:pPr>
            <w:r w:rsidRPr="007D5887">
              <w:rPr>
                <w:rFonts w:ascii="Arial" w:hAnsi="Arial" w:cs="Arial"/>
                <w:b/>
                <w:bCs/>
                <w:sz w:val="18"/>
                <w:szCs w:val="18"/>
              </w:rPr>
              <w:t>T</w:t>
            </w:r>
            <w:r w:rsidR="008C09FF">
              <w:rPr>
                <w:rFonts w:ascii="Arial" w:hAnsi="Arial" w:cs="Arial"/>
                <w:b/>
                <w:bCs/>
                <w:sz w:val="18"/>
                <w:szCs w:val="18"/>
              </w:rPr>
              <w:t>OTAL</w:t>
            </w:r>
            <w:r w:rsidRPr="007D5887">
              <w:rPr>
                <w:rFonts w:ascii="Arial" w:hAnsi="Arial" w:cs="Arial"/>
                <w:b/>
                <w:bCs/>
                <w:sz w:val="18"/>
                <w:szCs w:val="18"/>
              </w:rPr>
              <w:t>:</w:t>
            </w:r>
          </w:p>
        </w:tc>
        <w:tc>
          <w:tcPr>
            <w:tcW w:w="1416" w:type="pct"/>
          </w:tcPr>
          <w:p w14:paraId="79CAE1F4" w14:textId="62269349" w:rsidR="000C1F25" w:rsidRPr="007D5887" w:rsidRDefault="00321D08" w:rsidP="005D262D">
            <w:pPr>
              <w:spacing w:line="360" w:lineRule="auto"/>
              <w:jc w:val="center"/>
              <w:rPr>
                <w:rFonts w:ascii="Arial" w:hAnsi="Arial" w:cs="Arial"/>
                <w:b/>
                <w:bCs/>
                <w:sz w:val="18"/>
                <w:szCs w:val="18"/>
              </w:rPr>
            </w:pPr>
            <w:r>
              <w:rPr>
                <w:rFonts w:ascii="Arial" w:hAnsi="Arial" w:cs="Arial"/>
                <w:b/>
                <w:bCs/>
                <w:sz w:val="18"/>
                <w:szCs w:val="18"/>
              </w:rPr>
              <w:t>8</w:t>
            </w:r>
          </w:p>
        </w:tc>
        <w:tc>
          <w:tcPr>
            <w:tcW w:w="1416" w:type="pct"/>
          </w:tcPr>
          <w:p w14:paraId="774B4C91" w14:textId="765A6D6A" w:rsidR="000C1F25" w:rsidRPr="007D5887" w:rsidRDefault="00321D08" w:rsidP="005D262D">
            <w:pPr>
              <w:spacing w:line="360" w:lineRule="auto"/>
              <w:jc w:val="center"/>
              <w:rPr>
                <w:rFonts w:ascii="Arial" w:hAnsi="Arial" w:cs="Arial"/>
                <w:b/>
                <w:bCs/>
                <w:sz w:val="18"/>
                <w:szCs w:val="18"/>
              </w:rPr>
            </w:pPr>
            <w:r>
              <w:rPr>
                <w:rFonts w:ascii="Arial" w:hAnsi="Arial" w:cs="Arial"/>
                <w:b/>
                <w:bCs/>
                <w:sz w:val="18"/>
                <w:szCs w:val="18"/>
              </w:rPr>
              <w:t>N.A.</w:t>
            </w:r>
          </w:p>
        </w:tc>
      </w:tr>
    </w:tbl>
    <w:p w14:paraId="1DD13395" w14:textId="793B100E" w:rsidR="000C1F25" w:rsidRPr="008C09FF" w:rsidRDefault="000C1F25" w:rsidP="000C1F25">
      <w:pPr>
        <w:spacing w:line="360" w:lineRule="auto"/>
        <w:jc w:val="both"/>
        <w:rPr>
          <w:rFonts w:ascii="Arial" w:hAnsi="Arial" w:cs="Arial"/>
          <w:sz w:val="14"/>
          <w:szCs w:val="14"/>
        </w:rPr>
      </w:pPr>
      <w:r w:rsidRPr="008C09FF">
        <w:rPr>
          <w:rFonts w:ascii="Arial" w:hAnsi="Arial" w:cs="Arial"/>
          <w:sz w:val="14"/>
          <w:szCs w:val="14"/>
        </w:rPr>
        <w:t>Fuente: Elaboración propia.</w:t>
      </w:r>
      <w:r w:rsidR="008C09FF">
        <w:rPr>
          <w:rFonts w:ascii="Arial" w:hAnsi="Arial" w:cs="Arial"/>
          <w:sz w:val="14"/>
          <w:szCs w:val="14"/>
        </w:rPr>
        <w:t xml:space="preserve"> N.A.: No Aplica.</w:t>
      </w:r>
    </w:p>
    <w:p w14:paraId="13177D73" w14:textId="10295C13" w:rsidR="00A20ED7" w:rsidRDefault="00A20ED7" w:rsidP="008C09FF">
      <w:pPr>
        <w:spacing w:line="360" w:lineRule="auto"/>
        <w:jc w:val="both"/>
        <w:rPr>
          <w:rFonts w:ascii="Arial" w:hAnsi="Arial" w:cs="Arial"/>
        </w:rPr>
      </w:pPr>
    </w:p>
    <w:p w14:paraId="1DBE06EB" w14:textId="18B6A4D6" w:rsidR="008C09FF" w:rsidRDefault="008C09FF" w:rsidP="008C09FF">
      <w:pPr>
        <w:spacing w:line="360" w:lineRule="auto"/>
        <w:jc w:val="both"/>
        <w:rPr>
          <w:rFonts w:ascii="Arial" w:hAnsi="Arial" w:cs="Arial"/>
        </w:rPr>
      </w:pPr>
    </w:p>
    <w:p w14:paraId="31DE527A" w14:textId="058C8773" w:rsidR="008C09FF" w:rsidRDefault="008C09FF" w:rsidP="008C09FF">
      <w:pPr>
        <w:spacing w:line="360" w:lineRule="auto"/>
        <w:jc w:val="both"/>
        <w:rPr>
          <w:rFonts w:ascii="Arial" w:hAnsi="Arial" w:cs="Arial"/>
        </w:rPr>
      </w:pPr>
    </w:p>
    <w:p w14:paraId="7B34F634" w14:textId="77777777" w:rsidR="008C09FF" w:rsidRPr="008C09FF" w:rsidRDefault="008C09FF" w:rsidP="008C09FF">
      <w:pPr>
        <w:spacing w:line="360" w:lineRule="auto"/>
        <w:jc w:val="both"/>
        <w:rPr>
          <w:rFonts w:ascii="Arial" w:hAnsi="Arial" w:cs="Arial"/>
        </w:rPr>
      </w:pPr>
    </w:p>
    <w:p w14:paraId="094D1FD5" w14:textId="77777777" w:rsidR="00F32CBB" w:rsidRPr="008C09FF" w:rsidRDefault="00F32CBB" w:rsidP="00B14619">
      <w:pPr>
        <w:pStyle w:val="Ttulo1"/>
        <w:numPr>
          <w:ilvl w:val="0"/>
          <w:numId w:val="8"/>
        </w:numPr>
        <w:spacing w:line="360" w:lineRule="auto"/>
        <w:rPr>
          <w:rFonts w:ascii="Arial" w:hAnsi="Arial" w:cs="Arial"/>
        </w:rPr>
      </w:pPr>
      <w:bookmarkStart w:id="34" w:name="_Toc86144682"/>
      <w:r w:rsidRPr="008C09FF">
        <w:rPr>
          <w:rFonts w:ascii="Arial" w:hAnsi="Arial" w:cs="Arial"/>
        </w:rPr>
        <w:lastRenderedPageBreak/>
        <w:t xml:space="preserve">RESULTADOS DE LA </w:t>
      </w:r>
      <w:r w:rsidR="00AA130E" w:rsidRPr="008C09FF">
        <w:rPr>
          <w:rFonts w:ascii="Arial" w:hAnsi="Arial" w:cs="Arial"/>
        </w:rPr>
        <w:t>FISCALIZACIÓN</w:t>
      </w:r>
      <w:r w:rsidRPr="008C09FF">
        <w:rPr>
          <w:rFonts w:ascii="Arial" w:hAnsi="Arial" w:cs="Arial"/>
        </w:rPr>
        <w:t xml:space="preserve"> EFECTUADA</w:t>
      </w:r>
      <w:bookmarkEnd w:id="32"/>
      <w:bookmarkEnd w:id="33"/>
      <w:bookmarkEnd w:id="34"/>
    </w:p>
    <w:p w14:paraId="6ECAE4A0" w14:textId="77777777" w:rsidR="008A1B4D" w:rsidRPr="008C09FF" w:rsidRDefault="008A1B4D" w:rsidP="008028F4">
      <w:pPr>
        <w:spacing w:line="360" w:lineRule="auto"/>
        <w:jc w:val="both"/>
        <w:rPr>
          <w:rFonts w:ascii="Arial" w:hAnsi="Arial" w:cs="Arial"/>
        </w:rPr>
      </w:pPr>
    </w:p>
    <w:p w14:paraId="71015F2C" w14:textId="25C0FCBF" w:rsidR="00DD62C8" w:rsidRDefault="008028F4" w:rsidP="008C09FF">
      <w:pPr>
        <w:spacing w:line="360" w:lineRule="auto"/>
        <w:jc w:val="both"/>
        <w:rPr>
          <w:rFonts w:ascii="Arial" w:hAnsi="Arial" w:cs="Arial"/>
        </w:rPr>
      </w:pPr>
      <w:bookmarkStart w:id="35" w:name="_Hlk75989508"/>
      <w:r w:rsidRPr="00373AD8">
        <w:rPr>
          <w:rFonts w:ascii="Arial" w:hAnsi="Arial" w:cs="Arial"/>
        </w:rPr>
        <w:t xml:space="preserve">De conformidad con </w:t>
      </w:r>
      <w:r w:rsidRPr="000B77EB">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0B77EB">
        <w:rPr>
          <w:rFonts w:ascii="Arial" w:hAnsi="Arial" w:cs="Arial"/>
        </w:rPr>
        <w:t xml:space="preserve"> durante este proceso se presentaron </w:t>
      </w:r>
      <w:r w:rsidR="000B77EB" w:rsidRPr="000B77EB">
        <w:rPr>
          <w:rFonts w:ascii="Arial" w:hAnsi="Arial" w:cs="Arial"/>
          <w:b/>
        </w:rPr>
        <w:t>seis</w:t>
      </w:r>
      <w:r w:rsidRPr="000B77EB">
        <w:rPr>
          <w:rFonts w:ascii="Arial" w:hAnsi="Arial" w:cs="Arial"/>
        </w:rPr>
        <w:t xml:space="preserve"> </w:t>
      </w:r>
      <w:r w:rsidR="00BE25AE" w:rsidRPr="000B77EB">
        <w:rPr>
          <w:rFonts w:ascii="Arial" w:hAnsi="Arial" w:cs="Arial"/>
        </w:rPr>
        <w:t>resultados</w:t>
      </w:r>
      <w:r w:rsidR="00E75ED1" w:rsidRPr="000B77EB">
        <w:rPr>
          <w:rFonts w:ascii="Arial" w:hAnsi="Arial" w:cs="Arial"/>
        </w:rPr>
        <w:t xml:space="preserve"> finales de auditoría</w:t>
      </w:r>
      <w:r w:rsidR="00BE25AE" w:rsidRPr="000B77EB">
        <w:rPr>
          <w:rFonts w:ascii="Arial" w:hAnsi="Arial" w:cs="Arial"/>
        </w:rPr>
        <w:t xml:space="preserve"> y </w:t>
      </w:r>
      <w:r w:rsidR="000B77EB" w:rsidRPr="000B77EB">
        <w:rPr>
          <w:rFonts w:ascii="Arial" w:hAnsi="Arial" w:cs="Arial"/>
          <w:b/>
        </w:rPr>
        <w:t>ocho</w:t>
      </w:r>
      <w:r w:rsidR="00BE25AE" w:rsidRPr="000B77EB">
        <w:rPr>
          <w:rFonts w:ascii="Arial" w:hAnsi="Arial" w:cs="Arial"/>
        </w:rPr>
        <w:t xml:space="preserve"> </w:t>
      </w:r>
      <w:r w:rsidRPr="000B77EB">
        <w:rPr>
          <w:rFonts w:ascii="Arial" w:hAnsi="Arial" w:cs="Arial"/>
        </w:rPr>
        <w:t>observaciones</w:t>
      </w:r>
      <w:r w:rsidR="00BE25AE" w:rsidRPr="000B77EB">
        <w:rPr>
          <w:rFonts w:ascii="Arial" w:hAnsi="Arial" w:cs="Arial"/>
        </w:rPr>
        <w:t xml:space="preserve"> de acuerdo con el siguiente desglose:</w:t>
      </w:r>
    </w:p>
    <w:p w14:paraId="77ACF32A" w14:textId="77777777" w:rsidR="008C09FF" w:rsidRDefault="008C09FF" w:rsidP="008C09FF">
      <w:pPr>
        <w:spacing w:line="360" w:lineRule="auto"/>
        <w:jc w:val="both"/>
        <w:rPr>
          <w:rFonts w:ascii="Arial" w:hAnsi="Arial" w:cs="Arial"/>
        </w:rPr>
      </w:pPr>
    </w:p>
    <w:p w14:paraId="32CE9583" w14:textId="28481051"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D262D">
        <w:trPr>
          <w:trHeight w:val="234"/>
        </w:trPr>
        <w:tc>
          <w:tcPr>
            <w:tcW w:w="1813" w:type="pct"/>
            <w:vMerge w:val="restart"/>
            <w:tcBorders>
              <w:top w:val="single" w:sz="6" w:space="0" w:color="auto"/>
            </w:tcBorders>
            <w:vAlign w:val="center"/>
          </w:tcPr>
          <w:p w14:paraId="11255337" w14:textId="77777777" w:rsidR="00F63D14" w:rsidRDefault="00F63D14"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D262D">
        <w:trPr>
          <w:trHeight w:val="544"/>
        </w:trPr>
        <w:tc>
          <w:tcPr>
            <w:tcW w:w="1813" w:type="pct"/>
            <w:vMerge/>
            <w:tcBorders>
              <w:bottom w:val="single" w:sz="6" w:space="0" w:color="auto"/>
            </w:tcBorders>
            <w:vAlign w:val="center"/>
            <w:hideMark/>
          </w:tcPr>
          <w:p w14:paraId="2C230740" w14:textId="77777777" w:rsidR="00F63D14" w:rsidRPr="000D1F2D" w:rsidRDefault="00F63D14" w:rsidP="00A20ED7">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A20ED7">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A20ED7">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5D262D">
        <w:trPr>
          <w:trHeight w:val="330"/>
        </w:trPr>
        <w:tc>
          <w:tcPr>
            <w:tcW w:w="5000" w:type="pct"/>
            <w:gridSpan w:val="4"/>
            <w:tcBorders>
              <w:top w:val="single" w:sz="6" w:space="0" w:color="auto"/>
            </w:tcBorders>
            <w:vAlign w:val="center"/>
          </w:tcPr>
          <w:p w14:paraId="37E1978F" w14:textId="77777777" w:rsidR="00F63D14" w:rsidRPr="00FC2B03" w:rsidRDefault="00F63D14" w:rsidP="00A20ED7">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5D262D">
        <w:trPr>
          <w:trHeight w:val="508"/>
        </w:trPr>
        <w:tc>
          <w:tcPr>
            <w:tcW w:w="1813" w:type="pct"/>
            <w:vAlign w:val="center"/>
            <w:hideMark/>
          </w:tcPr>
          <w:p w14:paraId="571D0D86" w14:textId="5DEF5E6B" w:rsidR="00F63D14" w:rsidRPr="00317A53" w:rsidRDefault="000B77EB" w:rsidP="00A20ED7">
            <w:pPr>
              <w:spacing w:line="276" w:lineRule="auto"/>
              <w:jc w:val="center"/>
              <w:rPr>
                <w:rFonts w:ascii="Arial" w:hAnsi="Arial" w:cs="Arial"/>
                <w:sz w:val="16"/>
                <w:szCs w:val="16"/>
              </w:rPr>
            </w:pPr>
            <w:r w:rsidRPr="000B77EB">
              <w:rPr>
                <w:rFonts w:ascii="Arial" w:hAnsi="Arial" w:cs="Arial"/>
                <w:sz w:val="16"/>
                <w:szCs w:val="16"/>
              </w:rPr>
              <w:t>Auditoría de Cumplimiento de Inversiones Físicas realizadas con Ingresos Propios</w:t>
            </w:r>
            <w:r>
              <w:rPr>
                <w:rFonts w:ascii="Arial" w:hAnsi="Arial" w:cs="Arial"/>
                <w:sz w:val="16"/>
                <w:szCs w:val="16"/>
              </w:rPr>
              <w:t>.</w:t>
            </w:r>
          </w:p>
        </w:tc>
        <w:tc>
          <w:tcPr>
            <w:tcW w:w="1185" w:type="pct"/>
            <w:vAlign w:val="center"/>
            <w:hideMark/>
          </w:tcPr>
          <w:p w14:paraId="109CB2FC" w14:textId="50583736" w:rsidR="00F63D14" w:rsidRPr="00317A53" w:rsidRDefault="000B77EB" w:rsidP="00A20ED7">
            <w:pPr>
              <w:spacing w:line="276" w:lineRule="auto"/>
              <w:jc w:val="center"/>
              <w:rPr>
                <w:rFonts w:ascii="Arial" w:hAnsi="Arial" w:cs="Arial"/>
                <w:sz w:val="16"/>
                <w:szCs w:val="16"/>
                <w:lang w:val="en-US"/>
              </w:rPr>
            </w:pPr>
            <w:r w:rsidRPr="000B77EB">
              <w:rPr>
                <w:rFonts w:ascii="Arial" w:hAnsi="Arial" w:cs="Arial"/>
                <w:sz w:val="16"/>
                <w:szCs w:val="16"/>
                <w:lang w:val="en-US"/>
              </w:rPr>
              <w:t>20-AEMOP-A-GOB-056-119</w:t>
            </w:r>
          </w:p>
        </w:tc>
        <w:tc>
          <w:tcPr>
            <w:tcW w:w="927" w:type="pct"/>
            <w:vAlign w:val="center"/>
          </w:tcPr>
          <w:p w14:paraId="668B3733" w14:textId="54DCE86F" w:rsidR="00F63D14" w:rsidRPr="00317A53" w:rsidRDefault="000B77EB" w:rsidP="00A20ED7">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vAlign w:val="center"/>
          </w:tcPr>
          <w:p w14:paraId="05D18E93" w14:textId="681A4712" w:rsidR="00F63D14" w:rsidRPr="00317A53" w:rsidRDefault="000B77EB" w:rsidP="00A20ED7">
            <w:pPr>
              <w:spacing w:line="276" w:lineRule="auto"/>
              <w:jc w:val="center"/>
              <w:rPr>
                <w:rFonts w:ascii="Arial" w:hAnsi="Arial" w:cs="Arial"/>
                <w:color w:val="000000"/>
                <w:sz w:val="16"/>
                <w:szCs w:val="16"/>
              </w:rPr>
            </w:pPr>
            <w:r>
              <w:rPr>
                <w:rFonts w:ascii="Arial" w:hAnsi="Arial" w:cs="Arial"/>
                <w:color w:val="000000"/>
                <w:sz w:val="16"/>
                <w:szCs w:val="16"/>
              </w:rPr>
              <w:t>8</w:t>
            </w:r>
          </w:p>
        </w:tc>
      </w:tr>
      <w:tr w:rsidR="00F63D14" w:rsidRPr="000D1F2D" w14:paraId="2DEDFBAD" w14:textId="77777777" w:rsidTr="005D262D">
        <w:trPr>
          <w:trHeight w:val="404"/>
        </w:trPr>
        <w:tc>
          <w:tcPr>
            <w:tcW w:w="1813" w:type="pct"/>
            <w:tcBorders>
              <w:top w:val="single" w:sz="6" w:space="0" w:color="auto"/>
              <w:bottom w:val="single" w:sz="6" w:space="0" w:color="auto"/>
            </w:tcBorders>
          </w:tcPr>
          <w:p w14:paraId="78416270" w14:textId="77777777" w:rsidR="00F63D14" w:rsidRPr="000D1F2D" w:rsidRDefault="00F63D14" w:rsidP="00A20ED7">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A20ED7">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5DE3DABD" w:rsidR="00F63D14" w:rsidRPr="000D1F2D" w:rsidRDefault="000B77EB" w:rsidP="00A20ED7">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075" w:type="pct"/>
            <w:tcBorders>
              <w:top w:val="single" w:sz="6" w:space="0" w:color="auto"/>
              <w:bottom w:val="single" w:sz="6" w:space="0" w:color="auto"/>
            </w:tcBorders>
            <w:vAlign w:val="center"/>
          </w:tcPr>
          <w:p w14:paraId="69098987" w14:textId="49EEDC75" w:rsidR="00F63D14" w:rsidRPr="000D1F2D" w:rsidRDefault="000B77EB" w:rsidP="00A20ED7">
            <w:pPr>
              <w:spacing w:line="276" w:lineRule="auto"/>
              <w:jc w:val="center"/>
              <w:rPr>
                <w:rFonts w:ascii="Arial" w:hAnsi="Arial" w:cs="Arial"/>
                <w:b/>
                <w:color w:val="000000"/>
                <w:sz w:val="16"/>
                <w:szCs w:val="16"/>
              </w:rPr>
            </w:pPr>
            <w:r>
              <w:rPr>
                <w:rFonts w:ascii="Arial" w:hAnsi="Arial" w:cs="Arial"/>
                <w:b/>
                <w:color w:val="000000"/>
                <w:sz w:val="16"/>
                <w:szCs w:val="16"/>
              </w:rPr>
              <w:t>8</w:t>
            </w:r>
          </w:p>
        </w:tc>
      </w:tr>
    </w:tbl>
    <w:p w14:paraId="5C8E5125" w14:textId="5A109913" w:rsidR="00BE25AE" w:rsidRPr="008C09FF" w:rsidRDefault="00E75ED1" w:rsidP="008028F4">
      <w:pPr>
        <w:spacing w:line="360" w:lineRule="auto"/>
        <w:jc w:val="both"/>
        <w:rPr>
          <w:rFonts w:ascii="Arial" w:hAnsi="Arial" w:cs="Arial"/>
          <w:sz w:val="14"/>
          <w:szCs w:val="14"/>
        </w:rPr>
      </w:pPr>
      <w:r w:rsidRPr="008C09FF">
        <w:rPr>
          <w:rFonts w:ascii="Arial" w:hAnsi="Arial" w:cs="Arial"/>
          <w:sz w:val="14"/>
          <w:szCs w:val="14"/>
        </w:rPr>
        <w:t>Fuente: Elaboración propia.</w:t>
      </w:r>
      <w:r w:rsidR="008C09FF">
        <w:rPr>
          <w:rFonts w:ascii="Arial" w:hAnsi="Arial" w:cs="Arial"/>
          <w:sz w:val="14"/>
          <w:szCs w:val="14"/>
        </w:rPr>
        <w:t xml:space="preserve"> N.A.: No Aplica.</w:t>
      </w:r>
    </w:p>
    <w:p w14:paraId="591DDC84" w14:textId="77777777" w:rsidR="00BE25AE" w:rsidRDefault="00BE25AE" w:rsidP="008028F4">
      <w:pPr>
        <w:spacing w:line="360" w:lineRule="auto"/>
        <w:jc w:val="both"/>
        <w:rPr>
          <w:rFonts w:ascii="Arial" w:hAnsi="Arial" w:cs="Arial"/>
        </w:rPr>
      </w:pPr>
    </w:p>
    <w:p w14:paraId="71209DBB" w14:textId="77777777" w:rsidR="008C09FF" w:rsidRPr="00CA1234" w:rsidRDefault="0083203E" w:rsidP="008C09FF">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 </w:t>
      </w:r>
      <w:r w:rsidR="00FC084E">
        <w:rPr>
          <w:rFonts w:ascii="Arial" w:hAnsi="Arial" w:cs="Arial"/>
        </w:rPr>
        <w:t>dos</w:t>
      </w:r>
      <w:r w:rsidR="00D6037F">
        <w:rPr>
          <w:rFonts w:ascii="Arial" w:hAnsi="Arial" w:cs="Arial"/>
        </w:rPr>
        <w:t xml:space="preserve"> Recomendaciones</w:t>
      </w:r>
      <w:r w:rsidR="008C09FF">
        <w:rPr>
          <w:rFonts w:ascii="Arial" w:hAnsi="Arial" w:cs="Arial"/>
        </w:rPr>
        <w:t xml:space="preserve">, </w:t>
      </w:r>
      <w:r w:rsidR="008C09FF" w:rsidRPr="008C09FF">
        <w:rPr>
          <w:rFonts w:ascii="Arial" w:hAnsi="Arial" w:cs="Arial"/>
        </w:rPr>
        <w:t xml:space="preserve">cuyo desglose se encuentra en la Tabla No. 8. </w:t>
      </w:r>
      <w:r w:rsidR="008C09FF" w:rsidRPr="008C09FF">
        <w:rPr>
          <w:rFonts w:ascii="Arial" w:hAnsi="Arial" w:cs="Arial"/>
          <w:bCs/>
        </w:rPr>
        <w:t>Síntesis de resultados de auditoría por número de observaciones.</w:t>
      </w:r>
    </w:p>
    <w:p w14:paraId="4AFA4395" w14:textId="0B5001CD" w:rsidR="0083203E" w:rsidRDefault="0083203E" w:rsidP="008C09FF">
      <w:pPr>
        <w:spacing w:line="360" w:lineRule="auto"/>
        <w:jc w:val="both"/>
        <w:rPr>
          <w:rFonts w:ascii="Arial" w:hAnsi="Arial" w:cs="Arial"/>
        </w:rPr>
      </w:pPr>
    </w:p>
    <w:p w14:paraId="30B6D7DF" w14:textId="77777777" w:rsidR="008C09FF" w:rsidRDefault="008C09FF" w:rsidP="008C09FF">
      <w:pPr>
        <w:spacing w:line="360" w:lineRule="auto"/>
        <w:jc w:val="both"/>
        <w:rPr>
          <w:rFonts w:ascii="Arial" w:hAnsi="Arial" w:cs="Arial"/>
        </w:rPr>
      </w:pPr>
    </w:p>
    <w:p w14:paraId="66223453" w14:textId="5FA951B7" w:rsidR="009D09F1" w:rsidRPr="00EC5039" w:rsidRDefault="009D09F1" w:rsidP="008C09FF">
      <w:pPr>
        <w:pStyle w:val="Ttulo2"/>
        <w:numPr>
          <w:ilvl w:val="0"/>
          <w:numId w:val="7"/>
        </w:numPr>
        <w:spacing w:before="0" w:line="360" w:lineRule="auto"/>
        <w:jc w:val="both"/>
        <w:rPr>
          <w:rFonts w:ascii="Arial" w:hAnsi="Arial" w:cs="Arial"/>
          <w:b/>
          <w:color w:val="auto"/>
          <w:sz w:val="24"/>
          <w:szCs w:val="24"/>
        </w:rPr>
      </w:pPr>
      <w:bookmarkStart w:id="36" w:name="_Toc86144683"/>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8C09FF">
      <w:pPr>
        <w:spacing w:line="360" w:lineRule="auto"/>
        <w:jc w:val="both"/>
        <w:rPr>
          <w:rFonts w:ascii="Arial" w:hAnsi="Arial" w:cs="Arial"/>
          <w:lang w:val="es-MX"/>
        </w:rPr>
      </w:pPr>
    </w:p>
    <w:p w14:paraId="73404661" w14:textId="396CE70A" w:rsidR="00F32CBB" w:rsidRDefault="008028F4" w:rsidP="008C09FF">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21E82D19" w14:textId="6316CFFA" w:rsidR="008C09FF" w:rsidRDefault="008C09FF" w:rsidP="008C09FF">
      <w:pPr>
        <w:spacing w:line="360" w:lineRule="auto"/>
        <w:ind w:right="-93"/>
        <w:jc w:val="both"/>
        <w:rPr>
          <w:rFonts w:ascii="Arial" w:hAnsi="Arial" w:cs="Arial"/>
        </w:rPr>
      </w:pPr>
    </w:p>
    <w:p w14:paraId="03D8F3EC" w14:textId="3C8B9EE9" w:rsidR="008028F4" w:rsidRDefault="004A7A0A" w:rsidP="008C09FF">
      <w:pPr>
        <w:spacing w:line="276" w:lineRule="auto"/>
        <w:ind w:right="49"/>
        <w:jc w:val="center"/>
        <w:rPr>
          <w:rFonts w:ascii="Arial" w:hAnsi="Arial" w:cs="Arial"/>
        </w:rPr>
      </w:pPr>
      <w:r w:rsidRPr="00E132BE">
        <w:rPr>
          <w:rFonts w:ascii="Arial" w:hAnsi="Arial" w:cs="Arial"/>
          <w:bCs/>
          <w:i/>
          <w:iCs/>
          <w:sz w:val="20"/>
          <w:szCs w:val="20"/>
        </w:rPr>
        <w:lastRenderedPageBreak/>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20C5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20C5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20C5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20C5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620C5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1ED3E77C" w:rsidR="002145BE" w:rsidRPr="00A20ED7" w:rsidRDefault="00FC084E" w:rsidP="00620C51">
            <w:pPr>
              <w:spacing w:line="276" w:lineRule="auto"/>
              <w:jc w:val="center"/>
              <w:rPr>
                <w:rFonts w:ascii="Arial" w:hAnsi="Arial" w:cs="Arial"/>
                <w:b/>
                <w:bCs/>
                <w:sz w:val="18"/>
                <w:szCs w:val="18"/>
              </w:rPr>
            </w:pPr>
            <w:r w:rsidRPr="00A20ED7">
              <w:rPr>
                <w:rFonts w:ascii="Arial" w:hAnsi="Arial" w:cs="Arial"/>
                <w:b/>
                <w:bCs/>
                <w:sz w:val="18"/>
                <w:szCs w:val="18"/>
              </w:rPr>
              <w:t>7</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A20ED7" w:rsidRDefault="002145BE" w:rsidP="00620C51">
            <w:pPr>
              <w:spacing w:line="276" w:lineRule="auto"/>
              <w:jc w:val="center"/>
              <w:rPr>
                <w:rFonts w:ascii="Arial" w:hAnsi="Arial" w:cs="Arial"/>
                <w:b/>
                <w:bCs/>
                <w:sz w:val="18"/>
                <w:szCs w:val="18"/>
              </w:rPr>
            </w:pPr>
            <w:r w:rsidRPr="00A20ED7">
              <w:rPr>
                <w:rFonts w:ascii="Arial" w:hAnsi="Arial" w:cs="Arial"/>
                <w:b/>
                <w:bCs/>
                <w:sz w:val="18"/>
                <w:szCs w:val="18"/>
              </w:rPr>
              <w:t>N.A.</w:t>
            </w:r>
          </w:p>
        </w:tc>
      </w:tr>
      <w:tr w:rsidR="002145BE" w:rsidRPr="00C747F8" w14:paraId="207A45F9" w14:textId="77777777" w:rsidTr="005D262D">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620C5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304EA9A6" w:rsidR="002145BE" w:rsidRPr="00C747F8" w:rsidRDefault="00FC084E" w:rsidP="00620C51">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620C5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620C5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12541AB3" w:rsidR="002145BE" w:rsidRPr="00C747F8" w:rsidRDefault="00FC084E" w:rsidP="00620C51">
            <w:pPr>
              <w:spacing w:line="276" w:lineRule="auto"/>
              <w:jc w:val="center"/>
              <w:rPr>
                <w:rFonts w:ascii="Arial" w:hAnsi="Arial" w:cs="Arial"/>
                <w:sz w:val="18"/>
                <w:szCs w:val="18"/>
              </w:rPr>
            </w:pPr>
            <w:r>
              <w:rPr>
                <w:rFonts w:ascii="Arial" w:hAnsi="Arial" w:cs="Arial"/>
                <w:sz w:val="18"/>
                <w:szCs w:val="18"/>
              </w:rPr>
              <w:t>5</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620C5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620C5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5BC3F7B0" w:rsidR="002145BE" w:rsidRPr="00A20ED7" w:rsidRDefault="00FC084E" w:rsidP="00620C51">
            <w:pPr>
              <w:spacing w:line="276" w:lineRule="auto"/>
              <w:jc w:val="center"/>
              <w:rPr>
                <w:rFonts w:ascii="Arial" w:hAnsi="Arial" w:cs="Arial"/>
                <w:b/>
                <w:bCs/>
                <w:sz w:val="18"/>
                <w:szCs w:val="18"/>
              </w:rPr>
            </w:pPr>
            <w:r w:rsidRPr="00A20ED7">
              <w:rPr>
                <w:rFonts w:ascii="Arial" w:hAnsi="Arial" w:cs="Arial"/>
                <w:b/>
                <w:bCs/>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A20ED7" w:rsidRDefault="002145BE" w:rsidP="00620C51">
            <w:pPr>
              <w:spacing w:line="276" w:lineRule="auto"/>
              <w:jc w:val="center"/>
              <w:rPr>
                <w:rFonts w:ascii="Arial" w:hAnsi="Arial" w:cs="Arial"/>
                <w:b/>
                <w:bCs/>
                <w:sz w:val="18"/>
                <w:szCs w:val="18"/>
              </w:rPr>
            </w:pPr>
            <w:r w:rsidRPr="00A20ED7">
              <w:rPr>
                <w:rFonts w:ascii="Arial" w:hAnsi="Arial" w:cs="Arial"/>
                <w:b/>
                <w:bCs/>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620C5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358998A0" w:rsidR="002145BE" w:rsidRPr="00C747F8" w:rsidRDefault="00FC084E" w:rsidP="00620C51">
            <w:pPr>
              <w:spacing w:line="276" w:lineRule="auto"/>
              <w:jc w:val="center"/>
              <w:rPr>
                <w:rFonts w:ascii="Arial" w:hAnsi="Arial" w:cs="Arial"/>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620C5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8C09FF">
        <w:trPr>
          <w:trHeight w:val="262"/>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8C09FF">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5267C0CC" w:rsidR="002145BE" w:rsidRPr="00C747F8" w:rsidRDefault="00FC084E" w:rsidP="008C09FF">
            <w:pPr>
              <w:spacing w:line="276" w:lineRule="auto"/>
              <w:jc w:val="center"/>
              <w:rPr>
                <w:rFonts w:ascii="Arial" w:hAnsi="Arial" w:cs="Arial"/>
                <w:b/>
                <w:sz w:val="18"/>
                <w:szCs w:val="18"/>
              </w:rPr>
            </w:pPr>
            <w:r>
              <w:rPr>
                <w:rFonts w:ascii="Arial" w:hAnsi="Arial" w:cs="Arial"/>
                <w:b/>
                <w:sz w:val="18"/>
                <w:szCs w:val="18"/>
              </w:rPr>
              <w:t>8</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8C09FF">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4FD1C9BA" w:rsidR="00FC3950" w:rsidRPr="008C09FF" w:rsidRDefault="00FC3950" w:rsidP="00FC3950">
      <w:pPr>
        <w:rPr>
          <w:rFonts w:ascii="Arial" w:hAnsi="Arial" w:cs="Arial"/>
          <w:sz w:val="14"/>
          <w:szCs w:val="14"/>
        </w:rPr>
      </w:pPr>
      <w:r w:rsidRPr="008C09FF">
        <w:rPr>
          <w:rFonts w:ascii="Arial" w:hAnsi="Arial" w:cs="Arial"/>
          <w:sz w:val="14"/>
          <w:szCs w:val="14"/>
        </w:rPr>
        <w:t>Fuente: Elaboración propia</w:t>
      </w:r>
      <w:r w:rsidR="00FC2B03" w:rsidRPr="008C09FF">
        <w:rPr>
          <w:rFonts w:ascii="Arial" w:hAnsi="Arial" w:cs="Arial"/>
          <w:sz w:val="14"/>
          <w:szCs w:val="14"/>
        </w:rPr>
        <w:t>.</w:t>
      </w:r>
      <w:r w:rsidR="008C09FF">
        <w:rPr>
          <w:rFonts w:ascii="Arial" w:hAnsi="Arial" w:cs="Arial"/>
          <w:sz w:val="14"/>
          <w:szCs w:val="14"/>
        </w:rPr>
        <w:t xml:space="preserve"> N.A.: No Aplica.</w:t>
      </w:r>
    </w:p>
    <w:p w14:paraId="2AE69F7E" w14:textId="77777777" w:rsidR="00A20ED7" w:rsidRDefault="00A20ED7" w:rsidP="00A20ED7">
      <w:pPr>
        <w:spacing w:line="360" w:lineRule="auto"/>
        <w:rPr>
          <w:rFonts w:ascii="Arial" w:hAnsi="Arial" w:cs="Arial"/>
        </w:rPr>
      </w:pPr>
    </w:p>
    <w:p w14:paraId="39525CBD" w14:textId="2E416782" w:rsidR="00F32CBB" w:rsidRDefault="00A25537" w:rsidP="00A20ED7">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117B3A">
        <w:rPr>
          <w:rFonts w:ascii="Arial" w:hAnsi="Arial" w:cs="Arial"/>
        </w:rPr>
        <w:t>r</w:t>
      </w:r>
      <w:r w:rsidR="0016640E">
        <w:rPr>
          <w:rFonts w:ascii="Arial" w:hAnsi="Arial" w:cs="Arial"/>
        </w:rPr>
        <w:t>a</w:t>
      </w:r>
      <w:r w:rsidRPr="00A25537">
        <w:rPr>
          <w:rFonts w:ascii="Arial" w:hAnsi="Arial" w:cs="Arial"/>
        </w:rPr>
        <w:t>:</w:t>
      </w:r>
    </w:p>
    <w:p w14:paraId="1E2CA17F" w14:textId="77777777" w:rsidR="008C09FF" w:rsidRDefault="008C09FF" w:rsidP="00A20ED7">
      <w:pPr>
        <w:spacing w:line="360" w:lineRule="auto"/>
        <w:rPr>
          <w:rFonts w:ascii="Arial" w:hAnsi="Arial" w:cs="Arial"/>
        </w:rPr>
      </w:pPr>
    </w:p>
    <w:p w14:paraId="71C9F7CF" w14:textId="6C5C9E00" w:rsidR="004A7A0A" w:rsidRPr="00E132BE" w:rsidRDefault="004A7A0A" w:rsidP="008C09FF">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A20ED7">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A20ED7">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A20ED7">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A20ED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A20ED7">
            <w:pPr>
              <w:spacing w:line="276" w:lineRule="auto"/>
            </w:pPr>
          </w:p>
        </w:tc>
      </w:tr>
      <w:tr w:rsidR="000B0A30" w14:paraId="50F177EB" w14:textId="77777777" w:rsidTr="005E5B52">
        <w:trPr>
          <w:trHeight w:val="307"/>
        </w:trPr>
        <w:tc>
          <w:tcPr>
            <w:tcW w:w="9678" w:type="dxa"/>
            <w:gridSpan w:val="5"/>
            <w:tcBorders>
              <w:top w:val="single" w:sz="6" w:space="0" w:color="auto"/>
              <w:bottom w:val="single" w:sz="2" w:space="0" w:color="auto"/>
            </w:tcBorders>
            <w:vAlign w:val="center"/>
          </w:tcPr>
          <w:p w14:paraId="32FA8C9F" w14:textId="7F57AFB3" w:rsidR="000B0A30" w:rsidRPr="00C15CCF" w:rsidRDefault="005E5B52" w:rsidP="00A20ED7">
            <w:pPr>
              <w:spacing w:line="276" w:lineRule="auto"/>
              <w:jc w:val="center"/>
              <w:rPr>
                <w:b/>
              </w:rPr>
            </w:pPr>
            <w:r>
              <w:rPr>
                <w:rFonts w:ascii="Arial" w:hAnsi="Arial" w:cs="Arial"/>
                <w:b/>
                <w:sz w:val="16"/>
                <w:szCs w:val="16"/>
                <w:lang w:val="en-US"/>
              </w:rPr>
              <w:t>INGRESOS PROPIOS</w:t>
            </w:r>
          </w:p>
        </w:tc>
      </w:tr>
      <w:tr w:rsidR="00546A5E" w14:paraId="111773D6" w14:textId="77777777" w:rsidTr="005E5B52">
        <w:trPr>
          <w:trHeight w:val="367"/>
        </w:trPr>
        <w:tc>
          <w:tcPr>
            <w:tcW w:w="1389" w:type="dxa"/>
            <w:tcBorders>
              <w:top w:val="single" w:sz="2" w:space="0" w:color="auto"/>
              <w:bottom w:val="dotted" w:sz="2" w:space="0" w:color="auto"/>
            </w:tcBorders>
          </w:tcPr>
          <w:p w14:paraId="5A924923" w14:textId="61E87F11" w:rsidR="00546A5E" w:rsidRPr="00317A53" w:rsidRDefault="005E5B52" w:rsidP="00A20ED7">
            <w:pPr>
              <w:spacing w:line="276" w:lineRule="auto"/>
              <w:rPr>
                <w:bCs/>
              </w:rPr>
            </w:pPr>
            <w:r w:rsidRPr="005E5B52">
              <w:rPr>
                <w:rFonts w:ascii="Arial" w:hAnsi="Arial" w:cs="Arial"/>
                <w:bCs/>
                <w:color w:val="000000"/>
                <w:sz w:val="16"/>
                <w:szCs w:val="16"/>
              </w:rPr>
              <w:t>Resultado 1, Observación 1</w:t>
            </w:r>
          </w:p>
        </w:tc>
        <w:tc>
          <w:tcPr>
            <w:tcW w:w="3142" w:type="dxa"/>
            <w:tcBorders>
              <w:top w:val="single" w:sz="2" w:space="0" w:color="auto"/>
              <w:bottom w:val="dotted" w:sz="2" w:space="0" w:color="auto"/>
            </w:tcBorders>
          </w:tcPr>
          <w:p w14:paraId="390CAA98" w14:textId="6829884E" w:rsidR="00546A5E" w:rsidRPr="00317A53" w:rsidRDefault="005E5B52" w:rsidP="00A20ED7">
            <w:pPr>
              <w:spacing w:line="276" w:lineRule="auto"/>
              <w:rPr>
                <w:bCs/>
              </w:rPr>
            </w:pPr>
            <w:r w:rsidRPr="005E5B52">
              <w:rPr>
                <w:rFonts w:ascii="Arial" w:hAnsi="Arial" w:cs="Arial"/>
                <w:bCs/>
                <w:color w:val="000000"/>
                <w:sz w:val="16"/>
                <w:szCs w:val="16"/>
              </w:rPr>
              <w:t>Reparaciones al Muelle Fiscal de Concreto del Recinto de Puerto Morelos, Quintana Roo.</w:t>
            </w:r>
          </w:p>
        </w:tc>
        <w:tc>
          <w:tcPr>
            <w:tcW w:w="1667" w:type="dxa"/>
            <w:tcBorders>
              <w:top w:val="single" w:sz="2" w:space="0" w:color="auto"/>
              <w:bottom w:val="dotted" w:sz="2" w:space="0" w:color="auto"/>
            </w:tcBorders>
          </w:tcPr>
          <w:p w14:paraId="35F94BC2" w14:textId="196063FE" w:rsidR="00546A5E" w:rsidRPr="00317A53" w:rsidRDefault="005E5B52" w:rsidP="00A20ED7">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498995BB" w:rsidR="00546A5E" w:rsidRPr="00317A53" w:rsidRDefault="00074C87" w:rsidP="00074C87">
            <w:pPr>
              <w:spacing w:line="276" w:lineRule="auto"/>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106BC2A8" w14:textId="2C888AE4" w:rsidR="00546A5E" w:rsidRPr="00317A53" w:rsidRDefault="005E5B52" w:rsidP="00A20ED7">
            <w:pPr>
              <w:spacing w:line="276" w:lineRule="auto"/>
              <w:jc w:val="center"/>
              <w:rPr>
                <w:bCs/>
              </w:rPr>
            </w:pPr>
            <w:r>
              <w:rPr>
                <w:rFonts w:ascii="Arial" w:hAnsi="Arial" w:cs="Arial"/>
                <w:bCs/>
                <w:color w:val="000000"/>
                <w:sz w:val="16"/>
                <w:szCs w:val="16"/>
              </w:rPr>
              <w:t>N.A.</w:t>
            </w:r>
          </w:p>
        </w:tc>
      </w:tr>
      <w:tr w:rsidR="00082717" w14:paraId="5E7A31E1" w14:textId="77777777" w:rsidTr="005E5B52">
        <w:trPr>
          <w:trHeight w:val="367"/>
        </w:trPr>
        <w:tc>
          <w:tcPr>
            <w:tcW w:w="1389" w:type="dxa"/>
            <w:tcBorders>
              <w:top w:val="dotted" w:sz="2" w:space="0" w:color="auto"/>
              <w:bottom w:val="dotted" w:sz="2" w:space="0" w:color="auto"/>
            </w:tcBorders>
          </w:tcPr>
          <w:p w14:paraId="3F39273D" w14:textId="598D6142" w:rsidR="00082717" w:rsidRPr="005E5B52" w:rsidRDefault="00082717" w:rsidP="00A20ED7">
            <w:pPr>
              <w:spacing w:line="276" w:lineRule="auto"/>
              <w:rPr>
                <w:rFonts w:ascii="Arial" w:hAnsi="Arial" w:cs="Arial"/>
                <w:bCs/>
                <w:color w:val="000000"/>
                <w:sz w:val="16"/>
                <w:szCs w:val="16"/>
              </w:rPr>
            </w:pPr>
            <w:r w:rsidRPr="00471FC9">
              <w:rPr>
                <w:rFonts w:ascii="Arial" w:hAnsi="Arial" w:cs="Arial"/>
                <w:sz w:val="16"/>
                <w:szCs w:val="16"/>
                <w:lang w:val="es-MX"/>
              </w:rPr>
              <w:t xml:space="preserve">Resultado </w:t>
            </w:r>
            <w:r>
              <w:rPr>
                <w:rFonts w:ascii="Arial" w:hAnsi="Arial" w:cs="Arial"/>
                <w:sz w:val="16"/>
                <w:szCs w:val="16"/>
                <w:lang w:val="es-MX"/>
              </w:rPr>
              <w:t>1</w:t>
            </w:r>
            <w:r w:rsidRPr="00471FC9">
              <w:rPr>
                <w:rFonts w:ascii="Arial" w:hAnsi="Arial" w:cs="Arial"/>
                <w:sz w:val="16"/>
                <w:szCs w:val="16"/>
                <w:lang w:val="es-MX"/>
              </w:rPr>
              <w:t xml:space="preserve">, Observación </w:t>
            </w:r>
            <w:r>
              <w:rPr>
                <w:rFonts w:ascii="Arial" w:hAnsi="Arial" w:cs="Arial"/>
                <w:sz w:val="16"/>
                <w:szCs w:val="16"/>
                <w:lang w:val="es-MX"/>
              </w:rPr>
              <w:t>2</w:t>
            </w:r>
          </w:p>
        </w:tc>
        <w:tc>
          <w:tcPr>
            <w:tcW w:w="3142" w:type="dxa"/>
            <w:tcBorders>
              <w:top w:val="dotted" w:sz="2" w:space="0" w:color="auto"/>
              <w:bottom w:val="dotted" w:sz="2" w:space="0" w:color="auto"/>
            </w:tcBorders>
          </w:tcPr>
          <w:p w14:paraId="0EA33331" w14:textId="1FD91977" w:rsidR="00082717" w:rsidRPr="00317A53" w:rsidRDefault="00082717" w:rsidP="00A20ED7">
            <w:pPr>
              <w:spacing w:line="276" w:lineRule="auto"/>
              <w:rPr>
                <w:rFonts w:ascii="Arial" w:hAnsi="Arial" w:cs="Arial"/>
                <w:bCs/>
                <w:color w:val="000000"/>
                <w:sz w:val="16"/>
                <w:szCs w:val="16"/>
              </w:rPr>
            </w:pPr>
            <w:r w:rsidRPr="005E2575">
              <w:rPr>
                <w:rFonts w:ascii="Arial" w:hAnsi="Arial" w:cs="Arial"/>
                <w:bCs/>
                <w:color w:val="000000"/>
                <w:sz w:val="16"/>
                <w:szCs w:val="16"/>
              </w:rPr>
              <w:t>Reparaciones al Muelle Fiscal de Concreto del Recinto de Puerto Morelos, Quintana Roo.</w:t>
            </w:r>
          </w:p>
        </w:tc>
        <w:tc>
          <w:tcPr>
            <w:tcW w:w="1667" w:type="dxa"/>
            <w:tcBorders>
              <w:top w:val="dotted" w:sz="2" w:space="0" w:color="auto"/>
              <w:bottom w:val="dotted" w:sz="2" w:space="0" w:color="auto"/>
            </w:tcBorders>
          </w:tcPr>
          <w:p w14:paraId="25EFA516" w14:textId="7EFAC3F4" w:rsidR="00082717" w:rsidRPr="00317A53" w:rsidRDefault="00082717" w:rsidP="00A20ED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c>
          <w:tcPr>
            <w:tcW w:w="1735" w:type="dxa"/>
            <w:tcBorders>
              <w:top w:val="dotted" w:sz="2" w:space="0" w:color="auto"/>
              <w:bottom w:val="dotted" w:sz="2" w:space="0" w:color="auto"/>
            </w:tcBorders>
          </w:tcPr>
          <w:p w14:paraId="759CFF00" w14:textId="5ADFCE20" w:rsidR="00082717" w:rsidRPr="00317A53" w:rsidRDefault="00074C87" w:rsidP="00074C87">
            <w:pPr>
              <w:spacing w:line="276" w:lineRule="auto"/>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22EFA42E" w14:textId="26C239BD" w:rsidR="00082717" w:rsidRPr="00317A53" w:rsidRDefault="00082717" w:rsidP="00A20ED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74C87" w14:paraId="08924CF1" w14:textId="77777777" w:rsidTr="005E5B52">
        <w:trPr>
          <w:trHeight w:val="367"/>
        </w:trPr>
        <w:tc>
          <w:tcPr>
            <w:tcW w:w="1389" w:type="dxa"/>
            <w:tcBorders>
              <w:top w:val="dotted" w:sz="2" w:space="0" w:color="auto"/>
              <w:bottom w:val="dotted" w:sz="2" w:space="0" w:color="auto"/>
            </w:tcBorders>
          </w:tcPr>
          <w:p w14:paraId="6954158B" w14:textId="53644DBF" w:rsidR="00074C87" w:rsidRPr="005E5B52" w:rsidRDefault="00074C87" w:rsidP="00074C87">
            <w:pPr>
              <w:spacing w:line="276" w:lineRule="auto"/>
              <w:rPr>
                <w:rFonts w:ascii="Arial" w:hAnsi="Arial" w:cs="Arial"/>
                <w:bCs/>
                <w:color w:val="000000"/>
                <w:sz w:val="16"/>
                <w:szCs w:val="16"/>
              </w:rPr>
            </w:pPr>
            <w:r w:rsidRPr="00471FC9">
              <w:rPr>
                <w:rFonts w:ascii="Arial" w:hAnsi="Arial" w:cs="Arial"/>
                <w:sz w:val="16"/>
                <w:szCs w:val="16"/>
                <w:lang w:val="es-MX"/>
              </w:rPr>
              <w:t xml:space="preserve">Resultado </w:t>
            </w:r>
            <w:r>
              <w:rPr>
                <w:rFonts w:ascii="Arial" w:hAnsi="Arial" w:cs="Arial"/>
                <w:sz w:val="16"/>
                <w:szCs w:val="16"/>
                <w:lang w:val="es-MX"/>
              </w:rPr>
              <w:t>2, Observación 1</w:t>
            </w:r>
          </w:p>
        </w:tc>
        <w:tc>
          <w:tcPr>
            <w:tcW w:w="3142" w:type="dxa"/>
            <w:tcBorders>
              <w:top w:val="dotted" w:sz="2" w:space="0" w:color="auto"/>
              <w:bottom w:val="dotted" w:sz="2" w:space="0" w:color="auto"/>
            </w:tcBorders>
          </w:tcPr>
          <w:p w14:paraId="59CB59E6" w14:textId="4A077E70" w:rsidR="00074C87" w:rsidRPr="00317A53" w:rsidRDefault="00074C87" w:rsidP="00074C87">
            <w:pPr>
              <w:spacing w:line="276" w:lineRule="auto"/>
              <w:rPr>
                <w:rFonts w:ascii="Arial" w:hAnsi="Arial" w:cs="Arial"/>
                <w:bCs/>
                <w:color w:val="000000"/>
                <w:sz w:val="16"/>
                <w:szCs w:val="16"/>
              </w:rPr>
            </w:pPr>
            <w:r w:rsidRPr="005E2575">
              <w:rPr>
                <w:rFonts w:ascii="Arial" w:hAnsi="Arial" w:cs="Arial"/>
                <w:bCs/>
                <w:color w:val="000000"/>
                <w:sz w:val="16"/>
                <w:szCs w:val="16"/>
              </w:rPr>
              <w:t>Instalación de paneles solares en el recinto de Punta Sam,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6944B5AD" w14:textId="1C8A77AA"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c>
          <w:tcPr>
            <w:tcW w:w="1735" w:type="dxa"/>
            <w:tcBorders>
              <w:top w:val="dotted" w:sz="2" w:space="0" w:color="auto"/>
              <w:bottom w:val="dotted" w:sz="2" w:space="0" w:color="auto"/>
            </w:tcBorders>
          </w:tcPr>
          <w:p w14:paraId="0BFAA7FC" w14:textId="6456D8D7" w:rsidR="00074C87" w:rsidRPr="00317A53" w:rsidRDefault="00074C87" w:rsidP="00074C87">
            <w:pPr>
              <w:spacing w:line="276" w:lineRule="auto"/>
              <w:rPr>
                <w:rFonts w:ascii="Arial" w:hAnsi="Arial" w:cs="Arial"/>
                <w:bCs/>
                <w:color w:val="000000"/>
                <w:sz w:val="16"/>
                <w:szCs w:val="16"/>
              </w:rPr>
            </w:pPr>
            <w:r w:rsidRPr="002A0E35">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2A0B24DF" w14:textId="10F4D7C9"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74C87" w14:paraId="2124D5E0" w14:textId="77777777" w:rsidTr="005E5B52">
        <w:trPr>
          <w:trHeight w:val="367"/>
        </w:trPr>
        <w:tc>
          <w:tcPr>
            <w:tcW w:w="1389" w:type="dxa"/>
            <w:tcBorders>
              <w:top w:val="dotted" w:sz="2" w:space="0" w:color="auto"/>
              <w:bottom w:val="dotted" w:sz="2" w:space="0" w:color="auto"/>
            </w:tcBorders>
          </w:tcPr>
          <w:p w14:paraId="704DFCEB" w14:textId="11D92FFD" w:rsidR="00074C87" w:rsidRPr="005E5B52" w:rsidRDefault="00074C87" w:rsidP="00074C87">
            <w:pPr>
              <w:spacing w:line="276" w:lineRule="auto"/>
              <w:rPr>
                <w:rFonts w:ascii="Arial" w:hAnsi="Arial" w:cs="Arial"/>
                <w:bCs/>
                <w:color w:val="000000"/>
                <w:sz w:val="16"/>
                <w:szCs w:val="16"/>
              </w:rPr>
            </w:pPr>
            <w:r w:rsidRPr="00471FC9">
              <w:rPr>
                <w:rFonts w:ascii="Arial" w:hAnsi="Arial" w:cs="Arial"/>
                <w:sz w:val="16"/>
                <w:szCs w:val="16"/>
                <w:lang w:val="es-MX"/>
              </w:rPr>
              <w:t xml:space="preserve">Resultado </w:t>
            </w:r>
            <w:r>
              <w:rPr>
                <w:rFonts w:ascii="Arial" w:hAnsi="Arial" w:cs="Arial"/>
                <w:sz w:val="16"/>
                <w:szCs w:val="16"/>
                <w:lang w:val="es-MX"/>
              </w:rPr>
              <w:t>3, Observación 1</w:t>
            </w:r>
          </w:p>
        </w:tc>
        <w:tc>
          <w:tcPr>
            <w:tcW w:w="3142" w:type="dxa"/>
            <w:tcBorders>
              <w:top w:val="dotted" w:sz="2" w:space="0" w:color="auto"/>
              <w:bottom w:val="dotted" w:sz="2" w:space="0" w:color="auto"/>
            </w:tcBorders>
          </w:tcPr>
          <w:p w14:paraId="7AECC4D8" w14:textId="5412AF30" w:rsidR="00074C87" w:rsidRPr="00317A53" w:rsidRDefault="00074C87" w:rsidP="00074C87">
            <w:pPr>
              <w:spacing w:line="276" w:lineRule="auto"/>
              <w:rPr>
                <w:rFonts w:ascii="Arial" w:hAnsi="Arial" w:cs="Arial"/>
                <w:bCs/>
                <w:color w:val="000000"/>
                <w:sz w:val="16"/>
                <w:szCs w:val="16"/>
              </w:rPr>
            </w:pPr>
            <w:r w:rsidRPr="005E2575">
              <w:rPr>
                <w:rFonts w:ascii="Arial" w:hAnsi="Arial" w:cs="Arial"/>
                <w:bCs/>
                <w:color w:val="000000"/>
                <w:sz w:val="16"/>
                <w:szCs w:val="16"/>
              </w:rPr>
              <w:t>Cercado Perimetral del Patio de Contenedores del Recinto de Puerto Morelos, Quintana Roo.</w:t>
            </w:r>
          </w:p>
        </w:tc>
        <w:tc>
          <w:tcPr>
            <w:tcW w:w="1667" w:type="dxa"/>
            <w:tcBorders>
              <w:top w:val="dotted" w:sz="2" w:space="0" w:color="auto"/>
              <w:bottom w:val="dotted" w:sz="2" w:space="0" w:color="auto"/>
            </w:tcBorders>
          </w:tcPr>
          <w:p w14:paraId="68488DE0" w14:textId="6BD799B4"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c>
          <w:tcPr>
            <w:tcW w:w="1735" w:type="dxa"/>
            <w:tcBorders>
              <w:top w:val="dotted" w:sz="2" w:space="0" w:color="auto"/>
              <w:bottom w:val="dotted" w:sz="2" w:space="0" w:color="auto"/>
            </w:tcBorders>
          </w:tcPr>
          <w:p w14:paraId="4277AA82" w14:textId="3CC2EC4A" w:rsidR="00074C87" w:rsidRPr="00317A53" w:rsidRDefault="00074C87" w:rsidP="00074C87">
            <w:pPr>
              <w:spacing w:line="276" w:lineRule="auto"/>
              <w:rPr>
                <w:rFonts w:ascii="Arial" w:hAnsi="Arial" w:cs="Arial"/>
                <w:bCs/>
                <w:color w:val="000000"/>
                <w:sz w:val="16"/>
                <w:szCs w:val="16"/>
              </w:rPr>
            </w:pPr>
            <w:r w:rsidRPr="002A0E35">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3D518CB" w14:textId="652C025D"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74C87" w14:paraId="1815FB72" w14:textId="77777777" w:rsidTr="005E5B52">
        <w:trPr>
          <w:trHeight w:val="367"/>
        </w:trPr>
        <w:tc>
          <w:tcPr>
            <w:tcW w:w="1389" w:type="dxa"/>
            <w:tcBorders>
              <w:top w:val="dotted" w:sz="2" w:space="0" w:color="auto"/>
              <w:bottom w:val="dotted" w:sz="2" w:space="0" w:color="auto"/>
            </w:tcBorders>
          </w:tcPr>
          <w:p w14:paraId="66A050E0" w14:textId="258E4A44" w:rsidR="00074C87" w:rsidRPr="005E5B52" w:rsidRDefault="00074C87" w:rsidP="00074C87">
            <w:pPr>
              <w:spacing w:line="276" w:lineRule="auto"/>
              <w:rPr>
                <w:rFonts w:ascii="Arial" w:hAnsi="Arial" w:cs="Arial"/>
                <w:bCs/>
                <w:color w:val="000000"/>
                <w:sz w:val="16"/>
                <w:szCs w:val="16"/>
              </w:rPr>
            </w:pPr>
            <w:r w:rsidRPr="00471FC9">
              <w:rPr>
                <w:rFonts w:ascii="Arial" w:hAnsi="Arial" w:cs="Arial"/>
                <w:sz w:val="16"/>
                <w:szCs w:val="16"/>
                <w:lang w:val="es-MX"/>
              </w:rPr>
              <w:t>Resultado</w:t>
            </w:r>
            <w:r>
              <w:rPr>
                <w:rFonts w:ascii="Arial" w:hAnsi="Arial" w:cs="Arial"/>
                <w:sz w:val="16"/>
                <w:szCs w:val="16"/>
                <w:lang w:val="es-MX"/>
              </w:rPr>
              <w:t xml:space="preserve"> 4, Observación 1</w:t>
            </w:r>
          </w:p>
        </w:tc>
        <w:tc>
          <w:tcPr>
            <w:tcW w:w="3142" w:type="dxa"/>
            <w:tcBorders>
              <w:top w:val="dotted" w:sz="2" w:space="0" w:color="auto"/>
              <w:bottom w:val="dotted" w:sz="2" w:space="0" w:color="auto"/>
            </w:tcBorders>
          </w:tcPr>
          <w:p w14:paraId="2F4B9631" w14:textId="5EC3E8F2" w:rsidR="00074C87" w:rsidRPr="00317A53" w:rsidRDefault="00074C87" w:rsidP="00074C87">
            <w:pPr>
              <w:spacing w:line="276" w:lineRule="auto"/>
              <w:rPr>
                <w:rFonts w:ascii="Arial" w:hAnsi="Arial" w:cs="Arial"/>
                <w:bCs/>
                <w:color w:val="000000"/>
                <w:sz w:val="16"/>
                <w:szCs w:val="16"/>
              </w:rPr>
            </w:pPr>
            <w:r w:rsidRPr="005E2575">
              <w:rPr>
                <w:rFonts w:ascii="Arial" w:hAnsi="Arial" w:cs="Arial"/>
                <w:bCs/>
                <w:color w:val="000000"/>
                <w:sz w:val="16"/>
                <w:szCs w:val="16"/>
              </w:rPr>
              <w:t>Cercado perimetral del recinto de Isla Mujeres Quintana Roo.</w:t>
            </w:r>
          </w:p>
        </w:tc>
        <w:tc>
          <w:tcPr>
            <w:tcW w:w="1667" w:type="dxa"/>
            <w:tcBorders>
              <w:top w:val="dotted" w:sz="2" w:space="0" w:color="auto"/>
              <w:bottom w:val="dotted" w:sz="2" w:space="0" w:color="auto"/>
            </w:tcBorders>
          </w:tcPr>
          <w:p w14:paraId="01CD9019" w14:textId="1CCC6861"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c>
          <w:tcPr>
            <w:tcW w:w="1735" w:type="dxa"/>
            <w:tcBorders>
              <w:top w:val="dotted" w:sz="2" w:space="0" w:color="auto"/>
              <w:bottom w:val="dotted" w:sz="2" w:space="0" w:color="auto"/>
            </w:tcBorders>
          </w:tcPr>
          <w:p w14:paraId="461DCEB2" w14:textId="2F1025EB" w:rsidR="00074C87" w:rsidRPr="00317A53" w:rsidRDefault="00074C87" w:rsidP="00074C87">
            <w:pPr>
              <w:spacing w:line="276" w:lineRule="auto"/>
              <w:rPr>
                <w:rFonts w:ascii="Arial" w:hAnsi="Arial" w:cs="Arial"/>
                <w:bCs/>
                <w:color w:val="000000"/>
                <w:sz w:val="16"/>
                <w:szCs w:val="16"/>
              </w:rPr>
            </w:pPr>
            <w:r w:rsidRPr="002A0E35">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008F64AD" w14:textId="1D0F6896"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74C87" w14:paraId="49654D80" w14:textId="77777777" w:rsidTr="005E5B52">
        <w:trPr>
          <w:trHeight w:val="367"/>
        </w:trPr>
        <w:tc>
          <w:tcPr>
            <w:tcW w:w="1389" w:type="dxa"/>
            <w:tcBorders>
              <w:top w:val="dotted" w:sz="2" w:space="0" w:color="auto"/>
              <w:bottom w:val="dotted" w:sz="2" w:space="0" w:color="auto"/>
            </w:tcBorders>
          </w:tcPr>
          <w:p w14:paraId="75D736B0" w14:textId="78ED403C" w:rsidR="00074C87" w:rsidRPr="005E5B52" w:rsidRDefault="00074C87" w:rsidP="00074C87">
            <w:pPr>
              <w:spacing w:line="276" w:lineRule="auto"/>
              <w:rPr>
                <w:rFonts w:ascii="Arial" w:hAnsi="Arial" w:cs="Arial"/>
                <w:bCs/>
                <w:color w:val="000000"/>
                <w:sz w:val="16"/>
                <w:szCs w:val="16"/>
              </w:rPr>
            </w:pPr>
            <w:r w:rsidRPr="00471FC9">
              <w:rPr>
                <w:rFonts w:ascii="Arial" w:hAnsi="Arial" w:cs="Arial"/>
                <w:sz w:val="16"/>
                <w:szCs w:val="16"/>
                <w:lang w:val="es-MX"/>
              </w:rPr>
              <w:t>Resultado</w:t>
            </w:r>
            <w:r>
              <w:rPr>
                <w:rFonts w:ascii="Arial" w:hAnsi="Arial" w:cs="Arial"/>
                <w:sz w:val="16"/>
                <w:szCs w:val="16"/>
                <w:lang w:val="es-MX"/>
              </w:rPr>
              <w:t xml:space="preserve"> 5, Observación 1</w:t>
            </w:r>
          </w:p>
        </w:tc>
        <w:tc>
          <w:tcPr>
            <w:tcW w:w="3142" w:type="dxa"/>
            <w:tcBorders>
              <w:top w:val="dotted" w:sz="2" w:space="0" w:color="auto"/>
              <w:bottom w:val="dotted" w:sz="2" w:space="0" w:color="auto"/>
            </w:tcBorders>
          </w:tcPr>
          <w:p w14:paraId="5C5A04E2" w14:textId="40C6475E" w:rsidR="00074C87" w:rsidRPr="00317A53" w:rsidRDefault="00074C87" w:rsidP="00074C87">
            <w:pPr>
              <w:spacing w:line="276" w:lineRule="auto"/>
              <w:rPr>
                <w:rFonts w:ascii="Arial" w:hAnsi="Arial" w:cs="Arial"/>
                <w:bCs/>
                <w:color w:val="000000"/>
                <w:sz w:val="16"/>
                <w:szCs w:val="16"/>
              </w:rPr>
            </w:pPr>
            <w:r w:rsidRPr="005E2575">
              <w:rPr>
                <w:rFonts w:ascii="Arial" w:hAnsi="Arial" w:cs="Arial"/>
                <w:bCs/>
                <w:color w:val="000000"/>
                <w:sz w:val="16"/>
                <w:szCs w:val="16"/>
              </w:rPr>
              <w:t>Instalación de Sistema Fotovoltaico en el Edificio Terminal de San Miguel en Cozumel, Quintana Roo.</w:t>
            </w:r>
          </w:p>
        </w:tc>
        <w:tc>
          <w:tcPr>
            <w:tcW w:w="1667" w:type="dxa"/>
            <w:tcBorders>
              <w:top w:val="dotted" w:sz="2" w:space="0" w:color="auto"/>
              <w:bottom w:val="dotted" w:sz="2" w:space="0" w:color="auto"/>
            </w:tcBorders>
          </w:tcPr>
          <w:p w14:paraId="047A3131" w14:textId="11ACA782"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c>
          <w:tcPr>
            <w:tcW w:w="1735" w:type="dxa"/>
            <w:tcBorders>
              <w:top w:val="dotted" w:sz="2" w:space="0" w:color="auto"/>
              <w:bottom w:val="dotted" w:sz="2" w:space="0" w:color="auto"/>
            </w:tcBorders>
          </w:tcPr>
          <w:p w14:paraId="5EBDC52B" w14:textId="04DA5E11" w:rsidR="00074C87" w:rsidRPr="00317A53" w:rsidRDefault="00074C87" w:rsidP="00074C87">
            <w:pPr>
              <w:spacing w:line="276" w:lineRule="auto"/>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3141EE72" w14:textId="30BF9AF2" w:rsidR="00074C87" w:rsidRPr="00317A53"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74C87" w14:paraId="78CAEDD2" w14:textId="77777777" w:rsidTr="005E5B52">
        <w:trPr>
          <w:trHeight w:val="367"/>
        </w:trPr>
        <w:tc>
          <w:tcPr>
            <w:tcW w:w="1389" w:type="dxa"/>
            <w:tcBorders>
              <w:top w:val="dotted" w:sz="2" w:space="0" w:color="auto"/>
              <w:bottom w:val="dotted" w:sz="2" w:space="0" w:color="auto"/>
            </w:tcBorders>
          </w:tcPr>
          <w:p w14:paraId="057E6D08" w14:textId="1790EFBF" w:rsidR="00074C87" w:rsidRPr="00471FC9" w:rsidRDefault="00074C87" w:rsidP="00074C87">
            <w:pPr>
              <w:spacing w:line="276" w:lineRule="auto"/>
              <w:rPr>
                <w:rFonts w:ascii="Arial" w:hAnsi="Arial" w:cs="Arial"/>
                <w:sz w:val="16"/>
                <w:szCs w:val="16"/>
                <w:lang w:val="es-MX"/>
              </w:rPr>
            </w:pPr>
            <w:r w:rsidRPr="00471FC9">
              <w:rPr>
                <w:rFonts w:ascii="Arial" w:hAnsi="Arial" w:cs="Arial"/>
                <w:sz w:val="16"/>
                <w:szCs w:val="16"/>
                <w:lang w:val="es-MX"/>
              </w:rPr>
              <w:t xml:space="preserve">Resultado 5, Observación </w:t>
            </w:r>
            <w:r>
              <w:rPr>
                <w:rFonts w:ascii="Arial" w:hAnsi="Arial" w:cs="Arial"/>
                <w:sz w:val="16"/>
                <w:szCs w:val="16"/>
                <w:lang w:val="es-MX"/>
              </w:rPr>
              <w:t>2</w:t>
            </w:r>
          </w:p>
        </w:tc>
        <w:tc>
          <w:tcPr>
            <w:tcW w:w="3142" w:type="dxa"/>
            <w:tcBorders>
              <w:top w:val="dotted" w:sz="2" w:space="0" w:color="auto"/>
              <w:bottom w:val="dotted" w:sz="2" w:space="0" w:color="auto"/>
            </w:tcBorders>
          </w:tcPr>
          <w:p w14:paraId="5E29921D" w14:textId="2E4A2770" w:rsidR="00074C87" w:rsidRPr="005E2575" w:rsidRDefault="00074C87" w:rsidP="00074C87">
            <w:pPr>
              <w:spacing w:line="276" w:lineRule="auto"/>
              <w:rPr>
                <w:rFonts w:ascii="Arial" w:hAnsi="Arial" w:cs="Arial"/>
                <w:bCs/>
                <w:color w:val="000000"/>
                <w:sz w:val="16"/>
                <w:szCs w:val="16"/>
              </w:rPr>
            </w:pPr>
            <w:r w:rsidRPr="005E2575">
              <w:rPr>
                <w:rFonts w:ascii="Arial" w:hAnsi="Arial" w:cs="Arial"/>
                <w:bCs/>
                <w:color w:val="000000"/>
                <w:sz w:val="16"/>
                <w:szCs w:val="16"/>
              </w:rPr>
              <w:t>Instalación de Sistema Fotovoltaico en el Edificio Terminal de San Miguel en Cozumel, Quintana Roo.</w:t>
            </w:r>
          </w:p>
        </w:tc>
        <w:tc>
          <w:tcPr>
            <w:tcW w:w="1667" w:type="dxa"/>
            <w:tcBorders>
              <w:top w:val="dotted" w:sz="2" w:space="0" w:color="auto"/>
              <w:bottom w:val="dotted" w:sz="2" w:space="0" w:color="auto"/>
            </w:tcBorders>
          </w:tcPr>
          <w:p w14:paraId="7BD743F0" w14:textId="6DD7BE3D" w:rsidR="00074C87" w:rsidRPr="005E2575" w:rsidRDefault="00074C87" w:rsidP="00074C8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0C56537D" w14:textId="5C706300" w:rsidR="00074C87" w:rsidRPr="005E2575" w:rsidRDefault="00074C87" w:rsidP="00074C87">
            <w:pPr>
              <w:spacing w:line="276" w:lineRule="auto"/>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6CD9B47" w14:textId="019E3554" w:rsidR="00074C87" w:rsidRPr="005E2575" w:rsidRDefault="00074C87" w:rsidP="00074C8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082717" w14:paraId="6210E662" w14:textId="77777777" w:rsidTr="005E5B52">
        <w:trPr>
          <w:trHeight w:val="367"/>
        </w:trPr>
        <w:tc>
          <w:tcPr>
            <w:tcW w:w="1389" w:type="dxa"/>
            <w:tcBorders>
              <w:top w:val="dotted" w:sz="2" w:space="0" w:color="auto"/>
              <w:bottom w:val="dotted" w:sz="2" w:space="0" w:color="auto"/>
            </w:tcBorders>
          </w:tcPr>
          <w:p w14:paraId="20E92CFC" w14:textId="213FC394" w:rsidR="00082717" w:rsidRPr="00471FC9" w:rsidRDefault="00082717" w:rsidP="00A20ED7">
            <w:pPr>
              <w:spacing w:line="276" w:lineRule="auto"/>
              <w:rPr>
                <w:rFonts w:ascii="Arial" w:hAnsi="Arial" w:cs="Arial"/>
                <w:sz w:val="16"/>
                <w:szCs w:val="16"/>
                <w:lang w:val="es-MX"/>
              </w:rPr>
            </w:pPr>
            <w:r w:rsidRPr="005E1A8E">
              <w:rPr>
                <w:rFonts w:ascii="Arial" w:hAnsi="Arial" w:cs="Arial"/>
                <w:sz w:val="16"/>
                <w:szCs w:val="16"/>
                <w:lang w:val="es-MX"/>
              </w:rPr>
              <w:t xml:space="preserve">Resultado </w:t>
            </w:r>
            <w:r>
              <w:rPr>
                <w:rFonts w:ascii="Arial" w:hAnsi="Arial" w:cs="Arial"/>
                <w:sz w:val="16"/>
                <w:szCs w:val="16"/>
                <w:lang w:val="es-MX"/>
              </w:rPr>
              <w:t>6</w:t>
            </w:r>
            <w:r w:rsidRPr="005E1A8E">
              <w:rPr>
                <w:rFonts w:ascii="Arial" w:hAnsi="Arial" w:cs="Arial"/>
                <w:sz w:val="16"/>
                <w:szCs w:val="16"/>
                <w:lang w:val="es-MX"/>
              </w:rPr>
              <w:t>, Observaci</w:t>
            </w:r>
            <w:r>
              <w:rPr>
                <w:rFonts w:ascii="Arial" w:hAnsi="Arial" w:cs="Arial"/>
                <w:sz w:val="16"/>
                <w:szCs w:val="16"/>
                <w:lang w:val="es-MX"/>
              </w:rPr>
              <w:t>ón 1</w:t>
            </w:r>
          </w:p>
        </w:tc>
        <w:tc>
          <w:tcPr>
            <w:tcW w:w="3142" w:type="dxa"/>
            <w:tcBorders>
              <w:top w:val="dotted" w:sz="2" w:space="0" w:color="auto"/>
              <w:bottom w:val="dotted" w:sz="2" w:space="0" w:color="auto"/>
            </w:tcBorders>
          </w:tcPr>
          <w:p w14:paraId="2C6F8096" w14:textId="263ED4A4" w:rsidR="00082717" w:rsidRPr="005E2575" w:rsidRDefault="00082717" w:rsidP="00A20ED7">
            <w:pPr>
              <w:spacing w:line="276" w:lineRule="auto"/>
              <w:rPr>
                <w:rFonts w:ascii="Arial" w:hAnsi="Arial" w:cs="Arial"/>
                <w:bCs/>
                <w:color w:val="000000"/>
                <w:sz w:val="16"/>
                <w:szCs w:val="16"/>
              </w:rPr>
            </w:pPr>
            <w:r w:rsidRPr="005E2575">
              <w:rPr>
                <w:rFonts w:ascii="Arial" w:hAnsi="Arial" w:cs="Arial"/>
                <w:bCs/>
                <w:color w:val="000000"/>
                <w:sz w:val="16"/>
                <w:szCs w:val="16"/>
              </w:rPr>
              <w:t>Colocación de Defensas en el Muelle de Transbordadores Caletita en Cozumel,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4CA4C771" w14:textId="5370632E" w:rsidR="00082717" w:rsidRPr="005E2575" w:rsidRDefault="00082717" w:rsidP="00A20ED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688428CB" w14:textId="18D8453B" w:rsidR="00082717" w:rsidRPr="005E2575" w:rsidRDefault="00074C87" w:rsidP="00074C87">
            <w:pPr>
              <w:spacing w:line="276" w:lineRule="auto"/>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311DDF6B" w14:textId="3A6C01A9" w:rsidR="00082717" w:rsidRPr="005E2575" w:rsidRDefault="00082717" w:rsidP="00A20ED7">
            <w:pPr>
              <w:spacing w:line="276" w:lineRule="auto"/>
              <w:jc w:val="center"/>
              <w:rPr>
                <w:rFonts w:ascii="Arial" w:hAnsi="Arial" w:cs="Arial"/>
                <w:bCs/>
                <w:color w:val="000000"/>
                <w:sz w:val="16"/>
                <w:szCs w:val="16"/>
              </w:rPr>
            </w:pPr>
            <w:r w:rsidRPr="005E2575">
              <w:rPr>
                <w:rFonts w:ascii="Arial" w:hAnsi="Arial" w:cs="Arial"/>
                <w:bCs/>
                <w:color w:val="000000"/>
                <w:sz w:val="16"/>
                <w:szCs w:val="16"/>
              </w:rPr>
              <w:t>N.A.</w:t>
            </w:r>
          </w:p>
        </w:tc>
      </w:tr>
      <w:tr w:rsidR="00546A5E" w14:paraId="66C15847" w14:textId="77777777" w:rsidTr="00A20ED7">
        <w:trPr>
          <w:trHeight w:val="267"/>
        </w:trPr>
        <w:tc>
          <w:tcPr>
            <w:tcW w:w="1389" w:type="dxa"/>
            <w:tcBorders>
              <w:top w:val="single" w:sz="6" w:space="0" w:color="auto"/>
              <w:bottom w:val="single" w:sz="6" w:space="0" w:color="auto"/>
            </w:tcBorders>
          </w:tcPr>
          <w:p w14:paraId="193769BA" w14:textId="77777777" w:rsidR="00546A5E" w:rsidRPr="00230ABA" w:rsidRDefault="00546A5E" w:rsidP="00A20ED7">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46A5E" w:rsidRPr="00230ABA" w:rsidRDefault="00546A5E" w:rsidP="00A20ED7">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4D2DC633" w:rsidR="00546A5E" w:rsidRPr="000D1F2D" w:rsidRDefault="00082717" w:rsidP="00A20ED7">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1923F62D" w:rsidR="00546A5E" w:rsidRPr="000D1F2D" w:rsidRDefault="00082717" w:rsidP="00A20ED7">
            <w:pPr>
              <w:spacing w:line="276" w:lineRule="auto"/>
              <w:jc w:val="center"/>
              <w:rPr>
                <w:rFonts w:ascii="Arial" w:hAnsi="Arial" w:cs="Arial"/>
                <w:b/>
                <w:color w:val="000000"/>
                <w:sz w:val="16"/>
                <w:szCs w:val="16"/>
              </w:rPr>
            </w:pPr>
            <w:r>
              <w:rPr>
                <w:rFonts w:ascii="Arial" w:hAnsi="Arial" w:cs="Arial"/>
                <w:b/>
                <w:color w:val="000000"/>
                <w:sz w:val="16"/>
                <w:szCs w:val="16"/>
              </w:rPr>
              <w:t>8</w:t>
            </w:r>
          </w:p>
        </w:tc>
        <w:tc>
          <w:tcPr>
            <w:tcW w:w="1745" w:type="dxa"/>
            <w:tcBorders>
              <w:top w:val="single" w:sz="6" w:space="0" w:color="auto"/>
              <w:bottom w:val="single" w:sz="6" w:space="0" w:color="auto"/>
            </w:tcBorders>
            <w:vAlign w:val="center"/>
          </w:tcPr>
          <w:p w14:paraId="416F529E" w14:textId="7F2D5BC4" w:rsidR="00546A5E" w:rsidRPr="00230ABA" w:rsidRDefault="00082717" w:rsidP="00A20ED7">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8"/>
    <w:p w14:paraId="0406FCBE" w14:textId="4B42F90C" w:rsidR="00FC3950" w:rsidRPr="008C09FF" w:rsidRDefault="00FC3950" w:rsidP="00FC3950">
      <w:pPr>
        <w:rPr>
          <w:rFonts w:ascii="Arial" w:hAnsi="Arial" w:cs="Arial"/>
          <w:sz w:val="14"/>
          <w:szCs w:val="14"/>
        </w:rPr>
      </w:pPr>
      <w:r w:rsidRPr="008C09FF">
        <w:rPr>
          <w:rFonts w:ascii="Arial" w:hAnsi="Arial" w:cs="Arial"/>
          <w:sz w:val="14"/>
          <w:szCs w:val="14"/>
        </w:rPr>
        <w:t>Fuente: Elaboración propia</w:t>
      </w:r>
      <w:r w:rsidR="00FC2B03" w:rsidRPr="008C09FF">
        <w:rPr>
          <w:rFonts w:ascii="Arial" w:hAnsi="Arial" w:cs="Arial"/>
          <w:sz w:val="14"/>
          <w:szCs w:val="14"/>
        </w:rPr>
        <w:t>.</w:t>
      </w:r>
      <w:r w:rsidR="008C09FF">
        <w:rPr>
          <w:rFonts w:ascii="Arial" w:hAnsi="Arial" w:cs="Arial"/>
          <w:sz w:val="14"/>
          <w:szCs w:val="14"/>
        </w:rPr>
        <w:t xml:space="preserve"> N.A.: No Aplica.</w:t>
      </w:r>
    </w:p>
    <w:p w14:paraId="6F6634B0" w14:textId="7777777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39" w:name="_Toc23182131"/>
      <w:bookmarkStart w:id="40" w:name="_Toc86144684"/>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0ABC5ECD" w:rsidR="00EC5039" w:rsidRDefault="00004C84" w:rsidP="00620C51">
      <w:pPr>
        <w:tabs>
          <w:tab w:val="left" w:pos="2160"/>
        </w:tabs>
        <w:spacing w:after="240" w:line="360" w:lineRule="auto"/>
        <w:jc w:val="both"/>
        <w:rPr>
          <w:rFonts w:ascii="Arial" w:hAnsi="Arial" w:cs="Arial"/>
        </w:rPr>
      </w:pPr>
      <w:bookmarkStart w:id="41" w:name="_Hlk75990473"/>
      <w:r w:rsidRPr="00A213EB">
        <w:rPr>
          <w:rFonts w:ascii="Arial" w:eastAsiaTheme="minorHAnsi" w:hAnsi="Arial" w:cs="Arial"/>
          <w:lang w:val="es-MX"/>
        </w:rPr>
        <w:t xml:space="preserve">En cumplimiento </w:t>
      </w:r>
      <w:r w:rsidRPr="008A14B0">
        <w:rPr>
          <w:rFonts w:ascii="Arial" w:eastAsiaTheme="minorHAnsi" w:hAnsi="Arial" w:cs="Arial"/>
          <w:lang w:val="es-MX"/>
        </w:rPr>
        <w:t xml:space="preserve">de los artículos 20, 22 y 23 de </w:t>
      </w:r>
      <w:r w:rsidR="00960EE4" w:rsidRPr="008A14B0">
        <w:rPr>
          <w:rFonts w:ascii="Arial" w:eastAsiaTheme="minorHAnsi" w:hAnsi="Arial" w:cs="Arial"/>
          <w:lang w:val="es-MX"/>
        </w:rPr>
        <w:t xml:space="preserve">la </w:t>
      </w:r>
      <w:r w:rsidRPr="008A14B0">
        <w:rPr>
          <w:rFonts w:ascii="Arial" w:eastAsiaTheme="minorHAnsi" w:hAnsi="Arial" w:cs="Arial"/>
          <w:lang w:val="es-MX"/>
        </w:rPr>
        <w:t>Ley de Fiscalización y Rendición de Cuentas del Estado de Quintana Roo;</w:t>
      </w:r>
      <w:r w:rsidRPr="008A14B0">
        <w:rPr>
          <w:rFonts w:ascii="Arial" w:hAnsi="Arial" w:cs="Arial"/>
        </w:rPr>
        <w:t xml:space="preserve"> </w:t>
      </w:r>
      <w:bookmarkEnd w:id="41"/>
      <w:r w:rsidRPr="008A14B0">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8A14B0">
        <w:rPr>
          <w:rFonts w:ascii="Arial" w:hAnsi="Arial" w:cs="Arial"/>
          <w:b/>
        </w:rPr>
        <w:t>ocho</w:t>
      </w:r>
      <w:r w:rsidR="00E729B3">
        <w:rPr>
          <w:rFonts w:ascii="Arial" w:hAnsi="Arial" w:cs="Arial"/>
        </w:rPr>
        <w:t xml:space="preserve"> observaciones formuladas; de las cuales se solventaron </w:t>
      </w:r>
      <w:r w:rsidR="008A14B0" w:rsidRPr="008A14B0">
        <w:rPr>
          <w:rFonts w:ascii="Arial" w:hAnsi="Arial" w:cs="Arial"/>
          <w:b/>
        </w:rPr>
        <w:t>seis</w:t>
      </w:r>
      <w:r w:rsidR="00E729B3">
        <w:rPr>
          <w:rFonts w:ascii="Arial" w:hAnsi="Arial" w:cs="Arial"/>
        </w:rPr>
        <w:t xml:space="preserve"> antes del cierre de las auditorías, quedando pendiente de solventar </w:t>
      </w:r>
      <w:r w:rsidR="008A14B0" w:rsidRPr="008A14B0">
        <w:rPr>
          <w:rFonts w:ascii="Arial" w:hAnsi="Arial" w:cs="Arial"/>
          <w:b/>
        </w:rPr>
        <w:t>dos</w:t>
      </w:r>
      <w:r w:rsidR="00E729B3">
        <w:rPr>
          <w:rFonts w:ascii="Arial" w:hAnsi="Arial" w:cs="Arial"/>
        </w:rPr>
        <w:t xml:space="preserve">, por lo que se generaron </w:t>
      </w:r>
      <w:r w:rsidR="008A14B0" w:rsidRPr="008A14B0">
        <w:rPr>
          <w:rFonts w:ascii="Arial" w:hAnsi="Arial" w:cs="Arial"/>
          <w:b/>
        </w:rPr>
        <w:t>dos</w:t>
      </w:r>
      <w:r w:rsidR="00E729B3">
        <w:rPr>
          <w:rFonts w:ascii="Arial" w:hAnsi="Arial" w:cs="Arial"/>
        </w:rPr>
        <w:t xml:space="preserve"> acciones de acuerdo a lo siguiente:</w:t>
      </w:r>
    </w:p>
    <w:p w14:paraId="2684C131" w14:textId="56D78270" w:rsidR="00FB5006" w:rsidRPr="00FB5006" w:rsidRDefault="00FB5006" w:rsidP="00FB500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7"/>
        <w:gridCol w:w="727"/>
        <w:gridCol w:w="1378"/>
        <w:gridCol w:w="1577"/>
        <w:gridCol w:w="1368"/>
        <w:gridCol w:w="1188"/>
        <w:gridCol w:w="717"/>
        <w:gridCol w:w="1176"/>
      </w:tblGrid>
      <w:tr w:rsidR="00FB5006" w:rsidRPr="00FB5006" w14:paraId="044544EF" w14:textId="77777777" w:rsidTr="008C09FF">
        <w:trPr>
          <w:tblHeader/>
        </w:trPr>
        <w:tc>
          <w:tcPr>
            <w:tcW w:w="804" w:type="pct"/>
            <w:vMerge w:val="restart"/>
            <w:tcBorders>
              <w:top w:val="single" w:sz="6" w:space="0" w:color="auto"/>
              <w:bottom w:val="single" w:sz="6" w:space="0" w:color="auto"/>
            </w:tcBorders>
            <w:vAlign w:val="center"/>
          </w:tcPr>
          <w:p w14:paraId="4DF43E9B" w14:textId="77777777" w:rsidR="00FB5006" w:rsidRPr="00FB5006" w:rsidRDefault="00FB5006" w:rsidP="00A20ED7">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75" w:type="pct"/>
            <w:vMerge w:val="restart"/>
            <w:tcBorders>
              <w:top w:val="single" w:sz="6" w:space="0" w:color="auto"/>
              <w:bottom w:val="single" w:sz="6" w:space="0" w:color="auto"/>
            </w:tcBorders>
            <w:vAlign w:val="center"/>
          </w:tcPr>
          <w:p w14:paraId="2E1296ED" w14:textId="79F22EFF" w:rsidR="00FB5006" w:rsidRPr="00FB5006" w:rsidRDefault="00FB5006" w:rsidP="00A20ED7">
            <w:pPr>
              <w:spacing w:line="276" w:lineRule="auto"/>
              <w:jc w:val="center"/>
              <w:rPr>
                <w:rFonts w:ascii="Arial" w:hAnsi="Arial" w:cs="Arial"/>
                <w:b/>
                <w:bCs/>
                <w:sz w:val="18"/>
                <w:szCs w:val="18"/>
              </w:rPr>
            </w:pPr>
            <w:r w:rsidRPr="00FB5006">
              <w:rPr>
                <w:rFonts w:ascii="Arial" w:hAnsi="Arial" w:cs="Arial"/>
                <w:b/>
                <w:bCs/>
                <w:sz w:val="18"/>
                <w:szCs w:val="18"/>
              </w:rPr>
              <w:t>No. DE OBS.</w:t>
            </w:r>
          </w:p>
        </w:tc>
        <w:tc>
          <w:tcPr>
            <w:tcW w:w="711" w:type="pct"/>
            <w:vMerge w:val="restart"/>
            <w:tcBorders>
              <w:top w:val="single" w:sz="6" w:space="0" w:color="auto"/>
              <w:bottom w:val="single" w:sz="6" w:space="0" w:color="auto"/>
            </w:tcBorders>
            <w:vAlign w:val="center"/>
          </w:tcPr>
          <w:p w14:paraId="1A34DB0A" w14:textId="77777777" w:rsidR="00FB5006" w:rsidRPr="00FB5006" w:rsidRDefault="00FB5006" w:rsidP="00A20ED7">
            <w:pPr>
              <w:spacing w:line="276" w:lineRule="auto"/>
              <w:jc w:val="center"/>
              <w:rPr>
                <w:rFonts w:ascii="Arial" w:hAnsi="Arial" w:cs="Arial"/>
                <w:b/>
                <w:bCs/>
                <w:sz w:val="18"/>
                <w:szCs w:val="18"/>
              </w:rPr>
            </w:pPr>
            <w:r w:rsidRPr="00FB5006">
              <w:rPr>
                <w:rFonts w:ascii="Arial" w:hAnsi="Arial" w:cs="Arial"/>
                <w:b/>
                <w:bCs/>
                <w:sz w:val="18"/>
                <w:szCs w:val="18"/>
              </w:rPr>
              <w:t>IMPORTE OBSERVADO</w:t>
            </w:r>
          </w:p>
        </w:tc>
        <w:tc>
          <w:tcPr>
            <w:tcW w:w="1519" w:type="pct"/>
            <w:gridSpan w:val="2"/>
            <w:tcBorders>
              <w:top w:val="single" w:sz="6" w:space="0" w:color="auto"/>
              <w:bottom w:val="single" w:sz="6" w:space="0" w:color="auto"/>
            </w:tcBorders>
            <w:vAlign w:val="center"/>
          </w:tcPr>
          <w:p w14:paraId="78C3D968" w14:textId="77777777" w:rsidR="00FB5006" w:rsidRPr="00FB5006" w:rsidRDefault="00FB5006" w:rsidP="00A20ED7">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591" w:type="pct"/>
            <w:gridSpan w:val="3"/>
            <w:tcBorders>
              <w:top w:val="single" w:sz="6" w:space="0" w:color="auto"/>
              <w:bottom w:val="single" w:sz="6" w:space="0" w:color="auto"/>
            </w:tcBorders>
          </w:tcPr>
          <w:p w14:paraId="0C7875A0" w14:textId="77777777" w:rsidR="00FB5006" w:rsidRPr="00FB5006" w:rsidRDefault="00FB5006" w:rsidP="00A20ED7">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8C09FF" w:rsidRPr="00FB5006" w14:paraId="07516492" w14:textId="77777777" w:rsidTr="008C09FF">
        <w:trPr>
          <w:trHeight w:val="679"/>
          <w:tblHeader/>
        </w:trPr>
        <w:tc>
          <w:tcPr>
            <w:tcW w:w="804" w:type="pct"/>
            <w:vMerge/>
            <w:tcBorders>
              <w:top w:val="single" w:sz="6" w:space="0" w:color="auto"/>
              <w:bottom w:val="single" w:sz="6" w:space="0" w:color="auto"/>
            </w:tcBorders>
            <w:vAlign w:val="center"/>
          </w:tcPr>
          <w:p w14:paraId="70723513" w14:textId="77777777" w:rsidR="008C09FF" w:rsidRPr="00FB5006" w:rsidRDefault="008C09FF" w:rsidP="00A20ED7">
            <w:pPr>
              <w:spacing w:line="276" w:lineRule="auto"/>
              <w:jc w:val="both"/>
              <w:rPr>
                <w:rFonts w:ascii="Arial" w:hAnsi="Arial" w:cs="Arial"/>
                <w:sz w:val="16"/>
                <w:szCs w:val="16"/>
              </w:rPr>
            </w:pPr>
          </w:p>
        </w:tc>
        <w:tc>
          <w:tcPr>
            <w:tcW w:w="375" w:type="pct"/>
            <w:vMerge/>
            <w:tcBorders>
              <w:top w:val="single" w:sz="6" w:space="0" w:color="auto"/>
              <w:bottom w:val="single" w:sz="6" w:space="0" w:color="auto"/>
            </w:tcBorders>
          </w:tcPr>
          <w:p w14:paraId="686B1934" w14:textId="77777777" w:rsidR="008C09FF" w:rsidRPr="00FB5006" w:rsidRDefault="008C09FF" w:rsidP="00A20ED7">
            <w:pPr>
              <w:spacing w:line="276" w:lineRule="auto"/>
              <w:jc w:val="center"/>
              <w:rPr>
                <w:rFonts w:ascii="Arial" w:hAnsi="Arial" w:cs="Arial"/>
                <w:sz w:val="16"/>
                <w:szCs w:val="16"/>
              </w:rPr>
            </w:pPr>
          </w:p>
        </w:tc>
        <w:tc>
          <w:tcPr>
            <w:tcW w:w="711" w:type="pct"/>
            <w:vMerge/>
            <w:tcBorders>
              <w:top w:val="single" w:sz="6" w:space="0" w:color="auto"/>
              <w:bottom w:val="single" w:sz="6" w:space="0" w:color="auto"/>
            </w:tcBorders>
            <w:vAlign w:val="center"/>
          </w:tcPr>
          <w:p w14:paraId="6FB2D11B" w14:textId="77777777" w:rsidR="008C09FF" w:rsidRPr="00FB5006" w:rsidRDefault="008C09FF" w:rsidP="00A20ED7">
            <w:pPr>
              <w:spacing w:line="276" w:lineRule="auto"/>
              <w:jc w:val="center"/>
              <w:rPr>
                <w:rFonts w:ascii="Arial" w:hAnsi="Arial" w:cs="Arial"/>
                <w:sz w:val="16"/>
                <w:szCs w:val="16"/>
              </w:rPr>
            </w:pPr>
          </w:p>
        </w:tc>
        <w:tc>
          <w:tcPr>
            <w:tcW w:w="814" w:type="pct"/>
            <w:tcBorders>
              <w:top w:val="single" w:sz="6" w:space="0" w:color="auto"/>
              <w:bottom w:val="single" w:sz="6" w:space="0" w:color="auto"/>
            </w:tcBorders>
            <w:vAlign w:val="center"/>
          </w:tcPr>
          <w:p w14:paraId="3A0CE442" w14:textId="77777777" w:rsidR="008C09FF" w:rsidRPr="00FB5006" w:rsidRDefault="008C09FF" w:rsidP="00A20ED7">
            <w:pPr>
              <w:spacing w:line="276" w:lineRule="auto"/>
              <w:jc w:val="center"/>
              <w:rPr>
                <w:rFonts w:ascii="Arial" w:hAnsi="Arial" w:cs="Arial"/>
                <w:sz w:val="16"/>
                <w:szCs w:val="16"/>
              </w:rPr>
            </w:pPr>
            <w:r w:rsidRPr="00FB5006">
              <w:rPr>
                <w:rFonts w:ascii="Arial" w:hAnsi="Arial" w:cs="Arial"/>
                <w:b/>
                <w:bCs/>
                <w:sz w:val="18"/>
                <w:szCs w:val="18"/>
              </w:rPr>
              <w:t>SOLVENTADAS</w:t>
            </w:r>
          </w:p>
        </w:tc>
        <w:tc>
          <w:tcPr>
            <w:tcW w:w="706" w:type="pct"/>
            <w:tcBorders>
              <w:top w:val="single" w:sz="6" w:space="0" w:color="auto"/>
              <w:bottom w:val="single" w:sz="6" w:space="0" w:color="auto"/>
            </w:tcBorders>
            <w:vAlign w:val="center"/>
          </w:tcPr>
          <w:p w14:paraId="1B9D7DBD" w14:textId="77777777" w:rsidR="008C09FF" w:rsidRPr="00FB5006" w:rsidRDefault="008C09FF" w:rsidP="00A20ED7">
            <w:pPr>
              <w:spacing w:line="276" w:lineRule="auto"/>
              <w:jc w:val="center"/>
              <w:rPr>
                <w:rFonts w:ascii="Arial" w:hAnsi="Arial" w:cs="Arial"/>
                <w:sz w:val="16"/>
                <w:szCs w:val="16"/>
              </w:rPr>
            </w:pPr>
            <w:r w:rsidRPr="00FB5006">
              <w:rPr>
                <w:rFonts w:ascii="Arial" w:hAnsi="Arial" w:cs="Arial"/>
                <w:b/>
                <w:bCs/>
                <w:sz w:val="18"/>
                <w:szCs w:val="18"/>
              </w:rPr>
              <w:t>PENDIENTES DE SOLVENTAR</w:t>
            </w:r>
          </w:p>
        </w:tc>
        <w:tc>
          <w:tcPr>
            <w:tcW w:w="613" w:type="pct"/>
            <w:tcBorders>
              <w:top w:val="single" w:sz="6" w:space="0" w:color="auto"/>
              <w:bottom w:val="single" w:sz="6" w:space="0" w:color="auto"/>
            </w:tcBorders>
            <w:vAlign w:val="center"/>
          </w:tcPr>
          <w:p w14:paraId="03ED7343" w14:textId="77777777" w:rsidR="008C09FF" w:rsidRPr="008C09FF" w:rsidRDefault="008C09FF" w:rsidP="00A20ED7">
            <w:pPr>
              <w:spacing w:line="276" w:lineRule="auto"/>
              <w:jc w:val="center"/>
              <w:rPr>
                <w:rFonts w:ascii="Arial" w:hAnsi="Arial" w:cs="Arial"/>
                <w:b/>
                <w:bCs/>
                <w:sz w:val="18"/>
                <w:szCs w:val="18"/>
              </w:rPr>
            </w:pPr>
            <w:r w:rsidRPr="008C09FF">
              <w:rPr>
                <w:rFonts w:ascii="Arial" w:hAnsi="Arial" w:cs="Arial"/>
                <w:b/>
                <w:bCs/>
                <w:sz w:val="18"/>
                <w:szCs w:val="18"/>
              </w:rPr>
              <w:t>PO</w:t>
            </w:r>
          </w:p>
        </w:tc>
        <w:tc>
          <w:tcPr>
            <w:tcW w:w="370" w:type="pct"/>
            <w:tcBorders>
              <w:top w:val="single" w:sz="6" w:space="0" w:color="auto"/>
              <w:bottom w:val="single" w:sz="6" w:space="0" w:color="auto"/>
            </w:tcBorders>
            <w:vAlign w:val="center"/>
          </w:tcPr>
          <w:p w14:paraId="476B7C46" w14:textId="77777777" w:rsidR="008C09FF" w:rsidRPr="008C09FF" w:rsidRDefault="008C09FF" w:rsidP="00A20ED7">
            <w:pPr>
              <w:spacing w:line="276" w:lineRule="auto"/>
              <w:jc w:val="center"/>
              <w:rPr>
                <w:rFonts w:ascii="Arial" w:hAnsi="Arial" w:cs="Arial"/>
                <w:b/>
                <w:bCs/>
                <w:sz w:val="18"/>
                <w:szCs w:val="18"/>
              </w:rPr>
            </w:pPr>
            <w:r w:rsidRPr="008C09FF">
              <w:rPr>
                <w:rFonts w:ascii="Arial" w:hAnsi="Arial" w:cs="Arial"/>
                <w:b/>
                <w:bCs/>
                <w:sz w:val="18"/>
                <w:szCs w:val="18"/>
              </w:rPr>
              <w:t>PRAS</w:t>
            </w:r>
          </w:p>
        </w:tc>
        <w:tc>
          <w:tcPr>
            <w:tcW w:w="608" w:type="pct"/>
            <w:tcBorders>
              <w:top w:val="single" w:sz="6" w:space="0" w:color="auto"/>
              <w:bottom w:val="single" w:sz="6" w:space="0" w:color="auto"/>
            </w:tcBorders>
            <w:vAlign w:val="center"/>
          </w:tcPr>
          <w:p w14:paraId="5BE1FA6F" w14:textId="77777777" w:rsidR="008C09FF" w:rsidRPr="008C09FF" w:rsidRDefault="008C09FF" w:rsidP="00A20ED7">
            <w:pPr>
              <w:spacing w:line="276" w:lineRule="auto"/>
              <w:jc w:val="center"/>
              <w:rPr>
                <w:rFonts w:ascii="Arial" w:hAnsi="Arial" w:cs="Arial"/>
                <w:b/>
                <w:bCs/>
                <w:sz w:val="18"/>
                <w:szCs w:val="18"/>
              </w:rPr>
            </w:pPr>
            <w:r w:rsidRPr="008C09FF">
              <w:rPr>
                <w:rFonts w:ascii="Arial" w:hAnsi="Arial" w:cs="Arial"/>
                <w:b/>
                <w:bCs/>
                <w:sz w:val="18"/>
                <w:szCs w:val="18"/>
              </w:rPr>
              <w:t>RECOMDS</w:t>
            </w:r>
          </w:p>
        </w:tc>
      </w:tr>
      <w:tr w:rsidR="008C09FF" w:rsidRPr="00FB5006" w14:paraId="72647958" w14:textId="77777777" w:rsidTr="008C09FF">
        <w:tc>
          <w:tcPr>
            <w:tcW w:w="804" w:type="pct"/>
            <w:tcBorders>
              <w:top w:val="nil"/>
              <w:bottom w:val="single" w:sz="2" w:space="0" w:color="auto"/>
            </w:tcBorders>
          </w:tcPr>
          <w:p w14:paraId="7BD28938" w14:textId="77777777" w:rsidR="008C09FF" w:rsidRPr="00F12A8B" w:rsidRDefault="008C09FF" w:rsidP="00A20ED7">
            <w:pPr>
              <w:spacing w:line="276" w:lineRule="auto"/>
              <w:jc w:val="both"/>
              <w:rPr>
                <w:rFonts w:ascii="Arial" w:hAnsi="Arial" w:cs="Arial"/>
                <w:sz w:val="18"/>
                <w:szCs w:val="18"/>
              </w:rPr>
            </w:pPr>
            <w:r w:rsidRPr="00F12A8B">
              <w:rPr>
                <w:rFonts w:ascii="Arial" w:hAnsi="Arial" w:cs="Arial"/>
                <w:sz w:val="18"/>
                <w:szCs w:val="18"/>
              </w:rPr>
              <w:t>Cumplimiento Legal</w:t>
            </w:r>
          </w:p>
        </w:tc>
        <w:tc>
          <w:tcPr>
            <w:tcW w:w="375" w:type="pct"/>
            <w:tcBorders>
              <w:top w:val="nil"/>
              <w:bottom w:val="single" w:sz="2" w:space="0" w:color="auto"/>
            </w:tcBorders>
          </w:tcPr>
          <w:p w14:paraId="56E735D5" w14:textId="70EE394B" w:rsidR="008C09FF" w:rsidRPr="00FB5006" w:rsidRDefault="008C09FF" w:rsidP="00A20ED7">
            <w:pPr>
              <w:spacing w:line="276" w:lineRule="auto"/>
              <w:jc w:val="center"/>
              <w:rPr>
                <w:rFonts w:ascii="Arial" w:hAnsi="Arial" w:cs="Arial"/>
                <w:sz w:val="18"/>
                <w:szCs w:val="18"/>
              </w:rPr>
            </w:pPr>
            <w:r>
              <w:rPr>
                <w:rFonts w:ascii="Arial" w:hAnsi="Arial" w:cs="Arial"/>
                <w:sz w:val="18"/>
                <w:szCs w:val="18"/>
              </w:rPr>
              <w:t>8</w:t>
            </w:r>
          </w:p>
        </w:tc>
        <w:tc>
          <w:tcPr>
            <w:tcW w:w="711" w:type="pct"/>
            <w:tcBorders>
              <w:top w:val="nil"/>
              <w:bottom w:val="single" w:sz="2" w:space="0" w:color="auto"/>
            </w:tcBorders>
          </w:tcPr>
          <w:p w14:paraId="7F091C65" w14:textId="500DF8C1" w:rsidR="008C09FF" w:rsidRPr="00FB5006" w:rsidRDefault="008C09FF" w:rsidP="00A20ED7">
            <w:pPr>
              <w:spacing w:line="276" w:lineRule="auto"/>
              <w:jc w:val="center"/>
              <w:rPr>
                <w:rFonts w:ascii="Arial" w:hAnsi="Arial" w:cs="Arial"/>
                <w:sz w:val="16"/>
                <w:szCs w:val="16"/>
              </w:rPr>
            </w:pPr>
            <w:r>
              <w:rPr>
                <w:rFonts w:ascii="Arial" w:hAnsi="Arial" w:cs="Arial"/>
                <w:sz w:val="18"/>
                <w:szCs w:val="18"/>
              </w:rPr>
              <w:t>N.A.</w:t>
            </w:r>
          </w:p>
        </w:tc>
        <w:tc>
          <w:tcPr>
            <w:tcW w:w="814" w:type="pct"/>
            <w:tcBorders>
              <w:top w:val="nil"/>
              <w:bottom w:val="single" w:sz="2" w:space="0" w:color="auto"/>
            </w:tcBorders>
          </w:tcPr>
          <w:p w14:paraId="1B933DBD" w14:textId="7AEFE2EE" w:rsidR="008C09FF" w:rsidRPr="00FB5006" w:rsidRDefault="008C09FF" w:rsidP="00A20ED7">
            <w:pPr>
              <w:spacing w:line="276" w:lineRule="auto"/>
              <w:jc w:val="center"/>
              <w:rPr>
                <w:rFonts w:ascii="Arial" w:hAnsi="Arial" w:cs="Arial"/>
                <w:sz w:val="16"/>
                <w:szCs w:val="16"/>
              </w:rPr>
            </w:pPr>
            <w:r>
              <w:rPr>
                <w:rFonts w:ascii="Arial" w:hAnsi="Arial" w:cs="Arial"/>
                <w:sz w:val="18"/>
                <w:szCs w:val="18"/>
              </w:rPr>
              <w:t>6</w:t>
            </w:r>
          </w:p>
        </w:tc>
        <w:tc>
          <w:tcPr>
            <w:tcW w:w="706" w:type="pct"/>
            <w:tcBorders>
              <w:top w:val="nil"/>
              <w:bottom w:val="single" w:sz="2" w:space="0" w:color="auto"/>
            </w:tcBorders>
          </w:tcPr>
          <w:p w14:paraId="7AB436A0" w14:textId="0A31B6E5" w:rsidR="008C09FF" w:rsidRPr="00FB5006" w:rsidRDefault="008C09FF" w:rsidP="00A20ED7">
            <w:pPr>
              <w:spacing w:line="276" w:lineRule="auto"/>
              <w:jc w:val="center"/>
              <w:rPr>
                <w:rFonts w:ascii="Arial" w:hAnsi="Arial" w:cs="Arial"/>
                <w:sz w:val="16"/>
                <w:szCs w:val="16"/>
              </w:rPr>
            </w:pPr>
            <w:r>
              <w:rPr>
                <w:rFonts w:ascii="Arial" w:hAnsi="Arial" w:cs="Arial"/>
                <w:sz w:val="18"/>
                <w:szCs w:val="18"/>
              </w:rPr>
              <w:t>2</w:t>
            </w:r>
          </w:p>
        </w:tc>
        <w:tc>
          <w:tcPr>
            <w:tcW w:w="613" w:type="pct"/>
            <w:tcBorders>
              <w:top w:val="nil"/>
              <w:bottom w:val="single" w:sz="2" w:space="0" w:color="auto"/>
            </w:tcBorders>
          </w:tcPr>
          <w:p w14:paraId="6EA09674" w14:textId="3FB777C2" w:rsidR="008C09FF" w:rsidRPr="00FB5006" w:rsidRDefault="008C09FF" w:rsidP="00A20ED7">
            <w:pPr>
              <w:spacing w:line="276" w:lineRule="auto"/>
              <w:jc w:val="center"/>
              <w:rPr>
                <w:rFonts w:ascii="Arial" w:hAnsi="Arial" w:cs="Arial"/>
                <w:sz w:val="18"/>
                <w:szCs w:val="18"/>
              </w:rPr>
            </w:pPr>
            <w:r>
              <w:rPr>
                <w:rFonts w:ascii="Arial" w:hAnsi="Arial" w:cs="Arial"/>
                <w:sz w:val="18"/>
                <w:szCs w:val="18"/>
              </w:rPr>
              <w:t>0</w:t>
            </w:r>
          </w:p>
        </w:tc>
        <w:tc>
          <w:tcPr>
            <w:tcW w:w="370" w:type="pct"/>
            <w:tcBorders>
              <w:top w:val="nil"/>
              <w:bottom w:val="single" w:sz="2" w:space="0" w:color="auto"/>
            </w:tcBorders>
          </w:tcPr>
          <w:p w14:paraId="21B8C393" w14:textId="752C2121" w:rsidR="008C09FF" w:rsidRPr="00FB5006" w:rsidRDefault="008C09FF" w:rsidP="00A20ED7">
            <w:pPr>
              <w:spacing w:line="276" w:lineRule="auto"/>
              <w:jc w:val="center"/>
              <w:rPr>
                <w:rFonts w:ascii="Arial" w:hAnsi="Arial" w:cs="Arial"/>
                <w:sz w:val="18"/>
                <w:szCs w:val="18"/>
              </w:rPr>
            </w:pPr>
            <w:r>
              <w:rPr>
                <w:rFonts w:ascii="Arial" w:hAnsi="Arial" w:cs="Arial"/>
                <w:sz w:val="18"/>
                <w:szCs w:val="18"/>
              </w:rPr>
              <w:t>0</w:t>
            </w:r>
          </w:p>
        </w:tc>
        <w:tc>
          <w:tcPr>
            <w:tcW w:w="608" w:type="pct"/>
            <w:tcBorders>
              <w:top w:val="nil"/>
              <w:bottom w:val="single" w:sz="2" w:space="0" w:color="auto"/>
            </w:tcBorders>
          </w:tcPr>
          <w:p w14:paraId="7DA9B3D2" w14:textId="5FA3BAD0" w:rsidR="008C09FF" w:rsidRPr="00FB5006" w:rsidRDefault="008C09FF" w:rsidP="00A20ED7">
            <w:pPr>
              <w:spacing w:line="276" w:lineRule="auto"/>
              <w:jc w:val="center"/>
              <w:rPr>
                <w:rFonts w:ascii="Arial" w:hAnsi="Arial" w:cs="Arial"/>
                <w:sz w:val="18"/>
                <w:szCs w:val="18"/>
              </w:rPr>
            </w:pPr>
            <w:r>
              <w:rPr>
                <w:rFonts w:ascii="Arial" w:hAnsi="Arial" w:cs="Arial"/>
                <w:sz w:val="18"/>
                <w:szCs w:val="18"/>
              </w:rPr>
              <w:t>2</w:t>
            </w:r>
          </w:p>
        </w:tc>
      </w:tr>
      <w:tr w:rsidR="008C09FF" w:rsidRPr="00FB5006" w14:paraId="67DCA231" w14:textId="77777777" w:rsidTr="008C09FF">
        <w:tc>
          <w:tcPr>
            <w:tcW w:w="804" w:type="pct"/>
            <w:tcBorders>
              <w:top w:val="single" w:sz="2" w:space="0" w:color="auto"/>
              <w:bottom w:val="single" w:sz="6" w:space="0" w:color="auto"/>
            </w:tcBorders>
            <w:vAlign w:val="center"/>
          </w:tcPr>
          <w:p w14:paraId="13902121" w14:textId="77777777" w:rsidR="008C09FF" w:rsidRPr="00FB5006" w:rsidRDefault="008C09FF" w:rsidP="00A20ED7">
            <w:pPr>
              <w:spacing w:line="276" w:lineRule="auto"/>
              <w:jc w:val="right"/>
              <w:rPr>
                <w:rFonts w:ascii="Arial" w:hAnsi="Arial" w:cs="Arial"/>
                <w:b/>
                <w:bCs/>
                <w:sz w:val="16"/>
                <w:szCs w:val="16"/>
              </w:rPr>
            </w:pPr>
            <w:r w:rsidRPr="00FB5006">
              <w:rPr>
                <w:rFonts w:ascii="Arial" w:hAnsi="Arial" w:cs="Arial"/>
                <w:b/>
                <w:bCs/>
                <w:sz w:val="16"/>
                <w:szCs w:val="16"/>
              </w:rPr>
              <w:t>Total:</w:t>
            </w:r>
          </w:p>
        </w:tc>
        <w:tc>
          <w:tcPr>
            <w:tcW w:w="375" w:type="pct"/>
            <w:tcBorders>
              <w:top w:val="single" w:sz="2" w:space="0" w:color="auto"/>
              <w:bottom w:val="single" w:sz="6" w:space="0" w:color="auto"/>
            </w:tcBorders>
          </w:tcPr>
          <w:p w14:paraId="1B53A1B8" w14:textId="18DB4A01" w:rsidR="008C09FF" w:rsidRPr="00FB5006" w:rsidRDefault="008C09FF" w:rsidP="00A20ED7">
            <w:pPr>
              <w:spacing w:line="276" w:lineRule="auto"/>
              <w:jc w:val="center"/>
              <w:rPr>
                <w:rFonts w:ascii="Arial" w:hAnsi="Arial" w:cs="Arial"/>
                <w:b/>
                <w:bCs/>
                <w:sz w:val="18"/>
                <w:szCs w:val="18"/>
              </w:rPr>
            </w:pPr>
            <w:r>
              <w:rPr>
                <w:rFonts w:ascii="Arial" w:hAnsi="Arial" w:cs="Arial"/>
                <w:b/>
                <w:bCs/>
                <w:sz w:val="18"/>
                <w:szCs w:val="18"/>
              </w:rPr>
              <w:t>8</w:t>
            </w:r>
          </w:p>
        </w:tc>
        <w:tc>
          <w:tcPr>
            <w:tcW w:w="711" w:type="pct"/>
            <w:tcBorders>
              <w:top w:val="single" w:sz="2" w:space="0" w:color="auto"/>
              <w:bottom w:val="single" w:sz="6" w:space="0" w:color="auto"/>
            </w:tcBorders>
          </w:tcPr>
          <w:p w14:paraId="726FC231" w14:textId="4520591A" w:rsidR="008C09FF" w:rsidRPr="00FB5006" w:rsidRDefault="008C09FF" w:rsidP="00A20ED7">
            <w:pPr>
              <w:spacing w:line="276" w:lineRule="auto"/>
              <w:jc w:val="center"/>
              <w:rPr>
                <w:rFonts w:ascii="Arial" w:hAnsi="Arial" w:cs="Arial"/>
                <w:b/>
                <w:bCs/>
                <w:sz w:val="16"/>
                <w:szCs w:val="16"/>
              </w:rPr>
            </w:pPr>
            <w:r>
              <w:rPr>
                <w:rFonts w:ascii="Arial" w:hAnsi="Arial" w:cs="Arial"/>
                <w:b/>
                <w:bCs/>
                <w:sz w:val="18"/>
                <w:szCs w:val="18"/>
              </w:rPr>
              <w:t>N.A.</w:t>
            </w:r>
          </w:p>
        </w:tc>
        <w:tc>
          <w:tcPr>
            <w:tcW w:w="814" w:type="pct"/>
            <w:tcBorders>
              <w:top w:val="single" w:sz="2" w:space="0" w:color="auto"/>
              <w:bottom w:val="single" w:sz="6" w:space="0" w:color="auto"/>
            </w:tcBorders>
          </w:tcPr>
          <w:p w14:paraId="4479D467" w14:textId="053D9D07" w:rsidR="008C09FF" w:rsidRPr="00FB5006" w:rsidRDefault="008C09FF" w:rsidP="00A20ED7">
            <w:pPr>
              <w:spacing w:line="276" w:lineRule="auto"/>
              <w:jc w:val="center"/>
              <w:rPr>
                <w:rFonts w:ascii="Arial" w:hAnsi="Arial" w:cs="Arial"/>
                <w:b/>
                <w:bCs/>
                <w:sz w:val="16"/>
                <w:szCs w:val="16"/>
              </w:rPr>
            </w:pPr>
            <w:r>
              <w:rPr>
                <w:rFonts w:ascii="Arial" w:hAnsi="Arial" w:cs="Arial"/>
                <w:b/>
                <w:bCs/>
                <w:sz w:val="18"/>
                <w:szCs w:val="18"/>
              </w:rPr>
              <w:t>6</w:t>
            </w:r>
          </w:p>
        </w:tc>
        <w:tc>
          <w:tcPr>
            <w:tcW w:w="706" w:type="pct"/>
            <w:tcBorders>
              <w:top w:val="single" w:sz="2" w:space="0" w:color="auto"/>
              <w:bottom w:val="single" w:sz="6" w:space="0" w:color="auto"/>
            </w:tcBorders>
          </w:tcPr>
          <w:p w14:paraId="10D63DFA" w14:textId="5C0C753A" w:rsidR="008C09FF" w:rsidRPr="00FB5006" w:rsidRDefault="008C09FF" w:rsidP="00A20ED7">
            <w:pPr>
              <w:spacing w:line="276" w:lineRule="auto"/>
              <w:jc w:val="center"/>
              <w:rPr>
                <w:rFonts w:ascii="Arial" w:hAnsi="Arial" w:cs="Arial"/>
                <w:b/>
                <w:bCs/>
                <w:sz w:val="16"/>
                <w:szCs w:val="16"/>
              </w:rPr>
            </w:pPr>
            <w:r>
              <w:rPr>
                <w:rFonts w:ascii="Arial" w:hAnsi="Arial" w:cs="Arial"/>
                <w:b/>
                <w:bCs/>
                <w:sz w:val="18"/>
                <w:szCs w:val="18"/>
              </w:rPr>
              <w:t>2</w:t>
            </w:r>
          </w:p>
        </w:tc>
        <w:tc>
          <w:tcPr>
            <w:tcW w:w="613" w:type="pct"/>
            <w:tcBorders>
              <w:top w:val="single" w:sz="2" w:space="0" w:color="auto"/>
              <w:bottom w:val="single" w:sz="6" w:space="0" w:color="auto"/>
            </w:tcBorders>
          </w:tcPr>
          <w:p w14:paraId="06144909" w14:textId="4CAD8660" w:rsidR="008C09FF" w:rsidRPr="00FB5006" w:rsidRDefault="008C09FF" w:rsidP="00A20ED7">
            <w:pPr>
              <w:spacing w:line="276" w:lineRule="auto"/>
              <w:jc w:val="center"/>
              <w:rPr>
                <w:rFonts w:ascii="Arial" w:hAnsi="Arial" w:cs="Arial"/>
                <w:b/>
                <w:bCs/>
                <w:sz w:val="18"/>
                <w:szCs w:val="18"/>
              </w:rPr>
            </w:pPr>
            <w:r>
              <w:rPr>
                <w:rFonts w:ascii="Arial" w:hAnsi="Arial" w:cs="Arial"/>
                <w:b/>
                <w:bCs/>
                <w:sz w:val="18"/>
                <w:szCs w:val="18"/>
              </w:rPr>
              <w:t>0</w:t>
            </w:r>
          </w:p>
        </w:tc>
        <w:tc>
          <w:tcPr>
            <w:tcW w:w="370" w:type="pct"/>
            <w:tcBorders>
              <w:top w:val="single" w:sz="2" w:space="0" w:color="auto"/>
              <w:bottom w:val="single" w:sz="6" w:space="0" w:color="auto"/>
            </w:tcBorders>
          </w:tcPr>
          <w:p w14:paraId="53428DFF" w14:textId="4B0CCA0A" w:rsidR="008C09FF" w:rsidRPr="00FB5006" w:rsidRDefault="008C09FF" w:rsidP="00A20ED7">
            <w:pPr>
              <w:spacing w:line="276" w:lineRule="auto"/>
              <w:jc w:val="center"/>
              <w:rPr>
                <w:rFonts w:ascii="Arial" w:hAnsi="Arial" w:cs="Arial"/>
                <w:b/>
                <w:bCs/>
                <w:sz w:val="18"/>
                <w:szCs w:val="18"/>
              </w:rPr>
            </w:pPr>
            <w:r>
              <w:rPr>
                <w:rFonts w:ascii="Arial" w:hAnsi="Arial" w:cs="Arial"/>
                <w:b/>
                <w:bCs/>
                <w:sz w:val="18"/>
                <w:szCs w:val="18"/>
              </w:rPr>
              <w:t>0</w:t>
            </w:r>
          </w:p>
        </w:tc>
        <w:tc>
          <w:tcPr>
            <w:tcW w:w="608" w:type="pct"/>
            <w:tcBorders>
              <w:top w:val="single" w:sz="2" w:space="0" w:color="auto"/>
              <w:bottom w:val="single" w:sz="6" w:space="0" w:color="auto"/>
            </w:tcBorders>
          </w:tcPr>
          <w:p w14:paraId="4973504E" w14:textId="32E24B70" w:rsidR="008C09FF" w:rsidRPr="00FB5006" w:rsidRDefault="008C09FF" w:rsidP="00A20ED7">
            <w:pPr>
              <w:spacing w:line="276" w:lineRule="auto"/>
              <w:jc w:val="center"/>
              <w:rPr>
                <w:rFonts w:ascii="Arial" w:hAnsi="Arial" w:cs="Arial"/>
                <w:b/>
                <w:bCs/>
                <w:sz w:val="18"/>
                <w:szCs w:val="18"/>
              </w:rPr>
            </w:pPr>
            <w:r>
              <w:rPr>
                <w:rFonts w:ascii="Arial" w:hAnsi="Arial" w:cs="Arial"/>
                <w:b/>
                <w:bCs/>
                <w:sz w:val="18"/>
                <w:szCs w:val="18"/>
              </w:rPr>
              <w:t>2</w:t>
            </w:r>
          </w:p>
        </w:tc>
      </w:tr>
      <w:tr w:rsidR="00FB5006" w:rsidRPr="00FB5006" w14:paraId="45EBEC2D" w14:textId="77777777" w:rsidTr="008C09FF">
        <w:tc>
          <w:tcPr>
            <w:tcW w:w="3409" w:type="pct"/>
            <w:gridSpan w:val="5"/>
            <w:tcBorders>
              <w:top w:val="single" w:sz="6" w:space="0" w:color="auto"/>
              <w:bottom w:val="single" w:sz="6" w:space="0" w:color="auto"/>
            </w:tcBorders>
            <w:vAlign w:val="center"/>
          </w:tcPr>
          <w:p w14:paraId="1647142F" w14:textId="74B60ECB" w:rsidR="00FB5006" w:rsidRPr="00FB5006" w:rsidRDefault="00F12A8B" w:rsidP="00A20ED7">
            <w:pPr>
              <w:spacing w:line="276"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 </w:t>
            </w:r>
          </w:p>
        </w:tc>
        <w:tc>
          <w:tcPr>
            <w:tcW w:w="1591" w:type="pct"/>
            <w:gridSpan w:val="3"/>
            <w:tcBorders>
              <w:top w:val="single" w:sz="6" w:space="0" w:color="auto"/>
              <w:bottom w:val="single" w:sz="6" w:space="0" w:color="auto"/>
            </w:tcBorders>
          </w:tcPr>
          <w:p w14:paraId="3FDE1582" w14:textId="4149E075" w:rsidR="00FB5006" w:rsidRPr="00FB5006" w:rsidRDefault="0007224E" w:rsidP="00A20ED7">
            <w:pPr>
              <w:spacing w:line="276" w:lineRule="auto"/>
              <w:jc w:val="center"/>
              <w:rPr>
                <w:rFonts w:ascii="Arial" w:hAnsi="Arial" w:cs="Arial"/>
                <w:b/>
                <w:bCs/>
                <w:sz w:val="18"/>
                <w:szCs w:val="18"/>
              </w:rPr>
            </w:pPr>
            <w:r>
              <w:rPr>
                <w:rFonts w:ascii="Arial" w:hAnsi="Arial" w:cs="Arial"/>
                <w:b/>
                <w:bCs/>
                <w:sz w:val="18"/>
                <w:szCs w:val="18"/>
              </w:rPr>
              <w:t>2</w:t>
            </w:r>
          </w:p>
        </w:tc>
      </w:tr>
    </w:tbl>
    <w:p w14:paraId="06D04CEC" w14:textId="470DA74D" w:rsidR="00FB5006" w:rsidRPr="008C09FF" w:rsidRDefault="00FB5006" w:rsidP="00A20ED7">
      <w:pPr>
        <w:spacing w:line="276" w:lineRule="auto"/>
        <w:jc w:val="both"/>
        <w:rPr>
          <w:rFonts w:ascii="Arial" w:hAnsi="Arial" w:cs="Arial"/>
          <w:sz w:val="14"/>
          <w:szCs w:val="14"/>
        </w:rPr>
      </w:pPr>
      <w:r w:rsidRPr="008C09FF">
        <w:rPr>
          <w:rFonts w:ascii="Arial" w:hAnsi="Arial" w:cs="Arial"/>
          <w:sz w:val="14"/>
          <w:szCs w:val="14"/>
        </w:rPr>
        <w:t xml:space="preserve">Fuente: Elaboración propia. </w:t>
      </w:r>
      <w:r w:rsidR="008C09FF" w:rsidRPr="008C09FF">
        <w:rPr>
          <w:rFonts w:ascii="Arial" w:hAnsi="Arial" w:cs="Arial"/>
          <w:sz w:val="14"/>
          <w:szCs w:val="14"/>
        </w:rPr>
        <w:t xml:space="preserve">N.A.: No Aplica; </w:t>
      </w:r>
      <w:r w:rsidRPr="008C09FF">
        <w:rPr>
          <w:rFonts w:ascii="Arial" w:hAnsi="Arial" w:cs="Arial"/>
          <w:sz w:val="14"/>
          <w:szCs w:val="14"/>
        </w:rPr>
        <w:t>PO: Pliego de Observaciones; PRAS: Promoción de Responsabilidad Administrativa Sancionatoria; RECOMDS: Recomendaciones.</w:t>
      </w:r>
    </w:p>
    <w:p w14:paraId="256FB24F" w14:textId="77777777" w:rsidR="00BF5EDC" w:rsidRDefault="00BF5EDC" w:rsidP="00B14619">
      <w:pPr>
        <w:tabs>
          <w:tab w:val="left" w:pos="2160"/>
        </w:tabs>
        <w:spacing w:line="360" w:lineRule="auto"/>
        <w:jc w:val="both"/>
        <w:rPr>
          <w:rFonts w:ascii="Arial" w:eastAsiaTheme="minorHAnsi" w:hAnsi="Arial" w:cs="Arial"/>
          <w:lang w:val="es-MX"/>
        </w:rPr>
      </w:pPr>
    </w:p>
    <w:p w14:paraId="18535C06" w14:textId="71D81A7F" w:rsidR="006E21E3" w:rsidRDefault="006E21E3" w:rsidP="006E21E3">
      <w:pPr>
        <w:tabs>
          <w:tab w:val="left" w:pos="2160"/>
        </w:tabs>
        <w:spacing w:line="360" w:lineRule="auto"/>
        <w:jc w:val="both"/>
        <w:rPr>
          <w:rFonts w:ascii="Arial" w:eastAsiaTheme="minorHAnsi" w:hAnsi="Arial" w:cs="Arial"/>
          <w:lang w:val="es-MX"/>
        </w:rPr>
      </w:pPr>
      <w:bookmarkStart w:id="42" w:name="_Hlk53565773"/>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0A7D7F10" w14:textId="738BD160" w:rsidR="008C09FF" w:rsidRDefault="008C09FF" w:rsidP="006E21E3">
      <w:pPr>
        <w:tabs>
          <w:tab w:val="left" w:pos="2160"/>
        </w:tabs>
        <w:spacing w:line="360" w:lineRule="auto"/>
        <w:jc w:val="both"/>
        <w:rPr>
          <w:rFonts w:ascii="Arial" w:eastAsiaTheme="minorHAnsi" w:hAnsi="Arial" w:cs="Arial"/>
          <w:lang w:val="es-MX"/>
        </w:rPr>
      </w:pPr>
    </w:p>
    <w:p w14:paraId="55EC4164" w14:textId="77777777" w:rsidR="008C09FF" w:rsidRDefault="008C09FF" w:rsidP="006E21E3">
      <w:pPr>
        <w:tabs>
          <w:tab w:val="left" w:pos="2160"/>
        </w:tabs>
        <w:spacing w:line="360" w:lineRule="auto"/>
        <w:jc w:val="both"/>
        <w:rPr>
          <w:rFonts w:ascii="Arial" w:eastAsiaTheme="minorHAnsi" w:hAnsi="Arial" w:cs="Arial"/>
          <w:lang w:val="es-MX"/>
        </w:rPr>
      </w:pPr>
    </w:p>
    <w:bookmarkEnd w:id="42"/>
    <w:p w14:paraId="11456CE6" w14:textId="1A05D051" w:rsidR="00450EDF" w:rsidRPr="006E21E3" w:rsidRDefault="00450EDF" w:rsidP="008C09FF">
      <w:pPr>
        <w:tabs>
          <w:tab w:val="left" w:pos="2160"/>
        </w:tabs>
        <w:spacing w:line="276" w:lineRule="auto"/>
        <w:jc w:val="center"/>
        <w:rPr>
          <w:rFonts w:ascii="Arial" w:hAnsi="Arial" w:cs="Arial"/>
          <w:i/>
          <w:iCs/>
        </w:rPr>
      </w:pPr>
      <w:r w:rsidRPr="006E21E3">
        <w:rPr>
          <w:rFonts w:ascii="Arial" w:hAnsi="Arial" w:cs="Arial"/>
          <w:bCs/>
          <w:i/>
          <w:iCs/>
          <w:sz w:val="20"/>
          <w:szCs w:val="20"/>
        </w:rPr>
        <w:lastRenderedPageBreak/>
        <w:t xml:space="preserve">Tabla No </w:t>
      </w:r>
      <w:r w:rsidR="001E45FF">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5D262D">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620C51">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620C51">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620C51">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620C51">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070D3508" w:rsidR="00113562" w:rsidRPr="00C15CCF" w:rsidRDefault="00BF5EDC" w:rsidP="00620C51">
            <w:pPr>
              <w:spacing w:line="276" w:lineRule="auto"/>
              <w:jc w:val="center"/>
              <w:rPr>
                <w:rFonts w:ascii="Arial" w:hAnsi="Arial" w:cs="Arial"/>
                <w:b/>
                <w:sz w:val="18"/>
                <w:szCs w:val="18"/>
              </w:rPr>
            </w:pPr>
            <w:r>
              <w:rPr>
                <w:rFonts w:ascii="Arial" w:hAnsi="Arial" w:cs="Arial"/>
                <w:b/>
                <w:sz w:val="16"/>
                <w:szCs w:val="16"/>
                <w:lang w:val="en-US"/>
              </w:rPr>
              <w:t>INGRESOS PROPIOS</w:t>
            </w:r>
          </w:p>
        </w:tc>
      </w:tr>
      <w:tr w:rsidR="00BF5EDC" w:rsidRPr="00317A53" w14:paraId="3877A215" w14:textId="77777777" w:rsidTr="00BF5EDC">
        <w:trPr>
          <w:trHeight w:val="382"/>
        </w:trPr>
        <w:tc>
          <w:tcPr>
            <w:tcW w:w="947" w:type="pct"/>
            <w:tcBorders>
              <w:top w:val="single" w:sz="2" w:space="0" w:color="auto"/>
              <w:bottom w:val="dotted" w:sz="2" w:space="0" w:color="auto"/>
            </w:tcBorders>
          </w:tcPr>
          <w:p w14:paraId="206BD148" w14:textId="0AF79F70" w:rsidR="00BF5EDC" w:rsidRPr="00317A53" w:rsidRDefault="00BF5EDC" w:rsidP="00620C5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 </w:t>
            </w:r>
            <w:r w:rsidRPr="008329F6">
              <w:rPr>
                <w:rFonts w:ascii="Arial" w:hAnsi="Arial" w:cs="Arial"/>
                <w:bCs/>
                <w:color w:val="000000"/>
                <w:sz w:val="16"/>
                <w:szCs w:val="16"/>
              </w:rPr>
              <w:t>Documentación Faltante</w:t>
            </w:r>
            <w:r w:rsidR="00620C51">
              <w:rPr>
                <w:rFonts w:ascii="Arial" w:hAnsi="Arial" w:cs="Arial"/>
                <w:bCs/>
                <w:color w:val="000000"/>
                <w:sz w:val="16"/>
                <w:szCs w:val="16"/>
              </w:rPr>
              <w:t>.</w:t>
            </w:r>
          </w:p>
        </w:tc>
        <w:tc>
          <w:tcPr>
            <w:tcW w:w="1947" w:type="pct"/>
            <w:tcBorders>
              <w:top w:val="single" w:sz="2" w:space="0" w:color="auto"/>
              <w:bottom w:val="dotted" w:sz="2" w:space="0" w:color="auto"/>
            </w:tcBorders>
          </w:tcPr>
          <w:p w14:paraId="63488DC6" w14:textId="05FEA759" w:rsidR="00BF5EDC" w:rsidRPr="00317A53" w:rsidRDefault="00BF5EDC" w:rsidP="00620C51">
            <w:pPr>
              <w:spacing w:line="276" w:lineRule="auto"/>
              <w:rPr>
                <w:rFonts w:ascii="Arial" w:hAnsi="Arial" w:cs="Arial"/>
                <w:bCs/>
                <w:sz w:val="16"/>
                <w:szCs w:val="16"/>
              </w:rPr>
            </w:pPr>
            <w:r w:rsidRPr="008329F6">
              <w:rPr>
                <w:rFonts w:ascii="Arial" w:hAnsi="Arial" w:cs="Arial"/>
                <w:bCs/>
                <w:color w:val="000000"/>
                <w:sz w:val="16"/>
                <w:szCs w:val="16"/>
              </w:rPr>
              <w:t>Reparaciones al Muelle Fiscal de Concreto del Recinto de Puerto Morelos, Quintana Roo.</w:t>
            </w:r>
          </w:p>
        </w:tc>
        <w:tc>
          <w:tcPr>
            <w:tcW w:w="1010" w:type="pct"/>
            <w:tcBorders>
              <w:top w:val="single" w:sz="2" w:space="0" w:color="auto"/>
              <w:bottom w:val="dotted" w:sz="2" w:space="0" w:color="auto"/>
            </w:tcBorders>
          </w:tcPr>
          <w:p w14:paraId="4B4ADAC2" w14:textId="21586DAF"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2" w:space="0" w:color="auto"/>
            </w:tcBorders>
          </w:tcPr>
          <w:p w14:paraId="11B71A46" w14:textId="58AC45AE"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Atendida</w:t>
            </w:r>
            <w:r w:rsidRPr="00317A53">
              <w:rPr>
                <w:rFonts w:ascii="Arial" w:hAnsi="Arial" w:cs="Arial"/>
                <w:bCs/>
                <w:sz w:val="16"/>
                <w:szCs w:val="16"/>
              </w:rPr>
              <w:t xml:space="preserve"> / </w:t>
            </w:r>
            <w:r>
              <w:rPr>
                <w:rFonts w:ascii="Arial" w:hAnsi="Arial" w:cs="Arial"/>
                <w:bCs/>
                <w:sz w:val="16"/>
                <w:szCs w:val="16"/>
              </w:rPr>
              <w:t>Solventada</w:t>
            </w:r>
            <w:r w:rsidR="00620C51">
              <w:rPr>
                <w:rFonts w:ascii="Arial" w:hAnsi="Arial" w:cs="Arial"/>
                <w:bCs/>
                <w:sz w:val="16"/>
                <w:szCs w:val="16"/>
              </w:rPr>
              <w:t>.</w:t>
            </w:r>
          </w:p>
        </w:tc>
      </w:tr>
      <w:tr w:rsidR="00BF5EDC" w:rsidRPr="00317A53" w14:paraId="23B216B0" w14:textId="77777777" w:rsidTr="00BF5EDC">
        <w:trPr>
          <w:trHeight w:val="382"/>
        </w:trPr>
        <w:tc>
          <w:tcPr>
            <w:tcW w:w="947" w:type="pct"/>
            <w:tcBorders>
              <w:top w:val="dotted" w:sz="2" w:space="0" w:color="auto"/>
              <w:bottom w:val="dotted" w:sz="2" w:space="0" w:color="auto"/>
            </w:tcBorders>
          </w:tcPr>
          <w:p w14:paraId="5F457325" w14:textId="1B4227F8" w:rsidR="00BF5EDC" w:rsidRPr="00BF5EDC" w:rsidRDefault="00BF5EDC" w:rsidP="00620C51">
            <w:pPr>
              <w:spacing w:line="276" w:lineRule="auto"/>
              <w:rPr>
                <w:rFonts w:ascii="Arial" w:hAnsi="Arial" w:cs="Arial"/>
                <w:bCs/>
                <w:color w:val="000000"/>
                <w:sz w:val="16"/>
                <w:szCs w:val="16"/>
              </w:rPr>
            </w:pPr>
            <w:r w:rsidRPr="008329F6">
              <w:rPr>
                <w:rFonts w:ascii="Arial" w:hAnsi="Arial" w:cs="Arial"/>
                <w:bCs/>
                <w:color w:val="000000"/>
                <w:sz w:val="16"/>
                <w:szCs w:val="16"/>
              </w:rPr>
              <w:t>Resultado 1, Observación 2</w:t>
            </w:r>
            <w:r>
              <w:rPr>
                <w:rFonts w:ascii="Arial" w:hAnsi="Arial" w:cs="Arial"/>
                <w:bCs/>
                <w:color w:val="000000"/>
                <w:sz w:val="16"/>
                <w:szCs w:val="16"/>
              </w:rPr>
              <w:t xml:space="preserve"> / </w:t>
            </w:r>
            <w:r w:rsidRPr="008329F6">
              <w:rPr>
                <w:rFonts w:ascii="Arial" w:hAnsi="Arial" w:cs="Arial"/>
                <w:bCs/>
                <w:color w:val="000000"/>
                <w:sz w:val="16"/>
                <w:szCs w:val="16"/>
              </w:rPr>
              <w:t>Documentación Irregular</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065F4EE7" w14:textId="3F5A105A" w:rsidR="00BF5EDC" w:rsidRPr="00317A53" w:rsidRDefault="00BF5EDC" w:rsidP="00620C51">
            <w:pPr>
              <w:spacing w:line="276" w:lineRule="auto"/>
              <w:rPr>
                <w:rFonts w:ascii="Arial" w:hAnsi="Arial" w:cs="Arial"/>
                <w:bCs/>
                <w:color w:val="000000"/>
                <w:sz w:val="16"/>
                <w:szCs w:val="16"/>
              </w:rPr>
            </w:pPr>
            <w:r w:rsidRPr="008329F6">
              <w:rPr>
                <w:rFonts w:ascii="Arial" w:hAnsi="Arial" w:cs="Arial"/>
                <w:bCs/>
                <w:color w:val="000000"/>
                <w:sz w:val="16"/>
                <w:szCs w:val="16"/>
              </w:rPr>
              <w:t>Reparaciones al Muelle Fiscal de Concreto del Recinto de Puerto Morelos, Quintana Roo.</w:t>
            </w:r>
          </w:p>
        </w:tc>
        <w:tc>
          <w:tcPr>
            <w:tcW w:w="1010" w:type="pct"/>
            <w:tcBorders>
              <w:top w:val="dotted" w:sz="2" w:space="0" w:color="auto"/>
              <w:bottom w:val="dotted" w:sz="2" w:space="0" w:color="auto"/>
            </w:tcBorders>
          </w:tcPr>
          <w:p w14:paraId="11629C15" w14:textId="7D322389"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F0A92E5" w14:textId="63FA14AD" w:rsidR="00BF5EDC" w:rsidRPr="00317A53" w:rsidRDefault="00BF5EDC" w:rsidP="00620C51">
            <w:pPr>
              <w:spacing w:line="276" w:lineRule="auto"/>
              <w:jc w:val="center"/>
              <w:rPr>
                <w:rFonts w:ascii="Arial" w:hAnsi="Arial" w:cs="Arial"/>
                <w:bCs/>
                <w:sz w:val="16"/>
                <w:szCs w:val="16"/>
              </w:rPr>
            </w:pPr>
            <w:r w:rsidRPr="008329F6">
              <w:rPr>
                <w:rFonts w:ascii="Arial" w:hAnsi="Arial" w:cs="Arial"/>
                <w:bCs/>
                <w:sz w:val="16"/>
                <w:szCs w:val="16"/>
              </w:rPr>
              <w:t>Atendida / No solventada / Recomendación</w:t>
            </w:r>
            <w:r w:rsidR="00620C51">
              <w:rPr>
                <w:rFonts w:ascii="Arial" w:hAnsi="Arial" w:cs="Arial"/>
                <w:bCs/>
                <w:sz w:val="16"/>
                <w:szCs w:val="16"/>
              </w:rPr>
              <w:t>.</w:t>
            </w:r>
          </w:p>
        </w:tc>
      </w:tr>
      <w:tr w:rsidR="00BF5EDC" w:rsidRPr="00317A53" w14:paraId="0B291E87" w14:textId="77777777" w:rsidTr="00BF5EDC">
        <w:trPr>
          <w:trHeight w:val="382"/>
        </w:trPr>
        <w:tc>
          <w:tcPr>
            <w:tcW w:w="947" w:type="pct"/>
            <w:tcBorders>
              <w:top w:val="dotted" w:sz="2" w:space="0" w:color="auto"/>
              <w:bottom w:val="dotted" w:sz="2" w:space="0" w:color="auto"/>
            </w:tcBorders>
          </w:tcPr>
          <w:p w14:paraId="6FAE7D2D" w14:textId="3C16E033" w:rsidR="00BF5EDC" w:rsidRPr="00BF5EDC" w:rsidRDefault="00BF5EDC" w:rsidP="00620C51">
            <w:pPr>
              <w:spacing w:line="276" w:lineRule="auto"/>
              <w:rPr>
                <w:rFonts w:ascii="Arial" w:hAnsi="Arial" w:cs="Arial"/>
                <w:bCs/>
                <w:color w:val="000000"/>
                <w:sz w:val="16"/>
                <w:szCs w:val="16"/>
              </w:rPr>
            </w:pPr>
            <w:r w:rsidRPr="007A3D7E">
              <w:rPr>
                <w:rFonts w:ascii="Arial" w:hAnsi="Arial" w:cs="Arial"/>
                <w:bCs/>
                <w:color w:val="000000"/>
                <w:sz w:val="16"/>
                <w:szCs w:val="16"/>
              </w:rPr>
              <w:t xml:space="preserve">Resultado </w:t>
            </w:r>
            <w:r>
              <w:rPr>
                <w:rFonts w:ascii="Arial" w:hAnsi="Arial" w:cs="Arial"/>
                <w:bCs/>
                <w:color w:val="000000"/>
                <w:sz w:val="16"/>
                <w:szCs w:val="16"/>
              </w:rPr>
              <w:t>2</w:t>
            </w:r>
            <w:r w:rsidRPr="007A3D7E">
              <w:rPr>
                <w:rFonts w:ascii="Arial" w:hAnsi="Arial" w:cs="Arial"/>
                <w:bCs/>
                <w:color w:val="000000"/>
                <w:sz w:val="16"/>
                <w:szCs w:val="16"/>
              </w:rPr>
              <w:t>, Observación 1</w:t>
            </w:r>
            <w:r>
              <w:rPr>
                <w:rFonts w:ascii="Arial" w:hAnsi="Arial" w:cs="Arial"/>
                <w:bCs/>
                <w:color w:val="000000"/>
                <w:sz w:val="16"/>
                <w:szCs w:val="16"/>
              </w:rPr>
              <w:t xml:space="preserve"> / Documentación Irregular</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14051412" w14:textId="6E7CBDF0" w:rsidR="00BF5EDC" w:rsidRPr="00317A53" w:rsidRDefault="00BF5EDC" w:rsidP="00620C51">
            <w:pPr>
              <w:spacing w:line="276" w:lineRule="auto"/>
              <w:rPr>
                <w:rFonts w:ascii="Arial" w:hAnsi="Arial" w:cs="Arial"/>
                <w:bCs/>
                <w:color w:val="000000"/>
                <w:sz w:val="16"/>
                <w:szCs w:val="16"/>
              </w:rPr>
            </w:pPr>
            <w:r w:rsidRPr="008329F6">
              <w:rPr>
                <w:rFonts w:ascii="Arial" w:hAnsi="Arial" w:cs="Arial"/>
                <w:bCs/>
                <w:color w:val="000000"/>
                <w:sz w:val="16"/>
                <w:szCs w:val="16"/>
              </w:rPr>
              <w:t>Instalación de paneles solares en el recinto de Punta Sam, Quintana Roo</w:t>
            </w:r>
          </w:p>
        </w:tc>
        <w:tc>
          <w:tcPr>
            <w:tcW w:w="1010" w:type="pct"/>
            <w:tcBorders>
              <w:top w:val="dotted" w:sz="2" w:space="0" w:color="auto"/>
              <w:bottom w:val="dotted" w:sz="2" w:space="0" w:color="auto"/>
            </w:tcBorders>
          </w:tcPr>
          <w:p w14:paraId="21DFBF99" w14:textId="428F97C6"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1FC607E2" w14:textId="0BF82357" w:rsidR="00BF5EDC" w:rsidRPr="00317A53" w:rsidRDefault="00BF5EDC" w:rsidP="00620C51">
            <w:pPr>
              <w:spacing w:line="276" w:lineRule="auto"/>
              <w:jc w:val="center"/>
              <w:rPr>
                <w:rFonts w:ascii="Arial" w:hAnsi="Arial" w:cs="Arial"/>
                <w:bCs/>
                <w:sz w:val="16"/>
                <w:szCs w:val="16"/>
              </w:rPr>
            </w:pPr>
            <w:r w:rsidRPr="008329F6">
              <w:rPr>
                <w:rFonts w:ascii="Arial" w:hAnsi="Arial" w:cs="Arial"/>
                <w:bCs/>
                <w:sz w:val="16"/>
                <w:szCs w:val="16"/>
              </w:rPr>
              <w:t>Atendida / Solventada</w:t>
            </w:r>
            <w:r w:rsidR="00620C51">
              <w:rPr>
                <w:rFonts w:ascii="Arial" w:hAnsi="Arial" w:cs="Arial"/>
                <w:bCs/>
                <w:sz w:val="16"/>
                <w:szCs w:val="16"/>
              </w:rPr>
              <w:t>.</w:t>
            </w:r>
          </w:p>
        </w:tc>
      </w:tr>
      <w:tr w:rsidR="00BF5EDC" w:rsidRPr="00317A53" w14:paraId="18CE8EB7" w14:textId="77777777" w:rsidTr="00BF5EDC">
        <w:trPr>
          <w:trHeight w:val="382"/>
        </w:trPr>
        <w:tc>
          <w:tcPr>
            <w:tcW w:w="947" w:type="pct"/>
            <w:tcBorders>
              <w:top w:val="dotted" w:sz="2" w:space="0" w:color="auto"/>
              <w:bottom w:val="dotted" w:sz="2" w:space="0" w:color="auto"/>
            </w:tcBorders>
          </w:tcPr>
          <w:p w14:paraId="117596CD" w14:textId="2D65B005" w:rsidR="00BF5EDC" w:rsidRPr="00BF5EDC" w:rsidRDefault="00BF5EDC" w:rsidP="00620C51">
            <w:pPr>
              <w:spacing w:line="276" w:lineRule="auto"/>
              <w:rPr>
                <w:rFonts w:ascii="Arial" w:hAnsi="Arial" w:cs="Arial"/>
                <w:bCs/>
                <w:color w:val="000000"/>
                <w:sz w:val="16"/>
                <w:szCs w:val="16"/>
              </w:rPr>
            </w:pPr>
            <w:r w:rsidRPr="0041344C">
              <w:rPr>
                <w:rFonts w:ascii="Arial" w:hAnsi="Arial" w:cs="Arial"/>
                <w:bCs/>
                <w:color w:val="000000"/>
                <w:sz w:val="16"/>
                <w:szCs w:val="16"/>
              </w:rPr>
              <w:t>Resultado 3, Observación 1 / Documentación Irregular</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6726F93B" w14:textId="3E089497" w:rsidR="00BF5EDC" w:rsidRPr="00317A53" w:rsidRDefault="00BF5EDC" w:rsidP="00620C51">
            <w:pPr>
              <w:spacing w:line="276" w:lineRule="auto"/>
              <w:rPr>
                <w:rFonts w:ascii="Arial" w:hAnsi="Arial" w:cs="Arial"/>
                <w:bCs/>
                <w:color w:val="000000"/>
                <w:sz w:val="16"/>
                <w:szCs w:val="16"/>
              </w:rPr>
            </w:pPr>
            <w:r w:rsidRPr="0041344C">
              <w:rPr>
                <w:rFonts w:ascii="Arial" w:hAnsi="Arial" w:cs="Arial"/>
                <w:bCs/>
                <w:color w:val="000000"/>
                <w:sz w:val="16"/>
                <w:szCs w:val="16"/>
              </w:rPr>
              <w:t>Cercado Perimetral del Patio de Contenedores del Recinto de Puerto Morelos, Quintana Roo.</w:t>
            </w:r>
          </w:p>
        </w:tc>
        <w:tc>
          <w:tcPr>
            <w:tcW w:w="1010" w:type="pct"/>
            <w:tcBorders>
              <w:top w:val="dotted" w:sz="2" w:space="0" w:color="auto"/>
              <w:bottom w:val="dotted" w:sz="2" w:space="0" w:color="auto"/>
            </w:tcBorders>
          </w:tcPr>
          <w:p w14:paraId="5D344691" w14:textId="6A39315B" w:rsidR="00BF5EDC" w:rsidRPr="00317A53" w:rsidRDefault="00BF5EDC" w:rsidP="00620C51">
            <w:pPr>
              <w:spacing w:line="276" w:lineRule="auto"/>
              <w:jc w:val="center"/>
              <w:rPr>
                <w:rFonts w:ascii="Arial" w:hAnsi="Arial" w:cs="Arial"/>
                <w:bCs/>
                <w:sz w:val="16"/>
                <w:szCs w:val="16"/>
              </w:rPr>
            </w:pPr>
            <w:r w:rsidRPr="0041344C">
              <w:rPr>
                <w:rFonts w:ascii="Arial" w:hAnsi="Arial" w:cs="Arial"/>
                <w:bCs/>
                <w:sz w:val="16"/>
                <w:szCs w:val="16"/>
              </w:rPr>
              <w:t>NO</w:t>
            </w:r>
          </w:p>
        </w:tc>
        <w:tc>
          <w:tcPr>
            <w:tcW w:w="1096" w:type="pct"/>
            <w:tcBorders>
              <w:top w:val="dotted" w:sz="2" w:space="0" w:color="auto"/>
              <w:bottom w:val="dotted" w:sz="2" w:space="0" w:color="auto"/>
            </w:tcBorders>
          </w:tcPr>
          <w:p w14:paraId="3984055D" w14:textId="49708910" w:rsidR="00BF5EDC" w:rsidRPr="00317A53" w:rsidRDefault="00BF5EDC" w:rsidP="00620C51">
            <w:pPr>
              <w:spacing w:line="276" w:lineRule="auto"/>
              <w:jc w:val="center"/>
              <w:rPr>
                <w:rFonts w:ascii="Arial" w:hAnsi="Arial" w:cs="Arial"/>
                <w:bCs/>
                <w:sz w:val="16"/>
                <w:szCs w:val="16"/>
              </w:rPr>
            </w:pPr>
            <w:r w:rsidRPr="0041344C">
              <w:rPr>
                <w:rFonts w:ascii="Arial" w:hAnsi="Arial" w:cs="Arial"/>
                <w:bCs/>
                <w:sz w:val="16"/>
                <w:szCs w:val="16"/>
              </w:rPr>
              <w:t>Atendida / No solventada / Recomendación</w:t>
            </w:r>
            <w:r w:rsidR="00620C51">
              <w:rPr>
                <w:rFonts w:ascii="Arial" w:hAnsi="Arial" w:cs="Arial"/>
                <w:bCs/>
                <w:sz w:val="16"/>
                <w:szCs w:val="16"/>
              </w:rPr>
              <w:t>.</w:t>
            </w:r>
          </w:p>
        </w:tc>
      </w:tr>
      <w:tr w:rsidR="00BF5EDC" w:rsidRPr="00317A53" w14:paraId="4696ECBA" w14:textId="77777777" w:rsidTr="00BF5EDC">
        <w:trPr>
          <w:trHeight w:val="382"/>
        </w:trPr>
        <w:tc>
          <w:tcPr>
            <w:tcW w:w="947" w:type="pct"/>
            <w:tcBorders>
              <w:top w:val="dotted" w:sz="2" w:space="0" w:color="auto"/>
              <w:bottom w:val="dotted" w:sz="2" w:space="0" w:color="auto"/>
            </w:tcBorders>
          </w:tcPr>
          <w:p w14:paraId="61CC7C1A" w14:textId="7A82AFFC" w:rsidR="00BF5EDC" w:rsidRPr="00BF5EDC" w:rsidRDefault="00BF5EDC" w:rsidP="00620C51">
            <w:pPr>
              <w:spacing w:line="276" w:lineRule="auto"/>
              <w:rPr>
                <w:rFonts w:ascii="Arial" w:hAnsi="Arial" w:cs="Arial"/>
                <w:bCs/>
                <w:color w:val="000000"/>
                <w:sz w:val="16"/>
                <w:szCs w:val="16"/>
              </w:rPr>
            </w:pPr>
            <w:r w:rsidRPr="007A3D7E">
              <w:rPr>
                <w:rFonts w:ascii="Arial" w:hAnsi="Arial" w:cs="Arial"/>
                <w:bCs/>
                <w:color w:val="000000"/>
                <w:sz w:val="16"/>
                <w:szCs w:val="16"/>
              </w:rPr>
              <w:t xml:space="preserve">Resultado </w:t>
            </w:r>
            <w:r>
              <w:rPr>
                <w:rFonts w:ascii="Arial" w:hAnsi="Arial" w:cs="Arial"/>
                <w:bCs/>
                <w:color w:val="000000"/>
                <w:sz w:val="16"/>
                <w:szCs w:val="16"/>
              </w:rPr>
              <w:t>4</w:t>
            </w:r>
            <w:r w:rsidRPr="007A3D7E">
              <w:rPr>
                <w:rFonts w:ascii="Arial" w:hAnsi="Arial" w:cs="Arial"/>
                <w:bCs/>
                <w:color w:val="000000"/>
                <w:sz w:val="16"/>
                <w:szCs w:val="16"/>
              </w:rPr>
              <w:t>, Observación 1</w:t>
            </w:r>
            <w:r>
              <w:rPr>
                <w:rFonts w:ascii="Arial" w:hAnsi="Arial" w:cs="Arial"/>
                <w:bCs/>
                <w:color w:val="000000"/>
                <w:sz w:val="16"/>
                <w:szCs w:val="16"/>
              </w:rPr>
              <w:t xml:space="preserve"> / Documentación Irregular</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7CC1E91A" w14:textId="198DE765" w:rsidR="00BF5EDC" w:rsidRPr="00317A53" w:rsidRDefault="00BF5EDC" w:rsidP="00620C51">
            <w:pPr>
              <w:spacing w:line="276" w:lineRule="auto"/>
              <w:rPr>
                <w:rFonts w:ascii="Arial" w:hAnsi="Arial" w:cs="Arial"/>
                <w:bCs/>
                <w:color w:val="000000"/>
                <w:sz w:val="16"/>
                <w:szCs w:val="16"/>
              </w:rPr>
            </w:pPr>
            <w:r w:rsidRPr="00C93D95">
              <w:rPr>
                <w:rFonts w:ascii="Arial" w:hAnsi="Arial" w:cs="Arial"/>
                <w:bCs/>
                <w:sz w:val="16"/>
                <w:szCs w:val="16"/>
              </w:rPr>
              <w:t>Cercado perimetral del recinto de Isla Mujeres Quintana Roo.</w:t>
            </w:r>
          </w:p>
        </w:tc>
        <w:tc>
          <w:tcPr>
            <w:tcW w:w="1010" w:type="pct"/>
            <w:tcBorders>
              <w:top w:val="dotted" w:sz="2" w:space="0" w:color="auto"/>
              <w:bottom w:val="dotted" w:sz="2" w:space="0" w:color="auto"/>
            </w:tcBorders>
          </w:tcPr>
          <w:p w14:paraId="36188DB8" w14:textId="73F2DDDD"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6701AEAC" w14:textId="7D46F716" w:rsidR="00BF5EDC" w:rsidRPr="00317A53" w:rsidRDefault="00BF5EDC" w:rsidP="00620C51">
            <w:pPr>
              <w:spacing w:line="276" w:lineRule="auto"/>
              <w:jc w:val="center"/>
              <w:rPr>
                <w:rFonts w:ascii="Arial" w:hAnsi="Arial" w:cs="Arial"/>
                <w:bCs/>
                <w:sz w:val="16"/>
                <w:szCs w:val="16"/>
              </w:rPr>
            </w:pPr>
            <w:r w:rsidRPr="00A75957">
              <w:rPr>
                <w:rFonts w:ascii="Arial" w:hAnsi="Arial" w:cs="Arial"/>
                <w:bCs/>
                <w:sz w:val="16"/>
                <w:szCs w:val="16"/>
              </w:rPr>
              <w:t>Atendida / Solventada</w:t>
            </w:r>
            <w:r w:rsidR="00620C51">
              <w:rPr>
                <w:rFonts w:ascii="Arial" w:hAnsi="Arial" w:cs="Arial"/>
                <w:bCs/>
                <w:sz w:val="16"/>
                <w:szCs w:val="16"/>
              </w:rPr>
              <w:t>.</w:t>
            </w:r>
          </w:p>
        </w:tc>
      </w:tr>
      <w:tr w:rsidR="00BF5EDC" w:rsidRPr="00317A53" w14:paraId="75A9023C" w14:textId="77777777" w:rsidTr="00BF5EDC">
        <w:trPr>
          <w:trHeight w:val="382"/>
        </w:trPr>
        <w:tc>
          <w:tcPr>
            <w:tcW w:w="947" w:type="pct"/>
            <w:tcBorders>
              <w:top w:val="dotted" w:sz="2" w:space="0" w:color="auto"/>
              <w:bottom w:val="dotted" w:sz="2" w:space="0" w:color="auto"/>
            </w:tcBorders>
          </w:tcPr>
          <w:p w14:paraId="6C69E4B8" w14:textId="437768C5" w:rsidR="00BF5EDC" w:rsidRPr="007A3D7E" w:rsidRDefault="00BF5EDC" w:rsidP="00620C51">
            <w:pPr>
              <w:spacing w:line="276" w:lineRule="auto"/>
              <w:rPr>
                <w:rFonts w:ascii="Arial" w:hAnsi="Arial" w:cs="Arial"/>
                <w:bCs/>
                <w:color w:val="000000"/>
                <w:sz w:val="16"/>
                <w:szCs w:val="16"/>
              </w:rPr>
            </w:pPr>
            <w:r w:rsidRPr="007A3D7E">
              <w:rPr>
                <w:rFonts w:ascii="Arial" w:hAnsi="Arial" w:cs="Arial"/>
                <w:bCs/>
                <w:color w:val="000000"/>
                <w:sz w:val="16"/>
                <w:szCs w:val="16"/>
              </w:rPr>
              <w:t xml:space="preserve">Resultado </w:t>
            </w:r>
            <w:r>
              <w:rPr>
                <w:rFonts w:ascii="Arial" w:hAnsi="Arial" w:cs="Arial"/>
                <w:bCs/>
                <w:color w:val="000000"/>
                <w:sz w:val="16"/>
                <w:szCs w:val="16"/>
              </w:rPr>
              <w:t>5</w:t>
            </w:r>
            <w:r w:rsidRPr="007A3D7E">
              <w:rPr>
                <w:rFonts w:ascii="Arial" w:hAnsi="Arial" w:cs="Arial"/>
                <w:bCs/>
                <w:color w:val="000000"/>
                <w:sz w:val="16"/>
                <w:szCs w:val="16"/>
              </w:rPr>
              <w:t>, Observación 1</w:t>
            </w:r>
            <w:r>
              <w:rPr>
                <w:rFonts w:ascii="Arial" w:hAnsi="Arial" w:cs="Arial"/>
                <w:bCs/>
                <w:color w:val="000000"/>
                <w:sz w:val="16"/>
                <w:szCs w:val="16"/>
              </w:rPr>
              <w:t xml:space="preserve"> / Documentación Faltante</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357864A6" w14:textId="5D32ECB3" w:rsidR="00BF5EDC" w:rsidRPr="00C93D95" w:rsidRDefault="00BF5EDC" w:rsidP="00620C51">
            <w:pPr>
              <w:spacing w:line="276" w:lineRule="auto"/>
              <w:rPr>
                <w:rFonts w:ascii="Arial" w:hAnsi="Arial" w:cs="Arial"/>
                <w:bCs/>
                <w:sz w:val="16"/>
                <w:szCs w:val="16"/>
              </w:rPr>
            </w:pPr>
            <w:r w:rsidRPr="00A75957">
              <w:rPr>
                <w:rFonts w:ascii="Arial" w:hAnsi="Arial" w:cs="Arial"/>
                <w:bCs/>
                <w:sz w:val="16"/>
                <w:szCs w:val="16"/>
              </w:rPr>
              <w:t>Instalación de Sistema Fotovoltaico en el Edificio Terminal de San Miguel en Cozumel, Quintana Roo.</w:t>
            </w:r>
          </w:p>
        </w:tc>
        <w:tc>
          <w:tcPr>
            <w:tcW w:w="1010" w:type="pct"/>
            <w:tcBorders>
              <w:top w:val="dotted" w:sz="2" w:space="0" w:color="auto"/>
              <w:bottom w:val="dotted" w:sz="2" w:space="0" w:color="auto"/>
            </w:tcBorders>
          </w:tcPr>
          <w:p w14:paraId="66BA0D3E" w14:textId="05AF656C" w:rsidR="00BF5EDC" w:rsidRDefault="00BF5EDC" w:rsidP="00620C51">
            <w:pPr>
              <w:spacing w:line="276" w:lineRule="auto"/>
              <w:jc w:val="center"/>
              <w:rPr>
                <w:rFonts w:ascii="Arial" w:hAnsi="Arial" w:cs="Arial"/>
                <w:bCs/>
                <w:sz w:val="16"/>
                <w:szCs w:val="16"/>
              </w:rPr>
            </w:pPr>
            <w:r w:rsidRPr="00A75957">
              <w:rPr>
                <w:rFonts w:ascii="Arial" w:hAnsi="Arial" w:cs="Arial"/>
                <w:bCs/>
                <w:sz w:val="16"/>
                <w:szCs w:val="16"/>
              </w:rPr>
              <w:t>SÍ</w:t>
            </w:r>
          </w:p>
        </w:tc>
        <w:tc>
          <w:tcPr>
            <w:tcW w:w="1096" w:type="pct"/>
            <w:tcBorders>
              <w:top w:val="dotted" w:sz="2" w:space="0" w:color="auto"/>
              <w:bottom w:val="dotted" w:sz="2" w:space="0" w:color="auto"/>
            </w:tcBorders>
          </w:tcPr>
          <w:p w14:paraId="0A9AF4AB" w14:textId="268203C0" w:rsidR="00BF5EDC" w:rsidRPr="00A75957" w:rsidRDefault="00BF5EDC" w:rsidP="00620C51">
            <w:pPr>
              <w:spacing w:line="276" w:lineRule="auto"/>
              <w:jc w:val="center"/>
              <w:rPr>
                <w:rFonts w:ascii="Arial" w:hAnsi="Arial" w:cs="Arial"/>
                <w:bCs/>
                <w:sz w:val="16"/>
                <w:szCs w:val="16"/>
              </w:rPr>
            </w:pPr>
            <w:r w:rsidRPr="00A75957">
              <w:rPr>
                <w:rFonts w:ascii="Arial" w:hAnsi="Arial" w:cs="Arial"/>
                <w:bCs/>
                <w:sz w:val="16"/>
                <w:szCs w:val="16"/>
              </w:rPr>
              <w:t>Atendida / Solventada</w:t>
            </w:r>
            <w:r w:rsidR="00620C51">
              <w:rPr>
                <w:rFonts w:ascii="Arial" w:hAnsi="Arial" w:cs="Arial"/>
                <w:bCs/>
                <w:sz w:val="16"/>
                <w:szCs w:val="16"/>
              </w:rPr>
              <w:t>.</w:t>
            </w:r>
          </w:p>
        </w:tc>
      </w:tr>
      <w:tr w:rsidR="00BF5EDC" w:rsidRPr="00317A53" w14:paraId="116F3A99" w14:textId="77777777" w:rsidTr="00BF5EDC">
        <w:trPr>
          <w:trHeight w:val="382"/>
        </w:trPr>
        <w:tc>
          <w:tcPr>
            <w:tcW w:w="947" w:type="pct"/>
            <w:tcBorders>
              <w:top w:val="dotted" w:sz="2" w:space="0" w:color="auto"/>
              <w:bottom w:val="dotted" w:sz="2" w:space="0" w:color="auto"/>
            </w:tcBorders>
          </w:tcPr>
          <w:p w14:paraId="4FD613D3" w14:textId="7A82DC34" w:rsidR="00BF5EDC" w:rsidRPr="007A3D7E" w:rsidRDefault="00BF5EDC" w:rsidP="00620C51">
            <w:pPr>
              <w:spacing w:line="276" w:lineRule="auto"/>
              <w:rPr>
                <w:rFonts w:ascii="Arial" w:hAnsi="Arial" w:cs="Arial"/>
                <w:bCs/>
                <w:color w:val="000000"/>
                <w:sz w:val="16"/>
                <w:szCs w:val="16"/>
              </w:rPr>
            </w:pPr>
            <w:r w:rsidRPr="007A3D7E">
              <w:rPr>
                <w:rFonts w:ascii="Arial" w:hAnsi="Arial" w:cs="Arial"/>
                <w:bCs/>
                <w:color w:val="000000"/>
                <w:sz w:val="16"/>
                <w:szCs w:val="16"/>
              </w:rPr>
              <w:t xml:space="preserve">Resultado </w:t>
            </w:r>
            <w:r>
              <w:rPr>
                <w:rFonts w:ascii="Arial" w:hAnsi="Arial" w:cs="Arial"/>
                <w:bCs/>
                <w:color w:val="000000"/>
                <w:sz w:val="16"/>
                <w:szCs w:val="16"/>
              </w:rPr>
              <w:t>5, Observación 2 / Documentación Irregular</w:t>
            </w:r>
            <w:r w:rsidR="00620C51">
              <w:rPr>
                <w:rFonts w:ascii="Arial" w:hAnsi="Arial" w:cs="Arial"/>
                <w:bCs/>
                <w:color w:val="000000"/>
                <w:sz w:val="16"/>
                <w:szCs w:val="16"/>
              </w:rPr>
              <w:t>.</w:t>
            </w:r>
          </w:p>
        </w:tc>
        <w:tc>
          <w:tcPr>
            <w:tcW w:w="1947" w:type="pct"/>
            <w:tcBorders>
              <w:top w:val="dotted" w:sz="2" w:space="0" w:color="auto"/>
              <w:bottom w:val="dotted" w:sz="2" w:space="0" w:color="auto"/>
            </w:tcBorders>
          </w:tcPr>
          <w:p w14:paraId="62C3542D" w14:textId="1C702CC9" w:rsidR="00BF5EDC" w:rsidRPr="00C93D95" w:rsidRDefault="00BF5EDC" w:rsidP="00620C51">
            <w:pPr>
              <w:spacing w:line="276" w:lineRule="auto"/>
              <w:rPr>
                <w:rFonts w:ascii="Arial" w:hAnsi="Arial" w:cs="Arial"/>
                <w:bCs/>
                <w:sz w:val="16"/>
                <w:szCs w:val="16"/>
              </w:rPr>
            </w:pPr>
            <w:r w:rsidRPr="00A75957">
              <w:rPr>
                <w:rFonts w:ascii="Arial" w:hAnsi="Arial" w:cs="Arial"/>
                <w:bCs/>
                <w:sz w:val="16"/>
                <w:szCs w:val="16"/>
              </w:rPr>
              <w:t>Instalación de Sistema Fotovoltaico en el Edificio Terminal de San Miguel en Cozumel, Quintana Roo.</w:t>
            </w:r>
          </w:p>
        </w:tc>
        <w:tc>
          <w:tcPr>
            <w:tcW w:w="1010" w:type="pct"/>
            <w:tcBorders>
              <w:top w:val="dotted" w:sz="2" w:space="0" w:color="auto"/>
              <w:bottom w:val="dotted" w:sz="2" w:space="0" w:color="auto"/>
            </w:tcBorders>
          </w:tcPr>
          <w:p w14:paraId="7A8129F8" w14:textId="1672DF22" w:rsidR="00BF5EDC" w:rsidRDefault="00BF5EDC" w:rsidP="00620C5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48341750" w14:textId="64D6A0DC" w:rsidR="00BF5EDC" w:rsidRPr="00A75957" w:rsidRDefault="00BF5EDC" w:rsidP="00620C51">
            <w:pPr>
              <w:spacing w:line="276" w:lineRule="auto"/>
              <w:jc w:val="center"/>
              <w:rPr>
                <w:rFonts w:ascii="Arial" w:hAnsi="Arial" w:cs="Arial"/>
                <w:bCs/>
                <w:sz w:val="16"/>
                <w:szCs w:val="16"/>
              </w:rPr>
            </w:pPr>
            <w:r w:rsidRPr="00A75957">
              <w:rPr>
                <w:rFonts w:ascii="Arial" w:hAnsi="Arial" w:cs="Arial"/>
                <w:bCs/>
                <w:sz w:val="16"/>
                <w:szCs w:val="16"/>
              </w:rPr>
              <w:t>Atendida / Solventada</w:t>
            </w:r>
            <w:r w:rsidR="00620C51">
              <w:rPr>
                <w:rFonts w:ascii="Arial" w:hAnsi="Arial" w:cs="Arial"/>
                <w:bCs/>
                <w:sz w:val="16"/>
                <w:szCs w:val="16"/>
              </w:rPr>
              <w:t>.</w:t>
            </w:r>
          </w:p>
        </w:tc>
      </w:tr>
      <w:tr w:rsidR="00BF5EDC" w:rsidRPr="00317A53" w14:paraId="3BE7B0AC" w14:textId="77777777" w:rsidTr="00C62255">
        <w:trPr>
          <w:trHeight w:val="331"/>
        </w:trPr>
        <w:tc>
          <w:tcPr>
            <w:tcW w:w="947" w:type="pct"/>
            <w:tcBorders>
              <w:top w:val="dotted" w:sz="2" w:space="0" w:color="auto"/>
              <w:bottom w:val="single" w:sz="6" w:space="0" w:color="auto"/>
            </w:tcBorders>
          </w:tcPr>
          <w:p w14:paraId="5B7B6898" w14:textId="0946C3AF" w:rsidR="00BF5EDC" w:rsidRPr="00317A53" w:rsidRDefault="00BF5EDC" w:rsidP="00620C51">
            <w:pPr>
              <w:spacing w:line="276" w:lineRule="auto"/>
              <w:rPr>
                <w:bCs/>
              </w:rPr>
            </w:pPr>
            <w:r w:rsidRPr="007A3D7E">
              <w:rPr>
                <w:rFonts w:ascii="Arial" w:hAnsi="Arial" w:cs="Arial"/>
                <w:bCs/>
                <w:color w:val="000000"/>
                <w:sz w:val="16"/>
                <w:szCs w:val="16"/>
              </w:rPr>
              <w:t xml:space="preserve">Resultado </w:t>
            </w:r>
            <w:r>
              <w:rPr>
                <w:rFonts w:ascii="Arial" w:hAnsi="Arial" w:cs="Arial"/>
                <w:bCs/>
                <w:color w:val="000000"/>
                <w:sz w:val="16"/>
                <w:szCs w:val="16"/>
              </w:rPr>
              <w:t>6</w:t>
            </w:r>
            <w:r w:rsidRPr="007A3D7E">
              <w:rPr>
                <w:rFonts w:ascii="Arial" w:hAnsi="Arial" w:cs="Arial"/>
                <w:bCs/>
                <w:color w:val="000000"/>
                <w:sz w:val="16"/>
                <w:szCs w:val="16"/>
              </w:rPr>
              <w:t>, Observación 1</w:t>
            </w:r>
            <w:r>
              <w:rPr>
                <w:rFonts w:ascii="Arial" w:hAnsi="Arial" w:cs="Arial"/>
                <w:bCs/>
                <w:color w:val="000000"/>
                <w:sz w:val="16"/>
                <w:szCs w:val="16"/>
              </w:rPr>
              <w:t xml:space="preserve"> / Solicitud de Aclaración</w:t>
            </w:r>
            <w:r w:rsidR="00620C51">
              <w:rPr>
                <w:rFonts w:ascii="Arial" w:hAnsi="Arial" w:cs="Arial"/>
                <w:bCs/>
                <w:color w:val="000000"/>
                <w:sz w:val="16"/>
                <w:szCs w:val="16"/>
              </w:rPr>
              <w:t>.</w:t>
            </w:r>
          </w:p>
        </w:tc>
        <w:tc>
          <w:tcPr>
            <w:tcW w:w="1947" w:type="pct"/>
            <w:tcBorders>
              <w:top w:val="dotted" w:sz="2" w:space="0" w:color="auto"/>
              <w:bottom w:val="single" w:sz="6" w:space="0" w:color="auto"/>
            </w:tcBorders>
          </w:tcPr>
          <w:p w14:paraId="28686430" w14:textId="64E33A64" w:rsidR="00BF5EDC" w:rsidRPr="00317A53" w:rsidRDefault="00BF5EDC" w:rsidP="00620C51">
            <w:pPr>
              <w:spacing w:line="276" w:lineRule="auto"/>
              <w:rPr>
                <w:rFonts w:ascii="Arial" w:hAnsi="Arial" w:cs="Arial"/>
                <w:bCs/>
                <w:sz w:val="16"/>
                <w:szCs w:val="16"/>
              </w:rPr>
            </w:pPr>
            <w:r w:rsidRPr="0086400A">
              <w:rPr>
                <w:rFonts w:ascii="Arial" w:hAnsi="Arial" w:cs="Arial"/>
                <w:bCs/>
                <w:color w:val="000000"/>
                <w:sz w:val="16"/>
                <w:szCs w:val="16"/>
              </w:rPr>
              <w:t>Colocación de Defensas en el Muelle de Transbordadores Caletita en Cozumel, Quintana Roo</w:t>
            </w:r>
          </w:p>
        </w:tc>
        <w:tc>
          <w:tcPr>
            <w:tcW w:w="1010" w:type="pct"/>
            <w:tcBorders>
              <w:top w:val="dotted" w:sz="2" w:space="0" w:color="auto"/>
              <w:bottom w:val="single" w:sz="6" w:space="0" w:color="auto"/>
            </w:tcBorders>
          </w:tcPr>
          <w:p w14:paraId="02606DF7" w14:textId="57D7A122" w:rsidR="00BF5EDC" w:rsidRPr="00317A53" w:rsidRDefault="00BF5EDC" w:rsidP="00620C5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single" w:sz="6" w:space="0" w:color="auto"/>
            </w:tcBorders>
          </w:tcPr>
          <w:p w14:paraId="48673EF9" w14:textId="18E5F609" w:rsidR="00BF5EDC" w:rsidRPr="00317A53" w:rsidRDefault="00BF5EDC" w:rsidP="00620C51">
            <w:pPr>
              <w:spacing w:line="276" w:lineRule="auto"/>
              <w:jc w:val="center"/>
              <w:rPr>
                <w:rFonts w:ascii="Arial" w:hAnsi="Arial" w:cs="Arial"/>
                <w:bCs/>
                <w:sz w:val="16"/>
                <w:szCs w:val="16"/>
              </w:rPr>
            </w:pPr>
            <w:r w:rsidRPr="00A75957">
              <w:rPr>
                <w:rFonts w:ascii="Arial" w:hAnsi="Arial" w:cs="Arial"/>
                <w:bCs/>
                <w:sz w:val="16"/>
                <w:szCs w:val="16"/>
              </w:rPr>
              <w:t>Atendida / Solventada</w:t>
            </w:r>
            <w:r w:rsidR="00620C51">
              <w:rPr>
                <w:rFonts w:ascii="Arial" w:hAnsi="Arial" w:cs="Arial"/>
                <w:bCs/>
                <w:sz w:val="16"/>
                <w:szCs w:val="16"/>
              </w:rPr>
              <w:t>.</w:t>
            </w:r>
          </w:p>
        </w:tc>
      </w:tr>
      <w:tr w:rsidR="00F61E50"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F61E50" w:rsidRPr="007F659E" w:rsidRDefault="00C62255" w:rsidP="00620C51">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7868EFAC" w:rsidR="00F61E50" w:rsidRPr="00F61E50" w:rsidRDefault="00BF5EDC" w:rsidP="00620C51">
            <w:pPr>
              <w:spacing w:line="276" w:lineRule="auto"/>
              <w:jc w:val="center"/>
              <w:rPr>
                <w:rFonts w:ascii="Arial" w:hAnsi="Arial" w:cs="Arial"/>
                <w:sz w:val="16"/>
                <w:szCs w:val="16"/>
              </w:rPr>
            </w:pPr>
            <w:r>
              <w:rPr>
                <w:rFonts w:ascii="Arial" w:hAnsi="Arial" w:cs="Arial"/>
                <w:sz w:val="16"/>
                <w:szCs w:val="16"/>
              </w:rPr>
              <w:t>6</w:t>
            </w:r>
          </w:p>
        </w:tc>
        <w:tc>
          <w:tcPr>
            <w:tcW w:w="1096" w:type="pct"/>
            <w:tcBorders>
              <w:top w:val="single" w:sz="6" w:space="0" w:color="auto"/>
              <w:bottom w:val="single" w:sz="6" w:space="0" w:color="auto"/>
            </w:tcBorders>
          </w:tcPr>
          <w:p w14:paraId="2636FCB8" w14:textId="77777777" w:rsidR="00F61E50" w:rsidRPr="007F659E" w:rsidRDefault="00F61E50" w:rsidP="00620C51">
            <w:pPr>
              <w:spacing w:line="276" w:lineRule="auto"/>
              <w:jc w:val="center"/>
              <w:rPr>
                <w:rFonts w:ascii="Arial" w:hAnsi="Arial" w:cs="Arial"/>
                <w:b/>
                <w:sz w:val="16"/>
                <w:szCs w:val="16"/>
              </w:rPr>
            </w:pPr>
          </w:p>
        </w:tc>
      </w:tr>
    </w:tbl>
    <w:p w14:paraId="138C807A" w14:textId="77777777" w:rsidR="00450EDF" w:rsidRPr="008C09FF" w:rsidRDefault="00450EDF" w:rsidP="00450EDF">
      <w:pPr>
        <w:spacing w:line="360" w:lineRule="auto"/>
        <w:jc w:val="both"/>
        <w:rPr>
          <w:rFonts w:ascii="Arial" w:hAnsi="Arial" w:cs="Arial"/>
          <w:sz w:val="14"/>
          <w:szCs w:val="14"/>
        </w:rPr>
      </w:pPr>
      <w:r w:rsidRPr="008C09FF">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0F92318F" w:rsidR="003A4679" w:rsidRDefault="00AB2746" w:rsidP="00B14619">
      <w:pPr>
        <w:spacing w:line="360" w:lineRule="auto"/>
        <w:jc w:val="both"/>
        <w:rPr>
          <w:rFonts w:ascii="Arial" w:hAnsi="Arial" w:cs="Arial"/>
        </w:rPr>
      </w:pPr>
      <w:r>
        <w:rPr>
          <w:rFonts w:ascii="Arial" w:hAnsi="Arial" w:cs="Arial"/>
        </w:rPr>
        <w:t>Seguidamente, se detallan las justificaciones y aclaraciones por observación que fu</w:t>
      </w:r>
      <w:r w:rsidR="00561D7F">
        <w:rPr>
          <w:rFonts w:ascii="Arial" w:hAnsi="Arial" w:cs="Arial"/>
        </w:rPr>
        <w:t>eron entregad</w:t>
      </w:r>
      <w:r w:rsidR="008C09FF">
        <w:rPr>
          <w:rFonts w:ascii="Arial" w:hAnsi="Arial" w:cs="Arial"/>
        </w:rPr>
        <w:t>a</w:t>
      </w:r>
      <w:r w:rsidR="00561D7F">
        <w:rPr>
          <w:rFonts w:ascii="Arial" w:hAnsi="Arial" w:cs="Arial"/>
        </w:rPr>
        <w:t xml:space="preserve">s mediante </w:t>
      </w:r>
      <w:r w:rsidR="00BF5EDC" w:rsidRPr="00BF5EDC">
        <w:rPr>
          <w:rFonts w:ascii="Arial" w:hAnsi="Arial" w:cs="Arial"/>
        </w:rPr>
        <w:t>oficios API.DG.GI.0410.21 y API.DG.GI.0429.21, amb</w:t>
      </w:r>
      <w:r w:rsidR="00561D7F">
        <w:rPr>
          <w:rFonts w:ascii="Arial" w:hAnsi="Arial" w:cs="Arial"/>
        </w:rPr>
        <w:t>os del 09 de septiembre de 2021</w:t>
      </w:r>
      <w:r w:rsidR="008C09FF">
        <w:rPr>
          <w:rFonts w:ascii="Arial" w:hAnsi="Arial" w:cs="Arial"/>
        </w:rPr>
        <w:t>,</w:t>
      </w:r>
      <w:r w:rsidR="00561D7F">
        <w:rPr>
          <w:rFonts w:ascii="Arial" w:hAnsi="Arial" w:cs="Arial"/>
        </w:rPr>
        <w:t xml:space="preserve"> </w:t>
      </w:r>
      <w:r w:rsidR="00434415">
        <w:rPr>
          <w:rFonts w:ascii="Arial" w:hAnsi="Arial" w:cs="Arial"/>
        </w:rPr>
        <w:t>durante las reuniones de trabajo, cuya síntesis se presenta en la tabla siguiente:</w:t>
      </w:r>
    </w:p>
    <w:p w14:paraId="02533D1E" w14:textId="0BF39D73" w:rsidR="00066428" w:rsidRDefault="00066428" w:rsidP="008C09FF">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5E75BE">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5D262D">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5D262D">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FE17D4">
        <w:tc>
          <w:tcPr>
            <w:tcW w:w="1838" w:type="dxa"/>
            <w:tcBorders>
              <w:bottom w:val="single" w:sz="4" w:space="0" w:color="auto"/>
            </w:tcBorders>
            <w:vAlign w:val="center"/>
          </w:tcPr>
          <w:p w14:paraId="42241EBB" w14:textId="28974913" w:rsidR="00434415" w:rsidRDefault="00434415" w:rsidP="00620C51">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620C51">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620C51">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620C51">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5E17C403" w:rsidR="006725A5" w:rsidRPr="00317A53" w:rsidRDefault="00561D7F" w:rsidP="00620C51">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561D7F" w14:paraId="2B512B57" w14:textId="77777777" w:rsidTr="00FE17D4">
        <w:tc>
          <w:tcPr>
            <w:tcW w:w="1838" w:type="dxa"/>
            <w:tcBorders>
              <w:top w:val="single" w:sz="2" w:space="0" w:color="auto"/>
              <w:bottom w:val="dotted" w:sz="2" w:space="0" w:color="auto"/>
            </w:tcBorders>
          </w:tcPr>
          <w:p w14:paraId="1F807F51" w14:textId="1732C04D"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1 Observación 1 / Documentación Faltante</w:t>
            </w:r>
            <w:r w:rsidR="00620C51">
              <w:rPr>
                <w:rFonts w:ascii="Arial" w:hAnsi="Arial" w:cs="Arial"/>
                <w:bCs/>
                <w:color w:val="000000"/>
                <w:sz w:val="16"/>
                <w:szCs w:val="16"/>
              </w:rPr>
              <w:t>.</w:t>
            </w:r>
          </w:p>
        </w:tc>
        <w:tc>
          <w:tcPr>
            <w:tcW w:w="3969" w:type="dxa"/>
            <w:tcBorders>
              <w:top w:val="single" w:sz="2" w:space="0" w:color="auto"/>
              <w:bottom w:val="dotted" w:sz="2" w:space="0" w:color="auto"/>
            </w:tcBorders>
          </w:tcPr>
          <w:p w14:paraId="3933DEDC"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FA0F928" w14:textId="3B5237B6"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single" w:sz="2" w:space="0" w:color="auto"/>
              <w:bottom w:val="dotted" w:sz="2" w:space="0" w:color="auto"/>
            </w:tcBorders>
          </w:tcPr>
          <w:p w14:paraId="622238DA"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55EBE367" w14:textId="77777777" w:rsidR="00561D7F" w:rsidRPr="00E27AED" w:rsidRDefault="00561D7F" w:rsidP="00620C51">
            <w:pPr>
              <w:spacing w:line="276" w:lineRule="auto"/>
              <w:jc w:val="both"/>
              <w:rPr>
                <w:rFonts w:ascii="Arial" w:hAnsi="Arial" w:cs="Arial"/>
                <w:bCs/>
                <w:sz w:val="16"/>
                <w:szCs w:val="16"/>
              </w:rPr>
            </w:pPr>
          </w:p>
          <w:p w14:paraId="7D8325E1" w14:textId="557FC8F3"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r w:rsidR="00561D7F" w14:paraId="4E11EA11" w14:textId="77777777" w:rsidTr="00FE17D4">
        <w:tc>
          <w:tcPr>
            <w:tcW w:w="1838" w:type="dxa"/>
            <w:tcBorders>
              <w:top w:val="dotted" w:sz="2" w:space="0" w:color="auto"/>
              <w:bottom w:val="dotted" w:sz="2" w:space="0" w:color="auto"/>
            </w:tcBorders>
          </w:tcPr>
          <w:p w14:paraId="79108012" w14:textId="1107FA3B"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1, Observación 2 / Documentación Irregular</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15AA7106"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90E2EA0" w14:textId="0D7378B1"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58F859C2"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Valoración: Los representantes aceptan la irregularidad de la observación.</w:t>
            </w:r>
          </w:p>
          <w:p w14:paraId="4A985A1E" w14:textId="77777777" w:rsidR="00561D7F" w:rsidRPr="00E27AED" w:rsidRDefault="00561D7F" w:rsidP="00620C51">
            <w:pPr>
              <w:spacing w:line="276" w:lineRule="auto"/>
              <w:jc w:val="both"/>
              <w:rPr>
                <w:rFonts w:ascii="Arial" w:hAnsi="Arial" w:cs="Arial"/>
                <w:bCs/>
                <w:sz w:val="16"/>
                <w:szCs w:val="16"/>
              </w:rPr>
            </w:pPr>
          </w:p>
          <w:p w14:paraId="51C6074A" w14:textId="77777777" w:rsidR="00561D7F" w:rsidRPr="008C09FF" w:rsidRDefault="00561D7F" w:rsidP="00620C51">
            <w:pPr>
              <w:spacing w:line="276" w:lineRule="auto"/>
              <w:jc w:val="both"/>
              <w:rPr>
                <w:rFonts w:ascii="Arial" w:hAnsi="Arial" w:cs="Arial"/>
                <w:b/>
                <w:sz w:val="16"/>
                <w:szCs w:val="16"/>
              </w:rPr>
            </w:pPr>
            <w:r w:rsidRPr="00E27AED">
              <w:rPr>
                <w:rFonts w:ascii="Arial" w:hAnsi="Arial" w:cs="Arial"/>
                <w:bCs/>
                <w:sz w:val="16"/>
                <w:szCs w:val="16"/>
              </w:rPr>
              <w:t xml:space="preserve">Estatus actual: </w:t>
            </w:r>
            <w:r w:rsidRPr="008C09FF">
              <w:rPr>
                <w:rFonts w:ascii="Arial" w:hAnsi="Arial" w:cs="Arial"/>
                <w:b/>
                <w:sz w:val="16"/>
                <w:szCs w:val="16"/>
              </w:rPr>
              <w:t>No Solventada.</w:t>
            </w:r>
          </w:p>
          <w:p w14:paraId="35128C48" w14:textId="77777777" w:rsidR="00561D7F" w:rsidRPr="00E27AED" w:rsidRDefault="00561D7F" w:rsidP="00620C51">
            <w:pPr>
              <w:spacing w:line="276" w:lineRule="auto"/>
              <w:jc w:val="both"/>
              <w:rPr>
                <w:rFonts w:ascii="Arial" w:hAnsi="Arial" w:cs="Arial"/>
                <w:bCs/>
                <w:sz w:val="16"/>
                <w:szCs w:val="16"/>
              </w:rPr>
            </w:pPr>
          </w:p>
          <w:p w14:paraId="001F5BD0" w14:textId="239C7D4D"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Acción Promovida: </w:t>
            </w:r>
            <w:r w:rsidRPr="008C09FF">
              <w:rPr>
                <w:rFonts w:ascii="Arial" w:hAnsi="Arial" w:cs="Arial"/>
                <w:b/>
                <w:sz w:val="16"/>
                <w:szCs w:val="16"/>
              </w:rPr>
              <w:t>Recomendación.</w:t>
            </w:r>
          </w:p>
        </w:tc>
      </w:tr>
      <w:tr w:rsidR="00561D7F" w14:paraId="16E87D2F" w14:textId="77777777" w:rsidTr="00FE17D4">
        <w:tc>
          <w:tcPr>
            <w:tcW w:w="1838" w:type="dxa"/>
            <w:tcBorders>
              <w:top w:val="dotted" w:sz="2" w:space="0" w:color="auto"/>
              <w:bottom w:val="dotted" w:sz="2" w:space="0" w:color="auto"/>
            </w:tcBorders>
          </w:tcPr>
          <w:p w14:paraId="5505D29C" w14:textId="7A175C02"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2, Observación 1 / Documentación Irregular</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40FCAFE3"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B6DA0FB" w14:textId="5A6B11D8"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presentan información para valoración.</w:t>
            </w:r>
          </w:p>
        </w:tc>
        <w:tc>
          <w:tcPr>
            <w:tcW w:w="3871" w:type="dxa"/>
            <w:tcBorders>
              <w:top w:val="dotted" w:sz="2" w:space="0" w:color="auto"/>
              <w:bottom w:val="dotted" w:sz="2" w:space="0" w:color="auto"/>
            </w:tcBorders>
          </w:tcPr>
          <w:p w14:paraId="152FC910"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65412016" w14:textId="77777777" w:rsidR="00561D7F" w:rsidRPr="00E27AED" w:rsidRDefault="00561D7F" w:rsidP="00620C51">
            <w:pPr>
              <w:spacing w:line="276" w:lineRule="auto"/>
              <w:jc w:val="both"/>
              <w:rPr>
                <w:rFonts w:ascii="Arial" w:hAnsi="Arial" w:cs="Arial"/>
                <w:bCs/>
                <w:sz w:val="16"/>
                <w:szCs w:val="16"/>
              </w:rPr>
            </w:pPr>
          </w:p>
          <w:p w14:paraId="17C5B61F" w14:textId="0E78CB74"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r w:rsidR="00561D7F" w14:paraId="5A98DB95" w14:textId="77777777" w:rsidTr="00FE17D4">
        <w:tc>
          <w:tcPr>
            <w:tcW w:w="1838" w:type="dxa"/>
            <w:tcBorders>
              <w:top w:val="dotted" w:sz="2" w:space="0" w:color="auto"/>
              <w:bottom w:val="dotted" w:sz="2" w:space="0" w:color="auto"/>
            </w:tcBorders>
          </w:tcPr>
          <w:p w14:paraId="12CF20D5" w14:textId="6D31A9DE"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3, Observación 1 / Documentación Irregular</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305A343D"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F2B50D7" w14:textId="000503DF"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0C4081DD"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Valoración: Se aceptan las aclaraciones excepto las correspondientes a la bitácora de obra.</w:t>
            </w:r>
          </w:p>
          <w:p w14:paraId="21C2AEB0" w14:textId="77777777" w:rsidR="00561D7F" w:rsidRPr="00E27AED" w:rsidRDefault="00561D7F" w:rsidP="00620C51">
            <w:pPr>
              <w:spacing w:line="276" w:lineRule="auto"/>
              <w:jc w:val="both"/>
              <w:rPr>
                <w:rFonts w:ascii="Arial" w:hAnsi="Arial" w:cs="Arial"/>
                <w:bCs/>
                <w:sz w:val="16"/>
                <w:szCs w:val="16"/>
              </w:rPr>
            </w:pPr>
          </w:p>
          <w:p w14:paraId="44B460A4"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No Solventada.</w:t>
            </w:r>
          </w:p>
          <w:p w14:paraId="56EC5116" w14:textId="77777777" w:rsidR="00561D7F" w:rsidRPr="00E27AED" w:rsidRDefault="00561D7F" w:rsidP="00620C51">
            <w:pPr>
              <w:spacing w:line="276" w:lineRule="auto"/>
              <w:jc w:val="both"/>
              <w:rPr>
                <w:rFonts w:ascii="Arial" w:hAnsi="Arial" w:cs="Arial"/>
                <w:bCs/>
                <w:sz w:val="16"/>
                <w:szCs w:val="16"/>
              </w:rPr>
            </w:pPr>
          </w:p>
          <w:p w14:paraId="2BC90A32" w14:textId="42EFAD35"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Acción Promovida: </w:t>
            </w:r>
            <w:r w:rsidRPr="008C09FF">
              <w:rPr>
                <w:rFonts w:ascii="Arial" w:hAnsi="Arial" w:cs="Arial"/>
                <w:b/>
                <w:sz w:val="16"/>
                <w:szCs w:val="16"/>
              </w:rPr>
              <w:t>Recomendación.</w:t>
            </w:r>
          </w:p>
        </w:tc>
      </w:tr>
      <w:tr w:rsidR="00561D7F" w14:paraId="2464738A" w14:textId="77777777" w:rsidTr="00FE17D4">
        <w:tc>
          <w:tcPr>
            <w:tcW w:w="1838" w:type="dxa"/>
            <w:tcBorders>
              <w:top w:val="dotted" w:sz="2" w:space="0" w:color="auto"/>
              <w:bottom w:val="dotted" w:sz="2" w:space="0" w:color="auto"/>
            </w:tcBorders>
          </w:tcPr>
          <w:p w14:paraId="343E2F36" w14:textId="254E8E47"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4, Observación 1 / Documentación Irregular</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75B8A969"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0A60A13" w14:textId="0207DB65"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0EAAADBF"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44D82532" w14:textId="77777777" w:rsidR="00561D7F" w:rsidRPr="00E27AED" w:rsidRDefault="00561D7F" w:rsidP="00620C51">
            <w:pPr>
              <w:spacing w:line="276" w:lineRule="auto"/>
              <w:jc w:val="both"/>
              <w:rPr>
                <w:rFonts w:ascii="Arial" w:hAnsi="Arial" w:cs="Arial"/>
                <w:bCs/>
                <w:sz w:val="16"/>
                <w:szCs w:val="16"/>
              </w:rPr>
            </w:pPr>
          </w:p>
          <w:p w14:paraId="0CDD647B" w14:textId="3317BA78"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r w:rsidR="00561D7F" w14:paraId="774516F9" w14:textId="77777777" w:rsidTr="00FE17D4">
        <w:tc>
          <w:tcPr>
            <w:tcW w:w="1838" w:type="dxa"/>
            <w:tcBorders>
              <w:top w:val="dotted" w:sz="2" w:space="0" w:color="auto"/>
              <w:bottom w:val="dotted" w:sz="2" w:space="0" w:color="auto"/>
            </w:tcBorders>
          </w:tcPr>
          <w:p w14:paraId="6A80F440" w14:textId="51B51189"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5, Observación 1 / Documentación Faltante</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1CAE81A0"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027360E" w14:textId="01F91562"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w:t>
            </w:r>
            <w:r w:rsidR="005E75BE">
              <w:rPr>
                <w:rFonts w:ascii="Arial" w:hAnsi="Arial" w:cs="Arial"/>
                <w:bCs/>
                <w:sz w:val="16"/>
                <w:szCs w:val="16"/>
              </w:rPr>
              <w:t>la reunión de trabajo llevada a</w:t>
            </w:r>
            <w:r>
              <w:rPr>
                <w:rFonts w:ascii="Arial" w:hAnsi="Arial" w:cs="Arial"/>
                <w:bCs/>
                <w:sz w:val="16"/>
                <w:szCs w:val="16"/>
              </w:rPr>
              <w:t xml:space="preserve">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0505A95C"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453EDC34" w14:textId="77777777" w:rsidR="00561D7F" w:rsidRPr="00E27AED" w:rsidRDefault="00561D7F" w:rsidP="00620C51">
            <w:pPr>
              <w:spacing w:line="276" w:lineRule="auto"/>
              <w:jc w:val="both"/>
              <w:rPr>
                <w:rFonts w:ascii="Arial" w:hAnsi="Arial" w:cs="Arial"/>
                <w:bCs/>
                <w:sz w:val="16"/>
                <w:szCs w:val="16"/>
              </w:rPr>
            </w:pPr>
          </w:p>
          <w:p w14:paraId="2B51AC20" w14:textId="1792900F"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r w:rsidR="00561D7F" w14:paraId="0913C6D1" w14:textId="77777777" w:rsidTr="00FE17D4">
        <w:tc>
          <w:tcPr>
            <w:tcW w:w="1838" w:type="dxa"/>
            <w:tcBorders>
              <w:top w:val="dotted" w:sz="2" w:space="0" w:color="auto"/>
              <w:bottom w:val="dotted" w:sz="2" w:space="0" w:color="auto"/>
            </w:tcBorders>
          </w:tcPr>
          <w:p w14:paraId="01E46178" w14:textId="2A6E8325"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5, Observación 2 / Documentación Irregular</w:t>
            </w:r>
            <w:r w:rsidR="00620C51">
              <w:rPr>
                <w:rFonts w:ascii="Arial" w:hAnsi="Arial" w:cs="Arial"/>
                <w:bCs/>
                <w:color w:val="000000"/>
                <w:sz w:val="16"/>
                <w:szCs w:val="16"/>
              </w:rPr>
              <w:t>.</w:t>
            </w:r>
          </w:p>
        </w:tc>
        <w:tc>
          <w:tcPr>
            <w:tcW w:w="3969" w:type="dxa"/>
            <w:tcBorders>
              <w:top w:val="dotted" w:sz="2" w:space="0" w:color="auto"/>
              <w:bottom w:val="dotted" w:sz="2" w:space="0" w:color="auto"/>
            </w:tcBorders>
          </w:tcPr>
          <w:p w14:paraId="7282A2AA"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17BF67C" w14:textId="485532C8"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dotted" w:sz="2" w:space="0" w:color="auto"/>
            </w:tcBorders>
          </w:tcPr>
          <w:p w14:paraId="6424EEF1"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77EF8BE2" w14:textId="77777777" w:rsidR="00561D7F" w:rsidRPr="00E27AED" w:rsidRDefault="00561D7F" w:rsidP="00620C51">
            <w:pPr>
              <w:spacing w:line="276" w:lineRule="auto"/>
              <w:jc w:val="both"/>
              <w:rPr>
                <w:rFonts w:ascii="Arial" w:hAnsi="Arial" w:cs="Arial"/>
                <w:bCs/>
                <w:sz w:val="16"/>
                <w:szCs w:val="16"/>
              </w:rPr>
            </w:pPr>
          </w:p>
          <w:p w14:paraId="7BABCE3C" w14:textId="3BD6525D"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r w:rsidR="00561D7F" w14:paraId="2EEE5B98" w14:textId="77777777" w:rsidTr="00FE17D4">
        <w:tc>
          <w:tcPr>
            <w:tcW w:w="1838" w:type="dxa"/>
            <w:tcBorders>
              <w:top w:val="dotted" w:sz="2" w:space="0" w:color="auto"/>
              <w:bottom w:val="single" w:sz="6" w:space="0" w:color="auto"/>
            </w:tcBorders>
          </w:tcPr>
          <w:p w14:paraId="5D2CBCE9" w14:textId="6CA9FC21" w:rsidR="00561D7F" w:rsidRPr="00317A53" w:rsidRDefault="00561D7F" w:rsidP="00620C51">
            <w:pPr>
              <w:tabs>
                <w:tab w:val="left" w:pos="2160"/>
              </w:tabs>
              <w:spacing w:line="276" w:lineRule="auto"/>
              <w:jc w:val="center"/>
              <w:rPr>
                <w:rFonts w:ascii="Arial" w:hAnsi="Arial" w:cs="Arial"/>
                <w:bCs/>
                <w:color w:val="000000"/>
                <w:sz w:val="16"/>
                <w:szCs w:val="16"/>
              </w:rPr>
            </w:pPr>
            <w:r w:rsidRPr="00D62AF6">
              <w:rPr>
                <w:rFonts w:ascii="Arial" w:hAnsi="Arial" w:cs="Arial"/>
                <w:bCs/>
                <w:color w:val="000000"/>
                <w:sz w:val="16"/>
                <w:szCs w:val="16"/>
              </w:rPr>
              <w:t>Resultado 6, Observación 1 / Solicitud de Aclaración</w:t>
            </w:r>
            <w:r w:rsidR="00620C51">
              <w:rPr>
                <w:rFonts w:ascii="Arial" w:hAnsi="Arial" w:cs="Arial"/>
                <w:bCs/>
                <w:color w:val="000000"/>
                <w:sz w:val="16"/>
                <w:szCs w:val="16"/>
              </w:rPr>
              <w:t>.</w:t>
            </w:r>
          </w:p>
        </w:tc>
        <w:tc>
          <w:tcPr>
            <w:tcW w:w="3969" w:type="dxa"/>
            <w:tcBorders>
              <w:top w:val="dotted" w:sz="2" w:space="0" w:color="auto"/>
              <w:bottom w:val="single" w:sz="6" w:space="0" w:color="auto"/>
            </w:tcBorders>
          </w:tcPr>
          <w:p w14:paraId="76B8B747" w14:textId="77777777" w:rsidR="00561D7F" w:rsidRPr="00317A53" w:rsidRDefault="00561D7F" w:rsidP="00620C5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8582DB5" w14:textId="3A67FD37" w:rsidR="00561D7F" w:rsidRPr="00317A53" w:rsidRDefault="00561D7F" w:rsidP="00620C51">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Pr="00156C27">
              <w:rPr>
                <w:rFonts w:ascii="Arial" w:hAnsi="Arial" w:cs="Arial"/>
                <w:bCs/>
                <w:sz w:val="16"/>
                <w:szCs w:val="16"/>
              </w:rPr>
              <w:t>ART/0708/CP2020/APIQROO/2021/01</w:t>
            </w:r>
            <w:r>
              <w:rPr>
                <w:rFonts w:ascii="Arial" w:hAnsi="Arial" w:cs="Arial"/>
                <w:bCs/>
                <w:sz w:val="16"/>
                <w:szCs w:val="16"/>
              </w:rPr>
              <w:t>, se presenta información para valoración.</w:t>
            </w:r>
          </w:p>
        </w:tc>
        <w:tc>
          <w:tcPr>
            <w:tcW w:w="3871" w:type="dxa"/>
            <w:tcBorders>
              <w:top w:val="dotted" w:sz="2" w:space="0" w:color="auto"/>
              <w:bottom w:val="single" w:sz="6" w:space="0" w:color="auto"/>
            </w:tcBorders>
          </w:tcPr>
          <w:p w14:paraId="1AF44598" w14:textId="77777777"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Valoración: La información presentada solventa en su totalidad los documentos solicitados. </w:t>
            </w:r>
          </w:p>
          <w:p w14:paraId="281E9909" w14:textId="77777777" w:rsidR="00561D7F" w:rsidRPr="00E27AED" w:rsidRDefault="00561D7F" w:rsidP="00620C51">
            <w:pPr>
              <w:spacing w:line="276" w:lineRule="auto"/>
              <w:jc w:val="both"/>
              <w:rPr>
                <w:rFonts w:ascii="Arial" w:hAnsi="Arial" w:cs="Arial"/>
                <w:bCs/>
                <w:sz w:val="16"/>
                <w:szCs w:val="16"/>
              </w:rPr>
            </w:pPr>
          </w:p>
          <w:p w14:paraId="09DE4449" w14:textId="38E1A651" w:rsidR="00561D7F" w:rsidRPr="00E27AED" w:rsidRDefault="00561D7F" w:rsidP="00620C51">
            <w:pPr>
              <w:spacing w:line="276" w:lineRule="auto"/>
              <w:jc w:val="both"/>
              <w:rPr>
                <w:rFonts w:ascii="Arial" w:hAnsi="Arial" w:cs="Arial"/>
                <w:bCs/>
                <w:sz w:val="16"/>
                <w:szCs w:val="16"/>
              </w:rPr>
            </w:pPr>
            <w:r w:rsidRPr="00E27AED">
              <w:rPr>
                <w:rFonts w:ascii="Arial" w:hAnsi="Arial" w:cs="Arial"/>
                <w:bCs/>
                <w:sz w:val="16"/>
                <w:szCs w:val="16"/>
              </w:rPr>
              <w:t xml:space="preserve">Estatus actual: </w:t>
            </w:r>
            <w:r w:rsidRPr="008C09FF">
              <w:rPr>
                <w:rFonts w:ascii="Arial" w:hAnsi="Arial" w:cs="Arial"/>
                <w:b/>
                <w:sz w:val="16"/>
                <w:szCs w:val="16"/>
              </w:rPr>
              <w:t>Solventada.</w:t>
            </w:r>
          </w:p>
        </w:tc>
      </w:tr>
    </w:tbl>
    <w:p w14:paraId="7BE1646B" w14:textId="77777777" w:rsidR="00066428" w:rsidRPr="008C09FF" w:rsidRDefault="00066428" w:rsidP="00066428">
      <w:pPr>
        <w:spacing w:line="360" w:lineRule="auto"/>
        <w:jc w:val="both"/>
        <w:rPr>
          <w:rFonts w:ascii="Arial" w:hAnsi="Arial" w:cs="Arial"/>
          <w:sz w:val="14"/>
          <w:szCs w:val="14"/>
        </w:rPr>
      </w:pPr>
      <w:r w:rsidRPr="008C09FF">
        <w:rPr>
          <w:rFonts w:ascii="Arial" w:hAnsi="Arial" w:cs="Arial"/>
          <w:sz w:val="14"/>
          <w:szCs w:val="14"/>
        </w:rPr>
        <w:t>Fuente: Elaboración propia.</w:t>
      </w:r>
    </w:p>
    <w:p w14:paraId="0E487587" w14:textId="521F7B8A" w:rsidR="000A0704" w:rsidRPr="000A0704" w:rsidRDefault="000A0704" w:rsidP="008C09FF">
      <w:pPr>
        <w:spacing w:line="360" w:lineRule="auto"/>
        <w:jc w:val="both"/>
        <w:rPr>
          <w:rFonts w:ascii="Arial" w:hAnsi="Arial" w:cs="Arial"/>
        </w:rPr>
      </w:pPr>
      <w:r w:rsidRPr="000A0704">
        <w:rPr>
          <w:rFonts w:ascii="Arial" w:hAnsi="Arial" w:cs="Arial"/>
        </w:rPr>
        <w:lastRenderedPageBreak/>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22A3299F" w14:textId="77777777" w:rsidR="008C09FF" w:rsidRDefault="008C09FF" w:rsidP="008C09FF">
      <w:pPr>
        <w:spacing w:line="360" w:lineRule="auto"/>
        <w:jc w:val="both"/>
        <w:rPr>
          <w:rFonts w:ascii="Arial" w:hAnsi="Arial" w:cs="Arial"/>
        </w:rPr>
      </w:pPr>
    </w:p>
    <w:p w14:paraId="24ABDE3B" w14:textId="1B9AF484" w:rsidR="00C40D0C" w:rsidRDefault="00C40D0C" w:rsidP="008C09FF">
      <w:pPr>
        <w:spacing w:line="360" w:lineRule="auto"/>
        <w:jc w:val="both"/>
        <w:rPr>
          <w:rFonts w:ascii="Arial" w:hAnsi="Arial" w:cs="Arial"/>
        </w:rPr>
      </w:pPr>
      <w:r>
        <w:rPr>
          <w:rFonts w:ascii="Arial" w:hAnsi="Arial" w:cs="Arial"/>
        </w:rPr>
        <w:t>Con respecto a las Recomendaciones:</w:t>
      </w:r>
    </w:p>
    <w:p w14:paraId="2496B160" w14:textId="77777777" w:rsidR="008C09FF" w:rsidRDefault="008C09FF" w:rsidP="008C09FF">
      <w:pPr>
        <w:spacing w:line="360" w:lineRule="auto"/>
        <w:jc w:val="both"/>
        <w:rPr>
          <w:rFonts w:ascii="Arial" w:hAnsi="Arial" w:cs="Arial"/>
        </w:rPr>
      </w:pPr>
    </w:p>
    <w:p w14:paraId="0B74AEF7" w14:textId="68807F0B" w:rsidR="001B020E" w:rsidRDefault="001B020E" w:rsidP="008C09FF">
      <w:pPr>
        <w:spacing w:line="360" w:lineRule="auto"/>
        <w:jc w:val="both"/>
        <w:rPr>
          <w:rFonts w:ascii="Arial" w:hAnsi="Arial" w:cs="Arial"/>
        </w:rPr>
      </w:pPr>
      <w:r w:rsidRPr="00E30C7C">
        <w:rPr>
          <w:rFonts w:ascii="Arial" w:hAnsi="Arial" w:cs="Arial"/>
        </w:rPr>
        <w:t xml:space="preserve">La Auditoría Superior del Estado, con fundamento </w:t>
      </w:r>
      <w:r w:rsidRPr="002B31B4">
        <w:rPr>
          <w:rFonts w:ascii="Arial" w:hAnsi="Arial" w:cs="Arial"/>
        </w:rPr>
        <w:t xml:space="preserve">en lo dispuesto por los artículos 17 fracción II, 19 fracción XV y 44, de la Ley de Fiscalización y Rendición de Cuentas del Estado de Quintana Roo, emite la Recomendación al Titular de la </w:t>
      </w:r>
      <w:r w:rsidR="003C3458" w:rsidRPr="002B31B4">
        <w:rPr>
          <w:rFonts w:ascii="Arial" w:hAnsi="Arial" w:cs="Arial"/>
          <w:b/>
          <w:bCs/>
        </w:rPr>
        <w:t>Administración</w:t>
      </w:r>
      <w:r w:rsidR="003C3458" w:rsidRPr="00D4538B">
        <w:rPr>
          <w:rFonts w:ascii="Arial" w:hAnsi="Arial" w:cs="Arial"/>
          <w:b/>
          <w:bCs/>
        </w:rPr>
        <w:t xml:space="preserve"> Portuaria Integral de Quintana Roo, S.A. de C.V.</w:t>
      </w:r>
      <w:r w:rsidR="003C3458" w:rsidRPr="00D4538B">
        <w:rPr>
          <w:rFonts w:ascii="Arial" w:hAnsi="Arial" w:cs="Arial"/>
          <w:b/>
        </w:rPr>
        <w:t>,</w:t>
      </w:r>
      <w:r w:rsidR="003C3458">
        <w:rPr>
          <w:rFonts w:ascii="Arial" w:hAnsi="Arial" w:cs="Arial"/>
          <w:b/>
        </w:rPr>
        <w:t xml:space="preserve"> </w:t>
      </w:r>
      <w:r w:rsidRPr="00E30C7C">
        <w:rPr>
          <w:rFonts w:ascii="Arial" w:hAnsi="Arial" w:cs="Arial"/>
        </w:rPr>
        <w:t xml:space="preserve">para que </w:t>
      </w:r>
      <w:r>
        <w:rPr>
          <w:rFonts w:ascii="Arial" w:hAnsi="Arial" w:cs="Arial"/>
        </w:rPr>
        <w:t xml:space="preserve">en el ámbito de su competencia instruya a quien corresponda a fin de que se lleve a cabo el seguimiento correspondiente, para </w:t>
      </w:r>
      <w:r w:rsidR="00A30FFE">
        <w:rPr>
          <w:rFonts w:ascii="Arial" w:hAnsi="Arial" w:cs="Arial"/>
        </w:rPr>
        <w:t>v</w:t>
      </w:r>
      <w:r w:rsidR="00A30FFE" w:rsidRPr="00A30FFE">
        <w:rPr>
          <w:rFonts w:ascii="Arial" w:hAnsi="Arial" w:cs="Arial"/>
        </w:rPr>
        <w:t>erificar y revisar la documentación correspondiente a la integración de los expedientes técnicos unitarios, para evitar observacion</w:t>
      </w:r>
      <w:r w:rsidR="00A30FFE">
        <w:rPr>
          <w:rFonts w:ascii="Arial" w:hAnsi="Arial" w:cs="Arial"/>
        </w:rPr>
        <w:t xml:space="preserve">es por documentos irregulares </w:t>
      </w:r>
      <w:r w:rsidR="00A30FFE" w:rsidRPr="00A30FFE">
        <w:rPr>
          <w:rFonts w:ascii="Arial" w:hAnsi="Arial" w:cs="Arial"/>
        </w:rPr>
        <w:t>conforme a lo establecido en la Ley de Obras Públicas y Servicios Relacionados con las Mismas del Estado de Quintana Roo y su Reglamento.</w:t>
      </w:r>
    </w:p>
    <w:p w14:paraId="31518E56" w14:textId="0B655D8D" w:rsidR="00A30FFE" w:rsidRDefault="00A30FFE" w:rsidP="008C09FF">
      <w:pPr>
        <w:spacing w:line="360" w:lineRule="auto"/>
        <w:jc w:val="both"/>
        <w:rPr>
          <w:rFonts w:ascii="Arial" w:hAnsi="Arial" w:cs="Arial"/>
        </w:rPr>
      </w:pPr>
    </w:p>
    <w:p w14:paraId="4AC2942F" w14:textId="77777777" w:rsidR="008C09FF" w:rsidRDefault="008C09FF" w:rsidP="008C09FF">
      <w:pPr>
        <w:spacing w:line="360" w:lineRule="auto"/>
        <w:jc w:val="both"/>
        <w:rPr>
          <w:rFonts w:ascii="Arial" w:hAnsi="Arial" w:cs="Arial"/>
        </w:rPr>
      </w:pPr>
    </w:p>
    <w:p w14:paraId="48C7D3C2" w14:textId="77777777" w:rsidR="009D09F1" w:rsidRPr="00274083" w:rsidRDefault="009D09F1" w:rsidP="008C09FF">
      <w:pPr>
        <w:pStyle w:val="Ttulo1"/>
        <w:numPr>
          <w:ilvl w:val="0"/>
          <w:numId w:val="8"/>
        </w:numPr>
        <w:spacing w:line="360" w:lineRule="auto"/>
        <w:rPr>
          <w:rFonts w:ascii="Arial" w:hAnsi="Arial" w:cs="Arial"/>
        </w:rPr>
      </w:pPr>
      <w:bookmarkStart w:id="43" w:name="_Toc86144685"/>
      <w:r w:rsidRPr="00274083">
        <w:rPr>
          <w:rFonts w:ascii="Arial" w:hAnsi="Arial" w:cs="Arial"/>
        </w:rPr>
        <w:t>DICTAMEN</w:t>
      </w:r>
      <w:bookmarkEnd w:id="43"/>
    </w:p>
    <w:p w14:paraId="35139AE2" w14:textId="77777777" w:rsidR="001856E7" w:rsidRDefault="001856E7" w:rsidP="008C09FF">
      <w:pPr>
        <w:spacing w:line="360" w:lineRule="auto"/>
        <w:jc w:val="both"/>
        <w:rPr>
          <w:rFonts w:ascii="Arial" w:hAnsi="Arial" w:cs="Arial"/>
          <w:bCs/>
        </w:rPr>
      </w:pPr>
    </w:p>
    <w:p w14:paraId="2DD46532" w14:textId="5AAE2CB3" w:rsidR="00BE1DC5" w:rsidRDefault="00BE1DC5" w:rsidP="008C09FF">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2B31B4">
        <w:rPr>
          <w:rFonts w:ascii="Arial" w:hAnsi="Arial" w:cs="Arial"/>
        </w:rPr>
        <w:t>1</w:t>
      </w:r>
      <w:r w:rsidR="00457783">
        <w:rPr>
          <w:rFonts w:ascii="Arial" w:hAnsi="Arial" w:cs="Arial"/>
        </w:rPr>
        <w:t>5</w:t>
      </w:r>
      <w:r w:rsidR="002B31B4">
        <w:rPr>
          <w:rFonts w:ascii="Arial" w:hAnsi="Arial" w:cs="Arial"/>
        </w:rPr>
        <w:t xml:space="preserve"> de octubre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2B31B4">
        <w:rPr>
          <w:rFonts w:ascii="Arial" w:hAnsi="Arial" w:cs="Arial"/>
        </w:rPr>
        <w:t>2020</w:t>
      </w:r>
      <w:r w:rsidRPr="00B6388A">
        <w:rPr>
          <w:rFonts w:ascii="Arial" w:hAnsi="Arial" w:cs="Arial"/>
        </w:rPr>
        <w:t xml:space="preserve">, formulados, integrados y presentados por </w:t>
      </w:r>
      <w:r w:rsidR="002B31B4">
        <w:rPr>
          <w:rFonts w:ascii="Arial" w:hAnsi="Arial" w:cs="Arial"/>
        </w:rPr>
        <w:t xml:space="preserve">la </w:t>
      </w:r>
      <w:r w:rsidR="002B31B4" w:rsidRPr="00D4538B">
        <w:rPr>
          <w:rFonts w:ascii="Arial" w:hAnsi="Arial" w:cs="Arial"/>
          <w:b/>
          <w:bCs/>
        </w:rPr>
        <w:t>Administración Portuaria Integral de Quintana Roo, S.A. de C.V.</w:t>
      </w:r>
    </w:p>
    <w:p w14:paraId="1BA98B1D" w14:textId="77777777" w:rsidR="008C09FF" w:rsidRDefault="008C09FF" w:rsidP="008C09FF">
      <w:pPr>
        <w:spacing w:line="360" w:lineRule="auto"/>
        <w:jc w:val="both"/>
        <w:rPr>
          <w:rFonts w:ascii="Arial" w:hAnsi="Arial" w:cs="Arial"/>
          <w:b/>
          <w:bCs/>
        </w:rPr>
      </w:pPr>
    </w:p>
    <w:p w14:paraId="483B00C3" w14:textId="77777777" w:rsidR="00BE1DC5" w:rsidRPr="00B6388A" w:rsidRDefault="00BE1DC5" w:rsidP="008C09FF">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6950CF19" w:rsidR="00BE1DC5" w:rsidRDefault="00BE1DC5" w:rsidP="006A4511">
      <w:pPr>
        <w:spacing w:after="240" w:line="360" w:lineRule="auto"/>
        <w:ind w:right="49"/>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39318F">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r w:rsidR="0039318F">
        <w:rPr>
          <w:rFonts w:ascii="Arial" w:hAnsi="Arial" w:cs="Arial"/>
        </w:rPr>
        <w:t>.</w:t>
      </w:r>
    </w:p>
    <w:p w14:paraId="7C51DBAF" w14:textId="172AFFF5" w:rsidR="00BE1DC5" w:rsidRDefault="00BE1DC5" w:rsidP="0068229C">
      <w:pPr>
        <w:spacing w:line="360" w:lineRule="auto"/>
        <w:jc w:val="both"/>
        <w:rPr>
          <w:rFonts w:ascii="Arial" w:hAnsi="Arial" w:cs="Arial"/>
        </w:rPr>
      </w:pPr>
      <w:r w:rsidRPr="00B6388A">
        <w:rPr>
          <w:rFonts w:ascii="Arial" w:hAnsi="Arial" w:cs="Arial"/>
        </w:rPr>
        <w:t>Con base en los resultados obtenidos en la auditoría practicada</w:t>
      </w:r>
      <w:r w:rsidR="002B31B4">
        <w:rPr>
          <w:rFonts w:ascii="Arial" w:hAnsi="Arial" w:cs="Arial"/>
        </w:rPr>
        <w:t xml:space="preserve"> a la</w:t>
      </w:r>
      <w:r w:rsidRPr="00B6388A">
        <w:rPr>
          <w:rFonts w:ascii="Arial" w:hAnsi="Arial" w:cs="Arial"/>
        </w:rPr>
        <w:t xml:space="preserve"> </w:t>
      </w:r>
      <w:r w:rsidR="002B31B4" w:rsidRPr="00D4538B">
        <w:rPr>
          <w:rFonts w:ascii="Arial" w:hAnsi="Arial" w:cs="Arial"/>
          <w:b/>
          <w:bCs/>
        </w:rPr>
        <w:t xml:space="preserve">Administración Portuaria Integral de </w:t>
      </w:r>
      <w:r w:rsidR="002B31B4" w:rsidRPr="002B31B4">
        <w:rPr>
          <w:rFonts w:ascii="Arial" w:hAnsi="Arial" w:cs="Arial"/>
          <w:b/>
          <w:bCs/>
        </w:rPr>
        <w:t>Quintana Roo, S.A. de C.V.</w:t>
      </w:r>
      <w:r w:rsidR="002B31B4" w:rsidRPr="002B31B4">
        <w:rPr>
          <w:rFonts w:ascii="Arial" w:hAnsi="Arial" w:cs="Arial"/>
          <w:b/>
        </w:rPr>
        <w:t>,</w:t>
      </w:r>
      <w:r w:rsidRPr="002B31B4">
        <w:rPr>
          <w:rFonts w:ascii="Arial" w:hAnsi="Arial" w:cs="Arial"/>
        </w:rPr>
        <w:t xml:space="preserve"> número </w:t>
      </w:r>
      <w:r w:rsidR="002B31B4" w:rsidRPr="002B31B4">
        <w:rPr>
          <w:rFonts w:ascii="Arial" w:hAnsi="Arial" w:cs="Arial"/>
          <w:b/>
          <w:color w:val="000000"/>
          <w:lang w:val="es-MX" w:eastAsia="es-MX"/>
        </w:rPr>
        <w:t>20-AEMOP-A-GOB-056-119</w:t>
      </w:r>
      <w:r w:rsidRPr="002B31B4">
        <w:rPr>
          <w:rFonts w:ascii="Arial" w:hAnsi="Arial" w:cs="Arial"/>
          <w:bCs/>
        </w:rPr>
        <w:t>,</w:t>
      </w:r>
      <w:r w:rsidR="002B31B4" w:rsidRPr="002B31B4">
        <w:rPr>
          <w:rFonts w:ascii="Arial" w:hAnsi="Arial" w:cs="Arial"/>
          <w:bCs/>
        </w:rPr>
        <w:t xml:space="preserve"> </w:t>
      </w:r>
      <w:r w:rsidRPr="002B31B4">
        <w:rPr>
          <w:rFonts w:ascii="Arial" w:hAnsi="Arial" w:cs="Arial"/>
          <w:bCs/>
        </w:rPr>
        <w:t xml:space="preserve">denominada </w:t>
      </w:r>
      <w:r w:rsidR="002B31B4" w:rsidRPr="002B31B4">
        <w:rPr>
          <w:rFonts w:ascii="Arial" w:hAnsi="Arial" w:cs="Arial"/>
          <w:b/>
          <w:bCs/>
        </w:rPr>
        <w:t>“Auditoría de</w:t>
      </w:r>
      <w:r w:rsidR="002B31B4" w:rsidRPr="00C15234">
        <w:rPr>
          <w:rFonts w:ascii="Arial" w:hAnsi="Arial" w:cs="Arial"/>
          <w:b/>
          <w:bCs/>
        </w:rPr>
        <w:t xml:space="preserve"> Cumplimiento de Inversiones Físicas realizadas con </w:t>
      </w:r>
      <w:r w:rsidR="002B31B4">
        <w:rPr>
          <w:rFonts w:ascii="Arial" w:hAnsi="Arial" w:cs="Arial"/>
          <w:b/>
          <w:bCs/>
        </w:rPr>
        <w:t>Ingresos Propios”</w:t>
      </w:r>
      <w:r w:rsidR="00DD4B58">
        <w:rPr>
          <w:rFonts w:ascii="Arial" w:hAnsi="Arial" w:cs="Arial"/>
          <w:b/>
          <w:bCs/>
        </w:rPr>
        <w:t xml:space="preserve">, </w:t>
      </w:r>
      <w:r w:rsidRPr="00B6388A">
        <w:rPr>
          <w:rFonts w:ascii="Arial" w:hAnsi="Arial" w:cs="Arial"/>
        </w:rPr>
        <w:t xml:space="preserve">cuyo objetivo fue fiscalizar </w:t>
      </w:r>
      <w:r w:rsidR="0068229C"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68229C">
        <w:rPr>
          <w:rFonts w:ascii="Arial" w:hAnsi="Arial" w:cs="Arial"/>
        </w:rPr>
        <w:t xml:space="preserve"> </w:t>
      </w:r>
      <w:r w:rsidRPr="00B6388A">
        <w:rPr>
          <w:rFonts w:ascii="Arial" w:hAnsi="Arial" w:cs="Arial"/>
        </w:rPr>
        <w:t xml:space="preserve">de los </w:t>
      </w:r>
      <w:r w:rsidR="002B31B4">
        <w:rPr>
          <w:rFonts w:ascii="Arial" w:hAnsi="Arial" w:cs="Arial"/>
        </w:rPr>
        <w:t>Ingresos Propios</w:t>
      </w:r>
      <w:r w:rsidRPr="00B6388A">
        <w:rPr>
          <w:rFonts w:ascii="Arial" w:hAnsi="Arial" w:cs="Arial"/>
          <w:b/>
        </w:rPr>
        <w:t>,</w:t>
      </w:r>
      <w:r w:rsidRPr="00B6388A">
        <w:rPr>
          <w:rFonts w:ascii="Arial" w:hAnsi="Arial" w:cs="Arial"/>
        </w:rPr>
        <w:t xml:space="preserve"> comprobar el cumplimiento de lo dispuesto en las </w:t>
      </w:r>
      <w:r w:rsidRPr="00B6388A">
        <w:rPr>
          <w:rFonts w:ascii="Arial" w:hAnsi="Arial" w:cs="Arial"/>
        </w:rPr>
        <w:lastRenderedPageBreak/>
        <w:t>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w:t>
      </w:r>
      <w:r w:rsidR="002B31B4">
        <w:rPr>
          <w:rFonts w:ascii="Arial" w:hAnsi="Arial" w:cs="Arial"/>
        </w:rPr>
        <w:t>la</w:t>
      </w:r>
      <w:r w:rsidR="002B31B4" w:rsidRPr="00294738">
        <w:rPr>
          <w:rFonts w:ascii="Arial" w:hAnsi="Arial" w:cs="Arial"/>
        </w:rPr>
        <w:t xml:space="preserve"> </w:t>
      </w:r>
      <w:r w:rsidR="002B31B4" w:rsidRPr="00D60A71">
        <w:rPr>
          <w:rFonts w:ascii="Arial" w:hAnsi="Arial" w:cs="Arial"/>
          <w:b/>
        </w:rPr>
        <w:t>Administración Portuaria Integral de Quintana Roo, S.A. de C.V.</w:t>
      </w:r>
      <w:r w:rsidR="002B31B4">
        <w:rPr>
          <w:rFonts w:ascii="Arial" w:hAnsi="Arial" w:cs="Arial"/>
          <w:b/>
        </w:rPr>
        <w:t>,</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547C1BC1" w14:textId="77777777" w:rsidR="002B31B4" w:rsidRDefault="002B31B4" w:rsidP="00B14619">
      <w:pPr>
        <w:tabs>
          <w:tab w:val="left" w:pos="2160"/>
        </w:tabs>
        <w:spacing w:line="360" w:lineRule="auto"/>
        <w:jc w:val="both"/>
        <w:rPr>
          <w:rFonts w:ascii="Arial" w:hAnsi="Arial" w:cs="Arial"/>
        </w:rPr>
      </w:pPr>
    </w:p>
    <w:p w14:paraId="21BA035F" w14:textId="1AFDDC3E" w:rsidR="006A1FAA" w:rsidRDefault="006A1FAA" w:rsidP="00B14619">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68229C">
        <w:rPr>
          <w:rFonts w:ascii="Arial" w:hAnsi="Arial" w:cs="Arial"/>
        </w:rPr>
        <w:t xml:space="preserve">al ente </w:t>
      </w:r>
      <w:proofErr w:type="spellStart"/>
      <w:r w:rsidR="0068229C">
        <w:rPr>
          <w:rFonts w:ascii="Arial" w:hAnsi="Arial" w:cs="Arial"/>
        </w:rPr>
        <w:t>fiscalizado</w:t>
      </w:r>
      <w:proofErr w:type="spellEnd"/>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w:t>
      </w:r>
      <w:proofErr w:type="spellStart"/>
      <w:r w:rsidR="00D3683F">
        <w:rPr>
          <w:rFonts w:ascii="Arial" w:hAnsi="Arial" w:cs="Arial"/>
        </w:rPr>
        <w:t>e</w:t>
      </w:r>
      <w:r w:rsidR="00724179">
        <w:rPr>
          <w:rFonts w:ascii="Arial" w:hAnsi="Arial" w:cs="Arial"/>
        </w:rPr>
        <w:t>ste</w:t>
      </w:r>
      <w:proofErr w:type="spellEnd"/>
      <w:r w:rsidR="00724179">
        <w:rPr>
          <w:rFonts w:ascii="Arial" w:hAnsi="Arial" w:cs="Arial"/>
        </w:rPr>
        <w:t xml:space="preserve"> presente </w:t>
      </w:r>
      <w:r w:rsidRPr="008527C6">
        <w:rPr>
          <w:rFonts w:ascii="Arial" w:hAnsi="Arial" w:cs="Arial"/>
        </w:rPr>
        <w:t>ante la Dirección de Control y Seguimiento de Resultados de la Fiscalización de est</w:t>
      </w:r>
      <w:r w:rsidR="0068229C">
        <w:rPr>
          <w:rFonts w:ascii="Arial" w:hAnsi="Arial" w:cs="Arial"/>
        </w:rPr>
        <w:t>e</w:t>
      </w:r>
      <w:r w:rsidRPr="008527C6">
        <w:rPr>
          <w:rFonts w:ascii="Arial" w:hAnsi="Arial" w:cs="Arial"/>
        </w:rPr>
        <w:t xml:space="preserve">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4ADF50" w14:textId="69AD785A" w:rsidR="00A30FFE" w:rsidRDefault="00A30FFE" w:rsidP="00B14619">
      <w:pPr>
        <w:tabs>
          <w:tab w:val="left" w:pos="2160"/>
        </w:tabs>
        <w:spacing w:line="360" w:lineRule="auto"/>
        <w:jc w:val="both"/>
        <w:rPr>
          <w:rFonts w:ascii="Arial" w:hAnsi="Arial" w:cs="Arial"/>
        </w:rPr>
      </w:pPr>
    </w:p>
    <w:p w14:paraId="3EEF0ADC" w14:textId="77777777" w:rsidR="00AC0D0D" w:rsidRDefault="00AC0D0D" w:rsidP="00B14619">
      <w:pPr>
        <w:tabs>
          <w:tab w:val="left" w:pos="2160"/>
        </w:tabs>
        <w:spacing w:line="360" w:lineRule="auto"/>
        <w:jc w:val="both"/>
        <w:rPr>
          <w:rFonts w:ascii="Arial" w:hAnsi="Arial" w:cs="Arial"/>
        </w:rPr>
      </w:pPr>
    </w:p>
    <w:p w14:paraId="07EF8360" w14:textId="4838ED05"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4AE5EC6" w14:textId="54F307D3" w:rsidR="00F32CBB" w:rsidRDefault="00F32CBB" w:rsidP="00B14619">
            <w:pPr>
              <w:pStyle w:val="Ttulo5"/>
              <w:spacing w:line="360" w:lineRule="auto"/>
              <w:jc w:val="left"/>
              <w:rPr>
                <w:rFonts w:ascii="Arial" w:hAnsi="Arial" w:cs="Arial"/>
                <w:sz w:val="24"/>
                <w:szCs w:val="24"/>
              </w:rPr>
            </w:pPr>
          </w:p>
          <w:p w14:paraId="0A800DC3" w14:textId="77777777" w:rsidR="00D3683F" w:rsidRPr="00D3683F" w:rsidRDefault="00D3683F" w:rsidP="00D3683F">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36FABDD" w:rsidR="00F32CBB" w:rsidRPr="00255C7F" w:rsidRDefault="005A3E1D"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1E34AD3A" w:rsidR="001740C7" w:rsidRPr="00644F57" w:rsidRDefault="001740C7" w:rsidP="001856E7">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EFEC" w14:textId="77777777" w:rsidR="00155812" w:rsidRDefault="00155812" w:rsidP="00D406EB">
      <w:r>
        <w:separator/>
      </w:r>
    </w:p>
  </w:endnote>
  <w:endnote w:type="continuationSeparator" w:id="0">
    <w:p w14:paraId="51325DFE" w14:textId="77777777" w:rsidR="00155812" w:rsidRDefault="00155812"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5D262D"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5D262D" w:rsidRPr="008718C5" w:rsidRDefault="005D262D"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5B802693" w:rsidR="005D262D" w:rsidRPr="00B201E7" w:rsidRDefault="005D262D" w:rsidP="00BF038C">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E27AED">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 </w:t>
          </w:r>
          <w:r w:rsidR="00BF038C">
            <w:rPr>
              <w:rFonts w:ascii="Arial" w:hAnsi="Arial" w:cs="Arial"/>
              <w:b/>
              <w:sz w:val="18"/>
              <w:szCs w:val="18"/>
            </w:rPr>
            <w:t>2</w:t>
          </w:r>
          <w:r w:rsidR="00D3683F">
            <w:rPr>
              <w:rFonts w:ascii="Arial" w:hAnsi="Arial" w:cs="Arial"/>
              <w:b/>
              <w:sz w:val="18"/>
              <w:szCs w:val="18"/>
            </w:rPr>
            <w:t>2</w:t>
          </w:r>
        </w:p>
      </w:tc>
    </w:tr>
  </w:tbl>
  <w:p w14:paraId="613B5FCE" w14:textId="77777777" w:rsidR="005D262D" w:rsidRPr="008718C5" w:rsidRDefault="005D262D"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7467" w14:textId="77777777" w:rsidR="00155812" w:rsidRDefault="00155812" w:rsidP="00D406EB">
      <w:r>
        <w:separator/>
      </w:r>
    </w:p>
  </w:footnote>
  <w:footnote w:type="continuationSeparator" w:id="0">
    <w:p w14:paraId="34B0C719" w14:textId="77777777" w:rsidR="00155812" w:rsidRDefault="00155812"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5D262D" w14:paraId="02C2E10C" w14:textId="77777777" w:rsidTr="005D262D">
      <w:trPr>
        <w:cantSplit/>
        <w:jc w:val="center"/>
      </w:trPr>
      <w:tc>
        <w:tcPr>
          <w:tcW w:w="2234" w:type="dxa"/>
        </w:tcPr>
        <w:p w14:paraId="4F68E27A" w14:textId="77777777" w:rsidR="005D262D" w:rsidRDefault="005D262D"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7" name="Imagen 7"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5D262D" w:rsidRPr="008904F0" w:rsidRDefault="005D262D" w:rsidP="00C902FC">
          <w:pPr>
            <w:pStyle w:val="Encabezado"/>
            <w:jc w:val="center"/>
            <w:rPr>
              <w:rFonts w:ascii="Algerian" w:hAnsi="Algerian"/>
              <w:bCs/>
              <w:sz w:val="40"/>
            </w:rPr>
          </w:pPr>
        </w:p>
        <w:p w14:paraId="795FD10C" w14:textId="77777777" w:rsidR="005D262D" w:rsidRDefault="005D262D"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5D262D" w:rsidRDefault="005D262D"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5D262D" w:rsidRPr="00FC6A78" w:rsidRDefault="005D262D" w:rsidP="00C902FC">
          <w:pPr>
            <w:pStyle w:val="Encabezado"/>
            <w:rPr>
              <w:rFonts w:ascii="Algerian" w:hAnsi="Algerian"/>
              <w:sz w:val="40"/>
              <w:szCs w:val="40"/>
            </w:rPr>
          </w:pPr>
        </w:p>
      </w:tc>
      <w:tc>
        <w:tcPr>
          <w:tcW w:w="2336" w:type="dxa"/>
        </w:tcPr>
        <w:p w14:paraId="3CD391CA" w14:textId="77777777" w:rsidR="005D262D" w:rsidRDefault="005D262D"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5D262D" w:rsidRDefault="005D262D" w:rsidP="00C902FC">
          <w:pPr>
            <w:pStyle w:val="Encabezado"/>
            <w:jc w:val="center"/>
          </w:pPr>
        </w:p>
      </w:tc>
    </w:tr>
    <w:tr w:rsidR="005D262D" w14:paraId="42583A28" w14:textId="77777777" w:rsidTr="005D262D">
      <w:trPr>
        <w:cantSplit/>
        <w:jc w:val="center"/>
      </w:trPr>
      <w:tc>
        <w:tcPr>
          <w:tcW w:w="2234" w:type="dxa"/>
        </w:tcPr>
        <w:p w14:paraId="094043F5" w14:textId="77777777" w:rsidR="005D262D" w:rsidRDefault="005D262D" w:rsidP="00C902FC">
          <w:pPr>
            <w:pStyle w:val="Encabezado"/>
            <w:jc w:val="center"/>
            <w:rPr>
              <w:sz w:val="10"/>
            </w:rPr>
          </w:pPr>
        </w:p>
      </w:tc>
      <w:tc>
        <w:tcPr>
          <w:tcW w:w="5005" w:type="dxa"/>
        </w:tcPr>
        <w:p w14:paraId="017BC322" w14:textId="77777777" w:rsidR="005D262D" w:rsidRDefault="005D262D" w:rsidP="00C902FC">
          <w:pPr>
            <w:pStyle w:val="Encabezado"/>
            <w:jc w:val="center"/>
            <w:rPr>
              <w:sz w:val="10"/>
            </w:rPr>
          </w:pPr>
        </w:p>
      </w:tc>
      <w:tc>
        <w:tcPr>
          <w:tcW w:w="2336" w:type="dxa"/>
        </w:tcPr>
        <w:p w14:paraId="03F9B182" w14:textId="77777777" w:rsidR="005D262D" w:rsidRDefault="005D262D" w:rsidP="00C902FC">
          <w:pPr>
            <w:pStyle w:val="Encabezado"/>
            <w:jc w:val="center"/>
            <w:rPr>
              <w:sz w:val="10"/>
            </w:rPr>
          </w:pPr>
        </w:p>
      </w:tc>
      <w:tc>
        <w:tcPr>
          <w:tcW w:w="359" w:type="dxa"/>
        </w:tcPr>
        <w:p w14:paraId="1D1B7B5C" w14:textId="77777777" w:rsidR="005D262D" w:rsidRDefault="005D262D" w:rsidP="00C902FC">
          <w:pPr>
            <w:pStyle w:val="Encabezado"/>
            <w:jc w:val="center"/>
            <w:rPr>
              <w:sz w:val="10"/>
            </w:rPr>
          </w:pPr>
        </w:p>
      </w:tc>
    </w:tr>
  </w:tbl>
  <w:p w14:paraId="682A4AB1" w14:textId="77777777" w:rsidR="005D262D" w:rsidRDefault="005D262D"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EFD"/>
    <w:rsid w:val="00031800"/>
    <w:rsid w:val="000349C7"/>
    <w:rsid w:val="00034F3B"/>
    <w:rsid w:val="00035060"/>
    <w:rsid w:val="000529D1"/>
    <w:rsid w:val="000533E7"/>
    <w:rsid w:val="00060A61"/>
    <w:rsid w:val="0006265D"/>
    <w:rsid w:val="00066428"/>
    <w:rsid w:val="000668E7"/>
    <w:rsid w:val="0007224E"/>
    <w:rsid w:val="00074C87"/>
    <w:rsid w:val="00077EC9"/>
    <w:rsid w:val="00082717"/>
    <w:rsid w:val="000A0704"/>
    <w:rsid w:val="000A15A7"/>
    <w:rsid w:val="000A4040"/>
    <w:rsid w:val="000B0A30"/>
    <w:rsid w:val="000B0A91"/>
    <w:rsid w:val="000B0F5E"/>
    <w:rsid w:val="000B21FB"/>
    <w:rsid w:val="000B44BF"/>
    <w:rsid w:val="000B5F96"/>
    <w:rsid w:val="000B628E"/>
    <w:rsid w:val="000B77EB"/>
    <w:rsid w:val="000C1F25"/>
    <w:rsid w:val="000C2FFB"/>
    <w:rsid w:val="000C48B3"/>
    <w:rsid w:val="000D1F2D"/>
    <w:rsid w:val="000D2031"/>
    <w:rsid w:val="000F1C4E"/>
    <w:rsid w:val="000F46C9"/>
    <w:rsid w:val="000F527A"/>
    <w:rsid w:val="000F54E5"/>
    <w:rsid w:val="0010475F"/>
    <w:rsid w:val="00112947"/>
    <w:rsid w:val="00113562"/>
    <w:rsid w:val="00113F09"/>
    <w:rsid w:val="00114852"/>
    <w:rsid w:val="00116044"/>
    <w:rsid w:val="00117B3A"/>
    <w:rsid w:val="00122B6D"/>
    <w:rsid w:val="00127823"/>
    <w:rsid w:val="00133A95"/>
    <w:rsid w:val="00137FAF"/>
    <w:rsid w:val="00143A61"/>
    <w:rsid w:val="001453C1"/>
    <w:rsid w:val="00155812"/>
    <w:rsid w:val="001565DC"/>
    <w:rsid w:val="0016640E"/>
    <w:rsid w:val="00167D65"/>
    <w:rsid w:val="00171034"/>
    <w:rsid w:val="0017256E"/>
    <w:rsid w:val="001740C7"/>
    <w:rsid w:val="00175435"/>
    <w:rsid w:val="00180CF8"/>
    <w:rsid w:val="00181639"/>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B0402"/>
    <w:rsid w:val="001C156F"/>
    <w:rsid w:val="001D4C14"/>
    <w:rsid w:val="001E04BA"/>
    <w:rsid w:val="001E45FF"/>
    <w:rsid w:val="001F3121"/>
    <w:rsid w:val="001F4AC8"/>
    <w:rsid w:val="001F54DB"/>
    <w:rsid w:val="001F582D"/>
    <w:rsid w:val="0020016C"/>
    <w:rsid w:val="00213ECB"/>
    <w:rsid w:val="002145BE"/>
    <w:rsid w:val="0022163A"/>
    <w:rsid w:val="00236C1B"/>
    <w:rsid w:val="0024135D"/>
    <w:rsid w:val="00247780"/>
    <w:rsid w:val="00260C24"/>
    <w:rsid w:val="00261DBC"/>
    <w:rsid w:val="00262E2A"/>
    <w:rsid w:val="00264860"/>
    <w:rsid w:val="002730E8"/>
    <w:rsid w:val="00274083"/>
    <w:rsid w:val="0027532E"/>
    <w:rsid w:val="00285C0C"/>
    <w:rsid w:val="00291E05"/>
    <w:rsid w:val="00292A35"/>
    <w:rsid w:val="00293EA1"/>
    <w:rsid w:val="002A0856"/>
    <w:rsid w:val="002A5495"/>
    <w:rsid w:val="002B0A47"/>
    <w:rsid w:val="002B31B4"/>
    <w:rsid w:val="002C2B7B"/>
    <w:rsid w:val="002C2F10"/>
    <w:rsid w:val="002C3501"/>
    <w:rsid w:val="002D0B9D"/>
    <w:rsid w:val="002D26B2"/>
    <w:rsid w:val="002D530A"/>
    <w:rsid w:val="002E2117"/>
    <w:rsid w:val="002E708F"/>
    <w:rsid w:val="002F76CE"/>
    <w:rsid w:val="00302B2E"/>
    <w:rsid w:val="0030661E"/>
    <w:rsid w:val="003117BD"/>
    <w:rsid w:val="003146C8"/>
    <w:rsid w:val="003150D6"/>
    <w:rsid w:val="003172E9"/>
    <w:rsid w:val="00317A53"/>
    <w:rsid w:val="00320399"/>
    <w:rsid w:val="003208E3"/>
    <w:rsid w:val="00321D08"/>
    <w:rsid w:val="00323A81"/>
    <w:rsid w:val="00324A94"/>
    <w:rsid w:val="00326CDE"/>
    <w:rsid w:val="00326DF1"/>
    <w:rsid w:val="0033392F"/>
    <w:rsid w:val="003350AC"/>
    <w:rsid w:val="0034055B"/>
    <w:rsid w:val="00344763"/>
    <w:rsid w:val="00345A00"/>
    <w:rsid w:val="00346F24"/>
    <w:rsid w:val="00385EF9"/>
    <w:rsid w:val="0039318F"/>
    <w:rsid w:val="003950C8"/>
    <w:rsid w:val="00395738"/>
    <w:rsid w:val="003A1D24"/>
    <w:rsid w:val="003A3E37"/>
    <w:rsid w:val="003A4679"/>
    <w:rsid w:val="003B1F0D"/>
    <w:rsid w:val="003C3458"/>
    <w:rsid w:val="003C5418"/>
    <w:rsid w:val="003C6E57"/>
    <w:rsid w:val="003D57FA"/>
    <w:rsid w:val="003D5F0F"/>
    <w:rsid w:val="003D7E18"/>
    <w:rsid w:val="003E3E20"/>
    <w:rsid w:val="003F18A4"/>
    <w:rsid w:val="00402C5F"/>
    <w:rsid w:val="00404984"/>
    <w:rsid w:val="00405F18"/>
    <w:rsid w:val="0041709C"/>
    <w:rsid w:val="00420B64"/>
    <w:rsid w:val="004271EC"/>
    <w:rsid w:val="0043172D"/>
    <w:rsid w:val="00434415"/>
    <w:rsid w:val="0044377D"/>
    <w:rsid w:val="00450EDF"/>
    <w:rsid w:val="00451B09"/>
    <w:rsid w:val="0045543D"/>
    <w:rsid w:val="00457783"/>
    <w:rsid w:val="00467F0E"/>
    <w:rsid w:val="004705E0"/>
    <w:rsid w:val="00472392"/>
    <w:rsid w:val="00476411"/>
    <w:rsid w:val="00477E39"/>
    <w:rsid w:val="004831E7"/>
    <w:rsid w:val="00492BA3"/>
    <w:rsid w:val="00497E30"/>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213F9"/>
    <w:rsid w:val="00526C0C"/>
    <w:rsid w:val="00535814"/>
    <w:rsid w:val="00544975"/>
    <w:rsid w:val="00546A5E"/>
    <w:rsid w:val="00555F58"/>
    <w:rsid w:val="00561D7F"/>
    <w:rsid w:val="005623A5"/>
    <w:rsid w:val="00567555"/>
    <w:rsid w:val="00580B08"/>
    <w:rsid w:val="00582B4B"/>
    <w:rsid w:val="00592AFF"/>
    <w:rsid w:val="0059356D"/>
    <w:rsid w:val="005A3A47"/>
    <w:rsid w:val="005A3E1D"/>
    <w:rsid w:val="005A5252"/>
    <w:rsid w:val="005A60C0"/>
    <w:rsid w:val="005B6F50"/>
    <w:rsid w:val="005B727F"/>
    <w:rsid w:val="005D262D"/>
    <w:rsid w:val="005E5B52"/>
    <w:rsid w:val="005E75BE"/>
    <w:rsid w:val="005E768E"/>
    <w:rsid w:val="005F7202"/>
    <w:rsid w:val="00602D01"/>
    <w:rsid w:val="0060438F"/>
    <w:rsid w:val="00606E62"/>
    <w:rsid w:val="0061556A"/>
    <w:rsid w:val="00620C51"/>
    <w:rsid w:val="00621611"/>
    <w:rsid w:val="006306CD"/>
    <w:rsid w:val="00644F57"/>
    <w:rsid w:val="00651917"/>
    <w:rsid w:val="00660157"/>
    <w:rsid w:val="006725A5"/>
    <w:rsid w:val="006732AF"/>
    <w:rsid w:val="00674605"/>
    <w:rsid w:val="00677FFE"/>
    <w:rsid w:val="006800FF"/>
    <w:rsid w:val="0068229C"/>
    <w:rsid w:val="006864F5"/>
    <w:rsid w:val="00693579"/>
    <w:rsid w:val="006A192D"/>
    <w:rsid w:val="006A1FAA"/>
    <w:rsid w:val="006A4511"/>
    <w:rsid w:val="006B7347"/>
    <w:rsid w:val="006C6508"/>
    <w:rsid w:val="006D46EA"/>
    <w:rsid w:val="006E21E3"/>
    <w:rsid w:val="006F2784"/>
    <w:rsid w:val="007012F2"/>
    <w:rsid w:val="007025FF"/>
    <w:rsid w:val="00703FD6"/>
    <w:rsid w:val="00724179"/>
    <w:rsid w:val="00726E8E"/>
    <w:rsid w:val="0072729D"/>
    <w:rsid w:val="00734856"/>
    <w:rsid w:val="00734E03"/>
    <w:rsid w:val="00735A23"/>
    <w:rsid w:val="00742836"/>
    <w:rsid w:val="00743C94"/>
    <w:rsid w:val="007441EB"/>
    <w:rsid w:val="00746513"/>
    <w:rsid w:val="00746B32"/>
    <w:rsid w:val="007470B6"/>
    <w:rsid w:val="0075225C"/>
    <w:rsid w:val="00762FF0"/>
    <w:rsid w:val="00776E61"/>
    <w:rsid w:val="00782D45"/>
    <w:rsid w:val="00792AF0"/>
    <w:rsid w:val="0079727A"/>
    <w:rsid w:val="007A20D5"/>
    <w:rsid w:val="007B05B3"/>
    <w:rsid w:val="007C0E5D"/>
    <w:rsid w:val="007D1038"/>
    <w:rsid w:val="007D2171"/>
    <w:rsid w:val="007F139F"/>
    <w:rsid w:val="00800765"/>
    <w:rsid w:val="008009BF"/>
    <w:rsid w:val="008028F4"/>
    <w:rsid w:val="00807AD0"/>
    <w:rsid w:val="00810036"/>
    <w:rsid w:val="0081068D"/>
    <w:rsid w:val="00816F97"/>
    <w:rsid w:val="00817A38"/>
    <w:rsid w:val="00820830"/>
    <w:rsid w:val="0082406B"/>
    <w:rsid w:val="00826BBC"/>
    <w:rsid w:val="0083076A"/>
    <w:rsid w:val="0083203E"/>
    <w:rsid w:val="00842F33"/>
    <w:rsid w:val="008446A5"/>
    <w:rsid w:val="008521E3"/>
    <w:rsid w:val="008625CB"/>
    <w:rsid w:val="00862E0F"/>
    <w:rsid w:val="00867264"/>
    <w:rsid w:val="008904F0"/>
    <w:rsid w:val="00891102"/>
    <w:rsid w:val="008914A1"/>
    <w:rsid w:val="0089339A"/>
    <w:rsid w:val="008942EC"/>
    <w:rsid w:val="008A14B0"/>
    <w:rsid w:val="008A1B4D"/>
    <w:rsid w:val="008B0E56"/>
    <w:rsid w:val="008B7C60"/>
    <w:rsid w:val="008C0727"/>
    <w:rsid w:val="008C09FF"/>
    <w:rsid w:val="008D2B69"/>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7D3"/>
    <w:rsid w:val="00946FE8"/>
    <w:rsid w:val="009476B6"/>
    <w:rsid w:val="0095099B"/>
    <w:rsid w:val="009553F9"/>
    <w:rsid w:val="00956B0B"/>
    <w:rsid w:val="00960EE4"/>
    <w:rsid w:val="00965AA1"/>
    <w:rsid w:val="00966199"/>
    <w:rsid w:val="00973B72"/>
    <w:rsid w:val="00991546"/>
    <w:rsid w:val="00993379"/>
    <w:rsid w:val="0099596C"/>
    <w:rsid w:val="009A52A7"/>
    <w:rsid w:val="009A6731"/>
    <w:rsid w:val="009B41E8"/>
    <w:rsid w:val="009B596C"/>
    <w:rsid w:val="009C0F03"/>
    <w:rsid w:val="009D09F1"/>
    <w:rsid w:val="009E4102"/>
    <w:rsid w:val="009E50DB"/>
    <w:rsid w:val="009E6E1A"/>
    <w:rsid w:val="009F28BF"/>
    <w:rsid w:val="009F2DD7"/>
    <w:rsid w:val="009F5F70"/>
    <w:rsid w:val="00A20ED7"/>
    <w:rsid w:val="00A22CF8"/>
    <w:rsid w:val="00A2366E"/>
    <w:rsid w:val="00A23A22"/>
    <w:rsid w:val="00A25537"/>
    <w:rsid w:val="00A30640"/>
    <w:rsid w:val="00A30FFE"/>
    <w:rsid w:val="00A32992"/>
    <w:rsid w:val="00A3380F"/>
    <w:rsid w:val="00A34E23"/>
    <w:rsid w:val="00A47860"/>
    <w:rsid w:val="00A47C54"/>
    <w:rsid w:val="00A52390"/>
    <w:rsid w:val="00A5788D"/>
    <w:rsid w:val="00A65C4D"/>
    <w:rsid w:val="00A65DD7"/>
    <w:rsid w:val="00A7643D"/>
    <w:rsid w:val="00A764BF"/>
    <w:rsid w:val="00A80D1B"/>
    <w:rsid w:val="00A90C44"/>
    <w:rsid w:val="00A96B27"/>
    <w:rsid w:val="00AA130E"/>
    <w:rsid w:val="00AA402B"/>
    <w:rsid w:val="00AA426C"/>
    <w:rsid w:val="00AA6EA5"/>
    <w:rsid w:val="00AB2746"/>
    <w:rsid w:val="00AC0D0D"/>
    <w:rsid w:val="00AC4DD5"/>
    <w:rsid w:val="00AC62A1"/>
    <w:rsid w:val="00AC7A3B"/>
    <w:rsid w:val="00AD06AB"/>
    <w:rsid w:val="00AD0AA9"/>
    <w:rsid w:val="00AD2593"/>
    <w:rsid w:val="00AD474F"/>
    <w:rsid w:val="00AE0E1F"/>
    <w:rsid w:val="00B03B2D"/>
    <w:rsid w:val="00B056A6"/>
    <w:rsid w:val="00B14619"/>
    <w:rsid w:val="00B201E7"/>
    <w:rsid w:val="00B248A1"/>
    <w:rsid w:val="00B25E57"/>
    <w:rsid w:val="00B26E87"/>
    <w:rsid w:val="00B337AF"/>
    <w:rsid w:val="00B36CB1"/>
    <w:rsid w:val="00B46911"/>
    <w:rsid w:val="00B47AC1"/>
    <w:rsid w:val="00B500C5"/>
    <w:rsid w:val="00B51C5E"/>
    <w:rsid w:val="00B533E0"/>
    <w:rsid w:val="00B6515D"/>
    <w:rsid w:val="00B65A64"/>
    <w:rsid w:val="00B73395"/>
    <w:rsid w:val="00B75DBB"/>
    <w:rsid w:val="00B77302"/>
    <w:rsid w:val="00B81EC2"/>
    <w:rsid w:val="00B81FBB"/>
    <w:rsid w:val="00BA492F"/>
    <w:rsid w:val="00BA4964"/>
    <w:rsid w:val="00BB1DCF"/>
    <w:rsid w:val="00BB4F2E"/>
    <w:rsid w:val="00BB7CCE"/>
    <w:rsid w:val="00BC3CFA"/>
    <w:rsid w:val="00BC7AC4"/>
    <w:rsid w:val="00BC7F50"/>
    <w:rsid w:val="00BD1427"/>
    <w:rsid w:val="00BD1D35"/>
    <w:rsid w:val="00BD4358"/>
    <w:rsid w:val="00BD69E6"/>
    <w:rsid w:val="00BE1DC5"/>
    <w:rsid w:val="00BE25AE"/>
    <w:rsid w:val="00BF00FB"/>
    <w:rsid w:val="00BF038C"/>
    <w:rsid w:val="00BF1184"/>
    <w:rsid w:val="00BF43EC"/>
    <w:rsid w:val="00BF5EDC"/>
    <w:rsid w:val="00C059AC"/>
    <w:rsid w:val="00C13389"/>
    <w:rsid w:val="00C15CCF"/>
    <w:rsid w:val="00C168D3"/>
    <w:rsid w:val="00C23382"/>
    <w:rsid w:val="00C37B98"/>
    <w:rsid w:val="00C4083E"/>
    <w:rsid w:val="00C40D0C"/>
    <w:rsid w:val="00C412BA"/>
    <w:rsid w:val="00C4184C"/>
    <w:rsid w:val="00C54781"/>
    <w:rsid w:val="00C61520"/>
    <w:rsid w:val="00C62255"/>
    <w:rsid w:val="00C631E3"/>
    <w:rsid w:val="00C64104"/>
    <w:rsid w:val="00C7127B"/>
    <w:rsid w:val="00C72950"/>
    <w:rsid w:val="00C73548"/>
    <w:rsid w:val="00C73E5E"/>
    <w:rsid w:val="00C807F8"/>
    <w:rsid w:val="00C8286F"/>
    <w:rsid w:val="00C82ABE"/>
    <w:rsid w:val="00C902FC"/>
    <w:rsid w:val="00CB2F6F"/>
    <w:rsid w:val="00CC068A"/>
    <w:rsid w:val="00CC10BB"/>
    <w:rsid w:val="00CC2DC7"/>
    <w:rsid w:val="00CD431F"/>
    <w:rsid w:val="00CE33C8"/>
    <w:rsid w:val="00CF50F6"/>
    <w:rsid w:val="00D0515F"/>
    <w:rsid w:val="00D15D59"/>
    <w:rsid w:val="00D15E11"/>
    <w:rsid w:val="00D16E58"/>
    <w:rsid w:val="00D23B84"/>
    <w:rsid w:val="00D35CB0"/>
    <w:rsid w:val="00D360C1"/>
    <w:rsid w:val="00D3683F"/>
    <w:rsid w:val="00D400B9"/>
    <w:rsid w:val="00D406EB"/>
    <w:rsid w:val="00D56A8A"/>
    <w:rsid w:val="00D6037F"/>
    <w:rsid w:val="00D64D54"/>
    <w:rsid w:val="00D779B1"/>
    <w:rsid w:val="00D83311"/>
    <w:rsid w:val="00D859E5"/>
    <w:rsid w:val="00D922FB"/>
    <w:rsid w:val="00D96914"/>
    <w:rsid w:val="00DA3158"/>
    <w:rsid w:val="00DC638A"/>
    <w:rsid w:val="00DC746E"/>
    <w:rsid w:val="00DD4B58"/>
    <w:rsid w:val="00DD62C8"/>
    <w:rsid w:val="00DE45FC"/>
    <w:rsid w:val="00DE4E0B"/>
    <w:rsid w:val="00DE73A4"/>
    <w:rsid w:val="00DE76DD"/>
    <w:rsid w:val="00DF043E"/>
    <w:rsid w:val="00DF7D22"/>
    <w:rsid w:val="00E132BE"/>
    <w:rsid w:val="00E227DE"/>
    <w:rsid w:val="00E23259"/>
    <w:rsid w:val="00E23BDD"/>
    <w:rsid w:val="00E2638F"/>
    <w:rsid w:val="00E27AED"/>
    <w:rsid w:val="00E30532"/>
    <w:rsid w:val="00E35B18"/>
    <w:rsid w:val="00E40F3F"/>
    <w:rsid w:val="00E442F1"/>
    <w:rsid w:val="00E513C5"/>
    <w:rsid w:val="00E556AF"/>
    <w:rsid w:val="00E6068E"/>
    <w:rsid w:val="00E61FED"/>
    <w:rsid w:val="00E63B98"/>
    <w:rsid w:val="00E729B3"/>
    <w:rsid w:val="00E7303A"/>
    <w:rsid w:val="00E730B8"/>
    <w:rsid w:val="00E75ED1"/>
    <w:rsid w:val="00E768FE"/>
    <w:rsid w:val="00EA38A6"/>
    <w:rsid w:val="00EA6649"/>
    <w:rsid w:val="00EB05B5"/>
    <w:rsid w:val="00EB2BF7"/>
    <w:rsid w:val="00EB7145"/>
    <w:rsid w:val="00EC10C3"/>
    <w:rsid w:val="00EC5039"/>
    <w:rsid w:val="00ED0445"/>
    <w:rsid w:val="00ED6F22"/>
    <w:rsid w:val="00EE100F"/>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72055"/>
    <w:rsid w:val="00F722F9"/>
    <w:rsid w:val="00F766C3"/>
    <w:rsid w:val="00F82C1E"/>
    <w:rsid w:val="00F913E8"/>
    <w:rsid w:val="00F94A40"/>
    <w:rsid w:val="00F963F4"/>
    <w:rsid w:val="00F97778"/>
    <w:rsid w:val="00F97C6E"/>
    <w:rsid w:val="00FA6C95"/>
    <w:rsid w:val="00FA71D8"/>
    <w:rsid w:val="00FB00F4"/>
    <w:rsid w:val="00FB2D69"/>
    <w:rsid w:val="00FB5006"/>
    <w:rsid w:val="00FB5B7E"/>
    <w:rsid w:val="00FC084E"/>
    <w:rsid w:val="00FC0CF4"/>
    <w:rsid w:val="00FC2AD5"/>
    <w:rsid w:val="00FC2B03"/>
    <w:rsid w:val="00FC3950"/>
    <w:rsid w:val="00FC6A78"/>
    <w:rsid w:val="00FD7F2A"/>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8F3F-46D6-4BD9-956E-1E0AFE05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22</Pages>
  <Words>5631</Words>
  <Characters>30973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118</cp:revision>
  <cp:lastPrinted>2021-10-28T15:16:00Z</cp:lastPrinted>
  <dcterms:created xsi:type="dcterms:W3CDTF">2020-10-17T20:44:00Z</dcterms:created>
  <dcterms:modified xsi:type="dcterms:W3CDTF">2021-10-28T15:18:00Z</dcterms:modified>
</cp:coreProperties>
</file>