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70"/>
        <w:gridCol w:w="1045"/>
      </w:tblGrid>
      <w:tr w:rsidR="00012887" w:rsidRPr="00403D69" w14:paraId="014E8A13" w14:textId="77777777" w:rsidTr="00301DBD">
        <w:trPr>
          <w:trHeight w:val="276"/>
        </w:trPr>
        <w:tc>
          <w:tcPr>
            <w:tcW w:w="4439" w:type="pct"/>
            <w:vMerge w:val="restart"/>
            <w:shd w:val="clear" w:color="auto" w:fill="auto"/>
            <w:hideMark/>
          </w:tcPr>
          <w:p w14:paraId="111887F2" w14:textId="77777777" w:rsidR="00012887" w:rsidRPr="00403D69" w:rsidRDefault="00012887" w:rsidP="004B7FF7">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14:paraId="75240130" w14:textId="77777777" w:rsidR="00012887" w:rsidRPr="00403D69" w:rsidRDefault="00012887" w:rsidP="004B7FF7">
            <w:pPr>
              <w:ind w:left="-51"/>
              <w:jc w:val="center"/>
              <w:rPr>
                <w:rFonts w:ascii="Arial" w:hAnsi="Arial" w:cs="Arial"/>
                <w:b/>
              </w:rPr>
            </w:pPr>
            <w:r w:rsidRPr="00403D69">
              <w:rPr>
                <w:rFonts w:ascii="Arial" w:hAnsi="Arial" w:cs="Arial"/>
                <w:b/>
              </w:rPr>
              <w:t>PÁGINA</w:t>
            </w:r>
          </w:p>
        </w:tc>
      </w:tr>
      <w:tr w:rsidR="00012887" w:rsidRPr="00403D69" w14:paraId="10AFE7AF" w14:textId="77777777" w:rsidTr="00301DBD">
        <w:trPr>
          <w:trHeight w:val="414"/>
        </w:trPr>
        <w:tc>
          <w:tcPr>
            <w:tcW w:w="4439" w:type="pct"/>
            <w:vMerge/>
            <w:shd w:val="clear" w:color="auto" w:fill="auto"/>
            <w:hideMark/>
          </w:tcPr>
          <w:p w14:paraId="3D13A34A"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356C240D" w14:textId="77777777" w:rsidR="00012887" w:rsidRPr="00403D69" w:rsidRDefault="00012887" w:rsidP="004B7FF7">
            <w:pPr>
              <w:spacing w:line="360" w:lineRule="auto"/>
              <w:jc w:val="center"/>
              <w:rPr>
                <w:rFonts w:ascii="Arial" w:hAnsi="Arial" w:cs="Arial"/>
              </w:rPr>
            </w:pPr>
          </w:p>
        </w:tc>
      </w:tr>
      <w:tr w:rsidR="00012887" w:rsidRPr="00403D69" w14:paraId="210EE1AD" w14:textId="77777777" w:rsidTr="00301DBD">
        <w:trPr>
          <w:trHeight w:val="414"/>
        </w:trPr>
        <w:tc>
          <w:tcPr>
            <w:tcW w:w="4439" w:type="pct"/>
            <w:vMerge/>
            <w:shd w:val="clear" w:color="auto" w:fill="auto"/>
            <w:hideMark/>
          </w:tcPr>
          <w:p w14:paraId="4757D9B3"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1047798D" w14:textId="77777777" w:rsidR="00012887" w:rsidRPr="00403D69" w:rsidRDefault="00012887" w:rsidP="004B7FF7">
            <w:pPr>
              <w:spacing w:line="360" w:lineRule="auto"/>
              <w:jc w:val="center"/>
              <w:rPr>
                <w:rFonts w:ascii="Arial" w:hAnsi="Arial" w:cs="Arial"/>
                <w:b/>
              </w:rPr>
            </w:pPr>
          </w:p>
        </w:tc>
      </w:tr>
      <w:tr w:rsidR="00012887" w:rsidRPr="00403D69" w14:paraId="317B34EA" w14:textId="77777777" w:rsidTr="00301DBD">
        <w:trPr>
          <w:trHeight w:val="414"/>
        </w:trPr>
        <w:tc>
          <w:tcPr>
            <w:tcW w:w="4439" w:type="pct"/>
            <w:vMerge w:val="restart"/>
            <w:shd w:val="clear" w:color="auto" w:fill="auto"/>
            <w:hideMark/>
          </w:tcPr>
          <w:p w14:paraId="08EB6E6F" w14:textId="74E554C5" w:rsidR="00012887" w:rsidRPr="00C84572" w:rsidRDefault="00012887" w:rsidP="00301DBD">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4AF844FB" w14:textId="77777777" w:rsidR="00012887" w:rsidRPr="00403D69" w:rsidRDefault="00012887" w:rsidP="004B7FF7">
            <w:pPr>
              <w:spacing w:line="360" w:lineRule="auto"/>
              <w:jc w:val="center"/>
              <w:rPr>
                <w:rFonts w:ascii="Arial" w:hAnsi="Arial" w:cs="Arial"/>
                <w:b/>
              </w:rPr>
            </w:pPr>
            <w:r>
              <w:rPr>
                <w:rFonts w:ascii="Arial" w:hAnsi="Arial" w:cs="Arial"/>
                <w:b/>
              </w:rPr>
              <w:t>3</w:t>
            </w:r>
          </w:p>
        </w:tc>
      </w:tr>
      <w:tr w:rsidR="00012887" w:rsidRPr="00403D69" w14:paraId="787D1D7B" w14:textId="77777777" w:rsidTr="00301DBD">
        <w:trPr>
          <w:trHeight w:val="414"/>
        </w:trPr>
        <w:tc>
          <w:tcPr>
            <w:tcW w:w="4439" w:type="pct"/>
            <w:vMerge/>
            <w:shd w:val="clear" w:color="auto" w:fill="auto"/>
            <w:hideMark/>
          </w:tcPr>
          <w:p w14:paraId="5EA9C5C7"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32155C27" w14:textId="77777777" w:rsidR="00012887" w:rsidRPr="00403D69" w:rsidRDefault="00012887" w:rsidP="004B7FF7">
            <w:pPr>
              <w:spacing w:line="360" w:lineRule="auto"/>
              <w:jc w:val="center"/>
              <w:rPr>
                <w:rFonts w:ascii="Arial" w:hAnsi="Arial" w:cs="Arial"/>
                <w:b/>
              </w:rPr>
            </w:pPr>
          </w:p>
        </w:tc>
      </w:tr>
      <w:tr w:rsidR="00012887" w:rsidRPr="00403D69" w14:paraId="2CA3102B" w14:textId="77777777" w:rsidTr="00301DBD">
        <w:trPr>
          <w:trHeight w:val="414"/>
        </w:trPr>
        <w:tc>
          <w:tcPr>
            <w:tcW w:w="4439" w:type="pct"/>
            <w:vMerge w:val="restart"/>
            <w:shd w:val="clear" w:color="auto" w:fill="auto"/>
            <w:hideMark/>
          </w:tcPr>
          <w:p w14:paraId="72E0E54D" w14:textId="77777777" w:rsidR="00012887" w:rsidRPr="00403D69" w:rsidRDefault="00012887" w:rsidP="004B7FF7">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8C9B149" w14:textId="77777777" w:rsidR="00012887" w:rsidRPr="00403D69" w:rsidRDefault="00012887" w:rsidP="004B7FF7">
            <w:pPr>
              <w:tabs>
                <w:tab w:val="left" w:pos="380"/>
                <w:tab w:val="center" w:pos="455"/>
              </w:tabs>
              <w:spacing w:line="360" w:lineRule="auto"/>
              <w:rPr>
                <w:rFonts w:ascii="Arial" w:hAnsi="Arial" w:cs="Arial"/>
                <w:b/>
              </w:rPr>
            </w:pPr>
            <w:r>
              <w:rPr>
                <w:rFonts w:ascii="Arial" w:hAnsi="Arial" w:cs="Arial"/>
                <w:b/>
              </w:rPr>
              <w:tab/>
              <w:t>5</w:t>
            </w:r>
          </w:p>
        </w:tc>
      </w:tr>
      <w:tr w:rsidR="00012887" w:rsidRPr="00403D69" w14:paraId="73D27CEE" w14:textId="77777777" w:rsidTr="00301DBD">
        <w:trPr>
          <w:trHeight w:val="414"/>
        </w:trPr>
        <w:tc>
          <w:tcPr>
            <w:tcW w:w="4439" w:type="pct"/>
            <w:vMerge/>
            <w:shd w:val="clear" w:color="auto" w:fill="auto"/>
            <w:hideMark/>
          </w:tcPr>
          <w:p w14:paraId="06B00283"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295D1A9B" w14:textId="77777777" w:rsidR="00012887" w:rsidRPr="00403D69" w:rsidRDefault="00012887" w:rsidP="004B7FF7">
            <w:pPr>
              <w:spacing w:line="360" w:lineRule="auto"/>
              <w:jc w:val="center"/>
              <w:rPr>
                <w:rFonts w:ascii="Arial" w:hAnsi="Arial" w:cs="Arial"/>
                <w:b/>
              </w:rPr>
            </w:pPr>
          </w:p>
        </w:tc>
      </w:tr>
      <w:tr w:rsidR="00012887" w:rsidRPr="00403D69" w14:paraId="55C1E159" w14:textId="77777777" w:rsidTr="00301DBD">
        <w:trPr>
          <w:trHeight w:val="414"/>
        </w:trPr>
        <w:tc>
          <w:tcPr>
            <w:tcW w:w="4439" w:type="pct"/>
            <w:vMerge w:val="restart"/>
            <w:shd w:val="clear" w:color="auto" w:fill="auto"/>
            <w:hideMark/>
          </w:tcPr>
          <w:p w14:paraId="6D0FA162" w14:textId="77777777" w:rsidR="00012887" w:rsidRPr="00403D69" w:rsidRDefault="00012887" w:rsidP="004B7FF7">
            <w:pPr>
              <w:spacing w:line="360" w:lineRule="auto"/>
              <w:rPr>
                <w:rFonts w:ascii="Arial" w:hAnsi="Arial" w:cs="Arial"/>
                <w:b/>
                <w:bCs/>
              </w:rPr>
            </w:pPr>
            <w:r>
              <w:rPr>
                <w:rFonts w:ascii="Arial" w:hAnsi="Arial" w:cs="Arial"/>
                <w:b/>
                <w:bCs/>
              </w:rPr>
              <w:t>I. INFORME INDIVIDUAL DE AUDITORÍA RELATIVO A INGRESOS Y EGRESOS</w:t>
            </w:r>
          </w:p>
        </w:tc>
        <w:tc>
          <w:tcPr>
            <w:tcW w:w="561" w:type="pct"/>
            <w:vMerge w:val="restart"/>
            <w:shd w:val="clear" w:color="auto" w:fill="auto"/>
            <w:hideMark/>
          </w:tcPr>
          <w:p w14:paraId="0BAF0E3D" w14:textId="77777777" w:rsidR="00012887" w:rsidRPr="00403D69" w:rsidRDefault="00012887" w:rsidP="004B7FF7">
            <w:pPr>
              <w:spacing w:line="360" w:lineRule="auto"/>
              <w:jc w:val="center"/>
              <w:rPr>
                <w:rFonts w:ascii="Arial" w:hAnsi="Arial" w:cs="Arial"/>
                <w:b/>
              </w:rPr>
            </w:pPr>
          </w:p>
        </w:tc>
      </w:tr>
      <w:tr w:rsidR="00012887" w:rsidRPr="00403D69" w14:paraId="6913D687" w14:textId="77777777" w:rsidTr="00301DBD">
        <w:trPr>
          <w:trHeight w:val="414"/>
        </w:trPr>
        <w:tc>
          <w:tcPr>
            <w:tcW w:w="4439" w:type="pct"/>
            <w:vMerge/>
            <w:shd w:val="clear" w:color="auto" w:fill="auto"/>
            <w:hideMark/>
          </w:tcPr>
          <w:p w14:paraId="09EEED1A"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2E0AA2C9" w14:textId="77777777" w:rsidR="00012887" w:rsidRPr="00403D69" w:rsidRDefault="00012887" w:rsidP="004B7FF7">
            <w:pPr>
              <w:spacing w:line="360" w:lineRule="auto"/>
              <w:jc w:val="center"/>
              <w:rPr>
                <w:rFonts w:ascii="Arial" w:hAnsi="Arial" w:cs="Arial"/>
                <w:b/>
              </w:rPr>
            </w:pPr>
          </w:p>
        </w:tc>
      </w:tr>
      <w:tr w:rsidR="00012887" w:rsidRPr="00403D69" w14:paraId="1D3B93D6" w14:textId="77777777" w:rsidTr="00301DBD">
        <w:trPr>
          <w:trHeight w:val="20"/>
        </w:trPr>
        <w:tc>
          <w:tcPr>
            <w:tcW w:w="4439" w:type="pct"/>
            <w:shd w:val="clear" w:color="auto" w:fill="auto"/>
            <w:hideMark/>
          </w:tcPr>
          <w:p w14:paraId="3919ED42" w14:textId="77777777" w:rsidR="00012887" w:rsidRPr="00403D69" w:rsidRDefault="00012887" w:rsidP="004B7FF7">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2AFCC40" w14:textId="77777777" w:rsidR="00012887" w:rsidRPr="00403D69" w:rsidRDefault="00012887" w:rsidP="004B7FF7">
            <w:pPr>
              <w:spacing w:line="360" w:lineRule="auto"/>
              <w:jc w:val="center"/>
              <w:rPr>
                <w:rFonts w:ascii="Arial" w:hAnsi="Arial" w:cs="Arial"/>
                <w:b/>
              </w:rPr>
            </w:pPr>
            <w:r>
              <w:rPr>
                <w:rFonts w:ascii="Arial" w:hAnsi="Arial" w:cs="Arial"/>
                <w:b/>
              </w:rPr>
              <w:t>6</w:t>
            </w:r>
          </w:p>
        </w:tc>
      </w:tr>
      <w:bookmarkEnd w:id="1"/>
      <w:tr w:rsidR="00012887" w:rsidRPr="00403D69" w14:paraId="755A274C" w14:textId="77777777" w:rsidTr="00301DBD">
        <w:trPr>
          <w:trHeight w:val="20"/>
        </w:trPr>
        <w:tc>
          <w:tcPr>
            <w:tcW w:w="4439" w:type="pct"/>
            <w:shd w:val="clear" w:color="auto" w:fill="auto"/>
          </w:tcPr>
          <w:p w14:paraId="11A33164"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CAA8918" w14:textId="77777777" w:rsidR="00012887" w:rsidRPr="00403D69" w:rsidRDefault="00012887" w:rsidP="004B7FF7">
            <w:pPr>
              <w:spacing w:line="360" w:lineRule="auto"/>
              <w:jc w:val="center"/>
              <w:rPr>
                <w:rFonts w:ascii="Arial" w:hAnsi="Arial" w:cs="Arial"/>
                <w:b/>
              </w:rPr>
            </w:pPr>
            <w:r>
              <w:rPr>
                <w:rFonts w:ascii="Arial" w:hAnsi="Arial" w:cs="Arial"/>
                <w:b/>
              </w:rPr>
              <w:t>6</w:t>
            </w:r>
          </w:p>
        </w:tc>
      </w:tr>
      <w:tr w:rsidR="00012887" w:rsidRPr="00403D69" w14:paraId="4F87ED43" w14:textId="77777777" w:rsidTr="00301DBD">
        <w:trPr>
          <w:trHeight w:val="20"/>
        </w:trPr>
        <w:tc>
          <w:tcPr>
            <w:tcW w:w="4439" w:type="pct"/>
            <w:shd w:val="clear" w:color="auto" w:fill="auto"/>
          </w:tcPr>
          <w:p w14:paraId="1EA276B0" w14:textId="77777777" w:rsidR="00012887" w:rsidRPr="00403D69" w:rsidRDefault="00012887" w:rsidP="004B7FF7">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59AFFCF3" w14:textId="198DF784" w:rsidR="00012887" w:rsidRPr="00403D69" w:rsidRDefault="008D3928" w:rsidP="004B7FF7">
            <w:pPr>
              <w:spacing w:line="360" w:lineRule="auto"/>
              <w:jc w:val="center"/>
              <w:rPr>
                <w:rFonts w:ascii="Arial" w:hAnsi="Arial" w:cs="Arial"/>
                <w:b/>
              </w:rPr>
            </w:pPr>
            <w:r>
              <w:rPr>
                <w:rFonts w:ascii="Arial" w:hAnsi="Arial" w:cs="Arial"/>
                <w:b/>
              </w:rPr>
              <w:t>6</w:t>
            </w:r>
          </w:p>
        </w:tc>
      </w:tr>
      <w:tr w:rsidR="00012887" w:rsidRPr="00403D69" w14:paraId="721B9B0F" w14:textId="77777777" w:rsidTr="00301DBD">
        <w:trPr>
          <w:trHeight w:val="20"/>
        </w:trPr>
        <w:tc>
          <w:tcPr>
            <w:tcW w:w="4439" w:type="pct"/>
            <w:shd w:val="clear" w:color="auto" w:fill="auto"/>
          </w:tcPr>
          <w:p w14:paraId="2CA60E44"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797E01E5" w14:textId="77777777" w:rsidR="00012887" w:rsidRPr="00403D69" w:rsidRDefault="00012887" w:rsidP="004B7FF7">
            <w:pPr>
              <w:spacing w:line="360" w:lineRule="auto"/>
              <w:jc w:val="center"/>
              <w:rPr>
                <w:rFonts w:ascii="Arial" w:hAnsi="Arial" w:cs="Arial"/>
                <w:b/>
              </w:rPr>
            </w:pPr>
            <w:r>
              <w:rPr>
                <w:rFonts w:ascii="Arial" w:hAnsi="Arial" w:cs="Arial"/>
                <w:b/>
              </w:rPr>
              <w:t>7</w:t>
            </w:r>
          </w:p>
        </w:tc>
      </w:tr>
      <w:tr w:rsidR="00012887" w:rsidRPr="00403D69" w14:paraId="45960105" w14:textId="77777777" w:rsidTr="00301DBD">
        <w:trPr>
          <w:trHeight w:val="20"/>
        </w:trPr>
        <w:tc>
          <w:tcPr>
            <w:tcW w:w="4439" w:type="pct"/>
            <w:shd w:val="clear" w:color="auto" w:fill="auto"/>
          </w:tcPr>
          <w:p w14:paraId="28188BCE" w14:textId="77777777" w:rsidR="00012887" w:rsidRPr="00945D64" w:rsidRDefault="00012887" w:rsidP="004B7FF7">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50B83354" w14:textId="76A7FC6B" w:rsidR="00012887" w:rsidRPr="00403D69" w:rsidRDefault="008D3928" w:rsidP="004B7FF7">
            <w:pPr>
              <w:spacing w:line="360" w:lineRule="auto"/>
              <w:jc w:val="center"/>
              <w:rPr>
                <w:rFonts w:ascii="Arial" w:hAnsi="Arial" w:cs="Arial"/>
                <w:b/>
              </w:rPr>
            </w:pPr>
            <w:r>
              <w:rPr>
                <w:rFonts w:ascii="Arial" w:hAnsi="Arial" w:cs="Arial"/>
                <w:b/>
              </w:rPr>
              <w:t>8</w:t>
            </w:r>
          </w:p>
        </w:tc>
      </w:tr>
      <w:tr w:rsidR="00012887" w:rsidRPr="00403D69" w14:paraId="28CF9289" w14:textId="77777777" w:rsidTr="00301DBD">
        <w:trPr>
          <w:trHeight w:val="20"/>
        </w:trPr>
        <w:tc>
          <w:tcPr>
            <w:tcW w:w="4439" w:type="pct"/>
            <w:shd w:val="clear" w:color="auto" w:fill="auto"/>
          </w:tcPr>
          <w:p w14:paraId="26B1FF0D"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5924E39" w14:textId="619593EF" w:rsidR="00012887" w:rsidRPr="00403D69" w:rsidRDefault="00BA7501" w:rsidP="004B7FF7">
            <w:pPr>
              <w:spacing w:line="360" w:lineRule="auto"/>
              <w:jc w:val="center"/>
              <w:rPr>
                <w:rFonts w:ascii="Arial" w:hAnsi="Arial" w:cs="Arial"/>
                <w:b/>
              </w:rPr>
            </w:pPr>
            <w:r>
              <w:rPr>
                <w:rFonts w:ascii="Arial" w:hAnsi="Arial" w:cs="Arial"/>
                <w:b/>
              </w:rPr>
              <w:t>9</w:t>
            </w:r>
          </w:p>
        </w:tc>
      </w:tr>
      <w:tr w:rsidR="00012887" w:rsidRPr="00403D69" w14:paraId="5C2DF40E" w14:textId="77777777" w:rsidTr="00301DBD">
        <w:trPr>
          <w:trHeight w:val="20"/>
        </w:trPr>
        <w:tc>
          <w:tcPr>
            <w:tcW w:w="4439" w:type="pct"/>
            <w:shd w:val="clear" w:color="auto" w:fill="auto"/>
          </w:tcPr>
          <w:p w14:paraId="3E356397" w14:textId="77777777" w:rsidR="00012887" w:rsidRPr="00403D69" w:rsidRDefault="00012887" w:rsidP="004B7FF7">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213A7F2F" w14:textId="0491B723" w:rsidR="00012887" w:rsidRPr="00403D69" w:rsidRDefault="00BA7501" w:rsidP="004B7FF7">
            <w:pPr>
              <w:spacing w:line="360" w:lineRule="auto"/>
              <w:jc w:val="center"/>
              <w:rPr>
                <w:rFonts w:ascii="Arial" w:hAnsi="Arial" w:cs="Arial"/>
                <w:b/>
              </w:rPr>
            </w:pPr>
            <w:r>
              <w:rPr>
                <w:rFonts w:ascii="Arial" w:hAnsi="Arial" w:cs="Arial"/>
                <w:b/>
              </w:rPr>
              <w:t>9</w:t>
            </w:r>
          </w:p>
        </w:tc>
      </w:tr>
      <w:tr w:rsidR="00012887" w:rsidRPr="00403D69" w14:paraId="2D212D70" w14:textId="77777777" w:rsidTr="00301DBD">
        <w:trPr>
          <w:trHeight w:val="20"/>
        </w:trPr>
        <w:tc>
          <w:tcPr>
            <w:tcW w:w="4439" w:type="pct"/>
            <w:shd w:val="clear" w:color="auto" w:fill="auto"/>
          </w:tcPr>
          <w:p w14:paraId="69F8AFF3" w14:textId="77777777" w:rsidR="00012887" w:rsidRPr="00373686" w:rsidRDefault="00012887" w:rsidP="004B7FF7">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0482E894" w14:textId="3A2B405B" w:rsidR="00012887" w:rsidRDefault="00012887" w:rsidP="004B7FF7">
            <w:pPr>
              <w:spacing w:line="360" w:lineRule="auto"/>
              <w:jc w:val="center"/>
              <w:rPr>
                <w:rFonts w:ascii="Arial" w:hAnsi="Arial" w:cs="Arial"/>
                <w:b/>
              </w:rPr>
            </w:pPr>
            <w:r w:rsidRPr="00373686">
              <w:rPr>
                <w:rFonts w:ascii="Arial" w:hAnsi="Arial" w:cs="Arial"/>
                <w:b/>
              </w:rPr>
              <w:t>1</w:t>
            </w:r>
            <w:r w:rsidR="00BA7501">
              <w:rPr>
                <w:rFonts w:ascii="Arial" w:hAnsi="Arial" w:cs="Arial"/>
                <w:b/>
              </w:rPr>
              <w:t>2</w:t>
            </w:r>
          </w:p>
        </w:tc>
      </w:tr>
      <w:tr w:rsidR="00012887" w:rsidRPr="00403D69" w14:paraId="3ED7053E" w14:textId="77777777" w:rsidTr="00301DBD">
        <w:trPr>
          <w:trHeight w:val="20"/>
        </w:trPr>
        <w:tc>
          <w:tcPr>
            <w:tcW w:w="4439" w:type="pct"/>
            <w:shd w:val="clear" w:color="auto" w:fill="auto"/>
          </w:tcPr>
          <w:p w14:paraId="6CD8F9F3" w14:textId="77777777" w:rsidR="00012887" w:rsidRPr="001B3167" w:rsidRDefault="00012887" w:rsidP="004B7FF7">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5AF9DE6E" w14:textId="46B54294" w:rsidR="00012887" w:rsidRPr="00403D69" w:rsidRDefault="00012887" w:rsidP="004B7FF7">
            <w:pPr>
              <w:spacing w:line="360" w:lineRule="auto"/>
              <w:jc w:val="center"/>
              <w:rPr>
                <w:rFonts w:ascii="Arial" w:hAnsi="Arial" w:cs="Arial"/>
                <w:b/>
              </w:rPr>
            </w:pPr>
            <w:r w:rsidRPr="001B3167">
              <w:rPr>
                <w:rFonts w:ascii="Arial" w:hAnsi="Arial" w:cs="Arial"/>
                <w:b/>
              </w:rPr>
              <w:t>1</w:t>
            </w:r>
            <w:r w:rsidR="008D3928">
              <w:rPr>
                <w:rFonts w:ascii="Arial" w:hAnsi="Arial" w:cs="Arial"/>
                <w:b/>
              </w:rPr>
              <w:t>3</w:t>
            </w:r>
          </w:p>
        </w:tc>
      </w:tr>
      <w:tr w:rsidR="00012887" w:rsidRPr="00403D69" w14:paraId="4A9EC827" w14:textId="77777777" w:rsidTr="00301DBD">
        <w:trPr>
          <w:trHeight w:val="20"/>
        </w:trPr>
        <w:tc>
          <w:tcPr>
            <w:tcW w:w="4439" w:type="pct"/>
            <w:shd w:val="clear" w:color="auto" w:fill="auto"/>
          </w:tcPr>
          <w:p w14:paraId="59F0E8D9"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A21B80F" w14:textId="67D79238" w:rsidR="00012887" w:rsidRPr="00403D69" w:rsidRDefault="00012887" w:rsidP="004B7FF7">
            <w:pPr>
              <w:spacing w:line="360" w:lineRule="auto"/>
              <w:jc w:val="center"/>
              <w:rPr>
                <w:rFonts w:ascii="Arial" w:hAnsi="Arial" w:cs="Arial"/>
                <w:b/>
              </w:rPr>
            </w:pPr>
            <w:r>
              <w:rPr>
                <w:rFonts w:ascii="Arial" w:hAnsi="Arial" w:cs="Arial"/>
                <w:b/>
              </w:rPr>
              <w:t>1</w:t>
            </w:r>
            <w:r w:rsidR="00ED1BD6">
              <w:rPr>
                <w:rFonts w:ascii="Arial" w:hAnsi="Arial" w:cs="Arial"/>
                <w:b/>
              </w:rPr>
              <w:t>3</w:t>
            </w:r>
          </w:p>
        </w:tc>
      </w:tr>
      <w:tr w:rsidR="00012887" w:rsidRPr="00403D69" w14:paraId="3D1FC2BA" w14:textId="77777777" w:rsidTr="00301DBD">
        <w:trPr>
          <w:trHeight w:val="20"/>
        </w:trPr>
        <w:tc>
          <w:tcPr>
            <w:tcW w:w="4439" w:type="pct"/>
            <w:shd w:val="clear" w:color="auto" w:fill="auto"/>
            <w:hideMark/>
          </w:tcPr>
          <w:p w14:paraId="48715C8E" w14:textId="77777777" w:rsidR="00012887" w:rsidRPr="00403D69" w:rsidRDefault="00012887" w:rsidP="004B7FF7">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FF88C00" w14:textId="35E667CA" w:rsidR="00012887" w:rsidRPr="00403D69" w:rsidRDefault="00012887" w:rsidP="004B7FF7">
            <w:pPr>
              <w:spacing w:line="360" w:lineRule="auto"/>
              <w:jc w:val="center"/>
              <w:rPr>
                <w:rFonts w:ascii="Arial" w:hAnsi="Arial" w:cs="Arial"/>
                <w:b/>
              </w:rPr>
            </w:pPr>
            <w:r>
              <w:rPr>
                <w:rFonts w:ascii="Arial" w:hAnsi="Arial" w:cs="Arial"/>
                <w:b/>
              </w:rPr>
              <w:t>1</w:t>
            </w:r>
            <w:r w:rsidR="00BA7501">
              <w:rPr>
                <w:rFonts w:ascii="Arial" w:hAnsi="Arial" w:cs="Arial"/>
                <w:b/>
              </w:rPr>
              <w:t>3</w:t>
            </w:r>
          </w:p>
        </w:tc>
      </w:tr>
      <w:tr w:rsidR="00012887" w:rsidRPr="00403D69" w14:paraId="7956A3AC" w14:textId="77777777" w:rsidTr="00301DBD">
        <w:trPr>
          <w:trHeight w:val="20"/>
        </w:trPr>
        <w:tc>
          <w:tcPr>
            <w:tcW w:w="4439" w:type="pct"/>
            <w:shd w:val="clear" w:color="auto" w:fill="auto"/>
          </w:tcPr>
          <w:p w14:paraId="067E3489" w14:textId="77777777" w:rsidR="00012887" w:rsidRPr="001B3167" w:rsidRDefault="00012887" w:rsidP="004B7FF7">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32B232E1" w14:textId="79AAD42F" w:rsidR="00012887" w:rsidRPr="00403D69" w:rsidRDefault="00012887" w:rsidP="004B7FF7">
            <w:pPr>
              <w:spacing w:line="360" w:lineRule="auto"/>
              <w:jc w:val="center"/>
              <w:rPr>
                <w:rFonts w:ascii="Arial" w:hAnsi="Arial" w:cs="Arial"/>
                <w:b/>
              </w:rPr>
            </w:pPr>
            <w:r w:rsidRPr="001B3167">
              <w:rPr>
                <w:rFonts w:ascii="Arial" w:hAnsi="Arial" w:cs="Arial"/>
                <w:b/>
              </w:rPr>
              <w:t>1</w:t>
            </w:r>
            <w:r w:rsidR="008D3928">
              <w:rPr>
                <w:rFonts w:ascii="Arial" w:hAnsi="Arial" w:cs="Arial"/>
                <w:b/>
              </w:rPr>
              <w:t>4</w:t>
            </w:r>
          </w:p>
        </w:tc>
      </w:tr>
      <w:tr w:rsidR="00012887" w:rsidRPr="00403D69" w14:paraId="665174AD" w14:textId="77777777" w:rsidTr="00301DBD">
        <w:trPr>
          <w:trHeight w:val="958"/>
        </w:trPr>
        <w:tc>
          <w:tcPr>
            <w:tcW w:w="4439" w:type="pct"/>
            <w:shd w:val="clear" w:color="auto" w:fill="auto"/>
          </w:tcPr>
          <w:p w14:paraId="0BD1F7B2" w14:textId="77777777" w:rsidR="00012887" w:rsidRPr="001B3167" w:rsidRDefault="00012887" w:rsidP="004B7FF7">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11182509" w14:textId="51AE9E3E" w:rsidR="00012887" w:rsidRPr="00403D69" w:rsidRDefault="00012887" w:rsidP="004B7FF7">
            <w:pPr>
              <w:spacing w:line="360" w:lineRule="auto"/>
              <w:jc w:val="center"/>
              <w:rPr>
                <w:rFonts w:ascii="Arial" w:hAnsi="Arial" w:cs="Arial"/>
                <w:b/>
              </w:rPr>
            </w:pPr>
            <w:r>
              <w:rPr>
                <w:rFonts w:ascii="Arial" w:hAnsi="Arial" w:cs="Arial"/>
                <w:b/>
              </w:rPr>
              <w:t>1</w:t>
            </w:r>
            <w:r w:rsidR="008D3928">
              <w:rPr>
                <w:rFonts w:ascii="Arial" w:hAnsi="Arial" w:cs="Arial"/>
                <w:b/>
              </w:rPr>
              <w:t>6</w:t>
            </w:r>
          </w:p>
        </w:tc>
      </w:tr>
      <w:tr w:rsidR="00012887" w:rsidRPr="00403D69" w14:paraId="095CFFCD" w14:textId="77777777" w:rsidTr="00301DBD">
        <w:trPr>
          <w:trHeight w:val="469"/>
        </w:trPr>
        <w:tc>
          <w:tcPr>
            <w:tcW w:w="4439" w:type="pct"/>
            <w:shd w:val="clear" w:color="auto" w:fill="auto"/>
          </w:tcPr>
          <w:p w14:paraId="5DF609B5" w14:textId="77777777" w:rsidR="00012887" w:rsidRPr="00032EC2" w:rsidRDefault="00012887" w:rsidP="004B7FF7">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42DF3E12" w14:textId="77777777" w:rsidR="00012887" w:rsidRPr="00BF5F84" w:rsidRDefault="00012887" w:rsidP="004B7FF7">
            <w:pPr>
              <w:jc w:val="center"/>
              <w:rPr>
                <w:rFonts w:ascii="Arial" w:hAnsi="Arial" w:cs="Arial"/>
                <w:b/>
              </w:rPr>
            </w:pPr>
            <w:r>
              <w:rPr>
                <w:rFonts w:ascii="Arial" w:hAnsi="Arial" w:cs="Arial"/>
                <w:b/>
              </w:rPr>
              <w:t>17</w:t>
            </w:r>
          </w:p>
        </w:tc>
      </w:tr>
      <w:tr w:rsidR="00012887" w:rsidRPr="00403D69" w14:paraId="3B5FAD36" w14:textId="77777777" w:rsidTr="00301DBD">
        <w:trPr>
          <w:trHeight w:val="469"/>
        </w:trPr>
        <w:tc>
          <w:tcPr>
            <w:tcW w:w="4439" w:type="pct"/>
            <w:shd w:val="clear" w:color="auto" w:fill="auto"/>
          </w:tcPr>
          <w:p w14:paraId="4FCE04FB" w14:textId="77777777" w:rsidR="00012887" w:rsidRDefault="00012887" w:rsidP="004B7FF7">
            <w:pPr>
              <w:spacing w:line="360" w:lineRule="auto"/>
              <w:jc w:val="both"/>
              <w:rPr>
                <w:rFonts w:ascii="Arial" w:hAnsi="Arial" w:cs="Arial"/>
                <w:b/>
                <w:bCs/>
              </w:rPr>
            </w:pPr>
          </w:p>
        </w:tc>
        <w:tc>
          <w:tcPr>
            <w:tcW w:w="561" w:type="pct"/>
            <w:shd w:val="clear" w:color="auto" w:fill="auto"/>
          </w:tcPr>
          <w:p w14:paraId="2DA20327" w14:textId="77777777" w:rsidR="00012887" w:rsidRDefault="00012887" w:rsidP="004B7FF7">
            <w:pPr>
              <w:jc w:val="center"/>
              <w:rPr>
                <w:rFonts w:ascii="Arial" w:hAnsi="Arial" w:cs="Arial"/>
                <w:b/>
              </w:rPr>
            </w:pPr>
          </w:p>
        </w:tc>
      </w:tr>
      <w:tr w:rsidR="00012887" w:rsidRPr="00421D4B" w14:paraId="598F196F" w14:textId="77777777" w:rsidTr="00301DBD">
        <w:trPr>
          <w:trHeight w:val="469"/>
        </w:trPr>
        <w:tc>
          <w:tcPr>
            <w:tcW w:w="4439" w:type="pct"/>
            <w:shd w:val="clear" w:color="auto" w:fill="auto"/>
          </w:tcPr>
          <w:p w14:paraId="6084B360" w14:textId="16230438" w:rsidR="00012887" w:rsidRDefault="00012887" w:rsidP="004B7FF7">
            <w:pPr>
              <w:spacing w:line="360" w:lineRule="auto"/>
              <w:jc w:val="both"/>
              <w:rPr>
                <w:rFonts w:ascii="Arial" w:hAnsi="Arial" w:cs="Arial"/>
                <w:b/>
                <w:bCs/>
              </w:rPr>
            </w:pPr>
            <w:r w:rsidRPr="00421D4B">
              <w:rPr>
                <w:rFonts w:ascii="Arial" w:hAnsi="Arial" w:cs="Arial"/>
                <w:b/>
                <w:bCs/>
              </w:rPr>
              <w:t>AP</w:t>
            </w:r>
            <w:r>
              <w:rPr>
                <w:rFonts w:ascii="Arial" w:hAnsi="Arial" w:cs="Arial"/>
                <w:b/>
                <w:bCs/>
              </w:rPr>
              <w:t>É</w:t>
            </w:r>
            <w:r w:rsidRPr="00421D4B">
              <w:rPr>
                <w:rFonts w:ascii="Arial" w:hAnsi="Arial" w:cs="Arial"/>
                <w:b/>
                <w:bCs/>
              </w:rPr>
              <w:t>NDICE</w:t>
            </w:r>
            <w:r>
              <w:rPr>
                <w:rFonts w:ascii="Arial" w:hAnsi="Arial" w:cs="Arial"/>
                <w:b/>
                <w:bCs/>
              </w:rPr>
              <w:t xml:space="preserve"> 1: CÉDULA</w:t>
            </w:r>
            <w:r w:rsidRPr="00421D4B">
              <w:rPr>
                <w:rFonts w:ascii="Arial" w:hAnsi="Arial" w:cs="Arial"/>
                <w:b/>
                <w:bCs/>
              </w:rPr>
              <w:t xml:space="preserve"> DE ACCIONES Y RECOMENDACIONES EMITIDAS </w:t>
            </w:r>
          </w:p>
          <w:p w14:paraId="5865940F" w14:textId="77777777" w:rsidR="00301DBD" w:rsidRDefault="00301DBD" w:rsidP="004B7FF7">
            <w:pPr>
              <w:spacing w:line="360" w:lineRule="auto"/>
              <w:jc w:val="both"/>
              <w:rPr>
                <w:rFonts w:ascii="Arial" w:hAnsi="Arial" w:cs="Arial"/>
                <w:b/>
                <w:bCs/>
              </w:rPr>
            </w:pPr>
          </w:p>
          <w:p w14:paraId="5DE26402" w14:textId="77777777" w:rsidR="00012887" w:rsidRPr="00421D4B" w:rsidRDefault="00012887" w:rsidP="004B7FF7">
            <w:pPr>
              <w:spacing w:line="360" w:lineRule="auto"/>
              <w:jc w:val="both"/>
              <w:rPr>
                <w:rFonts w:ascii="Arial" w:hAnsi="Arial" w:cs="Arial"/>
                <w:b/>
                <w:bCs/>
              </w:rPr>
            </w:pPr>
            <w:r>
              <w:rPr>
                <w:rFonts w:ascii="Arial" w:hAnsi="Arial" w:cs="Arial"/>
                <w:b/>
                <w:bCs/>
              </w:rPr>
              <w:t xml:space="preserve">APÉNDICE 2: </w:t>
            </w:r>
            <w:r w:rsidRPr="00421D4B">
              <w:rPr>
                <w:rFonts w:ascii="Arial" w:hAnsi="Arial" w:cs="Arial"/>
                <w:b/>
                <w:bCs/>
              </w:rPr>
              <w:t>COMPARATIVO</w:t>
            </w:r>
            <w:r>
              <w:rPr>
                <w:rFonts w:ascii="Arial" w:hAnsi="Arial" w:cs="Arial"/>
                <w:b/>
                <w:bCs/>
              </w:rPr>
              <w:t>S</w:t>
            </w:r>
            <w:r w:rsidRPr="00421D4B">
              <w:rPr>
                <w:rFonts w:ascii="Arial" w:hAnsi="Arial" w:cs="Arial"/>
                <w:b/>
                <w:bCs/>
              </w:rPr>
              <w:t xml:space="preserve"> DE INGRESOS Y EGRESOS PRESUPUESTARIOS</w:t>
            </w:r>
          </w:p>
        </w:tc>
        <w:tc>
          <w:tcPr>
            <w:tcW w:w="561" w:type="pct"/>
            <w:shd w:val="clear" w:color="auto" w:fill="auto"/>
          </w:tcPr>
          <w:p w14:paraId="51237D6A" w14:textId="77777777" w:rsidR="00012887" w:rsidRPr="00421D4B" w:rsidRDefault="00012887" w:rsidP="004B7FF7">
            <w:pPr>
              <w:jc w:val="center"/>
              <w:rPr>
                <w:rFonts w:ascii="Arial" w:hAnsi="Arial" w:cs="Arial"/>
                <w:b/>
                <w:bCs/>
              </w:rPr>
            </w:pPr>
          </w:p>
        </w:tc>
      </w:tr>
    </w:tbl>
    <w:p w14:paraId="61CF8D91" w14:textId="77777777" w:rsidR="00012887" w:rsidRPr="00421D4B" w:rsidRDefault="00012887" w:rsidP="00012887">
      <w:pPr>
        <w:spacing w:line="360" w:lineRule="auto"/>
        <w:ind w:right="190"/>
        <w:rPr>
          <w:rFonts w:ascii="Arial" w:hAnsi="Arial" w:cs="Arial"/>
          <w:b/>
          <w:bCs/>
        </w:rPr>
      </w:pPr>
    </w:p>
    <w:p w14:paraId="7276D022" w14:textId="77777777" w:rsidR="00012887" w:rsidRDefault="00012887" w:rsidP="00012887">
      <w:pPr>
        <w:spacing w:line="360" w:lineRule="auto"/>
        <w:ind w:right="190"/>
        <w:rPr>
          <w:rFonts w:ascii="Arial" w:hAnsi="Arial" w:cs="Arial"/>
          <w:b/>
          <w:bCs/>
        </w:rPr>
      </w:pPr>
    </w:p>
    <w:p w14:paraId="531BAE19" w14:textId="77777777" w:rsidR="00012887" w:rsidRDefault="00012887" w:rsidP="00012887">
      <w:pPr>
        <w:spacing w:line="360" w:lineRule="auto"/>
        <w:ind w:right="190"/>
        <w:rPr>
          <w:rFonts w:ascii="Arial" w:hAnsi="Arial" w:cs="Arial"/>
          <w:b/>
          <w:bCs/>
        </w:rPr>
      </w:pPr>
    </w:p>
    <w:p w14:paraId="67F2D7C3" w14:textId="77777777" w:rsidR="00012887" w:rsidRDefault="00012887" w:rsidP="00012887">
      <w:pPr>
        <w:spacing w:line="360" w:lineRule="auto"/>
        <w:ind w:right="190"/>
        <w:rPr>
          <w:rFonts w:ascii="Arial" w:hAnsi="Arial" w:cs="Arial"/>
          <w:b/>
          <w:bCs/>
        </w:rPr>
      </w:pPr>
    </w:p>
    <w:p w14:paraId="6A4C3625" w14:textId="77777777" w:rsidR="00012887" w:rsidRDefault="00012887" w:rsidP="00012887">
      <w:pPr>
        <w:spacing w:line="360" w:lineRule="auto"/>
        <w:ind w:right="190"/>
        <w:rPr>
          <w:rFonts w:ascii="Arial" w:hAnsi="Arial" w:cs="Arial"/>
          <w:b/>
          <w:bCs/>
        </w:rPr>
      </w:pPr>
    </w:p>
    <w:p w14:paraId="08C60F46" w14:textId="77777777" w:rsidR="00012887" w:rsidRDefault="00012887" w:rsidP="00012887">
      <w:pPr>
        <w:spacing w:line="360" w:lineRule="auto"/>
        <w:ind w:right="190"/>
        <w:rPr>
          <w:rFonts w:ascii="Arial" w:hAnsi="Arial" w:cs="Arial"/>
          <w:b/>
          <w:bCs/>
        </w:rPr>
      </w:pPr>
    </w:p>
    <w:p w14:paraId="31449E23" w14:textId="77777777" w:rsidR="00012887" w:rsidRDefault="00012887" w:rsidP="00012887">
      <w:pPr>
        <w:spacing w:line="360" w:lineRule="auto"/>
        <w:ind w:right="190"/>
        <w:rPr>
          <w:rFonts w:ascii="Arial" w:hAnsi="Arial" w:cs="Arial"/>
          <w:b/>
          <w:bCs/>
        </w:rPr>
      </w:pPr>
    </w:p>
    <w:p w14:paraId="307376EA" w14:textId="77777777" w:rsidR="00012887" w:rsidRDefault="00012887" w:rsidP="00012887">
      <w:pPr>
        <w:spacing w:line="360" w:lineRule="auto"/>
        <w:ind w:right="190"/>
        <w:rPr>
          <w:rFonts w:ascii="Arial" w:hAnsi="Arial" w:cs="Arial"/>
          <w:b/>
          <w:bCs/>
        </w:rPr>
      </w:pPr>
    </w:p>
    <w:p w14:paraId="58A5AC73" w14:textId="77777777" w:rsidR="00012887" w:rsidRDefault="00012887" w:rsidP="00012887">
      <w:pPr>
        <w:spacing w:line="360" w:lineRule="auto"/>
        <w:ind w:right="190"/>
        <w:rPr>
          <w:rFonts w:ascii="Arial" w:hAnsi="Arial" w:cs="Arial"/>
          <w:b/>
          <w:bCs/>
        </w:rPr>
      </w:pPr>
    </w:p>
    <w:p w14:paraId="66D58F84" w14:textId="77777777" w:rsidR="00012887" w:rsidRDefault="00012887" w:rsidP="00012887">
      <w:pPr>
        <w:spacing w:line="360" w:lineRule="auto"/>
        <w:ind w:right="190"/>
        <w:rPr>
          <w:rFonts w:ascii="Arial" w:hAnsi="Arial" w:cs="Arial"/>
          <w:b/>
          <w:bCs/>
        </w:rPr>
      </w:pPr>
    </w:p>
    <w:p w14:paraId="29EFAFB1" w14:textId="77777777" w:rsidR="00012887" w:rsidRDefault="00012887" w:rsidP="00012887">
      <w:pPr>
        <w:spacing w:line="360" w:lineRule="auto"/>
        <w:ind w:right="190"/>
        <w:rPr>
          <w:rFonts w:ascii="Arial" w:hAnsi="Arial" w:cs="Arial"/>
          <w:b/>
          <w:bCs/>
        </w:rPr>
      </w:pPr>
    </w:p>
    <w:p w14:paraId="6B33F2FD" w14:textId="77777777" w:rsidR="00012887" w:rsidRDefault="00012887" w:rsidP="00012887">
      <w:pPr>
        <w:spacing w:line="360" w:lineRule="auto"/>
        <w:ind w:right="190"/>
        <w:rPr>
          <w:rFonts w:ascii="Arial" w:hAnsi="Arial" w:cs="Arial"/>
          <w:b/>
          <w:bCs/>
        </w:rPr>
      </w:pPr>
    </w:p>
    <w:p w14:paraId="42FDBE02" w14:textId="77777777" w:rsidR="00012887" w:rsidRDefault="00012887" w:rsidP="00012887">
      <w:pPr>
        <w:spacing w:line="360" w:lineRule="auto"/>
        <w:ind w:right="190"/>
        <w:rPr>
          <w:rFonts w:ascii="Arial" w:hAnsi="Arial" w:cs="Arial"/>
          <w:b/>
          <w:bCs/>
        </w:rPr>
      </w:pPr>
    </w:p>
    <w:p w14:paraId="1B6F345C" w14:textId="25878B96" w:rsidR="00012887" w:rsidRDefault="00012887" w:rsidP="00012887">
      <w:pPr>
        <w:spacing w:line="360" w:lineRule="auto"/>
        <w:ind w:right="190"/>
        <w:rPr>
          <w:rFonts w:ascii="Arial" w:hAnsi="Arial" w:cs="Arial"/>
          <w:b/>
          <w:bCs/>
        </w:rPr>
      </w:pPr>
    </w:p>
    <w:p w14:paraId="5C02B67C" w14:textId="77777777" w:rsidR="00914202" w:rsidRDefault="00914202" w:rsidP="00012887">
      <w:pPr>
        <w:spacing w:line="360" w:lineRule="auto"/>
        <w:ind w:right="190"/>
        <w:rPr>
          <w:rFonts w:ascii="Arial" w:hAnsi="Arial" w:cs="Arial"/>
          <w:b/>
          <w:bCs/>
        </w:rPr>
      </w:pPr>
    </w:p>
    <w:p w14:paraId="14387AE7" w14:textId="77777777" w:rsidR="00012887" w:rsidRDefault="00012887" w:rsidP="00012887">
      <w:pPr>
        <w:spacing w:line="360" w:lineRule="auto"/>
        <w:ind w:right="190"/>
        <w:rPr>
          <w:rFonts w:ascii="Arial" w:hAnsi="Arial" w:cs="Arial"/>
          <w:b/>
          <w:bCs/>
        </w:rPr>
      </w:pPr>
    </w:p>
    <w:p w14:paraId="55CF9C59" w14:textId="77777777" w:rsidR="00012887" w:rsidRDefault="00012887" w:rsidP="00012887">
      <w:pPr>
        <w:spacing w:line="360" w:lineRule="auto"/>
        <w:ind w:right="190"/>
        <w:rPr>
          <w:rFonts w:ascii="Arial" w:hAnsi="Arial" w:cs="Arial"/>
          <w:b/>
          <w:bCs/>
        </w:rPr>
      </w:pPr>
    </w:p>
    <w:p w14:paraId="18ADF786" w14:textId="77777777" w:rsidR="00012887" w:rsidRDefault="00012887" w:rsidP="00012887">
      <w:pPr>
        <w:spacing w:line="360" w:lineRule="auto"/>
        <w:ind w:right="190"/>
        <w:rPr>
          <w:rFonts w:ascii="Arial" w:hAnsi="Arial" w:cs="Arial"/>
          <w:b/>
          <w:bCs/>
        </w:rPr>
      </w:pPr>
    </w:p>
    <w:p w14:paraId="64FD8673" w14:textId="77777777" w:rsidR="00012887" w:rsidRDefault="00012887" w:rsidP="00012887">
      <w:pPr>
        <w:spacing w:line="360" w:lineRule="auto"/>
        <w:ind w:right="190"/>
        <w:rPr>
          <w:rFonts w:ascii="Arial" w:hAnsi="Arial" w:cs="Arial"/>
          <w:b/>
          <w:bCs/>
        </w:rPr>
      </w:pPr>
    </w:p>
    <w:p w14:paraId="61A74278" w14:textId="77777777" w:rsidR="00012887" w:rsidRDefault="00012887" w:rsidP="00012887">
      <w:pPr>
        <w:spacing w:line="360" w:lineRule="auto"/>
        <w:ind w:right="190"/>
        <w:rPr>
          <w:rFonts w:ascii="Arial" w:hAnsi="Arial" w:cs="Arial"/>
          <w:b/>
          <w:bCs/>
        </w:rPr>
      </w:pPr>
      <w:r w:rsidRPr="00F63B1B">
        <w:rPr>
          <w:rFonts w:ascii="Arial" w:hAnsi="Arial" w:cs="Arial"/>
          <w:b/>
          <w:bCs/>
        </w:rPr>
        <w:lastRenderedPageBreak/>
        <w:t>INTRODUCCIÓN</w:t>
      </w:r>
    </w:p>
    <w:p w14:paraId="68ADD460" w14:textId="77777777" w:rsidR="00012887" w:rsidRPr="008B0B6F" w:rsidRDefault="00012887" w:rsidP="00012887">
      <w:pPr>
        <w:spacing w:line="360" w:lineRule="auto"/>
        <w:ind w:right="190"/>
        <w:rPr>
          <w:rFonts w:ascii="Arial" w:hAnsi="Arial" w:cs="Arial"/>
          <w:b/>
          <w:bCs/>
          <w:sz w:val="20"/>
          <w:szCs w:val="20"/>
        </w:rPr>
      </w:pPr>
    </w:p>
    <w:p w14:paraId="6FB95E75" w14:textId="14A0633A" w:rsidR="00012887" w:rsidRDefault="00012887" w:rsidP="00012887">
      <w:pPr>
        <w:spacing w:line="360" w:lineRule="auto"/>
        <w:ind w:right="190"/>
        <w:jc w:val="both"/>
        <w:rPr>
          <w:rFonts w:ascii="Arial" w:hAnsi="Arial" w:cs="Arial"/>
        </w:rPr>
      </w:pPr>
      <w:r w:rsidRPr="00A05588">
        <w:rPr>
          <w:rFonts w:ascii="Arial" w:hAnsi="Arial" w:cs="Arial"/>
        </w:rPr>
        <w:t xml:space="preserve">Por disposición contenida en </w:t>
      </w:r>
      <w:r w:rsidRPr="00F63B1B">
        <w:rPr>
          <w:rFonts w:ascii="Arial" w:hAnsi="Arial" w:cs="Arial"/>
        </w:rPr>
        <w:t>los 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que</w:t>
      </w:r>
      <w:r>
        <w:rPr>
          <w:rFonts w:ascii="Arial" w:hAnsi="Arial" w:cs="Arial"/>
        </w:rPr>
        <w:t xml:space="preserve"> el </w:t>
      </w:r>
      <w:r w:rsidR="00345D0E" w:rsidRPr="00345D0E">
        <w:rPr>
          <w:rFonts w:ascii="Arial" w:hAnsi="Arial" w:cs="Arial"/>
          <w:b/>
          <w:bCs/>
        </w:rPr>
        <w:t>Instituto de las Mujeres del Municipio de Solidaridad</w:t>
      </w:r>
      <w:r w:rsidR="00345D0E">
        <w:rPr>
          <w:rFonts w:ascii="Arial" w:hAnsi="Arial" w:cs="Arial"/>
          <w:b/>
          <w:bCs/>
        </w:rPr>
        <w:t>, Quintana Roo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3569AAD0" w14:textId="77777777" w:rsidR="00012887" w:rsidRPr="008B0B6F" w:rsidRDefault="00012887" w:rsidP="00012887">
      <w:pPr>
        <w:spacing w:line="360" w:lineRule="auto"/>
        <w:ind w:right="190"/>
        <w:jc w:val="both"/>
        <w:rPr>
          <w:rFonts w:ascii="Arial" w:hAnsi="Arial" w:cs="Arial"/>
          <w:sz w:val="20"/>
          <w:szCs w:val="20"/>
        </w:rPr>
      </w:pPr>
    </w:p>
    <w:p w14:paraId="31CAAE3A" w14:textId="77777777" w:rsidR="00012887" w:rsidRPr="002013D4" w:rsidRDefault="00012887" w:rsidP="00012887">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w:t>
      </w:r>
      <w:r w:rsidRPr="00F63B1B">
        <w:rPr>
          <w:rFonts w:ascii="Arial" w:hAnsi="Arial" w:cs="Arial"/>
        </w:rPr>
        <w:t>H. XVI Legislatura del Estado de Quintana Roo</w:t>
      </w:r>
      <w:r w:rsidRPr="007D48A8">
        <w:rPr>
          <w:rFonts w:ascii="Arial" w:hAnsi="Arial" w:cs="Arial"/>
        </w:rPr>
        <w:t>,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478AB78B" w14:textId="77777777" w:rsidR="00012887" w:rsidRPr="008B0B6F" w:rsidRDefault="00012887" w:rsidP="00012887">
      <w:pPr>
        <w:spacing w:line="360" w:lineRule="auto"/>
        <w:ind w:right="190"/>
        <w:jc w:val="both"/>
        <w:rPr>
          <w:rFonts w:ascii="Arial" w:hAnsi="Arial" w:cs="Arial"/>
          <w:sz w:val="20"/>
          <w:szCs w:val="20"/>
        </w:rPr>
      </w:pPr>
    </w:p>
    <w:p w14:paraId="2FB02C7C" w14:textId="49731A2D" w:rsidR="00012887" w:rsidRPr="00971AFA" w:rsidRDefault="00012887" w:rsidP="00012887">
      <w:pPr>
        <w:spacing w:line="360" w:lineRule="auto"/>
        <w:ind w:right="190"/>
        <w:jc w:val="both"/>
        <w:rPr>
          <w:rFonts w:ascii="Arial" w:hAnsi="Arial" w:cs="Arial"/>
          <w:b/>
        </w:rPr>
      </w:pPr>
      <w:r w:rsidRPr="002013D4">
        <w:rPr>
          <w:rFonts w:ascii="Arial" w:hAnsi="Arial" w:cs="Arial"/>
          <w:bCs/>
        </w:rPr>
        <w:t>La formulación, revisión y apro</w:t>
      </w:r>
      <w:r>
        <w:rPr>
          <w:rFonts w:ascii="Arial" w:hAnsi="Arial" w:cs="Arial"/>
          <w:bCs/>
        </w:rPr>
        <w:t xml:space="preserve">bación de la Cuenta Pública </w:t>
      </w:r>
      <w:r w:rsidRPr="002013D4">
        <w:rPr>
          <w:rFonts w:ascii="Arial" w:hAnsi="Arial" w:cs="Arial"/>
          <w:bCs/>
        </w:rPr>
        <w:t>de</w:t>
      </w:r>
      <w:r>
        <w:rPr>
          <w:rFonts w:ascii="Arial" w:hAnsi="Arial" w:cs="Arial"/>
          <w:bCs/>
        </w:rPr>
        <w:t>l</w:t>
      </w:r>
      <w:r w:rsidRPr="002013D4">
        <w:rPr>
          <w:rFonts w:ascii="Arial" w:hAnsi="Arial" w:cs="Arial"/>
          <w:bCs/>
        </w:rPr>
        <w:t xml:space="preserve"> </w:t>
      </w:r>
      <w:r w:rsidR="00345D0E" w:rsidRPr="00345D0E">
        <w:rPr>
          <w:rFonts w:ascii="Arial" w:hAnsi="Arial" w:cs="Arial"/>
          <w:b/>
          <w:bCs/>
        </w:rPr>
        <w:t>Instituto de las Mujeres del Municipio de Solidaridad</w:t>
      </w:r>
      <w:r w:rsidR="00345D0E">
        <w:rPr>
          <w:rFonts w:ascii="Arial" w:hAnsi="Arial" w:cs="Arial"/>
          <w:b/>
          <w:bCs/>
        </w:rPr>
        <w:t>,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14A7547C" w14:textId="77777777" w:rsidR="00012887" w:rsidRPr="008B0B6F" w:rsidRDefault="00012887" w:rsidP="00012887">
      <w:pPr>
        <w:spacing w:line="360" w:lineRule="auto"/>
        <w:ind w:right="190"/>
        <w:jc w:val="both"/>
        <w:rPr>
          <w:rFonts w:ascii="Arial" w:hAnsi="Arial" w:cs="Arial"/>
          <w:bCs/>
          <w:sz w:val="20"/>
          <w:szCs w:val="20"/>
        </w:rPr>
      </w:pPr>
    </w:p>
    <w:p w14:paraId="7260DECD" w14:textId="07DC3F2D" w:rsidR="00012887" w:rsidRDefault="00012887" w:rsidP="00012887">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345D0E" w:rsidRPr="00345D0E">
        <w:rPr>
          <w:rFonts w:ascii="Arial" w:hAnsi="Arial" w:cs="Arial"/>
          <w:b/>
          <w:bCs/>
        </w:rPr>
        <w:t>Instituto de las Mujeres del Municipio de Solidaridad</w:t>
      </w:r>
      <w:r w:rsidR="00345D0E">
        <w:rPr>
          <w:rFonts w:ascii="Arial" w:hAnsi="Arial" w:cs="Arial"/>
          <w:b/>
          <w:bCs/>
        </w:rPr>
        <w:t>, Quintana Roo</w:t>
      </w:r>
      <w:r w:rsidRPr="002013D4">
        <w:rPr>
          <w:rFonts w:ascii="Arial" w:hAnsi="Arial" w:cs="Arial"/>
        </w:rPr>
        <w:t>,</w:t>
      </w:r>
      <w:r>
        <w:rPr>
          <w:rFonts w:ascii="Arial" w:hAnsi="Arial" w:cs="Arial"/>
        </w:rPr>
        <w:t xml:space="preserve"> </w:t>
      </w:r>
      <w:r w:rsidRPr="009879F6">
        <w:rPr>
          <w:rFonts w:ascii="Arial" w:hAnsi="Arial" w:cs="Arial"/>
          <w:bCs/>
        </w:rPr>
        <w:t>en la integración de la Cuenta Pública, la cual comprende los resultados de las labores administrativas realizadas en el ejercicio fiscal</w:t>
      </w:r>
      <w:r>
        <w:rPr>
          <w:rFonts w:ascii="Arial" w:hAnsi="Arial" w:cs="Arial"/>
          <w:bCs/>
        </w:rPr>
        <w:t xml:space="preserve"> 2020,</w:t>
      </w:r>
      <w:r w:rsidRPr="009879F6">
        <w:rPr>
          <w:rFonts w:ascii="Arial" w:hAnsi="Arial" w:cs="Arial"/>
          <w:bCs/>
        </w:rPr>
        <w:t xml:space="preserve"> así como las principales políticas financieras, económicas y sociales que influyeron en el resultado de los </w:t>
      </w:r>
      <w:r w:rsidRPr="00F63B1B">
        <w:rPr>
          <w:rFonts w:ascii="Arial" w:hAnsi="Arial" w:cs="Arial"/>
          <w:bCs/>
        </w:rPr>
        <w:t>ingresos obtenidos y de los gastos efectuados</w:t>
      </w:r>
      <w:r w:rsidRPr="009879F6">
        <w:rPr>
          <w:rFonts w:ascii="Arial" w:hAnsi="Arial" w:cs="Arial"/>
          <w:bCs/>
        </w:rPr>
        <w:t xml:space="preserve"> por la entidad fiscalizada.</w:t>
      </w:r>
    </w:p>
    <w:p w14:paraId="095062CD" w14:textId="77777777" w:rsidR="00012887" w:rsidRPr="008B0B6F" w:rsidRDefault="00012887" w:rsidP="00012887">
      <w:pPr>
        <w:spacing w:line="360" w:lineRule="auto"/>
        <w:ind w:right="190"/>
        <w:jc w:val="both"/>
        <w:rPr>
          <w:rFonts w:ascii="Arial" w:hAnsi="Arial" w:cs="Arial"/>
          <w:bCs/>
          <w:sz w:val="20"/>
          <w:szCs w:val="20"/>
        </w:rPr>
      </w:pPr>
    </w:p>
    <w:p w14:paraId="6BEAFD8E" w14:textId="4A9E2774" w:rsidR="00012887" w:rsidRPr="00B92116" w:rsidRDefault="00012887" w:rsidP="00012887">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w:t>
      </w:r>
      <w:r w:rsidRPr="009A59D7">
        <w:rPr>
          <w:rFonts w:ascii="Arial" w:hAnsi="Arial" w:cs="Arial"/>
          <w:bCs/>
        </w:rPr>
        <w:lastRenderedPageBreak/>
        <w:t>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 xml:space="preserve">actividad financiera-administrativa </w:t>
      </w:r>
      <w:r>
        <w:rPr>
          <w:rFonts w:ascii="Arial" w:hAnsi="Arial" w:cs="Arial"/>
          <w:bCs/>
        </w:rPr>
        <w:t>del</w:t>
      </w:r>
      <w:r w:rsidRPr="009879F6">
        <w:rPr>
          <w:rFonts w:ascii="Arial" w:hAnsi="Arial" w:cs="Arial"/>
          <w:bCs/>
        </w:rPr>
        <w:t xml:space="preserve"> </w:t>
      </w:r>
      <w:r w:rsidR="00345D0E" w:rsidRPr="00345D0E">
        <w:rPr>
          <w:rFonts w:ascii="Arial" w:hAnsi="Arial" w:cs="Arial"/>
          <w:b/>
          <w:bCs/>
        </w:rPr>
        <w:t>Instituto de las Mujeres del Municipio de Solidaridad</w:t>
      </w:r>
      <w:r w:rsidR="00345D0E">
        <w:rPr>
          <w:rFonts w:ascii="Arial" w:hAnsi="Arial" w:cs="Arial"/>
          <w:b/>
          <w:bCs/>
        </w:rPr>
        <w:t>, Quintana Roo</w:t>
      </w:r>
      <w:r w:rsidRPr="009879F6">
        <w:rPr>
          <w:rFonts w:ascii="Arial" w:hAnsi="Arial" w:cs="Arial"/>
          <w:b/>
          <w:bCs/>
        </w:rPr>
        <w:t>.</w:t>
      </w:r>
    </w:p>
    <w:p w14:paraId="310E1B6F" w14:textId="77777777" w:rsidR="00012887" w:rsidRPr="008B0B6F" w:rsidRDefault="00012887" w:rsidP="00012887">
      <w:pPr>
        <w:spacing w:line="360" w:lineRule="auto"/>
        <w:ind w:right="190"/>
        <w:jc w:val="both"/>
        <w:rPr>
          <w:rFonts w:ascii="Arial" w:hAnsi="Arial" w:cs="Arial"/>
          <w:bCs/>
          <w:sz w:val="20"/>
          <w:szCs w:val="20"/>
        </w:rPr>
      </w:pPr>
    </w:p>
    <w:p w14:paraId="053F4C11" w14:textId="05FFDE32" w:rsidR="00012887" w:rsidRPr="009879F6" w:rsidRDefault="00012887" w:rsidP="00012887">
      <w:pPr>
        <w:spacing w:line="360" w:lineRule="auto"/>
        <w:ind w:right="190"/>
        <w:jc w:val="both"/>
        <w:rPr>
          <w:rFonts w:ascii="Arial" w:hAnsi="Arial" w:cs="Arial"/>
        </w:rPr>
      </w:pPr>
      <w:r w:rsidRPr="009879F6">
        <w:rPr>
          <w:rFonts w:ascii="Arial" w:hAnsi="Arial" w:cs="Arial"/>
        </w:rPr>
        <w:t>En la Cuenta Pública de</w:t>
      </w:r>
      <w:r>
        <w:rPr>
          <w:rFonts w:ascii="Arial" w:hAnsi="Arial" w:cs="Arial"/>
        </w:rPr>
        <w:t>l</w:t>
      </w:r>
      <w:r w:rsidRPr="009879F6">
        <w:rPr>
          <w:rFonts w:ascii="Arial" w:hAnsi="Arial" w:cs="Arial"/>
        </w:rPr>
        <w:t xml:space="preserve"> </w:t>
      </w:r>
      <w:r w:rsidR="00345D0E" w:rsidRPr="00345D0E">
        <w:rPr>
          <w:rFonts w:ascii="Arial" w:hAnsi="Arial" w:cs="Arial"/>
          <w:b/>
          <w:bCs/>
        </w:rPr>
        <w:t>Instituto de las Mujeres del Municipio de Solidaridad</w:t>
      </w:r>
      <w:r w:rsidR="00345D0E">
        <w:rPr>
          <w:rFonts w:ascii="Arial" w:hAnsi="Arial" w:cs="Arial"/>
          <w:b/>
          <w:bCs/>
        </w:rPr>
        <w:t>, Quintana Roo</w:t>
      </w:r>
      <w:r w:rsidRPr="009879F6">
        <w:rPr>
          <w:rFonts w:ascii="Arial" w:hAnsi="Arial" w:cs="Arial"/>
        </w:rPr>
        <w:t xml:space="preserve">, correspondiente al ejercicio fiscal </w:t>
      </w:r>
      <w:r>
        <w:rPr>
          <w:rFonts w:ascii="Arial" w:hAnsi="Arial" w:cs="Arial"/>
        </w:rPr>
        <w:t>2020</w:t>
      </w:r>
      <w:r w:rsidRPr="009879F6">
        <w:rPr>
          <w:rFonts w:ascii="Arial" w:hAnsi="Arial" w:cs="Arial"/>
        </w:rPr>
        <w:t xml:space="preserve">, se encuentra reflejada la </w:t>
      </w:r>
      <w:r w:rsidRPr="00F63B1B">
        <w:rPr>
          <w:rFonts w:ascii="Arial" w:hAnsi="Arial" w:cs="Arial"/>
        </w:rPr>
        <w:t>obtención del ingreso y el ejercicio del gasto público que registra la obtención y aplicación de recursos propios municipales</w:t>
      </w:r>
      <w:r w:rsidRPr="009879F6">
        <w:rPr>
          <w:rFonts w:ascii="Arial" w:hAnsi="Arial" w:cs="Arial"/>
        </w:rPr>
        <w:t xml:space="preserve">. La Cuenta Pública fue entregada a la Auditoría Superior del Estado, en </w:t>
      </w:r>
      <w:r w:rsidRPr="007B32A4">
        <w:rPr>
          <w:rFonts w:ascii="Arial" w:hAnsi="Arial" w:cs="Arial"/>
        </w:rPr>
        <w:t xml:space="preserve">fecha 29 de abril de 2021, con oficio No. </w:t>
      </w:r>
      <w:r w:rsidR="007B32A4" w:rsidRPr="007B32A4">
        <w:rPr>
          <w:rFonts w:ascii="Arial" w:hAnsi="Arial" w:cs="Arial"/>
        </w:rPr>
        <w:t>DGIMMS</w:t>
      </w:r>
      <w:r w:rsidRPr="007B32A4">
        <w:rPr>
          <w:rFonts w:ascii="Arial" w:hAnsi="Arial" w:cs="Arial"/>
        </w:rPr>
        <w:t>/0</w:t>
      </w:r>
      <w:r w:rsidR="007B32A4" w:rsidRPr="007B32A4">
        <w:rPr>
          <w:rFonts w:ascii="Arial" w:hAnsi="Arial" w:cs="Arial"/>
        </w:rPr>
        <w:t>200</w:t>
      </w:r>
      <w:r w:rsidRPr="007B32A4">
        <w:rPr>
          <w:rFonts w:ascii="Arial" w:hAnsi="Arial" w:cs="Arial"/>
        </w:rPr>
        <w:t>/2021.</w:t>
      </w:r>
    </w:p>
    <w:p w14:paraId="6855DA60" w14:textId="77777777" w:rsidR="00012887" w:rsidRPr="008B0B6F" w:rsidRDefault="00012887" w:rsidP="00012887">
      <w:pPr>
        <w:tabs>
          <w:tab w:val="left" w:pos="9498"/>
        </w:tabs>
        <w:spacing w:line="360" w:lineRule="auto"/>
        <w:ind w:right="190"/>
        <w:jc w:val="both"/>
        <w:rPr>
          <w:rFonts w:ascii="Arial" w:hAnsi="Arial" w:cs="Arial"/>
          <w:bCs/>
          <w:sz w:val="20"/>
          <w:szCs w:val="20"/>
        </w:rPr>
      </w:pPr>
    </w:p>
    <w:p w14:paraId="40A7898A" w14:textId="77777777" w:rsidR="00012887" w:rsidRPr="009879F6" w:rsidRDefault="00012887" w:rsidP="00012887">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63B1B">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2021</w:t>
      </w:r>
      <w:r w:rsidRPr="009879F6">
        <w:rPr>
          <w:rFonts w:ascii="Arial" w:hAnsi="Arial" w:cs="Arial"/>
          <w:bCs/>
        </w:rPr>
        <w:t xml:space="preserve">, para la fiscalización superior de la Cuenta Pública </w:t>
      </w:r>
      <w:r>
        <w:rPr>
          <w:rFonts w:ascii="Arial" w:hAnsi="Arial" w:cs="Arial"/>
          <w:bCs/>
        </w:rPr>
        <w:t>2020</w:t>
      </w:r>
      <w:r w:rsidRPr="009879F6">
        <w:rPr>
          <w:rFonts w:ascii="Arial" w:hAnsi="Arial" w:cs="Arial"/>
          <w:bCs/>
        </w:rPr>
        <w:t xml:space="preserve">, el cual fue expedido y publicado en el portal web de la Auditoría Superior del Estado de Quintana Roo. </w:t>
      </w:r>
    </w:p>
    <w:p w14:paraId="765445DA" w14:textId="77777777" w:rsidR="00012887" w:rsidRPr="008B0B6F" w:rsidRDefault="00012887" w:rsidP="00012887">
      <w:pPr>
        <w:spacing w:line="360" w:lineRule="auto"/>
        <w:ind w:right="190"/>
        <w:jc w:val="both"/>
        <w:rPr>
          <w:rFonts w:ascii="Arial" w:hAnsi="Arial" w:cs="Arial"/>
          <w:sz w:val="20"/>
          <w:szCs w:val="20"/>
        </w:rPr>
      </w:pPr>
    </w:p>
    <w:p w14:paraId="1A08AA6B" w14:textId="359EBADB" w:rsidR="00012887" w:rsidRDefault="00012887" w:rsidP="00012887">
      <w:pPr>
        <w:spacing w:line="360" w:lineRule="auto"/>
        <w:ind w:right="190"/>
        <w:jc w:val="both"/>
        <w:rPr>
          <w:rFonts w:ascii="Arial" w:hAnsi="Arial" w:cs="Arial"/>
        </w:rPr>
      </w:pPr>
      <w:r>
        <w:rPr>
          <w:rFonts w:ascii="Arial" w:hAnsi="Arial" w:cs="Arial"/>
        </w:rPr>
        <w:t xml:space="preserve">Durante el ejercicio fiscal 2020 la Auditoría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Pr>
          <w:rFonts w:ascii="Arial" w:hAnsi="Arial" w:cs="Arial"/>
        </w:rPr>
        <w:t>S</w:t>
      </w:r>
      <w:r w:rsidRPr="00BC62A7">
        <w:rPr>
          <w:rFonts w:ascii="Arial" w:hAnsi="Arial" w:cs="Arial"/>
        </w:rPr>
        <w:t>-CoV</w:t>
      </w:r>
      <w:r w:rsidR="00DA7079">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w:t>
      </w:r>
      <w:r w:rsidRPr="002C6309">
        <w:rPr>
          <w:rFonts w:ascii="Arial" w:hAnsi="Arial" w:cs="Arial"/>
        </w:rPr>
        <w:lastRenderedPageBreak/>
        <w:t xml:space="preserve">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 del Estado de Quintana Roo.</w:t>
      </w:r>
    </w:p>
    <w:p w14:paraId="597E85D7" w14:textId="77777777" w:rsidR="00012887" w:rsidRPr="008B0B6F" w:rsidRDefault="00012887" w:rsidP="00012887">
      <w:pPr>
        <w:spacing w:line="360" w:lineRule="auto"/>
        <w:ind w:right="190"/>
        <w:jc w:val="both"/>
        <w:rPr>
          <w:rFonts w:ascii="Arial" w:hAnsi="Arial" w:cs="Arial"/>
          <w:sz w:val="20"/>
          <w:szCs w:val="20"/>
        </w:rPr>
      </w:pPr>
    </w:p>
    <w:p w14:paraId="65E16112" w14:textId="77777777" w:rsidR="00012887" w:rsidRDefault="00012887" w:rsidP="00012887">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1255D2D2" w14:textId="77777777" w:rsidR="00012887" w:rsidRPr="008B0B6F" w:rsidRDefault="00012887" w:rsidP="00012887">
      <w:pPr>
        <w:spacing w:line="360" w:lineRule="auto"/>
        <w:ind w:right="190"/>
        <w:jc w:val="both"/>
        <w:rPr>
          <w:rFonts w:ascii="Arial" w:hAnsi="Arial" w:cs="Arial"/>
          <w:sz w:val="20"/>
          <w:szCs w:val="20"/>
        </w:rPr>
      </w:pPr>
    </w:p>
    <w:p w14:paraId="01858F9F" w14:textId="1FB2CD50" w:rsidR="00012887" w:rsidRPr="00A05588" w:rsidRDefault="00012887" w:rsidP="00012887">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4231F">
        <w:rPr>
          <w:rFonts w:ascii="Arial" w:hAnsi="Arial" w:cs="Arial"/>
        </w:rPr>
        <w:t>artículos 2, 3, 4, 5, 6 fracciones I, II y XX,16, 17, 19 fracciones I, VI, VII, VIII, XII, XV, XXVI y XXVIII, 22 en su último párrafo, 38, 40, 41, 42 y 86 fracciones I, XVII, XXII y XXXVI de la Ley de Fiscalización y Rendición de Cuentas del Estado de Quintana Roo</w:t>
      </w:r>
      <w:bookmarkEnd w:id="4"/>
      <w:r w:rsidRPr="004408EB">
        <w:rPr>
          <w:rFonts w:ascii="Arial" w:hAnsi="Arial" w:cs="Arial"/>
        </w:rPr>
        <w:t>,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de</w:t>
      </w:r>
      <w:r>
        <w:rPr>
          <w:rFonts w:ascii="Arial" w:hAnsi="Arial" w:cs="Arial"/>
          <w:bCs/>
        </w:rPr>
        <w:t xml:space="preserve">l </w:t>
      </w:r>
      <w:r w:rsidR="00345D0E" w:rsidRPr="00345D0E">
        <w:rPr>
          <w:rFonts w:ascii="Arial" w:hAnsi="Arial" w:cs="Arial"/>
          <w:b/>
          <w:bCs/>
        </w:rPr>
        <w:t>Instituto de las Mujeres del Municipio de Solidaridad</w:t>
      </w:r>
      <w:r w:rsidR="00345D0E">
        <w:rPr>
          <w:rFonts w:ascii="Arial" w:hAnsi="Arial" w:cs="Arial"/>
          <w:b/>
          <w:bCs/>
        </w:rPr>
        <w:t>,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r w:rsidRPr="009879F6">
        <w:rPr>
          <w:rFonts w:ascii="Arial" w:hAnsi="Arial" w:cs="Arial"/>
        </w:rPr>
        <w:t>.</w:t>
      </w:r>
    </w:p>
    <w:p w14:paraId="7BE36541" w14:textId="77777777" w:rsidR="00012887" w:rsidRDefault="00012887" w:rsidP="00012887">
      <w:pPr>
        <w:spacing w:line="360" w:lineRule="auto"/>
        <w:ind w:right="190"/>
        <w:rPr>
          <w:rFonts w:ascii="Arial" w:hAnsi="Arial" w:cs="Arial"/>
          <w:b/>
          <w:bCs/>
        </w:rPr>
      </w:pPr>
    </w:p>
    <w:p w14:paraId="5DB06C0B" w14:textId="77777777" w:rsidR="00012887" w:rsidRPr="00A05588" w:rsidRDefault="00012887" w:rsidP="00012887">
      <w:pPr>
        <w:spacing w:line="360" w:lineRule="auto"/>
        <w:ind w:right="190"/>
        <w:rPr>
          <w:rFonts w:ascii="Arial" w:hAnsi="Arial" w:cs="Arial"/>
          <w:b/>
          <w:bCs/>
        </w:rPr>
      </w:pPr>
      <w:r w:rsidRPr="00A05588">
        <w:rPr>
          <w:rFonts w:ascii="Arial" w:hAnsi="Arial" w:cs="Arial"/>
          <w:b/>
          <w:bCs/>
        </w:rPr>
        <w:t>ANTECEDENTES DE LA ENTIDAD FISCALIZADA</w:t>
      </w:r>
    </w:p>
    <w:p w14:paraId="542DC9EC" w14:textId="77777777" w:rsidR="00012887" w:rsidRPr="00A05588" w:rsidRDefault="00012887" w:rsidP="00012887">
      <w:pPr>
        <w:spacing w:line="360" w:lineRule="auto"/>
        <w:ind w:right="190"/>
        <w:rPr>
          <w:rFonts w:ascii="Arial" w:hAnsi="Arial" w:cs="Arial"/>
          <w:b/>
          <w:bCs/>
        </w:rPr>
      </w:pPr>
    </w:p>
    <w:p w14:paraId="7BA83A19" w14:textId="77777777" w:rsidR="00012887" w:rsidRPr="00A05588" w:rsidRDefault="00012887" w:rsidP="00012887">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7FC9C957" w14:textId="77777777" w:rsidR="00012887" w:rsidRPr="008B0B6F" w:rsidRDefault="00012887" w:rsidP="00012887">
      <w:pPr>
        <w:spacing w:line="360" w:lineRule="auto"/>
        <w:ind w:right="190"/>
        <w:jc w:val="both"/>
        <w:rPr>
          <w:rFonts w:ascii="Arial" w:hAnsi="Arial" w:cs="Arial"/>
          <w:sz w:val="20"/>
          <w:szCs w:val="20"/>
        </w:rPr>
      </w:pPr>
    </w:p>
    <w:p w14:paraId="46EC5B0D" w14:textId="5F5BA38F" w:rsidR="007B32A4" w:rsidRDefault="006539DA" w:rsidP="007B32A4">
      <w:pPr>
        <w:spacing w:line="360" w:lineRule="auto"/>
        <w:ind w:right="190"/>
        <w:jc w:val="both"/>
        <w:rPr>
          <w:rFonts w:ascii="Arial" w:hAnsi="Arial" w:cs="Arial"/>
        </w:rPr>
      </w:pPr>
      <w:r>
        <w:rPr>
          <w:rFonts w:ascii="Arial" w:hAnsi="Arial" w:cs="Arial"/>
        </w:rPr>
        <w:t xml:space="preserve">El municipio de Solidaridad, Quintana Roo, para coadyuvar en la creación de igualdades entre hombres y mujeres, aprobó el acuerdo mediante el cual se creó el </w:t>
      </w:r>
      <w:r w:rsidR="007B32A4" w:rsidRPr="00905B49">
        <w:rPr>
          <w:rFonts w:ascii="Arial" w:hAnsi="Arial" w:cs="Arial"/>
          <w:b/>
        </w:rPr>
        <w:t>Instituto de las Mujeres del Municipio de Solidaridad, Quintana Roo</w:t>
      </w:r>
      <w:r w:rsidR="007B32A4" w:rsidRPr="00D9224E">
        <w:rPr>
          <w:rFonts w:ascii="Arial" w:hAnsi="Arial" w:cs="Arial"/>
        </w:rPr>
        <w:t>,</w:t>
      </w:r>
      <w:r w:rsidR="007B32A4">
        <w:rPr>
          <w:rFonts w:ascii="Arial" w:hAnsi="Arial" w:cs="Arial"/>
          <w:b/>
        </w:rPr>
        <w:t xml:space="preserve"> </w:t>
      </w:r>
      <w:r w:rsidR="007B32A4">
        <w:rPr>
          <w:rFonts w:ascii="Arial" w:hAnsi="Arial" w:cs="Arial"/>
        </w:rPr>
        <w:t>como un Organismo Público Descentralizado, con personalidad jurídica y patrimonio propio, en la novena sesión ordinaria, de</w:t>
      </w:r>
      <w:r>
        <w:rPr>
          <w:rFonts w:ascii="Arial" w:hAnsi="Arial" w:cs="Arial"/>
        </w:rPr>
        <w:t xml:space="preserve">l municipio de </w:t>
      </w:r>
      <w:r w:rsidR="007B32A4">
        <w:rPr>
          <w:rFonts w:ascii="Arial" w:hAnsi="Arial" w:cs="Arial"/>
        </w:rPr>
        <w:t>Soli</w:t>
      </w:r>
      <w:r>
        <w:rPr>
          <w:rFonts w:ascii="Arial" w:hAnsi="Arial" w:cs="Arial"/>
        </w:rPr>
        <w:t>daridad, Quintana Roo, celebrada</w:t>
      </w:r>
      <w:r w:rsidR="007B32A4">
        <w:rPr>
          <w:rFonts w:ascii="Arial" w:hAnsi="Arial" w:cs="Arial"/>
        </w:rPr>
        <w:t xml:space="preserve"> el 24 de enero de</w:t>
      </w:r>
      <w:r>
        <w:rPr>
          <w:rFonts w:ascii="Arial" w:hAnsi="Arial" w:cs="Arial"/>
        </w:rPr>
        <w:t>l año</w:t>
      </w:r>
      <w:r w:rsidR="007B32A4">
        <w:rPr>
          <w:rFonts w:ascii="Arial" w:hAnsi="Arial" w:cs="Arial"/>
        </w:rPr>
        <w:t xml:space="preserve"> </w:t>
      </w:r>
      <w:r w:rsidR="007B32A4">
        <w:rPr>
          <w:rFonts w:ascii="Arial" w:hAnsi="Arial" w:cs="Arial"/>
        </w:rPr>
        <w:lastRenderedPageBreak/>
        <w:t xml:space="preserve">2017 y publicado </w:t>
      </w:r>
      <w:r w:rsidR="007B32A4" w:rsidRPr="00880C1F">
        <w:rPr>
          <w:rFonts w:ascii="Arial" w:hAnsi="Arial" w:cs="Arial"/>
        </w:rPr>
        <w:t xml:space="preserve">en el </w:t>
      </w:r>
      <w:r>
        <w:rPr>
          <w:rFonts w:ascii="Arial" w:hAnsi="Arial" w:cs="Arial"/>
        </w:rPr>
        <w:t xml:space="preserve">Tomo I, Número </w:t>
      </w:r>
      <w:r w:rsidR="008D3928">
        <w:rPr>
          <w:rFonts w:ascii="Arial" w:hAnsi="Arial" w:cs="Arial"/>
        </w:rPr>
        <w:t>21</w:t>
      </w:r>
      <w:r>
        <w:rPr>
          <w:rFonts w:ascii="Arial" w:hAnsi="Arial" w:cs="Arial"/>
        </w:rPr>
        <w:t xml:space="preserve"> Extraordinario, Novena Época del </w:t>
      </w:r>
      <w:r w:rsidR="007B32A4" w:rsidRPr="00880C1F">
        <w:rPr>
          <w:rFonts w:ascii="Arial" w:hAnsi="Arial" w:cs="Arial"/>
        </w:rPr>
        <w:t>Periódico Ofi</w:t>
      </w:r>
      <w:r w:rsidR="007B32A4">
        <w:rPr>
          <w:rFonts w:ascii="Arial" w:hAnsi="Arial" w:cs="Arial"/>
        </w:rPr>
        <w:t>cial del Estado de Quintana Roo</w:t>
      </w:r>
      <w:r>
        <w:rPr>
          <w:rFonts w:ascii="Arial" w:hAnsi="Arial" w:cs="Arial"/>
        </w:rPr>
        <w:t xml:space="preserve"> el día </w:t>
      </w:r>
      <w:r w:rsidR="008D3928">
        <w:rPr>
          <w:rFonts w:ascii="Arial" w:hAnsi="Arial" w:cs="Arial"/>
        </w:rPr>
        <w:t>17</w:t>
      </w:r>
      <w:r>
        <w:rPr>
          <w:rFonts w:ascii="Arial" w:hAnsi="Arial" w:cs="Arial"/>
        </w:rPr>
        <w:t xml:space="preserve"> de </w:t>
      </w:r>
      <w:r w:rsidR="008D3928">
        <w:rPr>
          <w:rFonts w:ascii="Arial" w:hAnsi="Arial" w:cs="Arial"/>
        </w:rPr>
        <w:t>febrero</w:t>
      </w:r>
      <w:r>
        <w:rPr>
          <w:rFonts w:ascii="Arial" w:hAnsi="Arial" w:cs="Arial"/>
        </w:rPr>
        <w:t xml:space="preserve"> de 2017</w:t>
      </w:r>
      <w:r w:rsidR="007B32A4">
        <w:rPr>
          <w:rFonts w:ascii="Arial" w:hAnsi="Arial" w:cs="Arial"/>
        </w:rPr>
        <w:t>.</w:t>
      </w:r>
    </w:p>
    <w:p w14:paraId="599E938B" w14:textId="77777777" w:rsidR="00497BBC" w:rsidRPr="00497BBC" w:rsidRDefault="00497BBC" w:rsidP="007B32A4">
      <w:pPr>
        <w:spacing w:line="360" w:lineRule="auto"/>
        <w:ind w:right="190"/>
        <w:jc w:val="both"/>
        <w:rPr>
          <w:rFonts w:ascii="Arial" w:hAnsi="Arial" w:cs="Arial"/>
          <w:sz w:val="20"/>
          <w:szCs w:val="20"/>
        </w:rPr>
      </w:pPr>
    </w:p>
    <w:p w14:paraId="33BB49F0" w14:textId="176D2382" w:rsidR="007B32A4" w:rsidRDefault="007B32A4" w:rsidP="007B32A4">
      <w:pPr>
        <w:spacing w:line="360" w:lineRule="auto"/>
        <w:ind w:right="190"/>
        <w:jc w:val="both"/>
        <w:rPr>
          <w:rFonts w:ascii="Arial" w:hAnsi="Arial" w:cs="Arial"/>
        </w:rPr>
      </w:pPr>
      <w:r>
        <w:rPr>
          <w:rFonts w:ascii="Arial" w:hAnsi="Arial" w:cs="Arial"/>
        </w:rPr>
        <w:t>El objetivo</w:t>
      </w:r>
      <w:r w:rsidRPr="00E04C15">
        <w:rPr>
          <w:rFonts w:ascii="Arial" w:hAnsi="Arial" w:cs="Arial"/>
        </w:rPr>
        <w:t xml:space="preserve"> principal </w:t>
      </w:r>
      <w:r>
        <w:rPr>
          <w:rFonts w:ascii="Arial" w:hAnsi="Arial" w:cs="Arial"/>
        </w:rPr>
        <w:t xml:space="preserve">del </w:t>
      </w:r>
      <w:r>
        <w:rPr>
          <w:rFonts w:ascii="Arial" w:hAnsi="Arial" w:cs="Arial"/>
          <w:b/>
        </w:rPr>
        <w:t>Instituto de las Mujeres del Municipio de Solidaridad, Quintana Roo</w:t>
      </w:r>
      <w:r>
        <w:rPr>
          <w:rFonts w:ascii="Arial" w:hAnsi="Arial" w:cs="Arial"/>
        </w:rPr>
        <w:t xml:space="preserve">, </w:t>
      </w:r>
      <w:r w:rsidR="009F4787">
        <w:rPr>
          <w:rFonts w:ascii="Arial" w:hAnsi="Arial" w:cs="Arial"/>
        </w:rPr>
        <w:t>es</w:t>
      </w:r>
      <w:r>
        <w:rPr>
          <w:rFonts w:ascii="Arial" w:hAnsi="Arial" w:cs="Arial"/>
        </w:rPr>
        <w:t xml:space="preserve"> </w:t>
      </w:r>
      <w:r w:rsidRPr="00E04C15">
        <w:rPr>
          <w:rFonts w:ascii="Arial" w:hAnsi="Arial" w:cs="Arial"/>
        </w:rPr>
        <w:t>entre otros,</w:t>
      </w:r>
      <w:r>
        <w:rPr>
          <w:rFonts w:ascii="Arial" w:hAnsi="Arial" w:cs="Arial"/>
        </w:rPr>
        <w:t xml:space="preserve"> la transversalización de la perspectiva de género de la Administración Pública del Municipio, para garantizar la igualdad sustantiva entre mujeres y hombres a fin de apoyar e impulsar la aplicación de políticas, estrategias y acciones dirigidas al desarrollo integral de la mujer dentro del municipio de Solidaridad, Quintana Roo.</w:t>
      </w:r>
    </w:p>
    <w:p w14:paraId="275E2EF8" w14:textId="77777777" w:rsidR="00012887" w:rsidRDefault="00012887" w:rsidP="00012887">
      <w:pPr>
        <w:spacing w:line="360" w:lineRule="auto"/>
        <w:ind w:right="190"/>
        <w:jc w:val="both"/>
        <w:rPr>
          <w:rFonts w:ascii="Arial" w:hAnsi="Arial" w:cs="Arial"/>
          <w:b/>
          <w:bCs/>
        </w:rPr>
      </w:pPr>
    </w:p>
    <w:p w14:paraId="633CA28E" w14:textId="77777777" w:rsidR="00012887" w:rsidRPr="009879F6" w:rsidRDefault="00012887" w:rsidP="00012887">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Y EGRESOS</w:t>
      </w:r>
    </w:p>
    <w:p w14:paraId="2834FFD9" w14:textId="77777777" w:rsidR="00012887" w:rsidRPr="008B0B6F" w:rsidRDefault="00012887" w:rsidP="00012887">
      <w:pPr>
        <w:spacing w:line="360" w:lineRule="auto"/>
        <w:ind w:right="190"/>
        <w:jc w:val="both"/>
        <w:rPr>
          <w:rFonts w:ascii="Arial" w:hAnsi="Arial" w:cs="Arial"/>
          <w:b/>
          <w:bCs/>
          <w:sz w:val="20"/>
          <w:szCs w:val="20"/>
        </w:rPr>
      </w:pPr>
    </w:p>
    <w:p w14:paraId="1447EEA4" w14:textId="77777777" w:rsidR="00012887" w:rsidRPr="009879F6" w:rsidRDefault="00012887" w:rsidP="00012887">
      <w:pPr>
        <w:spacing w:line="360" w:lineRule="auto"/>
        <w:ind w:right="190"/>
        <w:jc w:val="both"/>
        <w:rPr>
          <w:rFonts w:ascii="Arial" w:hAnsi="Arial" w:cs="Arial"/>
          <w:b/>
          <w:bCs/>
        </w:rPr>
      </w:pPr>
      <w:r w:rsidRPr="009879F6">
        <w:rPr>
          <w:rFonts w:ascii="Arial" w:hAnsi="Arial" w:cs="Arial"/>
          <w:b/>
          <w:bCs/>
        </w:rPr>
        <w:t>I.1. ASPECTOS GENERALES DE LA AUDITORÍA</w:t>
      </w:r>
    </w:p>
    <w:p w14:paraId="269AD602" w14:textId="77777777" w:rsidR="00012887" w:rsidRPr="008B0B6F" w:rsidRDefault="00012887" w:rsidP="00012887">
      <w:pPr>
        <w:spacing w:line="360" w:lineRule="auto"/>
        <w:jc w:val="both"/>
        <w:rPr>
          <w:rFonts w:ascii="Arial" w:hAnsi="Arial" w:cs="Arial"/>
          <w:b/>
          <w:bCs/>
          <w:sz w:val="20"/>
          <w:szCs w:val="20"/>
        </w:rPr>
      </w:pPr>
    </w:p>
    <w:p w14:paraId="1D10C8B2" w14:textId="77777777" w:rsidR="00012887" w:rsidRDefault="00012887" w:rsidP="00012887">
      <w:pPr>
        <w:spacing w:line="360" w:lineRule="auto"/>
        <w:jc w:val="both"/>
        <w:rPr>
          <w:rFonts w:ascii="Arial" w:hAnsi="Arial" w:cs="Arial"/>
          <w:b/>
          <w:bCs/>
        </w:rPr>
      </w:pPr>
      <w:r w:rsidRPr="009879F6">
        <w:rPr>
          <w:rFonts w:ascii="Arial" w:hAnsi="Arial" w:cs="Arial"/>
          <w:b/>
          <w:bCs/>
        </w:rPr>
        <w:t>A. Título de la Auditoría</w:t>
      </w:r>
    </w:p>
    <w:p w14:paraId="27F01075" w14:textId="77777777" w:rsidR="00012887" w:rsidRPr="008B0B6F" w:rsidRDefault="00012887" w:rsidP="00012887">
      <w:pPr>
        <w:spacing w:line="360" w:lineRule="auto"/>
        <w:jc w:val="both"/>
        <w:rPr>
          <w:rFonts w:ascii="Arial" w:hAnsi="Arial" w:cs="Arial"/>
          <w:b/>
          <w:bCs/>
          <w:sz w:val="20"/>
          <w:szCs w:val="20"/>
        </w:rPr>
      </w:pPr>
    </w:p>
    <w:p w14:paraId="3FB43065" w14:textId="52E89F4C" w:rsidR="00012887" w:rsidRPr="009879F6" w:rsidRDefault="00012887" w:rsidP="00012887">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Pr>
          <w:rFonts w:ascii="Arial" w:hAnsi="Arial" w:cs="Arial"/>
          <w:bCs/>
        </w:rPr>
        <w:t xml:space="preserve">al </w:t>
      </w:r>
      <w:r w:rsidR="00345D0E" w:rsidRPr="00345D0E">
        <w:rPr>
          <w:rFonts w:ascii="Arial" w:hAnsi="Arial" w:cs="Arial"/>
          <w:b/>
          <w:bCs/>
        </w:rPr>
        <w:t>Instituto de las Mujeres del Municipio de Solidaridad</w:t>
      </w:r>
      <w:r w:rsidR="00345D0E">
        <w:rPr>
          <w:rFonts w:ascii="Arial" w:hAnsi="Arial" w:cs="Arial"/>
          <w:b/>
          <w:bCs/>
        </w:rPr>
        <w:t>, Quintana Roo</w:t>
      </w:r>
      <w:r w:rsidRPr="009879F6">
        <w:rPr>
          <w:rFonts w:ascii="Arial" w:hAnsi="Arial" w:cs="Arial"/>
        </w:rPr>
        <w:t>, de manera especial y enunciativa mas no limitativa, fue la siguiente:</w:t>
      </w:r>
    </w:p>
    <w:p w14:paraId="7EB16F00" w14:textId="77777777" w:rsidR="00012887" w:rsidRPr="008B0B6F" w:rsidRDefault="00012887" w:rsidP="00012887">
      <w:pPr>
        <w:spacing w:line="360" w:lineRule="auto"/>
        <w:jc w:val="both"/>
        <w:rPr>
          <w:rFonts w:ascii="Arial" w:hAnsi="Arial" w:cs="Arial"/>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3948"/>
        <w:gridCol w:w="5691"/>
      </w:tblGrid>
      <w:tr w:rsidR="00012887" w:rsidRPr="009879F6" w14:paraId="2D5FD0E5" w14:textId="77777777" w:rsidTr="008D3928">
        <w:trPr>
          <w:trHeight w:val="678"/>
          <w:tblHeader/>
          <w:jc w:val="center"/>
        </w:trPr>
        <w:tc>
          <w:tcPr>
            <w:tcW w:w="2048" w:type="pct"/>
            <w:shd w:val="clear" w:color="auto" w:fill="auto"/>
          </w:tcPr>
          <w:p w14:paraId="77FC4ACF" w14:textId="365ACBDA" w:rsidR="00012887" w:rsidRPr="009879F6" w:rsidRDefault="00345D0E" w:rsidP="004B7FF7">
            <w:pPr>
              <w:spacing w:line="360" w:lineRule="auto"/>
              <w:ind w:right="190"/>
              <w:jc w:val="both"/>
              <w:rPr>
                <w:rFonts w:ascii="Arial" w:hAnsi="Arial" w:cs="Arial"/>
                <w:b/>
                <w:bCs/>
              </w:rPr>
            </w:pPr>
            <w:r>
              <w:rPr>
                <w:rFonts w:ascii="Arial" w:hAnsi="Arial" w:cs="Arial"/>
                <w:b/>
                <w:bCs/>
              </w:rPr>
              <w:t>20-AEMF-C-GOB-084</w:t>
            </w:r>
            <w:r w:rsidR="00012887" w:rsidRPr="00FB0211">
              <w:rPr>
                <w:rFonts w:ascii="Arial" w:hAnsi="Arial" w:cs="Arial"/>
                <w:b/>
                <w:bCs/>
              </w:rPr>
              <w:t>-21</w:t>
            </w:r>
            <w:r>
              <w:rPr>
                <w:rFonts w:ascii="Arial" w:hAnsi="Arial" w:cs="Arial"/>
                <w:b/>
                <w:bCs/>
              </w:rPr>
              <w:t>0</w:t>
            </w:r>
          </w:p>
        </w:tc>
        <w:tc>
          <w:tcPr>
            <w:tcW w:w="2952" w:type="pct"/>
            <w:shd w:val="clear" w:color="auto" w:fill="auto"/>
          </w:tcPr>
          <w:p w14:paraId="24CED220" w14:textId="7FE406D3" w:rsidR="00012887" w:rsidRPr="009879F6" w:rsidRDefault="00012887" w:rsidP="00D534D9">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Auditoría de Cumplimiento Financiero de Ingresos y Otros Bene</w:t>
            </w:r>
            <w:r w:rsidR="00D534D9">
              <w:rPr>
                <w:rFonts w:ascii="Arial" w:hAnsi="Arial" w:cs="Arial"/>
              </w:rPr>
              <w:t>ficios; Gastos y Otras Pérdidas</w:t>
            </w:r>
            <w:r w:rsidRPr="009879F6">
              <w:rPr>
                <w:rFonts w:ascii="Arial" w:hAnsi="Arial" w:cs="Arial"/>
                <w:bCs/>
              </w:rPr>
              <w:t>”</w:t>
            </w:r>
            <w:r w:rsidR="00D534D9">
              <w:rPr>
                <w:rFonts w:ascii="Arial" w:hAnsi="Arial" w:cs="Arial"/>
                <w:bCs/>
              </w:rPr>
              <w:t>.</w:t>
            </w:r>
          </w:p>
        </w:tc>
      </w:tr>
    </w:tbl>
    <w:p w14:paraId="4CDE94D9" w14:textId="77777777" w:rsidR="007F0DF0" w:rsidRPr="007F0DF0" w:rsidRDefault="007F0DF0" w:rsidP="00012887">
      <w:pPr>
        <w:spacing w:line="360" w:lineRule="auto"/>
        <w:jc w:val="both"/>
        <w:rPr>
          <w:rFonts w:ascii="Arial" w:hAnsi="Arial" w:cs="Arial"/>
          <w:b/>
          <w:bCs/>
        </w:rPr>
      </w:pPr>
    </w:p>
    <w:p w14:paraId="5D970E32" w14:textId="00FEDFDB" w:rsidR="00012887" w:rsidRDefault="00012887" w:rsidP="00012887">
      <w:pPr>
        <w:spacing w:line="360" w:lineRule="auto"/>
        <w:jc w:val="both"/>
        <w:rPr>
          <w:rFonts w:ascii="Arial" w:hAnsi="Arial" w:cs="Arial"/>
          <w:b/>
          <w:bCs/>
        </w:rPr>
      </w:pPr>
      <w:r w:rsidRPr="009879F6">
        <w:rPr>
          <w:rFonts w:ascii="Arial" w:hAnsi="Arial" w:cs="Arial"/>
          <w:b/>
          <w:bCs/>
        </w:rPr>
        <w:t>B. Objetivo</w:t>
      </w:r>
    </w:p>
    <w:p w14:paraId="0708714E" w14:textId="77777777" w:rsidR="00012887" w:rsidRPr="00752D55" w:rsidRDefault="00012887" w:rsidP="00012887">
      <w:pPr>
        <w:spacing w:line="360" w:lineRule="auto"/>
        <w:jc w:val="both"/>
        <w:rPr>
          <w:rFonts w:ascii="Arial" w:hAnsi="Arial" w:cs="Arial"/>
          <w:b/>
          <w:bCs/>
          <w:sz w:val="20"/>
          <w:szCs w:val="20"/>
        </w:rPr>
      </w:pPr>
    </w:p>
    <w:p w14:paraId="2082DBDA" w14:textId="645C05F1" w:rsidR="00837DD4" w:rsidRDefault="00012887" w:rsidP="008B0B6F">
      <w:pPr>
        <w:spacing w:line="360" w:lineRule="auto"/>
        <w:ind w:right="141"/>
        <w:jc w:val="both"/>
        <w:rPr>
          <w:rFonts w:ascii="Arial" w:hAnsi="Arial" w:cs="Arial"/>
          <w:bCs/>
        </w:rPr>
      </w:pPr>
      <w:r w:rsidRPr="008D416B">
        <w:rPr>
          <w:rFonts w:ascii="Arial" w:hAnsi="Arial" w:cs="Arial"/>
          <w:bCs/>
        </w:rPr>
        <w:t xml:space="preserve">Fiscalizar la gestión financiera para comprobar el cumplimiento de lo dispuesto en los Presupuestos de Ingresos y Egresos, y demás disposiciones legales aplicables, en cuanto </w:t>
      </w:r>
      <w:r w:rsidRPr="009B4810">
        <w:rPr>
          <w:rFonts w:ascii="Arial" w:hAnsi="Arial" w:cs="Arial"/>
          <w:bCs/>
        </w:rPr>
        <w:t xml:space="preserve">a los ingresos y gastos públicos, incluyendo la revisión del manejo, la custodia y la aplicación de recursos públicos municipales, así como de la demás información financiera, </w:t>
      </w:r>
      <w:r w:rsidRPr="009B4810">
        <w:rPr>
          <w:rFonts w:ascii="Arial" w:hAnsi="Arial" w:cs="Arial"/>
          <w:bCs/>
        </w:rPr>
        <w:lastRenderedPageBreak/>
        <w:t>contable, patrimonial, presupuestaria y programática, conforme a las disposiciones aplicables.</w:t>
      </w:r>
    </w:p>
    <w:p w14:paraId="395CD3C8" w14:textId="77777777" w:rsidR="007F0DF0" w:rsidRDefault="007F0DF0" w:rsidP="008B0B6F">
      <w:pPr>
        <w:spacing w:line="360" w:lineRule="auto"/>
        <w:ind w:right="141"/>
        <w:jc w:val="both"/>
        <w:rPr>
          <w:rFonts w:ascii="Arial" w:hAnsi="Arial" w:cs="Arial"/>
          <w:bCs/>
        </w:rPr>
      </w:pPr>
    </w:p>
    <w:p w14:paraId="5738F28A" w14:textId="77777777" w:rsidR="00012887" w:rsidRPr="00AA50F2" w:rsidRDefault="00012887" w:rsidP="00012887">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EBD88C0" w14:textId="77777777" w:rsidR="00012887" w:rsidRPr="00752D55" w:rsidRDefault="00012887" w:rsidP="00012887">
      <w:pPr>
        <w:spacing w:line="360" w:lineRule="auto"/>
        <w:jc w:val="both"/>
        <w:rPr>
          <w:rFonts w:ascii="Arial" w:hAnsi="Arial" w:cs="Arial"/>
          <w:sz w:val="20"/>
          <w:szCs w:val="20"/>
        </w:rPr>
      </w:pPr>
    </w:p>
    <w:p w14:paraId="083407D1" w14:textId="77777777" w:rsidR="00012887" w:rsidRPr="004C23D5" w:rsidRDefault="00012887" w:rsidP="00012887">
      <w:pPr>
        <w:spacing w:line="360" w:lineRule="auto"/>
        <w:jc w:val="both"/>
        <w:rPr>
          <w:rFonts w:ascii="Arial" w:hAnsi="Arial" w:cs="Arial"/>
          <w:b/>
          <w:bCs/>
        </w:rPr>
      </w:pPr>
      <w:r w:rsidRPr="004C23D5">
        <w:rPr>
          <w:rFonts w:ascii="Arial" w:hAnsi="Arial" w:cs="Arial"/>
          <w:b/>
          <w:bCs/>
        </w:rPr>
        <w:t xml:space="preserve">Ingresos </w:t>
      </w:r>
    </w:p>
    <w:p w14:paraId="4F1C9D24" w14:textId="77777777" w:rsidR="00012887" w:rsidRPr="00752D55" w:rsidRDefault="00012887" w:rsidP="00012887">
      <w:pPr>
        <w:spacing w:line="360" w:lineRule="auto"/>
        <w:jc w:val="both"/>
        <w:rPr>
          <w:rFonts w:ascii="Arial" w:hAnsi="Arial" w:cs="Arial"/>
          <w:sz w:val="20"/>
          <w:szCs w:val="20"/>
        </w:rPr>
      </w:pPr>
    </w:p>
    <w:p w14:paraId="17C53B1B" w14:textId="79CA7C74" w:rsidR="00012887" w:rsidRPr="002177D4" w:rsidRDefault="00012887" w:rsidP="00012887">
      <w:pPr>
        <w:spacing w:line="360" w:lineRule="auto"/>
        <w:jc w:val="both"/>
        <w:rPr>
          <w:rFonts w:ascii="Arial" w:hAnsi="Arial" w:cs="Arial"/>
        </w:rPr>
      </w:pPr>
      <w:r w:rsidRPr="002177D4">
        <w:rPr>
          <w:rFonts w:ascii="Arial" w:hAnsi="Arial" w:cs="Arial"/>
          <w:b/>
        </w:rPr>
        <w:t xml:space="preserve">Universo: </w:t>
      </w:r>
      <w:r w:rsidRPr="002177D4">
        <w:rPr>
          <w:rFonts w:ascii="Arial" w:hAnsi="Arial" w:cs="Arial"/>
        </w:rPr>
        <w:t>$</w:t>
      </w:r>
      <w:r w:rsidR="00042A33">
        <w:rPr>
          <w:rFonts w:ascii="Arial" w:hAnsi="Arial" w:cs="Arial"/>
        </w:rPr>
        <w:t>10,825,887.98</w:t>
      </w:r>
    </w:p>
    <w:p w14:paraId="04794A29" w14:textId="77777777" w:rsidR="00012887" w:rsidRPr="00752D55" w:rsidRDefault="00012887" w:rsidP="00012887">
      <w:pPr>
        <w:spacing w:line="360" w:lineRule="auto"/>
        <w:rPr>
          <w:rFonts w:ascii="Arial" w:hAnsi="Arial" w:cs="Arial"/>
          <w:sz w:val="20"/>
          <w:szCs w:val="20"/>
        </w:rPr>
      </w:pPr>
      <w:bookmarkStart w:id="5" w:name="_Toc518907881"/>
      <w:bookmarkStart w:id="6" w:name="_Toc520196704"/>
    </w:p>
    <w:p w14:paraId="3C1EC815" w14:textId="18EEAC0D" w:rsidR="00012887" w:rsidRPr="002177D4" w:rsidRDefault="00012887" w:rsidP="00012887">
      <w:pPr>
        <w:spacing w:line="360" w:lineRule="auto"/>
        <w:rPr>
          <w:rFonts w:ascii="Arial" w:hAnsi="Arial" w:cs="Arial"/>
        </w:rPr>
      </w:pPr>
      <w:r w:rsidRPr="002177D4">
        <w:rPr>
          <w:rFonts w:ascii="Arial" w:hAnsi="Arial" w:cs="Arial"/>
          <w:b/>
        </w:rPr>
        <w:t xml:space="preserve">Población Objetivo: </w:t>
      </w:r>
      <w:r w:rsidRPr="002177D4">
        <w:rPr>
          <w:rFonts w:ascii="Arial" w:hAnsi="Arial" w:cs="Arial"/>
        </w:rPr>
        <w:t>$</w:t>
      </w:r>
      <w:r w:rsidR="00042A33">
        <w:rPr>
          <w:rFonts w:ascii="Arial" w:hAnsi="Arial" w:cs="Arial"/>
        </w:rPr>
        <w:t>10,825,887.98</w:t>
      </w:r>
    </w:p>
    <w:p w14:paraId="03EEA885" w14:textId="77777777" w:rsidR="00012887" w:rsidRPr="00752D55" w:rsidRDefault="00012887" w:rsidP="00012887">
      <w:pPr>
        <w:spacing w:line="360" w:lineRule="auto"/>
        <w:rPr>
          <w:rFonts w:ascii="Arial" w:hAnsi="Arial" w:cs="Arial"/>
          <w:sz w:val="20"/>
          <w:szCs w:val="20"/>
        </w:rPr>
      </w:pPr>
    </w:p>
    <w:p w14:paraId="75C3B674" w14:textId="520A5204" w:rsidR="00012887" w:rsidRPr="002177D4" w:rsidRDefault="00012887" w:rsidP="00012887">
      <w:pPr>
        <w:spacing w:line="360" w:lineRule="auto"/>
        <w:rPr>
          <w:rFonts w:ascii="Arial" w:hAnsi="Arial" w:cs="Arial"/>
        </w:rPr>
      </w:pPr>
      <w:r w:rsidRPr="002177D4">
        <w:rPr>
          <w:rFonts w:ascii="Arial" w:hAnsi="Arial" w:cs="Arial"/>
          <w:b/>
        </w:rPr>
        <w:t>Muestra Auditada:</w:t>
      </w:r>
      <w:r w:rsidRPr="002177D4">
        <w:rPr>
          <w:rFonts w:ascii="Arial" w:hAnsi="Arial" w:cs="Arial"/>
        </w:rPr>
        <w:t xml:space="preserve"> </w:t>
      </w:r>
      <w:bookmarkEnd w:id="5"/>
      <w:bookmarkEnd w:id="6"/>
      <w:r w:rsidRPr="002177D4">
        <w:rPr>
          <w:rFonts w:ascii="Arial" w:hAnsi="Arial" w:cs="Arial"/>
        </w:rPr>
        <w:t>$</w:t>
      </w:r>
      <w:r w:rsidR="002177D4" w:rsidRPr="002177D4">
        <w:rPr>
          <w:rFonts w:ascii="Arial" w:hAnsi="Arial" w:cs="Arial"/>
        </w:rPr>
        <w:t>9,745,464.3</w:t>
      </w:r>
      <w:r w:rsidR="0095270B">
        <w:rPr>
          <w:rFonts w:ascii="Arial" w:hAnsi="Arial" w:cs="Arial"/>
        </w:rPr>
        <w:t>6</w:t>
      </w:r>
    </w:p>
    <w:p w14:paraId="703B6C8F" w14:textId="77777777" w:rsidR="00012887" w:rsidRPr="00752D55" w:rsidRDefault="00012887" w:rsidP="00012887">
      <w:pPr>
        <w:spacing w:line="360" w:lineRule="auto"/>
        <w:rPr>
          <w:rFonts w:ascii="Arial" w:hAnsi="Arial" w:cs="Arial"/>
          <w:sz w:val="20"/>
          <w:szCs w:val="20"/>
        </w:rPr>
      </w:pPr>
    </w:p>
    <w:p w14:paraId="32C0A3DC" w14:textId="20642785" w:rsidR="00012887" w:rsidRDefault="00012887" w:rsidP="00012887">
      <w:pPr>
        <w:spacing w:line="360" w:lineRule="auto"/>
        <w:rPr>
          <w:rFonts w:ascii="Arial" w:hAnsi="Arial" w:cs="Arial"/>
        </w:rPr>
      </w:pPr>
      <w:bookmarkStart w:id="7" w:name="_Toc518907882"/>
      <w:bookmarkStart w:id="8" w:name="_Toc520196705"/>
      <w:r w:rsidRPr="002177D4">
        <w:rPr>
          <w:rFonts w:ascii="Arial" w:hAnsi="Arial" w:cs="Arial"/>
          <w:b/>
        </w:rPr>
        <w:t>Representatividad de la Muestra:</w:t>
      </w:r>
      <w:r w:rsidRPr="002177D4">
        <w:rPr>
          <w:rFonts w:ascii="Arial" w:hAnsi="Arial" w:cs="Arial"/>
        </w:rPr>
        <w:t xml:space="preserve"> </w:t>
      </w:r>
      <w:bookmarkEnd w:id="7"/>
      <w:bookmarkEnd w:id="8"/>
      <w:r w:rsidR="002177D4" w:rsidRPr="002177D4">
        <w:rPr>
          <w:rFonts w:ascii="Arial" w:hAnsi="Arial" w:cs="Arial"/>
        </w:rPr>
        <w:t>90.02</w:t>
      </w:r>
      <w:r w:rsidRPr="002177D4">
        <w:rPr>
          <w:rFonts w:ascii="Arial" w:hAnsi="Arial" w:cs="Arial"/>
        </w:rPr>
        <w:t>%</w:t>
      </w:r>
    </w:p>
    <w:p w14:paraId="235AF6C8" w14:textId="77777777" w:rsidR="00012887" w:rsidRPr="00497BBC" w:rsidRDefault="00012887" w:rsidP="00012887">
      <w:pPr>
        <w:spacing w:line="360" w:lineRule="auto"/>
        <w:rPr>
          <w:rFonts w:ascii="Arial" w:hAnsi="Arial" w:cs="Arial"/>
          <w:sz w:val="16"/>
          <w:szCs w:val="16"/>
        </w:rPr>
      </w:pPr>
    </w:p>
    <w:p w14:paraId="73BA118C" w14:textId="77777777" w:rsidR="00012887" w:rsidRPr="002E2B2B" w:rsidRDefault="00012887" w:rsidP="00012887">
      <w:pPr>
        <w:spacing w:line="360" w:lineRule="auto"/>
        <w:ind w:right="190"/>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Pr>
          <w:rFonts w:ascii="Arial" w:hAnsi="Arial" w:cs="Arial"/>
        </w:rPr>
        <w:t>municipales.</w:t>
      </w:r>
    </w:p>
    <w:p w14:paraId="44401F38" w14:textId="77777777" w:rsidR="00012887" w:rsidRPr="00497BBC" w:rsidRDefault="00012887" w:rsidP="00012887">
      <w:pPr>
        <w:spacing w:line="360" w:lineRule="auto"/>
        <w:ind w:right="190"/>
        <w:jc w:val="both"/>
        <w:rPr>
          <w:rFonts w:ascii="Arial" w:hAnsi="Arial" w:cs="Arial"/>
          <w:sz w:val="16"/>
          <w:szCs w:val="16"/>
        </w:rPr>
      </w:pPr>
    </w:p>
    <w:p w14:paraId="238F2FDD" w14:textId="77777777" w:rsidR="002723FA" w:rsidRDefault="00012887" w:rsidP="002723FA">
      <w:pPr>
        <w:spacing w:line="360" w:lineRule="auto"/>
        <w:ind w:right="193"/>
        <w:jc w:val="both"/>
        <w:rPr>
          <w:rFonts w:ascii="Arial" w:hAnsi="Arial" w:cs="Arial"/>
          <w:lang w:val="es-ES"/>
        </w:rPr>
      </w:pPr>
      <w:r w:rsidRPr="004C23D5">
        <w:rPr>
          <w:rFonts w:ascii="Arial" w:hAnsi="Arial" w:cs="Arial"/>
          <w:lang w:val="es-ES"/>
        </w:rPr>
        <w:t>La población objetivo se determinó sobre la base de los ingresos</w:t>
      </w:r>
      <w:r>
        <w:rPr>
          <w:rFonts w:ascii="Arial" w:hAnsi="Arial" w:cs="Arial"/>
          <w:lang w:val="es-ES"/>
        </w:rPr>
        <w:t xml:space="preserve">, </w:t>
      </w:r>
      <w:r w:rsidRPr="004C23D5">
        <w:rPr>
          <w:rFonts w:ascii="Arial" w:hAnsi="Arial" w:cs="Arial"/>
          <w:lang w:val="es-ES"/>
        </w:rPr>
        <w:t xml:space="preserve">que forman parte del Estado </w:t>
      </w:r>
      <w:r>
        <w:rPr>
          <w:rFonts w:ascii="Arial" w:hAnsi="Arial" w:cs="Arial"/>
          <w:lang w:val="es-ES"/>
        </w:rPr>
        <w:t>Analítico de Ingresos</w:t>
      </w:r>
      <w:r w:rsidRPr="004C23D5">
        <w:rPr>
          <w:rFonts w:ascii="Arial" w:hAnsi="Arial" w:cs="Arial"/>
          <w:lang w:val="es-ES"/>
        </w:rPr>
        <w:t xml:space="preserve"> </w:t>
      </w:r>
      <w:r>
        <w:rPr>
          <w:rFonts w:ascii="Arial" w:hAnsi="Arial" w:cs="Arial"/>
          <w:lang w:val="es-ES"/>
        </w:rPr>
        <w:t xml:space="preserve">por Fuente de Financiamiento </w:t>
      </w:r>
      <w:r w:rsidRPr="004C23D5">
        <w:rPr>
          <w:rFonts w:ascii="Arial" w:hAnsi="Arial" w:cs="Arial"/>
          <w:lang w:val="es-ES"/>
        </w:rPr>
        <w:t>p</w:t>
      </w:r>
      <w:r w:rsidR="00EA42D8">
        <w:rPr>
          <w:rFonts w:ascii="Arial" w:hAnsi="Arial" w:cs="Arial"/>
          <w:lang w:val="es-ES"/>
        </w:rPr>
        <w:t>or el período comprendido del 01</w:t>
      </w:r>
      <w:r w:rsidRPr="004C23D5">
        <w:rPr>
          <w:rFonts w:ascii="Arial" w:hAnsi="Arial" w:cs="Arial"/>
          <w:lang w:val="es-ES"/>
        </w:rPr>
        <w:t xml:space="preserve"> de enero al 31 de diciembre de </w:t>
      </w:r>
      <w:r>
        <w:rPr>
          <w:rFonts w:ascii="Arial" w:hAnsi="Arial" w:cs="Arial"/>
          <w:lang w:val="es-ES"/>
        </w:rPr>
        <w:t>2020</w:t>
      </w:r>
      <w:r w:rsidR="002723FA">
        <w:rPr>
          <w:rFonts w:ascii="Arial" w:hAnsi="Arial" w:cs="Arial"/>
          <w:lang w:val="es-ES"/>
        </w:rPr>
        <w:t>.</w:t>
      </w:r>
      <w:r w:rsidRPr="004C23D5">
        <w:rPr>
          <w:rFonts w:ascii="Arial" w:hAnsi="Arial" w:cs="Arial"/>
          <w:lang w:val="es-ES"/>
        </w:rPr>
        <w:t xml:space="preserve"> </w:t>
      </w:r>
    </w:p>
    <w:p w14:paraId="34903C27" w14:textId="77777777" w:rsidR="002723FA" w:rsidRDefault="002723FA" w:rsidP="002723FA">
      <w:pPr>
        <w:spacing w:line="360" w:lineRule="auto"/>
        <w:ind w:right="193"/>
        <w:jc w:val="both"/>
        <w:rPr>
          <w:rFonts w:ascii="Arial" w:hAnsi="Arial" w:cs="Arial"/>
          <w:lang w:val="es-ES"/>
        </w:rPr>
      </w:pPr>
    </w:p>
    <w:p w14:paraId="0218CD0D" w14:textId="00BB82A9" w:rsidR="00012887" w:rsidRPr="004C23D5" w:rsidRDefault="00012887" w:rsidP="002723FA">
      <w:pPr>
        <w:spacing w:line="360" w:lineRule="auto"/>
        <w:ind w:right="193"/>
        <w:jc w:val="both"/>
        <w:rPr>
          <w:rFonts w:ascii="Arial" w:hAnsi="Arial" w:cs="Arial"/>
          <w:b/>
        </w:rPr>
      </w:pPr>
      <w:r>
        <w:rPr>
          <w:rFonts w:ascii="Arial" w:hAnsi="Arial" w:cs="Arial"/>
          <w:b/>
        </w:rPr>
        <w:t>Egresos</w:t>
      </w:r>
    </w:p>
    <w:p w14:paraId="0C7F12EA" w14:textId="77777777" w:rsidR="00012887" w:rsidRPr="008B0B6F" w:rsidRDefault="00012887" w:rsidP="00012887">
      <w:pPr>
        <w:spacing w:line="360" w:lineRule="auto"/>
        <w:jc w:val="both"/>
        <w:rPr>
          <w:rFonts w:ascii="Arial" w:hAnsi="Arial" w:cs="Arial"/>
          <w:bCs/>
          <w:sz w:val="20"/>
          <w:szCs w:val="20"/>
        </w:rPr>
      </w:pPr>
    </w:p>
    <w:p w14:paraId="02054E6A" w14:textId="0851B27F" w:rsidR="00012887" w:rsidRPr="002A615D" w:rsidRDefault="00012887" w:rsidP="00012887">
      <w:pPr>
        <w:spacing w:line="360" w:lineRule="auto"/>
        <w:jc w:val="both"/>
        <w:rPr>
          <w:rFonts w:ascii="Arial" w:hAnsi="Arial" w:cs="Arial"/>
        </w:rPr>
      </w:pPr>
      <w:r w:rsidRPr="002A615D">
        <w:rPr>
          <w:rFonts w:ascii="Arial" w:hAnsi="Arial" w:cs="Arial"/>
          <w:b/>
        </w:rPr>
        <w:t xml:space="preserve">Universo: </w:t>
      </w:r>
      <w:r w:rsidRPr="002A615D">
        <w:rPr>
          <w:rFonts w:ascii="Arial" w:hAnsi="Arial" w:cs="Arial"/>
        </w:rPr>
        <w:t>$</w:t>
      </w:r>
      <w:r w:rsidR="002A615D" w:rsidRPr="002A615D">
        <w:rPr>
          <w:rFonts w:ascii="Arial" w:hAnsi="Arial" w:cs="Arial"/>
        </w:rPr>
        <w:t>9,163,868.48</w:t>
      </w:r>
    </w:p>
    <w:p w14:paraId="209DF3D8" w14:textId="77777777" w:rsidR="00012887" w:rsidRPr="008B0B6F" w:rsidRDefault="00012887" w:rsidP="00012887">
      <w:pPr>
        <w:spacing w:line="360" w:lineRule="auto"/>
        <w:rPr>
          <w:rFonts w:ascii="Arial" w:hAnsi="Arial" w:cs="Arial"/>
          <w:sz w:val="20"/>
          <w:szCs w:val="20"/>
        </w:rPr>
      </w:pPr>
    </w:p>
    <w:p w14:paraId="66A06AA8" w14:textId="1D9ABF78" w:rsidR="00012887" w:rsidRPr="002A615D" w:rsidRDefault="00012887" w:rsidP="00012887">
      <w:pPr>
        <w:spacing w:line="360" w:lineRule="auto"/>
        <w:rPr>
          <w:rFonts w:ascii="Arial" w:hAnsi="Arial" w:cs="Arial"/>
        </w:rPr>
      </w:pPr>
      <w:r w:rsidRPr="002A615D">
        <w:rPr>
          <w:rFonts w:ascii="Arial" w:hAnsi="Arial" w:cs="Arial"/>
          <w:b/>
        </w:rPr>
        <w:t xml:space="preserve">Población Objetivo: </w:t>
      </w:r>
      <w:r w:rsidRPr="002A615D">
        <w:rPr>
          <w:rFonts w:ascii="Arial" w:hAnsi="Arial" w:cs="Arial"/>
        </w:rPr>
        <w:t>$</w:t>
      </w:r>
      <w:r w:rsidR="002A615D" w:rsidRPr="002A615D">
        <w:rPr>
          <w:rFonts w:ascii="Arial" w:hAnsi="Arial" w:cs="Arial"/>
        </w:rPr>
        <w:t>9,163,868.48</w:t>
      </w:r>
    </w:p>
    <w:p w14:paraId="33289A08" w14:textId="77777777" w:rsidR="00012887" w:rsidRPr="008B0B6F" w:rsidRDefault="00012887" w:rsidP="00012887">
      <w:pPr>
        <w:spacing w:line="360" w:lineRule="auto"/>
        <w:rPr>
          <w:rFonts w:ascii="Arial" w:hAnsi="Arial" w:cs="Arial"/>
          <w:sz w:val="20"/>
          <w:szCs w:val="20"/>
        </w:rPr>
      </w:pPr>
    </w:p>
    <w:p w14:paraId="37A9E712" w14:textId="61A7BC1F" w:rsidR="00012887" w:rsidRPr="002A615D" w:rsidRDefault="00012887" w:rsidP="00012887">
      <w:pPr>
        <w:spacing w:line="360" w:lineRule="auto"/>
        <w:rPr>
          <w:rFonts w:ascii="Arial" w:hAnsi="Arial" w:cs="Arial"/>
        </w:rPr>
      </w:pPr>
      <w:r w:rsidRPr="002A615D">
        <w:rPr>
          <w:rFonts w:ascii="Arial" w:hAnsi="Arial" w:cs="Arial"/>
          <w:b/>
        </w:rPr>
        <w:t>Muestra Auditada:</w:t>
      </w:r>
      <w:r w:rsidRPr="002A615D">
        <w:rPr>
          <w:rFonts w:ascii="Arial" w:hAnsi="Arial" w:cs="Arial"/>
        </w:rPr>
        <w:t xml:space="preserve"> $</w:t>
      </w:r>
      <w:r w:rsidR="002A615D" w:rsidRPr="002A615D">
        <w:rPr>
          <w:rFonts w:ascii="Arial" w:hAnsi="Arial" w:cs="Arial"/>
        </w:rPr>
        <w:t>7,</w:t>
      </w:r>
      <w:r w:rsidR="00837DD4">
        <w:rPr>
          <w:rFonts w:ascii="Arial" w:hAnsi="Arial" w:cs="Arial"/>
        </w:rPr>
        <w:t>044,761.10</w:t>
      </w:r>
    </w:p>
    <w:p w14:paraId="0C125FEE" w14:textId="77777777" w:rsidR="00012887" w:rsidRPr="008B0B6F" w:rsidRDefault="00012887" w:rsidP="00012887">
      <w:pPr>
        <w:spacing w:line="360" w:lineRule="auto"/>
        <w:rPr>
          <w:rFonts w:ascii="Arial" w:hAnsi="Arial" w:cs="Arial"/>
          <w:sz w:val="20"/>
          <w:szCs w:val="20"/>
        </w:rPr>
      </w:pPr>
    </w:p>
    <w:p w14:paraId="37F6DE64" w14:textId="4D6F8E5A" w:rsidR="00012887" w:rsidRDefault="00012887" w:rsidP="00012887">
      <w:pPr>
        <w:spacing w:line="360" w:lineRule="auto"/>
        <w:rPr>
          <w:rFonts w:ascii="Arial" w:hAnsi="Arial" w:cs="Arial"/>
        </w:rPr>
      </w:pPr>
      <w:r w:rsidRPr="002A615D">
        <w:rPr>
          <w:rFonts w:ascii="Arial" w:hAnsi="Arial" w:cs="Arial"/>
          <w:b/>
        </w:rPr>
        <w:lastRenderedPageBreak/>
        <w:t>Representatividad de la Muestra:</w:t>
      </w:r>
      <w:r w:rsidRPr="002A615D">
        <w:rPr>
          <w:rFonts w:ascii="Arial" w:hAnsi="Arial" w:cs="Arial"/>
        </w:rPr>
        <w:t xml:space="preserve"> </w:t>
      </w:r>
      <w:r w:rsidR="00837DD4">
        <w:rPr>
          <w:rFonts w:ascii="Arial" w:hAnsi="Arial" w:cs="Arial"/>
        </w:rPr>
        <w:t>76.88</w:t>
      </w:r>
      <w:r w:rsidRPr="002A615D">
        <w:rPr>
          <w:rFonts w:ascii="Arial" w:hAnsi="Arial" w:cs="Arial"/>
        </w:rPr>
        <w:t>%</w:t>
      </w:r>
    </w:p>
    <w:p w14:paraId="14BE6D42" w14:textId="77777777" w:rsidR="00012887" w:rsidRPr="008B0B6F" w:rsidRDefault="00012887" w:rsidP="00012887">
      <w:pPr>
        <w:spacing w:line="360" w:lineRule="auto"/>
        <w:rPr>
          <w:rFonts w:ascii="Arial" w:hAnsi="Arial" w:cs="Arial"/>
          <w:sz w:val="20"/>
          <w:szCs w:val="20"/>
        </w:rPr>
      </w:pPr>
    </w:p>
    <w:p w14:paraId="68724907" w14:textId="68692AA1" w:rsidR="00012887" w:rsidRPr="004C23D5" w:rsidRDefault="00012887" w:rsidP="00012887">
      <w:pPr>
        <w:spacing w:line="360" w:lineRule="auto"/>
        <w:ind w:right="193"/>
        <w:jc w:val="both"/>
        <w:rPr>
          <w:rFonts w:ascii="Arial" w:hAnsi="Arial" w:cs="Arial"/>
          <w:lang w:val="es-ES"/>
        </w:rPr>
      </w:pPr>
      <w:r w:rsidRPr="004C23D5">
        <w:rPr>
          <w:rFonts w:ascii="Arial" w:hAnsi="Arial" w:cs="Arial"/>
          <w:lang w:val="es-ES"/>
        </w:rPr>
        <w:t xml:space="preserve">Durante el ejercicio auditado, el ente </w:t>
      </w:r>
      <w:r>
        <w:rPr>
          <w:rFonts w:ascii="Arial" w:hAnsi="Arial" w:cs="Arial"/>
          <w:lang w:val="es-ES"/>
        </w:rPr>
        <w:t xml:space="preserve">fiscalizado </w:t>
      </w:r>
      <w:r w:rsidRPr="004C23D5">
        <w:rPr>
          <w:rFonts w:ascii="Arial" w:hAnsi="Arial" w:cs="Arial"/>
          <w:lang w:val="es-ES"/>
        </w:rPr>
        <w:t>no recibió recursos federales, por lo cual el Universo y la Población Objetivo quedaron integradas únicamente por recursos</w:t>
      </w:r>
      <w:r>
        <w:rPr>
          <w:rFonts w:ascii="Arial" w:hAnsi="Arial" w:cs="Arial"/>
          <w:lang w:val="es-ES"/>
        </w:rPr>
        <w:t xml:space="preserve"> </w:t>
      </w:r>
      <w:r w:rsidRPr="004C23D5">
        <w:rPr>
          <w:rFonts w:ascii="Arial" w:hAnsi="Arial" w:cs="Arial"/>
          <w:lang w:val="es-ES"/>
        </w:rPr>
        <w:t>municipales.</w:t>
      </w:r>
    </w:p>
    <w:p w14:paraId="03687966" w14:textId="77777777" w:rsidR="00012887" w:rsidRPr="008B0B6F" w:rsidRDefault="00012887" w:rsidP="00012887">
      <w:pPr>
        <w:spacing w:line="360" w:lineRule="auto"/>
        <w:ind w:right="193"/>
        <w:jc w:val="both"/>
        <w:rPr>
          <w:rFonts w:ascii="Arial" w:hAnsi="Arial" w:cs="Arial"/>
          <w:sz w:val="20"/>
          <w:szCs w:val="20"/>
          <w:lang w:val="es-ES"/>
        </w:rPr>
      </w:pPr>
    </w:p>
    <w:p w14:paraId="5A05E817" w14:textId="6AFA910D" w:rsidR="00012887" w:rsidRDefault="00012887" w:rsidP="00012887">
      <w:pPr>
        <w:spacing w:line="360" w:lineRule="auto"/>
        <w:ind w:right="193"/>
        <w:jc w:val="both"/>
        <w:rPr>
          <w:rFonts w:ascii="Arial" w:hAnsi="Arial" w:cs="Arial"/>
          <w:lang w:val="es-ES"/>
        </w:rPr>
      </w:pPr>
      <w:r w:rsidRPr="004C23D5">
        <w:rPr>
          <w:rFonts w:ascii="Arial" w:hAnsi="Arial" w:cs="Arial"/>
          <w:lang w:val="es-ES"/>
        </w:rPr>
        <w:t xml:space="preserve">La población objetivo se determinó sobre la base de </w:t>
      </w:r>
      <w:r>
        <w:rPr>
          <w:rFonts w:ascii="Arial" w:hAnsi="Arial" w:cs="Arial"/>
          <w:lang w:val="es-ES"/>
        </w:rPr>
        <w:t xml:space="preserve">los </w:t>
      </w:r>
      <w:r w:rsidRPr="004C23D5">
        <w:rPr>
          <w:rFonts w:ascii="Arial" w:hAnsi="Arial" w:cs="Arial"/>
        </w:rPr>
        <w:t xml:space="preserve">gastos </w:t>
      </w:r>
      <w:r w:rsidRPr="004C23D5">
        <w:rPr>
          <w:rFonts w:ascii="Arial" w:hAnsi="Arial" w:cs="Arial"/>
          <w:lang w:val="es-ES"/>
        </w:rPr>
        <w:t xml:space="preserve">que forman parte del Estado </w:t>
      </w:r>
      <w:r>
        <w:rPr>
          <w:rFonts w:ascii="Arial" w:hAnsi="Arial" w:cs="Arial"/>
          <w:lang w:val="es-ES"/>
        </w:rPr>
        <w:t xml:space="preserve">Analítico del Ejercicio del Presupuesto de Egresos por Objeto del Gasto </w:t>
      </w:r>
      <w:r w:rsidRPr="004C23D5">
        <w:rPr>
          <w:rFonts w:ascii="Arial" w:hAnsi="Arial" w:cs="Arial"/>
          <w:lang w:val="es-ES"/>
        </w:rPr>
        <w:t xml:space="preserve">por el período comprendido del </w:t>
      </w:r>
      <w:r w:rsidR="00EA42D8">
        <w:rPr>
          <w:rFonts w:ascii="Arial" w:hAnsi="Arial" w:cs="Arial"/>
          <w:lang w:val="es-ES"/>
        </w:rPr>
        <w:t>0</w:t>
      </w:r>
      <w:r w:rsidRPr="004C23D5">
        <w:rPr>
          <w:rFonts w:ascii="Arial" w:hAnsi="Arial" w:cs="Arial"/>
          <w:lang w:val="es-ES"/>
        </w:rPr>
        <w:t xml:space="preserve">1 de enero al 31 de diciembre de </w:t>
      </w:r>
      <w:r>
        <w:rPr>
          <w:rFonts w:ascii="Arial" w:hAnsi="Arial" w:cs="Arial"/>
          <w:lang w:val="es-ES"/>
        </w:rPr>
        <w:t>2020</w:t>
      </w:r>
      <w:r w:rsidR="002723FA">
        <w:rPr>
          <w:rFonts w:ascii="Arial" w:hAnsi="Arial" w:cs="Arial"/>
          <w:lang w:val="es-ES"/>
        </w:rPr>
        <w:t>.</w:t>
      </w:r>
      <w:r w:rsidRPr="004C23D5">
        <w:rPr>
          <w:rFonts w:ascii="Arial" w:hAnsi="Arial" w:cs="Arial"/>
          <w:lang w:val="es-ES"/>
        </w:rPr>
        <w:t xml:space="preserve"> </w:t>
      </w:r>
    </w:p>
    <w:p w14:paraId="2BB91B6D" w14:textId="1CC2457F" w:rsidR="002177D4" w:rsidRPr="008D3928" w:rsidRDefault="002177D4" w:rsidP="00012887">
      <w:pPr>
        <w:spacing w:line="360" w:lineRule="auto"/>
        <w:ind w:right="193"/>
        <w:jc w:val="both"/>
        <w:rPr>
          <w:rFonts w:ascii="Arial" w:hAnsi="Arial" w:cs="Arial"/>
          <w:sz w:val="20"/>
          <w:szCs w:val="20"/>
          <w:lang w:val="es-ES"/>
        </w:rPr>
      </w:pPr>
    </w:p>
    <w:p w14:paraId="45670EFE" w14:textId="04990D06" w:rsidR="00012887" w:rsidRDefault="00012887" w:rsidP="00012887">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7E955905" w14:textId="77777777" w:rsidR="008B0B6F" w:rsidRPr="008B0B6F" w:rsidRDefault="008B0B6F" w:rsidP="00012887">
      <w:pPr>
        <w:spacing w:line="360" w:lineRule="auto"/>
        <w:ind w:right="190"/>
        <w:jc w:val="both"/>
        <w:rPr>
          <w:rFonts w:ascii="Arial" w:hAnsi="Arial" w:cs="Arial"/>
          <w:b/>
          <w:bCs/>
          <w:sz w:val="22"/>
          <w:szCs w:val="22"/>
        </w:rPr>
      </w:pPr>
    </w:p>
    <w:p w14:paraId="12359712" w14:textId="79BDA8C9" w:rsidR="00012887" w:rsidRPr="009879F6" w:rsidRDefault="00012887" w:rsidP="00012887">
      <w:pPr>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9F4787">
        <w:rPr>
          <w:rFonts w:ascii="Arial" w:hAnsi="Arial" w:cs="Arial"/>
          <w:bCs/>
        </w:rPr>
        <w:t>i</w:t>
      </w:r>
      <w:r w:rsidRPr="00560532">
        <w:rPr>
          <w:rFonts w:ascii="Arial" w:hAnsi="Arial" w:cs="Arial"/>
          <w:bCs/>
        </w:rPr>
        <w:t xml:space="preserve">ngresos, así como de los </w:t>
      </w:r>
      <w:r w:rsidR="00533671">
        <w:rPr>
          <w:rFonts w:ascii="Arial" w:hAnsi="Arial" w:cs="Arial"/>
          <w:bCs/>
        </w:rPr>
        <w:t>egresos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CF14477" w14:textId="77777777" w:rsidR="00012887" w:rsidRPr="00D56070" w:rsidRDefault="00012887" w:rsidP="00012887">
      <w:pPr>
        <w:spacing w:line="360" w:lineRule="auto"/>
        <w:ind w:right="190"/>
        <w:jc w:val="both"/>
        <w:rPr>
          <w:rFonts w:ascii="Arial" w:hAnsi="Arial" w:cs="Arial"/>
          <w:bCs/>
          <w:sz w:val="20"/>
          <w:szCs w:val="20"/>
        </w:rPr>
      </w:pPr>
    </w:p>
    <w:p w14:paraId="3EDC422D" w14:textId="77C2165C" w:rsidR="00012887" w:rsidRDefault="00012887" w:rsidP="00012887">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sidR="00345D0E" w:rsidRPr="00345D0E">
        <w:rPr>
          <w:rFonts w:ascii="Arial" w:hAnsi="Arial" w:cs="Arial"/>
          <w:b/>
          <w:bCs/>
        </w:rPr>
        <w:t>Instituto de las Mujeres del Municipio de Solidaridad</w:t>
      </w:r>
      <w:r w:rsidR="00345D0E">
        <w:rPr>
          <w:rFonts w:ascii="Arial" w:hAnsi="Arial" w:cs="Arial"/>
          <w:b/>
          <w:bCs/>
        </w:rPr>
        <w:t>,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 xml:space="preserve">etividad. Asimismo, se consideró como </w:t>
      </w:r>
      <w:r>
        <w:rPr>
          <w:rFonts w:ascii="Arial" w:hAnsi="Arial" w:cs="Arial"/>
          <w:bCs/>
        </w:rPr>
        <w:lastRenderedPageBreak/>
        <w:t>base de evaluación de riesgo, la ob</w:t>
      </w:r>
      <w:r w:rsidRPr="00716705">
        <w:rPr>
          <w:rFonts w:ascii="Arial" w:hAnsi="Arial" w:cs="Arial"/>
          <w:bCs/>
        </w:rPr>
        <w:t>servancia de la informa</w:t>
      </w:r>
      <w:r w:rsidRPr="00560532">
        <w:rPr>
          <w:rFonts w:ascii="Arial" w:hAnsi="Arial" w:cs="Arial"/>
          <w:bCs/>
        </w:rPr>
        <w:t xml:space="preserve">ción </w:t>
      </w:r>
      <w:r w:rsidRPr="00560532">
        <w:rPr>
          <w:rFonts w:ascii="Arial" w:hAnsi="Arial" w:cs="Arial"/>
        </w:rPr>
        <w:t>histórica</w:t>
      </w:r>
      <w:r w:rsidRPr="00560532">
        <w:rPr>
          <w:rFonts w:ascii="Arial" w:hAnsi="Arial" w:cs="Arial"/>
          <w:bCs/>
        </w:rPr>
        <w:t>, 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2E393FD" w14:textId="77777777" w:rsidR="00012887" w:rsidRPr="00D56070" w:rsidRDefault="00012887" w:rsidP="00012887">
      <w:pPr>
        <w:spacing w:line="360" w:lineRule="auto"/>
        <w:ind w:right="190"/>
        <w:jc w:val="both"/>
        <w:rPr>
          <w:rFonts w:ascii="Arial" w:hAnsi="Arial" w:cs="Arial"/>
          <w:bCs/>
          <w:sz w:val="20"/>
          <w:szCs w:val="20"/>
        </w:rPr>
      </w:pPr>
    </w:p>
    <w:p w14:paraId="0FB10A02" w14:textId="372CE580" w:rsidR="00012887" w:rsidRDefault="00012887" w:rsidP="00012887">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06D38AA" w14:textId="77777777" w:rsidR="007933F3" w:rsidRDefault="007933F3" w:rsidP="00012887">
      <w:pPr>
        <w:spacing w:line="360" w:lineRule="auto"/>
        <w:ind w:right="190"/>
        <w:jc w:val="both"/>
        <w:rPr>
          <w:rFonts w:ascii="Arial" w:hAnsi="Arial" w:cs="Arial"/>
          <w:bCs/>
        </w:rPr>
      </w:pPr>
    </w:p>
    <w:p w14:paraId="5B8C1B67" w14:textId="77777777" w:rsidR="00012887" w:rsidRPr="008D4630" w:rsidRDefault="00012887" w:rsidP="00012887">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290428BE" w14:textId="77777777" w:rsidR="00012887" w:rsidRPr="008B0B6F" w:rsidRDefault="00012887" w:rsidP="00012887">
      <w:pPr>
        <w:spacing w:line="360" w:lineRule="auto"/>
        <w:jc w:val="both"/>
        <w:rPr>
          <w:rFonts w:ascii="Arial" w:hAnsi="Arial" w:cs="Arial"/>
          <w:b/>
          <w:sz w:val="20"/>
          <w:szCs w:val="20"/>
        </w:rPr>
      </w:pPr>
    </w:p>
    <w:p w14:paraId="1F9BD133" w14:textId="69A85D7E" w:rsidR="00012887" w:rsidRPr="008D4630" w:rsidRDefault="00012887" w:rsidP="00012887">
      <w:pPr>
        <w:spacing w:line="360" w:lineRule="auto"/>
        <w:ind w:right="190"/>
        <w:jc w:val="both"/>
        <w:rPr>
          <w:rFonts w:ascii="Arial" w:hAnsi="Arial" w:cs="Arial"/>
        </w:rPr>
      </w:pPr>
      <w:r w:rsidRPr="00FE088F">
        <w:rPr>
          <w:rFonts w:ascii="Arial" w:hAnsi="Arial" w:cs="Arial"/>
        </w:rPr>
        <w:t xml:space="preserve">Se revisaron </w:t>
      </w:r>
      <w:r w:rsidR="00FE088F" w:rsidRPr="00FE088F">
        <w:rPr>
          <w:rFonts w:ascii="Arial" w:hAnsi="Arial" w:cs="Arial"/>
        </w:rPr>
        <w:t>las</w:t>
      </w:r>
      <w:r w:rsidR="00FE088F">
        <w:rPr>
          <w:rFonts w:ascii="Arial" w:hAnsi="Arial" w:cs="Arial"/>
        </w:rPr>
        <w:t xml:space="preserve"> áreas de Dirección General, Coordinación Financiera y</w:t>
      </w:r>
      <w:r w:rsidRPr="00FE088F">
        <w:rPr>
          <w:rFonts w:ascii="Arial" w:hAnsi="Arial" w:cs="Arial"/>
        </w:rPr>
        <w:t xml:space="preserve"> Administrativa</w:t>
      </w:r>
      <w:r w:rsidR="00FE088F">
        <w:rPr>
          <w:rFonts w:ascii="Arial" w:hAnsi="Arial" w:cs="Arial"/>
        </w:rPr>
        <w:t xml:space="preserve"> del</w:t>
      </w:r>
      <w:r w:rsidRPr="00FE088F">
        <w:rPr>
          <w:rFonts w:ascii="Arial" w:hAnsi="Arial" w:cs="Arial"/>
        </w:rPr>
        <w:t xml:space="preserve"> </w:t>
      </w:r>
      <w:r w:rsidR="00345D0E" w:rsidRPr="00FE088F">
        <w:rPr>
          <w:rFonts w:ascii="Arial" w:hAnsi="Arial" w:cs="Arial"/>
          <w:b/>
          <w:bCs/>
        </w:rPr>
        <w:t>Instituto de las Mujeres del Municipio de Solidaridad, Quintana Roo</w:t>
      </w:r>
      <w:r w:rsidRPr="00FE088F">
        <w:rPr>
          <w:rFonts w:ascii="Arial" w:hAnsi="Arial" w:cs="Arial"/>
          <w:bCs/>
        </w:rPr>
        <w:t>.</w:t>
      </w:r>
    </w:p>
    <w:p w14:paraId="37B552A4" w14:textId="77777777" w:rsidR="00012887" w:rsidRPr="00752D55" w:rsidRDefault="00012887" w:rsidP="00012887">
      <w:pPr>
        <w:spacing w:line="360" w:lineRule="auto"/>
        <w:jc w:val="both"/>
        <w:rPr>
          <w:rFonts w:ascii="Arial" w:hAnsi="Arial" w:cs="Arial"/>
          <w:sz w:val="20"/>
          <w:szCs w:val="20"/>
        </w:rPr>
      </w:pPr>
    </w:p>
    <w:p w14:paraId="4230317F" w14:textId="77777777" w:rsidR="00012887" w:rsidRDefault="00012887" w:rsidP="00012887">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DE7BFC2" w14:textId="77777777" w:rsidR="00012887" w:rsidRPr="008B0B6F" w:rsidRDefault="00012887" w:rsidP="00012887">
      <w:pPr>
        <w:spacing w:line="360" w:lineRule="auto"/>
        <w:jc w:val="both"/>
        <w:rPr>
          <w:rFonts w:ascii="Arial" w:hAnsi="Arial" w:cs="Arial"/>
          <w:b/>
          <w:sz w:val="20"/>
          <w:szCs w:val="20"/>
        </w:rPr>
      </w:pPr>
    </w:p>
    <w:p w14:paraId="4EB46186" w14:textId="77777777" w:rsidR="00012887" w:rsidRPr="00C47B98" w:rsidRDefault="00012887" w:rsidP="00012887">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w:t>
      </w:r>
      <w:r w:rsidRPr="00C47B98">
        <w:rPr>
          <w:rFonts w:ascii="Arial" w:hAnsi="Arial" w:cs="Arial"/>
          <w:bCs/>
        </w:rPr>
        <w:lastRenderedPageBreak/>
        <w:t xml:space="preserve">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90E28AB" w14:textId="77777777" w:rsidR="00012887" w:rsidRPr="00497BBC" w:rsidRDefault="00012887" w:rsidP="00012887">
      <w:pPr>
        <w:spacing w:line="360" w:lineRule="auto"/>
        <w:jc w:val="both"/>
        <w:rPr>
          <w:rFonts w:ascii="Arial" w:hAnsi="Arial" w:cs="Arial"/>
          <w:bCs/>
          <w:sz w:val="18"/>
          <w:szCs w:val="18"/>
        </w:rPr>
      </w:pPr>
    </w:p>
    <w:p w14:paraId="2F3B23E7" w14:textId="77777777" w:rsidR="00012887" w:rsidRPr="00C47B98" w:rsidRDefault="00012887" w:rsidP="00012887">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ADD3175" w14:textId="77777777" w:rsidR="00012887" w:rsidRPr="00497BBC" w:rsidRDefault="00012887" w:rsidP="00012887">
      <w:pPr>
        <w:spacing w:line="360" w:lineRule="auto"/>
        <w:jc w:val="both"/>
        <w:rPr>
          <w:rFonts w:ascii="Arial" w:hAnsi="Arial" w:cs="Arial"/>
          <w:bCs/>
          <w:sz w:val="18"/>
          <w:szCs w:val="18"/>
        </w:rPr>
      </w:pPr>
    </w:p>
    <w:p w14:paraId="62BF157E" w14:textId="77777777" w:rsidR="00012887" w:rsidRPr="00C47B98" w:rsidRDefault="00012887" w:rsidP="00012887">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7A86142" w14:textId="77777777" w:rsidR="00012887" w:rsidRPr="00497BBC" w:rsidRDefault="00012887" w:rsidP="00012887">
      <w:pPr>
        <w:spacing w:line="360" w:lineRule="auto"/>
        <w:ind w:right="190"/>
        <w:jc w:val="both"/>
        <w:rPr>
          <w:rFonts w:ascii="Arial" w:hAnsi="Arial" w:cs="Arial"/>
          <w:bCs/>
          <w:sz w:val="18"/>
          <w:szCs w:val="18"/>
        </w:rPr>
      </w:pPr>
    </w:p>
    <w:p w14:paraId="71A7FCB0" w14:textId="77777777" w:rsidR="00012887" w:rsidRDefault="00012887" w:rsidP="00012887">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495D25D" w14:textId="77777777" w:rsidR="00012887" w:rsidRPr="00497BBC" w:rsidRDefault="00012887" w:rsidP="00012887">
      <w:pPr>
        <w:spacing w:line="360" w:lineRule="auto"/>
        <w:ind w:right="190"/>
        <w:jc w:val="both"/>
        <w:rPr>
          <w:rFonts w:ascii="Arial" w:hAnsi="Arial" w:cs="Arial"/>
          <w:bCs/>
          <w:sz w:val="20"/>
          <w:szCs w:val="20"/>
        </w:rPr>
      </w:pPr>
    </w:p>
    <w:p w14:paraId="12B41F51" w14:textId="2ED53EDF" w:rsidR="00012887" w:rsidRPr="00B51B14" w:rsidRDefault="00012887" w:rsidP="00012887">
      <w:pPr>
        <w:pStyle w:val="Prrafodelista"/>
        <w:spacing w:line="360" w:lineRule="auto"/>
        <w:ind w:left="0" w:right="190"/>
        <w:jc w:val="both"/>
        <w:rPr>
          <w:rFonts w:ascii="Arial" w:hAnsi="Arial" w:cs="Arial"/>
          <w:bCs/>
          <w:lang w:val="es-ES"/>
        </w:rPr>
      </w:pPr>
      <w:r w:rsidRPr="00B51B14">
        <w:rPr>
          <w:rFonts w:ascii="Arial" w:hAnsi="Arial" w:cs="Arial"/>
          <w:bCs/>
          <w:lang w:val="es-ES"/>
        </w:rPr>
        <w:t>1. Verificar que los controles internos implementados permitieron la adecuada gestión administrativa para el desarrollo eficiente de las operaciones y la obtención de información confiable y oportuna.</w:t>
      </w:r>
    </w:p>
    <w:p w14:paraId="45D9B8A5" w14:textId="1874587A" w:rsidR="00B51B14" w:rsidRPr="00497BBC" w:rsidRDefault="00B51B14" w:rsidP="00012887">
      <w:pPr>
        <w:pStyle w:val="Prrafodelista"/>
        <w:spacing w:line="360" w:lineRule="auto"/>
        <w:ind w:left="0" w:right="190"/>
        <w:jc w:val="both"/>
        <w:rPr>
          <w:rFonts w:ascii="Arial" w:hAnsi="Arial" w:cs="Arial"/>
          <w:bCs/>
          <w:sz w:val="20"/>
          <w:szCs w:val="20"/>
          <w:highlight w:val="yellow"/>
          <w:lang w:val="es-ES"/>
        </w:rPr>
      </w:pPr>
    </w:p>
    <w:p w14:paraId="4272F61E" w14:textId="4BC4CBFF" w:rsidR="00024099" w:rsidRDefault="00024099" w:rsidP="00012887">
      <w:pPr>
        <w:pStyle w:val="Prrafodelista"/>
        <w:spacing w:line="360" w:lineRule="auto"/>
        <w:ind w:left="0" w:right="190"/>
        <w:jc w:val="both"/>
        <w:rPr>
          <w:rFonts w:ascii="Arial" w:hAnsi="Arial" w:cs="Arial"/>
          <w:bCs/>
          <w:highlight w:val="yellow"/>
          <w:lang w:val="es-ES"/>
        </w:rPr>
      </w:pPr>
      <w:r>
        <w:rPr>
          <w:rFonts w:ascii="Arial" w:hAnsi="Arial" w:cs="Arial"/>
          <w:bCs/>
          <w:lang w:val="es-ES"/>
        </w:rPr>
        <w:t>2. Constatar que el Instituto registró</w:t>
      </w:r>
      <w:r w:rsidRPr="00024099">
        <w:rPr>
          <w:rFonts w:ascii="Arial" w:hAnsi="Arial" w:cs="Arial"/>
          <w:bCs/>
          <w:lang w:val="es-ES"/>
        </w:rPr>
        <w:t xml:space="preserve"> las etapas del presupuesto en las cuentas contables que, para tal efecto, establece el CONAC, las cuales en lo relativo a la Ley de Ingresos deberán reflejar: el estimado, modificado, devengado y recaudado.</w:t>
      </w:r>
    </w:p>
    <w:p w14:paraId="7183208D" w14:textId="77777777" w:rsidR="00024099" w:rsidRPr="00497BBC" w:rsidRDefault="00024099" w:rsidP="00012887">
      <w:pPr>
        <w:pStyle w:val="Prrafodelista"/>
        <w:spacing w:line="360" w:lineRule="auto"/>
        <w:ind w:left="0" w:right="190"/>
        <w:jc w:val="both"/>
        <w:rPr>
          <w:rFonts w:ascii="Arial" w:hAnsi="Arial" w:cs="Arial"/>
          <w:bCs/>
          <w:sz w:val="20"/>
          <w:szCs w:val="20"/>
          <w:highlight w:val="yellow"/>
          <w:lang w:val="es-ES"/>
        </w:rPr>
      </w:pPr>
    </w:p>
    <w:p w14:paraId="48FF227A" w14:textId="3CA30123" w:rsidR="001649CC" w:rsidRPr="0094511C" w:rsidRDefault="00024099" w:rsidP="001649CC">
      <w:pPr>
        <w:pStyle w:val="Prrafodelista"/>
        <w:spacing w:line="360" w:lineRule="auto"/>
        <w:ind w:left="0" w:right="190"/>
        <w:jc w:val="both"/>
        <w:rPr>
          <w:rFonts w:ascii="Arial" w:hAnsi="Arial" w:cs="Arial"/>
          <w:bCs/>
          <w:lang w:val="es-ES"/>
        </w:rPr>
      </w:pPr>
      <w:r>
        <w:rPr>
          <w:rFonts w:ascii="Arial" w:hAnsi="Arial" w:cs="Arial"/>
          <w:bCs/>
          <w:lang w:val="es-ES"/>
        </w:rPr>
        <w:t>3</w:t>
      </w:r>
      <w:r w:rsidR="001649CC" w:rsidRPr="0094511C">
        <w:rPr>
          <w:rFonts w:ascii="Arial" w:hAnsi="Arial" w:cs="Arial"/>
          <w:bCs/>
          <w:lang w:val="es-ES"/>
        </w:rPr>
        <w:t>. Revisar que los ingresos por concepto de Transferencias, Asignaciones, Subsidios y Subvenciones, y Pensiones y Jubilaciones, se hayan recaudado y registrado en la forma y términos establecidos por la normatividad.</w:t>
      </w:r>
    </w:p>
    <w:p w14:paraId="7EDA7FFA" w14:textId="77777777" w:rsidR="001649CC" w:rsidRPr="00497BBC" w:rsidRDefault="001649CC" w:rsidP="001649CC">
      <w:pPr>
        <w:pStyle w:val="Prrafodelista"/>
        <w:spacing w:line="360" w:lineRule="auto"/>
        <w:ind w:left="0" w:right="190"/>
        <w:jc w:val="both"/>
        <w:rPr>
          <w:rFonts w:ascii="Arial" w:hAnsi="Arial" w:cs="Arial"/>
          <w:bCs/>
          <w:sz w:val="20"/>
          <w:szCs w:val="20"/>
          <w:lang w:val="es-ES"/>
        </w:rPr>
      </w:pPr>
    </w:p>
    <w:p w14:paraId="1F6C9BF9" w14:textId="3F393C15" w:rsidR="001649CC" w:rsidRDefault="00024099" w:rsidP="001649CC">
      <w:pPr>
        <w:pStyle w:val="Prrafodelista"/>
        <w:spacing w:line="360" w:lineRule="auto"/>
        <w:ind w:left="0" w:right="190"/>
        <w:jc w:val="both"/>
        <w:rPr>
          <w:rFonts w:ascii="Arial" w:hAnsi="Arial" w:cs="Arial"/>
          <w:bCs/>
          <w:lang w:val="es-ES"/>
        </w:rPr>
      </w:pPr>
      <w:r>
        <w:rPr>
          <w:rFonts w:ascii="Arial" w:hAnsi="Arial" w:cs="Arial"/>
          <w:bCs/>
          <w:lang w:val="es-ES"/>
        </w:rPr>
        <w:t>4</w:t>
      </w:r>
      <w:r w:rsidR="001649CC" w:rsidRPr="0094511C">
        <w:rPr>
          <w:rFonts w:ascii="Arial" w:hAnsi="Arial" w:cs="Arial"/>
          <w:bCs/>
          <w:lang w:val="es-ES"/>
        </w:rPr>
        <w:t>. Verificar y constatar que las modificaciones al presupuesto original estén respaldadas en los oficios de adecuación presupuestaria.</w:t>
      </w:r>
    </w:p>
    <w:p w14:paraId="30C1F5D9" w14:textId="07EE4628" w:rsidR="00B51B14" w:rsidRPr="00497BBC" w:rsidRDefault="00B51B14" w:rsidP="001649CC">
      <w:pPr>
        <w:pStyle w:val="Prrafodelista"/>
        <w:spacing w:line="360" w:lineRule="auto"/>
        <w:ind w:left="0" w:right="190"/>
        <w:jc w:val="both"/>
        <w:rPr>
          <w:rFonts w:ascii="Arial" w:hAnsi="Arial" w:cs="Arial"/>
          <w:bCs/>
          <w:sz w:val="20"/>
          <w:szCs w:val="20"/>
          <w:lang w:val="es-ES"/>
        </w:rPr>
      </w:pPr>
    </w:p>
    <w:p w14:paraId="5B062FB4" w14:textId="23228EB6" w:rsidR="00024099" w:rsidRDefault="00024099" w:rsidP="001649CC">
      <w:pPr>
        <w:pStyle w:val="Prrafodelista"/>
        <w:spacing w:line="360" w:lineRule="auto"/>
        <w:ind w:left="0" w:right="190"/>
        <w:jc w:val="both"/>
        <w:rPr>
          <w:rFonts w:ascii="Arial" w:hAnsi="Arial" w:cs="Arial"/>
          <w:bCs/>
          <w:lang w:val="es-ES"/>
        </w:rPr>
      </w:pPr>
      <w:r>
        <w:rPr>
          <w:rFonts w:ascii="Arial" w:hAnsi="Arial" w:cs="Arial"/>
          <w:bCs/>
          <w:lang w:val="es-ES"/>
        </w:rPr>
        <w:t>5. Constatar que el Instituto haya registrado l</w:t>
      </w:r>
      <w:r w:rsidRPr="00024099">
        <w:rPr>
          <w:rFonts w:ascii="Arial" w:hAnsi="Arial" w:cs="Arial"/>
          <w:bCs/>
          <w:lang w:val="es-ES"/>
        </w:rPr>
        <w:t xml:space="preserve">as etapas del presupuesto </w:t>
      </w:r>
      <w:r>
        <w:rPr>
          <w:rFonts w:ascii="Arial" w:hAnsi="Arial" w:cs="Arial"/>
          <w:bCs/>
          <w:lang w:val="es-ES"/>
        </w:rPr>
        <w:t>de egresos</w:t>
      </w:r>
      <w:r w:rsidRPr="00024099">
        <w:rPr>
          <w:rFonts w:ascii="Arial" w:hAnsi="Arial" w:cs="Arial"/>
          <w:bCs/>
          <w:lang w:val="es-ES"/>
        </w:rPr>
        <w:t xml:space="preserve">, </w:t>
      </w:r>
      <w:r w:rsidR="00E76903" w:rsidRPr="00024099">
        <w:rPr>
          <w:rFonts w:ascii="Arial" w:hAnsi="Arial" w:cs="Arial"/>
          <w:bCs/>
          <w:lang w:val="es-ES"/>
        </w:rPr>
        <w:t xml:space="preserve">en las cuentas contables que, para tal efecto, establece el CONAC, las cuales </w:t>
      </w:r>
      <w:r w:rsidRPr="00024099">
        <w:rPr>
          <w:rFonts w:ascii="Arial" w:hAnsi="Arial" w:cs="Arial"/>
          <w:bCs/>
          <w:lang w:val="es-ES"/>
        </w:rPr>
        <w:t>deberán reflejar: el aprobado, modificado, comprometido, devengado, ejercido y pagado.</w:t>
      </w:r>
    </w:p>
    <w:p w14:paraId="2CCC5455" w14:textId="77777777" w:rsidR="00024099" w:rsidRPr="00497BBC" w:rsidRDefault="00024099" w:rsidP="001649CC">
      <w:pPr>
        <w:pStyle w:val="Prrafodelista"/>
        <w:spacing w:line="360" w:lineRule="auto"/>
        <w:ind w:left="0" w:right="190"/>
        <w:jc w:val="both"/>
        <w:rPr>
          <w:rFonts w:ascii="Arial" w:hAnsi="Arial" w:cs="Arial"/>
          <w:bCs/>
          <w:sz w:val="18"/>
          <w:szCs w:val="18"/>
          <w:lang w:val="es-ES"/>
        </w:rPr>
      </w:pPr>
    </w:p>
    <w:p w14:paraId="22382993" w14:textId="1BF636BF" w:rsidR="00B51B14" w:rsidRDefault="00E76903" w:rsidP="001649CC">
      <w:pPr>
        <w:pStyle w:val="Prrafodelista"/>
        <w:spacing w:line="360" w:lineRule="auto"/>
        <w:ind w:left="0" w:right="190"/>
        <w:jc w:val="both"/>
        <w:rPr>
          <w:rFonts w:ascii="Arial" w:hAnsi="Arial" w:cs="Arial"/>
          <w:bCs/>
          <w:iCs/>
        </w:rPr>
      </w:pPr>
      <w:r>
        <w:rPr>
          <w:rFonts w:ascii="Arial" w:hAnsi="Arial" w:cs="Arial"/>
          <w:bCs/>
          <w:lang w:val="es-ES"/>
        </w:rPr>
        <w:t>6</w:t>
      </w:r>
      <w:r w:rsidR="00B51B14">
        <w:rPr>
          <w:rFonts w:ascii="Arial" w:hAnsi="Arial" w:cs="Arial"/>
          <w:bCs/>
          <w:lang w:val="es-ES"/>
        </w:rPr>
        <w:t xml:space="preserve">. </w:t>
      </w:r>
      <w:r w:rsidR="00B51B14" w:rsidRPr="00B51B14">
        <w:rPr>
          <w:rFonts w:ascii="Arial" w:hAnsi="Arial" w:cs="Arial"/>
          <w:bCs/>
          <w:iCs/>
        </w:rPr>
        <w:t>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2EF50AFD" w14:textId="3A637CB1" w:rsidR="007F259D" w:rsidRPr="00B51B14" w:rsidRDefault="00E76903" w:rsidP="007F259D">
      <w:pPr>
        <w:spacing w:line="360" w:lineRule="auto"/>
        <w:ind w:right="190"/>
        <w:jc w:val="both"/>
        <w:rPr>
          <w:rFonts w:ascii="Arial" w:hAnsi="Arial" w:cs="Arial"/>
          <w:lang w:val="es-ES"/>
        </w:rPr>
      </w:pPr>
      <w:r>
        <w:rPr>
          <w:rFonts w:ascii="Arial" w:hAnsi="Arial" w:cs="Arial"/>
          <w:lang w:val="es-ES"/>
        </w:rPr>
        <w:t>7</w:t>
      </w:r>
      <w:r w:rsidR="007F259D" w:rsidRPr="00B51B14">
        <w:rPr>
          <w:rFonts w:ascii="Arial" w:hAnsi="Arial" w:cs="Arial"/>
          <w:lang w:val="es-ES"/>
        </w:rPr>
        <w:t>. Cotejar que los sueldos contemplados en la nómina correspondieron a los establecidos en el tabulador autorizado vigente.</w:t>
      </w:r>
    </w:p>
    <w:p w14:paraId="06B147E5" w14:textId="77777777" w:rsidR="007F259D" w:rsidRPr="00497BBC" w:rsidRDefault="007F259D" w:rsidP="00012887">
      <w:pPr>
        <w:pStyle w:val="Prrafodelista"/>
        <w:spacing w:line="360" w:lineRule="auto"/>
        <w:ind w:left="0" w:right="190"/>
        <w:jc w:val="both"/>
        <w:rPr>
          <w:rFonts w:ascii="Arial" w:hAnsi="Arial" w:cs="Arial"/>
          <w:bCs/>
          <w:sz w:val="20"/>
          <w:szCs w:val="20"/>
          <w:highlight w:val="yellow"/>
          <w:lang w:val="es-ES"/>
        </w:rPr>
      </w:pPr>
    </w:p>
    <w:p w14:paraId="5CEB8FBA" w14:textId="423798A9" w:rsidR="001649CC" w:rsidRPr="0094511C" w:rsidRDefault="00E76903" w:rsidP="001649CC">
      <w:pPr>
        <w:pStyle w:val="Prrafodelista"/>
        <w:tabs>
          <w:tab w:val="left" w:pos="9498"/>
        </w:tabs>
        <w:spacing w:line="360" w:lineRule="auto"/>
        <w:ind w:left="0" w:right="190"/>
        <w:jc w:val="both"/>
        <w:rPr>
          <w:rFonts w:ascii="Arial" w:hAnsi="Arial" w:cs="Arial"/>
          <w:bCs/>
          <w:lang w:val="es-ES"/>
        </w:rPr>
      </w:pPr>
      <w:r>
        <w:rPr>
          <w:rFonts w:ascii="Arial" w:hAnsi="Arial" w:cs="Arial"/>
          <w:bCs/>
          <w:lang w:val="es-ES"/>
        </w:rPr>
        <w:t>8</w:t>
      </w:r>
      <w:r w:rsidR="001649CC" w:rsidRPr="0094511C">
        <w:rPr>
          <w:rFonts w:ascii="Arial" w:hAnsi="Arial" w:cs="Arial"/>
          <w:bCs/>
          <w:lang w:val="es-ES"/>
        </w:rPr>
        <w:t>. Comprobar que los egresos por gastos de materiales y suministros (capítulo 2000), servicios generales (capítulo 3000), se autorizaron, ejercieron, registraron y presentaron en los estados financieros y en la Cuenta Pública, así como que corresponden con los montos pactados y se encuentran justificados y comprobados, de conformidad con las disposiciones jurídicas aplicables.</w:t>
      </w:r>
    </w:p>
    <w:p w14:paraId="71DAEC54" w14:textId="77777777" w:rsidR="007F259D" w:rsidRPr="00497BBC" w:rsidRDefault="007F259D" w:rsidP="00012887">
      <w:pPr>
        <w:pStyle w:val="Prrafodelista"/>
        <w:spacing w:line="360" w:lineRule="auto"/>
        <w:ind w:left="0" w:right="190"/>
        <w:jc w:val="both"/>
        <w:rPr>
          <w:rFonts w:ascii="Arial" w:hAnsi="Arial" w:cs="Arial"/>
          <w:bCs/>
          <w:sz w:val="20"/>
          <w:szCs w:val="20"/>
          <w:highlight w:val="yellow"/>
          <w:lang w:val="es-ES"/>
        </w:rPr>
      </w:pPr>
    </w:p>
    <w:p w14:paraId="2B18BE2C" w14:textId="503BBA02" w:rsidR="007F259D" w:rsidRPr="004B7FF7" w:rsidRDefault="00E76903" w:rsidP="007F259D">
      <w:pPr>
        <w:spacing w:line="360" w:lineRule="auto"/>
        <w:ind w:right="190"/>
        <w:jc w:val="both"/>
        <w:rPr>
          <w:rFonts w:ascii="Arial" w:hAnsi="Arial" w:cs="Arial"/>
          <w:highlight w:val="yellow"/>
        </w:rPr>
      </w:pPr>
      <w:r>
        <w:rPr>
          <w:rFonts w:ascii="Arial" w:hAnsi="Arial" w:cs="Arial"/>
        </w:rPr>
        <w:t>9</w:t>
      </w:r>
      <w:r w:rsidR="007F259D">
        <w:rPr>
          <w:rFonts w:ascii="Arial" w:hAnsi="Arial" w:cs="Arial"/>
        </w:rPr>
        <w:t xml:space="preserve">. </w:t>
      </w:r>
      <w:r w:rsidR="007F259D" w:rsidRPr="0094511C">
        <w:rPr>
          <w:rFonts w:ascii="Arial" w:hAnsi="Arial" w:cs="Arial"/>
        </w:rPr>
        <w:t>Examen crítico de los documentos que respaldan los gastos para verificar que los bienes o servicios hayan sido efectivamente recibidos y derivados de transacciones normales y propias</w:t>
      </w:r>
      <w:r w:rsidR="007F259D">
        <w:rPr>
          <w:rFonts w:ascii="Arial" w:hAnsi="Arial" w:cs="Arial"/>
        </w:rPr>
        <w:t xml:space="preserve"> del Instituto</w:t>
      </w:r>
      <w:r w:rsidR="007F259D" w:rsidRPr="0094511C">
        <w:rPr>
          <w:rFonts w:ascii="Arial" w:hAnsi="Arial" w:cs="Arial"/>
        </w:rPr>
        <w:t>.</w:t>
      </w:r>
    </w:p>
    <w:p w14:paraId="7737B4AD" w14:textId="6975270B" w:rsidR="007F259D" w:rsidRPr="00497BBC" w:rsidRDefault="007F259D" w:rsidP="00012887">
      <w:pPr>
        <w:pStyle w:val="Prrafodelista"/>
        <w:spacing w:line="360" w:lineRule="auto"/>
        <w:ind w:left="0" w:right="190"/>
        <w:jc w:val="both"/>
        <w:rPr>
          <w:rFonts w:ascii="Arial" w:hAnsi="Arial" w:cs="Arial"/>
          <w:bCs/>
          <w:sz w:val="20"/>
          <w:szCs w:val="20"/>
          <w:highlight w:val="yellow"/>
          <w:lang w:val="es-ES"/>
        </w:rPr>
      </w:pPr>
    </w:p>
    <w:p w14:paraId="401BF8F2" w14:textId="53D36354" w:rsidR="007F259D" w:rsidRDefault="00E76903" w:rsidP="007F259D">
      <w:pPr>
        <w:spacing w:line="360" w:lineRule="auto"/>
        <w:ind w:right="190"/>
        <w:jc w:val="both"/>
        <w:rPr>
          <w:rFonts w:ascii="Arial" w:hAnsi="Arial" w:cs="Arial"/>
        </w:rPr>
      </w:pPr>
      <w:r>
        <w:rPr>
          <w:rFonts w:ascii="Arial" w:hAnsi="Arial" w:cs="Arial"/>
        </w:rPr>
        <w:lastRenderedPageBreak/>
        <w:t>10</w:t>
      </w:r>
      <w:r w:rsidR="007F259D" w:rsidRPr="002A615D">
        <w:rPr>
          <w:rFonts w:ascii="Arial" w:hAnsi="Arial" w:cs="Arial"/>
        </w:rPr>
        <w:t>. Verificar que las adquisiciones por servicios</w:t>
      </w:r>
      <w:r w:rsidR="007F259D">
        <w:rPr>
          <w:rFonts w:ascii="Arial" w:hAnsi="Arial" w:cs="Arial"/>
        </w:rPr>
        <w:t xml:space="preserve"> y materiales y suministros</w:t>
      </w:r>
      <w:r w:rsidR="007F259D" w:rsidRPr="002A615D">
        <w:rPr>
          <w:rFonts w:ascii="Arial" w:hAnsi="Arial" w:cs="Arial"/>
        </w:rPr>
        <w:t xml:space="preserve"> se llevaron a cabo de conformidad con la Ley de Adquisiciones, Arrendamientos y Prestación de Servicios Relacionados con Bienes Muebles del Estado de Quintana Roo.</w:t>
      </w:r>
    </w:p>
    <w:p w14:paraId="4E67B9D2" w14:textId="399FA904" w:rsidR="007F259D" w:rsidRPr="00497BBC" w:rsidRDefault="007F259D" w:rsidP="00012887">
      <w:pPr>
        <w:pStyle w:val="Prrafodelista"/>
        <w:spacing w:line="360" w:lineRule="auto"/>
        <w:ind w:left="0" w:right="190"/>
        <w:jc w:val="both"/>
        <w:rPr>
          <w:rFonts w:ascii="Arial" w:hAnsi="Arial" w:cs="Arial"/>
          <w:bCs/>
          <w:sz w:val="20"/>
          <w:szCs w:val="20"/>
          <w:highlight w:val="yellow"/>
          <w:lang w:val="es-ES"/>
        </w:rPr>
      </w:pPr>
    </w:p>
    <w:p w14:paraId="0F17C5C0" w14:textId="77777777" w:rsidR="00D56070" w:rsidRDefault="005329C2" w:rsidP="00D56070">
      <w:pPr>
        <w:spacing w:line="360" w:lineRule="auto"/>
        <w:ind w:right="51"/>
        <w:jc w:val="both"/>
        <w:rPr>
          <w:rFonts w:ascii="Arial" w:hAnsi="Arial" w:cs="Arial"/>
        </w:rPr>
      </w:pPr>
      <w:r>
        <w:rPr>
          <w:rFonts w:ascii="Arial" w:hAnsi="Arial" w:cs="Arial"/>
          <w:color w:val="000000"/>
        </w:rPr>
        <w:t xml:space="preserve">11. </w:t>
      </w:r>
      <w:r w:rsidRPr="005329C2">
        <w:rPr>
          <w:rFonts w:ascii="Arial" w:hAnsi="Arial" w:cs="Arial"/>
          <w:color w:val="000000"/>
        </w:rPr>
        <w:t>Examinar la razonabilidad de las conciliaciones de las cuentas bancarias propiedad de</w:t>
      </w:r>
      <w:r>
        <w:rPr>
          <w:rFonts w:ascii="Arial" w:hAnsi="Arial" w:cs="Arial"/>
          <w:color w:val="000000"/>
        </w:rPr>
        <w:t>l</w:t>
      </w:r>
      <w:r w:rsidRPr="005329C2">
        <w:rPr>
          <w:rFonts w:ascii="Arial" w:hAnsi="Arial" w:cs="Arial"/>
          <w:color w:val="000000"/>
        </w:rPr>
        <w:t xml:space="preserve"> Instituto de las Mujeres del Municipio de Solidaridad, Quintana Roo</w:t>
      </w:r>
      <w:r>
        <w:rPr>
          <w:rFonts w:ascii="Arial" w:hAnsi="Arial" w:cs="Arial"/>
          <w:color w:val="000000"/>
        </w:rPr>
        <w:t xml:space="preserve"> e </w:t>
      </w:r>
      <w:r w:rsidR="005D6EDF">
        <w:rPr>
          <w:rFonts w:ascii="Arial" w:hAnsi="Arial" w:cs="Arial"/>
        </w:rPr>
        <w:t>identificar cuáles son las diferencias generadas entre el saldo de las cuentas bancarias en libros y los estados de cuenta de los bancos.</w:t>
      </w:r>
    </w:p>
    <w:p w14:paraId="3DA17F6D" w14:textId="6324F140" w:rsidR="00B51B14" w:rsidRPr="00497BBC" w:rsidRDefault="00B51B14" w:rsidP="00D56070">
      <w:pPr>
        <w:spacing w:line="360" w:lineRule="auto"/>
        <w:ind w:right="51"/>
        <w:jc w:val="both"/>
        <w:rPr>
          <w:rFonts w:ascii="Arial" w:hAnsi="Arial" w:cs="Arial"/>
        </w:rPr>
      </w:pPr>
    </w:p>
    <w:p w14:paraId="49E8E487" w14:textId="13D1561A" w:rsidR="00012887" w:rsidRDefault="00012887" w:rsidP="00D56070">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0E0CEE7" w14:textId="6B35E637" w:rsidR="00D56070" w:rsidRDefault="00D56070" w:rsidP="00D56070">
      <w:pPr>
        <w:spacing w:line="360" w:lineRule="auto"/>
        <w:ind w:right="190"/>
        <w:jc w:val="both"/>
        <w:rPr>
          <w:rFonts w:ascii="Arial" w:hAnsi="Arial" w:cs="Arial"/>
          <w:bCs/>
        </w:rPr>
      </w:pPr>
    </w:p>
    <w:p w14:paraId="72F83C2B" w14:textId="77777777" w:rsidR="00012887" w:rsidRPr="002E2A36" w:rsidRDefault="00012887" w:rsidP="00012887">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829300A" w14:textId="77777777" w:rsidR="00012887" w:rsidRPr="00497BBC" w:rsidRDefault="00012887" w:rsidP="00012887">
      <w:pPr>
        <w:spacing w:line="360" w:lineRule="auto"/>
        <w:ind w:right="190"/>
        <w:jc w:val="both"/>
        <w:rPr>
          <w:rFonts w:ascii="Arial" w:hAnsi="Arial" w:cs="Arial"/>
          <w:bCs/>
          <w:sz w:val="18"/>
          <w:szCs w:val="18"/>
        </w:rPr>
      </w:pPr>
    </w:p>
    <w:p w14:paraId="1F24B133" w14:textId="13CD4CEB" w:rsidR="00012887" w:rsidRDefault="00012887" w:rsidP="00012887">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A415EF">
        <w:rPr>
          <w:rFonts w:ascii="Arial" w:hAnsi="Arial" w:cs="Arial"/>
          <w:bCs/>
        </w:rPr>
        <w:t>ASEQROO/ASE/AEMF/</w:t>
      </w:r>
      <w:r w:rsidR="00D6603E">
        <w:rPr>
          <w:rFonts w:ascii="Arial" w:hAnsi="Arial" w:cs="Arial"/>
          <w:bCs/>
        </w:rPr>
        <w:t>0874</w:t>
      </w:r>
      <w:r w:rsidRPr="00A415EF">
        <w:rPr>
          <w:rFonts w:ascii="Arial" w:hAnsi="Arial" w:cs="Arial"/>
          <w:bCs/>
        </w:rPr>
        <w:t>/0</w:t>
      </w:r>
      <w:r w:rsidR="00D6603E">
        <w:rPr>
          <w:rFonts w:ascii="Arial" w:hAnsi="Arial" w:cs="Arial"/>
          <w:bCs/>
        </w:rPr>
        <w:t>7</w:t>
      </w:r>
      <w:r w:rsidRPr="00A415EF">
        <w:rPr>
          <w:rFonts w:ascii="Arial" w:hAnsi="Arial" w:cs="Arial"/>
          <w:bCs/>
        </w:rPr>
        <w:t>/</w:t>
      </w:r>
      <w:r>
        <w:rPr>
          <w:rFonts w:ascii="Arial" w:hAnsi="Arial" w:cs="Arial"/>
          <w:bCs/>
        </w:rPr>
        <w:t>2021</w:t>
      </w:r>
      <w:r w:rsidRPr="0004250B">
        <w:rPr>
          <w:rFonts w:ascii="Arial" w:hAnsi="Arial" w:cs="Arial"/>
          <w:bCs/>
        </w:rPr>
        <w:t>, siendo los servidores públicos a cargo de coordinar y supervisar la auditoría, los siguientes:</w:t>
      </w:r>
    </w:p>
    <w:p w14:paraId="5DAEA287" w14:textId="77777777" w:rsidR="00012887" w:rsidRPr="00752D55" w:rsidRDefault="00012887" w:rsidP="00012887">
      <w:pPr>
        <w:spacing w:line="360" w:lineRule="auto"/>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12887" w:rsidRPr="00845B1A" w14:paraId="3A7BE5EE" w14:textId="77777777" w:rsidTr="004B7FF7">
        <w:trPr>
          <w:tblHeader/>
          <w:jc w:val="center"/>
        </w:trPr>
        <w:tc>
          <w:tcPr>
            <w:tcW w:w="6374" w:type="dxa"/>
            <w:shd w:val="clear" w:color="auto" w:fill="D0CECE" w:themeFill="background2" w:themeFillShade="E6"/>
          </w:tcPr>
          <w:p w14:paraId="0F9E0D4E" w14:textId="77777777" w:rsidR="00012887" w:rsidRPr="00845B1A" w:rsidRDefault="00012887" w:rsidP="004B7FF7">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D713145" w14:textId="77777777" w:rsidR="00012887" w:rsidRPr="00845B1A" w:rsidRDefault="00012887" w:rsidP="004B7FF7">
            <w:pPr>
              <w:spacing w:line="360" w:lineRule="auto"/>
              <w:jc w:val="center"/>
              <w:rPr>
                <w:rFonts w:ascii="Arial" w:hAnsi="Arial" w:cs="Arial"/>
                <w:b/>
                <w:bCs/>
              </w:rPr>
            </w:pPr>
            <w:r w:rsidRPr="00845B1A">
              <w:rPr>
                <w:rFonts w:ascii="Arial" w:hAnsi="Arial" w:cs="Arial"/>
                <w:b/>
                <w:bCs/>
              </w:rPr>
              <w:t>Cargo</w:t>
            </w:r>
          </w:p>
        </w:tc>
      </w:tr>
      <w:tr w:rsidR="00012887" w:rsidRPr="00845B1A" w14:paraId="5FCA303F" w14:textId="77777777" w:rsidTr="004B7FF7">
        <w:trPr>
          <w:jc w:val="center"/>
        </w:trPr>
        <w:tc>
          <w:tcPr>
            <w:tcW w:w="6374" w:type="dxa"/>
            <w:shd w:val="clear" w:color="auto" w:fill="auto"/>
          </w:tcPr>
          <w:p w14:paraId="3E30A856" w14:textId="77777777" w:rsidR="00012887" w:rsidRPr="00845B1A" w:rsidRDefault="00012887" w:rsidP="004B7FF7">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6BB6D304" w14:textId="77777777" w:rsidR="00012887" w:rsidRPr="00845B1A" w:rsidRDefault="00012887" w:rsidP="004B7FF7">
            <w:pPr>
              <w:spacing w:line="360" w:lineRule="auto"/>
              <w:jc w:val="center"/>
              <w:rPr>
                <w:rFonts w:ascii="Arial" w:hAnsi="Arial" w:cs="Arial"/>
                <w:bCs/>
              </w:rPr>
            </w:pPr>
            <w:r w:rsidRPr="00845B1A">
              <w:rPr>
                <w:rFonts w:ascii="Arial" w:hAnsi="Arial" w:cs="Arial"/>
                <w:bCs/>
              </w:rPr>
              <w:t>Coordinador</w:t>
            </w:r>
            <w:r>
              <w:rPr>
                <w:rFonts w:ascii="Arial" w:hAnsi="Arial" w:cs="Arial"/>
                <w:bCs/>
              </w:rPr>
              <w:t xml:space="preserve"> Encargado</w:t>
            </w:r>
          </w:p>
        </w:tc>
      </w:tr>
      <w:tr w:rsidR="00012887" w:rsidRPr="00845B1A" w14:paraId="0FD3227B" w14:textId="77777777" w:rsidTr="004B7FF7">
        <w:trPr>
          <w:jc w:val="center"/>
        </w:trPr>
        <w:tc>
          <w:tcPr>
            <w:tcW w:w="6374" w:type="dxa"/>
            <w:shd w:val="clear" w:color="auto" w:fill="auto"/>
          </w:tcPr>
          <w:p w14:paraId="6AA9BB06" w14:textId="77777777" w:rsidR="00012887" w:rsidRPr="00845B1A" w:rsidRDefault="00012887" w:rsidP="004B7FF7">
            <w:pPr>
              <w:spacing w:line="360" w:lineRule="auto"/>
              <w:rPr>
                <w:rFonts w:ascii="Arial" w:hAnsi="Arial" w:cs="Arial"/>
                <w:bCs/>
              </w:rPr>
            </w:pPr>
            <w:r>
              <w:rPr>
                <w:rFonts w:ascii="Arial" w:hAnsi="Arial" w:cs="Arial"/>
                <w:bCs/>
              </w:rPr>
              <w:t>L.C. Guillermo Alfonso Durán Aguilar</w:t>
            </w:r>
          </w:p>
        </w:tc>
        <w:tc>
          <w:tcPr>
            <w:tcW w:w="2977" w:type="dxa"/>
            <w:shd w:val="clear" w:color="auto" w:fill="auto"/>
          </w:tcPr>
          <w:p w14:paraId="0C78C2BA" w14:textId="77777777" w:rsidR="00012887" w:rsidRPr="00845B1A" w:rsidRDefault="00012887" w:rsidP="004B7FF7">
            <w:pPr>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Encargado</w:t>
            </w:r>
          </w:p>
        </w:tc>
      </w:tr>
    </w:tbl>
    <w:p w14:paraId="31DE720C" w14:textId="77777777" w:rsidR="00012887" w:rsidRDefault="00012887" w:rsidP="00012887">
      <w:pPr>
        <w:spacing w:line="360" w:lineRule="auto"/>
        <w:ind w:right="190"/>
        <w:jc w:val="both"/>
        <w:rPr>
          <w:rFonts w:ascii="Arial" w:hAnsi="Arial" w:cs="Arial"/>
          <w:b/>
        </w:rPr>
      </w:pPr>
    </w:p>
    <w:p w14:paraId="3DC9F407" w14:textId="77777777" w:rsidR="00012887" w:rsidRPr="00845B1A" w:rsidRDefault="00012887" w:rsidP="00012887">
      <w:pPr>
        <w:spacing w:line="360" w:lineRule="auto"/>
        <w:ind w:right="190"/>
        <w:jc w:val="both"/>
        <w:rPr>
          <w:rFonts w:ascii="Arial" w:hAnsi="Arial" w:cs="Arial"/>
          <w:b/>
        </w:rPr>
      </w:pPr>
      <w:r w:rsidRPr="00845B1A">
        <w:rPr>
          <w:rFonts w:ascii="Arial" w:hAnsi="Arial" w:cs="Arial"/>
          <w:b/>
        </w:rPr>
        <w:lastRenderedPageBreak/>
        <w:t>I.2. CUMPLIMIENTO DE DISPOSICIONES LEGALES Y NORMATIVAS</w:t>
      </w:r>
    </w:p>
    <w:p w14:paraId="07A376D4" w14:textId="77777777" w:rsidR="00012887" w:rsidRPr="00497BBC" w:rsidRDefault="00012887" w:rsidP="00012887">
      <w:pPr>
        <w:spacing w:line="360" w:lineRule="auto"/>
        <w:ind w:right="48"/>
        <w:jc w:val="both"/>
        <w:rPr>
          <w:rFonts w:ascii="Arial" w:hAnsi="Arial" w:cs="Arial"/>
          <w:sz w:val="16"/>
          <w:szCs w:val="16"/>
        </w:rPr>
      </w:pPr>
    </w:p>
    <w:p w14:paraId="25126508" w14:textId="74F983FC" w:rsidR="00012887" w:rsidRPr="00845B1A" w:rsidRDefault="00012887" w:rsidP="00012887">
      <w:pPr>
        <w:spacing w:line="360" w:lineRule="auto"/>
        <w:ind w:right="190"/>
        <w:jc w:val="both"/>
        <w:rPr>
          <w:rFonts w:ascii="Arial" w:hAnsi="Arial" w:cs="Arial"/>
          <w:u w:val="single"/>
        </w:rPr>
      </w:pPr>
      <w:r w:rsidRPr="00FE088F">
        <w:rPr>
          <w:rFonts w:ascii="Arial" w:hAnsi="Arial" w:cs="Arial"/>
        </w:rPr>
        <w:t xml:space="preserve">La revisión se llevó a cabo aplicando Normas Profesionales de Auditoría del Sistema Nacional de Fiscalización, así como en apego a la Ley General de Contabilidad Gubernamental, al Presupuesto de </w:t>
      </w:r>
      <w:bookmarkStart w:id="9" w:name="_Hlk38631651"/>
      <w:r w:rsidR="00E329DC">
        <w:rPr>
          <w:rFonts w:ascii="Arial" w:hAnsi="Arial" w:cs="Arial"/>
        </w:rPr>
        <w:t>Ingresos y Egresos</w:t>
      </w:r>
      <w:r w:rsidRPr="00FE088F">
        <w:rPr>
          <w:rFonts w:ascii="Arial" w:hAnsi="Arial" w:cs="Arial"/>
        </w:rPr>
        <w:t>, al Código Fiscal de</w:t>
      </w:r>
      <w:bookmarkEnd w:id="9"/>
      <w:r w:rsidRPr="00FE088F">
        <w:rPr>
          <w:rFonts w:ascii="Arial" w:hAnsi="Arial" w:cs="Arial"/>
        </w:rPr>
        <w:t>l Estado de Quintana Roo y lo</w:t>
      </w:r>
      <w:r w:rsidRPr="00FE088F">
        <w:rPr>
          <w:rFonts w:ascii="Arial" w:hAnsi="Arial" w:cs="Arial"/>
          <w:color w:val="FF0000"/>
        </w:rPr>
        <w:t xml:space="preserve"> </w:t>
      </w:r>
      <w:r w:rsidRPr="00FE088F">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DBA985B" w14:textId="77777777" w:rsidR="00012887" w:rsidRPr="00752D55" w:rsidRDefault="00012887" w:rsidP="00012887">
      <w:pPr>
        <w:spacing w:line="360" w:lineRule="auto"/>
        <w:ind w:right="48"/>
        <w:jc w:val="both"/>
        <w:rPr>
          <w:rFonts w:ascii="Arial" w:hAnsi="Arial" w:cs="Arial"/>
          <w:sz w:val="20"/>
          <w:szCs w:val="20"/>
        </w:rPr>
      </w:pPr>
    </w:p>
    <w:p w14:paraId="0A73BA99" w14:textId="77777777" w:rsidR="00012887" w:rsidRDefault="00012887" w:rsidP="00012887">
      <w:pPr>
        <w:spacing w:line="360" w:lineRule="auto"/>
        <w:ind w:right="190"/>
        <w:jc w:val="both"/>
        <w:rPr>
          <w:rFonts w:ascii="Arial" w:hAnsi="Arial" w:cs="Arial"/>
          <w:b/>
        </w:rPr>
      </w:pPr>
      <w:r w:rsidRPr="00845B1A">
        <w:rPr>
          <w:rFonts w:ascii="Arial" w:hAnsi="Arial" w:cs="Arial"/>
          <w:b/>
        </w:rPr>
        <w:t>A. Conclusiones</w:t>
      </w:r>
      <w:bookmarkStart w:id="10" w:name="_Hlk38633782"/>
    </w:p>
    <w:p w14:paraId="14CA2367" w14:textId="77777777" w:rsidR="00012887" w:rsidRPr="00D56070" w:rsidRDefault="00012887" w:rsidP="00012887">
      <w:pPr>
        <w:spacing w:line="360" w:lineRule="auto"/>
        <w:ind w:right="190"/>
        <w:jc w:val="both"/>
        <w:rPr>
          <w:rFonts w:ascii="Arial" w:hAnsi="Arial" w:cs="Arial"/>
          <w:sz w:val="16"/>
          <w:szCs w:val="16"/>
        </w:rPr>
      </w:pPr>
    </w:p>
    <w:p w14:paraId="29BCD327" w14:textId="7E286788" w:rsidR="00012887" w:rsidRDefault="00012887" w:rsidP="00012887">
      <w:pPr>
        <w:spacing w:line="360" w:lineRule="auto"/>
        <w:ind w:right="190"/>
        <w:jc w:val="both"/>
        <w:rPr>
          <w:rFonts w:ascii="Arial" w:hAnsi="Arial" w:cs="Arial"/>
        </w:rPr>
      </w:pPr>
      <w:r w:rsidRPr="006C7BB7">
        <w:rPr>
          <w:rFonts w:ascii="Arial" w:hAnsi="Arial" w:cs="Arial"/>
        </w:rPr>
        <w:t xml:space="preserve">Se constató el cumplimiento de la Ley General de Contabilidad Gubernamental, </w:t>
      </w:r>
      <w:bookmarkStart w:id="11" w:name="_Hlk38631769"/>
      <w:r w:rsidRPr="006C7BB7">
        <w:rPr>
          <w:rFonts w:ascii="Arial" w:hAnsi="Arial" w:cs="Arial"/>
        </w:rPr>
        <w:t xml:space="preserve">del Presupuesto de </w:t>
      </w:r>
      <w:r w:rsidR="006C7BB7">
        <w:rPr>
          <w:rFonts w:ascii="Arial" w:hAnsi="Arial" w:cs="Arial"/>
        </w:rPr>
        <w:t xml:space="preserve">Ingresos y </w:t>
      </w:r>
      <w:r w:rsidRPr="006C7BB7">
        <w:rPr>
          <w:rFonts w:ascii="Arial" w:hAnsi="Arial" w:cs="Arial"/>
        </w:rPr>
        <w:t>Egresos</w:t>
      </w:r>
      <w:bookmarkEnd w:id="11"/>
      <w:r w:rsidRPr="006C7BB7">
        <w:rPr>
          <w:rFonts w:ascii="Arial" w:hAnsi="Arial" w:cs="Arial"/>
        </w:rPr>
        <w:t>, del Código Fiscal del Estado de Quintana Roo, así como de lo emitido por el Consejo Nacional de Armonización Contable (CONAC) y demás disposiciones legales y normativas aplicables</w:t>
      </w:r>
      <w:bookmarkEnd w:id="10"/>
      <w:r w:rsidRPr="006C7BB7">
        <w:rPr>
          <w:rFonts w:ascii="Arial" w:hAnsi="Arial" w:cs="Arial"/>
        </w:rPr>
        <w:t xml:space="preserve">, </w:t>
      </w:r>
      <w:r w:rsidRPr="00AC1F5A">
        <w:rPr>
          <w:rFonts w:ascii="Arial" w:hAnsi="Arial" w:cs="Arial"/>
        </w:rPr>
        <w:t xml:space="preserve">excepto por las acciones emitidas en el punto I.3 apartado A, consistente en </w:t>
      </w:r>
      <w:r w:rsidR="00AC1F5A" w:rsidRPr="00500D5A">
        <w:rPr>
          <w:rFonts w:ascii="Arial" w:hAnsi="Arial" w:cs="Arial"/>
        </w:rPr>
        <w:t>8</w:t>
      </w:r>
      <w:r w:rsidRPr="00500D5A">
        <w:rPr>
          <w:rFonts w:ascii="Arial" w:hAnsi="Arial" w:cs="Arial"/>
        </w:rPr>
        <w:t xml:space="preserve"> Pliego</w:t>
      </w:r>
      <w:r w:rsidR="00AC1F5A" w:rsidRPr="00500D5A">
        <w:rPr>
          <w:rFonts w:ascii="Arial" w:hAnsi="Arial" w:cs="Arial"/>
        </w:rPr>
        <w:t>s</w:t>
      </w:r>
      <w:r w:rsidRPr="00500D5A">
        <w:rPr>
          <w:rFonts w:ascii="Arial" w:hAnsi="Arial" w:cs="Arial"/>
        </w:rPr>
        <w:t xml:space="preserve"> de Observaciones</w:t>
      </w:r>
      <w:r w:rsidR="00AC1F5A" w:rsidRPr="00500D5A">
        <w:rPr>
          <w:rFonts w:ascii="Arial" w:hAnsi="Arial" w:cs="Arial"/>
        </w:rPr>
        <w:t xml:space="preserve"> y 1 Promoción</w:t>
      </w:r>
      <w:r w:rsidR="00AC1F5A" w:rsidRPr="00AC1F5A">
        <w:rPr>
          <w:rFonts w:ascii="Arial" w:hAnsi="Arial" w:cs="Arial"/>
        </w:rPr>
        <w:t xml:space="preserve"> de Responsabilidad Administrativa Sancionatoria.</w:t>
      </w:r>
    </w:p>
    <w:p w14:paraId="4BFD4381" w14:textId="2E003F5B" w:rsidR="00012887" w:rsidRPr="00D56070" w:rsidRDefault="00012887" w:rsidP="00012887">
      <w:pPr>
        <w:spacing w:line="360" w:lineRule="auto"/>
        <w:ind w:right="190"/>
        <w:jc w:val="both"/>
        <w:rPr>
          <w:rFonts w:ascii="Arial" w:hAnsi="Arial" w:cs="Arial"/>
          <w:b/>
          <w:i/>
          <w:iCs/>
        </w:rPr>
      </w:pPr>
    </w:p>
    <w:p w14:paraId="4E137884" w14:textId="77777777" w:rsidR="00012887" w:rsidRPr="00A05588" w:rsidRDefault="00012887" w:rsidP="00012887">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5C0332D3" w14:textId="77777777" w:rsidR="00012887" w:rsidRPr="00752D55" w:rsidRDefault="00012887" w:rsidP="00012887">
      <w:pPr>
        <w:spacing w:line="360" w:lineRule="auto"/>
        <w:jc w:val="both"/>
        <w:rPr>
          <w:rFonts w:ascii="Arial" w:hAnsi="Arial" w:cs="Arial"/>
        </w:rPr>
      </w:pPr>
    </w:p>
    <w:p w14:paraId="01C19E73" w14:textId="27BB6F53" w:rsidR="00012887" w:rsidRDefault="00012887" w:rsidP="00012887">
      <w:pPr>
        <w:spacing w:line="360" w:lineRule="auto"/>
        <w:ind w:right="190"/>
        <w:jc w:val="both"/>
        <w:rPr>
          <w:rFonts w:ascii="Arial" w:hAnsi="Arial" w:cs="Arial"/>
        </w:rPr>
      </w:pPr>
      <w:r w:rsidRPr="000B7BD4">
        <w:rPr>
          <w:rFonts w:ascii="Arial" w:hAnsi="Arial" w:cs="Arial"/>
        </w:rPr>
        <w:t xml:space="preserve">De conformidad con </w:t>
      </w:r>
      <w:r w:rsidRPr="00560532">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560532">
        <w:rPr>
          <w:rFonts w:ascii="Arial" w:hAnsi="Arial"/>
        </w:rPr>
        <w:t>,</w:t>
      </w:r>
      <w:r w:rsidRPr="000B7BD4">
        <w:rPr>
          <w:rFonts w:ascii="Arial" w:hAnsi="Arial" w:cs="Arial"/>
        </w:rPr>
        <w:t xml:space="preserve"> durante este proceso de fiscalización </w:t>
      </w:r>
      <w:bookmarkStart w:id="12" w:name="_Hlk11408938"/>
      <w:r w:rsidRPr="000B7BD4">
        <w:rPr>
          <w:rFonts w:ascii="Arial" w:hAnsi="Arial" w:cs="Arial"/>
        </w:rPr>
        <w:t xml:space="preserve">se </w:t>
      </w:r>
      <w:r w:rsidRPr="00F96816">
        <w:rPr>
          <w:rFonts w:ascii="Arial" w:hAnsi="Arial" w:cs="Arial"/>
        </w:rPr>
        <w:t xml:space="preserve">presentaron </w:t>
      </w:r>
      <w:bookmarkStart w:id="13" w:name="_Hlk11408885"/>
      <w:r w:rsidR="00F96816" w:rsidRPr="00F96816">
        <w:rPr>
          <w:rFonts w:ascii="Arial" w:hAnsi="Arial" w:cs="Arial"/>
          <w:b/>
        </w:rPr>
        <w:t>9</w:t>
      </w:r>
      <w:r w:rsidRPr="00F96816">
        <w:rPr>
          <w:rFonts w:ascii="Arial" w:hAnsi="Arial" w:cs="Arial"/>
        </w:rPr>
        <w:t xml:space="preserve"> resultados </w:t>
      </w:r>
      <w:bookmarkStart w:id="14" w:name="_Hlk11360245"/>
      <w:r w:rsidRPr="00F96816">
        <w:rPr>
          <w:rFonts w:ascii="Arial" w:hAnsi="Arial" w:cs="Arial"/>
        </w:rPr>
        <w:t xml:space="preserve">finales de </w:t>
      </w:r>
      <w:r w:rsidRPr="00500D5A">
        <w:rPr>
          <w:rFonts w:ascii="Arial" w:hAnsi="Arial" w:cs="Arial"/>
        </w:rPr>
        <w:t xml:space="preserve">auditoría </w:t>
      </w:r>
      <w:bookmarkEnd w:id="14"/>
      <w:r w:rsidRPr="00500D5A">
        <w:rPr>
          <w:rFonts w:ascii="Arial" w:hAnsi="Arial" w:cs="Arial"/>
        </w:rPr>
        <w:t xml:space="preserve">y se determinaron </w:t>
      </w:r>
      <w:r w:rsidR="00F96816" w:rsidRPr="00500D5A">
        <w:rPr>
          <w:rFonts w:ascii="Arial" w:hAnsi="Arial" w:cs="Arial"/>
          <w:b/>
        </w:rPr>
        <w:t>10</w:t>
      </w:r>
      <w:r w:rsidRPr="00500D5A">
        <w:rPr>
          <w:rFonts w:ascii="Arial" w:hAnsi="Arial" w:cs="Arial"/>
        </w:rPr>
        <w:t xml:space="preserve"> observaciones, de las </w:t>
      </w:r>
      <w:r w:rsidRPr="00500D5A">
        <w:rPr>
          <w:rFonts w:ascii="Arial" w:hAnsi="Arial" w:cs="Arial"/>
        </w:rPr>
        <w:lastRenderedPageBreak/>
        <w:t>cuales</w:t>
      </w:r>
      <w:r w:rsidR="00F96816" w:rsidRPr="00500D5A">
        <w:rPr>
          <w:rFonts w:ascii="Arial" w:hAnsi="Arial" w:cs="Arial"/>
        </w:rPr>
        <w:t xml:space="preserve"> ning</w:t>
      </w:r>
      <w:r w:rsidR="00AC1F5A" w:rsidRPr="00500D5A">
        <w:rPr>
          <w:rFonts w:ascii="Arial" w:hAnsi="Arial" w:cs="Arial"/>
        </w:rPr>
        <w:t>una fue solventada; emitiéndose 8</w:t>
      </w:r>
      <w:r w:rsidRPr="00500D5A">
        <w:rPr>
          <w:rFonts w:ascii="Arial" w:hAnsi="Arial" w:cs="Arial"/>
        </w:rPr>
        <w:t xml:space="preserve"> </w:t>
      </w:r>
      <w:r w:rsidR="00500D5A" w:rsidRPr="00500D5A">
        <w:rPr>
          <w:rFonts w:ascii="Arial" w:hAnsi="Arial" w:cs="Arial"/>
        </w:rPr>
        <w:t>Pliegos de Observacio</w:t>
      </w:r>
      <w:r w:rsidR="00AC1F5A" w:rsidRPr="00500D5A">
        <w:rPr>
          <w:rFonts w:ascii="Arial" w:hAnsi="Arial" w:cs="Arial"/>
        </w:rPr>
        <w:t>n</w:t>
      </w:r>
      <w:r w:rsidR="00500D5A" w:rsidRPr="00500D5A">
        <w:rPr>
          <w:rFonts w:ascii="Arial" w:hAnsi="Arial" w:cs="Arial"/>
        </w:rPr>
        <w:t>es</w:t>
      </w:r>
      <w:r w:rsidR="00AC1F5A" w:rsidRPr="00500D5A">
        <w:rPr>
          <w:rFonts w:ascii="Arial" w:hAnsi="Arial" w:cs="Arial"/>
        </w:rPr>
        <w:t xml:space="preserve">, </w:t>
      </w:r>
      <w:r w:rsidR="00301DBD" w:rsidRPr="00500D5A">
        <w:rPr>
          <w:rFonts w:ascii="Arial" w:hAnsi="Arial" w:cs="Arial"/>
        </w:rPr>
        <w:t>1</w:t>
      </w:r>
      <w:r w:rsidR="00301DBD" w:rsidRPr="00AC1F5A">
        <w:rPr>
          <w:rFonts w:ascii="Arial" w:hAnsi="Arial" w:cs="Arial"/>
        </w:rPr>
        <w:t xml:space="preserve"> Promoción de Responsabilidad Administrativa Sancionatoria</w:t>
      </w:r>
      <w:r w:rsidR="00301DBD">
        <w:rPr>
          <w:rFonts w:ascii="Arial" w:hAnsi="Arial" w:cs="Arial"/>
        </w:rPr>
        <w:t xml:space="preserve"> y 1 Recomendación.</w:t>
      </w:r>
    </w:p>
    <w:p w14:paraId="5FF99129" w14:textId="7A8E570F" w:rsidR="00837DD4" w:rsidRDefault="00837DD4">
      <w:pPr>
        <w:rPr>
          <w:rFonts w:ascii="Arial" w:hAnsi="Arial" w:cs="Arial"/>
        </w:rPr>
      </w:pPr>
    </w:p>
    <w:bookmarkEnd w:id="12"/>
    <w:bookmarkEnd w:id="13"/>
    <w:p w14:paraId="7BE8546D" w14:textId="77777777" w:rsidR="00012887" w:rsidRPr="00C404BF" w:rsidRDefault="00012887" w:rsidP="00012887">
      <w:pPr>
        <w:spacing w:line="360" w:lineRule="auto"/>
        <w:ind w:right="190"/>
        <w:jc w:val="both"/>
        <w:rPr>
          <w:rFonts w:ascii="Arial" w:hAnsi="Arial" w:cs="Arial"/>
          <w:b/>
        </w:rPr>
      </w:pPr>
      <w:r w:rsidRPr="00147304">
        <w:rPr>
          <w:rFonts w:ascii="Arial" w:hAnsi="Arial" w:cs="Arial"/>
          <w:b/>
        </w:rPr>
        <w:t xml:space="preserve">A. </w:t>
      </w:r>
      <w:bookmarkStart w:id="15"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5"/>
      <w:r>
        <w:rPr>
          <w:rFonts w:ascii="Arial" w:hAnsi="Arial" w:cs="Arial"/>
          <w:b/>
        </w:rPr>
        <w:t xml:space="preserve">, </w:t>
      </w:r>
      <w:r w:rsidRPr="002B0048">
        <w:rPr>
          <w:rFonts w:ascii="Arial" w:hAnsi="Arial" w:cs="Arial"/>
          <w:b/>
        </w:rPr>
        <w:t>Acciones y Recomendaciones Emitidas</w:t>
      </w:r>
    </w:p>
    <w:p w14:paraId="5C08C995" w14:textId="77777777" w:rsidR="00497BBC" w:rsidRPr="00752D55" w:rsidRDefault="00497BBC" w:rsidP="00012887">
      <w:pPr>
        <w:spacing w:line="360" w:lineRule="auto"/>
        <w:ind w:right="190"/>
        <w:jc w:val="both"/>
        <w:rPr>
          <w:rFonts w:ascii="Arial" w:hAnsi="Arial" w:cs="Arial"/>
        </w:rPr>
      </w:pPr>
      <w:bookmarkStart w:id="16" w:name="_Hlk11361172"/>
    </w:p>
    <w:bookmarkEnd w:id="16"/>
    <w:p w14:paraId="539CACD9" w14:textId="5B64F777" w:rsidR="00752D55" w:rsidRDefault="00D93E15" w:rsidP="00D93E15">
      <w:pPr>
        <w:spacing w:line="360" w:lineRule="auto"/>
        <w:jc w:val="both"/>
        <w:rPr>
          <w:rFonts w:ascii="Arial" w:hAnsi="Arial" w:cs="Arial"/>
        </w:rPr>
      </w:pPr>
      <w:r w:rsidRPr="00D93E15">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4B76681F" w14:textId="77777777" w:rsidR="00D93E15" w:rsidRPr="00752D55" w:rsidRDefault="00D93E15" w:rsidP="005E40FE">
      <w:pPr>
        <w:rPr>
          <w:rFonts w:ascii="Arial" w:hAnsi="Arial" w:cs="Arial"/>
          <w:b/>
        </w:rPr>
      </w:pPr>
    </w:p>
    <w:p w14:paraId="37C05023" w14:textId="1F246E00" w:rsidR="00837DD4" w:rsidRPr="005E40FE" w:rsidRDefault="00837DD4" w:rsidP="005E40FE">
      <w:pPr>
        <w:rPr>
          <w:rFonts w:ascii="Arial" w:hAnsi="Arial" w:cs="Arial"/>
          <w:b/>
        </w:rPr>
      </w:pPr>
      <w:r w:rsidRPr="005E40FE">
        <w:rPr>
          <w:rFonts w:ascii="Arial" w:hAnsi="Arial" w:cs="Arial"/>
          <w:b/>
        </w:rPr>
        <w:t>Ingresos</w:t>
      </w:r>
    </w:p>
    <w:p w14:paraId="67CF22DB" w14:textId="77777777" w:rsidR="00837DD4" w:rsidRPr="00752D55" w:rsidRDefault="00837DD4" w:rsidP="00837DD4">
      <w:pPr>
        <w:pStyle w:val="Prrafodelista"/>
        <w:ind w:left="720"/>
        <w:rPr>
          <w:rFonts w:ascii="Arial" w:hAnsi="Arial" w:cs="Arial"/>
          <w:b/>
          <w:sz w:val="20"/>
          <w:szCs w:val="20"/>
        </w:rPr>
      </w:pPr>
    </w:p>
    <w:tbl>
      <w:tblPr>
        <w:tblStyle w:val="Tablaconcuadrcula"/>
        <w:tblW w:w="505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86"/>
        <w:gridCol w:w="2821"/>
        <w:gridCol w:w="3245"/>
        <w:gridCol w:w="1975"/>
      </w:tblGrid>
      <w:tr w:rsidR="00837DD4" w:rsidRPr="00497BBC" w14:paraId="3A14EB94" w14:textId="44697192" w:rsidTr="0013200D">
        <w:trPr>
          <w:tblHeader/>
          <w:jc w:val="center"/>
        </w:trPr>
        <w:tc>
          <w:tcPr>
            <w:tcW w:w="867" w:type="pct"/>
            <w:shd w:val="clear" w:color="auto" w:fill="D0CECE" w:themeFill="background2" w:themeFillShade="E6"/>
            <w:vAlign w:val="center"/>
          </w:tcPr>
          <w:p w14:paraId="1376CAAE" w14:textId="77777777" w:rsidR="00837DD4" w:rsidRPr="00497BBC" w:rsidRDefault="00837DD4" w:rsidP="00752D55">
            <w:pPr>
              <w:spacing w:line="360" w:lineRule="auto"/>
              <w:jc w:val="center"/>
              <w:rPr>
                <w:rFonts w:ascii="Arial" w:hAnsi="Arial" w:cs="Arial"/>
                <w:b/>
                <w:sz w:val="19"/>
                <w:szCs w:val="19"/>
              </w:rPr>
            </w:pPr>
            <w:r w:rsidRPr="00497BBC">
              <w:rPr>
                <w:rFonts w:ascii="Arial" w:hAnsi="Arial" w:cs="Arial"/>
                <w:b/>
                <w:sz w:val="19"/>
                <w:szCs w:val="19"/>
              </w:rPr>
              <w:t>Referencia</w:t>
            </w:r>
          </w:p>
        </w:tc>
        <w:tc>
          <w:tcPr>
            <w:tcW w:w="1450" w:type="pct"/>
            <w:shd w:val="clear" w:color="auto" w:fill="D0CECE" w:themeFill="background2" w:themeFillShade="E6"/>
            <w:vAlign w:val="center"/>
          </w:tcPr>
          <w:p w14:paraId="4F4A26F6" w14:textId="77777777" w:rsidR="00837DD4" w:rsidRPr="00497BBC" w:rsidRDefault="00837DD4" w:rsidP="00752D55">
            <w:pPr>
              <w:spacing w:line="360" w:lineRule="auto"/>
              <w:jc w:val="center"/>
              <w:rPr>
                <w:rFonts w:ascii="Arial" w:hAnsi="Arial" w:cs="Arial"/>
                <w:b/>
                <w:sz w:val="19"/>
                <w:szCs w:val="19"/>
              </w:rPr>
            </w:pPr>
            <w:r w:rsidRPr="00497BBC">
              <w:rPr>
                <w:rFonts w:ascii="Arial" w:hAnsi="Arial" w:cs="Arial"/>
                <w:b/>
                <w:sz w:val="19"/>
                <w:szCs w:val="19"/>
              </w:rPr>
              <w:t>Concepto del Resultado</w:t>
            </w:r>
          </w:p>
        </w:tc>
        <w:tc>
          <w:tcPr>
            <w:tcW w:w="1668" w:type="pct"/>
            <w:shd w:val="clear" w:color="auto" w:fill="D0CECE" w:themeFill="background2" w:themeFillShade="E6"/>
            <w:vAlign w:val="center"/>
          </w:tcPr>
          <w:p w14:paraId="6AC59C95" w14:textId="77777777" w:rsidR="00837DD4" w:rsidRPr="00497BBC" w:rsidRDefault="00837DD4" w:rsidP="00752D55">
            <w:pPr>
              <w:spacing w:line="360" w:lineRule="auto"/>
              <w:jc w:val="center"/>
              <w:rPr>
                <w:rFonts w:ascii="Arial" w:hAnsi="Arial" w:cs="Arial"/>
                <w:b/>
                <w:sz w:val="19"/>
                <w:szCs w:val="19"/>
              </w:rPr>
            </w:pPr>
            <w:r w:rsidRPr="00497BBC">
              <w:rPr>
                <w:rFonts w:ascii="Arial" w:hAnsi="Arial" w:cs="Arial"/>
                <w:b/>
                <w:sz w:val="19"/>
                <w:szCs w:val="19"/>
              </w:rPr>
              <w:t>Tipo de Observación</w:t>
            </w:r>
          </w:p>
        </w:tc>
        <w:tc>
          <w:tcPr>
            <w:tcW w:w="1015" w:type="pct"/>
            <w:shd w:val="clear" w:color="auto" w:fill="D0CECE" w:themeFill="background2" w:themeFillShade="E6"/>
          </w:tcPr>
          <w:p w14:paraId="01893257" w14:textId="77777777" w:rsidR="0013200D" w:rsidRPr="00497BBC" w:rsidRDefault="0013200D" w:rsidP="00752D55">
            <w:pPr>
              <w:spacing w:line="360" w:lineRule="auto"/>
              <w:jc w:val="center"/>
              <w:rPr>
                <w:rFonts w:ascii="Arial" w:hAnsi="Arial" w:cs="Arial"/>
                <w:b/>
                <w:bCs/>
                <w:sz w:val="19"/>
                <w:szCs w:val="19"/>
              </w:rPr>
            </w:pPr>
            <w:r w:rsidRPr="00497BBC">
              <w:rPr>
                <w:rFonts w:ascii="Arial" w:hAnsi="Arial" w:cs="Arial"/>
                <w:b/>
                <w:bCs/>
                <w:sz w:val="19"/>
                <w:szCs w:val="19"/>
              </w:rPr>
              <w:t>Monto Observado/</w:t>
            </w:r>
          </w:p>
          <w:p w14:paraId="1C36D42C" w14:textId="075CED74" w:rsidR="00837DD4" w:rsidRPr="00497BBC" w:rsidRDefault="0013200D" w:rsidP="00752D55">
            <w:pPr>
              <w:spacing w:line="360" w:lineRule="auto"/>
              <w:jc w:val="center"/>
              <w:rPr>
                <w:rFonts w:ascii="Arial" w:hAnsi="Arial" w:cs="Arial"/>
                <w:b/>
                <w:sz w:val="19"/>
                <w:szCs w:val="19"/>
              </w:rPr>
            </w:pPr>
            <w:r w:rsidRPr="00497BBC">
              <w:rPr>
                <w:rFonts w:ascii="Arial" w:hAnsi="Arial" w:cs="Arial"/>
                <w:b/>
                <w:bCs/>
                <w:sz w:val="19"/>
                <w:szCs w:val="19"/>
              </w:rPr>
              <w:t>Acciones y Recomendaciones Emitidas</w:t>
            </w:r>
          </w:p>
        </w:tc>
      </w:tr>
      <w:tr w:rsidR="00837DD4" w:rsidRPr="00497BBC" w14:paraId="146CF95A" w14:textId="7E764AA9" w:rsidTr="0013200D">
        <w:trPr>
          <w:jc w:val="center"/>
        </w:trPr>
        <w:tc>
          <w:tcPr>
            <w:tcW w:w="867" w:type="pct"/>
          </w:tcPr>
          <w:p w14:paraId="4F9E5286" w14:textId="77777777" w:rsidR="00837DD4" w:rsidRPr="00497BBC" w:rsidRDefault="00837DD4" w:rsidP="00752D55">
            <w:pPr>
              <w:spacing w:line="360" w:lineRule="auto"/>
              <w:ind w:left="29" w:right="32"/>
              <w:rPr>
                <w:rFonts w:ascii="Arial" w:hAnsi="Arial" w:cs="Arial"/>
                <w:sz w:val="19"/>
                <w:szCs w:val="19"/>
              </w:rPr>
            </w:pPr>
            <w:r w:rsidRPr="00497BBC">
              <w:rPr>
                <w:rFonts w:ascii="Arial" w:hAnsi="Arial" w:cs="Arial"/>
                <w:sz w:val="19"/>
                <w:szCs w:val="19"/>
              </w:rPr>
              <w:t>Resultado: 1</w:t>
            </w:r>
          </w:p>
          <w:p w14:paraId="07D0BCA5" w14:textId="77777777" w:rsidR="00837DD4" w:rsidRPr="00497BBC" w:rsidRDefault="00837DD4" w:rsidP="00752D55">
            <w:pPr>
              <w:spacing w:line="360" w:lineRule="auto"/>
              <w:rPr>
                <w:rFonts w:ascii="Arial" w:hAnsi="Arial" w:cs="Arial"/>
                <w:sz w:val="19"/>
                <w:szCs w:val="19"/>
              </w:rPr>
            </w:pPr>
            <w:r w:rsidRPr="00497BBC">
              <w:rPr>
                <w:rFonts w:ascii="Arial" w:hAnsi="Arial" w:cs="Arial"/>
                <w:sz w:val="19"/>
                <w:szCs w:val="19"/>
              </w:rPr>
              <w:t>Observación: 1</w:t>
            </w:r>
          </w:p>
        </w:tc>
        <w:tc>
          <w:tcPr>
            <w:tcW w:w="1450" w:type="pct"/>
          </w:tcPr>
          <w:p w14:paraId="6DE1B0DF"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Inconsistencias en conciliaciones bancarias</w:t>
            </w:r>
          </w:p>
        </w:tc>
        <w:tc>
          <w:tcPr>
            <w:tcW w:w="1668" w:type="pct"/>
          </w:tcPr>
          <w:p w14:paraId="064B5E4A"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(4A) Falta o deficiencia en la elaboración de conciliaciones</w:t>
            </w:r>
          </w:p>
        </w:tc>
        <w:tc>
          <w:tcPr>
            <w:tcW w:w="1015" w:type="pct"/>
          </w:tcPr>
          <w:p w14:paraId="7A1A6963" w14:textId="77777777" w:rsidR="00837DD4" w:rsidRPr="00497BBC" w:rsidRDefault="00AC1F5A" w:rsidP="00752D55">
            <w:pPr>
              <w:spacing w:line="360" w:lineRule="auto"/>
              <w:jc w:val="center"/>
              <w:rPr>
                <w:rFonts w:ascii="Arial" w:hAnsi="Arial" w:cs="Arial"/>
                <w:sz w:val="19"/>
                <w:szCs w:val="19"/>
              </w:rPr>
            </w:pPr>
            <w:r w:rsidRPr="00497BBC">
              <w:rPr>
                <w:rFonts w:ascii="Arial" w:hAnsi="Arial" w:cs="Arial"/>
                <w:sz w:val="19"/>
                <w:szCs w:val="19"/>
              </w:rPr>
              <w:t>No solventado</w:t>
            </w:r>
          </w:p>
          <w:p w14:paraId="1B1B3BD2" w14:textId="46943567" w:rsidR="00AC1F5A" w:rsidRPr="00497BBC" w:rsidRDefault="00AC1F5A" w:rsidP="00752D55">
            <w:pPr>
              <w:spacing w:line="360" w:lineRule="auto"/>
              <w:jc w:val="center"/>
              <w:rPr>
                <w:rFonts w:ascii="Arial" w:hAnsi="Arial" w:cs="Arial"/>
                <w:sz w:val="19"/>
                <w:szCs w:val="19"/>
              </w:rPr>
            </w:pPr>
            <w:r w:rsidRPr="00497BBC">
              <w:rPr>
                <w:rFonts w:ascii="Arial" w:hAnsi="Arial" w:cs="Arial"/>
                <w:sz w:val="19"/>
                <w:szCs w:val="19"/>
              </w:rPr>
              <w:t>Recomendación</w:t>
            </w:r>
          </w:p>
        </w:tc>
      </w:tr>
    </w:tbl>
    <w:p w14:paraId="4FAF65BA" w14:textId="39D868F0" w:rsidR="00837DD4" w:rsidRDefault="00837DD4" w:rsidP="00837DD4"/>
    <w:p w14:paraId="4CE249C5" w14:textId="77777777" w:rsidR="00752D55" w:rsidRDefault="00752D55" w:rsidP="005E40FE">
      <w:pPr>
        <w:rPr>
          <w:rFonts w:ascii="Arial" w:hAnsi="Arial" w:cs="Arial"/>
          <w:b/>
        </w:rPr>
      </w:pPr>
    </w:p>
    <w:p w14:paraId="16DE8217" w14:textId="50B027AE" w:rsidR="00837DD4" w:rsidRPr="005E40FE" w:rsidRDefault="00837DD4" w:rsidP="005E40FE">
      <w:pPr>
        <w:rPr>
          <w:rFonts w:ascii="Arial" w:hAnsi="Arial" w:cs="Arial"/>
          <w:b/>
        </w:rPr>
      </w:pPr>
      <w:r w:rsidRPr="005E40FE">
        <w:rPr>
          <w:rFonts w:ascii="Arial" w:hAnsi="Arial" w:cs="Arial"/>
          <w:b/>
        </w:rPr>
        <w:t>Egresos</w:t>
      </w:r>
    </w:p>
    <w:p w14:paraId="713166F2" w14:textId="41682182" w:rsidR="00837DD4" w:rsidRDefault="00837DD4" w:rsidP="00837DD4">
      <w:pPr>
        <w:rPr>
          <w:b/>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87"/>
        <w:gridCol w:w="3386"/>
        <w:gridCol w:w="2538"/>
        <w:gridCol w:w="2018"/>
      </w:tblGrid>
      <w:tr w:rsidR="00837DD4" w:rsidRPr="00497BBC" w14:paraId="2848948A" w14:textId="25A1AC26" w:rsidTr="00497A27">
        <w:trPr>
          <w:tblHeader/>
          <w:jc w:val="center"/>
        </w:trPr>
        <w:tc>
          <w:tcPr>
            <w:tcW w:w="876" w:type="pct"/>
            <w:shd w:val="clear" w:color="auto" w:fill="D0CECE" w:themeFill="background2" w:themeFillShade="E6"/>
            <w:vAlign w:val="center"/>
          </w:tcPr>
          <w:p w14:paraId="0F4753C5" w14:textId="77777777" w:rsidR="00837DD4" w:rsidRPr="00497BBC" w:rsidRDefault="00837DD4" w:rsidP="00752D55">
            <w:pPr>
              <w:spacing w:line="360" w:lineRule="auto"/>
              <w:jc w:val="center"/>
              <w:rPr>
                <w:rFonts w:ascii="Arial" w:hAnsi="Arial" w:cs="Arial"/>
                <w:b/>
                <w:sz w:val="19"/>
                <w:szCs w:val="19"/>
              </w:rPr>
            </w:pPr>
            <w:r w:rsidRPr="00497BBC">
              <w:rPr>
                <w:rFonts w:ascii="Arial" w:hAnsi="Arial" w:cs="Arial"/>
                <w:b/>
                <w:sz w:val="19"/>
                <w:szCs w:val="19"/>
              </w:rPr>
              <w:t>Referencia</w:t>
            </w:r>
          </w:p>
        </w:tc>
        <w:tc>
          <w:tcPr>
            <w:tcW w:w="1758" w:type="pct"/>
            <w:shd w:val="clear" w:color="auto" w:fill="D0CECE" w:themeFill="background2" w:themeFillShade="E6"/>
            <w:vAlign w:val="center"/>
          </w:tcPr>
          <w:p w14:paraId="3E6557CD" w14:textId="77777777" w:rsidR="00837DD4" w:rsidRPr="00497BBC" w:rsidRDefault="00837DD4" w:rsidP="00752D55">
            <w:pPr>
              <w:spacing w:line="360" w:lineRule="auto"/>
              <w:jc w:val="center"/>
              <w:rPr>
                <w:rFonts w:ascii="Arial" w:hAnsi="Arial" w:cs="Arial"/>
                <w:b/>
                <w:sz w:val="19"/>
                <w:szCs w:val="19"/>
              </w:rPr>
            </w:pPr>
            <w:r w:rsidRPr="00497BBC">
              <w:rPr>
                <w:rFonts w:ascii="Arial" w:hAnsi="Arial" w:cs="Arial"/>
                <w:b/>
                <w:sz w:val="19"/>
                <w:szCs w:val="19"/>
              </w:rPr>
              <w:t>Concepto del Resultado</w:t>
            </w:r>
          </w:p>
        </w:tc>
        <w:tc>
          <w:tcPr>
            <w:tcW w:w="1318" w:type="pct"/>
            <w:shd w:val="clear" w:color="auto" w:fill="D0CECE" w:themeFill="background2" w:themeFillShade="E6"/>
            <w:vAlign w:val="center"/>
          </w:tcPr>
          <w:p w14:paraId="50E625E5" w14:textId="77777777" w:rsidR="00837DD4" w:rsidRPr="00497BBC" w:rsidRDefault="00837DD4" w:rsidP="00752D55">
            <w:pPr>
              <w:spacing w:line="360" w:lineRule="auto"/>
              <w:jc w:val="center"/>
              <w:rPr>
                <w:rFonts w:ascii="Arial" w:hAnsi="Arial" w:cs="Arial"/>
                <w:b/>
                <w:sz w:val="19"/>
                <w:szCs w:val="19"/>
              </w:rPr>
            </w:pPr>
            <w:r w:rsidRPr="00497BBC">
              <w:rPr>
                <w:rFonts w:ascii="Arial" w:hAnsi="Arial" w:cs="Arial"/>
                <w:b/>
                <w:sz w:val="19"/>
                <w:szCs w:val="19"/>
              </w:rPr>
              <w:t>Tipo de Observación</w:t>
            </w:r>
          </w:p>
        </w:tc>
        <w:tc>
          <w:tcPr>
            <w:tcW w:w="1048" w:type="pct"/>
            <w:shd w:val="clear" w:color="auto" w:fill="D0CECE" w:themeFill="background2" w:themeFillShade="E6"/>
          </w:tcPr>
          <w:p w14:paraId="2AB44D85" w14:textId="77777777" w:rsidR="0013200D" w:rsidRPr="00497BBC" w:rsidRDefault="0013200D" w:rsidP="00752D55">
            <w:pPr>
              <w:spacing w:line="360" w:lineRule="auto"/>
              <w:jc w:val="center"/>
              <w:rPr>
                <w:rFonts w:ascii="Arial" w:hAnsi="Arial" w:cs="Arial"/>
                <w:b/>
                <w:bCs/>
                <w:sz w:val="19"/>
                <w:szCs w:val="19"/>
              </w:rPr>
            </w:pPr>
            <w:r w:rsidRPr="00497BBC">
              <w:rPr>
                <w:rFonts w:ascii="Arial" w:hAnsi="Arial" w:cs="Arial"/>
                <w:b/>
                <w:bCs/>
                <w:sz w:val="19"/>
                <w:szCs w:val="19"/>
              </w:rPr>
              <w:t>Monto Observado/</w:t>
            </w:r>
          </w:p>
          <w:p w14:paraId="4655E314" w14:textId="620EBA43" w:rsidR="00837DD4" w:rsidRPr="00497BBC" w:rsidRDefault="0013200D" w:rsidP="00752D55">
            <w:pPr>
              <w:spacing w:line="360" w:lineRule="auto"/>
              <w:jc w:val="center"/>
              <w:rPr>
                <w:rFonts w:ascii="Arial" w:hAnsi="Arial" w:cs="Arial"/>
                <w:b/>
                <w:sz w:val="19"/>
                <w:szCs w:val="19"/>
              </w:rPr>
            </w:pPr>
            <w:r w:rsidRPr="00497BBC">
              <w:rPr>
                <w:rFonts w:ascii="Arial" w:hAnsi="Arial" w:cs="Arial"/>
                <w:b/>
                <w:bCs/>
                <w:sz w:val="19"/>
                <w:szCs w:val="19"/>
              </w:rPr>
              <w:t>Acciones y Recomendaciones Emitidas</w:t>
            </w:r>
          </w:p>
        </w:tc>
      </w:tr>
      <w:tr w:rsidR="00837DD4" w:rsidRPr="00497BBC" w14:paraId="48A825C4" w14:textId="67F555B9" w:rsidTr="00497A27">
        <w:trPr>
          <w:jc w:val="center"/>
        </w:trPr>
        <w:tc>
          <w:tcPr>
            <w:tcW w:w="876" w:type="pct"/>
          </w:tcPr>
          <w:p w14:paraId="03773D84" w14:textId="77777777" w:rsidR="00837DD4" w:rsidRPr="00497BBC" w:rsidRDefault="00837DD4" w:rsidP="00752D55">
            <w:pPr>
              <w:spacing w:line="360" w:lineRule="auto"/>
              <w:ind w:left="29" w:right="32"/>
              <w:rPr>
                <w:rFonts w:ascii="Arial" w:hAnsi="Arial" w:cs="Arial"/>
                <w:sz w:val="19"/>
                <w:szCs w:val="19"/>
              </w:rPr>
            </w:pPr>
            <w:r w:rsidRPr="00497BBC">
              <w:rPr>
                <w:rFonts w:ascii="Arial" w:hAnsi="Arial" w:cs="Arial"/>
                <w:sz w:val="19"/>
                <w:szCs w:val="19"/>
              </w:rPr>
              <w:t>Resultado: 2</w:t>
            </w:r>
          </w:p>
          <w:p w14:paraId="107F9A18" w14:textId="77777777" w:rsidR="00837DD4" w:rsidRPr="00497BBC" w:rsidRDefault="00837DD4" w:rsidP="00752D55">
            <w:pPr>
              <w:spacing w:line="360" w:lineRule="auto"/>
              <w:rPr>
                <w:rFonts w:ascii="Arial" w:hAnsi="Arial" w:cs="Arial"/>
                <w:sz w:val="19"/>
                <w:szCs w:val="19"/>
              </w:rPr>
            </w:pPr>
            <w:r w:rsidRPr="00497BBC">
              <w:rPr>
                <w:rFonts w:ascii="Arial" w:hAnsi="Arial" w:cs="Arial"/>
                <w:sz w:val="19"/>
                <w:szCs w:val="19"/>
              </w:rPr>
              <w:t>Observación: 2</w:t>
            </w:r>
          </w:p>
        </w:tc>
        <w:tc>
          <w:tcPr>
            <w:tcW w:w="1758" w:type="pct"/>
          </w:tcPr>
          <w:p w14:paraId="0A47337C"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Documentación incompleta en soporte y mantenimiento al sistema OPERGOB</w:t>
            </w:r>
          </w:p>
        </w:tc>
        <w:tc>
          <w:tcPr>
            <w:tcW w:w="1318" w:type="pct"/>
          </w:tcPr>
          <w:p w14:paraId="688EC854"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(1C) Falta de autorización o justificación de las erogaciones</w:t>
            </w:r>
          </w:p>
        </w:tc>
        <w:tc>
          <w:tcPr>
            <w:tcW w:w="1048" w:type="pct"/>
          </w:tcPr>
          <w:p w14:paraId="31011928" w14:textId="48AF3229" w:rsidR="00DA22FF" w:rsidRPr="00497BBC" w:rsidRDefault="00DA5F5A" w:rsidP="00752D55">
            <w:pPr>
              <w:spacing w:line="360" w:lineRule="auto"/>
              <w:jc w:val="right"/>
              <w:rPr>
                <w:rFonts w:ascii="Arial" w:hAnsi="Arial" w:cs="Arial"/>
                <w:sz w:val="19"/>
                <w:szCs w:val="19"/>
              </w:rPr>
            </w:pPr>
            <w:r>
              <w:rPr>
                <w:rFonts w:ascii="Arial" w:hAnsi="Arial" w:cs="Arial"/>
                <w:sz w:val="19"/>
                <w:szCs w:val="19"/>
              </w:rPr>
              <w:t xml:space="preserve">No solventado </w:t>
            </w:r>
            <w:r w:rsidR="00E06100" w:rsidRPr="00497BBC">
              <w:rPr>
                <w:rFonts w:ascii="Arial" w:hAnsi="Arial" w:cs="Arial"/>
                <w:sz w:val="19"/>
                <w:szCs w:val="19"/>
              </w:rPr>
              <w:t>$556,800.00</w:t>
            </w:r>
          </w:p>
          <w:p w14:paraId="49E683C8" w14:textId="57EDCB44" w:rsidR="00837DD4" w:rsidRPr="00497BBC" w:rsidRDefault="00DA22FF" w:rsidP="00DA5F5A">
            <w:pPr>
              <w:spacing w:line="360" w:lineRule="auto"/>
              <w:jc w:val="right"/>
              <w:rPr>
                <w:rFonts w:ascii="Arial" w:hAnsi="Arial" w:cs="Arial"/>
                <w:sz w:val="19"/>
                <w:szCs w:val="19"/>
              </w:rPr>
            </w:pPr>
            <w:r w:rsidRPr="00497BBC">
              <w:rPr>
                <w:rFonts w:ascii="Arial" w:hAnsi="Arial" w:cs="Arial"/>
                <w:sz w:val="19"/>
                <w:szCs w:val="19"/>
              </w:rPr>
              <w:t>P</w:t>
            </w:r>
            <w:r w:rsidR="0013200D" w:rsidRPr="00497BBC">
              <w:rPr>
                <w:rFonts w:ascii="Arial" w:hAnsi="Arial" w:cs="Arial"/>
                <w:sz w:val="19"/>
                <w:szCs w:val="19"/>
              </w:rPr>
              <w:t>liego de Observaciones</w:t>
            </w:r>
          </w:p>
        </w:tc>
      </w:tr>
      <w:tr w:rsidR="00837DD4" w:rsidRPr="00497BBC" w14:paraId="5B381D81" w14:textId="2B5A66E0" w:rsidTr="00497A27">
        <w:trPr>
          <w:jc w:val="center"/>
        </w:trPr>
        <w:tc>
          <w:tcPr>
            <w:tcW w:w="876" w:type="pct"/>
          </w:tcPr>
          <w:p w14:paraId="75BDB594" w14:textId="77777777" w:rsidR="00837DD4" w:rsidRPr="00497BBC" w:rsidRDefault="00837DD4" w:rsidP="00752D55">
            <w:pPr>
              <w:spacing w:line="360" w:lineRule="auto"/>
              <w:ind w:left="29" w:right="32"/>
              <w:rPr>
                <w:rFonts w:ascii="Arial" w:hAnsi="Arial" w:cs="Arial"/>
                <w:sz w:val="19"/>
                <w:szCs w:val="19"/>
              </w:rPr>
            </w:pPr>
            <w:r w:rsidRPr="00497BBC">
              <w:rPr>
                <w:rFonts w:ascii="Arial" w:hAnsi="Arial" w:cs="Arial"/>
                <w:sz w:val="19"/>
                <w:szCs w:val="19"/>
              </w:rPr>
              <w:t>Resultado: 3</w:t>
            </w:r>
          </w:p>
          <w:p w14:paraId="09EBE5C1" w14:textId="77777777" w:rsidR="00837DD4" w:rsidRPr="00497BBC" w:rsidRDefault="00837DD4" w:rsidP="00752D55">
            <w:pPr>
              <w:spacing w:line="360" w:lineRule="auto"/>
              <w:ind w:left="29" w:right="32"/>
              <w:rPr>
                <w:rFonts w:ascii="Arial" w:hAnsi="Arial" w:cs="Arial"/>
                <w:sz w:val="19"/>
                <w:szCs w:val="19"/>
              </w:rPr>
            </w:pPr>
            <w:r w:rsidRPr="00497BBC">
              <w:rPr>
                <w:rFonts w:ascii="Arial" w:hAnsi="Arial" w:cs="Arial"/>
                <w:sz w:val="19"/>
                <w:szCs w:val="19"/>
              </w:rPr>
              <w:t>Observación: 3</w:t>
            </w:r>
          </w:p>
        </w:tc>
        <w:tc>
          <w:tcPr>
            <w:tcW w:w="1758" w:type="pct"/>
          </w:tcPr>
          <w:p w14:paraId="39D9E1AC"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Pago de servicios profesionales sin la debida justificación para su contratación</w:t>
            </w:r>
          </w:p>
        </w:tc>
        <w:tc>
          <w:tcPr>
            <w:tcW w:w="1318" w:type="pct"/>
          </w:tcPr>
          <w:p w14:paraId="76B3650A"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(1C) Falta de autorización o justificación de las erogaciones</w:t>
            </w:r>
          </w:p>
        </w:tc>
        <w:tc>
          <w:tcPr>
            <w:tcW w:w="1048" w:type="pct"/>
          </w:tcPr>
          <w:p w14:paraId="0C2949DC" w14:textId="70B95654" w:rsidR="00837DD4" w:rsidRPr="00497BBC" w:rsidRDefault="00DA5F5A" w:rsidP="00752D55">
            <w:pPr>
              <w:spacing w:line="360" w:lineRule="auto"/>
              <w:jc w:val="right"/>
              <w:rPr>
                <w:rFonts w:ascii="Arial" w:hAnsi="Arial" w:cs="Arial"/>
                <w:sz w:val="19"/>
                <w:szCs w:val="19"/>
              </w:rPr>
            </w:pPr>
            <w:r>
              <w:rPr>
                <w:rFonts w:ascii="Arial" w:hAnsi="Arial" w:cs="Arial"/>
                <w:sz w:val="19"/>
                <w:szCs w:val="19"/>
              </w:rPr>
              <w:t xml:space="preserve">No solventado </w:t>
            </w:r>
            <w:r w:rsidR="00E06100" w:rsidRPr="00497BBC">
              <w:rPr>
                <w:rFonts w:ascii="Arial" w:hAnsi="Arial" w:cs="Arial"/>
                <w:sz w:val="19"/>
                <w:szCs w:val="19"/>
              </w:rPr>
              <w:t>439,999.99</w:t>
            </w:r>
          </w:p>
          <w:p w14:paraId="46296356" w14:textId="42648F30" w:rsidR="0013200D" w:rsidRPr="00497BBC" w:rsidRDefault="0013200D" w:rsidP="00DA5F5A">
            <w:pPr>
              <w:spacing w:line="360" w:lineRule="auto"/>
              <w:jc w:val="right"/>
              <w:rPr>
                <w:rFonts w:ascii="Arial" w:hAnsi="Arial" w:cs="Arial"/>
                <w:sz w:val="19"/>
                <w:szCs w:val="19"/>
              </w:rPr>
            </w:pPr>
            <w:r w:rsidRPr="00497BBC">
              <w:rPr>
                <w:rFonts w:ascii="Arial" w:hAnsi="Arial" w:cs="Arial"/>
                <w:sz w:val="19"/>
                <w:szCs w:val="19"/>
              </w:rPr>
              <w:t>Pliego de Observaciones</w:t>
            </w:r>
          </w:p>
        </w:tc>
      </w:tr>
      <w:tr w:rsidR="00837DD4" w:rsidRPr="00497BBC" w14:paraId="2B469C80" w14:textId="3CD4AA6A" w:rsidTr="00497A27">
        <w:trPr>
          <w:trHeight w:val="294"/>
          <w:jc w:val="center"/>
        </w:trPr>
        <w:tc>
          <w:tcPr>
            <w:tcW w:w="876" w:type="pct"/>
          </w:tcPr>
          <w:p w14:paraId="12D0B4DC" w14:textId="77777777" w:rsidR="00837DD4" w:rsidRPr="00497BBC" w:rsidRDefault="00837DD4" w:rsidP="00752D55">
            <w:pPr>
              <w:spacing w:line="360" w:lineRule="auto"/>
              <w:ind w:left="29" w:right="32"/>
              <w:rPr>
                <w:rFonts w:ascii="Arial" w:hAnsi="Arial" w:cs="Arial"/>
                <w:sz w:val="19"/>
                <w:szCs w:val="19"/>
              </w:rPr>
            </w:pPr>
            <w:r w:rsidRPr="00497BBC">
              <w:rPr>
                <w:rFonts w:ascii="Arial" w:hAnsi="Arial" w:cs="Arial"/>
                <w:sz w:val="19"/>
                <w:szCs w:val="19"/>
              </w:rPr>
              <w:lastRenderedPageBreak/>
              <w:t>Resultado: 3</w:t>
            </w:r>
          </w:p>
          <w:p w14:paraId="6BB70AF9" w14:textId="77777777" w:rsidR="00837DD4" w:rsidRPr="00497BBC" w:rsidRDefault="00837DD4" w:rsidP="00752D55">
            <w:pPr>
              <w:spacing w:line="360" w:lineRule="auto"/>
              <w:rPr>
                <w:rFonts w:ascii="Arial" w:hAnsi="Arial" w:cs="Arial"/>
                <w:sz w:val="19"/>
                <w:szCs w:val="19"/>
              </w:rPr>
            </w:pPr>
            <w:r w:rsidRPr="00497BBC">
              <w:rPr>
                <w:rFonts w:ascii="Arial" w:hAnsi="Arial" w:cs="Arial"/>
                <w:sz w:val="19"/>
                <w:szCs w:val="19"/>
              </w:rPr>
              <w:t>Observación: 4</w:t>
            </w:r>
          </w:p>
        </w:tc>
        <w:tc>
          <w:tcPr>
            <w:tcW w:w="1758" w:type="pct"/>
          </w:tcPr>
          <w:p w14:paraId="682CF55B"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Pago de servicios profesionales sin la debida justificación para su contratación</w:t>
            </w:r>
          </w:p>
        </w:tc>
        <w:tc>
          <w:tcPr>
            <w:tcW w:w="1318" w:type="pct"/>
          </w:tcPr>
          <w:p w14:paraId="1FCD8A7D"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(1C) Falta de autorización o justificación de las erogaciones</w:t>
            </w:r>
          </w:p>
        </w:tc>
        <w:tc>
          <w:tcPr>
            <w:tcW w:w="1048" w:type="pct"/>
          </w:tcPr>
          <w:p w14:paraId="12A6F561" w14:textId="7CBAB6BC" w:rsidR="00837DD4" w:rsidRPr="00497BBC" w:rsidRDefault="00DA5F5A" w:rsidP="00752D55">
            <w:pPr>
              <w:spacing w:line="360" w:lineRule="auto"/>
              <w:jc w:val="right"/>
              <w:rPr>
                <w:rFonts w:ascii="Arial" w:hAnsi="Arial" w:cs="Arial"/>
                <w:sz w:val="19"/>
                <w:szCs w:val="19"/>
              </w:rPr>
            </w:pPr>
            <w:r>
              <w:rPr>
                <w:rFonts w:ascii="Arial" w:hAnsi="Arial" w:cs="Arial"/>
                <w:sz w:val="19"/>
                <w:szCs w:val="19"/>
              </w:rPr>
              <w:t xml:space="preserve">No solventado </w:t>
            </w:r>
            <w:r w:rsidR="00E06100" w:rsidRPr="00497BBC">
              <w:rPr>
                <w:rFonts w:ascii="Arial" w:hAnsi="Arial" w:cs="Arial"/>
                <w:sz w:val="19"/>
                <w:szCs w:val="19"/>
              </w:rPr>
              <w:t>180,000.00</w:t>
            </w:r>
          </w:p>
          <w:p w14:paraId="459A8BFC" w14:textId="11C76002" w:rsidR="00DA22FF" w:rsidRPr="00497BBC" w:rsidRDefault="00DA22FF" w:rsidP="00DA5F5A">
            <w:pPr>
              <w:spacing w:line="360" w:lineRule="auto"/>
              <w:jc w:val="right"/>
              <w:rPr>
                <w:rFonts w:ascii="Arial" w:hAnsi="Arial" w:cs="Arial"/>
                <w:sz w:val="19"/>
                <w:szCs w:val="19"/>
              </w:rPr>
            </w:pPr>
            <w:r w:rsidRPr="00497BBC">
              <w:rPr>
                <w:rFonts w:ascii="Arial" w:hAnsi="Arial" w:cs="Arial"/>
                <w:sz w:val="19"/>
                <w:szCs w:val="19"/>
              </w:rPr>
              <w:t>Pliego de Observaciones</w:t>
            </w:r>
          </w:p>
        </w:tc>
      </w:tr>
      <w:tr w:rsidR="00837DD4" w:rsidRPr="00497BBC" w14:paraId="334B4DA8" w14:textId="54F91677" w:rsidTr="00497A27">
        <w:trPr>
          <w:trHeight w:val="294"/>
          <w:jc w:val="center"/>
        </w:trPr>
        <w:tc>
          <w:tcPr>
            <w:tcW w:w="876" w:type="pct"/>
          </w:tcPr>
          <w:p w14:paraId="4EEEB217" w14:textId="77777777" w:rsidR="00837DD4" w:rsidRPr="00497BBC" w:rsidRDefault="00837DD4" w:rsidP="00752D55">
            <w:pPr>
              <w:spacing w:line="360" w:lineRule="auto"/>
              <w:ind w:left="29" w:right="32"/>
              <w:rPr>
                <w:rFonts w:ascii="Arial" w:hAnsi="Arial" w:cs="Arial"/>
                <w:sz w:val="19"/>
                <w:szCs w:val="19"/>
              </w:rPr>
            </w:pPr>
            <w:r w:rsidRPr="00497BBC">
              <w:rPr>
                <w:rFonts w:ascii="Arial" w:hAnsi="Arial" w:cs="Arial"/>
                <w:sz w:val="19"/>
                <w:szCs w:val="19"/>
              </w:rPr>
              <w:t>Resultado: 4</w:t>
            </w:r>
          </w:p>
          <w:p w14:paraId="36330328" w14:textId="77777777" w:rsidR="00837DD4" w:rsidRPr="00497BBC" w:rsidRDefault="00837DD4" w:rsidP="00752D55">
            <w:pPr>
              <w:spacing w:line="360" w:lineRule="auto"/>
              <w:rPr>
                <w:rFonts w:ascii="Arial" w:hAnsi="Arial" w:cs="Arial"/>
                <w:sz w:val="19"/>
                <w:szCs w:val="19"/>
              </w:rPr>
            </w:pPr>
            <w:r w:rsidRPr="00497BBC">
              <w:rPr>
                <w:rFonts w:ascii="Arial" w:hAnsi="Arial" w:cs="Arial"/>
                <w:sz w:val="19"/>
                <w:szCs w:val="19"/>
              </w:rPr>
              <w:t>Observación: 5</w:t>
            </w:r>
          </w:p>
        </w:tc>
        <w:tc>
          <w:tcPr>
            <w:tcW w:w="1758" w:type="pct"/>
          </w:tcPr>
          <w:p w14:paraId="5E0CF776"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Documentación incompleta por mantenimientos menores para oficinas del Instituto</w:t>
            </w:r>
          </w:p>
        </w:tc>
        <w:tc>
          <w:tcPr>
            <w:tcW w:w="1318" w:type="pct"/>
          </w:tcPr>
          <w:p w14:paraId="327E5338"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(1C) Falta de autorización o justificación de las erogaciones</w:t>
            </w:r>
          </w:p>
        </w:tc>
        <w:tc>
          <w:tcPr>
            <w:tcW w:w="1048" w:type="pct"/>
          </w:tcPr>
          <w:p w14:paraId="66175A15" w14:textId="29676C78" w:rsidR="00837DD4" w:rsidRPr="00497BBC" w:rsidRDefault="00DA5F5A" w:rsidP="00752D55">
            <w:pPr>
              <w:spacing w:line="360" w:lineRule="auto"/>
              <w:jc w:val="right"/>
              <w:rPr>
                <w:rFonts w:ascii="Arial" w:hAnsi="Arial" w:cs="Arial"/>
                <w:sz w:val="19"/>
                <w:szCs w:val="19"/>
              </w:rPr>
            </w:pPr>
            <w:r>
              <w:rPr>
                <w:rFonts w:ascii="Arial" w:hAnsi="Arial" w:cs="Arial"/>
                <w:sz w:val="19"/>
                <w:szCs w:val="19"/>
              </w:rPr>
              <w:t xml:space="preserve">No solventado </w:t>
            </w:r>
            <w:r w:rsidR="00E06100" w:rsidRPr="00497BBC">
              <w:rPr>
                <w:rFonts w:ascii="Arial" w:hAnsi="Arial" w:cs="Arial"/>
                <w:sz w:val="19"/>
                <w:szCs w:val="19"/>
              </w:rPr>
              <w:t>49,880.00</w:t>
            </w:r>
          </w:p>
          <w:p w14:paraId="72DFBDDA" w14:textId="081219D5" w:rsidR="00E06100" w:rsidRPr="00497BBC" w:rsidRDefault="00DA22FF" w:rsidP="00DA5F5A">
            <w:pPr>
              <w:spacing w:line="360" w:lineRule="auto"/>
              <w:jc w:val="right"/>
              <w:rPr>
                <w:rFonts w:ascii="Arial" w:hAnsi="Arial" w:cs="Arial"/>
                <w:sz w:val="19"/>
                <w:szCs w:val="19"/>
              </w:rPr>
            </w:pPr>
            <w:r w:rsidRPr="00497BBC">
              <w:rPr>
                <w:rFonts w:ascii="Arial" w:hAnsi="Arial" w:cs="Arial"/>
                <w:sz w:val="19"/>
                <w:szCs w:val="19"/>
              </w:rPr>
              <w:t>Pliego de Observaciones</w:t>
            </w:r>
          </w:p>
        </w:tc>
      </w:tr>
      <w:tr w:rsidR="00837DD4" w:rsidRPr="00497BBC" w14:paraId="0E445EA9" w14:textId="0C83403F" w:rsidTr="00497A27">
        <w:trPr>
          <w:trHeight w:val="294"/>
          <w:jc w:val="center"/>
        </w:trPr>
        <w:tc>
          <w:tcPr>
            <w:tcW w:w="876" w:type="pct"/>
          </w:tcPr>
          <w:p w14:paraId="6AEEF65A" w14:textId="77777777" w:rsidR="00837DD4" w:rsidRPr="00497BBC" w:rsidRDefault="00837DD4" w:rsidP="00752D55">
            <w:pPr>
              <w:spacing w:line="360" w:lineRule="auto"/>
              <w:ind w:left="29" w:right="32"/>
              <w:rPr>
                <w:rFonts w:ascii="Arial" w:hAnsi="Arial" w:cs="Arial"/>
                <w:sz w:val="19"/>
                <w:szCs w:val="19"/>
              </w:rPr>
            </w:pPr>
            <w:r w:rsidRPr="00497BBC">
              <w:rPr>
                <w:rFonts w:ascii="Arial" w:hAnsi="Arial" w:cs="Arial"/>
                <w:sz w:val="19"/>
                <w:szCs w:val="19"/>
              </w:rPr>
              <w:t>Resultado: 5</w:t>
            </w:r>
          </w:p>
          <w:p w14:paraId="6C6DD01B" w14:textId="77777777" w:rsidR="00837DD4" w:rsidRPr="00497BBC" w:rsidRDefault="00837DD4" w:rsidP="00752D55">
            <w:pPr>
              <w:spacing w:line="360" w:lineRule="auto"/>
              <w:rPr>
                <w:rFonts w:ascii="Arial" w:hAnsi="Arial" w:cs="Arial"/>
                <w:sz w:val="19"/>
                <w:szCs w:val="19"/>
              </w:rPr>
            </w:pPr>
            <w:r w:rsidRPr="00497BBC">
              <w:rPr>
                <w:rFonts w:ascii="Arial" w:hAnsi="Arial" w:cs="Arial"/>
                <w:sz w:val="19"/>
                <w:szCs w:val="19"/>
              </w:rPr>
              <w:t>Observación: 6</w:t>
            </w:r>
          </w:p>
        </w:tc>
        <w:tc>
          <w:tcPr>
            <w:tcW w:w="1758" w:type="pct"/>
          </w:tcPr>
          <w:p w14:paraId="4BD58DED"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Inconsistencias y falta de autorización por servicio de alimentos para el personal del Instituto</w:t>
            </w:r>
          </w:p>
        </w:tc>
        <w:tc>
          <w:tcPr>
            <w:tcW w:w="1318" w:type="pct"/>
          </w:tcPr>
          <w:p w14:paraId="5AB28926"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(1C) Falta de autorización o justificación de las erogaciones</w:t>
            </w:r>
          </w:p>
        </w:tc>
        <w:tc>
          <w:tcPr>
            <w:tcW w:w="1048" w:type="pct"/>
          </w:tcPr>
          <w:p w14:paraId="6A42F163" w14:textId="30B1B102" w:rsidR="00837DD4" w:rsidRPr="00497BBC" w:rsidRDefault="00DA5F5A" w:rsidP="00752D55">
            <w:pPr>
              <w:spacing w:line="360" w:lineRule="auto"/>
              <w:jc w:val="right"/>
              <w:rPr>
                <w:rFonts w:ascii="Arial" w:hAnsi="Arial" w:cs="Arial"/>
                <w:sz w:val="19"/>
                <w:szCs w:val="19"/>
              </w:rPr>
            </w:pPr>
            <w:r>
              <w:rPr>
                <w:rFonts w:ascii="Arial" w:hAnsi="Arial" w:cs="Arial"/>
                <w:sz w:val="19"/>
                <w:szCs w:val="19"/>
              </w:rPr>
              <w:t xml:space="preserve">No solventado </w:t>
            </w:r>
            <w:r w:rsidR="00E06100" w:rsidRPr="00497BBC">
              <w:rPr>
                <w:rFonts w:ascii="Arial" w:hAnsi="Arial" w:cs="Arial"/>
                <w:sz w:val="19"/>
                <w:szCs w:val="19"/>
              </w:rPr>
              <w:t>50,726.80</w:t>
            </w:r>
          </w:p>
          <w:p w14:paraId="224461AB" w14:textId="17B26EBF" w:rsidR="00DA22FF" w:rsidRPr="00497BBC" w:rsidRDefault="00DA22FF" w:rsidP="00DA5F5A">
            <w:pPr>
              <w:spacing w:line="360" w:lineRule="auto"/>
              <w:jc w:val="right"/>
              <w:rPr>
                <w:rFonts w:ascii="Arial" w:hAnsi="Arial" w:cs="Arial"/>
                <w:sz w:val="19"/>
                <w:szCs w:val="19"/>
              </w:rPr>
            </w:pPr>
            <w:r w:rsidRPr="00497BBC">
              <w:rPr>
                <w:rFonts w:ascii="Arial" w:hAnsi="Arial" w:cs="Arial"/>
                <w:sz w:val="19"/>
                <w:szCs w:val="19"/>
              </w:rPr>
              <w:t>Pliego de Observaciones</w:t>
            </w:r>
          </w:p>
        </w:tc>
      </w:tr>
      <w:tr w:rsidR="00837DD4" w:rsidRPr="00497BBC" w14:paraId="55ACA943" w14:textId="34639A1D" w:rsidTr="00497A27">
        <w:trPr>
          <w:trHeight w:val="294"/>
          <w:jc w:val="center"/>
        </w:trPr>
        <w:tc>
          <w:tcPr>
            <w:tcW w:w="876" w:type="pct"/>
          </w:tcPr>
          <w:p w14:paraId="6FF0236D" w14:textId="77777777" w:rsidR="00837DD4" w:rsidRPr="00497BBC" w:rsidRDefault="00837DD4" w:rsidP="00752D55">
            <w:pPr>
              <w:spacing w:line="360" w:lineRule="auto"/>
              <w:ind w:left="29" w:right="32"/>
              <w:rPr>
                <w:rFonts w:ascii="Arial" w:hAnsi="Arial" w:cs="Arial"/>
                <w:sz w:val="19"/>
                <w:szCs w:val="19"/>
              </w:rPr>
            </w:pPr>
            <w:r w:rsidRPr="00497BBC">
              <w:rPr>
                <w:rFonts w:ascii="Arial" w:hAnsi="Arial" w:cs="Arial"/>
                <w:sz w:val="19"/>
                <w:szCs w:val="19"/>
              </w:rPr>
              <w:t>Resultado: 6</w:t>
            </w:r>
          </w:p>
          <w:p w14:paraId="6A8C08FA" w14:textId="77777777" w:rsidR="00837DD4" w:rsidRPr="00497BBC" w:rsidRDefault="00837DD4" w:rsidP="00752D55">
            <w:pPr>
              <w:spacing w:line="360" w:lineRule="auto"/>
              <w:rPr>
                <w:rFonts w:ascii="Arial" w:hAnsi="Arial" w:cs="Arial"/>
                <w:sz w:val="19"/>
                <w:szCs w:val="19"/>
              </w:rPr>
            </w:pPr>
            <w:r w:rsidRPr="00497BBC">
              <w:rPr>
                <w:rFonts w:ascii="Arial" w:hAnsi="Arial" w:cs="Arial"/>
                <w:sz w:val="19"/>
                <w:szCs w:val="19"/>
              </w:rPr>
              <w:t>Observación: 7</w:t>
            </w:r>
          </w:p>
        </w:tc>
        <w:tc>
          <w:tcPr>
            <w:tcW w:w="1758" w:type="pct"/>
          </w:tcPr>
          <w:p w14:paraId="19414CBE"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Documentación incompleta por adquisición de artículos de limpieza, sanitizantes para el personal del Instituto para prevención del COVID-19</w:t>
            </w:r>
          </w:p>
        </w:tc>
        <w:tc>
          <w:tcPr>
            <w:tcW w:w="1318" w:type="pct"/>
          </w:tcPr>
          <w:p w14:paraId="7929DA67"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(1C) Falta de autorización o justificación de las erogaciones</w:t>
            </w:r>
          </w:p>
        </w:tc>
        <w:tc>
          <w:tcPr>
            <w:tcW w:w="1048" w:type="pct"/>
          </w:tcPr>
          <w:p w14:paraId="7AB2E6BF" w14:textId="204C7383" w:rsidR="00837DD4" w:rsidRPr="00497BBC" w:rsidRDefault="00DA5F5A" w:rsidP="00752D55">
            <w:pPr>
              <w:spacing w:line="360" w:lineRule="auto"/>
              <w:jc w:val="right"/>
              <w:rPr>
                <w:rFonts w:ascii="Arial" w:hAnsi="Arial" w:cs="Arial"/>
                <w:sz w:val="19"/>
                <w:szCs w:val="19"/>
              </w:rPr>
            </w:pPr>
            <w:r>
              <w:rPr>
                <w:rFonts w:ascii="Arial" w:hAnsi="Arial" w:cs="Arial"/>
                <w:sz w:val="19"/>
                <w:szCs w:val="19"/>
              </w:rPr>
              <w:t xml:space="preserve">No solventado </w:t>
            </w:r>
            <w:r w:rsidR="00E06100" w:rsidRPr="00497BBC">
              <w:rPr>
                <w:rFonts w:ascii="Arial" w:hAnsi="Arial" w:cs="Arial"/>
                <w:sz w:val="19"/>
                <w:szCs w:val="19"/>
              </w:rPr>
              <w:t>91,998.89</w:t>
            </w:r>
          </w:p>
          <w:p w14:paraId="6C1C1ED4" w14:textId="3985A04D" w:rsidR="00DA22FF" w:rsidRPr="00497BBC" w:rsidRDefault="00DA22FF" w:rsidP="00DA5F5A">
            <w:pPr>
              <w:spacing w:line="360" w:lineRule="auto"/>
              <w:jc w:val="right"/>
              <w:rPr>
                <w:rFonts w:ascii="Arial" w:hAnsi="Arial" w:cs="Arial"/>
                <w:sz w:val="19"/>
                <w:szCs w:val="19"/>
              </w:rPr>
            </w:pPr>
            <w:r w:rsidRPr="00497BBC">
              <w:rPr>
                <w:rFonts w:ascii="Arial" w:hAnsi="Arial" w:cs="Arial"/>
                <w:sz w:val="19"/>
                <w:szCs w:val="19"/>
              </w:rPr>
              <w:t>Pliego de Observaciones</w:t>
            </w:r>
          </w:p>
        </w:tc>
      </w:tr>
      <w:tr w:rsidR="00837DD4" w:rsidRPr="00497BBC" w14:paraId="0D4FD909" w14:textId="0DD7921F" w:rsidTr="00497A27">
        <w:trPr>
          <w:trHeight w:val="294"/>
          <w:jc w:val="center"/>
        </w:trPr>
        <w:tc>
          <w:tcPr>
            <w:tcW w:w="876" w:type="pct"/>
          </w:tcPr>
          <w:p w14:paraId="5BE65551" w14:textId="77777777" w:rsidR="00837DD4" w:rsidRPr="00497BBC" w:rsidRDefault="00837DD4" w:rsidP="00752D55">
            <w:pPr>
              <w:spacing w:line="360" w:lineRule="auto"/>
              <w:ind w:left="29" w:right="32"/>
              <w:rPr>
                <w:rFonts w:ascii="Arial" w:hAnsi="Arial" w:cs="Arial"/>
                <w:sz w:val="19"/>
                <w:szCs w:val="19"/>
              </w:rPr>
            </w:pPr>
            <w:r w:rsidRPr="00497BBC">
              <w:rPr>
                <w:rFonts w:ascii="Arial" w:hAnsi="Arial" w:cs="Arial"/>
                <w:sz w:val="19"/>
                <w:szCs w:val="19"/>
              </w:rPr>
              <w:t>Resultado: 7</w:t>
            </w:r>
          </w:p>
          <w:p w14:paraId="2E63E66F" w14:textId="77777777" w:rsidR="00837DD4" w:rsidRPr="00497BBC" w:rsidRDefault="00837DD4" w:rsidP="00752D55">
            <w:pPr>
              <w:spacing w:line="360" w:lineRule="auto"/>
              <w:rPr>
                <w:rFonts w:ascii="Arial" w:hAnsi="Arial" w:cs="Arial"/>
                <w:sz w:val="19"/>
                <w:szCs w:val="19"/>
              </w:rPr>
            </w:pPr>
            <w:r w:rsidRPr="00497BBC">
              <w:rPr>
                <w:rFonts w:ascii="Arial" w:hAnsi="Arial" w:cs="Arial"/>
                <w:sz w:val="19"/>
                <w:szCs w:val="19"/>
              </w:rPr>
              <w:t>Observación: 8</w:t>
            </w:r>
          </w:p>
        </w:tc>
        <w:tc>
          <w:tcPr>
            <w:tcW w:w="1758" w:type="pct"/>
          </w:tcPr>
          <w:p w14:paraId="498BFA47"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Documentación incompleta por servicios de publicidad, difusión e impresiones</w:t>
            </w:r>
          </w:p>
        </w:tc>
        <w:tc>
          <w:tcPr>
            <w:tcW w:w="1318" w:type="pct"/>
          </w:tcPr>
          <w:p w14:paraId="1A0D5A59"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(1C) Falta de autorización o justificación de las erogaciones</w:t>
            </w:r>
          </w:p>
        </w:tc>
        <w:tc>
          <w:tcPr>
            <w:tcW w:w="1048" w:type="pct"/>
          </w:tcPr>
          <w:p w14:paraId="7B63D2EA" w14:textId="47D8D596" w:rsidR="00837DD4" w:rsidRPr="00497BBC" w:rsidRDefault="00DA5F5A" w:rsidP="00752D55">
            <w:pPr>
              <w:spacing w:line="360" w:lineRule="auto"/>
              <w:jc w:val="right"/>
              <w:rPr>
                <w:rFonts w:ascii="Arial" w:hAnsi="Arial" w:cs="Arial"/>
                <w:sz w:val="19"/>
                <w:szCs w:val="19"/>
              </w:rPr>
            </w:pPr>
            <w:r>
              <w:rPr>
                <w:rFonts w:ascii="Arial" w:hAnsi="Arial" w:cs="Arial"/>
                <w:sz w:val="19"/>
                <w:szCs w:val="19"/>
              </w:rPr>
              <w:t xml:space="preserve">No solventado </w:t>
            </w:r>
            <w:r w:rsidR="00E06100" w:rsidRPr="00497BBC">
              <w:rPr>
                <w:rFonts w:ascii="Arial" w:hAnsi="Arial" w:cs="Arial"/>
                <w:sz w:val="19"/>
                <w:szCs w:val="19"/>
              </w:rPr>
              <w:t>567,435.05</w:t>
            </w:r>
          </w:p>
          <w:p w14:paraId="220D6058" w14:textId="452A0D8E" w:rsidR="00DA22FF" w:rsidRPr="00497BBC" w:rsidRDefault="00DA22FF" w:rsidP="00DA5F5A">
            <w:pPr>
              <w:spacing w:line="360" w:lineRule="auto"/>
              <w:jc w:val="right"/>
              <w:rPr>
                <w:rFonts w:ascii="Arial" w:hAnsi="Arial" w:cs="Arial"/>
                <w:sz w:val="19"/>
                <w:szCs w:val="19"/>
              </w:rPr>
            </w:pPr>
            <w:r w:rsidRPr="00497BBC">
              <w:rPr>
                <w:rFonts w:ascii="Arial" w:hAnsi="Arial" w:cs="Arial"/>
                <w:sz w:val="19"/>
                <w:szCs w:val="19"/>
              </w:rPr>
              <w:t>Pliego de Observaciones</w:t>
            </w:r>
          </w:p>
        </w:tc>
      </w:tr>
      <w:tr w:rsidR="00837DD4" w:rsidRPr="00497BBC" w14:paraId="3F94C527" w14:textId="7635C278" w:rsidTr="00497A27">
        <w:trPr>
          <w:trHeight w:val="1061"/>
          <w:jc w:val="center"/>
        </w:trPr>
        <w:tc>
          <w:tcPr>
            <w:tcW w:w="876" w:type="pct"/>
          </w:tcPr>
          <w:p w14:paraId="4B45D36F" w14:textId="77777777" w:rsidR="00837DD4" w:rsidRPr="00497BBC" w:rsidRDefault="00837DD4" w:rsidP="00752D55">
            <w:pPr>
              <w:spacing w:line="360" w:lineRule="auto"/>
              <w:ind w:left="29" w:right="32"/>
              <w:rPr>
                <w:rFonts w:ascii="Arial" w:hAnsi="Arial" w:cs="Arial"/>
                <w:sz w:val="19"/>
                <w:szCs w:val="19"/>
              </w:rPr>
            </w:pPr>
            <w:r w:rsidRPr="00497BBC">
              <w:rPr>
                <w:rFonts w:ascii="Arial" w:hAnsi="Arial" w:cs="Arial"/>
                <w:sz w:val="19"/>
                <w:szCs w:val="19"/>
              </w:rPr>
              <w:t>Resultado: 8</w:t>
            </w:r>
          </w:p>
          <w:p w14:paraId="50CD26C2" w14:textId="77777777" w:rsidR="00837DD4" w:rsidRPr="00497BBC" w:rsidRDefault="00837DD4" w:rsidP="00752D55">
            <w:pPr>
              <w:spacing w:line="360" w:lineRule="auto"/>
              <w:rPr>
                <w:rFonts w:ascii="Arial" w:hAnsi="Arial" w:cs="Arial"/>
                <w:sz w:val="19"/>
                <w:szCs w:val="19"/>
              </w:rPr>
            </w:pPr>
            <w:r w:rsidRPr="00497BBC">
              <w:rPr>
                <w:rFonts w:ascii="Arial" w:hAnsi="Arial" w:cs="Arial"/>
                <w:sz w:val="19"/>
                <w:szCs w:val="19"/>
              </w:rPr>
              <w:t>Observación: 9</w:t>
            </w:r>
          </w:p>
        </w:tc>
        <w:tc>
          <w:tcPr>
            <w:tcW w:w="1758" w:type="pct"/>
          </w:tcPr>
          <w:p w14:paraId="6954CDB8"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Inconsistencias en registros contables y presupuestales por concepto de gratificación de fin de año</w:t>
            </w:r>
          </w:p>
        </w:tc>
        <w:tc>
          <w:tcPr>
            <w:tcW w:w="1318" w:type="pct"/>
          </w:tcPr>
          <w:p w14:paraId="75650599"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(2A) Pagos improcedentes o en exceso</w:t>
            </w:r>
          </w:p>
        </w:tc>
        <w:tc>
          <w:tcPr>
            <w:tcW w:w="1048" w:type="pct"/>
          </w:tcPr>
          <w:p w14:paraId="56942280" w14:textId="07F9BA4E" w:rsidR="00837DD4" w:rsidRPr="00497BBC" w:rsidRDefault="00DA5F5A" w:rsidP="00752D55">
            <w:pPr>
              <w:spacing w:line="360" w:lineRule="auto"/>
              <w:jc w:val="right"/>
              <w:rPr>
                <w:rFonts w:ascii="Arial" w:hAnsi="Arial" w:cs="Arial"/>
                <w:sz w:val="19"/>
                <w:szCs w:val="19"/>
              </w:rPr>
            </w:pPr>
            <w:r>
              <w:rPr>
                <w:rFonts w:ascii="Arial" w:hAnsi="Arial" w:cs="Arial"/>
                <w:sz w:val="19"/>
                <w:szCs w:val="19"/>
              </w:rPr>
              <w:t xml:space="preserve">No solventado </w:t>
            </w:r>
            <w:r w:rsidR="00E06100" w:rsidRPr="00497BBC">
              <w:rPr>
                <w:rFonts w:ascii="Arial" w:hAnsi="Arial" w:cs="Arial"/>
                <w:sz w:val="19"/>
                <w:szCs w:val="19"/>
              </w:rPr>
              <w:t>40,000.00</w:t>
            </w:r>
          </w:p>
          <w:p w14:paraId="07725FC5" w14:textId="36CCFEB8" w:rsidR="00DA22FF" w:rsidRPr="00497BBC" w:rsidRDefault="00DA22FF" w:rsidP="00497A27">
            <w:pPr>
              <w:spacing w:line="360" w:lineRule="auto"/>
              <w:jc w:val="right"/>
              <w:rPr>
                <w:rFonts w:ascii="Arial" w:hAnsi="Arial" w:cs="Arial"/>
                <w:sz w:val="19"/>
                <w:szCs w:val="19"/>
              </w:rPr>
            </w:pPr>
            <w:r w:rsidRPr="00497BBC">
              <w:rPr>
                <w:rFonts w:ascii="Arial" w:hAnsi="Arial" w:cs="Arial"/>
                <w:sz w:val="19"/>
                <w:szCs w:val="19"/>
              </w:rPr>
              <w:t>Pliego de Observaciones</w:t>
            </w:r>
          </w:p>
        </w:tc>
      </w:tr>
      <w:tr w:rsidR="00837DD4" w:rsidRPr="00497BBC" w14:paraId="35C14801" w14:textId="49D0CAE1" w:rsidTr="00497A27">
        <w:trPr>
          <w:trHeight w:val="294"/>
          <w:jc w:val="center"/>
        </w:trPr>
        <w:tc>
          <w:tcPr>
            <w:tcW w:w="876" w:type="pct"/>
          </w:tcPr>
          <w:p w14:paraId="495C4BB3" w14:textId="77777777" w:rsidR="00837DD4" w:rsidRPr="00497BBC" w:rsidRDefault="00837DD4" w:rsidP="00752D55">
            <w:pPr>
              <w:spacing w:line="360" w:lineRule="auto"/>
              <w:ind w:left="29" w:right="32"/>
              <w:rPr>
                <w:rFonts w:ascii="Arial" w:hAnsi="Arial" w:cs="Arial"/>
                <w:sz w:val="19"/>
                <w:szCs w:val="19"/>
              </w:rPr>
            </w:pPr>
            <w:r w:rsidRPr="00497BBC">
              <w:rPr>
                <w:rFonts w:ascii="Arial" w:hAnsi="Arial" w:cs="Arial"/>
                <w:sz w:val="19"/>
                <w:szCs w:val="19"/>
              </w:rPr>
              <w:t>Resultado: 9</w:t>
            </w:r>
          </w:p>
          <w:p w14:paraId="74D0E665" w14:textId="77777777" w:rsidR="00837DD4" w:rsidRPr="00497BBC" w:rsidRDefault="00837DD4" w:rsidP="00752D55">
            <w:pPr>
              <w:spacing w:line="360" w:lineRule="auto"/>
              <w:rPr>
                <w:rFonts w:ascii="Arial" w:hAnsi="Arial" w:cs="Arial"/>
                <w:sz w:val="19"/>
                <w:szCs w:val="19"/>
              </w:rPr>
            </w:pPr>
            <w:r w:rsidRPr="00497BBC">
              <w:rPr>
                <w:rFonts w:ascii="Arial" w:hAnsi="Arial" w:cs="Arial"/>
                <w:sz w:val="19"/>
                <w:szCs w:val="19"/>
              </w:rPr>
              <w:t>Observación: 10</w:t>
            </w:r>
          </w:p>
        </w:tc>
        <w:tc>
          <w:tcPr>
            <w:tcW w:w="1758" w:type="pct"/>
          </w:tcPr>
          <w:p w14:paraId="0D239EC4"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bCs/>
                <w:color w:val="000000"/>
                <w:sz w:val="19"/>
                <w:szCs w:val="19"/>
                <w:lang w:eastAsia="es-MX"/>
              </w:rPr>
              <w:t>Falta de controles internos en la integración de expedientes unitarios</w:t>
            </w:r>
          </w:p>
        </w:tc>
        <w:tc>
          <w:tcPr>
            <w:tcW w:w="1318" w:type="pct"/>
          </w:tcPr>
          <w:p w14:paraId="2A8E723D" w14:textId="77777777" w:rsidR="00837DD4" w:rsidRPr="00497BBC" w:rsidRDefault="00837DD4" w:rsidP="00752D55">
            <w:pPr>
              <w:spacing w:line="360" w:lineRule="auto"/>
              <w:jc w:val="both"/>
              <w:rPr>
                <w:rFonts w:ascii="Arial" w:hAnsi="Arial" w:cs="Arial"/>
                <w:sz w:val="19"/>
                <w:szCs w:val="19"/>
              </w:rPr>
            </w:pPr>
            <w:r w:rsidRPr="00497BBC">
              <w:rPr>
                <w:rFonts w:ascii="Arial" w:hAnsi="Arial" w:cs="Arial"/>
                <w:sz w:val="19"/>
                <w:szCs w:val="19"/>
              </w:rPr>
              <w:t xml:space="preserve">(5C) </w:t>
            </w:r>
            <w:r w:rsidRPr="00497BBC">
              <w:rPr>
                <w:rFonts w:ascii="Arial" w:hAnsi="Arial" w:cs="Arial"/>
                <w:color w:val="000000"/>
                <w:sz w:val="19"/>
                <w:szCs w:val="19"/>
                <w:lang w:eastAsia="es-MX"/>
              </w:rPr>
              <w:t>Inadecuada integración, control y resguardo de expedientes</w:t>
            </w:r>
          </w:p>
        </w:tc>
        <w:tc>
          <w:tcPr>
            <w:tcW w:w="1048" w:type="pct"/>
            <w:tcBorders>
              <w:bottom w:val="single" w:sz="4" w:space="0" w:color="auto"/>
            </w:tcBorders>
          </w:tcPr>
          <w:p w14:paraId="6A03EA0F" w14:textId="3CA98B09" w:rsidR="00837DD4" w:rsidRPr="00497BBC" w:rsidRDefault="00DA5F5A" w:rsidP="00752D55">
            <w:pPr>
              <w:spacing w:line="360" w:lineRule="auto"/>
              <w:jc w:val="right"/>
              <w:rPr>
                <w:rFonts w:ascii="Arial" w:hAnsi="Arial" w:cs="Arial"/>
                <w:sz w:val="19"/>
                <w:szCs w:val="19"/>
              </w:rPr>
            </w:pPr>
            <w:r>
              <w:rPr>
                <w:rFonts w:ascii="Arial" w:hAnsi="Arial" w:cs="Arial"/>
                <w:sz w:val="19"/>
                <w:szCs w:val="19"/>
              </w:rPr>
              <w:t xml:space="preserve">No solventado </w:t>
            </w:r>
            <w:r w:rsidR="002B15A2" w:rsidRPr="00497BBC">
              <w:rPr>
                <w:rFonts w:ascii="Arial" w:hAnsi="Arial" w:cs="Arial"/>
                <w:sz w:val="19"/>
                <w:szCs w:val="19"/>
              </w:rPr>
              <w:t>Promoción de Responsabilidad Administrativa Sancionatoria</w:t>
            </w:r>
          </w:p>
        </w:tc>
      </w:tr>
      <w:tr w:rsidR="002B15A2" w:rsidRPr="00497BBC" w14:paraId="02A2730B" w14:textId="77777777" w:rsidTr="00497A27">
        <w:trPr>
          <w:trHeight w:val="294"/>
          <w:jc w:val="center"/>
        </w:trPr>
        <w:tc>
          <w:tcPr>
            <w:tcW w:w="876" w:type="pct"/>
          </w:tcPr>
          <w:p w14:paraId="5F0F6E49" w14:textId="77777777" w:rsidR="002B15A2" w:rsidRPr="00497BBC" w:rsidRDefault="002B15A2" w:rsidP="00752D55">
            <w:pPr>
              <w:spacing w:line="360" w:lineRule="auto"/>
              <w:ind w:left="29" w:right="32"/>
              <w:rPr>
                <w:rFonts w:ascii="Arial" w:hAnsi="Arial" w:cs="Arial"/>
                <w:sz w:val="19"/>
                <w:szCs w:val="19"/>
              </w:rPr>
            </w:pPr>
          </w:p>
        </w:tc>
        <w:tc>
          <w:tcPr>
            <w:tcW w:w="1758" w:type="pct"/>
          </w:tcPr>
          <w:p w14:paraId="6E06C873" w14:textId="77777777" w:rsidR="002B15A2" w:rsidRPr="00497BBC" w:rsidRDefault="002B15A2" w:rsidP="00752D55">
            <w:pPr>
              <w:spacing w:line="360" w:lineRule="auto"/>
              <w:jc w:val="both"/>
              <w:rPr>
                <w:rFonts w:ascii="Arial" w:hAnsi="Arial" w:cs="Arial"/>
                <w:bCs/>
                <w:color w:val="000000"/>
                <w:sz w:val="19"/>
                <w:szCs w:val="19"/>
                <w:lang w:eastAsia="es-MX"/>
              </w:rPr>
            </w:pPr>
          </w:p>
        </w:tc>
        <w:tc>
          <w:tcPr>
            <w:tcW w:w="1318" w:type="pct"/>
          </w:tcPr>
          <w:p w14:paraId="1544CD21" w14:textId="14C1A92A" w:rsidR="002B15A2" w:rsidRPr="00497BBC" w:rsidRDefault="002B15A2" w:rsidP="00752D55">
            <w:pPr>
              <w:spacing w:line="360" w:lineRule="auto"/>
              <w:jc w:val="right"/>
              <w:rPr>
                <w:rFonts w:ascii="Arial" w:hAnsi="Arial" w:cs="Arial"/>
                <w:b/>
                <w:sz w:val="19"/>
                <w:szCs w:val="19"/>
              </w:rPr>
            </w:pPr>
            <w:r w:rsidRPr="00497BBC">
              <w:rPr>
                <w:rFonts w:ascii="Arial" w:hAnsi="Arial" w:cs="Arial"/>
                <w:b/>
                <w:sz w:val="19"/>
                <w:szCs w:val="19"/>
              </w:rPr>
              <w:t>Total</w:t>
            </w:r>
          </w:p>
        </w:tc>
        <w:tc>
          <w:tcPr>
            <w:tcW w:w="1048" w:type="pct"/>
            <w:tcBorders>
              <w:top w:val="single" w:sz="4" w:space="0" w:color="auto"/>
            </w:tcBorders>
          </w:tcPr>
          <w:p w14:paraId="0B7E2D74" w14:textId="7107B5DA" w:rsidR="002B15A2" w:rsidRPr="00497BBC" w:rsidRDefault="002B15A2" w:rsidP="00752D55">
            <w:pPr>
              <w:spacing w:line="360" w:lineRule="auto"/>
              <w:jc w:val="right"/>
              <w:rPr>
                <w:rFonts w:ascii="Arial" w:hAnsi="Arial" w:cs="Arial"/>
                <w:b/>
                <w:sz w:val="19"/>
                <w:szCs w:val="19"/>
              </w:rPr>
            </w:pPr>
            <w:r w:rsidRPr="00497BBC">
              <w:rPr>
                <w:rFonts w:ascii="Arial" w:hAnsi="Arial" w:cs="Arial"/>
                <w:b/>
                <w:sz w:val="19"/>
                <w:szCs w:val="19"/>
              </w:rPr>
              <w:t>$1,976,840.73</w:t>
            </w:r>
          </w:p>
        </w:tc>
      </w:tr>
    </w:tbl>
    <w:p w14:paraId="35CF5709" w14:textId="77777777" w:rsidR="00012887" w:rsidRPr="00761FA3" w:rsidRDefault="00012887" w:rsidP="00012887">
      <w:pPr>
        <w:spacing w:line="360" w:lineRule="auto"/>
        <w:ind w:right="190"/>
        <w:jc w:val="both"/>
        <w:rPr>
          <w:rFonts w:ascii="Arial" w:hAnsi="Arial" w:cs="Arial"/>
          <w:b/>
        </w:rPr>
      </w:pPr>
      <w:bookmarkStart w:id="17" w:name="_Hlk11419882"/>
      <w:r w:rsidRPr="00E3352A">
        <w:rPr>
          <w:rFonts w:ascii="Arial" w:hAnsi="Arial" w:cs="Arial"/>
          <w:b/>
        </w:rPr>
        <w:lastRenderedPageBreak/>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6E4AB59B" w14:textId="77777777" w:rsidR="00012887" w:rsidRPr="00752D55" w:rsidRDefault="00012887" w:rsidP="00012887">
      <w:pPr>
        <w:spacing w:line="276" w:lineRule="auto"/>
        <w:ind w:right="190"/>
        <w:jc w:val="both"/>
        <w:rPr>
          <w:rFonts w:ascii="Arial" w:hAnsi="Arial" w:cs="Arial"/>
          <w:b/>
        </w:rPr>
      </w:pPr>
    </w:p>
    <w:p w14:paraId="4325E422" w14:textId="0F4FF299" w:rsidR="00012887" w:rsidRPr="00541C99" w:rsidRDefault="00012887" w:rsidP="00012887">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w:t>
      </w:r>
      <w:r w:rsidR="00301DBD">
        <w:rPr>
          <w:rFonts w:ascii="Arial" w:hAnsi="Arial" w:cs="Arial"/>
        </w:rPr>
        <w:t xml:space="preserve">no </w:t>
      </w:r>
      <w:r w:rsidRPr="00001B26">
        <w:rPr>
          <w:rFonts w:ascii="Arial" w:hAnsi="Arial" w:cs="Arial"/>
        </w:rPr>
        <w:t xml:space="preserve">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bookmarkStart w:id="18" w:name="_Hlk11419841"/>
    </w:p>
    <w:bookmarkEnd w:id="17"/>
    <w:p w14:paraId="1D0CC2F6" w14:textId="77777777" w:rsidR="00C0639D" w:rsidRPr="00752D55" w:rsidRDefault="00C0639D" w:rsidP="00012887">
      <w:pPr>
        <w:spacing w:line="276" w:lineRule="auto"/>
        <w:jc w:val="both"/>
        <w:rPr>
          <w:rFonts w:ascii="Arial" w:hAnsi="Arial" w:cs="Arial"/>
        </w:rPr>
      </w:pPr>
    </w:p>
    <w:p w14:paraId="1FADCAB0" w14:textId="35CFE729" w:rsidR="00012887" w:rsidRPr="00C0639D" w:rsidRDefault="00C0639D" w:rsidP="00012887">
      <w:pPr>
        <w:spacing w:line="276" w:lineRule="auto"/>
        <w:jc w:val="both"/>
        <w:rPr>
          <w:rFonts w:ascii="Arial" w:hAnsi="Arial" w:cs="Arial"/>
          <w:b/>
        </w:rPr>
      </w:pPr>
      <w:r w:rsidRPr="00C0639D">
        <w:rPr>
          <w:rFonts w:ascii="Arial" w:hAnsi="Arial" w:cs="Arial"/>
          <w:b/>
        </w:rPr>
        <w:t>Egresos</w:t>
      </w:r>
    </w:p>
    <w:p w14:paraId="2ECFC991" w14:textId="77777777" w:rsidR="00497A27" w:rsidRPr="00752D55" w:rsidRDefault="00497A27" w:rsidP="00012887">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627"/>
        <w:gridCol w:w="1701"/>
        <w:gridCol w:w="1559"/>
        <w:gridCol w:w="1896"/>
        <w:gridCol w:w="8"/>
      </w:tblGrid>
      <w:tr w:rsidR="00012887" w:rsidRPr="00C0639D" w14:paraId="2CA727CA" w14:textId="77777777" w:rsidTr="004B7FF7">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58FB6" w14:textId="77777777" w:rsidR="00012887" w:rsidRPr="00C0639D" w:rsidRDefault="00012887" w:rsidP="00497BBC">
            <w:pPr>
              <w:spacing w:line="276" w:lineRule="auto"/>
              <w:jc w:val="center"/>
              <w:rPr>
                <w:rFonts w:ascii="Arial" w:hAnsi="Arial" w:cs="Arial"/>
                <w:b/>
                <w:sz w:val="20"/>
                <w:szCs w:val="20"/>
              </w:rPr>
            </w:pPr>
            <w:r w:rsidRPr="00C0639D">
              <w:rPr>
                <w:rFonts w:ascii="Arial" w:hAnsi="Arial" w:cs="Arial"/>
                <w:b/>
                <w:sz w:val="20"/>
                <w:szCs w:val="20"/>
              </w:rPr>
              <w:t xml:space="preserve">Resumen General de Observaciones y </w:t>
            </w:r>
            <w:proofErr w:type="spellStart"/>
            <w:r w:rsidRPr="00C0639D">
              <w:rPr>
                <w:rFonts w:ascii="Arial" w:hAnsi="Arial" w:cs="Arial"/>
                <w:b/>
                <w:sz w:val="20"/>
                <w:szCs w:val="20"/>
              </w:rPr>
              <w:t>Solventaciones</w:t>
            </w:r>
            <w:proofErr w:type="spellEnd"/>
            <w:r w:rsidRPr="00C0639D">
              <w:rPr>
                <w:rFonts w:ascii="Arial" w:hAnsi="Arial" w:cs="Arial"/>
                <w:b/>
                <w:sz w:val="20"/>
                <w:szCs w:val="20"/>
              </w:rPr>
              <w:t xml:space="preserve"> en Materia Financiera</w:t>
            </w:r>
          </w:p>
        </w:tc>
      </w:tr>
      <w:tr w:rsidR="00012887" w:rsidRPr="00C0639D" w14:paraId="61EC50C3" w14:textId="77777777" w:rsidTr="00D77CA4">
        <w:trPr>
          <w:gridAfter w:val="1"/>
          <w:wAfter w:w="8" w:type="dxa"/>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3AE2EBA" w14:textId="77777777" w:rsidR="00012887" w:rsidRPr="00C0639D" w:rsidRDefault="00012887" w:rsidP="00497BBC">
            <w:pPr>
              <w:spacing w:line="276" w:lineRule="auto"/>
              <w:jc w:val="center"/>
              <w:rPr>
                <w:rFonts w:ascii="Arial" w:hAnsi="Arial" w:cs="Arial"/>
                <w:b/>
                <w:sz w:val="20"/>
                <w:szCs w:val="20"/>
              </w:rPr>
            </w:pPr>
            <w:r w:rsidRPr="00C0639D">
              <w:rPr>
                <w:rFonts w:ascii="Arial" w:hAnsi="Arial" w:cs="Arial"/>
                <w:b/>
                <w:sz w:val="20"/>
                <w:szCs w:val="20"/>
              </w:rPr>
              <w:t>Concepto Observado</w:t>
            </w:r>
          </w:p>
        </w:tc>
        <w:tc>
          <w:tcPr>
            <w:tcW w:w="162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434DD7" w14:textId="77777777" w:rsidR="00012887" w:rsidRPr="00C0639D" w:rsidRDefault="00012887" w:rsidP="00497BBC">
            <w:pPr>
              <w:spacing w:line="276" w:lineRule="auto"/>
              <w:jc w:val="center"/>
              <w:rPr>
                <w:rFonts w:ascii="Arial" w:hAnsi="Arial" w:cs="Arial"/>
                <w:b/>
                <w:sz w:val="20"/>
                <w:szCs w:val="20"/>
              </w:rPr>
            </w:pPr>
            <w:r w:rsidRPr="00C0639D">
              <w:rPr>
                <w:rFonts w:ascii="Arial" w:hAnsi="Arial" w:cs="Arial"/>
                <w:b/>
                <w:sz w:val="20"/>
                <w:szCs w:val="20"/>
              </w:rPr>
              <w:t>Monto</w:t>
            </w:r>
          </w:p>
          <w:p w14:paraId="6D0E1AC0" w14:textId="77777777" w:rsidR="00012887" w:rsidRPr="00C0639D" w:rsidRDefault="00012887" w:rsidP="00497BBC">
            <w:pPr>
              <w:spacing w:line="276" w:lineRule="auto"/>
              <w:jc w:val="center"/>
              <w:rPr>
                <w:rFonts w:ascii="Arial" w:hAnsi="Arial" w:cs="Arial"/>
                <w:b/>
                <w:sz w:val="20"/>
                <w:szCs w:val="20"/>
              </w:rPr>
            </w:pPr>
            <w:r w:rsidRPr="00C0639D">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253C73" w14:textId="77777777" w:rsidR="00012887" w:rsidRPr="00C0639D" w:rsidRDefault="00012887" w:rsidP="00497BBC">
            <w:pPr>
              <w:spacing w:line="276" w:lineRule="auto"/>
              <w:jc w:val="center"/>
              <w:rPr>
                <w:rFonts w:ascii="Arial" w:hAnsi="Arial" w:cs="Arial"/>
                <w:b/>
                <w:sz w:val="20"/>
                <w:szCs w:val="20"/>
              </w:rPr>
            </w:pPr>
            <w:r w:rsidRPr="00C0639D">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8CD5A1" w14:textId="77777777" w:rsidR="00012887" w:rsidRPr="00C0639D" w:rsidRDefault="00012887" w:rsidP="00497BBC">
            <w:pPr>
              <w:spacing w:line="276" w:lineRule="auto"/>
              <w:jc w:val="center"/>
              <w:rPr>
                <w:rFonts w:ascii="Arial" w:hAnsi="Arial" w:cs="Arial"/>
                <w:b/>
                <w:sz w:val="20"/>
                <w:szCs w:val="20"/>
              </w:rPr>
            </w:pPr>
            <w:r w:rsidRPr="00C0639D">
              <w:rPr>
                <w:rFonts w:ascii="Arial" w:hAnsi="Arial" w:cs="Arial"/>
                <w:b/>
                <w:sz w:val="20"/>
                <w:szCs w:val="20"/>
              </w:rPr>
              <w:t>Monto Pendiente de Solventar</w:t>
            </w:r>
          </w:p>
        </w:tc>
      </w:tr>
      <w:tr w:rsidR="00012887" w:rsidRPr="00C0639D" w14:paraId="5E525DBE" w14:textId="77777777" w:rsidTr="00D77CA4">
        <w:trPr>
          <w:gridAfter w:val="1"/>
          <w:wAfter w:w="8" w:type="dxa"/>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E3296C" w14:textId="77777777" w:rsidR="00012887" w:rsidRPr="00C0639D" w:rsidRDefault="00012887" w:rsidP="00497BBC">
            <w:pPr>
              <w:spacing w:line="276" w:lineRule="auto"/>
              <w:jc w:val="center"/>
              <w:rPr>
                <w:rFonts w:ascii="Arial" w:hAnsi="Arial" w:cs="Arial"/>
                <w:b/>
                <w:sz w:val="20"/>
                <w:szCs w:val="20"/>
              </w:rPr>
            </w:pPr>
          </w:p>
        </w:tc>
        <w:tc>
          <w:tcPr>
            <w:tcW w:w="162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2B8F33E" w14:textId="77777777" w:rsidR="00012887" w:rsidRPr="00C0639D" w:rsidRDefault="00012887" w:rsidP="00497BBC">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5877A6" w14:textId="77777777" w:rsidR="00012887" w:rsidRPr="00C0639D" w:rsidRDefault="00012887" w:rsidP="00497BBC">
            <w:pPr>
              <w:spacing w:line="276" w:lineRule="auto"/>
              <w:jc w:val="center"/>
              <w:rPr>
                <w:rFonts w:ascii="Arial" w:hAnsi="Arial" w:cs="Arial"/>
                <w:b/>
                <w:sz w:val="20"/>
                <w:szCs w:val="20"/>
              </w:rPr>
            </w:pPr>
            <w:r w:rsidRPr="00C0639D">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F30B3F" w14:textId="77777777" w:rsidR="00012887" w:rsidRPr="00C0639D" w:rsidRDefault="00012887" w:rsidP="00497BBC">
            <w:pPr>
              <w:spacing w:line="276" w:lineRule="auto"/>
              <w:jc w:val="center"/>
              <w:rPr>
                <w:rFonts w:ascii="Arial" w:hAnsi="Arial" w:cs="Arial"/>
                <w:b/>
                <w:sz w:val="20"/>
                <w:szCs w:val="20"/>
              </w:rPr>
            </w:pPr>
            <w:r w:rsidRPr="00C0639D">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0357F7" w14:textId="77777777" w:rsidR="00012887" w:rsidRPr="00C0639D" w:rsidRDefault="00012887" w:rsidP="00497BBC">
            <w:pPr>
              <w:spacing w:line="276" w:lineRule="auto"/>
              <w:jc w:val="center"/>
              <w:rPr>
                <w:rFonts w:ascii="Arial" w:hAnsi="Arial" w:cs="Arial"/>
                <w:b/>
                <w:sz w:val="20"/>
                <w:szCs w:val="20"/>
              </w:rPr>
            </w:pPr>
          </w:p>
        </w:tc>
      </w:tr>
      <w:tr w:rsidR="00AC1F5A" w:rsidRPr="00C0639D" w14:paraId="40ACB735" w14:textId="77777777" w:rsidTr="00D77CA4">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E33903" w14:textId="208882DC" w:rsidR="00AC1F5A" w:rsidRPr="00C0639D" w:rsidRDefault="00AC1F5A" w:rsidP="00497BBC">
            <w:pPr>
              <w:spacing w:line="276" w:lineRule="auto"/>
              <w:jc w:val="both"/>
              <w:rPr>
                <w:rFonts w:ascii="Arial" w:hAnsi="Arial" w:cs="Arial"/>
                <w:sz w:val="20"/>
                <w:szCs w:val="20"/>
              </w:rPr>
            </w:pPr>
            <w:r w:rsidRPr="00C0639D">
              <w:rPr>
                <w:rFonts w:ascii="Arial" w:hAnsi="Arial" w:cs="Arial"/>
                <w:sz w:val="20"/>
                <w:szCs w:val="20"/>
              </w:rPr>
              <w:t>(1C) Falta de autorización o justificación de las erogaciones</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0EECA6" w14:textId="393EE722" w:rsidR="00AC1F5A" w:rsidRPr="00C0639D" w:rsidRDefault="00AC1F5A" w:rsidP="00497BBC">
            <w:pPr>
              <w:spacing w:line="276" w:lineRule="auto"/>
              <w:jc w:val="right"/>
              <w:rPr>
                <w:rFonts w:ascii="Arial" w:hAnsi="Arial" w:cs="Arial"/>
                <w:sz w:val="20"/>
                <w:szCs w:val="20"/>
              </w:rPr>
            </w:pPr>
            <w:r w:rsidRPr="00C0639D">
              <w:rPr>
                <w:rFonts w:ascii="Arial" w:hAnsi="Arial" w:cs="Arial"/>
                <w:sz w:val="20"/>
                <w:szCs w:val="20"/>
              </w:rPr>
              <w:t>$</w:t>
            </w:r>
            <w:r>
              <w:rPr>
                <w:rFonts w:ascii="Arial" w:hAnsi="Arial" w:cs="Arial"/>
                <w:sz w:val="20"/>
                <w:szCs w:val="20"/>
              </w:rPr>
              <w:t>1,936,840.73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997DDD" w14:textId="77777777" w:rsidR="00AC1F5A" w:rsidRPr="00C0639D" w:rsidRDefault="00AC1F5A" w:rsidP="00497BBC">
            <w:pPr>
              <w:spacing w:line="276" w:lineRule="auto"/>
              <w:jc w:val="right"/>
              <w:rPr>
                <w:rFonts w:ascii="Arial" w:hAnsi="Arial" w:cs="Arial"/>
                <w:sz w:val="20"/>
                <w:szCs w:val="20"/>
              </w:rPr>
            </w:pPr>
            <w:r w:rsidRPr="00C0639D">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7E4DCC" w14:textId="77777777" w:rsidR="00AC1F5A" w:rsidRPr="00C0639D" w:rsidRDefault="00AC1F5A" w:rsidP="00497BBC">
            <w:pPr>
              <w:spacing w:line="276" w:lineRule="auto"/>
              <w:jc w:val="right"/>
              <w:rPr>
                <w:rFonts w:ascii="Arial" w:hAnsi="Arial" w:cs="Arial"/>
                <w:sz w:val="20"/>
                <w:szCs w:val="20"/>
              </w:rPr>
            </w:pPr>
            <w:r w:rsidRPr="00C0639D">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B3BAB" w14:textId="5CC6642B" w:rsidR="00AC1F5A" w:rsidRPr="00C0639D" w:rsidRDefault="00AC1F5A" w:rsidP="00497BBC">
            <w:pPr>
              <w:spacing w:line="276" w:lineRule="auto"/>
              <w:jc w:val="right"/>
              <w:rPr>
                <w:rFonts w:ascii="Arial" w:hAnsi="Arial" w:cs="Arial"/>
                <w:sz w:val="20"/>
                <w:szCs w:val="20"/>
              </w:rPr>
            </w:pPr>
            <w:r w:rsidRPr="00C0639D">
              <w:rPr>
                <w:rFonts w:ascii="Arial" w:hAnsi="Arial" w:cs="Arial"/>
                <w:sz w:val="20"/>
                <w:szCs w:val="20"/>
              </w:rPr>
              <w:t>$</w:t>
            </w:r>
            <w:r>
              <w:rPr>
                <w:rFonts w:ascii="Arial" w:hAnsi="Arial" w:cs="Arial"/>
                <w:sz w:val="20"/>
                <w:szCs w:val="20"/>
              </w:rPr>
              <w:t>1,936,840.73</w:t>
            </w:r>
          </w:p>
        </w:tc>
      </w:tr>
      <w:tr w:rsidR="00AC1F5A" w:rsidRPr="00C0639D" w14:paraId="4BF941DC" w14:textId="77777777" w:rsidTr="00D77CA4">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FD4CE9" w14:textId="12C32E8C" w:rsidR="00AC1F5A" w:rsidRPr="00C0639D" w:rsidRDefault="00AC1F5A" w:rsidP="00497BBC">
            <w:pPr>
              <w:spacing w:line="276" w:lineRule="auto"/>
              <w:jc w:val="both"/>
              <w:rPr>
                <w:rFonts w:ascii="Arial" w:hAnsi="Arial" w:cs="Arial"/>
                <w:sz w:val="20"/>
                <w:szCs w:val="20"/>
              </w:rPr>
            </w:pPr>
            <w:r w:rsidRPr="00C0639D">
              <w:rPr>
                <w:rFonts w:ascii="Arial" w:hAnsi="Arial" w:cs="Arial"/>
                <w:sz w:val="20"/>
                <w:szCs w:val="20"/>
              </w:rPr>
              <w:t>(2A) Pagos improcedentes o en exceso</w:t>
            </w:r>
          </w:p>
        </w:tc>
        <w:tc>
          <w:tcPr>
            <w:tcW w:w="162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5C7C6C9F" w14:textId="3A61AB38" w:rsidR="00AC1F5A" w:rsidRPr="00C0639D" w:rsidRDefault="00AC1F5A" w:rsidP="00497BBC">
            <w:pPr>
              <w:spacing w:line="276" w:lineRule="auto"/>
              <w:jc w:val="right"/>
              <w:rPr>
                <w:rFonts w:ascii="Arial" w:hAnsi="Arial" w:cs="Arial"/>
                <w:sz w:val="20"/>
                <w:szCs w:val="20"/>
              </w:rPr>
            </w:pPr>
            <w:r>
              <w:rPr>
                <w:rFonts w:ascii="Arial" w:hAnsi="Arial" w:cs="Arial"/>
                <w:sz w:val="20"/>
                <w:szCs w:val="20"/>
              </w:rPr>
              <w:t>40,000.00</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C5FF1C5" w14:textId="0CB89B20" w:rsidR="00AC1F5A" w:rsidRPr="00C0639D" w:rsidRDefault="00AC1F5A" w:rsidP="00497BBC">
            <w:pPr>
              <w:spacing w:line="276" w:lineRule="auto"/>
              <w:jc w:val="right"/>
              <w:rPr>
                <w:rFonts w:ascii="Arial" w:hAnsi="Arial" w:cs="Arial"/>
                <w:sz w:val="20"/>
                <w:szCs w:val="20"/>
              </w:rPr>
            </w:pPr>
            <w:r>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77CADC84" w14:textId="77777777" w:rsidR="00AC1F5A" w:rsidRPr="00C0639D" w:rsidRDefault="00AC1F5A" w:rsidP="00497BBC">
            <w:pPr>
              <w:spacing w:line="276" w:lineRule="auto"/>
              <w:jc w:val="right"/>
              <w:rPr>
                <w:rFonts w:ascii="Arial" w:hAnsi="Arial" w:cs="Arial"/>
                <w:sz w:val="20"/>
                <w:szCs w:val="20"/>
              </w:rPr>
            </w:pPr>
            <w:r w:rsidRPr="00C0639D">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3C7ABEDF" w14:textId="3E44F0B7" w:rsidR="00AC1F5A" w:rsidRPr="00C0639D" w:rsidRDefault="00AC1F5A" w:rsidP="00497BBC">
            <w:pPr>
              <w:spacing w:line="276" w:lineRule="auto"/>
              <w:jc w:val="right"/>
              <w:rPr>
                <w:rFonts w:ascii="Arial" w:hAnsi="Arial" w:cs="Arial"/>
                <w:sz w:val="20"/>
                <w:szCs w:val="20"/>
              </w:rPr>
            </w:pPr>
            <w:r>
              <w:rPr>
                <w:rFonts w:ascii="Arial" w:hAnsi="Arial" w:cs="Arial"/>
                <w:sz w:val="20"/>
                <w:szCs w:val="20"/>
              </w:rPr>
              <w:t>40,000.00</w:t>
            </w:r>
          </w:p>
        </w:tc>
      </w:tr>
      <w:tr w:rsidR="00AC1F5A" w:rsidRPr="009658B6" w14:paraId="0D8744E0" w14:textId="77777777" w:rsidTr="00D77CA4">
        <w:trPr>
          <w:gridAfter w:val="1"/>
          <w:wAfter w:w="8" w:type="dxa"/>
          <w:trHeight w:val="25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606E63" w14:textId="77777777" w:rsidR="00AC1F5A" w:rsidRPr="00C0639D" w:rsidRDefault="00AC1F5A" w:rsidP="00497BBC">
            <w:pPr>
              <w:spacing w:line="276" w:lineRule="auto"/>
              <w:jc w:val="right"/>
              <w:rPr>
                <w:rFonts w:ascii="Arial" w:hAnsi="Arial" w:cs="Arial"/>
                <w:b/>
                <w:sz w:val="20"/>
                <w:szCs w:val="20"/>
              </w:rPr>
            </w:pPr>
            <w:r w:rsidRPr="00C0639D">
              <w:rPr>
                <w:rFonts w:ascii="Arial" w:hAnsi="Arial" w:cs="Arial"/>
                <w:b/>
                <w:sz w:val="20"/>
                <w:szCs w:val="20"/>
              </w:rPr>
              <w:t>Totales</w:t>
            </w:r>
          </w:p>
        </w:tc>
        <w:tc>
          <w:tcPr>
            <w:tcW w:w="162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77A128" w14:textId="6F2E5393" w:rsidR="00AC1F5A" w:rsidRPr="00C0639D" w:rsidRDefault="00AC1F5A" w:rsidP="00497BBC">
            <w:pPr>
              <w:spacing w:line="276" w:lineRule="auto"/>
              <w:jc w:val="right"/>
              <w:rPr>
                <w:rFonts w:ascii="Arial" w:hAnsi="Arial" w:cs="Arial"/>
                <w:b/>
                <w:sz w:val="20"/>
                <w:szCs w:val="20"/>
              </w:rPr>
            </w:pPr>
            <w:r w:rsidRPr="00C0639D">
              <w:rPr>
                <w:rFonts w:ascii="Arial" w:hAnsi="Arial" w:cs="Arial"/>
                <w:b/>
                <w:sz w:val="20"/>
                <w:szCs w:val="20"/>
              </w:rPr>
              <w:t>$</w:t>
            </w:r>
            <w:r>
              <w:rPr>
                <w:rFonts w:ascii="Arial" w:hAnsi="Arial" w:cs="Arial"/>
                <w:b/>
                <w:sz w:val="20"/>
                <w:szCs w:val="20"/>
              </w:rPr>
              <w:t>1,976,840.73</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6E6986" w14:textId="33F988B9" w:rsidR="00AC1F5A" w:rsidRPr="00C0639D" w:rsidRDefault="00AC1F5A" w:rsidP="00497BBC">
            <w:pPr>
              <w:spacing w:line="276" w:lineRule="auto"/>
              <w:jc w:val="right"/>
              <w:rPr>
                <w:rFonts w:ascii="Arial" w:hAnsi="Arial" w:cs="Arial"/>
                <w:sz w:val="20"/>
                <w:szCs w:val="20"/>
              </w:rPr>
            </w:pPr>
            <w:r w:rsidRPr="00C0639D">
              <w:rPr>
                <w:rFonts w:ascii="Arial" w:hAnsi="Arial" w:cs="Arial"/>
                <w:b/>
                <w:sz w:val="20"/>
                <w:szCs w:val="20"/>
              </w:rPr>
              <w:t>$</w:t>
            </w:r>
            <w:r>
              <w:rPr>
                <w:rFonts w:ascii="Arial" w:hAnsi="Arial" w:cs="Arial"/>
                <w:b/>
                <w:sz w:val="20"/>
                <w:szCs w:val="20"/>
              </w:rPr>
              <w:t>0</w:t>
            </w:r>
            <w:r w:rsidRPr="00C0639D">
              <w:rPr>
                <w:rFonts w:ascii="Arial" w:hAnsi="Arial" w:cs="Arial"/>
                <w:b/>
                <w:sz w:val="20"/>
                <w:szCs w:val="20"/>
              </w:rPr>
              <w:t>.00</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D32C66" w14:textId="77777777" w:rsidR="00AC1F5A" w:rsidRPr="00C0639D" w:rsidRDefault="00AC1F5A" w:rsidP="00497BBC">
            <w:pPr>
              <w:spacing w:line="276" w:lineRule="auto"/>
              <w:jc w:val="right"/>
              <w:rPr>
                <w:rFonts w:ascii="Arial" w:hAnsi="Arial" w:cs="Arial"/>
                <w:sz w:val="20"/>
                <w:szCs w:val="20"/>
              </w:rPr>
            </w:pPr>
            <w:r w:rsidRPr="00C0639D">
              <w:rPr>
                <w:rFonts w:ascii="Arial" w:hAnsi="Arial" w:cs="Arial"/>
                <w:b/>
                <w:sz w:val="20"/>
                <w:szCs w:val="20"/>
              </w:rPr>
              <w:t>$0.00</w:t>
            </w:r>
          </w:p>
        </w:tc>
        <w:tc>
          <w:tcPr>
            <w:tcW w:w="189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5AFC21" w14:textId="4B1EA897" w:rsidR="00AC1F5A" w:rsidRPr="009658B6" w:rsidRDefault="00AC1F5A" w:rsidP="00497BBC">
            <w:pPr>
              <w:spacing w:line="276" w:lineRule="auto"/>
              <w:jc w:val="right"/>
              <w:rPr>
                <w:rFonts w:ascii="Arial" w:hAnsi="Arial" w:cs="Arial"/>
                <w:sz w:val="20"/>
                <w:szCs w:val="20"/>
              </w:rPr>
            </w:pPr>
            <w:r w:rsidRPr="00C0639D">
              <w:rPr>
                <w:rFonts w:ascii="Arial" w:hAnsi="Arial" w:cs="Arial"/>
                <w:b/>
                <w:sz w:val="20"/>
                <w:szCs w:val="20"/>
              </w:rPr>
              <w:t>$</w:t>
            </w:r>
            <w:r>
              <w:rPr>
                <w:rFonts w:ascii="Arial" w:hAnsi="Arial" w:cs="Arial"/>
                <w:b/>
                <w:sz w:val="20"/>
                <w:szCs w:val="20"/>
              </w:rPr>
              <w:t>1,976,840.73</w:t>
            </w:r>
          </w:p>
        </w:tc>
      </w:tr>
    </w:tbl>
    <w:p w14:paraId="1969F269" w14:textId="1D16121C" w:rsidR="00012887" w:rsidRPr="00497BBC" w:rsidRDefault="00012887" w:rsidP="00012887">
      <w:pPr>
        <w:tabs>
          <w:tab w:val="left" w:pos="426"/>
        </w:tabs>
        <w:spacing w:line="360" w:lineRule="auto"/>
        <w:rPr>
          <w:rFonts w:ascii="Arial" w:hAnsi="Arial" w:cs="Arial"/>
          <w:sz w:val="20"/>
          <w:szCs w:val="20"/>
          <w:highlight w:val="yellow"/>
        </w:rPr>
      </w:pPr>
    </w:p>
    <w:p w14:paraId="67C04F70" w14:textId="13B79F51" w:rsidR="00012887" w:rsidRDefault="00012887" w:rsidP="00012887">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7B4766B" w14:textId="77777777" w:rsidR="00012887" w:rsidRPr="00752D55" w:rsidRDefault="00012887" w:rsidP="00012887">
      <w:pPr>
        <w:tabs>
          <w:tab w:val="left" w:pos="426"/>
        </w:tabs>
        <w:spacing w:line="360" w:lineRule="auto"/>
        <w:ind w:right="190"/>
        <w:jc w:val="both"/>
        <w:rPr>
          <w:rFonts w:ascii="Arial" w:hAnsi="Arial" w:cs="Arial"/>
        </w:rPr>
      </w:pPr>
    </w:p>
    <w:p w14:paraId="3E99E855" w14:textId="1A1AB643" w:rsidR="00ED6B7F" w:rsidRPr="007B3F65" w:rsidRDefault="00ED6B7F" w:rsidP="00ED6B7F">
      <w:pPr>
        <w:tabs>
          <w:tab w:val="left" w:pos="426"/>
        </w:tabs>
        <w:spacing w:line="360" w:lineRule="auto"/>
        <w:ind w:right="141"/>
        <w:jc w:val="both"/>
        <w:rPr>
          <w:rFonts w:ascii="Arial" w:hAnsi="Arial" w:cs="Arial"/>
          <w:szCs w:val="28"/>
        </w:rPr>
      </w:pPr>
      <w:r w:rsidRPr="009A4921">
        <w:rPr>
          <w:rFonts w:ascii="Arial" w:hAnsi="Arial" w:cs="Arial"/>
          <w:szCs w:val="28"/>
        </w:rPr>
        <w:t>Asimismo, la entidad fiscalizada presentó en reunión de trabajo efectuada</w:t>
      </w:r>
      <w:r w:rsidR="002723FA">
        <w:rPr>
          <w:rFonts w:ascii="Arial" w:hAnsi="Arial" w:cs="Arial"/>
          <w:szCs w:val="28"/>
        </w:rPr>
        <w:t>,</w:t>
      </w:r>
      <w:r w:rsidRPr="009A4921">
        <w:rPr>
          <w:rFonts w:ascii="Arial" w:hAnsi="Arial" w:cs="Arial"/>
          <w:szCs w:val="28"/>
        </w:rPr>
        <w:t xml:space="preserve"> </w:t>
      </w:r>
      <w:r w:rsidRPr="007B3F65">
        <w:rPr>
          <w:rFonts w:ascii="Arial" w:hAnsi="Arial" w:cs="Arial"/>
          <w:szCs w:val="28"/>
        </w:rPr>
        <w:t>las justificaciones y aclaraciones relacionadas con los conceptos observados de los resultados de auditoría en materia financiera,</w:t>
      </w:r>
      <w:r w:rsidRPr="007B3F65">
        <w:t xml:space="preserve"> </w:t>
      </w:r>
      <w:r w:rsidRPr="007B3F65">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14:paraId="3172E1B7" w14:textId="77777777" w:rsidR="00ED6B7F" w:rsidRPr="007B3F65" w:rsidRDefault="00ED6B7F" w:rsidP="00ED6B7F">
      <w:pPr>
        <w:tabs>
          <w:tab w:val="left" w:pos="426"/>
        </w:tabs>
        <w:spacing w:line="360" w:lineRule="auto"/>
        <w:ind w:right="190"/>
        <w:jc w:val="both"/>
        <w:rPr>
          <w:rFonts w:ascii="Arial" w:hAnsi="Arial" w:cs="Arial"/>
          <w:szCs w:val="28"/>
        </w:rPr>
      </w:pPr>
    </w:p>
    <w:p w14:paraId="5BF47A56" w14:textId="77777777" w:rsidR="007F15A8" w:rsidRDefault="007F15A8" w:rsidP="00ED6B7F">
      <w:pPr>
        <w:tabs>
          <w:tab w:val="left" w:pos="426"/>
        </w:tabs>
        <w:spacing w:line="360" w:lineRule="auto"/>
        <w:ind w:right="141"/>
        <w:jc w:val="both"/>
        <w:rPr>
          <w:rFonts w:ascii="Arial" w:hAnsi="Arial" w:cs="Arial"/>
          <w:szCs w:val="28"/>
        </w:rPr>
      </w:pPr>
    </w:p>
    <w:p w14:paraId="22D14C2D" w14:textId="77777777" w:rsidR="007F15A8" w:rsidRDefault="007F15A8" w:rsidP="00ED6B7F">
      <w:pPr>
        <w:tabs>
          <w:tab w:val="left" w:pos="426"/>
        </w:tabs>
        <w:spacing w:line="360" w:lineRule="auto"/>
        <w:ind w:right="141"/>
        <w:jc w:val="both"/>
        <w:rPr>
          <w:rFonts w:ascii="Arial" w:hAnsi="Arial" w:cs="Arial"/>
          <w:szCs w:val="28"/>
        </w:rPr>
      </w:pPr>
    </w:p>
    <w:p w14:paraId="1F4A0558" w14:textId="26338DBD" w:rsidR="00ED6B7F" w:rsidRPr="007B3F65" w:rsidRDefault="00ED6B7F" w:rsidP="00ED6B7F">
      <w:pPr>
        <w:tabs>
          <w:tab w:val="left" w:pos="426"/>
        </w:tabs>
        <w:spacing w:line="360" w:lineRule="auto"/>
        <w:ind w:right="141"/>
        <w:jc w:val="both"/>
        <w:rPr>
          <w:rFonts w:ascii="Arial" w:hAnsi="Arial" w:cs="Arial"/>
          <w:szCs w:val="28"/>
        </w:rPr>
      </w:pPr>
      <w:r w:rsidRPr="007B3F65">
        <w:rPr>
          <w:rFonts w:ascii="Arial" w:hAnsi="Arial" w:cs="Arial"/>
          <w:szCs w:val="28"/>
        </w:rPr>
        <w:t>Dichas justificaciones y aclaraciones se encuentran descritas en la Cédula de Acciones y Recomendaciones Emitidas que se encuentran contenidas por tipo de auditoría en el Apéndice 1 de este documento.</w:t>
      </w:r>
    </w:p>
    <w:p w14:paraId="28566D7A" w14:textId="77777777" w:rsidR="00752D55" w:rsidRPr="007F15A8" w:rsidRDefault="00752D55" w:rsidP="007F15A8">
      <w:pPr>
        <w:tabs>
          <w:tab w:val="left" w:pos="426"/>
        </w:tabs>
        <w:spacing w:after="120" w:line="360" w:lineRule="auto"/>
        <w:ind w:right="193"/>
        <w:jc w:val="both"/>
        <w:rPr>
          <w:rFonts w:ascii="Arial" w:hAnsi="Arial" w:cs="Arial"/>
        </w:rPr>
      </w:pPr>
    </w:p>
    <w:bookmarkEnd w:id="18"/>
    <w:p w14:paraId="4328C5E7" w14:textId="77777777" w:rsidR="00012887" w:rsidRPr="007F15A8" w:rsidRDefault="00012887" w:rsidP="007F15A8">
      <w:pPr>
        <w:tabs>
          <w:tab w:val="left" w:pos="2160"/>
        </w:tabs>
        <w:spacing w:after="120" w:line="360" w:lineRule="auto"/>
        <w:ind w:right="193"/>
        <w:jc w:val="both"/>
        <w:rPr>
          <w:rFonts w:ascii="Arial" w:hAnsi="Arial" w:cs="Arial"/>
          <w:b/>
        </w:rPr>
      </w:pPr>
      <w:r w:rsidRPr="007F15A8">
        <w:rPr>
          <w:rFonts w:ascii="Arial" w:hAnsi="Arial" w:cs="Arial"/>
          <w:b/>
        </w:rPr>
        <w:t>II. DICTAMEN DEL INFORME INDIVIDUAL DE AUDITORÍA</w:t>
      </w:r>
    </w:p>
    <w:p w14:paraId="0E3D02EA" w14:textId="77777777" w:rsidR="00012887" w:rsidRPr="007F15A8" w:rsidRDefault="00012887" w:rsidP="007F15A8">
      <w:pPr>
        <w:tabs>
          <w:tab w:val="left" w:pos="2160"/>
        </w:tabs>
        <w:spacing w:after="120" w:line="360" w:lineRule="auto"/>
        <w:ind w:right="193"/>
        <w:jc w:val="both"/>
        <w:rPr>
          <w:rFonts w:ascii="Arial" w:hAnsi="Arial" w:cs="Arial"/>
          <w:b/>
        </w:rPr>
      </w:pPr>
    </w:p>
    <w:p w14:paraId="55A5963C" w14:textId="6228F066" w:rsidR="00012887" w:rsidRPr="007F15A8" w:rsidRDefault="00012887" w:rsidP="007F15A8">
      <w:pPr>
        <w:spacing w:after="120" w:line="360" w:lineRule="auto"/>
        <w:ind w:right="193"/>
        <w:jc w:val="both"/>
        <w:rPr>
          <w:rFonts w:ascii="Arial" w:hAnsi="Arial" w:cs="Arial"/>
        </w:rPr>
      </w:pPr>
      <w:r w:rsidRPr="007F15A8">
        <w:rPr>
          <w:rFonts w:ascii="Arial" w:hAnsi="Arial" w:cs="Arial"/>
        </w:rPr>
        <w:t xml:space="preserve">El presente dictamen se emite el </w:t>
      </w:r>
      <w:r w:rsidR="00ED6B7F" w:rsidRPr="007F15A8">
        <w:rPr>
          <w:rFonts w:ascii="Arial" w:hAnsi="Arial" w:cs="Arial"/>
        </w:rPr>
        <w:t>01</w:t>
      </w:r>
      <w:r w:rsidRPr="007F15A8">
        <w:rPr>
          <w:rFonts w:ascii="Arial" w:hAnsi="Arial" w:cs="Arial"/>
        </w:rPr>
        <w:t xml:space="preserve"> de </w:t>
      </w:r>
      <w:r w:rsidR="00ED6B7F" w:rsidRPr="007F15A8">
        <w:rPr>
          <w:rFonts w:ascii="Arial" w:hAnsi="Arial" w:cs="Arial"/>
        </w:rPr>
        <w:t>diciembre</w:t>
      </w:r>
      <w:r w:rsidRPr="007F15A8">
        <w:rPr>
          <w:rFonts w:ascii="Arial" w:hAnsi="Arial" w:cs="Arial"/>
        </w:rPr>
        <w:t xml:space="preserve"> de 2021, fecha de conclusión de los trabajos de auditoría, la cual se practicó sobre la información financiera proporcionada por la entidad fiscalizable, consistente en los estados e informes contables y presupuestarios que integran la Cuenta Pública del ejercicio fiscal 2020, formulados, integrados y presentados por el </w:t>
      </w:r>
      <w:r w:rsidR="00345D0E" w:rsidRPr="007F15A8">
        <w:rPr>
          <w:rFonts w:ascii="Arial" w:hAnsi="Arial" w:cs="Arial"/>
          <w:b/>
          <w:bCs/>
        </w:rPr>
        <w:t>Instituto de las Mujeres del Municipio de Solidaridad, Quintana Roo</w:t>
      </w:r>
      <w:r w:rsidRPr="007F15A8">
        <w:rPr>
          <w:rFonts w:ascii="Arial" w:hAnsi="Arial" w:cs="Arial"/>
          <w:b/>
          <w:bCs/>
        </w:rPr>
        <w:t>.</w:t>
      </w:r>
    </w:p>
    <w:p w14:paraId="4C8163B9" w14:textId="77777777" w:rsidR="00012887" w:rsidRPr="007F15A8" w:rsidRDefault="00012887" w:rsidP="007F15A8">
      <w:pPr>
        <w:spacing w:after="120" w:line="360" w:lineRule="auto"/>
        <w:ind w:right="193"/>
        <w:jc w:val="both"/>
        <w:rPr>
          <w:rFonts w:ascii="Arial" w:hAnsi="Arial" w:cs="Arial"/>
        </w:rPr>
      </w:pPr>
    </w:p>
    <w:p w14:paraId="1ADB8793" w14:textId="77777777" w:rsidR="00012887" w:rsidRPr="007F15A8" w:rsidRDefault="00012887" w:rsidP="007F15A8">
      <w:pPr>
        <w:spacing w:after="120" w:line="360" w:lineRule="auto"/>
        <w:ind w:right="193"/>
        <w:jc w:val="both"/>
        <w:rPr>
          <w:rFonts w:ascii="Arial" w:hAnsi="Arial" w:cs="Arial"/>
        </w:rPr>
      </w:pPr>
      <w:r w:rsidRPr="007F15A8">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2ECE44C" w14:textId="77777777" w:rsidR="00012887" w:rsidRPr="007F15A8" w:rsidRDefault="00012887" w:rsidP="007F15A8">
      <w:pPr>
        <w:spacing w:after="120" w:line="360" w:lineRule="auto"/>
        <w:ind w:right="193"/>
        <w:jc w:val="both"/>
        <w:rPr>
          <w:rFonts w:ascii="Arial" w:hAnsi="Arial" w:cs="Arial"/>
        </w:rPr>
      </w:pPr>
    </w:p>
    <w:p w14:paraId="04FF25E8" w14:textId="77777777" w:rsidR="00012887" w:rsidRPr="007F15A8" w:rsidRDefault="00012887" w:rsidP="007F15A8">
      <w:pPr>
        <w:spacing w:after="120" w:line="360" w:lineRule="auto"/>
        <w:ind w:right="193"/>
        <w:jc w:val="both"/>
        <w:rPr>
          <w:rFonts w:ascii="Arial" w:hAnsi="Arial" w:cs="Arial"/>
        </w:rPr>
      </w:pPr>
      <w:r w:rsidRPr="007F15A8">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w:t>
      </w:r>
      <w:r w:rsidRPr="007F15A8">
        <w:rPr>
          <w:rFonts w:ascii="Arial" w:hAnsi="Arial" w:cs="Arial"/>
        </w:rPr>
        <w:lastRenderedPageBreak/>
        <w:t>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B5DF725" w14:textId="77777777" w:rsidR="00012887" w:rsidRPr="007F15A8" w:rsidRDefault="00012887" w:rsidP="007F15A8">
      <w:pPr>
        <w:spacing w:after="120" w:line="360" w:lineRule="auto"/>
        <w:ind w:right="193"/>
        <w:jc w:val="both"/>
        <w:rPr>
          <w:rFonts w:ascii="Arial" w:hAnsi="Arial" w:cs="Arial"/>
        </w:rPr>
      </w:pPr>
    </w:p>
    <w:p w14:paraId="6EDF1351" w14:textId="5667DBB3" w:rsidR="00012887" w:rsidRPr="007F15A8" w:rsidRDefault="00012887" w:rsidP="007F15A8">
      <w:pPr>
        <w:spacing w:after="120" w:line="360" w:lineRule="auto"/>
        <w:ind w:right="193"/>
        <w:jc w:val="both"/>
        <w:rPr>
          <w:rFonts w:ascii="Arial" w:hAnsi="Arial" w:cs="Arial"/>
        </w:rPr>
      </w:pPr>
      <w:r w:rsidRPr="007F15A8">
        <w:rPr>
          <w:rFonts w:ascii="Arial" w:hAnsi="Arial" w:cs="Arial"/>
        </w:rPr>
        <w:t xml:space="preserve">Con base en los resultados obtenidos en la auditoría practicada número </w:t>
      </w:r>
      <w:r w:rsidRPr="007F15A8">
        <w:rPr>
          <w:rFonts w:ascii="Arial" w:hAnsi="Arial" w:cs="Arial"/>
          <w:b/>
        </w:rPr>
        <w:t>20-AEMF-</w:t>
      </w:r>
      <w:r w:rsidR="00345D0E" w:rsidRPr="007F15A8">
        <w:rPr>
          <w:rFonts w:ascii="Arial" w:hAnsi="Arial" w:cs="Arial"/>
          <w:b/>
        </w:rPr>
        <w:t>C-GOB-084</w:t>
      </w:r>
      <w:r w:rsidRPr="007F15A8">
        <w:rPr>
          <w:rFonts w:ascii="Arial" w:hAnsi="Arial" w:cs="Arial"/>
          <w:b/>
        </w:rPr>
        <w:t>-21</w:t>
      </w:r>
      <w:r w:rsidR="00345D0E" w:rsidRPr="007F15A8">
        <w:rPr>
          <w:rFonts w:ascii="Arial" w:hAnsi="Arial" w:cs="Arial"/>
          <w:b/>
        </w:rPr>
        <w:t>0</w:t>
      </w:r>
      <w:r w:rsidRPr="007F15A8">
        <w:rPr>
          <w:rFonts w:ascii="Arial" w:hAnsi="Arial" w:cs="Arial"/>
        </w:rPr>
        <w:t xml:space="preserve">, denominada “Auditoría de Cumplimiento Financiero de Ingresos y Otros Beneficios; Gastos y Otras Pérdidas”, cuyo objetivo fue comprobar el cumplimiento de lo dispuesto en las disposiciones legales aplicables en la obtención de los ingresos y en el presupuesto de egresos para verificar que el presupuesto asignado, se haya ejercido y registrado conforme a los montos aprobados y específicamente, respecto de la muestra auditada señalada en el apartado relativo al alcance, en nuestra opinión se concluye que en términos generales, el </w:t>
      </w:r>
      <w:r w:rsidR="00345D0E" w:rsidRPr="007F15A8">
        <w:rPr>
          <w:rFonts w:ascii="Arial" w:hAnsi="Arial" w:cs="Arial"/>
          <w:b/>
          <w:bCs/>
        </w:rPr>
        <w:t>Instituto de las Mujeres del Municipio de Solidaridad, Quintana Roo</w:t>
      </w:r>
      <w:r w:rsidR="00345D0E" w:rsidRPr="007F15A8">
        <w:rPr>
          <w:rFonts w:ascii="Arial" w:hAnsi="Arial" w:cs="Arial"/>
        </w:rPr>
        <w:t xml:space="preserve"> </w:t>
      </w:r>
      <w:r w:rsidRPr="007F15A8">
        <w:rPr>
          <w:rFonts w:ascii="Arial" w:hAnsi="Arial" w:cs="Arial"/>
        </w:rPr>
        <w:t xml:space="preserve">cumplió con las disposiciones legales y normativas que son aplicables en la materia, excepto por </w:t>
      </w:r>
      <w:r w:rsidR="00AC1F5A" w:rsidRPr="007F15A8">
        <w:rPr>
          <w:rFonts w:ascii="Arial" w:hAnsi="Arial" w:cs="Arial"/>
        </w:rPr>
        <w:t>los</w:t>
      </w:r>
      <w:r w:rsidRPr="007F15A8">
        <w:rPr>
          <w:rFonts w:ascii="Arial" w:hAnsi="Arial" w:cs="Arial"/>
        </w:rPr>
        <w:t xml:space="preserve"> Pliego</w:t>
      </w:r>
      <w:r w:rsidR="00AC1F5A" w:rsidRPr="007F15A8">
        <w:rPr>
          <w:rFonts w:ascii="Arial" w:hAnsi="Arial" w:cs="Arial"/>
        </w:rPr>
        <w:t>s</w:t>
      </w:r>
      <w:r w:rsidRPr="007F15A8">
        <w:rPr>
          <w:rFonts w:ascii="Arial" w:hAnsi="Arial" w:cs="Arial"/>
        </w:rPr>
        <w:t xml:space="preserve"> de observaciones </w:t>
      </w:r>
      <w:r w:rsidR="00AC1F5A" w:rsidRPr="007F15A8">
        <w:rPr>
          <w:rFonts w:ascii="Arial" w:hAnsi="Arial" w:cs="Arial"/>
        </w:rPr>
        <w:t xml:space="preserve">y acciones </w:t>
      </w:r>
      <w:r w:rsidR="00ED1BD6" w:rsidRPr="007F15A8">
        <w:rPr>
          <w:rFonts w:ascii="Arial" w:hAnsi="Arial" w:cs="Arial"/>
        </w:rPr>
        <w:t>emitida</w:t>
      </w:r>
      <w:r w:rsidR="005D2DB9" w:rsidRPr="007F15A8">
        <w:rPr>
          <w:rFonts w:ascii="Arial" w:hAnsi="Arial" w:cs="Arial"/>
        </w:rPr>
        <w:t>s</w:t>
      </w:r>
      <w:r w:rsidRPr="007F15A8">
        <w:rPr>
          <w:rFonts w:ascii="Arial" w:hAnsi="Arial" w:cs="Arial"/>
        </w:rPr>
        <w:t xml:space="preserve"> en el punto I.3 apartado A.</w:t>
      </w:r>
    </w:p>
    <w:p w14:paraId="7EF4F233" w14:textId="0805853E" w:rsidR="00012887" w:rsidRPr="007F15A8" w:rsidRDefault="00012887" w:rsidP="007F15A8">
      <w:pPr>
        <w:spacing w:after="120" w:line="360" w:lineRule="auto"/>
        <w:ind w:right="193"/>
        <w:jc w:val="both"/>
        <w:rPr>
          <w:rFonts w:ascii="Arial" w:hAnsi="Arial" w:cs="Arial"/>
        </w:rPr>
      </w:pPr>
    </w:p>
    <w:p w14:paraId="1289C9E0" w14:textId="7832FB1C" w:rsidR="00012887" w:rsidRDefault="00C76310" w:rsidP="007F15A8">
      <w:pPr>
        <w:spacing w:after="120" w:line="360" w:lineRule="auto"/>
        <w:ind w:right="193"/>
        <w:jc w:val="both"/>
        <w:rPr>
          <w:rFonts w:ascii="Arial" w:hAnsi="Arial" w:cs="Arial"/>
        </w:rPr>
      </w:pPr>
      <w:r w:rsidRPr="00C76310">
        <w:rPr>
          <w:rFonts w:ascii="Arial" w:hAnsi="Arial" w:cs="Arial"/>
        </w:rPr>
        <w:t xml:space="preserve">Las acciones y recomendaciones emitidas quedarán formalmente promovidas a partir de la notificación del Informe Individual de Auditoría al ente fiscalizado, mediante el acta circunstanciada de término de auditoría, visita e inspección, para que éste presente ante </w:t>
      </w:r>
      <w:r w:rsidRPr="00C76310">
        <w:rPr>
          <w:rFonts w:ascii="Arial" w:hAnsi="Arial" w:cs="Arial"/>
        </w:rPr>
        <w:lastRenderedPageBreak/>
        <w:t>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56D863D9" w14:textId="77777777" w:rsidR="0044712D" w:rsidRDefault="0044712D" w:rsidP="007F15A8">
      <w:pPr>
        <w:spacing w:after="120" w:line="360" w:lineRule="auto"/>
        <w:ind w:right="193"/>
        <w:jc w:val="both"/>
        <w:rPr>
          <w:rFonts w:ascii="Arial" w:hAnsi="Arial" w:cs="Arial"/>
        </w:rPr>
      </w:pPr>
    </w:p>
    <w:p w14:paraId="4ABA5104" w14:textId="77777777" w:rsidR="00752D55" w:rsidRPr="00C76310" w:rsidRDefault="00752D55" w:rsidP="00012887">
      <w:pPr>
        <w:spacing w:line="360" w:lineRule="auto"/>
        <w:ind w:right="190"/>
        <w:jc w:val="both"/>
        <w:rPr>
          <w:rFonts w:ascii="Arial" w:hAnsi="Arial" w:cs="Arial"/>
          <w:sz w:val="18"/>
          <w:szCs w:val="18"/>
        </w:rPr>
      </w:pPr>
    </w:p>
    <w:p w14:paraId="4B126067" w14:textId="77777777" w:rsidR="00012887" w:rsidRPr="00E024A3" w:rsidRDefault="00012887" w:rsidP="00012887">
      <w:pPr>
        <w:spacing w:line="360" w:lineRule="auto"/>
        <w:ind w:right="190"/>
        <w:jc w:val="center"/>
        <w:rPr>
          <w:rFonts w:ascii="Arial" w:hAnsi="Arial" w:cs="Arial"/>
          <w:b/>
        </w:rPr>
      </w:pPr>
      <w:r w:rsidRPr="00E024A3">
        <w:rPr>
          <w:rFonts w:ascii="Arial" w:hAnsi="Arial" w:cs="Arial"/>
          <w:b/>
        </w:rPr>
        <w:t>EL AUDITOR SUPERIOR DEL ESTADO</w:t>
      </w:r>
    </w:p>
    <w:p w14:paraId="1B093AF1" w14:textId="77777777" w:rsidR="00012887" w:rsidRPr="00C76310" w:rsidRDefault="00012887" w:rsidP="00012887">
      <w:pPr>
        <w:spacing w:line="360" w:lineRule="auto"/>
        <w:ind w:right="190"/>
        <w:jc w:val="center"/>
        <w:rPr>
          <w:rFonts w:ascii="Arial" w:hAnsi="Arial" w:cs="Arial"/>
          <w:b/>
          <w:sz w:val="18"/>
          <w:szCs w:val="18"/>
        </w:rPr>
      </w:pPr>
    </w:p>
    <w:p w14:paraId="4C26FC21" w14:textId="77777777" w:rsidR="00012887" w:rsidRPr="00C76310" w:rsidRDefault="00012887" w:rsidP="00012887">
      <w:pPr>
        <w:spacing w:line="360" w:lineRule="auto"/>
        <w:ind w:right="190"/>
        <w:jc w:val="center"/>
        <w:rPr>
          <w:rFonts w:ascii="Arial" w:hAnsi="Arial" w:cs="Arial"/>
          <w:b/>
          <w:sz w:val="18"/>
          <w:szCs w:val="18"/>
        </w:rPr>
      </w:pPr>
    </w:p>
    <w:p w14:paraId="0EA349E5" w14:textId="77777777" w:rsidR="00012887" w:rsidRPr="00C76310" w:rsidRDefault="00012887" w:rsidP="00012887">
      <w:pPr>
        <w:spacing w:line="360" w:lineRule="auto"/>
        <w:ind w:right="190"/>
        <w:jc w:val="center"/>
        <w:rPr>
          <w:rFonts w:ascii="Arial" w:hAnsi="Arial" w:cs="Arial"/>
          <w:b/>
          <w:sz w:val="18"/>
          <w:szCs w:val="18"/>
        </w:rPr>
      </w:pPr>
    </w:p>
    <w:p w14:paraId="49C8014D" w14:textId="457B5F9A" w:rsidR="00F8399B" w:rsidRDefault="00194987" w:rsidP="007F15A8">
      <w:pPr>
        <w:tabs>
          <w:tab w:val="left" w:pos="9356"/>
        </w:tabs>
        <w:spacing w:line="360" w:lineRule="auto"/>
        <w:ind w:right="190"/>
        <w:jc w:val="center"/>
        <w:rPr>
          <w:rFonts w:ascii="Arial" w:hAnsi="Arial" w:cs="Arial"/>
          <w:b/>
        </w:rPr>
      </w:pPr>
      <w:r>
        <w:rPr>
          <w:rFonts w:ascii="Arial" w:hAnsi="Arial" w:cs="Arial"/>
          <w:b/>
        </w:rPr>
        <w:t>M. EN AUD.</w:t>
      </w:r>
      <w:r w:rsidR="00713DCB">
        <w:rPr>
          <w:rFonts w:ascii="Arial" w:hAnsi="Arial" w:cs="Arial"/>
          <w:b/>
        </w:rPr>
        <w:t xml:space="preserve"> MANUEL PALACIOS HERRERA</w:t>
      </w:r>
    </w:p>
    <w:sectPr w:rsidR="00F8399B" w:rsidSect="007F15A8">
      <w:headerReference w:type="default" r:id="rId8"/>
      <w:footerReference w:type="even" r:id="rId9"/>
      <w:footerReference w:type="default" r:id="rId10"/>
      <w:headerReference w:type="first" r:id="rId11"/>
      <w:footerReference w:type="first" r:id="rId12"/>
      <w:pgSz w:w="12240" w:h="15840" w:code="1"/>
      <w:pgMar w:top="851" w:right="1183"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B981F" w14:textId="77777777" w:rsidR="00010B4C" w:rsidRDefault="00010B4C">
      <w:r>
        <w:separator/>
      </w:r>
    </w:p>
  </w:endnote>
  <w:endnote w:type="continuationSeparator" w:id="0">
    <w:p w14:paraId="2AFB9485" w14:textId="77777777" w:rsidR="00010B4C" w:rsidRDefault="00010B4C">
      <w:r>
        <w:continuationSeparator/>
      </w:r>
    </w:p>
  </w:endnote>
  <w:endnote w:type="continuationNotice" w:id="1">
    <w:p w14:paraId="38F2C92C" w14:textId="77777777" w:rsidR="00010B4C" w:rsidRDefault="00010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2EFC" w14:textId="77777777" w:rsidR="007F0DF0" w:rsidRDefault="007F0DF0">
    <w:pPr>
      <w:pStyle w:val="Piedepgina"/>
    </w:pPr>
  </w:p>
  <w:p w14:paraId="383351D0" w14:textId="77777777" w:rsidR="007F0DF0" w:rsidRDefault="007F0DF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7F0DF0" w:rsidRPr="00D875E2" w14:paraId="21A9A047" w14:textId="77777777" w:rsidTr="00752D55">
      <w:trPr>
        <w:trHeight w:val="141"/>
      </w:trPr>
      <w:tc>
        <w:tcPr>
          <w:tcW w:w="9360" w:type="dxa"/>
          <w:shd w:val="clear" w:color="auto" w:fill="auto"/>
        </w:tcPr>
        <w:p w14:paraId="74C76CE6" w14:textId="77777777" w:rsidR="007F0DF0" w:rsidRPr="008D3928" w:rsidRDefault="007F0DF0" w:rsidP="008532E7">
          <w:pPr>
            <w:rPr>
              <w:rStyle w:val="nfasis"/>
              <w:i w:val="0"/>
              <w:iCs w:val="0"/>
              <w:sz w:val="10"/>
              <w:szCs w:val="10"/>
            </w:rPr>
          </w:pPr>
        </w:p>
      </w:tc>
    </w:tr>
  </w:tbl>
  <w:p w14:paraId="03768CDA" w14:textId="77D0B63F" w:rsidR="007F0DF0" w:rsidRPr="00880D13" w:rsidRDefault="007F0DF0"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AE47E7">
      <w:rPr>
        <w:rFonts w:ascii="Arial" w:hAnsi="Arial" w:cs="Arial"/>
        <w:b/>
        <w:bCs/>
        <w:noProof/>
        <w:sz w:val="18"/>
        <w:szCs w:val="18"/>
        <w:lang w:val="es-ES"/>
      </w:rPr>
      <w:t>19</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AE47E7">
      <w:rPr>
        <w:rFonts w:ascii="Arial" w:hAnsi="Arial" w:cs="Arial"/>
        <w:b/>
        <w:bCs/>
        <w:noProof/>
        <w:sz w:val="18"/>
        <w:szCs w:val="18"/>
        <w:lang w:val="es-ES"/>
      </w:rPr>
      <w:t>19</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7F0DF0" w:rsidRPr="00D875E2" w14:paraId="21175107" w14:textId="77777777" w:rsidTr="004B7FF7">
      <w:trPr>
        <w:trHeight w:val="344"/>
      </w:trPr>
      <w:tc>
        <w:tcPr>
          <w:tcW w:w="9360" w:type="dxa"/>
          <w:shd w:val="clear" w:color="auto" w:fill="auto"/>
        </w:tcPr>
        <w:p w14:paraId="7B0C4746" w14:textId="77777777" w:rsidR="007F0DF0" w:rsidRPr="00D875E2" w:rsidRDefault="007F0DF0" w:rsidP="00B37C6B">
          <w:pPr>
            <w:rPr>
              <w:rStyle w:val="nfasis"/>
              <w:i w:val="0"/>
              <w:iCs w:val="0"/>
            </w:rPr>
          </w:pPr>
        </w:p>
      </w:tc>
    </w:tr>
  </w:tbl>
  <w:p w14:paraId="168C321E" w14:textId="6CEEFFD2" w:rsidR="007F0DF0" w:rsidRDefault="007F15A8" w:rsidP="007F15A8">
    <w:pPr>
      <w:pStyle w:val="Piedepgina"/>
      <w:jc w:val="cente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Pr>
        <w:rFonts w:ascii="Arial" w:hAnsi="Arial" w:cs="Arial"/>
        <w:b/>
        <w:bCs/>
        <w:noProof/>
        <w:sz w:val="18"/>
        <w:szCs w:val="18"/>
        <w:lang w:val="es-ES"/>
      </w:rPr>
      <w:t>20</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NUMPAGES   \* MERGEFORMAT </w:instrText>
    </w:r>
    <w:r>
      <w:rPr>
        <w:rFonts w:ascii="Arial" w:hAnsi="Arial" w:cs="Arial"/>
        <w:b/>
        <w:bCs/>
        <w:sz w:val="18"/>
        <w:szCs w:val="18"/>
        <w:lang w:val="es-ES"/>
      </w:rPr>
      <w:fldChar w:fldCharType="separate"/>
    </w:r>
    <w:r w:rsidR="00AE47E7">
      <w:rPr>
        <w:rFonts w:ascii="Arial" w:hAnsi="Arial" w:cs="Arial"/>
        <w:b/>
        <w:bCs/>
        <w:noProof/>
        <w:sz w:val="18"/>
        <w:szCs w:val="18"/>
        <w:lang w:val="es-ES"/>
      </w:rPr>
      <w:t>19</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7BC2D" w14:textId="77777777" w:rsidR="00010B4C" w:rsidRDefault="00010B4C">
      <w:r>
        <w:separator/>
      </w:r>
    </w:p>
  </w:footnote>
  <w:footnote w:type="continuationSeparator" w:id="0">
    <w:p w14:paraId="66841867" w14:textId="77777777" w:rsidR="00010B4C" w:rsidRDefault="00010B4C">
      <w:r>
        <w:continuationSeparator/>
      </w:r>
    </w:p>
  </w:footnote>
  <w:footnote w:type="continuationNotice" w:id="1">
    <w:p w14:paraId="12FE0E83" w14:textId="77777777" w:rsidR="00010B4C" w:rsidRDefault="00010B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F0DF0" w:rsidRPr="006F757C" w14:paraId="4AE5176A" w14:textId="77777777" w:rsidTr="007D48A8">
      <w:tc>
        <w:tcPr>
          <w:tcW w:w="2055" w:type="dxa"/>
          <w:vAlign w:val="center"/>
        </w:tcPr>
        <w:p w14:paraId="77EF16A9" w14:textId="77777777" w:rsidR="007F0DF0" w:rsidRPr="00CF3DF4" w:rsidRDefault="007F0DF0"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A454D07" w14:textId="77777777" w:rsidR="007F0DF0" w:rsidRPr="00CF3DF4" w:rsidRDefault="007F0DF0" w:rsidP="003C2FE7">
          <w:pPr>
            <w:tabs>
              <w:tab w:val="center" w:pos="4419"/>
              <w:tab w:val="right" w:pos="8838"/>
            </w:tabs>
            <w:jc w:val="center"/>
            <w:rPr>
              <w:rFonts w:ascii="Arial" w:hAnsi="Arial" w:cs="Arial"/>
              <w:sz w:val="18"/>
              <w:szCs w:val="18"/>
            </w:rPr>
          </w:pPr>
        </w:p>
      </w:tc>
      <w:tc>
        <w:tcPr>
          <w:tcW w:w="2030" w:type="dxa"/>
          <w:vAlign w:val="center"/>
        </w:tcPr>
        <w:p w14:paraId="3FA8D44B" w14:textId="17A2F8AE" w:rsidR="007F0DF0" w:rsidRPr="00207E4F" w:rsidRDefault="007F0DF0" w:rsidP="00207E4F">
          <w:pPr>
            <w:tabs>
              <w:tab w:val="center" w:pos="4419"/>
              <w:tab w:val="right" w:pos="8838"/>
            </w:tabs>
            <w:jc w:val="right"/>
            <w:rPr>
              <w:rFonts w:ascii="Arial" w:hAnsi="Arial" w:cs="Arial"/>
              <w:noProof/>
              <w:sz w:val="16"/>
              <w:szCs w:val="16"/>
              <w:highlight w:val="magenta"/>
              <w:lang w:eastAsia="es-MX"/>
            </w:rPr>
          </w:pPr>
        </w:p>
      </w:tc>
    </w:tr>
    <w:tr w:rsidR="007F0DF0" w:rsidRPr="003316E8" w14:paraId="2C3C0C94" w14:textId="77777777" w:rsidTr="007D48A8">
      <w:tc>
        <w:tcPr>
          <w:tcW w:w="2055" w:type="dxa"/>
          <w:vAlign w:val="center"/>
          <w:hideMark/>
        </w:tcPr>
        <w:p w14:paraId="51C01300" w14:textId="77777777" w:rsidR="007F0DF0" w:rsidRPr="003316E8" w:rsidRDefault="007F0DF0" w:rsidP="003C2FE7">
          <w:pPr>
            <w:tabs>
              <w:tab w:val="center" w:pos="4419"/>
              <w:tab w:val="right" w:pos="8838"/>
            </w:tabs>
            <w:jc w:val="center"/>
          </w:pPr>
          <w:r>
            <w:rPr>
              <w:noProof/>
              <w:lang w:eastAsia="es-MX"/>
            </w:rPr>
            <w:drawing>
              <wp:inline distT="0" distB="0" distL="0" distR="0" wp14:anchorId="018FB75E" wp14:editId="017A527D">
                <wp:extent cx="885825" cy="1231240"/>
                <wp:effectExtent l="0" t="0" r="0" b="762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0A5CA81" w14:textId="77777777" w:rsidR="007F0DF0" w:rsidRPr="00373686" w:rsidRDefault="007F0DF0"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3569919" w14:textId="77777777" w:rsidR="007F0DF0" w:rsidRPr="003316E8" w:rsidRDefault="007F0DF0"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4CBB47DF" wp14:editId="47C11FC5">
                <wp:extent cx="1200150" cy="1190625"/>
                <wp:effectExtent l="0" t="0" r="0" b="0"/>
                <wp:docPr id="52" name="Imagen 5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F0DF0" w:rsidRPr="003316E8" w14:paraId="41D9612B" w14:textId="77777777" w:rsidTr="007D48A8">
      <w:tc>
        <w:tcPr>
          <w:tcW w:w="2055" w:type="dxa"/>
          <w:tcBorders>
            <w:top w:val="nil"/>
            <w:left w:val="nil"/>
            <w:bottom w:val="thinThickSmallGap" w:sz="24" w:space="0" w:color="auto"/>
            <w:right w:val="nil"/>
          </w:tcBorders>
        </w:tcPr>
        <w:p w14:paraId="16BB61F6" w14:textId="77777777" w:rsidR="007F0DF0" w:rsidRPr="003316E8" w:rsidRDefault="007F0DF0"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2DA9C5D4" w14:textId="77777777" w:rsidR="007F0DF0" w:rsidRPr="003316E8" w:rsidRDefault="007F0DF0"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651716FA" w14:textId="77777777" w:rsidR="007F0DF0" w:rsidRPr="003316E8" w:rsidRDefault="007F0DF0" w:rsidP="003C2FE7">
          <w:pPr>
            <w:tabs>
              <w:tab w:val="center" w:pos="4419"/>
              <w:tab w:val="right" w:pos="8838"/>
            </w:tabs>
            <w:rPr>
              <w:sz w:val="10"/>
            </w:rPr>
          </w:pPr>
        </w:p>
      </w:tc>
    </w:tr>
  </w:tbl>
  <w:p w14:paraId="4B717B1F" w14:textId="77777777" w:rsidR="007F0DF0" w:rsidRPr="003C2FE7" w:rsidRDefault="007F0DF0">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F0DF0" w:rsidRPr="006F757C" w14:paraId="08D6BAD5" w14:textId="77777777" w:rsidTr="004B7FF7">
      <w:tc>
        <w:tcPr>
          <w:tcW w:w="2055" w:type="dxa"/>
          <w:vAlign w:val="center"/>
        </w:tcPr>
        <w:p w14:paraId="6898438F" w14:textId="77777777" w:rsidR="007F0DF0" w:rsidRPr="00CF3DF4" w:rsidRDefault="007F0DF0"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3464B26C" w14:textId="77777777" w:rsidR="007F0DF0" w:rsidRPr="00CF3DF4" w:rsidRDefault="007F0DF0" w:rsidP="00B37C6B">
          <w:pPr>
            <w:tabs>
              <w:tab w:val="center" w:pos="4419"/>
              <w:tab w:val="right" w:pos="8838"/>
            </w:tabs>
            <w:jc w:val="center"/>
            <w:rPr>
              <w:rFonts w:ascii="Arial" w:hAnsi="Arial" w:cs="Arial"/>
              <w:sz w:val="18"/>
              <w:szCs w:val="18"/>
            </w:rPr>
          </w:pPr>
        </w:p>
      </w:tc>
      <w:tc>
        <w:tcPr>
          <w:tcW w:w="2030" w:type="dxa"/>
          <w:vAlign w:val="center"/>
        </w:tcPr>
        <w:p w14:paraId="161D9B2D" w14:textId="77777777" w:rsidR="007F0DF0" w:rsidRPr="00207E4F" w:rsidRDefault="007F0DF0"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7F0DF0" w:rsidRPr="003316E8" w14:paraId="78D95270" w14:textId="77777777" w:rsidTr="004B7FF7">
      <w:tc>
        <w:tcPr>
          <w:tcW w:w="2055" w:type="dxa"/>
          <w:vAlign w:val="center"/>
          <w:hideMark/>
        </w:tcPr>
        <w:p w14:paraId="30CA3AAC" w14:textId="77777777" w:rsidR="007F0DF0" w:rsidRPr="003316E8" w:rsidRDefault="007F0DF0" w:rsidP="00B37C6B">
          <w:pPr>
            <w:tabs>
              <w:tab w:val="center" w:pos="4419"/>
              <w:tab w:val="right" w:pos="8838"/>
            </w:tabs>
            <w:jc w:val="center"/>
          </w:pPr>
          <w:r>
            <w:rPr>
              <w:noProof/>
              <w:lang w:eastAsia="es-MX"/>
            </w:rPr>
            <w:drawing>
              <wp:inline distT="0" distB="0" distL="0" distR="0" wp14:anchorId="56ECAD6B" wp14:editId="50C5CE71">
                <wp:extent cx="885825" cy="1231240"/>
                <wp:effectExtent l="0" t="0" r="0" b="762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939A24A" w14:textId="77777777" w:rsidR="007F0DF0" w:rsidRPr="00373686" w:rsidRDefault="007F0DF0"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313C781" w14:textId="77777777" w:rsidR="007F0DF0" w:rsidRPr="003316E8" w:rsidRDefault="007F0DF0"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F8DA675" wp14:editId="0837B571">
                <wp:extent cx="1200150" cy="1190625"/>
                <wp:effectExtent l="0" t="0" r="0" b="0"/>
                <wp:docPr id="54" name="Imagen 5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F0DF0" w:rsidRPr="003316E8" w14:paraId="05AC1515" w14:textId="77777777" w:rsidTr="004B7FF7">
      <w:tc>
        <w:tcPr>
          <w:tcW w:w="2055" w:type="dxa"/>
          <w:tcBorders>
            <w:top w:val="nil"/>
            <w:left w:val="nil"/>
            <w:bottom w:val="thinThickSmallGap" w:sz="24" w:space="0" w:color="auto"/>
            <w:right w:val="nil"/>
          </w:tcBorders>
        </w:tcPr>
        <w:p w14:paraId="443C83D4" w14:textId="77777777" w:rsidR="007F0DF0" w:rsidRPr="003316E8" w:rsidRDefault="007F0DF0"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609A40A5" w14:textId="77777777" w:rsidR="007F0DF0" w:rsidRPr="003316E8" w:rsidRDefault="007F0DF0"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18AED19C" w14:textId="77777777" w:rsidR="007F0DF0" w:rsidRPr="003316E8" w:rsidRDefault="007F0DF0" w:rsidP="00B37C6B">
          <w:pPr>
            <w:tabs>
              <w:tab w:val="center" w:pos="4419"/>
              <w:tab w:val="right" w:pos="8838"/>
            </w:tabs>
            <w:rPr>
              <w:sz w:val="10"/>
            </w:rPr>
          </w:pPr>
        </w:p>
      </w:tc>
    </w:tr>
  </w:tbl>
  <w:p w14:paraId="35B17E14" w14:textId="77777777" w:rsidR="007F0DF0" w:rsidRDefault="007F0D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2066"/>
    <w:multiLevelType w:val="hybridMultilevel"/>
    <w:tmpl w:val="1E62157C"/>
    <w:lvl w:ilvl="0" w:tplc="B880A2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85479F"/>
    <w:multiLevelType w:val="hybridMultilevel"/>
    <w:tmpl w:val="7BB0B3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103600"/>
    <w:multiLevelType w:val="hybridMultilevel"/>
    <w:tmpl w:val="1B9A2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27A88"/>
    <w:multiLevelType w:val="hybridMultilevel"/>
    <w:tmpl w:val="2C820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6B67CB"/>
    <w:multiLevelType w:val="hybridMultilevel"/>
    <w:tmpl w:val="4C8C2898"/>
    <w:lvl w:ilvl="0" w:tplc="080A000F">
      <w:start w:val="1"/>
      <w:numFmt w:val="decimal"/>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0E52E26"/>
    <w:multiLevelType w:val="hybridMultilevel"/>
    <w:tmpl w:val="D0562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FC03EA"/>
    <w:multiLevelType w:val="hybridMultilevel"/>
    <w:tmpl w:val="D0562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A4522"/>
    <w:multiLevelType w:val="hybridMultilevel"/>
    <w:tmpl w:val="9B4E76F0"/>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4325E3F"/>
    <w:multiLevelType w:val="hybridMultilevel"/>
    <w:tmpl w:val="4586B64A"/>
    <w:lvl w:ilvl="0" w:tplc="2EB4033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BA219F"/>
    <w:multiLevelType w:val="hybridMultilevel"/>
    <w:tmpl w:val="28CA19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B7563D"/>
    <w:multiLevelType w:val="hybridMultilevel"/>
    <w:tmpl w:val="489E5148"/>
    <w:lvl w:ilvl="0" w:tplc="F552E4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5A65DBC"/>
    <w:multiLevelType w:val="hybridMultilevel"/>
    <w:tmpl w:val="D8F279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C7A4EED"/>
    <w:multiLevelType w:val="hybridMultilevel"/>
    <w:tmpl w:val="1292AA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C07B31"/>
    <w:multiLevelType w:val="hybridMultilevel"/>
    <w:tmpl w:val="8FE2534E"/>
    <w:lvl w:ilvl="0" w:tplc="B47A6462">
      <w:start w:val="1"/>
      <w:numFmt w:val="upp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63637EA"/>
    <w:multiLevelType w:val="hybridMultilevel"/>
    <w:tmpl w:val="BFE67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6E86AC0"/>
    <w:multiLevelType w:val="hybridMultilevel"/>
    <w:tmpl w:val="79C60F16"/>
    <w:lvl w:ilvl="0" w:tplc="B880A2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85409AB"/>
    <w:multiLevelType w:val="hybridMultilevel"/>
    <w:tmpl w:val="21261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4BAD76A6"/>
    <w:multiLevelType w:val="hybridMultilevel"/>
    <w:tmpl w:val="08D4F876"/>
    <w:lvl w:ilvl="0" w:tplc="510EE68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3A2E8A"/>
    <w:multiLevelType w:val="hybridMultilevel"/>
    <w:tmpl w:val="29C4B582"/>
    <w:lvl w:ilvl="0" w:tplc="0458F4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8DC28D8"/>
    <w:multiLevelType w:val="hybridMultilevel"/>
    <w:tmpl w:val="D818D0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E6786D"/>
    <w:multiLevelType w:val="hybridMultilevel"/>
    <w:tmpl w:val="F7F2BC90"/>
    <w:lvl w:ilvl="0" w:tplc="AAD679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3A2504"/>
    <w:multiLevelType w:val="hybridMultilevel"/>
    <w:tmpl w:val="56F20D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D8019E"/>
    <w:multiLevelType w:val="hybridMultilevel"/>
    <w:tmpl w:val="56F20D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0656F4"/>
    <w:multiLevelType w:val="hybridMultilevel"/>
    <w:tmpl w:val="2BBE77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1328CD"/>
    <w:multiLevelType w:val="hybridMultilevel"/>
    <w:tmpl w:val="17B270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AB606B"/>
    <w:multiLevelType w:val="hybridMultilevel"/>
    <w:tmpl w:val="80BC1A6C"/>
    <w:lvl w:ilvl="0" w:tplc="0458F4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9912F0"/>
    <w:multiLevelType w:val="hybridMultilevel"/>
    <w:tmpl w:val="F7F2BC90"/>
    <w:lvl w:ilvl="0" w:tplc="AAD679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7D2B2509"/>
    <w:multiLevelType w:val="hybridMultilevel"/>
    <w:tmpl w:val="18F4B1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23"/>
  </w:num>
  <w:num w:numId="5">
    <w:abstractNumId w:val="44"/>
  </w:num>
  <w:num w:numId="6">
    <w:abstractNumId w:val="18"/>
  </w:num>
  <w:num w:numId="7">
    <w:abstractNumId w:val="43"/>
  </w:num>
  <w:num w:numId="8">
    <w:abstractNumId w:val="21"/>
  </w:num>
  <w:num w:numId="9">
    <w:abstractNumId w:val="46"/>
  </w:num>
  <w:num w:numId="10">
    <w:abstractNumId w:val="6"/>
  </w:num>
  <w:num w:numId="11">
    <w:abstractNumId w:val="48"/>
  </w:num>
  <w:num w:numId="12">
    <w:abstractNumId w:val="4"/>
  </w:num>
  <w:num w:numId="13">
    <w:abstractNumId w:val="7"/>
  </w:num>
  <w:num w:numId="14">
    <w:abstractNumId w:val="20"/>
  </w:num>
  <w:num w:numId="15">
    <w:abstractNumId w:val="25"/>
  </w:num>
  <w:num w:numId="16">
    <w:abstractNumId w:val="24"/>
  </w:num>
  <w:num w:numId="17">
    <w:abstractNumId w:val="29"/>
  </w:num>
  <w:num w:numId="18">
    <w:abstractNumId w:val="28"/>
  </w:num>
  <w:num w:numId="19">
    <w:abstractNumId w:val="16"/>
  </w:num>
  <w:num w:numId="20">
    <w:abstractNumId w:val="36"/>
  </w:num>
  <w:num w:numId="21">
    <w:abstractNumId w:val="19"/>
  </w:num>
  <w:num w:numId="22">
    <w:abstractNumId w:val="26"/>
  </w:num>
  <w:num w:numId="23">
    <w:abstractNumId w:val="33"/>
  </w:num>
  <w:num w:numId="24">
    <w:abstractNumId w:val="1"/>
  </w:num>
  <w:num w:numId="25">
    <w:abstractNumId w:val="38"/>
  </w:num>
  <w:num w:numId="26">
    <w:abstractNumId w:val="47"/>
  </w:num>
  <w:num w:numId="27">
    <w:abstractNumId w:val="22"/>
  </w:num>
  <w:num w:numId="28">
    <w:abstractNumId w:val="11"/>
  </w:num>
  <w:num w:numId="29">
    <w:abstractNumId w:val="10"/>
  </w:num>
  <w:num w:numId="30">
    <w:abstractNumId w:val="49"/>
  </w:num>
  <w:num w:numId="31">
    <w:abstractNumId w:val="12"/>
  </w:num>
  <w:num w:numId="32">
    <w:abstractNumId w:val="34"/>
  </w:num>
  <w:num w:numId="33">
    <w:abstractNumId w:val="3"/>
  </w:num>
  <w:num w:numId="34">
    <w:abstractNumId w:val="5"/>
  </w:num>
  <w:num w:numId="35">
    <w:abstractNumId w:val="35"/>
  </w:num>
  <w:num w:numId="36">
    <w:abstractNumId w:val="45"/>
  </w:num>
  <w:num w:numId="37">
    <w:abstractNumId w:val="41"/>
  </w:num>
  <w:num w:numId="38">
    <w:abstractNumId w:val="15"/>
  </w:num>
  <w:num w:numId="39">
    <w:abstractNumId w:val="27"/>
  </w:num>
  <w:num w:numId="40">
    <w:abstractNumId w:val="17"/>
  </w:num>
  <w:num w:numId="41">
    <w:abstractNumId w:val="32"/>
  </w:num>
  <w:num w:numId="42">
    <w:abstractNumId w:val="30"/>
  </w:num>
  <w:num w:numId="43">
    <w:abstractNumId w:val="0"/>
  </w:num>
  <w:num w:numId="44">
    <w:abstractNumId w:val="8"/>
  </w:num>
  <w:num w:numId="45">
    <w:abstractNumId w:val="40"/>
  </w:num>
  <w:num w:numId="46">
    <w:abstractNumId w:val="14"/>
  </w:num>
  <w:num w:numId="47">
    <w:abstractNumId w:val="31"/>
  </w:num>
  <w:num w:numId="48">
    <w:abstractNumId w:val="39"/>
  </w:num>
  <w:num w:numId="49">
    <w:abstractNumId w:val="37"/>
  </w:num>
  <w:num w:numId="50">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4DAA"/>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B4C"/>
    <w:rsid w:val="00010E6C"/>
    <w:rsid w:val="0001109F"/>
    <w:rsid w:val="00011CA9"/>
    <w:rsid w:val="00011D74"/>
    <w:rsid w:val="00012525"/>
    <w:rsid w:val="00012581"/>
    <w:rsid w:val="0001279C"/>
    <w:rsid w:val="00012887"/>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C6D"/>
    <w:rsid w:val="00016E14"/>
    <w:rsid w:val="00017F67"/>
    <w:rsid w:val="00017FCA"/>
    <w:rsid w:val="00020BA8"/>
    <w:rsid w:val="00020F17"/>
    <w:rsid w:val="00021DC5"/>
    <w:rsid w:val="00022147"/>
    <w:rsid w:val="000222B0"/>
    <w:rsid w:val="0002231D"/>
    <w:rsid w:val="000223B2"/>
    <w:rsid w:val="0002252E"/>
    <w:rsid w:val="0002273C"/>
    <w:rsid w:val="00022E97"/>
    <w:rsid w:val="00023C60"/>
    <w:rsid w:val="00023CE5"/>
    <w:rsid w:val="00024099"/>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59B"/>
    <w:rsid w:val="000409EC"/>
    <w:rsid w:val="00040E11"/>
    <w:rsid w:val="000410F7"/>
    <w:rsid w:val="00041DBA"/>
    <w:rsid w:val="00042378"/>
    <w:rsid w:val="0004250B"/>
    <w:rsid w:val="00042A33"/>
    <w:rsid w:val="00042B78"/>
    <w:rsid w:val="00042D1E"/>
    <w:rsid w:val="00042E38"/>
    <w:rsid w:val="0004313E"/>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246"/>
    <w:rsid w:val="00064058"/>
    <w:rsid w:val="00064144"/>
    <w:rsid w:val="0006428B"/>
    <w:rsid w:val="00064432"/>
    <w:rsid w:val="000647FB"/>
    <w:rsid w:val="00064EE1"/>
    <w:rsid w:val="00065140"/>
    <w:rsid w:val="00065327"/>
    <w:rsid w:val="00065379"/>
    <w:rsid w:val="000657CD"/>
    <w:rsid w:val="000674EA"/>
    <w:rsid w:val="00070DAC"/>
    <w:rsid w:val="00070DE6"/>
    <w:rsid w:val="00072578"/>
    <w:rsid w:val="00072BEF"/>
    <w:rsid w:val="00073637"/>
    <w:rsid w:val="00073C40"/>
    <w:rsid w:val="000747BF"/>
    <w:rsid w:val="00075601"/>
    <w:rsid w:val="00077FDF"/>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87EEA"/>
    <w:rsid w:val="00090626"/>
    <w:rsid w:val="00090887"/>
    <w:rsid w:val="00090A66"/>
    <w:rsid w:val="0009110D"/>
    <w:rsid w:val="0009130B"/>
    <w:rsid w:val="000916DC"/>
    <w:rsid w:val="00092589"/>
    <w:rsid w:val="00093095"/>
    <w:rsid w:val="000940C3"/>
    <w:rsid w:val="00094410"/>
    <w:rsid w:val="00094921"/>
    <w:rsid w:val="00094ACC"/>
    <w:rsid w:val="00094BA5"/>
    <w:rsid w:val="000968B9"/>
    <w:rsid w:val="00096C51"/>
    <w:rsid w:val="00097EC4"/>
    <w:rsid w:val="00097F6F"/>
    <w:rsid w:val="000A0868"/>
    <w:rsid w:val="000A0F24"/>
    <w:rsid w:val="000A1D70"/>
    <w:rsid w:val="000A1E1D"/>
    <w:rsid w:val="000A1F88"/>
    <w:rsid w:val="000A233D"/>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430"/>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75D"/>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AA1"/>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82F"/>
    <w:rsid w:val="0011232C"/>
    <w:rsid w:val="0011234F"/>
    <w:rsid w:val="00112484"/>
    <w:rsid w:val="00112BDB"/>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19C"/>
    <w:rsid w:val="001308CE"/>
    <w:rsid w:val="00130F12"/>
    <w:rsid w:val="001315B1"/>
    <w:rsid w:val="00131A86"/>
    <w:rsid w:val="00131D23"/>
    <w:rsid w:val="00131E37"/>
    <w:rsid w:val="00131F8F"/>
    <w:rsid w:val="00131FA6"/>
    <w:rsid w:val="00131FE6"/>
    <w:rsid w:val="0013200D"/>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48"/>
    <w:rsid w:val="00146175"/>
    <w:rsid w:val="00146CBB"/>
    <w:rsid w:val="00147304"/>
    <w:rsid w:val="00150790"/>
    <w:rsid w:val="00150B34"/>
    <w:rsid w:val="0015102B"/>
    <w:rsid w:val="00151A22"/>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9CC"/>
    <w:rsid w:val="00165610"/>
    <w:rsid w:val="00165AC1"/>
    <w:rsid w:val="001660F3"/>
    <w:rsid w:val="00166734"/>
    <w:rsid w:val="00166BA9"/>
    <w:rsid w:val="0016763E"/>
    <w:rsid w:val="00167EB9"/>
    <w:rsid w:val="00170002"/>
    <w:rsid w:val="0017051E"/>
    <w:rsid w:val="001705ED"/>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3BC"/>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987"/>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42"/>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CE5"/>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32B"/>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BC4"/>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71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7D4"/>
    <w:rsid w:val="00217835"/>
    <w:rsid w:val="00217B4F"/>
    <w:rsid w:val="00217D14"/>
    <w:rsid w:val="00220AC1"/>
    <w:rsid w:val="00221186"/>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81"/>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3FA"/>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8F6"/>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4BC"/>
    <w:rsid w:val="002A1C3D"/>
    <w:rsid w:val="002A2187"/>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15D"/>
    <w:rsid w:val="002A670F"/>
    <w:rsid w:val="002A7CE2"/>
    <w:rsid w:val="002B0048"/>
    <w:rsid w:val="002B0162"/>
    <w:rsid w:val="002B0EAD"/>
    <w:rsid w:val="002B15A2"/>
    <w:rsid w:val="002B15F7"/>
    <w:rsid w:val="002B1F31"/>
    <w:rsid w:val="002B2058"/>
    <w:rsid w:val="002B2174"/>
    <w:rsid w:val="002B2431"/>
    <w:rsid w:val="002B2B58"/>
    <w:rsid w:val="002B321E"/>
    <w:rsid w:val="002B3A76"/>
    <w:rsid w:val="002B3E1C"/>
    <w:rsid w:val="002B4252"/>
    <w:rsid w:val="002B458A"/>
    <w:rsid w:val="002B4864"/>
    <w:rsid w:val="002B4CC4"/>
    <w:rsid w:val="002B570C"/>
    <w:rsid w:val="002B5B21"/>
    <w:rsid w:val="002B615B"/>
    <w:rsid w:val="002B63B6"/>
    <w:rsid w:val="002B6B1E"/>
    <w:rsid w:val="002B6C81"/>
    <w:rsid w:val="002B7054"/>
    <w:rsid w:val="002B788C"/>
    <w:rsid w:val="002C02AE"/>
    <w:rsid w:val="002C0EC0"/>
    <w:rsid w:val="002C0ECF"/>
    <w:rsid w:val="002C11F6"/>
    <w:rsid w:val="002C135B"/>
    <w:rsid w:val="002C15E8"/>
    <w:rsid w:val="002C1C4A"/>
    <w:rsid w:val="002C24DE"/>
    <w:rsid w:val="002C2634"/>
    <w:rsid w:val="002C270D"/>
    <w:rsid w:val="002C2883"/>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DBD"/>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7A9"/>
    <w:rsid w:val="00344935"/>
    <w:rsid w:val="00344C3E"/>
    <w:rsid w:val="003454C2"/>
    <w:rsid w:val="00345572"/>
    <w:rsid w:val="00345A15"/>
    <w:rsid w:val="00345C1A"/>
    <w:rsid w:val="00345D0E"/>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59A"/>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55A"/>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0AA6"/>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C00"/>
    <w:rsid w:val="003F694F"/>
    <w:rsid w:val="003F6DB4"/>
    <w:rsid w:val="003F713B"/>
    <w:rsid w:val="003F72F0"/>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5E21"/>
    <w:rsid w:val="00416329"/>
    <w:rsid w:val="0041632B"/>
    <w:rsid w:val="00416461"/>
    <w:rsid w:val="004172BE"/>
    <w:rsid w:val="00417875"/>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8DF"/>
    <w:rsid w:val="00445ADA"/>
    <w:rsid w:val="00445FAD"/>
    <w:rsid w:val="004467F3"/>
    <w:rsid w:val="00446DAA"/>
    <w:rsid w:val="00446ED1"/>
    <w:rsid w:val="00446EE8"/>
    <w:rsid w:val="0044712D"/>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E14"/>
    <w:rsid w:val="0049235A"/>
    <w:rsid w:val="00492E1F"/>
    <w:rsid w:val="00493994"/>
    <w:rsid w:val="004946CD"/>
    <w:rsid w:val="00495105"/>
    <w:rsid w:val="004958FA"/>
    <w:rsid w:val="00495956"/>
    <w:rsid w:val="00496A01"/>
    <w:rsid w:val="00496BC4"/>
    <w:rsid w:val="00497037"/>
    <w:rsid w:val="00497A27"/>
    <w:rsid w:val="00497B2E"/>
    <w:rsid w:val="00497BBC"/>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582"/>
    <w:rsid w:val="004B3671"/>
    <w:rsid w:val="004B378E"/>
    <w:rsid w:val="004B3DCA"/>
    <w:rsid w:val="004B41D1"/>
    <w:rsid w:val="004B44FC"/>
    <w:rsid w:val="004B4874"/>
    <w:rsid w:val="004B4F3B"/>
    <w:rsid w:val="004B4F63"/>
    <w:rsid w:val="004B5F85"/>
    <w:rsid w:val="004B7076"/>
    <w:rsid w:val="004B78D8"/>
    <w:rsid w:val="004B7B11"/>
    <w:rsid w:val="004B7FF7"/>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EBF"/>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0D5A"/>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25C"/>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D88"/>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3A"/>
    <w:rsid w:val="005305A5"/>
    <w:rsid w:val="00530E66"/>
    <w:rsid w:val="00531052"/>
    <w:rsid w:val="005313D9"/>
    <w:rsid w:val="005319B4"/>
    <w:rsid w:val="00531A3F"/>
    <w:rsid w:val="00531A6F"/>
    <w:rsid w:val="005320C5"/>
    <w:rsid w:val="005329C2"/>
    <w:rsid w:val="00533034"/>
    <w:rsid w:val="00533671"/>
    <w:rsid w:val="005337D2"/>
    <w:rsid w:val="00533BD9"/>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840"/>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DB9"/>
    <w:rsid w:val="005D2F57"/>
    <w:rsid w:val="005D2F5B"/>
    <w:rsid w:val="005D3778"/>
    <w:rsid w:val="005D4AD7"/>
    <w:rsid w:val="005D5276"/>
    <w:rsid w:val="005D6463"/>
    <w:rsid w:val="005D6ED8"/>
    <w:rsid w:val="005D6EDF"/>
    <w:rsid w:val="005D712A"/>
    <w:rsid w:val="005D72ED"/>
    <w:rsid w:val="005D74DF"/>
    <w:rsid w:val="005D7E93"/>
    <w:rsid w:val="005E170A"/>
    <w:rsid w:val="005E1AAB"/>
    <w:rsid w:val="005E20F7"/>
    <w:rsid w:val="005E243E"/>
    <w:rsid w:val="005E26B2"/>
    <w:rsid w:val="005E33CE"/>
    <w:rsid w:val="005E40F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1B4"/>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820"/>
    <w:rsid w:val="00603DCC"/>
    <w:rsid w:val="00604048"/>
    <w:rsid w:val="006040BE"/>
    <w:rsid w:val="00604A0C"/>
    <w:rsid w:val="00604F76"/>
    <w:rsid w:val="0060525F"/>
    <w:rsid w:val="00605C2C"/>
    <w:rsid w:val="00605CC9"/>
    <w:rsid w:val="00605F57"/>
    <w:rsid w:val="00606108"/>
    <w:rsid w:val="006068B0"/>
    <w:rsid w:val="00606D2F"/>
    <w:rsid w:val="00606D87"/>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44CC"/>
    <w:rsid w:val="00624B64"/>
    <w:rsid w:val="00624C96"/>
    <w:rsid w:val="00624FA0"/>
    <w:rsid w:val="00625104"/>
    <w:rsid w:val="00625330"/>
    <w:rsid w:val="006259B3"/>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3E5"/>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712"/>
    <w:rsid w:val="00650C21"/>
    <w:rsid w:val="00650C5E"/>
    <w:rsid w:val="00651791"/>
    <w:rsid w:val="006522ED"/>
    <w:rsid w:val="006523DE"/>
    <w:rsid w:val="0065295F"/>
    <w:rsid w:val="00652E42"/>
    <w:rsid w:val="00653950"/>
    <w:rsid w:val="006539DA"/>
    <w:rsid w:val="00653C45"/>
    <w:rsid w:val="006541BF"/>
    <w:rsid w:val="00654923"/>
    <w:rsid w:val="00654B64"/>
    <w:rsid w:val="00654B7C"/>
    <w:rsid w:val="00654C5E"/>
    <w:rsid w:val="006555F0"/>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38B0"/>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BB7"/>
    <w:rsid w:val="006C7D6B"/>
    <w:rsid w:val="006D151A"/>
    <w:rsid w:val="006D1583"/>
    <w:rsid w:val="006D192E"/>
    <w:rsid w:val="006D1DE9"/>
    <w:rsid w:val="006D26F3"/>
    <w:rsid w:val="006D2EA6"/>
    <w:rsid w:val="006D39A0"/>
    <w:rsid w:val="006D514F"/>
    <w:rsid w:val="006D543A"/>
    <w:rsid w:val="006D5B19"/>
    <w:rsid w:val="006D5BD7"/>
    <w:rsid w:val="006D5FDD"/>
    <w:rsid w:val="006D673D"/>
    <w:rsid w:val="006D6BAF"/>
    <w:rsid w:val="006D736A"/>
    <w:rsid w:val="006D7709"/>
    <w:rsid w:val="006D77B2"/>
    <w:rsid w:val="006D7855"/>
    <w:rsid w:val="006E0365"/>
    <w:rsid w:val="006E1776"/>
    <w:rsid w:val="006E2797"/>
    <w:rsid w:val="006E2AA1"/>
    <w:rsid w:val="006E3276"/>
    <w:rsid w:val="006E3297"/>
    <w:rsid w:val="006E341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B7"/>
    <w:rsid w:val="00712BC0"/>
    <w:rsid w:val="007132C2"/>
    <w:rsid w:val="00713466"/>
    <w:rsid w:val="007139BE"/>
    <w:rsid w:val="00713B19"/>
    <w:rsid w:val="00713DCB"/>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2F9"/>
    <w:rsid w:val="00721456"/>
    <w:rsid w:val="007224C4"/>
    <w:rsid w:val="007224FE"/>
    <w:rsid w:val="00722DF4"/>
    <w:rsid w:val="00723244"/>
    <w:rsid w:val="0072337E"/>
    <w:rsid w:val="00723ABD"/>
    <w:rsid w:val="007241DA"/>
    <w:rsid w:val="00724848"/>
    <w:rsid w:val="00724895"/>
    <w:rsid w:val="007250EF"/>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5F1E"/>
    <w:rsid w:val="00736FCE"/>
    <w:rsid w:val="00737474"/>
    <w:rsid w:val="00737596"/>
    <w:rsid w:val="00737872"/>
    <w:rsid w:val="00737BF6"/>
    <w:rsid w:val="00740F84"/>
    <w:rsid w:val="00741824"/>
    <w:rsid w:val="00742110"/>
    <w:rsid w:val="007423E5"/>
    <w:rsid w:val="00742D06"/>
    <w:rsid w:val="007432AA"/>
    <w:rsid w:val="0074375A"/>
    <w:rsid w:val="00743F3D"/>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2D55"/>
    <w:rsid w:val="00753EF5"/>
    <w:rsid w:val="00753FC2"/>
    <w:rsid w:val="00754531"/>
    <w:rsid w:val="00754603"/>
    <w:rsid w:val="007547CB"/>
    <w:rsid w:val="00754A47"/>
    <w:rsid w:val="00754B61"/>
    <w:rsid w:val="00755784"/>
    <w:rsid w:val="0075616A"/>
    <w:rsid w:val="00756200"/>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976"/>
    <w:rsid w:val="00762E19"/>
    <w:rsid w:val="00762F06"/>
    <w:rsid w:val="00762FD4"/>
    <w:rsid w:val="0076390E"/>
    <w:rsid w:val="00763B7A"/>
    <w:rsid w:val="00764871"/>
    <w:rsid w:val="007648C8"/>
    <w:rsid w:val="00764D06"/>
    <w:rsid w:val="00764EFE"/>
    <w:rsid w:val="007655AB"/>
    <w:rsid w:val="007657B7"/>
    <w:rsid w:val="00765817"/>
    <w:rsid w:val="00765F6C"/>
    <w:rsid w:val="007660D4"/>
    <w:rsid w:val="00766150"/>
    <w:rsid w:val="00766281"/>
    <w:rsid w:val="0076652B"/>
    <w:rsid w:val="007667ED"/>
    <w:rsid w:val="00766C05"/>
    <w:rsid w:val="00766C1A"/>
    <w:rsid w:val="00767292"/>
    <w:rsid w:val="0077028C"/>
    <w:rsid w:val="00770576"/>
    <w:rsid w:val="00770AA1"/>
    <w:rsid w:val="00770E27"/>
    <w:rsid w:val="00770E6C"/>
    <w:rsid w:val="007710D6"/>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769"/>
    <w:rsid w:val="00786C6B"/>
    <w:rsid w:val="00786F2B"/>
    <w:rsid w:val="00787B69"/>
    <w:rsid w:val="00787CD2"/>
    <w:rsid w:val="00787FEE"/>
    <w:rsid w:val="00790486"/>
    <w:rsid w:val="007908FB"/>
    <w:rsid w:val="00791380"/>
    <w:rsid w:val="00791443"/>
    <w:rsid w:val="007914A7"/>
    <w:rsid w:val="007915C7"/>
    <w:rsid w:val="00791872"/>
    <w:rsid w:val="0079266D"/>
    <w:rsid w:val="007933F3"/>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2A4"/>
    <w:rsid w:val="007B35C7"/>
    <w:rsid w:val="007B39B7"/>
    <w:rsid w:val="007B3CC2"/>
    <w:rsid w:val="007B3D15"/>
    <w:rsid w:val="007B3F6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0DF0"/>
    <w:rsid w:val="007F15A8"/>
    <w:rsid w:val="007F199B"/>
    <w:rsid w:val="007F201F"/>
    <w:rsid w:val="007F20F1"/>
    <w:rsid w:val="007F2106"/>
    <w:rsid w:val="007F21DE"/>
    <w:rsid w:val="007F2491"/>
    <w:rsid w:val="007F259D"/>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C7F"/>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37DD4"/>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B6F"/>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928"/>
    <w:rsid w:val="008D3C22"/>
    <w:rsid w:val="008D3E00"/>
    <w:rsid w:val="008D4140"/>
    <w:rsid w:val="008D416B"/>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561"/>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202"/>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270B"/>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6D4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77885"/>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AAD"/>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1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A3E"/>
    <w:rsid w:val="009C3E89"/>
    <w:rsid w:val="009C4A0C"/>
    <w:rsid w:val="009C4B15"/>
    <w:rsid w:val="009C5043"/>
    <w:rsid w:val="009C5284"/>
    <w:rsid w:val="009C598E"/>
    <w:rsid w:val="009C615F"/>
    <w:rsid w:val="009C6188"/>
    <w:rsid w:val="009C685C"/>
    <w:rsid w:val="009C6879"/>
    <w:rsid w:val="009C6FCE"/>
    <w:rsid w:val="009C7605"/>
    <w:rsid w:val="009C7B03"/>
    <w:rsid w:val="009C7BE3"/>
    <w:rsid w:val="009C7D71"/>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7AF"/>
    <w:rsid w:val="009E10FD"/>
    <w:rsid w:val="009E1B12"/>
    <w:rsid w:val="009E1E8B"/>
    <w:rsid w:val="009E21CF"/>
    <w:rsid w:val="009E254B"/>
    <w:rsid w:val="009E25DD"/>
    <w:rsid w:val="009E27E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4787"/>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97C"/>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8C2"/>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1F5A"/>
    <w:rsid w:val="00AC2837"/>
    <w:rsid w:val="00AC3295"/>
    <w:rsid w:val="00AC32EC"/>
    <w:rsid w:val="00AC3546"/>
    <w:rsid w:val="00AC3639"/>
    <w:rsid w:val="00AC3B24"/>
    <w:rsid w:val="00AC489C"/>
    <w:rsid w:val="00AC48D2"/>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4DF"/>
    <w:rsid w:val="00AE47E7"/>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7FE"/>
    <w:rsid w:val="00AF4A76"/>
    <w:rsid w:val="00AF4D12"/>
    <w:rsid w:val="00AF50F5"/>
    <w:rsid w:val="00AF5484"/>
    <w:rsid w:val="00AF5574"/>
    <w:rsid w:val="00AF57C4"/>
    <w:rsid w:val="00AF58F8"/>
    <w:rsid w:val="00AF5D5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0FD"/>
    <w:rsid w:val="00B1424A"/>
    <w:rsid w:val="00B14AFF"/>
    <w:rsid w:val="00B14B30"/>
    <w:rsid w:val="00B14BD0"/>
    <w:rsid w:val="00B14D4C"/>
    <w:rsid w:val="00B151A2"/>
    <w:rsid w:val="00B153D9"/>
    <w:rsid w:val="00B15519"/>
    <w:rsid w:val="00B15828"/>
    <w:rsid w:val="00B1598E"/>
    <w:rsid w:val="00B159D4"/>
    <w:rsid w:val="00B16F18"/>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D4E"/>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B14"/>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BB3"/>
    <w:rsid w:val="00BA6D63"/>
    <w:rsid w:val="00BA71C0"/>
    <w:rsid w:val="00BA72EB"/>
    <w:rsid w:val="00BA7501"/>
    <w:rsid w:val="00BA7663"/>
    <w:rsid w:val="00BA77B2"/>
    <w:rsid w:val="00BA7B85"/>
    <w:rsid w:val="00BB0758"/>
    <w:rsid w:val="00BB0B3E"/>
    <w:rsid w:val="00BB0C54"/>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02F"/>
    <w:rsid w:val="00BB63D9"/>
    <w:rsid w:val="00BB64BF"/>
    <w:rsid w:val="00BB679F"/>
    <w:rsid w:val="00BB6912"/>
    <w:rsid w:val="00BB70BA"/>
    <w:rsid w:val="00BB7118"/>
    <w:rsid w:val="00BB7426"/>
    <w:rsid w:val="00BC03C6"/>
    <w:rsid w:val="00BC06EE"/>
    <w:rsid w:val="00BC0B27"/>
    <w:rsid w:val="00BC1774"/>
    <w:rsid w:val="00BC1E04"/>
    <w:rsid w:val="00BC1FB5"/>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CC7"/>
    <w:rsid w:val="00BC7DB8"/>
    <w:rsid w:val="00BD0009"/>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1A5F"/>
    <w:rsid w:val="00BE287D"/>
    <w:rsid w:val="00BE2AFA"/>
    <w:rsid w:val="00BE2E81"/>
    <w:rsid w:val="00BE357F"/>
    <w:rsid w:val="00BE3B7E"/>
    <w:rsid w:val="00BE3F78"/>
    <w:rsid w:val="00BE445E"/>
    <w:rsid w:val="00BE44B2"/>
    <w:rsid w:val="00BE6F17"/>
    <w:rsid w:val="00BE7ABA"/>
    <w:rsid w:val="00BE7AE5"/>
    <w:rsid w:val="00BF031D"/>
    <w:rsid w:val="00BF0F16"/>
    <w:rsid w:val="00BF13A3"/>
    <w:rsid w:val="00BF22E1"/>
    <w:rsid w:val="00BF2BA6"/>
    <w:rsid w:val="00BF2C0A"/>
    <w:rsid w:val="00BF360E"/>
    <w:rsid w:val="00BF3C96"/>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39D"/>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DC"/>
    <w:rsid w:val="00C13CE4"/>
    <w:rsid w:val="00C141E0"/>
    <w:rsid w:val="00C14308"/>
    <w:rsid w:val="00C14642"/>
    <w:rsid w:val="00C15342"/>
    <w:rsid w:val="00C15F08"/>
    <w:rsid w:val="00C171D7"/>
    <w:rsid w:val="00C1773E"/>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367"/>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37D4C"/>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31A"/>
    <w:rsid w:val="00C65499"/>
    <w:rsid w:val="00C658DC"/>
    <w:rsid w:val="00C65F03"/>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310"/>
    <w:rsid w:val="00C765AC"/>
    <w:rsid w:val="00C767F4"/>
    <w:rsid w:val="00C76BEA"/>
    <w:rsid w:val="00C76FB6"/>
    <w:rsid w:val="00C772E4"/>
    <w:rsid w:val="00C77748"/>
    <w:rsid w:val="00C779EB"/>
    <w:rsid w:val="00C80A26"/>
    <w:rsid w:val="00C80FA4"/>
    <w:rsid w:val="00C81649"/>
    <w:rsid w:val="00C817CA"/>
    <w:rsid w:val="00C81815"/>
    <w:rsid w:val="00C819F3"/>
    <w:rsid w:val="00C8206F"/>
    <w:rsid w:val="00C82AF0"/>
    <w:rsid w:val="00C82E64"/>
    <w:rsid w:val="00C82F76"/>
    <w:rsid w:val="00C835D8"/>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0F42"/>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6C5"/>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2E6A"/>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0FDD"/>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CE9"/>
    <w:rsid w:val="00D16DF9"/>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D5"/>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2D30"/>
    <w:rsid w:val="00D534D9"/>
    <w:rsid w:val="00D53BB5"/>
    <w:rsid w:val="00D540BE"/>
    <w:rsid w:val="00D547D0"/>
    <w:rsid w:val="00D54BA8"/>
    <w:rsid w:val="00D56070"/>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3E"/>
    <w:rsid w:val="00D66077"/>
    <w:rsid w:val="00D6627C"/>
    <w:rsid w:val="00D6675D"/>
    <w:rsid w:val="00D679A6"/>
    <w:rsid w:val="00D704E6"/>
    <w:rsid w:val="00D70A03"/>
    <w:rsid w:val="00D70F01"/>
    <w:rsid w:val="00D71467"/>
    <w:rsid w:val="00D71545"/>
    <w:rsid w:val="00D720FD"/>
    <w:rsid w:val="00D7214F"/>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77CA4"/>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4E00"/>
    <w:rsid w:val="00D8587C"/>
    <w:rsid w:val="00D85A43"/>
    <w:rsid w:val="00D85C61"/>
    <w:rsid w:val="00D85ECA"/>
    <w:rsid w:val="00D86315"/>
    <w:rsid w:val="00D863B5"/>
    <w:rsid w:val="00D8675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138C"/>
    <w:rsid w:val="00D91CAA"/>
    <w:rsid w:val="00D923F2"/>
    <w:rsid w:val="00D9360D"/>
    <w:rsid w:val="00D939E1"/>
    <w:rsid w:val="00D93E15"/>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2FF"/>
    <w:rsid w:val="00DA249D"/>
    <w:rsid w:val="00DA2716"/>
    <w:rsid w:val="00DA27F8"/>
    <w:rsid w:val="00DA2A7C"/>
    <w:rsid w:val="00DA3919"/>
    <w:rsid w:val="00DA43CD"/>
    <w:rsid w:val="00DA4974"/>
    <w:rsid w:val="00DA5E4C"/>
    <w:rsid w:val="00DA5F29"/>
    <w:rsid w:val="00DA5F5A"/>
    <w:rsid w:val="00DA619A"/>
    <w:rsid w:val="00DA61B5"/>
    <w:rsid w:val="00DA6222"/>
    <w:rsid w:val="00DA6AC2"/>
    <w:rsid w:val="00DA6D3E"/>
    <w:rsid w:val="00DA6FD3"/>
    <w:rsid w:val="00DA7079"/>
    <w:rsid w:val="00DA7441"/>
    <w:rsid w:val="00DA780F"/>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452"/>
    <w:rsid w:val="00DF257F"/>
    <w:rsid w:val="00DF39D2"/>
    <w:rsid w:val="00DF3C21"/>
    <w:rsid w:val="00DF427E"/>
    <w:rsid w:val="00DF44BA"/>
    <w:rsid w:val="00DF4587"/>
    <w:rsid w:val="00DF4E77"/>
    <w:rsid w:val="00DF4F72"/>
    <w:rsid w:val="00DF5741"/>
    <w:rsid w:val="00DF5C64"/>
    <w:rsid w:val="00DF6A61"/>
    <w:rsid w:val="00DF7724"/>
    <w:rsid w:val="00E00156"/>
    <w:rsid w:val="00E00CEF"/>
    <w:rsid w:val="00E0108F"/>
    <w:rsid w:val="00E010E3"/>
    <w:rsid w:val="00E01D11"/>
    <w:rsid w:val="00E024A3"/>
    <w:rsid w:val="00E02928"/>
    <w:rsid w:val="00E02B40"/>
    <w:rsid w:val="00E02B4B"/>
    <w:rsid w:val="00E0329A"/>
    <w:rsid w:val="00E0346E"/>
    <w:rsid w:val="00E03576"/>
    <w:rsid w:val="00E039AF"/>
    <w:rsid w:val="00E03C9B"/>
    <w:rsid w:val="00E04263"/>
    <w:rsid w:val="00E042F2"/>
    <w:rsid w:val="00E04EBD"/>
    <w:rsid w:val="00E05671"/>
    <w:rsid w:val="00E05F91"/>
    <w:rsid w:val="00E06100"/>
    <w:rsid w:val="00E0686A"/>
    <w:rsid w:val="00E06E42"/>
    <w:rsid w:val="00E06E91"/>
    <w:rsid w:val="00E0744E"/>
    <w:rsid w:val="00E07B0C"/>
    <w:rsid w:val="00E07B19"/>
    <w:rsid w:val="00E07BFC"/>
    <w:rsid w:val="00E10F00"/>
    <w:rsid w:val="00E1106F"/>
    <w:rsid w:val="00E120AC"/>
    <w:rsid w:val="00E12A32"/>
    <w:rsid w:val="00E12B67"/>
    <w:rsid w:val="00E139EC"/>
    <w:rsid w:val="00E13BFB"/>
    <w:rsid w:val="00E13EE7"/>
    <w:rsid w:val="00E14A62"/>
    <w:rsid w:val="00E14AC9"/>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0C6"/>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9DC"/>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884"/>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903"/>
    <w:rsid w:val="00E76ACC"/>
    <w:rsid w:val="00E77905"/>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87E60"/>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2D8"/>
    <w:rsid w:val="00EA471A"/>
    <w:rsid w:val="00EA4819"/>
    <w:rsid w:val="00EA4A87"/>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1BD6"/>
    <w:rsid w:val="00ED21E2"/>
    <w:rsid w:val="00ED3242"/>
    <w:rsid w:val="00ED34E7"/>
    <w:rsid w:val="00ED355F"/>
    <w:rsid w:val="00ED3979"/>
    <w:rsid w:val="00ED3ECF"/>
    <w:rsid w:val="00ED43A3"/>
    <w:rsid w:val="00ED49FB"/>
    <w:rsid w:val="00ED4BBA"/>
    <w:rsid w:val="00ED4BC2"/>
    <w:rsid w:val="00ED6B7F"/>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C6"/>
    <w:rsid w:val="00EE6C0B"/>
    <w:rsid w:val="00EE6F06"/>
    <w:rsid w:val="00EE79BC"/>
    <w:rsid w:val="00EE7C1D"/>
    <w:rsid w:val="00EF00C5"/>
    <w:rsid w:val="00EF0636"/>
    <w:rsid w:val="00EF14C9"/>
    <w:rsid w:val="00EF15B0"/>
    <w:rsid w:val="00EF1A3B"/>
    <w:rsid w:val="00EF1E4D"/>
    <w:rsid w:val="00EF2133"/>
    <w:rsid w:val="00EF22A0"/>
    <w:rsid w:val="00EF23AB"/>
    <w:rsid w:val="00EF25F1"/>
    <w:rsid w:val="00EF349F"/>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B44"/>
    <w:rsid w:val="00F02DDB"/>
    <w:rsid w:val="00F03432"/>
    <w:rsid w:val="00F036EA"/>
    <w:rsid w:val="00F0391B"/>
    <w:rsid w:val="00F03BEC"/>
    <w:rsid w:val="00F040EA"/>
    <w:rsid w:val="00F04370"/>
    <w:rsid w:val="00F0601D"/>
    <w:rsid w:val="00F069BA"/>
    <w:rsid w:val="00F079C2"/>
    <w:rsid w:val="00F079F7"/>
    <w:rsid w:val="00F07E23"/>
    <w:rsid w:val="00F1036C"/>
    <w:rsid w:val="00F107E0"/>
    <w:rsid w:val="00F10989"/>
    <w:rsid w:val="00F10C8E"/>
    <w:rsid w:val="00F1143A"/>
    <w:rsid w:val="00F115BE"/>
    <w:rsid w:val="00F11645"/>
    <w:rsid w:val="00F1177C"/>
    <w:rsid w:val="00F135B1"/>
    <w:rsid w:val="00F136DA"/>
    <w:rsid w:val="00F1395D"/>
    <w:rsid w:val="00F140C4"/>
    <w:rsid w:val="00F14222"/>
    <w:rsid w:val="00F14D4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CD1"/>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37F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16"/>
    <w:rsid w:val="00F96882"/>
    <w:rsid w:val="00F96A68"/>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4B06"/>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6C0"/>
    <w:rsid w:val="00FD4755"/>
    <w:rsid w:val="00FD5758"/>
    <w:rsid w:val="00FD577E"/>
    <w:rsid w:val="00FD5FBE"/>
    <w:rsid w:val="00FD6135"/>
    <w:rsid w:val="00FD672C"/>
    <w:rsid w:val="00FD6A30"/>
    <w:rsid w:val="00FD6C06"/>
    <w:rsid w:val="00FD707A"/>
    <w:rsid w:val="00FD716A"/>
    <w:rsid w:val="00FD7788"/>
    <w:rsid w:val="00FD7F6A"/>
    <w:rsid w:val="00FE0310"/>
    <w:rsid w:val="00FE088F"/>
    <w:rsid w:val="00FE0933"/>
    <w:rsid w:val="00FE165F"/>
    <w:rsid w:val="00FE1B55"/>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character" w:customStyle="1" w:styleId="A5">
    <w:name w:val="A5"/>
    <w:uiPriority w:val="99"/>
    <w:rsid w:val="00DF5C64"/>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0958669">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FA808-272F-4C40-AE11-C245AA6C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4361</Words>
  <Characters>23987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15</cp:revision>
  <cp:lastPrinted>2022-03-01T20:05:00Z</cp:lastPrinted>
  <dcterms:created xsi:type="dcterms:W3CDTF">2022-01-13T17:30:00Z</dcterms:created>
  <dcterms:modified xsi:type="dcterms:W3CDTF">2022-03-01T20:05:00Z</dcterms:modified>
</cp:coreProperties>
</file>