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6" w:type="pct"/>
        <w:tblInd w:w="70" w:type="dxa"/>
        <w:tblCellMar>
          <w:left w:w="70" w:type="dxa"/>
          <w:right w:w="70" w:type="dxa"/>
        </w:tblCellMar>
        <w:tblLook w:val="04A0" w:firstRow="1" w:lastRow="0" w:firstColumn="1" w:lastColumn="0" w:noHBand="0" w:noVBand="1"/>
      </w:tblPr>
      <w:tblGrid>
        <w:gridCol w:w="8438"/>
        <w:gridCol w:w="1135"/>
      </w:tblGrid>
      <w:tr w:rsidR="003F1CB6" w:rsidRPr="00403D69" w14:paraId="4EE6A248" w14:textId="77777777" w:rsidTr="00351737">
        <w:trPr>
          <w:trHeight w:val="276"/>
        </w:trPr>
        <w:tc>
          <w:tcPr>
            <w:tcW w:w="4407" w:type="pct"/>
            <w:vMerge w:val="restart"/>
            <w:shd w:val="clear" w:color="auto" w:fill="auto"/>
            <w:hideMark/>
          </w:tcPr>
          <w:p w14:paraId="5E65EF92" w14:textId="1D9218EC" w:rsidR="003F1CB6" w:rsidRPr="00403D69" w:rsidRDefault="00E85447" w:rsidP="00957658">
            <w:pPr>
              <w:jc w:val="center"/>
              <w:rPr>
                <w:rFonts w:ascii="Arial" w:hAnsi="Arial" w:cs="Arial"/>
                <w:b/>
                <w:bCs/>
              </w:rPr>
            </w:pPr>
            <w:bookmarkStart w:id="0" w:name="_GoBack"/>
            <w:bookmarkEnd w:id="0"/>
            <w:r>
              <w:rPr>
                <w:rFonts w:ascii="Arial" w:hAnsi="Arial" w:cs="Arial"/>
                <w:b/>
                <w:bCs/>
              </w:rPr>
              <w:t xml:space="preserve"> </w:t>
            </w:r>
            <w:r w:rsidR="003F1CB6" w:rsidRPr="00403D69">
              <w:rPr>
                <w:rFonts w:ascii="Arial" w:hAnsi="Arial" w:cs="Arial"/>
                <w:b/>
                <w:bCs/>
              </w:rPr>
              <w:t>Í   N   D   I   C   E</w:t>
            </w:r>
          </w:p>
        </w:tc>
        <w:tc>
          <w:tcPr>
            <w:tcW w:w="593" w:type="pct"/>
            <w:vMerge w:val="restart"/>
            <w:shd w:val="clear" w:color="auto" w:fill="auto"/>
            <w:hideMark/>
          </w:tcPr>
          <w:p w14:paraId="07A48DF5" w14:textId="77777777" w:rsidR="003F1CB6" w:rsidRPr="00403D69" w:rsidRDefault="003F1CB6" w:rsidP="0048562E">
            <w:pPr>
              <w:ind w:left="-51"/>
              <w:jc w:val="center"/>
              <w:rPr>
                <w:rFonts w:ascii="Arial" w:hAnsi="Arial" w:cs="Arial"/>
                <w:b/>
              </w:rPr>
            </w:pPr>
            <w:r w:rsidRPr="00403D69">
              <w:rPr>
                <w:rFonts w:ascii="Arial" w:hAnsi="Arial" w:cs="Arial"/>
                <w:b/>
              </w:rPr>
              <w:t>PÁGINA</w:t>
            </w:r>
          </w:p>
        </w:tc>
      </w:tr>
      <w:tr w:rsidR="003F1CB6" w:rsidRPr="00403D69" w14:paraId="5E0281C2" w14:textId="77777777" w:rsidTr="00351737">
        <w:trPr>
          <w:trHeight w:val="414"/>
        </w:trPr>
        <w:tc>
          <w:tcPr>
            <w:tcW w:w="4407"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0AFB1933" w14:textId="77777777" w:rsidR="003F1CB6" w:rsidRPr="00403D69" w:rsidRDefault="003F1CB6" w:rsidP="0048562E">
            <w:pPr>
              <w:spacing w:line="360" w:lineRule="auto"/>
              <w:jc w:val="center"/>
              <w:rPr>
                <w:rFonts w:ascii="Arial" w:hAnsi="Arial" w:cs="Arial"/>
              </w:rPr>
            </w:pPr>
          </w:p>
        </w:tc>
      </w:tr>
      <w:tr w:rsidR="003F1CB6" w:rsidRPr="00403D69" w14:paraId="2601DAF1" w14:textId="77777777" w:rsidTr="00351737">
        <w:trPr>
          <w:trHeight w:val="414"/>
        </w:trPr>
        <w:tc>
          <w:tcPr>
            <w:tcW w:w="4407"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1CDEAF90" w14:textId="77777777" w:rsidR="003F1CB6" w:rsidRPr="00403D69" w:rsidRDefault="003F1CB6" w:rsidP="0048562E">
            <w:pPr>
              <w:spacing w:line="360" w:lineRule="auto"/>
              <w:jc w:val="center"/>
              <w:rPr>
                <w:rFonts w:ascii="Arial" w:hAnsi="Arial" w:cs="Arial"/>
                <w:b/>
              </w:rPr>
            </w:pPr>
          </w:p>
        </w:tc>
      </w:tr>
      <w:tr w:rsidR="003F1CB6" w:rsidRPr="00403D69" w14:paraId="5A3AF1F3" w14:textId="77777777" w:rsidTr="00351737">
        <w:trPr>
          <w:trHeight w:val="414"/>
        </w:trPr>
        <w:tc>
          <w:tcPr>
            <w:tcW w:w="4407"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93" w:type="pct"/>
            <w:vMerge w:val="restart"/>
            <w:shd w:val="clear" w:color="auto" w:fill="auto"/>
            <w:hideMark/>
          </w:tcPr>
          <w:p w14:paraId="17134B42" w14:textId="5FDD18B4" w:rsidR="003F1CB6" w:rsidRPr="00403D69" w:rsidRDefault="00AC4A12" w:rsidP="0048562E">
            <w:pPr>
              <w:spacing w:line="360" w:lineRule="auto"/>
              <w:jc w:val="center"/>
              <w:rPr>
                <w:rFonts w:ascii="Arial" w:hAnsi="Arial" w:cs="Arial"/>
                <w:b/>
              </w:rPr>
            </w:pPr>
            <w:r>
              <w:rPr>
                <w:rFonts w:ascii="Arial" w:hAnsi="Arial" w:cs="Arial"/>
                <w:b/>
              </w:rPr>
              <w:t>3</w:t>
            </w:r>
          </w:p>
        </w:tc>
      </w:tr>
      <w:tr w:rsidR="003F1CB6" w:rsidRPr="00403D69" w14:paraId="7CE10647" w14:textId="77777777" w:rsidTr="00351737">
        <w:trPr>
          <w:trHeight w:val="414"/>
        </w:trPr>
        <w:tc>
          <w:tcPr>
            <w:tcW w:w="4407"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79D85FD2" w14:textId="77777777" w:rsidR="003F1CB6" w:rsidRPr="00403D69" w:rsidRDefault="003F1CB6" w:rsidP="0048562E">
            <w:pPr>
              <w:spacing w:line="360" w:lineRule="auto"/>
              <w:jc w:val="center"/>
              <w:rPr>
                <w:rFonts w:ascii="Arial" w:hAnsi="Arial" w:cs="Arial"/>
                <w:b/>
              </w:rPr>
            </w:pPr>
          </w:p>
        </w:tc>
      </w:tr>
      <w:tr w:rsidR="003F1CB6" w:rsidRPr="00403D69" w14:paraId="051CFC06" w14:textId="77777777" w:rsidTr="00351737">
        <w:trPr>
          <w:trHeight w:val="414"/>
        </w:trPr>
        <w:tc>
          <w:tcPr>
            <w:tcW w:w="4407"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93" w:type="pct"/>
            <w:vMerge w:val="restart"/>
            <w:shd w:val="clear" w:color="auto" w:fill="auto"/>
            <w:hideMark/>
          </w:tcPr>
          <w:p w14:paraId="1CC67902" w14:textId="16524AFC" w:rsidR="003F1CB6" w:rsidRPr="00403D69" w:rsidRDefault="00AC4A12" w:rsidP="0048562E">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351737">
        <w:trPr>
          <w:trHeight w:val="414"/>
        </w:trPr>
        <w:tc>
          <w:tcPr>
            <w:tcW w:w="4407"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636C1AC0" w14:textId="77777777" w:rsidR="003F1CB6" w:rsidRPr="00403D69" w:rsidRDefault="003F1CB6" w:rsidP="0048562E">
            <w:pPr>
              <w:spacing w:line="360" w:lineRule="auto"/>
              <w:jc w:val="center"/>
              <w:rPr>
                <w:rFonts w:ascii="Arial" w:hAnsi="Arial" w:cs="Arial"/>
                <w:b/>
              </w:rPr>
            </w:pPr>
          </w:p>
        </w:tc>
      </w:tr>
      <w:tr w:rsidR="003F1CB6" w:rsidRPr="00403D69" w14:paraId="47458874" w14:textId="77777777" w:rsidTr="00351737">
        <w:trPr>
          <w:trHeight w:val="414"/>
        </w:trPr>
        <w:tc>
          <w:tcPr>
            <w:tcW w:w="4407" w:type="pct"/>
            <w:vMerge w:val="restart"/>
            <w:shd w:val="clear" w:color="auto" w:fill="auto"/>
            <w:hideMark/>
          </w:tcPr>
          <w:p w14:paraId="6F4CF8BA" w14:textId="67AE5EE2" w:rsidR="003F1CB6" w:rsidRPr="00403D69" w:rsidRDefault="003F1CB6" w:rsidP="0048562E">
            <w:pPr>
              <w:spacing w:line="360" w:lineRule="auto"/>
              <w:rPr>
                <w:rFonts w:ascii="Arial" w:hAnsi="Arial" w:cs="Arial"/>
                <w:b/>
                <w:bCs/>
              </w:rPr>
            </w:pPr>
            <w:r>
              <w:rPr>
                <w:rFonts w:ascii="Arial" w:hAnsi="Arial" w:cs="Arial"/>
                <w:b/>
                <w:bCs/>
              </w:rPr>
              <w:t>I. INFORME INDIVIDUAL DE AUDITORÍA RELATIVO A INGRESOS</w:t>
            </w:r>
          </w:p>
        </w:tc>
        <w:tc>
          <w:tcPr>
            <w:tcW w:w="593" w:type="pct"/>
            <w:vMerge w:val="restart"/>
            <w:shd w:val="clear" w:color="auto" w:fill="auto"/>
            <w:hideMark/>
          </w:tcPr>
          <w:p w14:paraId="76EEEEA1" w14:textId="2FC40143" w:rsidR="003F1CB6" w:rsidRPr="00403D69" w:rsidRDefault="003F1CB6" w:rsidP="0048562E">
            <w:pPr>
              <w:spacing w:line="360" w:lineRule="auto"/>
              <w:jc w:val="center"/>
              <w:rPr>
                <w:rFonts w:ascii="Arial" w:hAnsi="Arial" w:cs="Arial"/>
                <w:b/>
              </w:rPr>
            </w:pPr>
          </w:p>
        </w:tc>
      </w:tr>
      <w:tr w:rsidR="003F1CB6" w:rsidRPr="00403D69" w14:paraId="13C9586D" w14:textId="77777777" w:rsidTr="00351737">
        <w:trPr>
          <w:trHeight w:val="414"/>
        </w:trPr>
        <w:tc>
          <w:tcPr>
            <w:tcW w:w="4407"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93" w:type="pct"/>
            <w:vMerge/>
            <w:shd w:val="clear" w:color="auto" w:fill="auto"/>
            <w:hideMark/>
          </w:tcPr>
          <w:p w14:paraId="3687D37E" w14:textId="77777777" w:rsidR="003F1CB6" w:rsidRPr="00403D69" w:rsidRDefault="003F1CB6" w:rsidP="0048562E">
            <w:pPr>
              <w:spacing w:line="360" w:lineRule="auto"/>
              <w:jc w:val="center"/>
              <w:rPr>
                <w:rFonts w:ascii="Arial" w:hAnsi="Arial" w:cs="Arial"/>
                <w:b/>
              </w:rPr>
            </w:pPr>
          </w:p>
        </w:tc>
      </w:tr>
      <w:tr w:rsidR="003F1CB6" w:rsidRPr="00403D69" w14:paraId="71033516" w14:textId="77777777" w:rsidTr="00351737">
        <w:trPr>
          <w:trHeight w:val="20"/>
        </w:trPr>
        <w:tc>
          <w:tcPr>
            <w:tcW w:w="4407"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3" w:type="pct"/>
            <w:shd w:val="clear" w:color="auto" w:fill="auto"/>
            <w:hideMark/>
          </w:tcPr>
          <w:p w14:paraId="1B7BA204" w14:textId="05AA0D1B" w:rsidR="003F1CB6" w:rsidRPr="00403D69" w:rsidRDefault="00AC4A12" w:rsidP="0048562E">
            <w:pPr>
              <w:spacing w:line="360" w:lineRule="auto"/>
              <w:jc w:val="center"/>
              <w:rPr>
                <w:rFonts w:ascii="Arial" w:hAnsi="Arial" w:cs="Arial"/>
                <w:b/>
              </w:rPr>
            </w:pPr>
            <w:r>
              <w:rPr>
                <w:rFonts w:ascii="Arial" w:hAnsi="Arial" w:cs="Arial"/>
                <w:b/>
              </w:rPr>
              <w:t>6</w:t>
            </w:r>
          </w:p>
        </w:tc>
      </w:tr>
      <w:bookmarkEnd w:id="1"/>
      <w:tr w:rsidR="003F1CB6" w:rsidRPr="00403D69" w14:paraId="2F2B0472" w14:textId="77777777" w:rsidTr="00351737">
        <w:trPr>
          <w:trHeight w:val="20"/>
        </w:trPr>
        <w:tc>
          <w:tcPr>
            <w:tcW w:w="4407" w:type="pct"/>
            <w:shd w:val="clear" w:color="auto" w:fill="auto"/>
          </w:tcPr>
          <w:p w14:paraId="231891B1" w14:textId="77777777" w:rsidR="003F1CB6" w:rsidRPr="00403D69" w:rsidRDefault="003F1CB6" w:rsidP="000128D3">
            <w:pPr>
              <w:spacing w:after="180" w:line="360" w:lineRule="auto"/>
              <w:ind w:left="417"/>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009A0128" w14:textId="58297B58" w:rsidR="003F1CB6" w:rsidRPr="00403D69" w:rsidRDefault="00AC4A12" w:rsidP="0048562E">
            <w:pPr>
              <w:spacing w:line="360" w:lineRule="auto"/>
              <w:jc w:val="center"/>
              <w:rPr>
                <w:rFonts w:ascii="Arial" w:hAnsi="Arial" w:cs="Arial"/>
                <w:b/>
              </w:rPr>
            </w:pPr>
            <w:r>
              <w:rPr>
                <w:rFonts w:ascii="Arial" w:hAnsi="Arial" w:cs="Arial"/>
                <w:b/>
              </w:rPr>
              <w:t>6</w:t>
            </w:r>
          </w:p>
        </w:tc>
      </w:tr>
      <w:tr w:rsidR="003F1CB6" w:rsidRPr="00403D69" w14:paraId="0D152633" w14:textId="77777777" w:rsidTr="00351737">
        <w:trPr>
          <w:trHeight w:val="20"/>
        </w:trPr>
        <w:tc>
          <w:tcPr>
            <w:tcW w:w="4407" w:type="pct"/>
            <w:shd w:val="clear" w:color="auto" w:fill="auto"/>
          </w:tcPr>
          <w:p w14:paraId="205643A3" w14:textId="77777777" w:rsidR="003F1CB6" w:rsidRPr="00403D69" w:rsidRDefault="003F1CB6" w:rsidP="000128D3">
            <w:pPr>
              <w:tabs>
                <w:tab w:val="left" w:pos="1912"/>
              </w:tabs>
              <w:spacing w:after="180" w:line="360" w:lineRule="auto"/>
              <w:ind w:left="417"/>
              <w:rPr>
                <w:rFonts w:ascii="Arial" w:hAnsi="Arial" w:cs="Arial"/>
                <w:b/>
                <w:bCs/>
              </w:rPr>
            </w:pPr>
            <w:r w:rsidRPr="00403D69">
              <w:rPr>
                <w:rFonts w:ascii="Arial" w:hAnsi="Arial" w:cs="Arial"/>
                <w:b/>
                <w:bCs/>
              </w:rPr>
              <w:t>B. Objetivo</w:t>
            </w:r>
          </w:p>
        </w:tc>
        <w:tc>
          <w:tcPr>
            <w:tcW w:w="593" w:type="pct"/>
            <w:shd w:val="clear" w:color="auto" w:fill="auto"/>
          </w:tcPr>
          <w:p w14:paraId="286D885D" w14:textId="5ADFAB00" w:rsidR="003F1CB6" w:rsidRPr="00403D69" w:rsidRDefault="00AC4A12" w:rsidP="0048562E">
            <w:pPr>
              <w:spacing w:line="360" w:lineRule="auto"/>
              <w:jc w:val="center"/>
              <w:rPr>
                <w:rFonts w:ascii="Arial" w:hAnsi="Arial" w:cs="Arial"/>
                <w:b/>
              </w:rPr>
            </w:pPr>
            <w:r>
              <w:rPr>
                <w:rFonts w:ascii="Arial" w:hAnsi="Arial" w:cs="Arial"/>
                <w:b/>
              </w:rPr>
              <w:t>6</w:t>
            </w:r>
          </w:p>
        </w:tc>
      </w:tr>
      <w:tr w:rsidR="003F1CB6" w:rsidRPr="00403D69" w14:paraId="56466CEA" w14:textId="77777777" w:rsidTr="00351737">
        <w:trPr>
          <w:trHeight w:val="20"/>
        </w:trPr>
        <w:tc>
          <w:tcPr>
            <w:tcW w:w="4407" w:type="pct"/>
            <w:shd w:val="clear" w:color="auto" w:fill="auto"/>
          </w:tcPr>
          <w:p w14:paraId="7F673C84" w14:textId="77777777" w:rsidR="003F1CB6" w:rsidRPr="00403D69" w:rsidRDefault="003F1CB6" w:rsidP="000128D3">
            <w:pPr>
              <w:spacing w:after="180" w:line="360" w:lineRule="auto"/>
              <w:ind w:left="417"/>
              <w:rPr>
                <w:rFonts w:ascii="Arial" w:hAnsi="Arial" w:cs="Arial"/>
                <w:b/>
                <w:bCs/>
              </w:rPr>
            </w:pPr>
            <w:r w:rsidRPr="00403D69">
              <w:rPr>
                <w:rFonts w:ascii="Arial" w:hAnsi="Arial" w:cs="Arial"/>
                <w:b/>
                <w:bCs/>
              </w:rPr>
              <w:t>C. Alcance</w:t>
            </w:r>
          </w:p>
        </w:tc>
        <w:tc>
          <w:tcPr>
            <w:tcW w:w="593" w:type="pct"/>
            <w:shd w:val="clear" w:color="auto" w:fill="auto"/>
          </w:tcPr>
          <w:p w14:paraId="36898F2C" w14:textId="74F9E62F" w:rsidR="003F1CB6" w:rsidRPr="00403D69" w:rsidRDefault="00AC4A12" w:rsidP="0048562E">
            <w:pPr>
              <w:spacing w:line="360" w:lineRule="auto"/>
              <w:jc w:val="center"/>
              <w:rPr>
                <w:rFonts w:ascii="Arial" w:hAnsi="Arial" w:cs="Arial"/>
                <w:b/>
              </w:rPr>
            </w:pPr>
            <w:r>
              <w:rPr>
                <w:rFonts w:ascii="Arial" w:hAnsi="Arial" w:cs="Arial"/>
                <w:b/>
              </w:rPr>
              <w:t>7</w:t>
            </w:r>
          </w:p>
        </w:tc>
      </w:tr>
      <w:tr w:rsidR="003F1CB6" w:rsidRPr="00403D69" w14:paraId="666CE19E" w14:textId="77777777" w:rsidTr="00351737">
        <w:trPr>
          <w:trHeight w:val="20"/>
        </w:trPr>
        <w:tc>
          <w:tcPr>
            <w:tcW w:w="4407" w:type="pct"/>
            <w:shd w:val="clear" w:color="auto" w:fill="auto"/>
          </w:tcPr>
          <w:p w14:paraId="66CD365B" w14:textId="77777777" w:rsidR="003F1CB6" w:rsidRPr="00945D64" w:rsidRDefault="003F1CB6" w:rsidP="000128D3">
            <w:pPr>
              <w:tabs>
                <w:tab w:val="left" w:pos="1390"/>
              </w:tabs>
              <w:spacing w:after="180" w:line="360" w:lineRule="auto"/>
              <w:ind w:left="417"/>
              <w:rPr>
                <w:rFonts w:ascii="Arial" w:hAnsi="Arial" w:cs="Arial"/>
                <w:b/>
                <w:bCs/>
              </w:rPr>
            </w:pPr>
            <w:r w:rsidRPr="00945D64">
              <w:rPr>
                <w:rFonts w:ascii="Arial" w:hAnsi="Arial" w:cs="Arial"/>
                <w:b/>
                <w:bCs/>
              </w:rPr>
              <w:t>D. Criterios de Selección</w:t>
            </w:r>
          </w:p>
        </w:tc>
        <w:tc>
          <w:tcPr>
            <w:tcW w:w="593" w:type="pct"/>
            <w:shd w:val="clear" w:color="auto" w:fill="auto"/>
          </w:tcPr>
          <w:p w14:paraId="69AB29BB" w14:textId="5650B93A" w:rsidR="003F1CB6" w:rsidRPr="00403D69" w:rsidRDefault="00AC4A12" w:rsidP="0048562E">
            <w:pPr>
              <w:spacing w:line="360" w:lineRule="auto"/>
              <w:jc w:val="center"/>
              <w:rPr>
                <w:rFonts w:ascii="Arial" w:hAnsi="Arial" w:cs="Arial"/>
                <w:b/>
              </w:rPr>
            </w:pPr>
            <w:r>
              <w:rPr>
                <w:rFonts w:ascii="Arial" w:hAnsi="Arial" w:cs="Arial"/>
                <w:b/>
              </w:rPr>
              <w:t>7</w:t>
            </w:r>
          </w:p>
        </w:tc>
      </w:tr>
      <w:tr w:rsidR="003F1CB6" w:rsidRPr="00403D69" w14:paraId="3CFE61AF" w14:textId="77777777" w:rsidTr="00351737">
        <w:trPr>
          <w:trHeight w:val="20"/>
        </w:trPr>
        <w:tc>
          <w:tcPr>
            <w:tcW w:w="4407" w:type="pct"/>
            <w:shd w:val="clear" w:color="auto" w:fill="auto"/>
          </w:tcPr>
          <w:p w14:paraId="7A185FCF" w14:textId="77777777" w:rsidR="003F1CB6" w:rsidRPr="00403D69" w:rsidRDefault="003F1CB6" w:rsidP="000128D3">
            <w:pPr>
              <w:spacing w:after="180" w:line="360" w:lineRule="auto"/>
              <w:ind w:left="417"/>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14207A3E" w14:textId="774388E6" w:rsidR="003F1CB6" w:rsidRPr="00403D69" w:rsidRDefault="00AC4A12" w:rsidP="0048562E">
            <w:pPr>
              <w:spacing w:line="360" w:lineRule="auto"/>
              <w:jc w:val="center"/>
              <w:rPr>
                <w:rFonts w:ascii="Arial" w:hAnsi="Arial" w:cs="Arial"/>
                <w:b/>
              </w:rPr>
            </w:pPr>
            <w:r>
              <w:rPr>
                <w:rFonts w:ascii="Arial" w:hAnsi="Arial" w:cs="Arial"/>
                <w:b/>
              </w:rPr>
              <w:t>9</w:t>
            </w:r>
          </w:p>
        </w:tc>
      </w:tr>
      <w:tr w:rsidR="003F1CB6" w:rsidRPr="00403D69" w14:paraId="2FFEBB74" w14:textId="77777777" w:rsidTr="00351737">
        <w:trPr>
          <w:trHeight w:val="20"/>
        </w:trPr>
        <w:tc>
          <w:tcPr>
            <w:tcW w:w="4407" w:type="pct"/>
            <w:shd w:val="clear" w:color="auto" w:fill="auto"/>
          </w:tcPr>
          <w:p w14:paraId="05F64328" w14:textId="77777777" w:rsidR="003F1CB6" w:rsidRPr="00403D69" w:rsidRDefault="003F1CB6" w:rsidP="000128D3">
            <w:pPr>
              <w:spacing w:after="180" w:line="360" w:lineRule="auto"/>
              <w:ind w:left="417"/>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537AFB12" w14:textId="2859E72C" w:rsidR="003F1CB6" w:rsidRPr="00403D69" w:rsidRDefault="00AC4A12" w:rsidP="0048562E">
            <w:pPr>
              <w:spacing w:line="360" w:lineRule="auto"/>
              <w:jc w:val="center"/>
              <w:rPr>
                <w:rFonts w:ascii="Arial" w:hAnsi="Arial" w:cs="Arial"/>
                <w:b/>
              </w:rPr>
            </w:pPr>
            <w:r>
              <w:rPr>
                <w:rFonts w:ascii="Arial" w:hAnsi="Arial" w:cs="Arial"/>
                <w:b/>
              </w:rPr>
              <w:t>9</w:t>
            </w:r>
          </w:p>
        </w:tc>
      </w:tr>
      <w:tr w:rsidR="003F1CB6" w:rsidRPr="00403D69" w14:paraId="48C9FCB2" w14:textId="77777777" w:rsidTr="00351737">
        <w:trPr>
          <w:trHeight w:val="20"/>
        </w:trPr>
        <w:tc>
          <w:tcPr>
            <w:tcW w:w="4407" w:type="pct"/>
            <w:shd w:val="clear" w:color="auto" w:fill="auto"/>
          </w:tcPr>
          <w:p w14:paraId="5A6A29C8" w14:textId="6E96EA9E" w:rsidR="003F1CB6" w:rsidRPr="00373686" w:rsidRDefault="003F1CB6" w:rsidP="000128D3">
            <w:pPr>
              <w:spacing w:after="180" w:line="360" w:lineRule="auto"/>
              <w:ind w:left="417"/>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93" w:type="pct"/>
            <w:shd w:val="clear" w:color="auto" w:fill="auto"/>
          </w:tcPr>
          <w:p w14:paraId="35D1B2ED" w14:textId="1722F220" w:rsidR="003F1CB6" w:rsidRDefault="00AC4A12" w:rsidP="0048562E">
            <w:pPr>
              <w:spacing w:line="360" w:lineRule="auto"/>
              <w:jc w:val="center"/>
              <w:rPr>
                <w:rFonts w:ascii="Arial" w:hAnsi="Arial" w:cs="Arial"/>
                <w:b/>
              </w:rPr>
            </w:pPr>
            <w:r>
              <w:rPr>
                <w:rFonts w:ascii="Arial" w:hAnsi="Arial" w:cs="Arial"/>
                <w:b/>
              </w:rPr>
              <w:t>11</w:t>
            </w:r>
          </w:p>
        </w:tc>
      </w:tr>
      <w:tr w:rsidR="003F1CB6" w:rsidRPr="00403D69" w14:paraId="746BE4DF" w14:textId="77777777" w:rsidTr="00351737">
        <w:trPr>
          <w:trHeight w:val="20"/>
        </w:trPr>
        <w:tc>
          <w:tcPr>
            <w:tcW w:w="4407"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93" w:type="pct"/>
            <w:shd w:val="clear" w:color="auto" w:fill="auto"/>
          </w:tcPr>
          <w:p w14:paraId="231EECB7" w14:textId="55974495" w:rsidR="003F1CB6" w:rsidRPr="00403D69" w:rsidRDefault="00AC4A12" w:rsidP="0048562E">
            <w:pPr>
              <w:spacing w:line="360" w:lineRule="auto"/>
              <w:jc w:val="center"/>
              <w:rPr>
                <w:rFonts w:ascii="Arial" w:hAnsi="Arial" w:cs="Arial"/>
                <w:b/>
              </w:rPr>
            </w:pPr>
            <w:r>
              <w:rPr>
                <w:rFonts w:ascii="Arial" w:hAnsi="Arial" w:cs="Arial"/>
                <w:b/>
              </w:rPr>
              <w:t>11</w:t>
            </w:r>
          </w:p>
        </w:tc>
      </w:tr>
      <w:tr w:rsidR="003F1CB6" w:rsidRPr="00403D69" w14:paraId="2F8B1763" w14:textId="77777777" w:rsidTr="00351737">
        <w:trPr>
          <w:trHeight w:val="20"/>
        </w:trPr>
        <w:tc>
          <w:tcPr>
            <w:tcW w:w="4407" w:type="pct"/>
            <w:shd w:val="clear" w:color="auto" w:fill="auto"/>
          </w:tcPr>
          <w:p w14:paraId="6A382849" w14:textId="77777777" w:rsidR="003F1CB6" w:rsidRPr="00403D69" w:rsidRDefault="003F1CB6" w:rsidP="000128D3">
            <w:pPr>
              <w:spacing w:after="180" w:line="360" w:lineRule="auto"/>
              <w:ind w:left="417"/>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076E5A4E" w14:textId="04D116B4" w:rsidR="003F1CB6" w:rsidRPr="00403D69" w:rsidRDefault="00AC4A12" w:rsidP="0048562E">
            <w:pPr>
              <w:spacing w:line="360" w:lineRule="auto"/>
              <w:jc w:val="center"/>
              <w:rPr>
                <w:rFonts w:ascii="Arial" w:hAnsi="Arial" w:cs="Arial"/>
                <w:b/>
              </w:rPr>
            </w:pPr>
            <w:r>
              <w:rPr>
                <w:rFonts w:ascii="Arial" w:hAnsi="Arial" w:cs="Arial"/>
                <w:b/>
              </w:rPr>
              <w:t>12</w:t>
            </w:r>
          </w:p>
        </w:tc>
      </w:tr>
      <w:tr w:rsidR="003F1CB6" w:rsidRPr="00403D69" w14:paraId="6CA1BCEB" w14:textId="77777777" w:rsidTr="00351737">
        <w:trPr>
          <w:trHeight w:val="20"/>
        </w:trPr>
        <w:tc>
          <w:tcPr>
            <w:tcW w:w="4407"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3" w:type="pct"/>
            <w:shd w:val="clear" w:color="auto" w:fill="auto"/>
            <w:hideMark/>
          </w:tcPr>
          <w:p w14:paraId="3B19ECE4" w14:textId="791F1DAF" w:rsidR="003F1CB6" w:rsidRPr="00403D69" w:rsidRDefault="00AC4A12" w:rsidP="0048562E">
            <w:pPr>
              <w:spacing w:line="360" w:lineRule="auto"/>
              <w:jc w:val="center"/>
              <w:rPr>
                <w:rFonts w:ascii="Arial" w:hAnsi="Arial" w:cs="Arial"/>
                <w:b/>
              </w:rPr>
            </w:pPr>
            <w:r>
              <w:rPr>
                <w:rFonts w:ascii="Arial" w:hAnsi="Arial" w:cs="Arial"/>
                <w:b/>
              </w:rPr>
              <w:t>12</w:t>
            </w:r>
          </w:p>
        </w:tc>
      </w:tr>
      <w:tr w:rsidR="009C2AD5" w:rsidRPr="00403D69" w14:paraId="127BE326" w14:textId="77777777" w:rsidTr="00351737">
        <w:trPr>
          <w:trHeight w:val="20"/>
        </w:trPr>
        <w:tc>
          <w:tcPr>
            <w:tcW w:w="4407" w:type="pct"/>
          </w:tcPr>
          <w:p w14:paraId="62E7B714" w14:textId="795E5112" w:rsidR="009C2AD5" w:rsidRPr="009C2AD5" w:rsidRDefault="009C2AD5" w:rsidP="00381DF2">
            <w:pPr>
              <w:pStyle w:val="Prrafodelista"/>
              <w:numPr>
                <w:ilvl w:val="0"/>
                <w:numId w:val="26"/>
              </w:numPr>
              <w:spacing w:after="180" w:line="360" w:lineRule="auto"/>
              <w:ind w:hanging="288"/>
              <w:rPr>
                <w:rFonts w:ascii="Arial" w:hAnsi="Arial" w:cs="Arial"/>
                <w:b/>
                <w:bCs/>
              </w:rPr>
            </w:pPr>
            <w:r w:rsidRPr="009C2AD5">
              <w:rPr>
                <w:rFonts w:ascii="Arial" w:hAnsi="Arial" w:cs="Arial"/>
                <w:b/>
                <w:bCs/>
              </w:rPr>
              <w:t>Resumen de Resultados Finales de Auditoría, Observaciones Determinadas, Acciones y Recomendaciones Emitidas</w:t>
            </w:r>
          </w:p>
        </w:tc>
        <w:tc>
          <w:tcPr>
            <w:tcW w:w="593" w:type="pct"/>
            <w:shd w:val="clear" w:color="auto" w:fill="auto"/>
          </w:tcPr>
          <w:p w14:paraId="6E677838" w14:textId="1087B0B9" w:rsidR="009C2AD5" w:rsidRDefault="00AC4A12" w:rsidP="009C2AD5">
            <w:pPr>
              <w:spacing w:line="360" w:lineRule="auto"/>
              <w:jc w:val="center"/>
              <w:rPr>
                <w:rFonts w:ascii="Arial" w:hAnsi="Arial" w:cs="Arial"/>
                <w:b/>
              </w:rPr>
            </w:pPr>
            <w:r>
              <w:rPr>
                <w:rFonts w:ascii="Arial" w:hAnsi="Arial" w:cs="Arial"/>
                <w:b/>
              </w:rPr>
              <w:t>12</w:t>
            </w:r>
          </w:p>
        </w:tc>
      </w:tr>
      <w:tr w:rsidR="009C2AD5" w:rsidRPr="00403D69" w14:paraId="6ED6C9D2" w14:textId="77777777" w:rsidTr="00351737">
        <w:trPr>
          <w:trHeight w:val="20"/>
        </w:trPr>
        <w:tc>
          <w:tcPr>
            <w:tcW w:w="4407" w:type="pct"/>
          </w:tcPr>
          <w:p w14:paraId="75B4FCE0" w14:textId="32590B10" w:rsidR="009C2AD5" w:rsidRPr="009C2AD5" w:rsidRDefault="009C2AD5" w:rsidP="009C2AD5">
            <w:pPr>
              <w:pStyle w:val="Prrafodelista"/>
              <w:numPr>
                <w:ilvl w:val="0"/>
                <w:numId w:val="26"/>
              </w:numPr>
              <w:spacing w:after="180" w:line="360" w:lineRule="auto"/>
              <w:rPr>
                <w:rFonts w:ascii="Arial" w:hAnsi="Arial" w:cs="Arial"/>
                <w:b/>
                <w:bCs/>
              </w:rPr>
            </w:pPr>
            <w:r w:rsidRPr="009C2AD5">
              <w:rPr>
                <w:rFonts w:ascii="Arial" w:hAnsi="Arial" w:cs="Arial"/>
                <w:b/>
                <w:bCs/>
              </w:rPr>
              <w:t>Resumen General de Observaciones y Solventaciones en Materia Financiera</w:t>
            </w:r>
          </w:p>
        </w:tc>
        <w:tc>
          <w:tcPr>
            <w:tcW w:w="593" w:type="pct"/>
            <w:shd w:val="clear" w:color="auto" w:fill="auto"/>
          </w:tcPr>
          <w:p w14:paraId="3B560A52" w14:textId="1E792668" w:rsidR="009C2AD5" w:rsidRDefault="00AC4A12" w:rsidP="009C2AD5">
            <w:pPr>
              <w:spacing w:line="360" w:lineRule="auto"/>
              <w:jc w:val="center"/>
              <w:rPr>
                <w:rFonts w:ascii="Arial" w:hAnsi="Arial" w:cs="Arial"/>
                <w:b/>
              </w:rPr>
            </w:pPr>
            <w:r>
              <w:rPr>
                <w:rFonts w:ascii="Arial" w:hAnsi="Arial" w:cs="Arial"/>
                <w:b/>
              </w:rPr>
              <w:t>13</w:t>
            </w:r>
          </w:p>
        </w:tc>
      </w:tr>
      <w:tr w:rsidR="003F1CB6" w:rsidRPr="00403D69" w14:paraId="23CAD7C6" w14:textId="77777777" w:rsidTr="00351737">
        <w:trPr>
          <w:trHeight w:val="667"/>
        </w:trPr>
        <w:tc>
          <w:tcPr>
            <w:tcW w:w="4407" w:type="pct"/>
            <w:shd w:val="clear" w:color="auto" w:fill="auto"/>
          </w:tcPr>
          <w:p w14:paraId="2B60642C" w14:textId="3266E0CE" w:rsidR="003F1CB6" w:rsidRDefault="003F1CB6" w:rsidP="00472B7A">
            <w:pPr>
              <w:spacing w:line="360" w:lineRule="auto"/>
              <w:rPr>
                <w:rFonts w:ascii="Arial" w:hAnsi="Arial" w:cs="Arial"/>
                <w:b/>
                <w:bCs/>
              </w:rPr>
            </w:pPr>
            <w:r>
              <w:rPr>
                <w:rFonts w:ascii="Arial" w:hAnsi="Arial" w:cs="Arial"/>
                <w:b/>
                <w:bCs/>
              </w:rPr>
              <w:t>II. INFORME INDIVIDUAL DE AUDITORÍA RELATIVO A EGRESOS</w:t>
            </w:r>
          </w:p>
        </w:tc>
        <w:tc>
          <w:tcPr>
            <w:tcW w:w="593" w:type="pct"/>
            <w:shd w:val="clear" w:color="auto" w:fill="auto"/>
          </w:tcPr>
          <w:p w14:paraId="2BEFA648" w14:textId="77777777" w:rsidR="003F1CB6" w:rsidRPr="00403D69" w:rsidRDefault="003F1CB6" w:rsidP="0048562E">
            <w:pPr>
              <w:spacing w:line="360" w:lineRule="auto"/>
              <w:jc w:val="center"/>
              <w:rPr>
                <w:rFonts w:ascii="Arial" w:hAnsi="Arial" w:cs="Arial"/>
                <w:b/>
              </w:rPr>
            </w:pPr>
          </w:p>
        </w:tc>
      </w:tr>
      <w:tr w:rsidR="003F1CB6" w:rsidRPr="00403D69" w14:paraId="7D0A869C" w14:textId="77777777" w:rsidTr="00351737">
        <w:trPr>
          <w:trHeight w:val="690"/>
        </w:trPr>
        <w:tc>
          <w:tcPr>
            <w:tcW w:w="4407"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3" w:type="pct"/>
            <w:shd w:val="clear" w:color="auto" w:fill="auto"/>
          </w:tcPr>
          <w:p w14:paraId="08D20B5C" w14:textId="6549B96E" w:rsidR="003F1CB6" w:rsidRPr="00403D69" w:rsidRDefault="00AC4A12" w:rsidP="0048562E">
            <w:pPr>
              <w:spacing w:line="360" w:lineRule="auto"/>
              <w:jc w:val="center"/>
              <w:rPr>
                <w:rFonts w:ascii="Arial" w:hAnsi="Arial" w:cs="Arial"/>
                <w:b/>
              </w:rPr>
            </w:pPr>
            <w:r>
              <w:rPr>
                <w:rFonts w:ascii="Arial" w:hAnsi="Arial" w:cs="Arial"/>
                <w:b/>
              </w:rPr>
              <w:t>13</w:t>
            </w:r>
          </w:p>
        </w:tc>
      </w:tr>
      <w:tr w:rsidR="003F1CB6" w:rsidRPr="00403D69" w14:paraId="366303F6" w14:textId="77777777" w:rsidTr="00351737">
        <w:trPr>
          <w:trHeight w:val="572"/>
        </w:trPr>
        <w:tc>
          <w:tcPr>
            <w:tcW w:w="4407"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14:paraId="4877C8E6" w14:textId="6158857B" w:rsidR="003F1CB6" w:rsidRPr="00403D69" w:rsidRDefault="00AC4A12" w:rsidP="0048562E">
            <w:pPr>
              <w:spacing w:line="360" w:lineRule="auto"/>
              <w:jc w:val="center"/>
              <w:rPr>
                <w:rFonts w:ascii="Arial" w:hAnsi="Arial" w:cs="Arial"/>
                <w:b/>
              </w:rPr>
            </w:pPr>
            <w:r>
              <w:rPr>
                <w:rFonts w:ascii="Arial" w:hAnsi="Arial" w:cs="Arial"/>
                <w:b/>
              </w:rPr>
              <w:t>14</w:t>
            </w:r>
          </w:p>
        </w:tc>
      </w:tr>
      <w:tr w:rsidR="003F1CB6" w:rsidRPr="00403D69" w14:paraId="543A2F29" w14:textId="77777777" w:rsidTr="00351737">
        <w:trPr>
          <w:trHeight w:val="566"/>
        </w:trPr>
        <w:tc>
          <w:tcPr>
            <w:tcW w:w="4407"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93" w:type="pct"/>
            <w:shd w:val="clear" w:color="auto" w:fill="auto"/>
          </w:tcPr>
          <w:p w14:paraId="63CD40C2" w14:textId="0C9253E7" w:rsidR="003F1CB6" w:rsidRPr="00403D69" w:rsidRDefault="00AC4A12" w:rsidP="0048562E">
            <w:pPr>
              <w:spacing w:line="360" w:lineRule="auto"/>
              <w:jc w:val="center"/>
              <w:rPr>
                <w:rFonts w:ascii="Arial" w:hAnsi="Arial" w:cs="Arial"/>
                <w:b/>
              </w:rPr>
            </w:pPr>
            <w:r>
              <w:rPr>
                <w:rFonts w:ascii="Arial" w:hAnsi="Arial" w:cs="Arial"/>
                <w:b/>
              </w:rPr>
              <w:t>14</w:t>
            </w:r>
          </w:p>
        </w:tc>
      </w:tr>
      <w:tr w:rsidR="003F1CB6" w:rsidRPr="00403D69" w14:paraId="3E0648E3" w14:textId="77777777" w:rsidTr="00351737">
        <w:trPr>
          <w:trHeight w:val="560"/>
        </w:trPr>
        <w:tc>
          <w:tcPr>
            <w:tcW w:w="4407"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93" w:type="pct"/>
            <w:shd w:val="clear" w:color="auto" w:fill="auto"/>
          </w:tcPr>
          <w:p w14:paraId="6E1BDD50" w14:textId="3EC5EC94" w:rsidR="003F1CB6" w:rsidRPr="00403D69" w:rsidRDefault="00AC4A12" w:rsidP="0048562E">
            <w:pPr>
              <w:spacing w:line="360" w:lineRule="auto"/>
              <w:jc w:val="center"/>
              <w:rPr>
                <w:rFonts w:ascii="Arial" w:hAnsi="Arial" w:cs="Arial"/>
                <w:b/>
              </w:rPr>
            </w:pPr>
            <w:r>
              <w:rPr>
                <w:rFonts w:ascii="Arial" w:hAnsi="Arial" w:cs="Arial"/>
                <w:b/>
              </w:rPr>
              <w:t>14</w:t>
            </w:r>
          </w:p>
        </w:tc>
      </w:tr>
      <w:tr w:rsidR="003F1CB6" w:rsidRPr="00403D69" w14:paraId="57C459FF" w14:textId="77777777" w:rsidTr="00351737">
        <w:trPr>
          <w:trHeight w:val="575"/>
        </w:trPr>
        <w:tc>
          <w:tcPr>
            <w:tcW w:w="4407"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93" w:type="pct"/>
            <w:shd w:val="clear" w:color="auto" w:fill="auto"/>
          </w:tcPr>
          <w:p w14:paraId="5E3CA64A" w14:textId="161D6FE3" w:rsidR="003F1CB6" w:rsidRPr="00403D69" w:rsidRDefault="00AC4A12" w:rsidP="004B21F9">
            <w:pPr>
              <w:spacing w:line="360" w:lineRule="auto"/>
              <w:jc w:val="center"/>
              <w:rPr>
                <w:rFonts w:ascii="Arial" w:hAnsi="Arial" w:cs="Arial"/>
                <w:b/>
              </w:rPr>
            </w:pPr>
            <w:r>
              <w:rPr>
                <w:rFonts w:ascii="Arial" w:hAnsi="Arial" w:cs="Arial"/>
                <w:b/>
              </w:rPr>
              <w:t>15</w:t>
            </w:r>
          </w:p>
        </w:tc>
      </w:tr>
      <w:tr w:rsidR="001B3167" w:rsidRPr="00403D69" w14:paraId="59C2B8B1" w14:textId="77777777" w:rsidTr="00351737">
        <w:trPr>
          <w:trHeight w:val="575"/>
        </w:trPr>
        <w:tc>
          <w:tcPr>
            <w:tcW w:w="4407"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14:paraId="37FF573E" w14:textId="2E6831CD" w:rsidR="001B3167" w:rsidRDefault="00AC4A12" w:rsidP="0048562E">
            <w:pPr>
              <w:spacing w:line="360" w:lineRule="auto"/>
              <w:jc w:val="center"/>
              <w:rPr>
                <w:rFonts w:ascii="Arial" w:hAnsi="Arial" w:cs="Arial"/>
                <w:b/>
              </w:rPr>
            </w:pPr>
            <w:r>
              <w:rPr>
                <w:rFonts w:ascii="Arial" w:hAnsi="Arial" w:cs="Arial"/>
                <w:b/>
              </w:rPr>
              <w:t>16</w:t>
            </w:r>
          </w:p>
        </w:tc>
      </w:tr>
      <w:tr w:rsidR="003F1CB6" w:rsidRPr="00403D69" w14:paraId="2B710375" w14:textId="77777777" w:rsidTr="00351737">
        <w:trPr>
          <w:trHeight w:val="568"/>
        </w:trPr>
        <w:tc>
          <w:tcPr>
            <w:tcW w:w="4407"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lastRenderedPageBreak/>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14:paraId="59D069A0" w14:textId="6D65DBB5" w:rsidR="003F1CB6" w:rsidRPr="00403D69" w:rsidRDefault="00AC4A12" w:rsidP="0048562E">
            <w:pPr>
              <w:spacing w:line="360" w:lineRule="auto"/>
              <w:jc w:val="center"/>
              <w:rPr>
                <w:rFonts w:ascii="Arial" w:hAnsi="Arial" w:cs="Arial"/>
                <w:b/>
              </w:rPr>
            </w:pPr>
            <w:r>
              <w:rPr>
                <w:rFonts w:ascii="Arial" w:hAnsi="Arial" w:cs="Arial"/>
                <w:b/>
              </w:rPr>
              <w:t>16</w:t>
            </w:r>
          </w:p>
        </w:tc>
      </w:tr>
      <w:tr w:rsidR="003F1CB6" w:rsidRPr="00403D69" w14:paraId="0733ECD1" w14:textId="77777777" w:rsidTr="00351737">
        <w:trPr>
          <w:trHeight w:val="563"/>
        </w:trPr>
        <w:tc>
          <w:tcPr>
            <w:tcW w:w="4407"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3" w:type="pct"/>
            <w:shd w:val="clear" w:color="auto" w:fill="auto"/>
          </w:tcPr>
          <w:p w14:paraId="3B214A80" w14:textId="1F5997EC" w:rsidR="003F1CB6" w:rsidRPr="00403D69" w:rsidRDefault="00AC4A12" w:rsidP="004B21F9">
            <w:pPr>
              <w:spacing w:line="360" w:lineRule="auto"/>
              <w:jc w:val="center"/>
              <w:rPr>
                <w:rFonts w:ascii="Arial" w:hAnsi="Arial" w:cs="Arial"/>
                <w:b/>
              </w:rPr>
            </w:pPr>
            <w:r>
              <w:rPr>
                <w:rFonts w:ascii="Arial" w:hAnsi="Arial" w:cs="Arial"/>
                <w:b/>
              </w:rPr>
              <w:t>19</w:t>
            </w:r>
          </w:p>
        </w:tc>
      </w:tr>
      <w:tr w:rsidR="003F1CB6" w:rsidRPr="00403D69" w14:paraId="2FD01E24" w14:textId="77777777" w:rsidTr="00351737">
        <w:trPr>
          <w:trHeight w:val="557"/>
        </w:trPr>
        <w:tc>
          <w:tcPr>
            <w:tcW w:w="4407"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93" w:type="pct"/>
            <w:shd w:val="clear" w:color="auto" w:fill="auto"/>
          </w:tcPr>
          <w:p w14:paraId="12966C94" w14:textId="070DABBE" w:rsidR="003F1CB6" w:rsidRPr="00403D69" w:rsidRDefault="00AC4A12" w:rsidP="0048562E">
            <w:pPr>
              <w:spacing w:line="360" w:lineRule="auto"/>
              <w:jc w:val="center"/>
              <w:rPr>
                <w:rFonts w:ascii="Arial" w:hAnsi="Arial" w:cs="Arial"/>
                <w:b/>
              </w:rPr>
            </w:pPr>
            <w:r>
              <w:rPr>
                <w:rFonts w:ascii="Arial" w:hAnsi="Arial" w:cs="Arial"/>
                <w:b/>
              </w:rPr>
              <w:t>19</w:t>
            </w:r>
          </w:p>
        </w:tc>
      </w:tr>
      <w:tr w:rsidR="003F1CB6" w:rsidRPr="00403D69" w14:paraId="05C40040" w14:textId="77777777" w:rsidTr="00351737">
        <w:trPr>
          <w:trHeight w:val="578"/>
        </w:trPr>
        <w:tc>
          <w:tcPr>
            <w:tcW w:w="4407"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14:paraId="38613F3E" w14:textId="688F3035" w:rsidR="003F1CB6" w:rsidRPr="00403D69" w:rsidRDefault="00AC4A12" w:rsidP="004B21F9">
            <w:pPr>
              <w:spacing w:line="360" w:lineRule="auto"/>
              <w:jc w:val="center"/>
              <w:rPr>
                <w:rFonts w:ascii="Arial" w:hAnsi="Arial" w:cs="Arial"/>
                <w:b/>
              </w:rPr>
            </w:pPr>
            <w:r>
              <w:rPr>
                <w:rFonts w:ascii="Arial" w:hAnsi="Arial" w:cs="Arial"/>
                <w:b/>
              </w:rPr>
              <w:t>20</w:t>
            </w:r>
          </w:p>
        </w:tc>
      </w:tr>
      <w:tr w:rsidR="003F1CB6" w:rsidRPr="00403D69" w14:paraId="4D174527" w14:textId="77777777" w:rsidTr="00351737">
        <w:trPr>
          <w:trHeight w:val="572"/>
        </w:trPr>
        <w:tc>
          <w:tcPr>
            <w:tcW w:w="4407"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3" w:type="pct"/>
            <w:shd w:val="clear" w:color="auto" w:fill="auto"/>
          </w:tcPr>
          <w:p w14:paraId="796FB247" w14:textId="375CF982" w:rsidR="003F1CB6" w:rsidRPr="00403D69" w:rsidRDefault="00AC4A12" w:rsidP="004B21F9">
            <w:pPr>
              <w:spacing w:line="360" w:lineRule="auto"/>
              <w:jc w:val="center"/>
              <w:rPr>
                <w:rFonts w:ascii="Arial" w:hAnsi="Arial" w:cs="Arial"/>
                <w:b/>
              </w:rPr>
            </w:pPr>
            <w:r>
              <w:rPr>
                <w:rFonts w:ascii="Arial" w:hAnsi="Arial" w:cs="Arial"/>
                <w:b/>
              </w:rPr>
              <w:t>20</w:t>
            </w:r>
          </w:p>
        </w:tc>
      </w:tr>
      <w:tr w:rsidR="00285B6B" w:rsidRPr="00403D69" w14:paraId="34F17A46" w14:textId="77777777" w:rsidTr="00351737">
        <w:trPr>
          <w:trHeight w:val="572"/>
        </w:trPr>
        <w:tc>
          <w:tcPr>
            <w:tcW w:w="4407" w:type="pct"/>
          </w:tcPr>
          <w:p w14:paraId="5D289F5D" w14:textId="1565D394" w:rsidR="00285B6B" w:rsidRPr="00285B6B" w:rsidRDefault="00285B6B" w:rsidP="00D664C8">
            <w:pPr>
              <w:pStyle w:val="Prrafodelista"/>
              <w:numPr>
                <w:ilvl w:val="0"/>
                <w:numId w:val="27"/>
              </w:numPr>
              <w:spacing w:line="360" w:lineRule="auto"/>
              <w:ind w:left="1141"/>
              <w:rPr>
                <w:rFonts w:ascii="Arial" w:hAnsi="Arial" w:cs="Arial"/>
                <w:b/>
                <w:bCs/>
              </w:rPr>
            </w:pPr>
            <w:r w:rsidRPr="00285B6B">
              <w:rPr>
                <w:rFonts w:ascii="Arial" w:hAnsi="Arial" w:cs="Arial"/>
                <w:b/>
                <w:bCs/>
              </w:rPr>
              <w:t>Resumen de Resultados Finales de Auditoría, Observaciones Determinadas, Acciones y Recomendaciones Emitidas</w:t>
            </w:r>
          </w:p>
        </w:tc>
        <w:tc>
          <w:tcPr>
            <w:tcW w:w="593" w:type="pct"/>
            <w:shd w:val="clear" w:color="auto" w:fill="auto"/>
          </w:tcPr>
          <w:p w14:paraId="7A76A6FF" w14:textId="1F27400D" w:rsidR="00285B6B" w:rsidRDefault="00AC4A12" w:rsidP="004457B7">
            <w:pPr>
              <w:spacing w:line="360" w:lineRule="auto"/>
              <w:jc w:val="center"/>
              <w:rPr>
                <w:rFonts w:ascii="Arial" w:hAnsi="Arial" w:cs="Arial"/>
                <w:b/>
              </w:rPr>
            </w:pPr>
            <w:r>
              <w:rPr>
                <w:rFonts w:ascii="Arial" w:hAnsi="Arial" w:cs="Arial"/>
                <w:b/>
              </w:rPr>
              <w:t>20</w:t>
            </w:r>
          </w:p>
        </w:tc>
      </w:tr>
      <w:tr w:rsidR="00285B6B" w:rsidRPr="00403D69" w14:paraId="1CF37820" w14:textId="77777777" w:rsidTr="00351737">
        <w:trPr>
          <w:trHeight w:val="572"/>
        </w:trPr>
        <w:tc>
          <w:tcPr>
            <w:tcW w:w="4407" w:type="pct"/>
          </w:tcPr>
          <w:p w14:paraId="5BDF8ECF" w14:textId="7E729700" w:rsidR="00285B6B" w:rsidRPr="00285B6B" w:rsidRDefault="00285B6B" w:rsidP="00D664C8">
            <w:pPr>
              <w:pStyle w:val="Prrafodelista"/>
              <w:numPr>
                <w:ilvl w:val="0"/>
                <w:numId w:val="27"/>
              </w:numPr>
              <w:spacing w:line="360" w:lineRule="auto"/>
              <w:ind w:left="1141"/>
              <w:rPr>
                <w:rFonts w:ascii="Arial" w:hAnsi="Arial" w:cs="Arial"/>
                <w:b/>
                <w:bCs/>
              </w:rPr>
            </w:pPr>
            <w:r w:rsidRPr="00285B6B">
              <w:rPr>
                <w:rFonts w:ascii="Arial" w:hAnsi="Arial" w:cs="Arial"/>
                <w:b/>
                <w:bCs/>
              </w:rPr>
              <w:t>Resumen General de Observaciones y Solventaciones en Materia Financiera</w:t>
            </w:r>
          </w:p>
        </w:tc>
        <w:tc>
          <w:tcPr>
            <w:tcW w:w="593" w:type="pct"/>
            <w:shd w:val="clear" w:color="auto" w:fill="auto"/>
          </w:tcPr>
          <w:p w14:paraId="2A7671AB" w14:textId="663E939E" w:rsidR="00285B6B" w:rsidRDefault="00AC4A12" w:rsidP="004457B7">
            <w:pPr>
              <w:spacing w:line="360" w:lineRule="auto"/>
              <w:jc w:val="center"/>
              <w:rPr>
                <w:rFonts w:ascii="Arial" w:hAnsi="Arial" w:cs="Arial"/>
                <w:b/>
              </w:rPr>
            </w:pPr>
            <w:r>
              <w:rPr>
                <w:rFonts w:ascii="Arial" w:hAnsi="Arial" w:cs="Arial"/>
                <w:b/>
              </w:rPr>
              <w:t>21</w:t>
            </w:r>
          </w:p>
        </w:tc>
      </w:tr>
      <w:tr w:rsidR="00A409D1" w:rsidRPr="00403D69" w14:paraId="0AB47640" w14:textId="77777777" w:rsidTr="00351737">
        <w:trPr>
          <w:trHeight w:val="568"/>
        </w:trPr>
        <w:tc>
          <w:tcPr>
            <w:tcW w:w="4407" w:type="pct"/>
            <w:shd w:val="clear" w:color="auto" w:fill="auto"/>
          </w:tcPr>
          <w:p w14:paraId="7974084B" w14:textId="579EC192" w:rsidR="000E308D" w:rsidRPr="00032EC2" w:rsidRDefault="00D63B0D" w:rsidP="00014EA5">
            <w:pPr>
              <w:spacing w:line="360" w:lineRule="auto"/>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AE653A">
              <w:rPr>
                <w:rFonts w:ascii="Arial" w:hAnsi="Arial" w:cs="Arial"/>
                <w:b/>
                <w:bCs/>
              </w:rPr>
              <w:t xml:space="preserve"> </w:t>
            </w:r>
            <w:r w:rsidR="00FB363A" w:rsidRPr="00472B7A">
              <w:rPr>
                <w:rFonts w:ascii="Arial" w:hAnsi="Arial" w:cs="Arial"/>
                <w:b/>
                <w:bCs/>
              </w:rPr>
              <w:t>L</w:t>
            </w:r>
            <w:r w:rsidR="00AE653A">
              <w:rPr>
                <w:rFonts w:ascii="Arial" w:hAnsi="Arial" w:cs="Arial"/>
                <w:b/>
                <w:bCs/>
              </w:rPr>
              <w:t>OS</w:t>
            </w:r>
            <w:r w:rsidR="00A409D1" w:rsidRPr="00C32D5B">
              <w:rPr>
                <w:rFonts w:ascii="Arial" w:hAnsi="Arial" w:cs="Arial"/>
                <w:b/>
                <w:bCs/>
              </w:rPr>
              <w:t xml:space="preserve"> INFORME</w:t>
            </w:r>
            <w:r w:rsidR="00AE653A">
              <w:rPr>
                <w:rFonts w:ascii="Arial" w:hAnsi="Arial" w:cs="Arial"/>
                <w:b/>
                <w:bCs/>
              </w:rPr>
              <w:t>S</w:t>
            </w:r>
            <w:r w:rsidR="00A409D1" w:rsidRPr="00C32D5B">
              <w:rPr>
                <w:rFonts w:ascii="Arial" w:hAnsi="Arial" w:cs="Arial"/>
                <w:b/>
                <w:bCs/>
              </w:rPr>
              <w:t xml:space="preserve"> INDIVIDUAL</w:t>
            </w:r>
            <w:r w:rsidR="00AE653A">
              <w:rPr>
                <w:rFonts w:ascii="Arial" w:hAnsi="Arial" w:cs="Arial"/>
                <w:b/>
                <w:bCs/>
              </w:rPr>
              <w:t>ES</w:t>
            </w:r>
            <w:r w:rsidR="00A409D1">
              <w:rPr>
                <w:rFonts w:ascii="Arial" w:hAnsi="Arial" w:cs="Arial"/>
                <w:b/>
                <w:bCs/>
              </w:rPr>
              <w:t xml:space="preserve"> DE AUDITORÍA</w:t>
            </w:r>
          </w:p>
        </w:tc>
        <w:tc>
          <w:tcPr>
            <w:tcW w:w="593" w:type="pct"/>
            <w:shd w:val="clear" w:color="auto" w:fill="auto"/>
          </w:tcPr>
          <w:p w14:paraId="736F2A3E" w14:textId="72FB1E19" w:rsidR="00A409D1" w:rsidRPr="00BF5F84" w:rsidRDefault="00AC4A12" w:rsidP="004B21F9">
            <w:pPr>
              <w:jc w:val="center"/>
              <w:rPr>
                <w:rFonts w:ascii="Arial" w:hAnsi="Arial" w:cs="Arial"/>
                <w:b/>
              </w:rPr>
            </w:pPr>
            <w:r>
              <w:rPr>
                <w:rFonts w:ascii="Arial" w:hAnsi="Arial" w:cs="Arial"/>
                <w:b/>
              </w:rPr>
              <w:t>22</w:t>
            </w: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5FCBB84B" w14:textId="247732DE" w:rsidR="005164C1" w:rsidRDefault="006447D4" w:rsidP="00B25C2C">
      <w:pPr>
        <w:spacing w:line="360" w:lineRule="auto"/>
        <w:rPr>
          <w:rFonts w:ascii="Arial" w:hAnsi="Arial" w:cs="Arial"/>
          <w:b/>
          <w:bCs/>
        </w:rPr>
      </w:pPr>
      <w:r w:rsidRPr="00A05588">
        <w:rPr>
          <w:rFonts w:ascii="Arial" w:hAnsi="Arial" w:cs="Arial"/>
          <w:b/>
          <w:bCs/>
        </w:rPr>
        <w:t>INTRODUCCIÓN</w:t>
      </w:r>
    </w:p>
    <w:p w14:paraId="5B882B93" w14:textId="77777777" w:rsidR="005B27B1" w:rsidRPr="00A05588" w:rsidRDefault="005B27B1" w:rsidP="00B25C2C">
      <w:pPr>
        <w:spacing w:line="360" w:lineRule="auto"/>
        <w:rPr>
          <w:rFonts w:ascii="Arial" w:hAnsi="Arial" w:cs="Arial"/>
          <w:b/>
          <w:bCs/>
        </w:rPr>
      </w:pPr>
    </w:p>
    <w:p w14:paraId="447710B4" w14:textId="4B111594" w:rsidR="00FA695C" w:rsidRDefault="00430423" w:rsidP="00B638B1">
      <w:pPr>
        <w:spacing w:line="360" w:lineRule="auto"/>
        <w:ind w:right="49"/>
        <w:jc w:val="both"/>
        <w:rPr>
          <w:rFonts w:ascii="Arial" w:hAnsi="Arial" w:cs="Arial"/>
        </w:rPr>
      </w:pPr>
      <w:r w:rsidRPr="00A05588">
        <w:rPr>
          <w:rFonts w:ascii="Arial" w:hAnsi="Arial" w:cs="Arial"/>
        </w:rPr>
        <w:t xml:space="preserve">Por disposición contenida en </w:t>
      </w:r>
      <w:r w:rsidRPr="00142BBC">
        <w:rPr>
          <w:rFonts w:ascii="Arial" w:hAnsi="Arial" w:cs="Arial"/>
        </w:rPr>
        <w:t>los artículos 75</w:t>
      </w:r>
      <w:r w:rsidR="00857A84" w:rsidRPr="00142BBC">
        <w:rPr>
          <w:rFonts w:ascii="Arial" w:hAnsi="Arial" w:cs="Arial"/>
        </w:rPr>
        <w:t>,</w:t>
      </w:r>
      <w:r w:rsidRPr="00142BBC">
        <w:rPr>
          <w:rFonts w:ascii="Arial" w:hAnsi="Arial" w:cs="Arial"/>
        </w:rPr>
        <w:t xml:space="preserve"> </w:t>
      </w:r>
      <w:r w:rsidR="00791872" w:rsidRPr="00142BBC">
        <w:rPr>
          <w:rFonts w:ascii="Arial" w:hAnsi="Arial" w:cs="Arial"/>
        </w:rPr>
        <w:t xml:space="preserve">fracción </w:t>
      </w:r>
      <w:r w:rsidRPr="00142BBC">
        <w:rPr>
          <w:rFonts w:ascii="Arial" w:hAnsi="Arial" w:cs="Arial"/>
        </w:rPr>
        <w:t>XXIX</w:t>
      </w:r>
      <w:r w:rsidR="00857A84" w:rsidRPr="00142BBC">
        <w:rPr>
          <w:rFonts w:ascii="Arial" w:hAnsi="Arial" w:cs="Arial"/>
        </w:rPr>
        <w:t>,</w:t>
      </w:r>
      <w:r w:rsidRPr="00142BBC">
        <w:rPr>
          <w:rFonts w:ascii="Arial" w:hAnsi="Arial" w:cs="Arial"/>
        </w:rPr>
        <w:t xml:space="preserve"> y 77 de la Constitución Política del Estado Libre y Soberano de Quintana </w:t>
      </w:r>
      <w:r w:rsidR="004F7919" w:rsidRPr="00142BBC">
        <w:rPr>
          <w:rFonts w:ascii="Arial" w:hAnsi="Arial" w:cs="Arial"/>
        </w:rPr>
        <w:t>Roo</w:t>
      </w:r>
      <w:r w:rsidRPr="00142BBC">
        <w:rPr>
          <w:rFonts w:ascii="Arial" w:hAnsi="Arial" w:cs="Arial"/>
        </w:rPr>
        <w:t>, corresponde</w:t>
      </w:r>
      <w:r w:rsidRPr="00A05588">
        <w:rPr>
          <w:rFonts w:ascii="Arial" w:hAnsi="Arial" w:cs="Arial"/>
        </w:rPr>
        <w:t xml:space="preserv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42BBC">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B638B1">
      <w:pPr>
        <w:spacing w:line="360" w:lineRule="auto"/>
        <w:ind w:right="49"/>
        <w:jc w:val="both"/>
        <w:rPr>
          <w:rFonts w:ascii="Arial" w:hAnsi="Arial" w:cs="Arial"/>
        </w:rPr>
      </w:pPr>
    </w:p>
    <w:p w14:paraId="212F8A2B" w14:textId="4F24BFED" w:rsidR="00345C1A" w:rsidRPr="002013D4" w:rsidRDefault="00345C1A" w:rsidP="00B638B1">
      <w:pPr>
        <w:pStyle w:val="Textoindependiente"/>
        <w:spacing w:line="360" w:lineRule="auto"/>
        <w:ind w:right="49"/>
        <w:rPr>
          <w:rFonts w:ascii="Arial" w:hAnsi="Arial" w:cs="Arial"/>
        </w:rPr>
      </w:pPr>
      <w:r w:rsidRPr="007D48A8">
        <w:rPr>
          <w:rFonts w:ascii="Arial" w:hAnsi="Arial" w:cs="Arial"/>
        </w:rPr>
        <w:lastRenderedPageBreak/>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w:t>
      </w:r>
      <w:r w:rsidR="000C795B" w:rsidRPr="00B23FD4">
        <w:rPr>
          <w:rFonts w:ascii="Arial" w:hAnsi="Arial" w:cs="Arial"/>
        </w:rPr>
        <w:t xml:space="preserve">H. </w:t>
      </w:r>
      <w:r w:rsidR="00142BBC" w:rsidRPr="00B23FD4">
        <w:rPr>
          <w:rFonts w:ascii="Arial" w:hAnsi="Arial" w:cs="Arial"/>
        </w:rPr>
        <w:t>XVI</w:t>
      </w:r>
      <w:r w:rsidR="000C795B" w:rsidRPr="00B23FD4">
        <w:rPr>
          <w:rFonts w:ascii="Arial" w:hAnsi="Arial" w:cs="Arial"/>
        </w:rPr>
        <w:t xml:space="preserve"> 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638B1">
      <w:pPr>
        <w:spacing w:line="360" w:lineRule="auto"/>
        <w:ind w:right="49"/>
        <w:jc w:val="both"/>
        <w:rPr>
          <w:rFonts w:ascii="Arial" w:hAnsi="Arial" w:cs="Arial"/>
        </w:rPr>
      </w:pPr>
    </w:p>
    <w:p w14:paraId="66C96F77" w14:textId="05D5E0B0" w:rsidR="00345C1A" w:rsidRPr="00971AFA" w:rsidRDefault="00345C1A" w:rsidP="00B638B1">
      <w:pPr>
        <w:spacing w:line="360" w:lineRule="auto"/>
        <w:ind w:right="49"/>
        <w:jc w:val="both"/>
        <w:rPr>
          <w:rFonts w:ascii="Arial" w:hAnsi="Arial" w:cs="Arial"/>
          <w:b/>
        </w:rPr>
      </w:pPr>
      <w:r w:rsidRPr="002013D4">
        <w:rPr>
          <w:rFonts w:ascii="Arial" w:hAnsi="Arial" w:cs="Arial"/>
          <w:bCs/>
        </w:rPr>
        <w:t>La formulación, revisión y aprobación de la Cuenta Pública de</w:t>
      </w:r>
      <w:r w:rsidR="00755F24">
        <w:rPr>
          <w:rFonts w:ascii="Arial" w:hAnsi="Arial" w:cs="Arial"/>
          <w:bCs/>
        </w:rPr>
        <w:t xml:space="preserve">l </w:t>
      </w:r>
      <w:r w:rsidR="00755F24" w:rsidRPr="00755F24">
        <w:rPr>
          <w:rFonts w:ascii="Arial" w:hAnsi="Arial" w:cs="Arial"/>
          <w:b/>
          <w:bCs/>
        </w:rPr>
        <w:t xml:space="preserve">Sistema para el Desarrollo Integral de la Familia del Municipio de </w:t>
      </w:r>
      <w:r w:rsidR="00641C6D">
        <w:rPr>
          <w:rFonts w:ascii="Arial" w:hAnsi="Arial" w:cs="Arial"/>
          <w:b/>
          <w:bCs/>
        </w:rPr>
        <w:t>Benito Juárez</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638B1">
      <w:pPr>
        <w:spacing w:line="360" w:lineRule="auto"/>
        <w:ind w:right="49"/>
        <w:jc w:val="both"/>
        <w:rPr>
          <w:rFonts w:ascii="Arial" w:hAnsi="Arial" w:cs="Arial"/>
          <w:bCs/>
        </w:rPr>
      </w:pPr>
    </w:p>
    <w:p w14:paraId="11278CB9" w14:textId="21973737" w:rsidR="0051225F" w:rsidRDefault="00345C1A" w:rsidP="00B638B1">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755F24">
        <w:rPr>
          <w:rFonts w:ascii="Arial" w:hAnsi="Arial" w:cs="Arial"/>
          <w:bCs/>
        </w:rPr>
        <w:t xml:space="preserve">el </w:t>
      </w:r>
      <w:r w:rsidR="00755F24" w:rsidRPr="00755F24">
        <w:rPr>
          <w:rFonts w:ascii="Arial" w:hAnsi="Arial" w:cs="Arial"/>
          <w:b/>
          <w:bCs/>
        </w:rPr>
        <w:t xml:space="preserve">Sistema para el Desarrollo Integral de la Familia del Municipio de </w:t>
      </w:r>
      <w:r w:rsidR="00D672F2">
        <w:rPr>
          <w:rFonts w:ascii="Arial" w:hAnsi="Arial" w:cs="Arial"/>
          <w:b/>
          <w:bCs/>
        </w:rPr>
        <w:t>Benito Juárez</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142A95">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w:t>
      </w:r>
      <w:r w:rsidR="00142A95">
        <w:rPr>
          <w:rFonts w:ascii="Arial" w:hAnsi="Arial" w:cs="Arial"/>
          <w:bCs/>
        </w:rPr>
        <w:t>a</w:t>
      </w:r>
      <w:r w:rsidR="001075DF" w:rsidRPr="009879F6">
        <w:rPr>
          <w:rFonts w:ascii="Arial" w:hAnsi="Arial" w:cs="Arial"/>
          <w:bCs/>
        </w:rPr>
        <w:t xml:space="preserve"> </w:t>
      </w:r>
      <w:r w:rsidR="00142A95" w:rsidRPr="00142A95">
        <w:rPr>
          <w:rFonts w:ascii="Arial" w:hAnsi="Arial" w:cs="Arial"/>
          <w:bCs/>
        </w:rPr>
        <w:t>recaudación de ingresos y el ejercicio del gasto públic</w:t>
      </w:r>
      <w:r w:rsidR="00142A95">
        <w:rPr>
          <w:rFonts w:ascii="Arial" w:hAnsi="Arial" w:cs="Arial"/>
          <w:bCs/>
        </w:rPr>
        <w:t xml:space="preserve">o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638B1">
      <w:pPr>
        <w:spacing w:line="360" w:lineRule="auto"/>
        <w:ind w:right="49"/>
        <w:jc w:val="both"/>
        <w:rPr>
          <w:rFonts w:ascii="Arial" w:hAnsi="Arial" w:cs="Arial"/>
          <w:bCs/>
        </w:rPr>
      </w:pPr>
    </w:p>
    <w:p w14:paraId="3B5FC50C" w14:textId="559F48EF" w:rsidR="001075DF" w:rsidRPr="00B92116" w:rsidRDefault="00345C1A" w:rsidP="00B638B1">
      <w:pPr>
        <w:spacing w:line="360" w:lineRule="auto"/>
        <w:ind w:right="49"/>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33CED">
        <w:rPr>
          <w:rFonts w:ascii="Arial" w:hAnsi="Arial" w:cs="Arial"/>
          <w:bCs/>
        </w:rPr>
        <w:t>l</w:t>
      </w:r>
      <w:r w:rsidR="00CE457F" w:rsidRPr="009879F6">
        <w:rPr>
          <w:rFonts w:ascii="Arial" w:hAnsi="Arial" w:cs="Arial"/>
          <w:bCs/>
        </w:rPr>
        <w:t xml:space="preserve"> </w:t>
      </w:r>
      <w:r w:rsidR="00C33CED" w:rsidRPr="00755F24">
        <w:rPr>
          <w:rFonts w:ascii="Arial" w:hAnsi="Arial" w:cs="Arial"/>
          <w:b/>
          <w:bCs/>
        </w:rPr>
        <w:t xml:space="preserve">Sistema para el Desarrollo Integral de la Familia del Municipio de </w:t>
      </w:r>
      <w:r w:rsidR="00D672F2">
        <w:rPr>
          <w:rFonts w:ascii="Arial" w:hAnsi="Arial" w:cs="Arial"/>
          <w:b/>
          <w:bCs/>
        </w:rPr>
        <w:t>Benito Juárez</w:t>
      </w:r>
      <w:r w:rsidR="00257CE6" w:rsidRPr="009879F6">
        <w:rPr>
          <w:rFonts w:ascii="Arial" w:hAnsi="Arial" w:cs="Arial"/>
          <w:b/>
          <w:bCs/>
        </w:rPr>
        <w:t>.</w:t>
      </w:r>
    </w:p>
    <w:p w14:paraId="641736BF" w14:textId="77777777" w:rsidR="00E95869" w:rsidRPr="00B92116" w:rsidRDefault="00E95869" w:rsidP="00B638B1">
      <w:pPr>
        <w:spacing w:line="360" w:lineRule="auto"/>
        <w:ind w:right="49"/>
        <w:jc w:val="both"/>
        <w:rPr>
          <w:rFonts w:ascii="Arial" w:hAnsi="Arial" w:cs="Arial"/>
          <w:bCs/>
        </w:rPr>
      </w:pPr>
    </w:p>
    <w:p w14:paraId="699C31F9" w14:textId="310659AD" w:rsidR="00F258F3" w:rsidRPr="009879F6" w:rsidRDefault="00F258F3" w:rsidP="00B638B1">
      <w:pPr>
        <w:spacing w:line="360" w:lineRule="auto"/>
        <w:ind w:right="49"/>
        <w:jc w:val="both"/>
        <w:rPr>
          <w:rFonts w:ascii="Arial" w:hAnsi="Arial" w:cs="Arial"/>
        </w:rPr>
      </w:pPr>
      <w:r w:rsidRPr="009879F6">
        <w:rPr>
          <w:rFonts w:ascii="Arial" w:hAnsi="Arial" w:cs="Arial"/>
        </w:rPr>
        <w:t>En la Cuenta Pública de</w:t>
      </w:r>
      <w:r w:rsidR="00897004">
        <w:rPr>
          <w:rFonts w:ascii="Arial" w:hAnsi="Arial" w:cs="Arial"/>
        </w:rPr>
        <w:t xml:space="preserve">l </w:t>
      </w:r>
      <w:r w:rsidR="00897004" w:rsidRPr="00755F24">
        <w:rPr>
          <w:rFonts w:ascii="Arial" w:hAnsi="Arial" w:cs="Arial"/>
          <w:b/>
          <w:bCs/>
        </w:rPr>
        <w:t xml:space="preserve">Sistema para el Desarrollo Integral de la Familia del Municipio de </w:t>
      </w:r>
      <w:r w:rsidR="00D672F2">
        <w:rPr>
          <w:rFonts w:ascii="Arial" w:hAnsi="Arial" w:cs="Arial"/>
          <w:b/>
          <w:bCs/>
        </w:rPr>
        <w:t>Benito Juárez</w:t>
      </w:r>
      <w:r w:rsidR="00257CE6" w:rsidRPr="009879F6">
        <w:rPr>
          <w:rFonts w:ascii="Arial" w:hAnsi="Arial" w:cs="Arial"/>
        </w:rPr>
        <w:t>,</w:t>
      </w:r>
      <w:r w:rsidRPr="009879F6">
        <w:rPr>
          <w:rFonts w:ascii="Arial" w:hAnsi="Arial" w:cs="Arial"/>
        </w:rPr>
        <w:t xml:space="preserve"> correspondiente al ejercicio fiscal </w:t>
      </w:r>
      <w:r w:rsidR="00897004">
        <w:rPr>
          <w:rFonts w:ascii="Arial" w:hAnsi="Arial" w:cs="Arial"/>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97004" w:rsidRPr="00897004">
        <w:rPr>
          <w:rFonts w:ascii="Arial" w:hAnsi="Arial" w:cs="Arial"/>
        </w:rPr>
        <w:t xml:space="preserve">recaudación de ingresos y el ejercicio del gasto público de recursos municipales y propios. </w:t>
      </w:r>
      <w:r w:rsidR="00897004" w:rsidRPr="00B23FD4">
        <w:rPr>
          <w:rFonts w:ascii="Arial" w:hAnsi="Arial" w:cs="Arial"/>
        </w:rPr>
        <w:t xml:space="preserve">La Cuenta Pública fue entregada a la Auditoría Superior del Estado, </w:t>
      </w:r>
      <w:r w:rsidR="00B23FD4" w:rsidRPr="00B23FD4">
        <w:rPr>
          <w:rFonts w:ascii="Arial" w:hAnsi="Arial" w:cs="Arial"/>
        </w:rPr>
        <w:t>en fecha 20 de abril de 2021, con oficio No. MBJ/SDIF/DG/137/2021</w:t>
      </w:r>
      <w:r w:rsidR="00B23FD4">
        <w:rPr>
          <w:rFonts w:ascii="Arial" w:hAnsi="Arial" w:cs="Arial"/>
        </w:rPr>
        <w:t>.</w:t>
      </w:r>
    </w:p>
    <w:p w14:paraId="28360F93" w14:textId="173C2CE2" w:rsidR="00F258F3" w:rsidRDefault="00F258F3" w:rsidP="00B638B1">
      <w:pPr>
        <w:tabs>
          <w:tab w:val="left" w:pos="9498"/>
        </w:tabs>
        <w:spacing w:line="360" w:lineRule="auto"/>
        <w:ind w:right="49"/>
        <w:jc w:val="both"/>
        <w:rPr>
          <w:rFonts w:ascii="Arial" w:hAnsi="Arial" w:cs="Arial"/>
          <w:bCs/>
        </w:rPr>
      </w:pPr>
    </w:p>
    <w:p w14:paraId="6E9FDD3F" w14:textId="64FBEE67" w:rsidR="00CA7ABD" w:rsidRDefault="0087515D" w:rsidP="00B638B1">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CA7ABD">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00CA7ABD" w:rsidRPr="00612D29">
        <w:rPr>
          <w:rFonts w:ascii="Arial" w:hAnsi="Arial" w:cs="Arial"/>
          <w:bCs/>
        </w:rPr>
        <w:t>22 de enero de 2021 mediante acuerdo administrativo, el Programa Anual de Auditorías, Visitas e Inspecciones (PAAVI), correspondiente al año 2021, para la fiscalización</w:t>
      </w:r>
      <w:r w:rsidR="00CA7ABD" w:rsidRPr="00971AFA">
        <w:rPr>
          <w:rFonts w:ascii="Arial" w:hAnsi="Arial" w:cs="Arial"/>
          <w:bCs/>
        </w:rPr>
        <w:t xml:space="preserve"> superior de la </w:t>
      </w:r>
      <w:r w:rsidR="00CA7ABD">
        <w:rPr>
          <w:rFonts w:ascii="Arial" w:hAnsi="Arial" w:cs="Arial"/>
          <w:bCs/>
        </w:rPr>
        <w:t>C</w:t>
      </w:r>
      <w:r w:rsidR="00CA7ABD" w:rsidRPr="00971AFA">
        <w:rPr>
          <w:rFonts w:ascii="Arial" w:hAnsi="Arial" w:cs="Arial"/>
          <w:bCs/>
        </w:rPr>
        <w:t xml:space="preserve">uenta </w:t>
      </w:r>
      <w:r w:rsidR="00CA7ABD">
        <w:rPr>
          <w:rFonts w:ascii="Arial" w:hAnsi="Arial" w:cs="Arial"/>
          <w:bCs/>
        </w:rPr>
        <w:t>P</w:t>
      </w:r>
      <w:r w:rsidR="00CA7ABD" w:rsidRPr="00971AFA">
        <w:rPr>
          <w:rFonts w:ascii="Arial" w:hAnsi="Arial" w:cs="Arial"/>
          <w:bCs/>
        </w:rPr>
        <w:t>ública</w:t>
      </w:r>
      <w:r w:rsidR="00CA7ABD">
        <w:rPr>
          <w:rFonts w:ascii="Arial" w:hAnsi="Arial" w:cs="Arial"/>
          <w:bCs/>
        </w:rPr>
        <w:t xml:space="preserve"> </w:t>
      </w:r>
      <w:r w:rsidR="00CA7ABD" w:rsidRPr="002654BA">
        <w:rPr>
          <w:rFonts w:ascii="Arial" w:hAnsi="Arial" w:cs="Arial"/>
          <w:bCs/>
        </w:rPr>
        <w:t>20</w:t>
      </w:r>
      <w:r w:rsidR="00CA7ABD">
        <w:rPr>
          <w:rFonts w:ascii="Arial" w:hAnsi="Arial" w:cs="Arial"/>
          <w:bCs/>
        </w:rPr>
        <w:t>20</w:t>
      </w:r>
      <w:r w:rsidR="00CA7ABD" w:rsidRPr="00971AFA">
        <w:rPr>
          <w:rFonts w:ascii="Arial" w:hAnsi="Arial" w:cs="Arial"/>
          <w:bCs/>
        </w:rPr>
        <w:t>, el cual fue expedido y publicado en el portal web de la Auditoría Superior</w:t>
      </w:r>
      <w:r w:rsidR="00CA7ABD" w:rsidRPr="00B92116">
        <w:rPr>
          <w:rFonts w:ascii="Arial" w:hAnsi="Arial" w:cs="Arial"/>
          <w:bCs/>
        </w:rPr>
        <w:t xml:space="preserve"> del Estado de Quintana Roo.</w:t>
      </w:r>
      <w:r w:rsidR="00CA7ABD">
        <w:rPr>
          <w:rFonts w:ascii="Arial" w:hAnsi="Arial" w:cs="Arial"/>
          <w:bCs/>
        </w:rPr>
        <w:t xml:space="preserve"> </w:t>
      </w:r>
    </w:p>
    <w:p w14:paraId="082645D8" w14:textId="0D7C24E3" w:rsidR="0051225F" w:rsidRDefault="0051225F" w:rsidP="00B638B1">
      <w:pPr>
        <w:spacing w:line="360" w:lineRule="auto"/>
        <w:ind w:right="49"/>
        <w:jc w:val="both"/>
        <w:rPr>
          <w:rFonts w:ascii="Arial" w:hAnsi="Arial" w:cs="Arial"/>
        </w:rPr>
      </w:pPr>
    </w:p>
    <w:p w14:paraId="44713ABE" w14:textId="3B566BE9" w:rsidR="002C6309" w:rsidRDefault="00985DC9" w:rsidP="00B638B1">
      <w:pPr>
        <w:spacing w:line="360" w:lineRule="auto"/>
        <w:ind w:right="49"/>
        <w:jc w:val="both"/>
        <w:rPr>
          <w:rFonts w:ascii="Arial" w:hAnsi="Arial" w:cs="Arial"/>
        </w:rPr>
      </w:pPr>
      <w:r>
        <w:rPr>
          <w:rFonts w:ascii="Arial" w:hAnsi="Arial" w:cs="Arial"/>
        </w:rPr>
        <w:t>Durante el ejerc</w:t>
      </w:r>
      <w:r w:rsidR="009463EA">
        <w:rPr>
          <w:rFonts w:ascii="Arial" w:hAnsi="Arial" w:cs="Arial"/>
        </w:rPr>
        <w:t>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A42C41">
        <w:rPr>
          <w:rFonts w:ascii="Arial" w:hAnsi="Arial" w:cs="Arial"/>
        </w:rPr>
        <w:t>S</w:t>
      </w:r>
      <w:r w:rsidR="00BC62A7" w:rsidRPr="00BC62A7">
        <w:rPr>
          <w:rFonts w:ascii="Arial" w:hAnsi="Arial" w:cs="Arial"/>
        </w:rPr>
        <w:t>-CoV</w:t>
      </w:r>
      <w:r w:rsidR="00A42C41">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w:t>
      </w:r>
      <w:r w:rsidR="002C6309">
        <w:rPr>
          <w:rFonts w:ascii="Arial" w:hAnsi="Arial" w:cs="Arial"/>
        </w:rPr>
        <w:lastRenderedPageBreak/>
        <w:t xml:space="preserve">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D875A8">
        <w:rPr>
          <w:rFonts w:ascii="Arial" w:hAnsi="Arial" w:cs="Arial"/>
        </w:rPr>
        <w:t xml:space="preserve"> del Estado de Quintana Roo</w:t>
      </w:r>
      <w:r w:rsidR="00F91467">
        <w:rPr>
          <w:rFonts w:ascii="Arial" w:hAnsi="Arial" w:cs="Arial"/>
        </w:rPr>
        <w:t>.</w:t>
      </w:r>
    </w:p>
    <w:p w14:paraId="7DBCEB88" w14:textId="77777777" w:rsidR="002C6309" w:rsidRDefault="002C6309" w:rsidP="00B638B1">
      <w:pPr>
        <w:spacing w:line="360" w:lineRule="auto"/>
        <w:ind w:right="49"/>
        <w:jc w:val="both"/>
        <w:rPr>
          <w:rFonts w:ascii="Arial" w:hAnsi="Arial" w:cs="Arial"/>
        </w:rPr>
      </w:pPr>
    </w:p>
    <w:p w14:paraId="5DEF4F0E" w14:textId="347E4C58" w:rsidR="00985DC9" w:rsidRDefault="00F91467" w:rsidP="00B638B1">
      <w:pPr>
        <w:spacing w:line="360" w:lineRule="auto"/>
        <w:ind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638B1">
      <w:pPr>
        <w:spacing w:line="360" w:lineRule="auto"/>
        <w:ind w:right="49"/>
        <w:jc w:val="both"/>
        <w:rPr>
          <w:rFonts w:ascii="Arial" w:hAnsi="Arial" w:cs="Arial"/>
        </w:rPr>
      </w:pPr>
    </w:p>
    <w:p w14:paraId="1F84C5BA" w14:textId="48261E69" w:rsidR="00345C1A" w:rsidRPr="00A05588" w:rsidRDefault="00345C1A" w:rsidP="00B638B1">
      <w:pPr>
        <w:spacing w:line="360" w:lineRule="auto"/>
        <w:ind w:right="49"/>
        <w:jc w:val="both"/>
        <w:rPr>
          <w:rFonts w:ascii="Arial" w:hAnsi="Arial" w:cs="Arial"/>
        </w:rPr>
      </w:pPr>
      <w:bookmarkStart w:id="4" w:name="_Hlk11404920"/>
      <w:r w:rsidRPr="009879F6">
        <w:rPr>
          <w:rFonts w:ascii="Arial" w:hAnsi="Arial" w:cs="Arial"/>
        </w:rPr>
        <w:t xml:space="preserve">Por lo anterior y en cumplimiento a </w:t>
      </w:r>
      <w:r w:rsidRPr="00D31EA6">
        <w:rPr>
          <w:rFonts w:ascii="Arial" w:hAnsi="Arial" w:cs="Arial"/>
        </w:rPr>
        <w:t xml:space="preserve">los artículos </w:t>
      </w:r>
      <w:r w:rsidR="00E12B67" w:rsidRPr="00D31EA6">
        <w:rPr>
          <w:rFonts w:ascii="Arial" w:hAnsi="Arial" w:cs="Arial"/>
        </w:rPr>
        <w:t>2, 3, 4, 5</w:t>
      </w:r>
      <w:r w:rsidR="00996A1B" w:rsidRPr="00D31EA6">
        <w:rPr>
          <w:rFonts w:ascii="Arial" w:hAnsi="Arial" w:cs="Arial"/>
        </w:rPr>
        <w:t>,</w:t>
      </w:r>
      <w:r w:rsidR="003A7DD9" w:rsidRPr="00D31EA6">
        <w:rPr>
          <w:rFonts w:ascii="Arial" w:hAnsi="Arial" w:cs="Arial"/>
        </w:rPr>
        <w:t xml:space="preserve"> 6 fracciones I, </w:t>
      </w:r>
      <w:r w:rsidR="00A277F8" w:rsidRPr="00D31EA6">
        <w:rPr>
          <w:rFonts w:ascii="Arial" w:hAnsi="Arial" w:cs="Arial"/>
        </w:rPr>
        <w:t>II</w:t>
      </w:r>
      <w:r w:rsidR="003A7DD9" w:rsidRPr="00D31EA6">
        <w:rPr>
          <w:rFonts w:ascii="Arial" w:hAnsi="Arial" w:cs="Arial"/>
        </w:rPr>
        <w:t xml:space="preserve"> y XX,</w:t>
      </w:r>
      <w:r w:rsidR="00D972C3">
        <w:rPr>
          <w:rFonts w:ascii="Arial" w:hAnsi="Arial" w:cs="Arial"/>
        </w:rPr>
        <w:t xml:space="preserve"> </w:t>
      </w:r>
      <w:r w:rsidR="00996A1B" w:rsidRPr="00D31EA6">
        <w:rPr>
          <w:rFonts w:ascii="Arial" w:hAnsi="Arial" w:cs="Arial"/>
        </w:rPr>
        <w:t>1</w:t>
      </w:r>
      <w:r w:rsidR="00A277F8" w:rsidRPr="00D31EA6">
        <w:rPr>
          <w:rFonts w:ascii="Arial" w:hAnsi="Arial" w:cs="Arial"/>
        </w:rPr>
        <w:t>6</w:t>
      </w:r>
      <w:r w:rsidR="00996A1B" w:rsidRPr="00D31EA6">
        <w:rPr>
          <w:rFonts w:ascii="Arial" w:hAnsi="Arial" w:cs="Arial"/>
        </w:rPr>
        <w:t>, 17,</w:t>
      </w:r>
      <w:r w:rsidR="00E12B67" w:rsidRPr="00D31EA6">
        <w:rPr>
          <w:rFonts w:ascii="Arial" w:hAnsi="Arial" w:cs="Arial"/>
        </w:rPr>
        <w:t xml:space="preserve"> </w:t>
      </w:r>
      <w:r w:rsidR="00A277F8" w:rsidRPr="00D31EA6">
        <w:rPr>
          <w:rFonts w:ascii="Arial" w:hAnsi="Arial" w:cs="Arial"/>
        </w:rPr>
        <w:t>19</w:t>
      </w:r>
      <w:r w:rsidR="00E12B67" w:rsidRPr="00D31EA6">
        <w:rPr>
          <w:rFonts w:ascii="Arial" w:hAnsi="Arial" w:cs="Arial"/>
        </w:rPr>
        <w:t xml:space="preserve"> fracciones </w:t>
      </w:r>
      <w:r w:rsidR="003A7DD9" w:rsidRPr="00D31EA6">
        <w:rPr>
          <w:rFonts w:ascii="Arial" w:hAnsi="Arial" w:cs="Arial"/>
        </w:rPr>
        <w:t xml:space="preserve">I, VI, </w:t>
      </w:r>
      <w:r w:rsidR="00E12B67" w:rsidRPr="00D31EA6">
        <w:rPr>
          <w:rFonts w:ascii="Arial" w:hAnsi="Arial" w:cs="Arial"/>
        </w:rPr>
        <w:t>VII,</w:t>
      </w:r>
      <w:r w:rsidR="00E94491" w:rsidRPr="00D31EA6">
        <w:rPr>
          <w:rFonts w:ascii="Arial" w:hAnsi="Arial" w:cs="Arial"/>
        </w:rPr>
        <w:t xml:space="preserve"> VIII,</w:t>
      </w:r>
      <w:r w:rsidR="00840A3F" w:rsidRPr="00D31EA6">
        <w:rPr>
          <w:rFonts w:ascii="Arial" w:hAnsi="Arial" w:cs="Arial"/>
        </w:rPr>
        <w:t xml:space="preserve"> </w:t>
      </w:r>
      <w:r w:rsidR="00E12B67" w:rsidRPr="00D31EA6">
        <w:rPr>
          <w:rFonts w:ascii="Arial" w:hAnsi="Arial" w:cs="Arial"/>
        </w:rPr>
        <w:t>XII,</w:t>
      </w:r>
      <w:r w:rsidR="00A76E7F" w:rsidRPr="00D31EA6">
        <w:rPr>
          <w:rFonts w:ascii="Arial" w:hAnsi="Arial" w:cs="Arial"/>
        </w:rPr>
        <w:t xml:space="preserve"> </w:t>
      </w:r>
      <w:r w:rsidR="003A7DD9" w:rsidRPr="00D31EA6">
        <w:rPr>
          <w:rFonts w:ascii="Arial" w:hAnsi="Arial" w:cs="Arial"/>
        </w:rPr>
        <w:t>XV,</w:t>
      </w:r>
      <w:r w:rsidR="00E12B67" w:rsidRPr="00D31EA6">
        <w:rPr>
          <w:rFonts w:ascii="Arial" w:hAnsi="Arial" w:cs="Arial"/>
        </w:rPr>
        <w:t xml:space="preserve"> XXVI y</w:t>
      </w:r>
      <w:r w:rsidR="00A277F8" w:rsidRPr="00D31EA6">
        <w:rPr>
          <w:rFonts w:ascii="Arial" w:hAnsi="Arial" w:cs="Arial"/>
        </w:rPr>
        <w:t xml:space="preserve"> XXVIII,</w:t>
      </w:r>
      <w:r w:rsidR="006447D4" w:rsidRPr="00D31EA6">
        <w:rPr>
          <w:rFonts w:ascii="Arial" w:hAnsi="Arial" w:cs="Arial"/>
        </w:rPr>
        <w:t xml:space="preserve"> 22 </w:t>
      </w:r>
      <w:r w:rsidR="00996A1B" w:rsidRPr="00D31EA6">
        <w:rPr>
          <w:rFonts w:ascii="Arial" w:hAnsi="Arial" w:cs="Arial"/>
        </w:rPr>
        <w:t>en su último párrafo</w:t>
      </w:r>
      <w:r w:rsidR="00FF0D0C" w:rsidRPr="00D31EA6">
        <w:rPr>
          <w:rFonts w:ascii="Arial" w:hAnsi="Arial" w:cs="Arial"/>
        </w:rPr>
        <w:t xml:space="preserve">, 38, </w:t>
      </w:r>
      <w:r w:rsidR="005527AF" w:rsidRPr="00D31EA6">
        <w:rPr>
          <w:rFonts w:ascii="Arial" w:hAnsi="Arial" w:cs="Arial"/>
        </w:rPr>
        <w:t xml:space="preserve">40, </w:t>
      </w:r>
      <w:r w:rsidR="00FF0D0C" w:rsidRPr="00D31EA6">
        <w:rPr>
          <w:rFonts w:ascii="Arial" w:hAnsi="Arial" w:cs="Arial"/>
        </w:rPr>
        <w:t>41</w:t>
      </w:r>
      <w:r w:rsidR="00996A1B" w:rsidRPr="00D31EA6">
        <w:rPr>
          <w:rFonts w:ascii="Arial" w:hAnsi="Arial" w:cs="Arial"/>
        </w:rPr>
        <w:t>, 42</w:t>
      </w:r>
      <w:r w:rsidR="006447D4" w:rsidRPr="00D31EA6">
        <w:rPr>
          <w:rFonts w:ascii="Arial" w:hAnsi="Arial" w:cs="Arial"/>
        </w:rPr>
        <w:t xml:space="preserve"> y</w:t>
      </w:r>
      <w:r w:rsidR="00E12B67" w:rsidRPr="00D31EA6">
        <w:rPr>
          <w:rFonts w:ascii="Arial" w:hAnsi="Arial" w:cs="Arial"/>
        </w:rPr>
        <w:t xml:space="preserve"> 86 fracciones I</w:t>
      </w:r>
      <w:r w:rsidR="00A77F0A" w:rsidRPr="00D31EA6">
        <w:rPr>
          <w:rFonts w:ascii="Arial" w:hAnsi="Arial" w:cs="Arial"/>
        </w:rPr>
        <w:t xml:space="preserve">, XVII, </w:t>
      </w:r>
      <w:r w:rsidR="00A77F0A" w:rsidRPr="007155EC">
        <w:rPr>
          <w:rFonts w:ascii="Arial" w:hAnsi="Arial" w:cs="Arial"/>
        </w:rPr>
        <w:t>XXII</w:t>
      </w:r>
      <w:r w:rsidR="00E12B67" w:rsidRPr="007155EC">
        <w:rPr>
          <w:rFonts w:ascii="Arial" w:hAnsi="Arial" w:cs="Arial"/>
        </w:rPr>
        <w:t xml:space="preserve"> y</w:t>
      </w:r>
      <w:r w:rsidR="00A277F8" w:rsidRPr="007155EC">
        <w:rPr>
          <w:rFonts w:ascii="Arial" w:hAnsi="Arial" w:cs="Arial"/>
        </w:rPr>
        <w:t xml:space="preserve"> XXXVI de la </w:t>
      </w:r>
      <w:r w:rsidR="00E12B67" w:rsidRPr="007155EC">
        <w:rPr>
          <w:rFonts w:ascii="Arial" w:hAnsi="Arial" w:cs="Arial"/>
        </w:rPr>
        <w:t>Ley d</w:t>
      </w:r>
      <w:r w:rsidR="00A277F8" w:rsidRPr="007155EC">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7155EC">
        <w:rPr>
          <w:rFonts w:ascii="Arial" w:hAnsi="Arial" w:cs="Arial"/>
        </w:rPr>
        <w:t>los</w:t>
      </w:r>
      <w:r w:rsidRPr="004408EB">
        <w:rPr>
          <w:rFonts w:ascii="Arial" w:hAnsi="Arial" w:cs="Arial"/>
        </w:rPr>
        <w:t xml:space="preserve"> Informe</w:t>
      </w:r>
      <w:r w:rsidR="007155EC">
        <w:rPr>
          <w:rFonts w:ascii="Arial" w:hAnsi="Arial" w:cs="Arial"/>
        </w:rPr>
        <w:t>s</w:t>
      </w:r>
      <w:r w:rsidR="00E95DC3" w:rsidRPr="004408EB">
        <w:rPr>
          <w:rFonts w:ascii="Arial" w:hAnsi="Arial" w:cs="Arial"/>
        </w:rPr>
        <w:t xml:space="preserve"> Individual</w:t>
      </w:r>
      <w:r w:rsidR="007155EC">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155EC">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7155EC">
        <w:rPr>
          <w:rFonts w:ascii="Arial" w:hAnsi="Arial" w:cs="Arial"/>
          <w:bCs/>
        </w:rPr>
        <w:t>l</w:t>
      </w:r>
      <w:r w:rsidR="00B0575C" w:rsidRPr="004408EB">
        <w:rPr>
          <w:rFonts w:ascii="Arial" w:hAnsi="Arial" w:cs="Arial"/>
          <w:bCs/>
        </w:rPr>
        <w:t xml:space="preserve"> </w:t>
      </w:r>
      <w:r w:rsidR="007155EC" w:rsidRPr="00755F24">
        <w:rPr>
          <w:rFonts w:ascii="Arial" w:hAnsi="Arial" w:cs="Arial"/>
          <w:b/>
          <w:bCs/>
        </w:rPr>
        <w:t xml:space="preserve">Sistema para el Desarrollo </w:t>
      </w:r>
      <w:r w:rsidR="007155EC" w:rsidRPr="00755F24">
        <w:rPr>
          <w:rFonts w:ascii="Arial" w:hAnsi="Arial" w:cs="Arial"/>
          <w:b/>
          <w:bCs/>
        </w:rPr>
        <w:lastRenderedPageBreak/>
        <w:t xml:space="preserve">Integral de la Familia del Municipio de </w:t>
      </w:r>
      <w:r w:rsidR="00D672F2">
        <w:rPr>
          <w:rFonts w:ascii="Arial" w:hAnsi="Arial" w:cs="Arial"/>
          <w:b/>
          <w:bCs/>
        </w:rPr>
        <w:t>Benito Juárez</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7155EC">
        <w:rPr>
          <w:rFonts w:ascii="Arial" w:hAnsi="Arial" w:cs="Arial"/>
          <w:bCs/>
        </w:rPr>
        <w:t>2020</w:t>
      </w:r>
      <w:r w:rsidRPr="009879F6">
        <w:rPr>
          <w:rFonts w:ascii="Arial" w:hAnsi="Arial" w:cs="Arial"/>
        </w:rPr>
        <w:t>.</w:t>
      </w:r>
    </w:p>
    <w:p w14:paraId="0F894D9C" w14:textId="77777777" w:rsidR="00D235A1" w:rsidRDefault="00D235A1" w:rsidP="00B638B1">
      <w:pPr>
        <w:spacing w:line="360" w:lineRule="auto"/>
        <w:ind w:right="49"/>
        <w:rPr>
          <w:rFonts w:ascii="Arial" w:hAnsi="Arial" w:cs="Arial"/>
          <w:b/>
          <w:bCs/>
        </w:rPr>
      </w:pPr>
    </w:p>
    <w:p w14:paraId="42BFFED1" w14:textId="769BE4F3" w:rsidR="00430423" w:rsidRPr="00A05588" w:rsidRDefault="00430423" w:rsidP="00B638B1">
      <w:pPr>
        <w:spacing w:line="360" w:lineRule="auto"/>
        <w:ind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638B1">
      <w:pPr>
        <w:spacing w:line="360" w:lineRule="auto"/>
        <w:ind w:right="49"/>
        <w:rPr>
          <w:rFonts w:ascii="Arial" w:hAnsi="Arial" w:cs="Arial"/>
          <w:b/>
          <w:bCs/>
        </w:rPr>
      </w:pPr>
    </w:p>
    <w:p w14:paraId="34716022" w14:textId="77777777" w:rsidR="00E3658B" w:rsidRPr="003A0933" w:rsidRDefault="00E3658B" w:rsidP="00B638B1">
      <w:pPr>
        <w:spacing w:line="360" w:lineRule="auto"/>
        <w:ind w:right="49"/>
        <w:jc w:val="both"/>
        <w:rPr>
          <w:rFonts w:ascii="Arial" w:hAnsi="Arial" w:cs="Arial"/>
          <w:b/>
        </w:rPr>
      </w:pPr>
      <w:r w:rsidRPr="003A0933">
        <w:rPr>
          <w:rFonts w:ascii="Arial" w:hAnsi="Arial" w:cs="Arial"/>
          <w:b/>
        </w:rPr>
        <w:t>D</w:t>
      </w:r>
      <w:r w:rsidR="002913A5" w:rsidRPr="003A0933">
        <w:rPr>
          <w:rFonts w:ascii="Arial" w:hAnsi="Arial" w:cs="Arial"/>
          <w:b/>
        </w:rPr>
        <w:t>e su Creación y Objeto</w:t>
      </w:r>
    </w:p>
    <w:p w14:paraId="7C81B69D" w14:textId="77777777" w:rsidR="00E3712E" w:rsidRPr="00B6633C" w:rsidRDefault="00E3712E" w:rsidP="00B638B1">
      <w:pPr>
        <w:spacing w:line="360" w:lineRule="auto"/>
        <w:ind w:right="49"/>
        <w:jc w:val="both"/>
        <w:rPr>
          <w:rFonts w:ascii="Arial" w:hAnsi="Arial" w:cs="Arial"/>
          <w:highlight w:val="yellow"/>
        </w:rPr>
      </w:pPr>
    </w:p>
    <w:p w14:paraId="4A8D2069" w14:textId="77777777" w:rsidR="003A0933" w:rsidRDefault="003A0933" w:rsidP="00B638B1">
      <w:pPr>
        <w:spacing w:line="360" w:lineRule="auto"/>
        <w:ind w:right="49"/>
        <w:jc w:val="both"/>
        <w:rPr>
          <w:rFonts w:ascii="Arial" w:hAnsi="Arial"/>
          <w:lang w:val="es-ES_tradnl"/>
        </w:rPr>
      </w:pPr>
      <w:r>
        <w:rPr>
          <w:rFonts w:ascii="Arial" w:hAnsi="Arial"/>
          <w:lang w:val="es-ES_tradnl"/>
        </w:rPr>
        <w:t xml:space="preserve">El </w:t>
      </w:r>
      <w:r>
        <w:rPr>
          <w:rFonts w:ascii="Arial" w:hAnsi="Arial"/>
          <w:b/>
          <w:lang w:val="es-ES_tradnl"/>
        </w:rPr>
        <w:t>Sistema para el Desarrollo Integral de la Familia del Municipio de Benito Juárez</w:t>
      </w:r>
      <w:r>
        <w:rPr>
          <w:rFonts w:ascii="Arial" w:hAnsi="Arial"/>
          <w:lang w:val="es-ES_tradnl"/>
        </w:rPr>
        <w:t xml:space="preserve"> se </w:t>
      </w:r>
    </w:p>
    <w:p w14:paraId="23213FA7" w14:textId="77777777" w:rsidR="003A0933" w:rsidRDefault="003A0933" w:rsidP="00B638B1">
      <w:pPr>
        <w:spacing w:line="360" w:lineRule="auto"/>
        <w:ind w:right="49"/>
        <w:jc w:val="both"/>
        <w:rPr>
          <w:rFonts w:ascii="Arial" w:hAnsi="Arial"/>
          <w:lang w:val="es-ES_tradnl"/>
        </w:rPr>
      </w:pPr>
      <w:r>
        <w:rPr>
          <w:rFonts w:ascii="Arial" w:hAnsi="Arial"/>
          <w:lang w:val="es-ES_tradnl"/>
        </w:rPr>
        <w:t>crea por acuerdo del Ayuntamiento Constitucional de Benito Juárez, publicado en el Periódico Oficial del Gobierno del Estado de Quintana Roo el 31 de Julio de 1990, como Organismo Público Descentralizado de la Administración Municipal, con personalidad jurídica y patrimonio propio; con residencia en la ciudad de Cancún, Quintana Roo, vinculado con los Sistemas Nacionales y Estatales para el Desarrollo Integral de la Familia.</w:t>
      </w:r>
    </w:p>
    <w:p w14:paraId="4D93A589" w14:textId="77777777" w:rsidR="003A0933" w:rsidRDefault="003A0933" w:rsidP="00B638B1">
      <w:pPr>
        <w:spacing w:line="360" w:lineRule="auto"/>
        <w:ind w:right="49"/>
        <w:jc w:val="both"/>
        <w:rPr>
          <w:rFonts w:ascii="Arial" w:hAnsi="Arial" w:cs="Arial"/>
        </w:rPr>
      </w:pPr>
    </w:p>
    <w:p w14:paraId="344257A1" w14:textId="77777777" w:rsidR="003A0933" w:rsidRDefault="003A0933" w:rsidP="00B638B1">
      <w:pPr>
        <w:spacing w:line="360" w:lineRule="auto"/>
        <w:ind w:right="49"/>
        <w:jc w:val="both"/>
        <w:rPr>
          <w:rFonts w:ascii="Arial" w:hAnsi="Arial" w:cs="Arial"/>
          <w:bCs/>
        </w:rPr>
      </w:pPr>
      <w:r>
        <w:rPr>
          <w:rFonts w:ascii="Arial" w:hAnsi="Arial" w:cs="Arial"/>
        </w:rPr>
        <w:t xml:space="preserve">Corresponde al </w:t>
      </w:r>
      <w:r>
        <w:rPr>
          <w:rFonts w:ascii="Arial" w:hAnsi="Arial" w:cs="Arial"/>
          <w:b/>
        </w:rPr>
        <w:t xml:space="preserve">Sistema para el Desarrollo Integral de la Familia del Municipio de Benito Juárez, </w:t>
      </w:r>
      <w:r>
        <w:rPr>
          <w:rFonts w:ascii="Arial" w:hAnsi="Arial" w:cs="Arial"/>
        </w:rPr>
        <w:t xml:space="preserve">promover y prestar servicios de asistencia, apoyar el desarrollo de las familias, realizar acciones de apoyo educativo, integración social, atención a personas con discapacidad, así como promover e impulsar el </w:t>
      </w:r>
      <w:r>
        <w:rPr>
          <w:rFonts w:ascii="Arial" w:hAnsi="Arial" w:cs="Arial"/>
        </w:rPr>
        <w:lastRenderedPageBreak/>
        <w:t>sano crecimiento físico, mental y social de la niñez, y demás acciones relacionadas a la protección de las familias del Municipio de Benito Juárez.</w:t>
      </w:r>
    </w:p>
    <w:p w14:paraId="52027628" w14:textId="77777777" w:rsidR="00D235A1" w:rsidRPr="009879F6" w:rsidRDefault="00D235A1" w:rsidP="00B638B1">
      <w:pPr>
        <w:spacing w:line="360" w:lineRule="auto"/>
        <w:ind w:right="49"/>
        <w:jc w:val="both"/>
        <w:rPr>
          <w:rFonts w:ascii="Arial" w:hAnsi="Arial" w:cs="Arial"/>
          <w:b/>
          <w:bCs/>
        </w:rPr>
      </w:pPr>
    </w:p>
    <w:p w14:paraId="1C2BAF1F" w14:textId="77777777" w:rsidR="00C47B98" w:rsidRPr="009879F6" w:rsidRDefault="00C47B98" w:rsidP="00B638B1">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638B1">
      <w:pPr>
        <w:spacing w:line="360" w:lineRule="auto"/>
        <w:ind w:right="49"/>
        <w:jc w:val="both"/>
        <w:rPr>
          <w:rFonts w:ascii="Arial" w:hAnsi="Arial" w:cs="Arial"/>
          <w:b/>
          <w:bCs/>
        </w:rPr>
      </w:pPr>
    </w:p>
    <w:p w14:paraId="747572C7" w14:textId="77777777" w:rsidR="00926E86" w:rsidRPr="009879F6" w:rsidRDefault="00926E86" w:rsidP="00B638B1">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638B1">
      <w:pPr>
        <w:spacing w:line="360" w:lineRule="auto"/>
        <w:ind w:right="49"/>
        <w:jc w:val="both"/>
        <w:rPr>
          <w:rFonts w:ascii="Arial" w:hAnsi="Arial" w:cs="Arial"/>
          <w:b/>
          <w:bCs/>
        </w:rPr>
      </w:pPr>
    </w:p>
    <w:p w14:paraId="03D99853" w14:textId="395B715F" w:rsidR="00AA50F2" w:rsidRPr="007950D7" w:rsidRDefault="003A7F34" w:rsidP="00B638B1">
      <w:pPr>
        <w:pStyle w:val="Prrafodelista"/>
        <w:numPr>
          <w:ilvl w:val="0"/>
          <w:numId w:val="21"/>
        </w:numPr>
        <w:spacing w:line="360" w:lineRule="auto"/>
        <w:ind w:left="426" w:right="49"/>
        <w:jc w:val="both"/>
        <w:rPr>
          <w:rFonts w:ascii="Arial" w:hAnsi="Arial" w:cs="Arial"/>
          <w:b/>
          <w:bCs/>
        </w:rPr>
      </w:pPr>
      <w:r w:rsidRPr="007950D7">
        <w:rPr>
          <w:rFonts w:ascii="Arial" w:hAnsi="Arial" w:cs="Arial"/>
          <w:b/>
          <w:bCs/>
        </w:rPr>
        <w:t xml:space="preserve">Título de la </w:t>
      </w:r>
      <w:r w:rsidR="00FA4D20" w:rsidRPr="007950D7">
        <w:rPr>
          <w:rFonts w:ascii="Arial" w:hAnsi="Arial" w:cs="Arial"/>
          <w:b/>
          <w:bCs/>
        </w:rPr>
        <w:t>A</w:t>
      </w:r>
      <w:r w:rsidR="00E43850" w:rsidRPr="007950D7">
        <w:rPr>
          <w:rFonts w:ascii="Arial" w:hAnsi="Arial" w:cs="Arial"/>
          <w:b/>
          <w:bCs/>
        </w:rPr>
        <w:t>uditoría</w:t>
      </w:r>
    </w:p>
    <w:p w14:paraId="1954B094" w14:textId="77777777" w:rsidR="007950D7" w:rsidRPr="007950D7" w:rsidRDefault="007950D7" w:rsidP="00B638B1">
      <w:pPr>
        <w:pStyle w:val="Prrafodelista"/>
        <w:spacing w:line="360" w:lineRule="auto"/>
        <w:ind w:left="720" w:right="49"/>
        <w:jc w:val="both"/>
        <w:rPr>
          <w:rFonts w:ascii="Arial" w:hAnsi="Arial" w:cs="Arial"/>
          <w:b/>
          <w:bCs/>
        </w:rPr>
      </w:pPr>
    </w:p>
    <w:p w14:paraId="19516BA1" w14:textId="22101C50" w:rsidR="007950D7" w:rsidRDefault="007950D7" w:rsidP="00B638B1">
      <w:pPr>
        <w:widowControl w:val="0"/>
        <w:tabs>
          <w:tab w:val="left" w:pos="1040"/>
          <w:tab w:val="left" w:pos="9498"/>
        </w:tabs>
        <w:spacing w:line="360" w:lineRule="auto"/>
        <w:ind w:right="49"/>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 xml:space="preserve">Sistema para el Desarrollo Integral de la Familia del Municipio de </w:t>
      </w:r>
      <w:r w:rsidR="00D672F2">
        <w:rPr>
          <w:rFonts w:ascii="Arial" w:hAnsi="Arial" w:cs="Arial"/>
          <w:b/>
          <w:bCs/>
        </w:rPr>
        <w:t>Benito Juárez</w:t>
      </w:r>
      <w:r w:rsidRPr="00305F88">
        <w:rPr>
          <w:rFonts w:ascii="Arial" w:hAnsi="Arial" w:cs="Arial"/>
          <w:bCs/>
        </w:rPr>
        <w:t>,</w:t>
      </w:r>
      <w:r w:rsidRPr="00971AFA">
        <w:rPr>
          <w:rFonts w:ascii="Arial" w:hAnsi="Arial" w:cs="Arial"/>
        </w:rPr>
        <w:t xml:space="preserve"> de manera especial y enunciativa m</w:t>
      </w:r>
      <w:r>
        <w:rPr>
          <w:rFonts w:ascii="Arial" w:hAnsi="Arial" w:cs="Arial"/>
        </w:rPr>
        <w:t>a</w:t>
      </w:r>
      <w:r w:rsidRPr="00971AFA">
        <w:rPr>
          <w:rFonts w:ascii="Arial" w:hAnsi="Arial" w:cs="Arial"/>
        </w:rPr>
        <w:t>s no limitativa, fue la siguiente:</w:t>
      </w:r>
    </w:p>
    <w:p w14:paraId="380C4F64" w14:textId="77777777" w:rsidR="00566836" w:rsidRDefault="00566836" w:rsidP="00B638B1">
      <w:pPr>
        <w:widowControl w:val="0"/>
        <w:tabs>
          <w:tab w:val="left" w:pos="1040"/>
          <w:tab w:val="left" w:pos="9498"/>
        </w:tabs>
        <w:spacing w:line="360" w:lineRule="auto"/>
        <w:ind w:right="49"/>
        <w:jc w:val="both"/>
        <w:rPr>
          <w:rFonts w:ascii="Arial" w:hAnsi="Arial" w:cs="Arial"/>
        </w:rPr>
      </w:pPr>
    </w:p>
    <w:p w14:paraId="639AC65E" w14:textId="77777777" w:rsidR="007950D7" w:rsidRDefault="007950D7" w:rsidP="00B638B1">
      <w:pPr>
        <w:widowControl w:val="0"/>
        <w:tabs>
          <w:tab w:val="left" w:pos="1040"/>
          <w:tab w:val="left" w:pos="9498"/>
        </w:tabs>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7950D7" w:rsidRPr="00971AFA" w14:paraId="0FCDD6F2" w14:textId="77777777" w:rsidTr="00D3708D">
        <w:trPr>
          <w:trHeight w:val="678"/>
          <w:tblHeader/>
          <w:jc w:val="center"/>
        </w:trPr>
        <w:tc>
          <w:tcPr>
            <w:tcW w:w="1764" w:type="pct"/>
            <w:shd w:val="clear" w:color="auto" w:fill="auto"/>
          </w:tcPr>
          <w:p w14:paraId="43B8FDE8" w14:textId="3F777212" w:rsidR="007950D7" w:rsidRPr="000539AA" w:rsidRDefault="007950D7" w:rsidP="00B638B1">
            <w:pPr>
              <w:spacing w:line="360" w:lineRule="auto"/>
              <w:ind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sidR="00566836">
              <w:rPr>
                <w:rFonts w:ascii="Arial" w:hAnsi="Arial" w:cs="Arial"/>
                <w:b/>
                <w:bCs/>
                <w:lang w:val="en-US"/>
              </w:rPr>
              <w:t>09</w:t>
            </w:r>
            <w:r w:rsidR="00B6633C">
              <w:rPr>
                <w:rFonts w:ascii="Arial" w:hAnsi="Arial" w:cs="Arial"/>
                <w:b/>
                <w:bCs/>
                <w:lang w:val="en-US"/>
              </w:rPr>
              <w:t>6</w:t>
            </w:r>
            <w:r w:rsidR="00566836">
              <w:rPr>
                <w:rFonts w:ascii="Arial" w:hAnsi="Arial" w:cs="Arial"/>
                <w:b/>
                <w:bCs/>
                <w:lang w:val="en-US"/>
              </w:rPr>
              <w:t>-22</w:t>
            </w:r>
            <w:r w:rsidR="00B6633C">
              <w:rPr>
                <w:rFonts w:ascii="Arial" w:hAnsi="Arial" w:cs="Arial"/>
                <w:b/>
                <w:bCs/>
                <w:lang w:val="en-US"/>
              </w:rPr>
              <w:t>1</w:t>
            </w:r>
          </w:p>
        </w:tc>
        <w:tc>
          <w:tcPr>
            <w:tcW w:w="3236" w:type="pct"/>
            <w:shd w:val="clear" w:color="auto" w:fill="auto"/>
          </w:tcPr>
          <w:p w14:paraId="2AF18D7E" w14:textId="77777777" w:rsidR="007950D7" w:rsidRPr="002654BA" w:rsidRDefault="007950D7" w:rsidP="00B638B1">
            <w:pPr>
              <w:spacing w:line="360" w:lineRule="auto"/>
              <w:ind w:right="49"/>
              <w:jc w:val="both"/>
              <w:rPr>
                <w:rFonts w:ascii="Arial" w:hAnsi="Arial" w:cs="Arial"/>
              </w:rPr>
            </w:pPr>
            <w:r w:rsidRPr="002654BA">
              <w:rPr>
                <w:rFonts w:ascii="Arial" w:hAnsi="Arial" w:cs="Arial"/>
              </w:rPr>
              <w:t>“Auditoría de Cumplimiento Financiero de Ingresos y Otros Beneficios”</w:t>
            </w:r>
          </w:p>
        </w:tc>
      </w:tr>
    </w:tbl>
    <w:p w14:paraId="66BBAFEB" w14:textId="77777777" w:rsidR="007950D7" w:rsidRDefault="007950D7" w:rsidP="00B638B1">
      <w:pPr>
        <w:spacing w:line="360" w:lineRule="auto"/>
        <w:ind w:right="49"/>
        <w:jc w:val="both"/>
        <w:rPr>
          <w:rFonts w:ascii="Arial" w:hAnsi="Arial" w:cs="Arial"/>
          <w:b/>
          <w:bCs/>
        </w:rPr>
      </w:pPr>
    </w:p>
    <w:p w14:paraId="4958B871" w14:textId="77777777" w:rsidR="007950D7" w:rsidRPr="00971AFA" w:rsidRDefault="007950D7" w:rsidP="00B638B1">
      <w:pPr>
        <w:spacing w:line="360" w:lineRule="auto"/>
        <w:ind w:right="49"/>
        <w:jc w:val="both"/>
        <w:rPr>
          <w:rFonts w:ascii="Arial" w:hAnsi="Arial" w:cs="Arial"/>
          <w:b/>
          <w:bCs/>
        </w:rPr>
      </w:pPr>
      <w:r w:rsidRPr="00971AFA">
        <w:rPr>
          <w:rFonts w:ascii="Arial" w:hAnsi="Arial" w:cs="Arial"/>
          <w:b/>
          <w:bCs/>
        </w:rPr>
        <w:t>B. Objetivo</w:t>
      </w:r>
    </w:p>
    <w:p w14:paraId="6BA89A5E" w14:textId="77777777" w:rsidR="007950D7" w:rsidRPr="00971AFA" w:rsidRDefault="007950D7" w:rsidP="00B638B1">
      <w:pPr>
        <w:spacing w:line="360" w:lineRule="auto"/>
        <w:ind w:right="49"/>
        <w:jc w:val="both"/>
        <w:rPr>
          <w:rFonts w:ascii="Arial" w:hAnsi="Arial" w:cs="Arial"/>
          <w:bCs/>
        </w:rPr>
      </w:pPr>
    </w:p>
    <w:p w14:paraId="3E3707C0" w14:textId="66A338F8" w:rsidR="007950D7" w:rsidRDefault="007950D7" w:rsidP="00B638B1">
      <w:pPr>
        <w:spacing w:line="360" w:lineRule="auto"/>
        <w:ind w:right="49"/>
        <w:jc w:val="both"/>
        <w:rPr>
          <w:rFonts w:ascii="Arial" w:hAnsi="Arial" w:cs="Arial"/>
          <w:bCs/>
          <w:lang w:val="es-ES"/>
        </w:rPr>
      </w:pPr>
      <w:r w:rsidRPr="00FE19C5">
        <w:rPr>
          <w:rFonts w:ascii="Arial" w:hAnsi="Arial" w:cs="Arial"/>
          <w:bCs/>
          <w:lang w:val="es-ES"/>
        </w:rPr>
        <w:lastRenderedPageBreak/>
        <w:t xml:space="preserve">Fiscalizar la gestión financiera para comprobar el cumplimiento de lo dispuesto en </w:t>
      </w:r>
      <w:r w:rsidR="00E244C2">
        <w:rPr>
          <w:rFonts w:ascii="Arial" w:hAnsi="Arial" w:cs="Arial"/>
          <w:bCs/>
          <w:lang w:val="es-ES"/>
        </w:rPr>
        <w:t>el Presupuesto de Ingresos</w:t>
      </w:r>
      <w:r w:rsidRPr="00FE19C5">
        <w:rPr>
          <w:rFonts w:ascii="Arial" w:hAnsi="Arial" w:cs="Arial"/>
          <w:bCs/>
          <w:lang w:val="es-ES"/>
        </w:rPr>
        <w:t xml:space="preserve"> </w:t>
      </w:r>
      <w:r w:rsidR="00A82943">
        <w:rPr>
          <w:rFonts w:ascii="Arial" w:hAnsi="Arial" w:cs="Arial"/>
          <w:bCs/>
          <w:lang w:val="es-ES"/>
        </w:rPr>
        <w:t xml:space="preserve">del </w:t>
      </w:r>
      <w:r w:rsidR="00A82943" w:rsidRPr="00A82943">
        <w:rPr>
          <w:rFonts w:ascii="Arial" w:hAnsi="Arial" w:cs="Arial"/>
          <w:bCs/>
        </w:rPr>
        <w:t xml:space="preserve">Sistema para el Desarrollo Integral de la Familia del Municipio de </w:t>
      </w:r>
      <w:r w:rsidR="00B6633C">
        <w:rPr>
          <w:rFonts w:ascii="Arial" w:hAnsi="Arial" w:cs="Arial"/>
          <w:bCs/>
        </w:rPr>
        <w:t>Benito Juárez</w:t>
      </w:r>
      <w:r w:rsidR="00A82943" w:rsidRPr="00FE19C5">
        <w:rPr>
          <w:rFonts w:ascii="Arial" w:hAnsi="Arial" w:cs="Arial"/>
          <w:bCs/>
          <w:lang w:val="es-ES"/>
        </w:rPr>
        <w:t xml:space="preserve"> </w:t>
      </w:r>
      <w:r w:rsidRPr="00FE19C5">
        <w:rPr>
          <w:rFonts w:ascii="Arial" w:hAnsi="Arial" w:cs="Arial"/>
          <w:bCs/>
          <w:lang w:val="es-ES"/>
        </w:rPr>
        <w:t xml:space="preserve">y demás disposiciones legales aplicables, en cuanto a los ingresos, incluyendo la revisión del manejo y la custodia de recursos públicos </w:t>
      </w:r>
      <w:r>
        <w:rPr>
          <w:rFonts w:ascii="Arial" w:hAnsi="Arial" w:cs="Arial"/>
          <w:bCs/>
          <w:lang w:val="es-ES"/>
        </w:rPr>
        <w:t>municipales</w:t>
      </w:r>
      <w:r w:rsidRPr="00FE19C5">
        <w:rPr>
          <w:rFonts w:ascii="Arial" w:hAnsi="Arial" w:cs="Arial"/>
          <w:bCs/>
          <w:lang w:val="es-ES"/>
        </w:rPr>
        <w:t xml:space="preserve"> y propios, así como la demás información financiera, contable, patrimonial, presupuestaria y programática, conforme a las </w:t>
      </w:r>
      <w:r w:rsidR="005C5376">
        <w:rPr>
          <w:rFonts w:ascii="Arial" w:hAnsi="Arial" w:cs="Arial"/>
          <w:bCs/>
          <w:lang w:val="es-ES"/>
        </w:rPr>
        <w:t>disposiciones aplicables</w:t>
      </w:r>
      <w:r w:rsidRPr="00FE19C5">
        <w:rPr>
          <w:rFonts w:ascii="Arial" w:hAnsi="Arial" w:cs="Arial"/>
          <w:bCs/>
          <w:lang w:val="es-ES"/>
        </w:rPr>
        <w:t>.</w:t>
      </w:r>
    </w:p>
    <w:p w14:paraId="6031377A" w14:textId="77777777" w:rsidR="007950D7" w:rsidRDefault="007950D7" w:rsidP="00B638B1">
      <w:pPr>
        <w:spacing w:line="360" w:lineRule="auto"/>
        <w:ind w:right="49"/>
        <w:jc w:val="both"/>
        <w:rPr>
          <w:rFonts w:ascii="Arial" w:hAnsi="Arial" w:cs="Arial"/>
          <w:b/>
          <w:bCs/>
        </w:rPr>
      </w:pPr>
    </w:p>
    <w:p w14:paraId="5B2A1E48" w14:textId="77777777" w:rsidR="007950D7" w:rsidRPr="00AA50F2" w:rsidRDefault="007950D7" w:rsidP="00B638B1">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79D89DA0" w14:textId="77777777" w:rsidR="007950D7" w:rsidRPr="007B1830" w:rsidRDefault="007950D7" w:rsidP="00B638B1">
      <w:pPr>
        <w:spacing w:line="360" w:lineRule="auto"/>
        <w:ind w:right="49"/>
        <w:jc w:val="both"/>
        <w:rPr>
          <w:rFonts w:ascii="Arial" w:hAnsi="Arial" w:cs="Arial"/>
        </w:rPr>
      </w:pPr>
    </w:p>
    <w:p w14:paraId="0623EB6E" w14:textId="73B65D13" w:rsidR="007950D7" w:rsidRPr="0084668D" w:rsidRDefault="007950D7" w:rsidP="00B638B1">
      <w:pPr>
        <w:spacing w:line="360" w:lineRule="auto"/>
        <w:ind w:right="49"/>
        <w:jc w:val="both"/>
        <w:rPr>
          <w:rFonts w:ascii="Arial" w:hAnsi="Arial" w:cs="Arial"/>
        </w:rPr>
      </w:pPr>
      <w:r w:rsidRPr="0084668D">
        <w:rPr>
          <w:rFonts w:ascii="Arial" w:hAnsi="Arial" w:cs="Arial"/>
          <w:b/>
        </w:rPr>
        <w:t xml:space="preserve">Universo: </w:t>
      </w:r>
      <w:bookmarkStart w:id="5" w:name="_Toc518907881"/>
      <w:bookmarkStart w:id="6" w:name="_Toc520196704"/>
      <w:r w:rsidR="0084668D" w:rsidRPr="0084668D">
        <w:rPr>
          <w:rFonts w:ascii="Arial" w:hAnsi="Arial" w:cs="Arial"/>
        </w:rPr>
        <w:t>$26,559,214.99</w:t>
      </w:r>
    </w:p>
    <w:p w14:paraId="2B0B8872" w14:textId="77777777" w:rsidR="007950D7" w:rsidRPr="0084668D" w:rsidRDefault="007950D7" w:rsidP="00B638B1">
      <w:pPr>
        <w:spacing w:line="360" w:lineRule="auto"/>
        <w:ind w:right="49"/>
        <w:jc w:val="both"/>
        <w:rPr>
          <w:rFonts w:ascii="Arial" w:hAnsi="Arial" w:cs="Arial"/>
        </w:rPr>
      </w:pPr>
    </w:p>
    <w:p w14:paraId="747E3AB4" w14:textId="1BFA9C6E" w:rsidR="007950D7" w:rsidRPr="0084668D" w:rsidRDefault="007950D7" w:rsidP="00B638B1">
      <w:pPr>
        <w:spacing w:line="360" w:lineRule="auto"/>
        <w:ind w:right="49"/>
        <w:rPr>
          <w:rFonts w:ascii="Arial" w:hAnsi="Arial" w:cs="Arial"/>
        </w:rPr>
      </w:pPr>
      <w:r w:rsidRPr="0084668D">
        <w:rPr>
          <w:rFonts w:ascii="Arial" w:hAnsi="Arial" w:cs="Arial"/>
          <w:b/>
        </w:rPr>
        <w:t xml:space="preserve">Población Objetivo: </w:t>
      </w:r>
      <w:r w:rsidR="0084668D" w:rsidRPr="0084668D">
        <w:rPr>
          <w:rFonts w:ascii="Arial" w:hAnsi="Arial" w:cs="Arial"/>
        </w:rPr>
        <w:t>$26,559,214.99</w:t>
      </w:r>
    </w:p>
    <w:p w14:paraId="299EFB8F" w14:textId="77777777" w:rsidR="007950D7" w:rsidRPr="0084668D" w:rsidRDefault="007950D7" w:rsidP="00B638B1">
      <w:pPr>
        <w:spacing w:line="360" w:lineRule="auto"/>
        <w:ind w:right="49"/>
        <w:rPr>
          <w:rFonts w:ascii="Arial" w:hAnsi="Arial" w:cs="Arial"/>
        </w:rPr>
      </w:pPr>
    </w:p>
    <w:p w14:paraId="532573A4" w14:textId="1C0C446A" w:rsidR="007950D7" w:rsidRPr="0084668D" w:rsidRDefault="007950D7" w:rsidP="00B638B1">
      <w:pPr>
        <w:spacing w:line="360" w:lineRule="auto"/>
        <w:ind w:right="49"/>
        <w:rPr>
          <w:rFonts w:ascii="Arial" w:hAnsi="Arial" w:cs="Arial"/>
        </w:rPr>
      </w:pPr>
      <w:r w:rsidRPr="0084668D">
        <w:rPr>
          <w:rFonts w:ascii="Arial" w:hAnsi="Arial" w:cs="Arial"/>
          <w:b/>
        </w:rPr>
        <w:t>Muestra Auditada:</w:t>
      </w:r>
      <w:r w:rsidRPr="0084668D">
        <w:rPr>
          <w:rFonts w:ascii="Arial" w:hAnsi="Arial" w:cs="Arial"/>
        </w:rPr>
        <w:t xml:space="preserve"> </w:t>
      </w:r>
      <w:bookmarkEnd w:id="5"/>
      <w:bookmarkEnd w:id="6"/>
      <w:r w:rsidR="001803A9" w:rsidRPr="001803A9">
        <w:rPr>
          <w:rFonts w:ascii="Arial" w:hAnsi="Arial" w:cs="Arial"/>
        </w:rPr>
        <w:t>$24,256,000.00</w:t>
      </w:r>
    </w:p>
    <w:p w14:paraId="5ED23A7C" w14:textId="77777777" w:rsidR="007950D7" w:rsidRPr="0084668D" w:rsidRDefault="007950D7" w:rsidP="00B638B1">
      <w:pPr>
        <w:spacing w:line="360" w:lineRule="auto"/>
        <w:ind w:right="49"/>
        <w:rPr>
          <w:rFonts w:ascii="Arial" w:hAnsi="Arial" w:cs="Arial"/>
        </w:rPr>
      </w:pPr>
    </w:p>
    <w:p w14:paraId="421A9411" w14:textId="107A951B" w:rsidR="007950D7" w:rsidRDefault="007950D7" w:rsidP="00B638B1">
      <w:pPr>
        <w:spacing w:line="360" w:lineRule="auto"/>
        <w:ind w:right="49"/>
        <w:rPr>
          <w:rFonts w:ascii="Arial" w:hAnsi="Arial" w:cs="Arial"/>
        </w:rPr>
      </w:pPr>
      <w:bookmarkStart w:id="7" w:name="_Toc518907882"/>
      <w:bookmarkStart w:id="8" w:name="_Toc520196705"/>
      <w:r w:rsidRPr="0084668D">
        <w:rPr>
          <w:rFonts w:ascii="Arial" w:hAnsi="Arial" w:cs="Arial"/>
          <w:b/>
        </w:rPr>
        <w:t>Representatividad de la Muestra:</w:t>
      </w:r>
      <w:r w:rsidRPr="0084668D">
        <w:rPr>
          <w:rFonts w:ascii="Arial" w:hAnsi="Arial" w:cs="Arial"/>
        </w:rPr>
        <w:t xml:space="preserve"> </w:t>
      </w:r>
      <w:bookmarkEnd w:id="7"/>
      <w:bookmarkEnd w:id="8"/>
      <w:r w:rsidR="001803A9" w:rsidRPr="001803A9">
        <w:rPr>
          <w:rFonts w:ascii="Arial" w:hAnsi="Arial" w:cs="Arial"/>
        </w:rPr>
        <w:t>91.33%</w:t>
      </w:r>
    </w:p>
    <w:p w14:paraId="0F6D49AD" w14:textId="77777777" w:rsidR="00B95D54" w:rsidRDefault="00B95D54" w:rsidP="00B638B1">
      <w:pPr>
        <w:spacing w:line="360" w:lineRule="auto"/>
        <w:ind w:right="49"/>
        <w:rPr>
          <w:rFonts w:ascii="Arial" w:hAnsi="Arial" w:cs="Arial"/>
        </w:rPr>
      </w:pPr>
    </w:p>
    <w:p w14:paraId="455FA218" w14:textId="77777777" w:rsidR="00B95D54" w:rsidRPr="00635D96" w:rsidRDefault="00B95D54" w:rsidP="00B638B1">
      <w:pPr>
        <w:spacing w:line="360" w:lineRule="auto"/>
        <w:ind w:right="49"/>
        <w:jc w:val="both"/>
        <w:rPr>
          <w:rFonts w:ascii="Arial" w:hAnsi="Arial" w:cs="Arial"/>
          <w:iCs/>
        </w:rPr>
      </w:pPr>
      <w:r w:rsidRPr="00635D96">
        <w:rPr>
          <w:rFonts w:ascii="Arial" w:hAnsi="Arial" w:cs="Arial"/>
          <w:iCs/>
        </w:rPr>
        <w:t xml:space="preserve">Durante el ejercicio auditado, el ente fiscalizado no recibió recursos federales, por lo cual el Universo y la Población Objetivo </w:t>
      </w:r>
      <w:r w:rsidRPr="00635D96">
        <w:rPr>
          <w:rFonts w:ascii="Arial" w:hAnsi="Arial" w:cs="Arial"/>
          <w:iCs/>
        </w:rPr>
        <w:lastRenderedPageBreak/>
        <w:t xml:space="preserve">quedaron integradas únicamente por recursos </w:t>
      </w:r>
      <w:r w:rsidRPr="00635D96">
        <w:rPr>
          <w:rFonts w:ascii="Arial" w:hAnsi="Arial" w:cs="Arial"/>
        </w:rPr>
        <w:t>municipales y propios</w:t>
      </w:r>
      <w:r w:rsidRPr="00635D96">
        <w:rPr>
          <w:rFonts w:ascii="Arial" w:hAnsi="Arial" w:cs="Arial"/>
          <w:iCs/>
        </w:rPr>
        <w:t>.</w:t>
      </w:r>
    </w:p>
    <w:p w14:paraId="00DA563A" w14:textId="77777777" w:rsidR="00B95D54" w:rsidRDefault="00B95D54" w:rsidP="00B638B1">
      <w:pPr>
        <w:spacing w:line="360" w:lineRule="auto"/>
        <w:ind w:right="49"/>
        <w:jc w:val="both"/>
        <w:rPr>
          <w:rFonts w:ascii="Arial" w:hAnsi="Arial" w:cs="Arial"/>
        </w:rPr>
      </w:pPr>
    </w:p>
    <w:p w14:paraId="2778ADA7" w14:textId="35889019" w:rsidR="009623D7" w:rsidRDefault="00B95D54" w:rsidP="00B638B1">
      <w:pPr>
        <w:widowControl w:val="0"/>
        <w:spacing w:line="360" w:lineRule="auto"/>
        <w:ind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determinó sobre la base de los I</w:t>
      </w:r>
      <w:r w:rsidRPr="007363DE">
        <w:rPr>
          <w:rFonts w:ascii="Arial" w:hAnsi="Arial" w:cs="Arial"/>
        </w:rPr>
        <w:t>ngresos</w:t>
      </w:r>
      <w:r>
        <w:rPr>
          <w:rFonts w:ascii="Arial" w:hAnsi="Arial" w:cs="Arial"/>
        </w:rPr>
        <w:t xml:space="preserve"> y Otros Beneficios</w:t>
      </w:r>
      <w:r w:rsidRPr="007363DE">
        <w:rPr>
          <w:rFonts w:ascii="Arial" w:hAnsi="Arial" w:cs="Arial"/>
        </w:rPr>
        <w:t xml:space="preserve"> que forman parte </w:t>
      </w:r>
      <w:r w:rsidRPr="00833143">
        <w:rPr>
          <w:rFonts w:ascii="Arial" w:hAnsi="Arial" w:cs="Arial"/>
        </w:rPr>
        <w:t>del Estado Analítico de Ingresos</w:t>
      </w:r>
      <w:r>
        <w:rPr>
          <w:rFonts w:ascii="Arial" w:hAnsi="Arial" w:cs="Arial"/>
        </w:rPr>
        <w:t xml:space="preserve"> por Fuente de Financiamiento</w:t>
      </w:r>
      <w:r w:rsidRPr="00833143">
        <w:rPr>
          <w:rFonts w:ascii="Arial" w:hAnsi="Arial" w:cs="Arial"/>
        </w:rPr>
        <w:t xml:space="preserve"> por el período comprendido del 1º de enero al 31 de diciembre de 2020</w:t>
      </w:r>
      <w:r w:rsidR="00303FE0">
        <w:rPr>
          <w:rFonts w:ascii="Arial" w:hAnsi="Arial" w:cs="Arial"/>
        </w:rPr>
        <w:t>.</w:t>
      </w:r>
    </w:p>
    <w:p w14:paraId="7F4426D1" w14:textId="77777777" w:rsidR="009623D7" w:rsidRDefault="009623D7" w:rsidP="00B638B1">
      <w:pPr>
        <w:widowControl w:val="0"/>
        <w:spacing w:line="360" w:lineRule="auto"/>
        <w:ind w:right="49"/>
        <w:jc w:val="both"/>
        <w:rPr>
          <w:rFonts w:ascii="Arial" w:hAnsi="Arial" w:cs="Arial"/>
        </w:rPr>
      </w:pPr>
    </w:p>
    <w:p w14:paraId="225F6A6F" w14:textId="76F35117" w:rsidR="003A721E" w:rsidRDefault="00FF74D2" w:rsidP="00B638B1">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B638B1">
      <w:pPr>
        <w:tabs>
          <w:tab w:val="left" w:pos="9498"/>
        </w:tabs>
        <w:spacing w:line="360" w:lineRule="auto"/>
        <w:ind w:right="49"/>
        <w:jc w:val="both"/>
        <w:rPr>
          <w:rFonts w:ascii="Arial" w:hAnsi="Arial" w:cs="Arial"/>
          <w:bCs/>
        </w:rPr>
      </w:pPr>
    </w:p>
    <w:p w14:paraId="3D885DDD" w14:textId="458B610D" w:rsidR="002E1AEF" w:rsidRPr="009879F6" w:rsidRDefault="00035255" w:rsidP="00B638B1">
      <w:pPr>
        <w:tabs>
          <w:tab w:val="left" w:pos="9498"/>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CF7D02">
        <w:rPr>
          <w:rFonts w:ascii="Arial" w:hAnsi="Arial" w:cs="Arial"/>
          <w:bCs/>
        </w:rPr>
        <w:t>i</w:t>
      </w:r>
      <w:r w:rsidR="00F90FDB">
        <w:rPr>
          <w:rFonts w:ascii="Arial" w:hAnsi="Arial" w:cs="Arial"/>
          <w:bCs/>
        </w:rPr>
        <w:t xml:space="preserve">ngresos </w:t>
      </w:r>
      <w:r w:rsidR="00CF7D02">
        <w:rPr>
          <w:rFonts w:ascii="Arial" w:hAnsi="Arial" w:cs="Arial"/>
          <w:bCs/>
        </w:rPr>
        <w:t>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B638B1">
      <w:pPr>
        <w:spacing w:line="360" w:lineRule="auto"/>
        <w:ind w:right="49"/>
        <w:jc w:val="both"/>
        <w:rPr>
          <w:rFonts w:ascii="Arial" w:hAnsi="Arial" w:cs="Arial"/>
          <w:bCs/>
        </w:rPr>
      </w:pPr>
    </w:p>
    <w:p w14:paraId="2E3A6FB2" w14:textId="3C0D043D" w:rsidR="003A721E" w:rsidRDefault="003A721E" w:rsidP="00B638B1">
      <w:pPr>
        <w:spacing w:line="360" w:lineRule="auto"/>
        <w:ind w:right="49"/>
        <w:jc w:val="both"/>
        <w:rPr>
          <w:rFonts w:ascii="Arial" w:hAnsi="Arial" w:cs="Arial"/>
          <w:bCs/>
        </w:rPr>
      </w:pPr>
      <w:r w:rsidRPr="009879F6">
        <w:rPr>
          <w:rFonts w:ascii="Arial" w:hAnsi="Arial" w:cs="Arial"/>
          <w:bCs/>
        </w:rPr>
        <w:lastRenderedPageBreak/>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ED7D1A">
        <w:rPr>
          <w:rFonts w:ascii="Arial" w:hAnsi="Arial" w:cs="Arial"/>
          <w:bCs/>
        </w:rPr>
        <w:t>l</w:t>
      </w:r>
      <w:r w:rsidRPr="009879F6">
        <w:rPr>
          <w:rFonts w:ascii="Arial" w:hAnsi="Arial" w:cs="Arial"/>
          <w:bCs/>
        </w:rPr>
        <w:t xml:space="preserve"> </w:t>
      </w:r>
      <w:r w:rsidR="000F31B5">
        <w:rPr>
          <w:rFonts w:ascii="Arial" w:hAnsi="Arial" w:cs="Arial"/>
          <w:b/>
          <w:bCs/>
        </w:rPr>
        <w:t xml:space="preserve">Sistema para el Desarrollo Integral de la Familia del Municipio de </w:t>
      </w:r>
      <w:r w:rsidR="00D672F2">
        <w:rPr>
          <w:rFonts w:ascii="Arial" w:hAnsi="Arial" w:cs="Arial"/>
          <w:b/>
          <w:bCs/>
        </w:rPr>
        <w:t>Benito Juárez</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F52F12" w:rsidRPr="006C6B3B">
        <w:rPr>
          <w:rFonts w:ascii="Arial" w:hAnsi="Arial" w:cs="Arial"/>
          <w:bCs/>
        </w:rPr>
        <w:t xml:space="preserve"> </w:t>
      </w:r>
      <w:r w:rsidR="00F52F12" w:rsidRPr="006C6B3B">
        <w:rPr>
          <w:rFonts w:ascii="Arial" w:hAnsi="Arial" w:cs="Arial"/>
        </w:rPr>
        <w:t>histórica</w:t>
      </w:r>
      <w:r w:rsidR="00716705">
        <w:rPr>
          <w:rFonts w:ascii="Arial" w:hAnsi="Arial" w:cs="Arial"/>
          <w:bCs/>
        </w:rPr>
        <w:t xml:space="preserve"> </w:t>
      </w:r>
      <w:r w:rsidR="004430AB" w:rsidRPr="004430AB">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01343B29" w14:textId="77777777" w:rsidR="006C6B3B" w:rsidRDefault="006C6B3B" w:rsidP="00B638B1">
      <w:pPr>
        <w:spacing w:line="360" w:lineRule="auto"/>
        <w:ind w:right="49"/>
        <w:jc w:val="both"/>
        <w:rPr>
          <w:rFonts w:ascii="Arial" w:hAnsi="Arial" w:cs="Arial"/>
          <w:bCs/>
        </w:rPr>
      </w:pPr>
    </w:p>
    <w:p w14:paraId="127CB1DB" w14:textId="3DFAD54E" w:rsidR="003A721E" w:rsidRDefault="003A721E" w:rsidP="00B638B1">
      <w:pPr>
        <w:spacing w:line="360" w:lineRule="auto"/>
        <w:ind w:right="49"/>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638B1">
      <w:pPr>
        <w:spacing w:line="360" w:lineRule="auto"/>
        <w:ind w:right="49"/>
        <w:jc w:val="both"/>
        <w:rPr>
          <w:rFonts w:ascii="Arial" w:hAnsi="Arial" w:cs="Arial"/>
          <w:b/>
        </w:rPr>
      </w:pPr>
    </w:p>
    <w:p w14:paraId="5E84ADF5" w14:textId="2B30CBC4" w:rsidR="008D4630" w:rsidRPr="008D4630" w:rsidRDefault="00183903" w:rsidP="00B638B1">
      <w:pPr>
        <w:spacing w:line="360" w:lineRule="auto"/>
        <w:ind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638B1">
      <w:pPr>
        <w:spacing w:line="360" w:lineRule="auto"/>
        <w:ind w:right="49"/>
        <w:jc w:val="both"/>
        <w:rPr>
          <w:rFonts w:ascii="Arial" w:hAnsi="Arial" w:cs="Arial"/>
          <w:b/>
        </w:rPr>
      </w:pPr>
    </w:p>
    <w:p w14:paraId="385B2F2D" w14:textId="240B90CD" w:rsidR="002928EC" w:rsidRPr="00D837F9" w:rsidRDefault="002928EC" w:rsidP="00B638B1">
      <w:pPr>
        <w:spacing w:line="360" w:lineRule="auto"/>
        <w:ind w:right="49"/>
        <w:jc w:val="both"/>
        <w:rPr>
          <w:rFonts w:ascii="Arial" w:hAnsi="Arial" w:cs="Arial"/>
          <w:b/>
          <w:bCs/>
        </w:rPr>
      </w:pPr>
      <w:r w:rsidRPr="00163137">
        <w:rPr>
          <w:rFonts w:ascii="Arial" w:hAnsi="Arial" w:cs="Arial"/>
          <w:bCs/>
        </w:rPr>
        <w:t xml:space="preserve">Se revisó </w:t>
      </w:r>
      <w:r w:rsidR="00C45F1D" w:rsidRPr="00163137">
        <w:rPr>
          <w:rFonts w:ascii="Arial" w:hAnsi="Arial" w:cs="Arial"/>
          <w:bCs/>
        </w:rPr>
        <w:t xml:space="preserve">la </w:t>
      </w:r>
      <w:r w:rsidR="00B70AF5">
        <w:rPr>
          <w:rFonts w:ascii="Arial" w:hAnsi="Arial" w:cs="Arial"/>
          <w:bCs/>
        </w:rPr>
        <w:t>Oficialía Mayor (Coordinación de Recursos Financieros)</w:t>
      </w:r>
      <w:r w:rsidRPr="00163137">
        <w:rPr>
          <w:rFonts w:ascii="Arial" w:hAnsi="Arial" w:cs="Arial"/>
          <w:bCs/>
        </w:rPr>
        <w:t xml:space="preserve"> del</w:t>
      </w:r>
      <w:r w:rsidRPr="00C45F1D">
        <w:rPr>
          <w:rFonts w:ascii="Arial" w:hAnsi="Arial" w:cs="Arial"/>
          <w:bCs/>
        </w:rPr>
        <w:t xml:space="preserve"> </w:t>
      </w:r>
      <w:r w:rsidRPr="00C45F1D">
        <w:rPr>
          <w:rFonts w:ascii="Arial" w:hAnsi="Arial" w:cs="Arial"/>
          <w:b/>
          <w:bCs/>
        </w:rPr>
        <w:t>Sistema para</w:t>
      </w:r>
      <w:r w:rsidRPr="00D837F9">
        <w:rPr>
          <w:rFonts w:ascii="Arial" w:hAnsi="Arial" w:cs="Arial"/>
          <w:b/>
          <w:bCs/>
        </w:rPr>
        <w:t xml:space="preserve"> el Desarrollo Integral de la Familia del Municipio de </w:t>
      </w:r>
      <w:r w:rsidR="00D672F2">
        <w:rPr>
          <w:rFonts w:ascii="Arial" w:hAnsi="Arial" w:cs="Arial"/>
          <w:b/>
          <w:bCs/>
        </w:rPr>
        <w:t>Benito Juárez</w:t>
      </w:r>
      <w:r w:rsidRPr="00305F88">
        <w:rPr>
          <w:rFonts w:ascii="Arial" w:hAnsi="Arial" w:cs="Arial"/>
          <w:bCs/>
        </w:rPr>
        <w:t>.</w:t>
      </w:r>
    </w:p>
    <w:p w14:paraId="4FE982AE" w14:textId="77777777" w:rsidR="00EC71A6" w:rsidRDefault="00EC71A6" w:rsidP="00B638B1">
      <w:pPr>
        <w:spacing w:line="360" w:lineRule="auto"/>
        <w:ind w:right="49"/>
        <w:jc w:val="both"/>
        <w:rPr>
          <w:rFonts w:ascii="Arial" w:hAnsi="Arial" w:cs="Arial"/>
          <w:b/>
        </w:rPr>
      </w:pPr>
    </w:p>
    <w:p w14:paraId="4A4BBFFD" w14:textId="597DCB45" w:rsidR="00E66F94" w:rsidRDefault="008610C0" w:rsidP="00B638B1">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B638B1">
      <w:pPr>
        <w:spacing w:line="360" w:lineRule="auto"/>
        <w:ind w:right="49"/>
        <w:jc w:val="both"/>
        <w:rPr>
          <w:rFonts w:ascii="Arial" w:hAnsi="Arial" w:cs="Arial"/>
          <w:b/>
        </w:rPr>
      </w:pPr>
    </w:p>
    <w:p w14:paraId="4A8A2088" w14:textId="77777777" w:rsidR="00E66F94" w:rsidRPr="00C47B98" w:rsidRDefault="00E66F94" w:rsidP="00B638B1">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 xml:space="preserve">proporcionaran evidencia de auditoría suficiente, </w:t>
      </w:r>
      <w:r w:rsidRPr="00C47B98">
        <w:rPr>
          <w:rFonts w:ascii="Arial" w:hAnsi="Arial" w:cs="Arial"/>
          <w:bCs/>
        </w:rPr>
        <w:lastRenderedPageBreak/>
        <w:t>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B638B1">
      <w:pPr>
        <w:spacing w:line="360" w:lineRule="auto"/>
        <w:ind w:right="49"/>
        <w:jc w:val="both"/>
        <w:rPr>
          <w:rFonts w:ascii="Arial" w:hAnsi="Arial" w:cs="Arial"/>
          <w:bCs/>
        </w:rPr>
      </w:pPr>
    </w:p>
    <w:p w14:paraId="44C45425" w14:textId="77777777" w:rsidR="00E66F94" w:rsidRPr="00C47B98" w:rsidRDefault="00E66F94" w:rsidP="00B638B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w:t>
      </w:r>
      <w:r w:rsidRPr="00C47B98">
        <w:rPr>
          <w:rFonts w:ascii="Arial" w:hAnsi="Arial" w:cs="Arial"/>
          <w:bCs/>
        </w:rPr>
        <w:lastRenderedPageBreak/>
        <w:t>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B638B1">
      <w:pPr>
        <w:spacing w:line="360" w:lineRule="auto"/>
        <w:ind w:right="49"/>
        <w:jc w:val="both"/>
        <w:rPr>
          <w:rFonts w:ascii="Arial" w:hAnsi="Arial" w:cs="Arial"/>
          <w:bCs/>
        </w:rPr>
      </w:pPr>
    </w:p>
    <w:p w14:paraId="3BA21D5B" w14:textId="77777777" w:rsidR="002E4000" w:rsidRDefault="002E4000" w:rsidP="002E4000">
      <w:pPr>
        <w:widowControl w:val="0"/>
        <w:spacing w:line="360" w:lineRule="auto"/>
        <w:ind w:right="51"/>
        <w:jc w:val="both"/>
        <w:rPr>
          <w:rFonts w:ascii="Arial" w:hAnsi="Arial" w:cs="Arial"/>
          <w:bCs/>
        </w:rPr>
      </w:pPr>
    </w:p>
    <w:p w14:paraId="48B777C6" w14:textId="63BF440A" w:rsidR="00E66F94" w:rsidRPr="00C47B98" w:rsidRDefault="00E66F94" w:rsidP="002E4000">
      <w:pPr>
        <w:widowControl w:val="0"/>
        <w:spacing w:line="360" w:lineRule="auto"/>
        <w:ind w:right="5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B638B1">
      <w:pPr>
        <w:spacing w:line="360" w:lineRule="auto"/>
        <w:ind w:right="49"/>
        <w:jc w:val="both"/>
        <w:rPr>
          <w:rFonts w:ascii="Arial" w:hAnsi="Arial" w:cs="Arial"/>
          <w:bCs/>
        </w:rPr>
      </w:pPr>
    </w:p>
    <w:p w14:paraId="1FF3F834" w14:textId="34CBC868" w:rsidR="00E66F94" w:rsidRDefault="00456EF2" w:rsidP="00B638B1">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08D40CD6" w14:textId="77777777" w:rsidR="001A7161" w:rsidRDefault="001A7161" w:rsidP="00B638B1">
      <w:pPr>
        <w:spacing w:line="360" w:lineRule="auto"/>
        <w:ind w:right="49"/>
        <w:jc w:val="both"/>
        <w:rPr>
          <w:rFonts w:ascii="Arial" w:hAnsi="Arial" w:cs="Arial"/>
          <w:bCs/>
        </w:rPr>
      </w:pPr>
    </w:p>
    <w:p w14:paraId="721D46A8" w14:textId="711A4FF1" w:rsidR="001A7161" w:rsidRDefault="001A7161" w:rsidP="00B638B1">
      <w:pPr>
        <w:pStyle w:val="Prrafodelista"/>
        <w:numPr>
          <w:ilvl w:val="0"/>
          <w:numId w:val="22"/>
        </w:numPr>
        <w:spacing w:line="360" w:lineRule="auto"/>
        <w:ind w:left="426" w:right="49" w:hanging="426"/>
        <w:jc w:val="both"/>
        <w:rPr>
          <w:rFonts w:ascii="Arial" w:hAnsi="Arial" w:cs="Arial"/>
          <w:bCs/>
          <w:lang w:val="es-ES"/>
        </w:rPr>
      </w:pPr>
      <w:r w:rsidRPr="002D3DB3">
        <w:rPr>
          <w:rFonts w:ascii="Arial" w:hAnsi="Arial" w:cs="Arial"/>
          <w:bCs/>
          <w:lang w:val="es-ES"/>
        </w:rPr>
        <w:t xml:space="preserve">Confirmar que los ingresos registrados por concepto de transferencias que se reciben del municipio para gasto corriente, coinciden con las ministraciones reportadas por el </w:t>
      </w:r>
      <w:r w:rsidRPr="002D3DB3">
        <w:rPr>
          <w:rFonts w:ascii="Arial" w:hAnsi="Arial" w:cs="Arial"/>
          <w:bCs/>
          <w:lang w:val="es-ES"/>
        </w:rPr>
        <w:lastRenderedPageBreak/>
        <w:t>Ayuntamiento de</w:t>
      </w:r>
      <w:r w:rsidR="003D4F42">
        <w:rPr>
          <w:rFonts w:ascii="Arial" w:hAnsi="Arial" w:cs="Arial"/>
          <w:bCs/>
          <w:lang w:val="es-ES"/>
        </w:rPr>
        <w:t xml:space="preserve">l Municipio de </w:t>
      </w:r>
      <w:r w:rsidR="002D3DB3" w:rsidRPr="002D3DB3">
        <w:rPr>
          <w:rFonts w:ascii="Arial" w:hAnsi="Arial" w:cs="Arial"/>
          <w:bCs/>
          <w:lang w:val="es-ES"/>
        </w:rPr>
        <w:t>Benito Juárez</w:t>
      </w:r>
      <w:r w:rsidRPr="002D3DB3">
        <w:rPr>
          <w:rFonts w:ascii="Arial" w:hAnsi="Arial" w:cs="Arial"/>
          <w:bCs/>
          <w:lang w:val="es-ES"/>
        </w:rPr>
        <w:t xml:space="preserve"> y </w:t>
      </w:r>
      <w:r w:rsidR="00F85207">
        <w:rPr>
          <w:rFonts w:ascii="Arial" w:hAnsi="Arial" w:cs="Arial"/>
          <w:bCs/>
          <w:lang w:val="es-ES"/>
        </w:rPr>
        <w:t>que</w:t>
      </w:r>
      <w:r w:rsidRPr="002D3DB3">
        <w:rPr>
          <w:rFonts w:ascii="Arial" w:hAnsi="Arial" w:cs="Arial"/>
          <w:bCs/>
          <w:lang w:val="es-ES"/>
        </w:rPr>
        <w:t xml:space="preserve"> se </w:t>
      </w:r>
      <w:r w:rsidR="00F85207">
        <w:rPr>
          <w:rFonts w:ascii="Arial" w:hAnsi="Arial" w:cs="Arial"/>
          <w:bCs/>
          <w:lang w:val="es-ES"/>
        </w:rPr>
        <w:t>recibieron</w:t>
      </w:r>
      <w:r w:rsidRPr="002D3DB3">
        <w:rPr>
          <w:rFonts w:ascii="Arial" w:hAnsi="Arial" w:cs="Arial"/>
          <w:bCs/>
          <w:lang w:val="es-ES"/>
        </w:rPr>
        <w:t xml:space="preserve"> los montos acordados.</w:t>
      </w:r>
    </w:p>
    <w:p w14:paraId="1979B927" w14:textId="77777777" w:rsidR="00303FE0" w:rsidRPr="002D3DB3" w:rsidRDefault="00303FE0" w:rsidP="00303FE0">
      <w:pPr>
        <w:pStyle w:val="Prrafodelista"/>
        <w:spacing w:line="360" w:lineRule="auto"/>
        <w:ind w:left="426" w:right="49"/>
        <w:jc w:val="both"/>
        <w:rPr>
          <w:rFonts w:ascii="Arial" w:hAnsi="Arial" w:cs="Arial"/>
          <w:bCs/>
          <w:lang w:val="es-ES"/>
        </w:rPr>
      </w:pPr>
    </w:p>
    <w:p w14:paraId="12FB7695" w14:textId="4D572B97" w:rsidR="001A7161" w:rsidRDefault="001A7161" w:rsidP="00B638B1">
      <w:pPr>
        <w:pStyle w:val="Prrafodelista"/>
        <w:numPr>
          <w:ilvl w:val="0"/>
          <w:numId w:val="22"/>
        </w:numPr>
        <w:spacing w:line="360" w:lineRule="auto"/>
        <w:ind w:left="426" w:right="49" w:hanging="426"/>
        <w:jc w:val="both"/>
        <w:rPr>
          <w:rFonts w:ascii="Arial" w:hAnsi="Arial" w:cs="Arial"/>
          <w:bCs/>
          <w:lang w:val="es-ES"/>
        </w:rPr>
      </w:pPr>
      <w:r w:rsidRPr="0044673D">
        <w:rPr>
          <w:rFonts w:ascii="Arial" w:hAnsi="Arial" w:cs="Arial"/>
          <w:bCs/>
          <w:lang w:val="es-ES"/>
        </w:rPr>
        <w:t xml:space="preserve">Verificar que </w:t>
      </w:r>
      <w:r w:rsidR="00911A9E">
        <w:rPr>
          <w:rFonts w:ascii="Arial" w:hAnsi="Arial" w:cs="Arial"/>
          <w:bCs/>
          <w:lang w:val="es-ES"/>
        </w:rPr>
        <w:t>al recaudar las transferencias municipales se expidieron los respectivos</w:t>
      </w:r>
      <w:r w:rsidRPr="0044673D">
        <w:rPr>
          <w:rFonts w:ascii="Arial" w:hAnsi="Arial" w:cs="Arial"/>
          <w:bCs/>
          <w:lang w:val="es-ES"/>
        </w:rPr>
        <w:t xml:space="preserve"> comprobante</w:t>
      </w:r>
      <w:r w:rsidR="00911A9E">
        <w:rPr>
          <w:rFonts w:ascii="Arial" w:hAnsi="Arial" w:cs="Arial"/>
          <w:bCs/>
          <w:lang w:val="es-ES"/>
        </w:rPr>
        <w:t>s</w:t>
      </w:r>
      <w:r w:rsidRPr="0044673D">
        <w:rPr>
          <w:rFonts w:ascii="Arial" w:hAnsi="Arial" w:cs="Arial"/>
          <w:bCs/>
          <w:lang w:val="es-ES"/>
        </w:rPr>
        <w:t xml:space="preserve"> y </w:t>
      </w:r>
      <w:r w:rsidR="00911A9E">
        <w:rPr>
          <w:rFonts w:ascii="Arial" w:hAnsi="Arial" w:cs="Arial"/>
          <w:bCs/>
          <w:lang w:val="es-ES"/>
        </w:rPr>
        <w:t>se registraron</w:t>
      </w:r>
      <w:r w:rsidRPr="0044673D">
        <w:rPr>
          <w:rFonts w:ascii="Arial" w:hAnsi="Arial" w:cs="Arial"/>
          <w:bCs/>
          <w:lang w:val="es-ES"/>
        </w:rPr>
        <w:t xml:space="preserve"> contable</w:t>
      </w:r>
      <w:r w:rsidR="00911A9E">
        <w:rPr>
          <w:rFonts w:ascii="Arial" w:hAnsi="Arial" w:cs="Arial"/>
          <w:bCs/>
          <w:lang w:val="es-ES"/>
        </w:rPr>
        <w:t>mente los recursos recibidos</w:t>
      </w:r>
      <w:r w:rsidRPr="0044673D">
        <w:rPr>
          <w:rFonts w:ascii="Arial" w:hAnsi="Arial" w:cs="Arial"/>
          <w:bCs/>
          <w:lang w:val="es-ES"/>
        </w:rPr>
        <w:t xml:space="preserve">, en cumplimiento a las disposiciones aplicables al Sistema para el Desarrollo Integral de la Familia del Municipio de </w:t>
      </w:r>
      <w:r w:rsidR="0044673D" w:rsidRPr="0044673D">
        <w:rPr>
          <w:rFonts w:ascii="Arial" w:hAnsi="Arial" w:cs="Arial"/>
          <w:bCs/>
          <w:lang w:val="es-ES"/>
        </w:rPr>
        <w:t>Benito Juárez</w:t>
      </w:r>
      <w:r w:rsidRPr="0044673D">
        <w:rPr>
          <w:rFonts w:ascii="Arial" w:hAnsi="Arial" w:cs="Arial"/>
          <w:bCs/>
          <w:lang w:val="es-ES"/>
        </w:rPr>
        <w:t>.</w:t>
      </w:r>
    </w:p>
    <w:p w14:paraId="02FE405B" w14:textId="77777777" w:rsidR="00C32CD4" w:rsidRPr="00C32CD4" w:rsidRDefault="00C32CD4" w:rsidP="00C32CD4">
      <w:pPr>
        <w:pStyle w:val="Prrafodelista"/>
        <w:rPr>
          <w:rFonts w:ascii="Arial" w:hAnsi="Arial" w:cs="Arial"/>
          <w:bCs/>
          <w:lang w:val="es-ES"/>
        </w:rPr>
      </w:pPr>
    </w:p>
    <w:p w14:paraId="4E0A8862" w14:textId="77777777" w:rsidR="00220D77" w:rsidRPr="000A281F" w:rsidRDefault="001A7161" w:rsidP="00B638B1">
      <w:pPr>
        <w:pStyle w:val="Prrafodelista"/>
        <w:widowControl w:val="0"/>
        <w:numPr>
          <w:ilvl w:val="0"/>
          <w:numId w:val="22"/>
        </w:numPr>
        <w:spacing w:line="360" w:lineRule="auto"/>
        <w:ind w:left="426" w:right="49" w:hanging="426"/>
        <w:jc w:val="both"/>
        <w:rPr>
          <w:rFonts w:ascii="Arial" w:hAnsi="Arial" w:cs="Arial"/>
          <w:bCs/>
        </w:rPr>
      </w:pPr>
      <w:r w:rsidRPr="000A281F">
        <w:rPr>
          <w:rFonts w:ascii="Arial" w:hAnsi="Arial" w:cs="Arial"/>
          <w:bCs/>
        </w:rPr>
        <w:t>Verificar la correcta revelación de estados financieros e informes contables, presupuestarios y programáticos de conformidad con la Ley General de Contabilidad Gubernamental y demás normativa aplicable.</w:t>
      </w:r>
    </w:p>
    <w:p w14:paraId="1DD218E6" w14:textId="77777777" w:rsidR="00220D77" w:rsidRPr="00220D77" w:rsidRDefault="00220D77" w:rsidP="00B638B1">
      <w:pPr>
        <w:pStyle w:val="Prrafodelista"/>
        <w:ind w:right="49"/>
        <w:rPr>
          <w:rFonts w:ascii="Arial" w:hAnsi="Arial" w:cs="Arial"/>
          <w:bCs/>
        </w:rPr>
      </w:pPr>
    </w:p>
    <w:p w14:paraId="729AD3FF" w14:textId="6D72DA4A" w:rsidR="008610C0" w:rsidRDefault="008610C0" w:rsidP="00B638B1">
      <w:pPr>
        <w:widowControl w:val="0"/>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A2D38E6" w14:textId="77777777" w:rsidR="002E4000" w:rsidRPr="00C47B98" w:rsidRDefault="002E4000" w:rsidP="00B638B1">
      <w:pPr>
        <w:widowControl w:val="0"/>
        <w:spacing w:line="360" w:lineRule="auto"/>
        <w:ind w:right="49"/>
        <w:jc w:val="both"/>
        <w:rPr>
          <w:rFonts w:ascii="Arial" w:hAnsi="Arial" w:cs="Arial"/>
          <w:bCs/>
        </w:rPr>
      </w:pPr>
    </w:p>
    <w:p w14:paraId="4A1FF583" w14:textId="7511ECD6" w:rsidR="00974042" w:rsidRPr="002E2A36" w:rsidRDefault="008610C0" w:rsidP="00B638B1">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B638B1">
      <w:pPr>
        <w:spacing w:line="360" w:lineRule="auto"/>
        <w:ind w:right="49"/>
        <w:jc w:val="both"/>
        <w:rPr>
          <w:rFonts w:ascii="Arial" w:hAnsi="Arial" w:cs="Arial"/>
          <w:bCs/>
        </w:rPr>
      </w:pPr>
    </w:p>
    <w:p w14:paraId="5DE7FC59" w14:textId="73C20669" w:rsidR="00855650" w:rsidRDefault="00855650" w:rsidP="00B638B1">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277F7D" w:rsidRPr="00277F7D">
        <w:rPr>
          <w:rFonts w:ascii="Arial" w:hAnsi="Arial" w:cs="Arial"/>
          <w:bCs/>
        </w:rPr>
        <w:t>ASEQROO/ASE/AEMF</w:t>
      </w:r>
      <w:r w:rsidR="00277F7D" w:rsidRPr="00350ACF">
        <w:rPr>
          <w:rFonts w:ascii="Arial" w:hAnsi="Arial" w:cs="Arial"/>
          <w:bCs/>
        </w:rPr>
        <w:t>/</w:t>
      </w:r>
      <w:r w:rsidR="00350ACF" w:rsidRPr="00350ACF">
        <w:rPr>
          <w:rFonts w:ascii="Arial" w:hAnsi="Arial" w:cs="Arial"/>
          <w:noProof/>
          <w:lang w:eastAsia="es-MX"/>
        </w:rPr>
        <w:t>06</w:t>
      </w:r>
      <w:r w:rsidR="00464215">
        <w:rPr>
          <w:rFonts w:ascii="Arial" w:hAnsi="Arial" w:cs="Arial"/>
          <w:noProof/>
          <w:lang w:eastAsia="es-MX"/>
        </w:rPr>
        <w:t>16</w:t>
      </w:r>
      <w:r w:rsidR="00277F7D" w:rsidRPr="00277F7D">
        <w:rPr>
          <w:rFonts w:ascii="Arial" w:hAnsi="Arial" w:cs="Arial"/>
          <w:bCs/>
        </w:rPr>
        <w:t>/05/2021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757CD55D" w14:textId="77777777" w:rsidR="00CA242A" w:rsidRDefault="00CA242A" w:rsidP="00B638B1">
      <w:pPr>
        <w:spacing w:line="360" w:lineRule="auto"/>
        <w:ind w:right="49"/>
        <w:jc w:val="both"/>
        <w:rPr>
          <w:rFonts w:ascii="Arial" w:hAnsi="Arial" w:cs="Arial"/>
          <w:bCs/>
        </w:rPr>
      </w:pPr>
    </w:p>
    <w:tbl>
      <w:tblPr>
        <w:tblW w:w="964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21"/>
        <w:gridCol w:w="3124"/>
      </w:tblGrid>
      <w:tr w:rsidR="00277F7D" w:rsidRPr="00F115BE" w14:paraId="46BB72D2" w14:textId="77777777" w:rsidTr="00FD1E23">
        <w:trPr>
          <w:tblHeader/>
          <w:jc w:val="center"/>
        </w:trPr>
        <w:tc>
          <w:tcPr>
            <w:tcW w:w="6521" w:type="dxa"/>
            <w:shd w:val="clear" w:color="auto" w:fill="D0CECE" w:themeFill="background2" w:themeFillShade="E6"/>
          </w:tcPr>
          <w:p w14:paraId="33866D13" w14:textId="77777777" w:rsidR="00277F7D" w:rsidRPr="00F115BE" w:rsidRDefault="00277F7D" w:rsidP="00B638B1">
            <w:pPr>
              <w:spacing w:line="360" w:lineRule="auto"/>
              <w:ind w:right="49"/>
              <w:jc w:val="center"/>
              <w:rPr>
                <w:rFonts w:ascii="Arial" w:hAnsi="Arial" w:cs="Arial"/>
                <w:b/>
                <w:bCs/>
              </w:rPr>
            </w:pPr>
            <w:r w:rsidRPr="00F115BE">
              <w:rPr>
                <w:rFonts w:ascii="Arial" w:hAnsi="Arial" w:cs="Arial"/>
                <w:b/>
                <w:bCs/>
              </w:rPr>
              <w:t>Nombre</w:t>
            </w:r>
          </w:p>
        </w:tc>
        <w:tc>
          <w:tcPr>
            <w:tcW w:w="3124" w:type="dxa"/>
            <w:shd w:val="clear" w:color="auto" w:fill="D0CECE" w:themeFill="background2" w:themeFillShade="E6"/>
          </w:tcPr>
          <w:p w14:paraId="471333EA" w14:textId="77777777" w:rsidR="00277F7D" w:rsidRPr="00F115BE" w:rsidRDefault="00277F7D" w:rsidP="00B638B1">
            <w:pPr>
              <w:spacing w:line="360" w:lineRule="auto"/>
              <w:ind w:right="49"/>
              <w:jc w:val="center"/>
              <w:rPr>
                <w:rFonts w:ascii="Arial" w:hAnsi="Arial" w:cs="Arial"/>
                <w:b/>
                <w:bCs/>
              </w:rPr>
            </w:pPr>
            <w:r w:rsidRPr="00F115BE">
              <w:rPr>
                <w:rFonts w:ascii="Arial" w:hAnsi="Arial" w:cs="Arial"/>
                <w:b/>
                <w:bCs/>
              </w:rPr>
              <w:t>Cargo</w:t>
            </w:r>
          </w:p>
        </w:tc>
      </w:tr>
      <w:tr w:rsidR="00277F7D" w:rsidRPr="003F4DBC" w14:paraId="55830F79" w14:textId="77777777" w:rsidTr="00FD1E23">
        <w:trPr>
          <w:jc w:val="center"/>
        </w:trPr>
        <w:tc>
          <w:tcPr>
            <w:tcW w:w="6521" w:type="dxa"/>
            <w:shd w:val="clear" w:color="auto" w:fill="auto"/>
          </w:tcPr>
          <w:p w14:paraId="2030C1D3" w14:textId="77777777" w:rsidR="00277F7D" w:rsidRPr="0016457C" w:rsidRDefault="00277F7D" w:rsidP="00B638B1">
            <w:pPr>
              <w:spacing w:line="360" w:lineRule="auto"/>
              <w:ind w:left="30" w:right="49"/>
              <w:rPr>
                <w:rFonts w:ascii="Arial" w:hAnsi="Arial" w:cs="Arial"/>
                <w:bCs/>
              </w:rPr>
            </w:pPr>
            <w:r>
              <w:rPr>
                <w:rFonts w:ascii="Arial" w:hAnsi="Arial" w:cs="Arial"/>
                <w:bCs/>
              </w:rPr>
              <w:t>M. Aud.</w:t>
            </w:r>
            <w:r w:rsidRPr="0016457C">
              <w:rPr>
                <w:rFonts w:ascii="Arial" w:hAnsi="Arial" w:cs="Arial"/>
                <w:bCs/>
              </w:rPr>
              <w:t xml:space="preserve"> </w:t>
            </w:r>
            <w:r>
              <w:rPr>
                <w:rFonts w:ascii="Arial" w:hAnsi="Arial" w:cs="Arial"/>
                <w:bCs/>
              </w:rPr>
              <w:t>Isabel Corral Martínez</w:t>
            </w:r>
          </w:p>
        </w:tc>
        <w:tc>
          <w:tcPr>
            <w:tcW w:w="3124" w:type="dxa"/>
            <w:shd w:val="clear" w:color="auto" w:fill="auto"/>
          </w:tcPr>
          <w:p w14:paraId="098885D6" w14:textId="77777777" w:rsidR="00277F7D" w:rsidRPr="003F4DBC" w:rsidRDefault="00277F7D" w:rsidP="00B638B1">
            <w:pPr>
              <w:spacing w:line="360" w:lineRule="auto"/>
              <w:ind w:right="49"/>
              <w:jc w:val="center"/>
              <w:rPr>
                <w:rFonts w:ascii="Arial" w:hAnsi="Arial" w:cs="Arial"/>
                <w:bCs/>
              </w:rPr>
            </w:pPr>
            <w:r w:rsidRPr="003F4DBC">
              <w:rPr>
                <w:rFonts w:ascii="Arial" w:hAnsi="Arial" w:cs="Arial"/>
                <w:bCs/>
              </w:rPr>
              <w:t>Coordinador</w:t>
            </w:r>
            <w:r>
              <w:rPr>
                <w:rFonts w:ascii="Arial" w:hAnsi="Arial" w:cs="Arial"/>
                <w:bCs/>
              </w:rPr>
              <w:t>a</w:t>
            </w:r>
          </w:p>
        </w:tc>
      </w:tr>
      <w:tr w:rsidR="00277F7D" w:rsidRPr="00F115BE" w14:paraId="326C3872" w14:textId="77777777" w:rsidTr="00FD1E23">
        <w:trPr>
          <w:jc w:val="center"/>
        </w:trPr>
        <w:tc>
          <w:tcPr>
            <w:tcW w:w="6521" w:type="dxa"/>
            <w:shd w:val="clear" w:color="auto" w:fill="auto"/>
          </w:tcPr>
          <w:p w14:paraId="1FF57FA8" w14:textId="78CD6CA3" w:rsidR="00277F7D" w:rsidRPr="0016457C" w:rsidRDefault="006E6A79" w:rsidP="00B638B1">
            <w:pPr>
              <w:spacing w:line="360" w:lineRule="auto"/>
              <w:ind w:left="30" w:right="49"/>
              <w:rPr>
                <w:rFonts w:ascii="Arial" w:hAnsi="Arial" w:cs="Arial"/>
                <w:bCs/>
              </w:rPr>
            </w:pPr>
            <w:r w:rsidRPr="006E6A79">
              <w:rPr>
                <w:rFonts w:ascii="Arial" w:hAnsi="Arial" w:cs="Arial"/>
                <w:bCs/>
              </w:rPr>
              <w:t>M.A.N. Carlos Adán Alpuche Heftye</w:t>
            </w:r>
          </w:p>
        </w:tc>
        <w:tc>
          <w:tcPr>
            <w:tcW w:w="3124" w:type="dxa"/>
            <w:shd w:val="clear" w:color="auto" w:fill="auto"/>
          </w:tcPr>
          <w:p w14:paraId="282F1CAF" w14:textId="77777777" w:rsidR="00277F7D" w:rsidRPr="00F115BE" w:rsidRDefault="00277F7D" w:rsidP="00B638B1">
            <w:pPr>
              <w:spacing w:line="360" w:lineRule="auto"/>
              <w:ind w:left="21" w:right="49"/>
              <w:jc w:val="center"/>
              <w:rPr>
                <w:rFonts w:ascii="Arial" w:hAnsi="Arial" w:cs="Arial"/>
                <w:bCs/>
              </w:rPr>
            </w:pPr>
            <w:r w:rsidRPr="003F4DBC">
              <w:rPr>
                <w:rFonts w:ascii="Arial" w:hAnsi="Arial" w:cs="Arial"/>
                <w:bCs/>
              </w:rPr>
              <w:t>Supervisor</w:t>
            </w:r>
            <w:r>
              <w:rPr>
                <w:rFonts w:ascii="Arial" w:hAnsi="Arial" w:cs="Arial"/>
                <w:bCs/>
              </w:rPr>
              <w:t xml:space="preserve"> Encargado </w:t>
            </w:r>
          </w:p>
        </w:tc>
      </w:tr>
    </w:tbl>
    <w:p w14:paraId="43D1DCCC" w14:textId="77777777" w:rsidR="00AC0F41" w:rsidRDefault="00AC0F41" w:rsidP="00B638B1">
      <w:pPr>
        <w:spacing w:line="360" w:lineRule="auto"/>
        <w:ind w:right="49"/>
        <w:jc w:val="both"/>
        <w:rPr>
          <w:rFonts w:ascii="Arial" w:hAnsi="Arial" w:cs="Arial"/>
          <w:b/>
        </w:rPr>
      </w:pPr>
    </w:p>
    <w:p w14:paraId="507D5E3D" w14:textId="34232868" w:rsidR="00615C7A" w:rsidRPr="00845B1A" w:rsidRDefault="005F7A39" w:rsidP="00B638B1">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B638B1">
      <w:pPr>
        <w:spacing w:line="360" w:lineRule="auto"/>
        <w:ind w:right="49"/>
        <w:jc w:val="both"/>
        <w:rPr>
          <w:rFonts w:ascii="Arial" w:hAnsi="Arial" w:cs="Arial"/>
        </w:rPr>
      </w:pPr>
    </w:p>
    <w:p w14:paraId="35FC8FA5" w14:textId="4743817D" w:rsidR="000F3999" w:rsidRDefault="000F3999" w:rsidP="00B638B1">
      <w:pPr>
        <w:widowControl w:val="0"/>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w:t>
      </w:r>
      <w:r w:rsidRPr="00845B1A">
        <w:rPr>
          <w:rFonts w:ascii="Arial" w:hAnsi="Arial" w:cs="Arial"/>
        </w:rPr>
        <w:lastRenderedPageBreak/>
        <w:t xml:space="preserve">apego a la Ley General de Contabilidad Gubernamental, </w:t>
      </w:r>
      <w:r w:rsidR="00281C38">
        <w:rPr>
          <w:rFonts w:ascii="Arial" w:hAnsi="Arial" w:cs="Arial"/>
        </w:rPr>
        <w:t xml:space="preserve">al </w:t>
      </w:r>
      <w:r w:rsidR="000032DA" w:rsidRPr="000032DA">
        <w:rPr>
          <w:rFonts w:ascii="Arial" w:hAnsi="Arial" w:cs="Arial"/>
        </w:rPr>
        <w:t>Código Fiscal del Estado</w:t>
      </w:r>
      <w:r w:rsidR="00A82943">
        <w:rPr>
          <w:rFonts w:ascii="Arial" w:hAnsi="Arial" w:cs="Arial"/>
        </w:rPr>
        <w:t xml:space="preserve"> de Quintana Roo</w:t>
      </w:r>
      <w:r w:rsidR="000032DA" w:rsidRPr="000032DA">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3CB8330" w14:textId="77777777" w:rsidR="002E4000" w:rsidRDefault="002E4000" w:rsidP="00B638B1">
      <w:pPr>
        <w:widowControl w:val="0"/>
        <w:spacing w:line="360" w:lineRule="auto"/>
        <w:ind w:right="49"/>
        <w:jc w:val="both"/>
        <w:rPr>
          <w:rFonts w:ascii="Arial" w:hAnsi="Arial" w:cs="Arial"/>
        </w:rPr>
      </w:pPr>
    </w:p>
    <w:p w14:paraId="4D4A6D2F" w14:textId="77777777" w:rsidR="007D5EC9" w:rsidRPr="00845B1A" w:rsidRDefault="007D5EC9" w:rsidP="00B638B1">
      <w:pPr>
        <w:spacing w:line="360" w:lineRule="auto"/>
        <w:ind w:right="49"/>
        <w:jc w:val="both"/>
        <w:rPr>
          <w:rFonts w:ascii="Arial" w:hAnsi="Arial" w:cs="Arial"/>
          <w:u w:val="single"/>
        </w:rPr>
      </w:pPr>
    </w:p>
    <w:p w14:paraId="0DCC42EC" w14:textId="52BD9F57" w:rsidR="00F87946" w:rsidRPr="00F10567" w:rsidRDefault="00212E90" w:rsidP="00B638B1">
      <w:pPr>
        <w:pStyle w:val="Prrafodelista"/>
        <w:numPr>
          <w:ilvl w:val="0"/>
          <w:numId w:val="24"/>
        </w:numPr>
        <w:spacing w:line="360" w:lineRule="auto"/>
        <w:ind w:left="426" w:right="49"/>
        <w:jc w:val="both"/>
        <w:rPr>
          <w:rFonts w:ascii="Arial" w:hAnsi="Arial" w:cs="Arial"/>
          <w:b/>
        </w:rPr>
      </w:pPr>
      <w:r w:rsidRPr="00F10567">
        <w:rPr>
          <w:rFonts w:ascii="Arial" w:hAnsi="Arial" w:cs="Arial"/>
          <w:b/>
        </w:rPr>
        <w:t>Conclusiones</w:t>
      </w:r>
    </w:p>
    <w:p w14:paraId="76972A93" w14:textId="77777777" w:rsidR="00F10567" w:rsidRPr="00F10567" w:rsidRDefault="00F10567" w:rsidP="00B638B1">
      <w:pPr>
        <w:spacing w:line="360" w:lineRule="auto"/>
        <w:ind w:right="49"/>
        <w:jc w:val="both"/>
        <w:rPr>
          <w:rFonts w:ascii="Arial" w:hAnsi="Arial" w:cs="Arial"/>
          <w:b/>
        </w:rPr>
      </w:pPr>
    </w:p>
    <w:p w14:paraId="1C129480" w14:textId="157E2C21" w:rsidR="00567EC2" w:rsidRDefault="000032DA" w:rsidP="002E4000">
      <w:pPr>
        <w:widowControl w:val="0"/>
        <w:spacing w:line="360" w:lineRule="auto"/>
        <w:ind w:right="51"/>
        <w:jc w:val="both"/>
        <w:rPr>
          <w:rFonts w:ascii="Arial" w:hAnsi="Arial" w:cs="Arial"/>
        </w:rPr>
      </w:pPr>
      <w:r w:rsidRPr="00675840">
        <w:rPr>
          <w:rFonts w:ascii="Arial" w:hAnsi="Arial" w:cs="Arial"/>
        </w:rPr>
        <w:t>S</w:t>
      </w:r>
      <w:r w:rsidRPr="00E85348">
        <w:rPr>
          <w:rFonts w:ascii="Arial" w:hAnsi="Arial" w:cs="Arial"/>
        </w:rPr>
        <w:t xml:space="preserve">e constató el </w:t>
      </w:r>
      <w:r>
        <w:rPr>
          <w:rFonts w:ascii="Arial" w:hAnsi="Arial" w:cs="Arial"/>
        </w:rPr>
        <w:t xml:space="preserve">cumplimiento de la </w:t>
      </w:r>
      <w:r w:rsidRPr="00E85348">
        <w:rPr>
          <w:rFonts w:ascii="Arial" w:hAnsi="Arial" w:cs="Arial"/>
        </w:rPr>
        <w:t>Ley General de Contabilidad Gubernamental</w:t>
      </w:r>
      <w:r>
        <w:rPr>
          <w:rFonts w:ascii="Arial" w:hAnsi="Arial" w:cs="Arial"/>
        </w:rPr>
        <w:t>,</w:t>
      </w:r>
      <w:r w:rsidRPr="00E85348">
        <w:rPr>
          <w:rFonts w:ascii="Arial" w:hAnsi="Arial" w:cs="Arial"/>
        </w:rPr>
        <w:t xml:space="preserve"> </w:t>
      </w:r>
      <w:r w:rsidR="00080399">
        <w:rPr>
          <w:rFonts w:ascii="Arial" w:hAnsi="Arial" w:cs="Arial"/>
        </w:rPr>
        <w:t xml:space="preserve">la </w:t>
      </w:r>
      <w:r w:rsidRPr="00E85348">
        <w:rPr>
          <w:rFonts w:ascii="Arial" w:hAnsi="Arial" w:cs="Arial"/>
        </w:rPr>
        <w:t>normatividad emitida por el Consejo Nacional de Armonización Contable (CONAC),</w:t>
      </w:r>
      <w:r>
        <w:rPr>
          <w:rFonts w:ascii="Arial" w:hAnsi="Arial" w:cs="Arial"/>
        </w:rPr>
        <w:t xml:space="preserve"> </w:t>
      </w:r>
      <w:r w:rsidR="00080399">
        <w:rPr>
          <w:rFonts w:ascii="Arial" w:hAnsi="Arial" w:cs="Arial"/>
        </w:rPr>
        <w:t xml:space="preserve">el </w:t>
      </w:r>
      <w:r>
        <w:rPr>
          <w:rFonts w:ascii="Arial" w:hAnsi="Arial" w:cs="Arial"/>
        </w:rPr>
        <w:t xml:space="preserve">Código Fiscal del Estado </w:t>
      </w:r>
      <w:r w:rsidR="00EF09B3">
        <w:rPr>
          <w:rFonts w:ascii="Arial" w:hAnsi="Arial" w:cs="Arial"/>
        </w:rPr>
        <w:t>de Quintana Roo</w:t>
      </w:r>
      <w:r w:rsidR="00EF09B3" w:rsidRPr="000032DA">
        <w:rPr>
          <w:rFonts w:ascii="Arial" w:hAnsi="Arial" w:cs="Arial"/>
        </w:rPr>
        <w:t xml:space="preserve"> </w:t>
      </w:r>
      <w:r>
        <w:rPr>
          <w:rFonts w:ascii="Arial" w:hAnsi="Arial" w:cs="Arial"/>
        </w:rPr>
        <w:t xml:space="preserve">y </w:t>
      </w:r>
      <w:r w:rsidRPr="00E85348">
        <w:rPr>
          <w:rFonts w:ascii="Arial" w:hAnsi="Arial" w:cs="Arial"/>
        </w:rPr>
        <w:t>demás disposiciones legales</w:t>
      </w:r>
      <w:r>
        <w:rPr>
          <w:rFonts w:ascii="Arial" w:hAnsi="Arial" w:cs="Arial"/>
        </w:rPr>
        <w:t xml:space="preserve"> y normativas</w:t>
      </w:r>
      <w:r w:rsidRPr="00E85348">
        <w:rPr>
          <w:rFonts w:ascii="Arial" w:hAnsi="Arial" w:cs="Arial"/>
        </w:rPr>
        <w:t xml:space="preserve"> aplicables</w:t>
      </w:r>
      <w:r>
        <w:rPr>
          <w:rFonts w:ascii="Arial" w:hAnsi="Arial" w:cs="Arial"/>
        </w:rPr>
        <w:t>.</w:t>
      </w:r>
    </w:p>
    <w:p w14:paraId="0A178D07" w14:textId="77777777" w:rsidR="000032DA" w:rsidRDefault="000032DA" w:rsidP="00B638B1">
      <w:pPr>
        <w:spacing w:line="360" w:lineRule="auto"/>
        <w:ind w:right="49"/>
        <w:jc w:val="both"/>
        <w:rPr>
          <w:rFonts w:ascii="Arial" w:hAnsi="Arial" w:cs="Arial"/>
          <w:b/>
        </w:rPr>
      </w:pPr>
    </w:p>
    <w:p w14:paraId="709275CB" w14:textId="0B81B55E" w:rsidR="00F326F4" w:rsidRPr="00A05588" w:rsidRDefault="00B93E82" w:rsidP="00B638B1">
      <w:pPr>
        <w:spacing w:line="360" w:lineRule="auto"/>
        <w:ind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B638B1">
      <w:pPr>
        <w:spacing w:line="360" w:lineRule="auto"/>
        <w:ind w:right="49"/>
        <w:jc w:val="both"/>
        <w:rPr>
          <w:rFonts w:ascii="Arial" w:hAnsi="Arial" w:cs="Arial"/>
        </w:rPr>
      </w:pPr>
    </w:p>
    <w:p w14:paraId="5F76B435" w14:textId="57FE507D" w:rsidR="00B446AD" w:rsidRDefault="00C93248" w:rsidP="00B638B1">
      <w:pPr>
        <w:spacing w:line="360" w:lineRule="auto"/>
        <w:ind w:right="49"/>
        <w:jc w:val="both"/>
        <w:rPr>
          <w:rFonts w:ascii="Arial" w:hAnsi="Arial" w:cs="Arial"/>
        </w:rPr>
      </w:pPr>
      <w:bookmarkStart w:id="9" w:name="_Hlk11408938"/>
      <w:bookmarkStart w:id="10" w:name="_Hlk11408885"/>
      <w:r w:rsidRPr="00C93248">
        <w:rPr>
          <w:rFonts w:ascii="Arial" w:hAnsi="Arial" w:cs="Arial"/>
        </w:rPr>
        <w:lastRenderedPageBreak/>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w:t>
      </w:r>
      <w:r w:rsidR="00CC6620">
        <w:rPr>
          <w:rFonts w:ascii="Arial" w:hAnsi="Arial" w:cs="Arial"/>
        </w:rPr>
        <w:t xml:space="preserve">se presentó </w:t>
      </w:r>
      <w:r w:rsidR="00CC6620" w:rsidRPr="00CC6620">
        <w:rPr>
          <w:rFonts w:ascii="Arial" w:hAnsi="Arial" w:cs="Arial"/>
          <w:b/>
        </w:rPr>
        <w:t>un</w:t>
      </w:r>
      <w:r w:rsidR="00CC6620">
        <w:rPr>
          <w:rFonts w:ascii="Arial" w:hAnsi="Arial" w:cs="Arial"/>
        </w:rPr>
        <w:t xml:space="preserve"> resultado final de auditoría y se determinó </w:t>
      </w:r>
      <w:r w:rsidR="00CC6620" w:rsidRPr="00CC6620">
        <w:rPr>
          <w:rFonts w:ascii="Arial" w:hAnsi="Arial" w:cs="Arial"/>
          <w:b/>
        </w:rPr>
        <w:t>una</w:t>
      </w:r>
      <w:r w:rsidR="00CC6620">
        <w:rPr>
          <w:rFonts w:ascii="Arial" w:hAnsi="Arial" w:cs="Arial"/>
        </w:rPr>
        <w:t xml:space="preserve"> observación </w:t>
      </w:r>
      <w:r w:rsidR="00CC6620" w:rsidRPr="006E2961">
        <w:rPr>
          <w:rFonts w:ascii="Arial" w:hAnsi="Arial" w:cs="Arial"/>
        </w:rPr>
        <w:t>la cual fue solventada.</w:t>
      </w:r>
    </w:p>
    <w:p w14:paraId="5262BA61" w14:textId="77777777" w:rsidR="0035185E" w:rsidRDefault="0035185E" w:rsidP="00B638B1">
      <w:pPr>
        <w:spacing w:line="360" w:lineRule="auto"/>
        <w:ind w:right="49"/>
        <w:jc w:val="both"/>
        <w:rPr>
          <w:rFonts w:ascii="Arial" w:hAnsi="Arial" w:cs="Arial"/>
        </w:rPr>
      </w:pPr>
    </w:p>
    <w:p w14:paraId="03A1D7A3" w14:textId="19E64326" w:rsidR="0056185F" w:rsidRPr="0056185F" w:rsidRDefault="0056185F" w:rsidP="003B4069">
      <w:pPr>
        <w:pStyle w:val="Prrafodelista"/>
        <w:numPr>
          <w:ilvl w:val="0"/>
          <w:numId w:val="29"/>
        </w:numPr>
        <w:spacing w:line="360" w:lineRule="auto"/>
        <w:ind w:left="426" w:right="49" w:hanging="426"/>
        <w:jc w:val="both"/>
        <w:rPr>
          <w:rFonts w:ascii="Arial" w:hAnsi="Arial" w:cs="Arial"/>
          <w:b/>
        </w:rPr>
      </w:pPr>
      <w:bookmarkStart w:id="11" w:name="_Hlk11360710"/>
      <w:r w:rsidRPr="0056185F">
        <w:rPr>
          <w:rFonts w:ascii="Arial" w:hAnsi="Arial" w:cs="Arial"/>
          <w:b/>
        </w:rPr>
        <w:t>Resumen de Resultados Finales de Auditoría, Observaciones Determinadas</w:t>
      </w:r>
      <w:bookmarkEnd w:id="11"/>
      <w:r w:rsidRPr="0056185F">
        <w:rPr>
          <w:rFonts w:ascii="Arial" w:hAnsi="Arial" w:cs="Arial"/>
          <w:b/>
        </w:rPr>
        <w:t>, Acciones y Recomendaciones Emitidas</w:t>
      </w:r>
    </w:p>
    <w:p w14:paraId="72DA4D12" w14:textId="77777777" w:rsidR="0056185F" w:rsidRDefault="0056185F" w:rsidP="00B638B1">
      <w:pPr>
        <w:spacing w:line="360" w:lineRule="auto"/>
        <w:ind w:left="142" w:right="49"/>
        <w:jc w:val="both"/>
        <w:rPr>
          <w:rFonts w:ascii="Arial" w:hAnsi="Arial" w:cs="Arial"/>
        </w:rPr>
      </w:pPr>
    </w:p>
    <w:p w14:paraId="0A47AA66" w14:textId="16BB40A6" w:rsidR="0056185F" w:rsidRDefault="0056185F" w:rsidP="00B638B1">
      <w:pPr>
        <w:spacing w:line="360" w:lineRule="auto"/>
        <w:ind w:right="49"/>
        <w:jc w:val="both"/>
        <w:rPr>
          <w:rFonts w:ascii="Arial" w:hAnsi="Arial" w:cs="Arial"/>
        </w:rPr>
      </w:pPr>
      <w:bookmarkStart w:id="12"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bookmarkEnd w:id="12"/>
    </w:p>
    <w:p w14:paraId="28ABE158" w14:textId="08D7A796" w:rsidR="002374C1" w:rsidRDefault="002374C1" w:rsidP="00B638B1">
      <w:pPr>
        <w:spacing w:line="360" w:lineRule="auto"/>
        <w:ind w:right="49"/>
        <w:jc w:val="both"/>
        <w:rPr>
          <w:rFonts w:ascii="Arial" w:hAnsi="Arial" w:cs="Arial"/>
        </w:rPr>
      </w:pPr>
    </w:p>
    <w:tbl>
      <w:tblPr>
        <w:tblStyle w:val="Tablaconcuadrcula"/>
        <w:tblW w:w="4989"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702"/>
        <w:gridCol w:w="2977"/>
        <w:gridCol w:w="2923"/>
        <w:gridCol w:w="2006"/>
      </w:tblGrid>
      <w:tr w:rsidR="002374C1" w:rsidRPr="008262BB" w14:paraId="32D8BE85" w14:textId="4473A3C8" w:rsidTr="00E244C8">
        <w:trPr>
          <w:tblHeader/>
          <w:jc w:val="center"/>
        </w:trPr>
        <w:tc>
          <w:tcPr>
            <w:tcW w:w="885" w:type="pct"/>
            <w:shd w:val="clear" w:color="auto" w:fill="D0CECE" w:themeFill="background2" w:themeFillShade="E6"/>
            <w:vAlign w:val="center"/>
          </w:tcPr>
          <w:p w14:paraId="42B31806" w14:textId="77777777" w:rsidR="002374C1" w:rsidRPr="008262BB" w:rsidRDefault="002374C1" w:rsidP="001F4728">
            <w:pPr>
              <w:spacing w:line="276" w:lineRule="auto"/>
              <w:ind w:right="49"/>
              <w:jc w:val="center"/>
              <w:rPr>
                <w:rFonts w:ascii="Arial" w:hAnsi="Arial" w:cs="Arial"/>
                <w:b/>
                <w:sz w:val="18"/>
                <w:szCs w:val="18"/>
              </w:rPr>
            </w:pPr>
            <w:r w:rsidRPr="008262BB">
              <w:rPr>
                <w:rFonts w:ascii="Arial" w:hAnsi="Arial" w:cs="Arial"/>
                <w:b/>
                <w:sz w:val="18"/>
                <w:szCs w:val="18"/>
              </w:rPr>
              <w:t>Referencia</w:t>
            </w:r>
          </w:p>
        </w:tc>
        <w:tc>
          <w:tcPr>
            <w:tcW w:w="1549" w:type="pct"/>
            <w:shd w:val="clear" w:color="auto" w:fill="D0CECE" w:themeFill="background2" w:themeFillShade="E6"/>
            <w:vAlign w:val="center"/>
          </w:tcPr>
          <w:p w14:paraId="6BAD7BB0" w14:textId="77777777" w:rsidR="002374C1" w:rsidRPr="008262BB" w:rsidRDefault="002374C1" w:rsidP="001F4728">
            <w:pPr>
              <w:spacing w:line="276" w:lineRule="auto"/>
              <w:ind w:right="49"/>
              <w:jc w:val="center"/>
              <w:rPr>
                <w:rFonts w:ascii="Arial" w:hAnsi="Arial" w:cs="Arial"/>
                <w:b/>
                <w:sz w:val="18"/>
                <w:szCs w:val="18"/>
              </w:rPr>
            </w:pPr>
            <w:r w:rsidRPr="008262BB">
              <w:rPr>
                <w:rFonts w:ascii="Arial" w:hAnsi="Arial" w:cs="Arial"/>
                <w:b/>
                <w:sz w:val="18"/>
                <w:szCs w:val="18"/>
              </w:rPr>
              <w:t>Concepto del Resultado</w:t>
            </w:r>
          </w:p>
        </w:tc>
        <w:tc>
          <w:tcPr>
            <w:tcW w:w="1521" w:type="pct"/>
            <w:shd w:val="clear" w:color="auto" w:fill="D0CECE" w:themeFill="background2" w:themeFillShade="E6"/>
            <w:vAlign w:val="center"/>
          </w:tcPr>
          <w:p w14:paraId="796F0326" w14:textId="77777777" w:rsidR="002374C1" w:rsidRPr="008262BB" w:rsidRDefault="002374C1" w:rsidP="001F4728">
            <w:pPr>
              <w:spacing w:line="276" w:lineRule="auto"/>
              <w:ind w:right="49"/>
              <w:jc w:val="center"/>
              <w:rPr>
                <w:rFonts w:ascii="Arial" w:hAnsi="Arial" w:cs="Arial"/>
                <w:b/>
                <w:sz w:val="18"/>
                <w:szCs w:val="18"/>
              </w:rPr>
            </w:pPr>
            <w:r w:rsidRPr="008262BB">
              <w:rPr>
                <w:rFonts w:ascii="Arial" w:hAnsi="Arial" w:cs="Arial"/>
                <w:b/>
                <w:sz w:val="18"/>
                <w:szCs w:val="18"/>
              </w:rPr>
              <w:t>Tipo de Observación</w:t>
            </w:r>
          </w:p>
        </w:tc>
        <w:tc>
          <w:tcPr>
            <w:tcW w:w="1044" w:type="pct"/>
            <w:shd w:val="clear" w:color="auto" w:fill="D0CECE" w:themeFill="background2" w:themeFillShade="E6"/>
            <w:vAlign w:val="center"/>
          </w:tcPr>
          <w:p w14:paraId="1AB5315A" w14:textId="77777777" w:rsidR="002374C1" w:rsidRPr="008262BB" w:rsidRDefault="002374C1" w:rsidP="001F4728">
            <w:pPr>
              <w:spacing w:line="276" w:lineRule="auto"/>
              <w:ind w:left="142" w:right="49"/>
              <w:jc w:val="center"/>
              <w:rPr>
                <w:rFonts w:ascii="Arial" w:hAnsi="Arial" w:cs="Arial"/>
                <w:b/>
                <w:bCs/>
                <w:sz w:val="18"/>
                <w:szCs w:val="18"/>
              </w:rPr>
            </w:pPr>
            <w:r w:rsidRPr="008262BB">
              <w:rPr>
                <w:rFonts w:ascii="Arial" w:hAnsi="Arial" w:cs="Arial"/>
                <w:b/>
                <w:bCs/>
                <w:sz w:val="18"/>
                <w:szCs w:val="18"/>
              </w:rPr>
              <w:t>Monto Observado/</w:t>
            </w:r>
          </w:p>
          <w:p w14:paraId="235F000E" w14:textId="34331779" w:rsidR="002374C1" w:rsidRPr="008262BB" w:rsidRDefault="002374C1" w:rsidP="001F4728">
            <w:pPr>
              <w:spacing w:line="276" w:lineRule="auto"/>
              <w:ind w:right="49"/>
              <w:jc w:val="center"/>
              <w:rPr>
                <w:rFonts w:ascii="Arial" w:hAnsi="Arial" w:cs="Arial"/>
                <w:b/>
                <w:sz w:val="18"/>
                <w:szCs w:val="18"/>
              </w:rPr>
            </w:pPr>
            <w:r w:rsidRPr="008262BB">
              <w:rPr>
                <w:rFonts w:ascii="Arial" w:hAnsi="Arial" w:cs="Arial"/>
                <w:b/>
                <w:bCs/>
                <w:sz w:val="18"/>
                <w:szCs w:val="18"/>
              </w:rPr>
              <w:t>Acciones y Recomendaciones Emitidas</w:t>
            </w:r>
          </w:p>
        </w:tc>
      </w:tr>
      <w:tr w:rsidR="002374C1" w:rsidRPr="008262BB" w14:paraId="33BBDB54" w14:textId="0E91EF1B" w:rsidTr="00E244C8">
        <w:trPr>
          <w:trHeight w:val="838"/>
          <w:jc w:val="center"/>
        </w:trPr>
        <w:tc>
          <w:tcPr>
            <w:tcW w:w="885" w:type="pct"/>
          </w:tcPr>
          <w:p w14:paraId="4011B594" w14:textId="77777777" w:rsidR="002374C1" w:rsidRPr="008262BB" w:rsidRDefault="002374C1" w:rsidP="00B638B1">
            <w:pPr>
              <w:spacing w:line="360" w:lineRule="auto"/>
              <w:ind w:right="49"/>
              <w:rPr>
                <w:rFonts w:ascii="Arial" w:hAnsi="Arial" w:cs="Arial"/>
                <w:sz w:val="18"/>
                <w:szCs w:val="18"/>
              </w:rPr>
            </w:pPr>
            <w:r w:rsidRPr="008262BB">
              <w:rPr>
                <w:rFonts w:ascii="Arial" w:hAnsi="Arial" w:cs="Arial"/>
                <w:sz w:val="18"/>
                <w:szCs w:val="18"/>
              </w:rPr>
              <w:t>Resultado: 1</w:t>
            </w:r>
          </w:p>
          <w:p w14:paraId="026FD0A0" w14:textId="77777777" w:rsidR="002374C1" w:rsidRPr="008262BB" w:rsidRDefault="002374C1" w:rsidP="00B638B1">
            <w:pPr>
              <w:spacing w:line="360" w:lineRule="auto"/>
              <w:ind w:right="49"/>
              <w:rPr>
                <w:rFonts w:ascii="Arial" w:hAnsi="Arial" w:cs="Arial"/>
                <w:sz w:val="18"/>
                <w:szCs w:val="18"/>
              </w:rPr>
            </w:pPr>
            <w:r w:rsidRPr="008262BB">
              <w:rPr>
                <w:rFonts w:ascii="Arial" w:hAnsi="Arial" w:cs="Arial"/>
                <w:sz w:val="18"/>
                <w:szCs w:val="18"/>
              </w:rPr>
              <w:t>Observación: 1</w:t>
            </w:r>
          </w:p>
        </w:tc>
        <w:tc>
          <w:tcPr>
            <w:tcW w:w="1549" w:type="pct"/>
          </w:tcPr>
          <w:p w14:paraId="16A34625" w14:textId="77777777" w:rsidR="002374C1" w:rsidRPr="008262BB" w:rsidRDefault="002374C1" w:rsidP="00AC2F16">
            <w:pPr>
              <w:spacing w:line="360" w:lineRule="auto"/>
              <w:ind w:right="49"/>
              <w:jc w:val="both"/>
              <w:rPr>
                <w:rFonts w:ascii="Arial" w:hAnsi="Arial" w:cs="Arial"/>
                <w:sz w:val="18"/>
                <w:szCs w:val="18"/>
              </w:rPr>
            </w:pPr>
            <w:r w:rsidRPr="008262BB">
              <w:rPr>
                <w:rFonts w:ascii="Arial" w:hAnsi="Arial" w:cs="Arial"/>
                <w:sz w:val="18"/>
                <w:szCs w:val="18"/>
                <w:lang w:eastAsia="es-MX"/>
              </w:rPr>
              <w:t>Transferencias internas y asignaciones al sector público</w:t>
            </w:r>
          </w:p>
        </w:tc>
        <w:tc>
          <w:tcPr>
            <w:tcW w:w="1521" w:type="pct"/>
          </w:tcPr>
          <w:p w14:paraId="10C6BFE1" w14:textId="77777777" w:rsidR="002374C1" w:rsidRPr="008262BB" w:rsidRDefault="002374C1" w:rsidP="00AC2F16">
            <w:pPr>
              <w:spacing w:line="360" w:lineRule="auto"/>
              <w:ind w:right="49"/>
              <w:rPr>
                <w:rFonts w:ascii="Arial" w:hAnsi="Arial" w:cs="Arial"/>
                <w:sz w:val="18"/>
                <w:szCs w:val="18"/>
              </w:rPr>
            </w:pPr>
            <w:r w:rsidRPr="008262BB">
              <w:rPr>
                <w:rFonts w:ascii="Arial" w:eastAsia="Arial" w:hAnsi="Arial" w:cs="Arial"/>
                <w:color w:val="000000"/>
                <w:sz w:val="18"/>
                <w:szCs w:val="18"/>
              </w:rPr>
              <w:t>(</w:t>
            </w:r>
            <w:r w:rsidRPr="008262BB">
              <w:rPr>
                <w:rFonts w:ascii="Arial" w:hAnsi="Arial" w:cs="Arial"/>
                <w:sz w:val="18"/>
                <w:szCs w:val="18"/>
                <w:lang w:eastAsia="es-MX"/>
              </w:rPr>
              <w:t>3Ñ) Diferencias entre registros administrativos, contables y presupuestales</w:t>
            </w:r>
          </w:p>
        </w:tc>
        <w:tc>
          <w:tcPr>
            <w:tcW w:w="1044" w:type="pct"/>
          </w:tcPr>
          <w:p w14:paraId="788F05CF" w14:textId="6E5A64D5" w:rsidR="00A743B0" w:rsidRPr="008262BB" w:rsidRDefault="00A743B0" w:rsidP="00B638B1">
            <w:pPr>
              <w:spacing w:line="360" w:lineRule="auto"/>
              <w:ind w:left="142" w:right="49"/>
              <w:jc w:val="right"/>
              <w:rPr>
                <w:rFonts w:ascii="Arial" w:hAnsi="Arial" w:cs="Arial"/>
                <w:bCs/>
                <w:sz w:val="16"/>
                <w:szCs w:val="16"/>
              </w:rPr>
            </w:pPr>
            <w:r w:rsidRPr="008262BB">
              <w:rPr>
                <w:rFonts w:ascii="Arial" w:hAnsi="Arial" w:cs="Arial"/>
                <w:bCs/>
                <w:sz w:val="16"/>
                <w:szCs w:val="16"/>
              </w:rPr>
              <w:t>$</w:t>
            </w:r>
            <w:r w:rsidR="00E321E8" w:rsidRPr="008262BB">
              <w:rPr>
                <w:rFonts w:ascii="Arial" w:hAnsi="Arial" w:cs="Arial"/>
                <w:bCs/>
                <w:sz w:val="16"/>
                <w:szCs w:val="16"/>
              </w:rPr>
              <w:t>10</w:t>
            </w:r>
            <w:r w:rsidRPr="008262BB">
              <w:rPr>
                <w:rFonts w:ascii="Arial" w:hAnsi="Arial" w:cs="Arial"/>
                <w:bCs/>
                <w:sz w:val="16"/>
                <w:szCs w:val="16"/>
              </w:rPr>
              <w:t>0</w:t>
            </w:r>
            <w:r w:rsidR="00E321E8" w:rsidRPr="008262BB">
              <w:rPr>
                <w:rFonts w:ascii="Arial" w:hAnsi="Arial" w:cs="Arial"/>
                <w:bCs/>
                <w:sz w:val="16"/>
                <w:szCs w:val="16"/>
              </w:rPr>
              <w:t>,000</w:t>
            </w:r>
            <w:r w:rsidRPr="008262BB">
              <w:rPr>
                <w:rFonts w:ascii="Arial" w:hAnsi="Arial" w:cs="Arial"/>
                <w:bCs/>
                <w:sz w:val="16"/>
                <w:szCs w:val="16"/>
              </w:rPr>
              <w:t>.00</w:t>
            </w:r>
          </w:p>
          <w:p w14:paraId="21DECB9D" w14:textId="77777777" w:rsidR="00A743B0" w:rsidRPr="008262BB" w:rsidRDefault="00A743B0" w:rsidP="00AC2F16">
            <w:pPr>
              <w:spacing w:line="360" w:lineRule="auto"/>
              <w:ind w:left="142" w:right="49"/>
              <w:jc w:val="right"/>
              <w:rPr>
                <w:rFonts w:ascii="Arial" w:hAnsi="Arial" w:cs="Arial"/>
                <w:bCs/>
                <w:sz w:val="16"/>
                <w:szCs w:val="16"/>
              </w:rPr>
            </w:pPr>
            <w:r w:rsidRPr="008262BB">
              <w:rPr>
                <w:rFonts w:ascii="Arial" w:hAnsi="Arial" w:cs="Arial"/>
                <w:bCs/>
                <w:sz w:val="16"/>
                <w:szCs w:val="16"/>
              </w:rPr>
              <w:t>Solventado</w:t>
            </w:r>
          </w:p>
          <w:p w14:paraId="0F8EA65E" w14:textId="77777777" w:rsidR="002374C1" w:rsidRPr="008262BB" w:rsidRDefault="002374C1" w:rsidP="00B638B1">
            <w:pPr>
              <w:spacing w:line="360" w:lineRule="auto"/>
              <w:ind w:right="49"/>
              <w:rPr>
                <w:rFonts w:ascii="Arial" w:eastAsia="Arial" w:hAnsi="Arial" w:cs="Arial"/>
                <w:color w:val="000000"/>
                <w:sz w:val="18"/>
                <w:szCs w:val="18"/>
              </w:rPr>
            </w:pPr>
          </w:p>
        </w:tc>
      </w:tr>
      <w:tr w:rsidR="00A743B0" w:rsidRPr="002374C1" w14:paraId="25C8329E" w14:textId="77777777" w:rsidTr="00E244C8">
        <w:trPr>
          <w:jc w:val="center"/>
        </w:trPr>
        <w:tc>
          <w:tcPr>
            <w:tcW w:w="885" w:type="pct"/>
          </w:tcPr>
          <w:p w14:paraId="27ABE028" w14:textId="77777777" w:rsidR="00A743B0" w:rsidRPr="008262BB" w:rsidRDefault="00A743B0" w:rsidP="00B638B1">
            <w:pPr>
              <w:spacing w:line="360" w:lineRule="auto"/>
              <w:ind w:right="49"/>
              <w:rPr>
                <w:rFonts w:ascii="Arial" w:hAnsi="Arial" w:cs="Arial"/>
                <w:sz w:val="18"/>
                <w:szCs w:val="18"/>
              </w:rPr>
            </w:pPr>
          </w:p>
        </w:tc>
        <w:tc>
          <w:tcPr>
            <w:tcW w:w="1549" w:type="pct"/>
          </w:tcPr>
          <w:p w14:paraId="07C316CE" w14:textId="77777777" w:rsidR="00A743B0" w:rsidRPr="008262BB" w:rsidRDefault="00A743B0" w:rsidP="00B638B1">
            <w:pPr>
              <w:ind w:right="49"/>
              <w:jc w:val="both"/>
              <w:rPr>
                <w:rFonts w:ascii="Arial" w:hAnsi="Arial" w:cs="Arial"/>
                <w:sz w:val="18"/>
                <w:szCs w:val="18"/>
                <w:lang w:eastAsia="es-MX"/>
              </w:rPr>
            </w:pPr>
          </w:p>
        </w:tc>
        <w:tc>
          <w:tcPr>
            <w:tcW w:w="1521" w:type="pct"/>
          </w:tcPr>
          <w:p w14:paraId="624EA01F" w14:textId="57DBEBEB" w:rsidR="00A743B0" w:rsidRPr="008262BB" w:rsidRDefault="00A743B0" w:rsidP="00B638B1">
            <w:pPr>
              <w:spacing w:line="360" w:lineRule="auto"/>
              <w:ind w:right="49"/>
              <w:jc w:val="right"/>
              <w:rPr>
                <w:rFonts w:ascii="Arial" w:eastAsia="Arial" w:hAnsi="Arial" w:cs="Arial"/>
                <w:b/>
                <w:color w:val="000000"/>
                <w:sz w:val="18"/>
                <w:szCs w:val="18"/>
              </w:rPr>
            </w:pPr>
            <w:r w:rsidRPr="008262BB">
              <w:rPr>
                <w:rFonts w:ascii="Arial" w:eastAsia="Arial" w:hAnsi="Arial" w:cs="Arial"/>
                <w:b/>
                <w:color w:val="000000"/>
                <w:sz w:val="18"/>
                <w:szCs w:val="18"/>
              </w:rPr>
              <w:t>Total</w:t>
            </w:r>
          </w:p>
        </w:tc>
        <w:tc>
          <w:tcPr>
            <w:tcW w:w="1044" w:type="pct"/>
          </w:tcPr>
          <w:p w14:paraId="7D61A371" w14:textId="243E75DC" w:rsidR="00A743B0" w:rsidRPr="008262BB" w:rsidRDefault="00A743B0" w:rsidP="00B638B1">
            <w:pPr>
              <w:spacing w:line="360" w:lineRule="auto"/>
              <w:ind w:left="142" w:right="49"/>
              <w:jc w:val="right"/>
              <w:rPr>
                <w:rFonts w:ascii="Arial" w:hAnsi="Arial" w:cs="Arial"/>
                <w:b/>
                <w:bCs/>
                <w:sz w:val="16"/>
                <w:szCs w:val="16"/>
              </w:rPr>
            </w:pPr>
            <w:r w:rsidRPr="008262BB">
              <w:rPr>
                <w:rFonts w:ascii="Arial" w:hAnsi="Arial" w:cs="Arial"/>
                <w:b/>
                <w:bCs/>
                <w:sz w:val="16"/>
                <w:szCs w:val="16"/>
              </w:rPr>
              <w:t>$</w:t>
            </w:r>
            <w:r w:rsidR="00E321E8" w:rsidRPr="008262BB">
              <w:rPr>
                <w:rFonts w:ascii="Arial" w:hAnsi="Arial" w:cs="Arial"/>
                <w:b/>
                <w:bCs/>
                <w:sz w:val="16"/>
                <w:szCs w:val="16"/>
              </w:rPr>
              <w:t>10</w:t>
            </w:r>
            <w:r w:rsidRPr="008262BB">
              <w:rPr>
                <w:rFonts w:ascii="Arial" w:hAnsi="Arial" w:cs="Arial"/>
                <w:b/>
                <w:bCs/>
                <w:sz w:val="16"/>
                <w:szCs w:val="16"/>
              </w:rPr>
              <w:t>0</w:t>
            </w:r>
            <w:r w:rsidR="00E321E8" w:rsidRPr="008262BB">
              <w:rPr>
                <w:rFonts w:ascii="Arial" w:hAnsi="Arial" w:cs="Arial"/>
                <w:b/>
                <w:bCs/>
                <w:sz w:val="16"/>
                <w:szCs w:val="16"/>
              </w:rPr>
              <w:t>,000</w:t>
            </w:r>
            <w:r w:rsidRPr="008262BB">
              <w:rPr>
                <w:rFonts w:ascii="Arial" w:hAnsi="Arial" w:cs="Arial"/>
                <w:b/>
                <w:bCs/>
                <w:sz w:val="16"/>
                <w:szCs w:val="16"/>
              </w:rPr>
              <w:t>.00</w:t>
            </w:r>
          </w:p>
        </w:tc>
      </w:tr>
    </w:tbl>
    <w:p w14:paraId="33646076" w14:textId="77777777" w:rsidR="0035185E" w:rsidRDefault="0035185E" w:rsidP="00B638B1">
      <w:pPr>
        <w:tabs>
          <w:tab w:val="left" w:pos="426"/>
        </w:tabs>
        <w:spacing w:line="360" w:lineRule="auto"/>
        <w:ind w:right="49"/>
        <w:jc w:val="both"/>
        <w:rPr>
          <w:rFonts w:ascii="Arial" w:hAnsi="Arial" w:cs="Arial"/>
          <w:b/>
          <w:bCs/>
          <w:szCs w:val="28"/>
        </w:rPr>
      </w:pPr>
    </w:p>
    <w:p w14:paraId="3CA05C00" w14:textId="46F07FF7" w:rsidR="009B5BDE" w:rsidRPr="009B5BDE" w:rsidRDefault="009B5BDE" w:rsidP="00B638B1">
      <w:pPr>
        <w:pStyle w:val="Prrafodelista"/>
        <w:numPr>
          <w:ilvl w:val="0"/>
          <w:numId w:val="29"/>
        </w:numPr>
        <w:spacing w:line="360" w:lineRule="auto"/>
        <w:ind w:left="426" w:right="49"/>
        <w:jc w:val="both"/>
        <w:rPr>
          <w:rFonts w:ascii="Arial" w:hAnsi="Arial" w:cs="Arial"/>
          <w:b/>
        </w:rPr>
      </w:pPr>
      <w:r w:rsidRPr="009B5BDE">
        <w:rPr>
          <w:rFonts w:ascii="Arial" w:hAnsi="Arial" w:cs="Arial"/>
          <w:b/>
          <w:bCs/>
        </w:rPr>
        <w:lastRenderedPageBreak/>
        <w:t>Resumen General de Observaciones y Solventaciones en Materia Financiera</w:t>
      </w:r>
    </w:p>
    <w:p w14:paraId="6EF64A2F" w14:textId="77777777" w:rsidR="009B5BDE" w:rsidRPr="0035185E" w:rsidRDefault="009B5BDE" w:rsidP="00B638B1">
      <w:pPr>
        <w:spacing w:line="276" w:lineRule="auto"/>
        <w:ind w:right="49"/>
        <w:jc w:val="both"/>
        <w:rPr>
          <w:rFonts w:ascii="Arial" w:hAnsi="Arial" w:cs="Arial"/>
          <w:b/>
          <w:sz w:val="22"/>
          <w:szCs w:val="22"/>
        </w:rPr>
      </w:pPr>
    </w:p>
    <w:p w14:paraId="3AAFC227" w14:textId="3A2C8D01" w:rsidR="00EF028C" w:rsidRDefault="009B5BDE" w:rsidP="002E4000">
      <w:pPr>
        <w:widowControl w:val="0"/>
        <w:tabs>
          <w:tab w:val="left" w:pos="426"/>
        </w:tabs>
        <w:spacing w:line="360" w:lineRule="auto"/>
        <w:ind w:right="51"/>
        <w:jc w:val="both"/>
        <w:rPr>
          <w:rFonts w:ascii="Arial" w:hAnsi="Arial" w:cs="Arial"/>
          <w:sz w:val="22"/>
          <w:szCs w:val="22"/>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w:t>
      </w:r>
      <w:r w:rsidR="004C4E66">
        <w:rPr>
          <w:rFonts w:ascii="Arial" w:hAnsi="Arial" w:cs="Arial"/>
        </w:rPr>
        <w:t xml:space="preserve"> solventaciones por parte del ente auditado como se detalla a continuación:</w:t>
      </w:r>
    </w:p>
    <w:p w14:paraId="76BA6503" w14:textId="77777777" w:rsidR="004D1946" w:rsidRPr="0035185E" w:rsidRDefault="004D1946" w:rsidP="00B638B1">
      <w:pPr>
        <w:tabs>
          <w:tab w:val="left" w:pos="426"/>
        </w:tabs>
        <w:spacing w:line="360" w:lineRule="auto"/>
        <w:ind w:right="49"/>
        <w:jc w:val="both"/>
        <w:rPr>
          <w:rFonts w:ascii="Arial" w:hAnsi="Arial" w:cs="Arial"/>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1486"/>
        <w:gridCol w:w="1701"/>
        <w:gridCol w:w="1642"/>
        <w:gridCol w:w="1818"/>
      </w:tblGrid>
      <w:tr w:rsidR="001143F3" w:rsidRPr="00857150" w14:paraId="035DFB11" w14:textId="77777777" w:rsidTr="00EF028C">
        <w:trPr>
          <w:trHeight w:val="397"/>
          <w:tblHeader/>
        </w:trPr>
        <w:tc>
          <w:tcPr>
            <w:tcW w:w="947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379D144" w14:textId="77777777" w:rsidR="001143F3" w:rsidRPr="00857150" w:rsidRDefault="001143F3" w:rsidP="0035185E">
            <w:pPr>
              <w:widowControl w:val="0"/>
              <w:spacing w:line="276" w:lineRule="auto"/>
              <w:ind w:left="142" w:right="51"/>
              <w:jc w:val="center"/>
              <w:rPr>
                <w:rFonts w:ascii="Arial" w:hAnsi="Arial" w:cs="Arial"/>
                <w:b/>
                <w:sz w:val="18"/>
                <w:szCs w:val="18"/>
              </w:rPr>
            </w:pPr>
            <w:r w:rsidRPr="00857150">
              <w:rPr>
                <w:rFonts w:ascii="Arial" w:hAnsi="Arial" w:cs="Arial"/>
                <w:b/>
                <w:sz w:val="18"/>
                <w:szCs w:val="18"/>
              </w:rPr>
              <w:t>Resumen General de Observaciones y Solventaciones en Materia Financiera</w:t>
            </w:r>
          </w:p>
        </w:tc>
      </w:tr>
      <w:tr w:rsidR="001143F3" w:rsidRPr="00857150" w14:paraId="52E2182A" w14:textId="77777777" w:rsidTr="004D1946">
        <w:trPr>
          <w:tblHeader/>
        </w:trPr>
        <w:tc>
          <w:tcPr>
            <w:tcW w:w="282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757B17" w14:textId="77777777" w:rsidR="001143F3" w:rsidRPr="00857150" w:rsidRDefault="001143F3" w:rsidP="0035185E">
            <w:pPr>
              <w:widowControl w:val="0"/>
              <w:spacing w:line="276" w:lineRule="auto"/>
              <w:ind w:left="142" w:right="51"/>
              <w:jc w:val="center"/>
              <w:rPr>
                <w:rFonts w:ascii="Arial" w:hAnsi="Arial" w:cs="Arial"/>
                <w:b/>
                <w:sz w:val="18"/>
                <w:szCs w:val="18"/>
              </w:rPr>
            </w:pPr>
            <w:r w:rsidRPr="00857150">
              <w:rPr>
                <w:rFonts w:ascii="Arial" w:hAnsi="Arial" w:cs="Arial"/>
                <w:b/>
                <w:sz w:val="18"/>
                <w:szCs w:val="18"/>
              </w:rPr>
              <w:t>Concepto Observado</w:t>
            </w:r>
          </w:p>
        </w:tc>
        <w:tc>
          <w:tcPr>
            <w:tcW w:w="148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FFF8E0" w14:textId="77777777" w:rsidR="001143F3" w:rsidRPr="00857150" w:rsidRDefault="001143F3" w:rsidP="0035185E">
            <w:pPr>
              <w:widowControl w:val="0"/>
              <w:spacing w:line="276" w:lineRule="auto"/>
              <w:ind w:left="142" w:right="51"/>
              <w:jc w:val="center"/>
              <w:rPr>
                <w:rFonts w:ascii="Arial" w:hAnsi="Arial" w:cs="Arial"/>
                <w:b/>
                <w:sz w:val="18"/>
                <w:szCs w:val="18"/>
              </w:rPr>
            </w:pPr>
            <w:r w:rsidRPr="00857150">
              <w:rPr>
                <w:rFonts w:ascii="Arial" w:hAnsi="Arial" w:cs="Arial"/>
                <w:b/>
                <w:sz w:val="18"/>
                <w:szCs w:val="18"/>
              </w:rPr>
              <w:t>Monto</w:t>
            </w:r>
          </w:p>
          <w:p w14:paraId="76FB62D8" w14:textId="77777777" w:rsidR="001143F3" w:rsidRPr="00857150" w:rsidRDefault="001143F3" w:rsidP="0035185E">
            <w:pPr>
              <w:widowControl w:val="0"/>
              <w:spacing w:line="276" w:lineRule="auto"/>
              <w:ind w:left="142" w:right="51"/>
              <w:jc w:val="center"/>
              <w:rPr>
                <w:rFonts w:ascii="Arial" w:hAnsi="Arial" w:cs="Arial"/>
                <w:b/>
                <w:sz w:val="18"/>
                <w:szCs w:val="18"/>
              </w:rPr>
            </w:pPr>
            <w:r w:rsidRPr="00857150">
              <w:rPr>
                <w:rFonts w:ascii="Arial" w:hAnsi="Arial" w:cs="Arial"/>
                <w:b/>
                <w:sz w:val="18"/>
                <w:szCs w:val="18"/>
              </w:rPr>
              <w:t xml:space="preserve"> Observado</w:t>
            </w:r>
          </w:p>
        </w:tc>
        <w:tc>
          <w:tcPr>
            <w:tcW w:w="3343"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50BDE86" w14:textId="77777777" w:rsidR="001143F3" w:rsidRPr="00857150" w:rsidRDefault="001143F3" w:rsidP="0035185E">
            <w:pPr>
              <w:widowControl w:val="0"/>
              <w:spacing w:line="276" w:lineRule="auto"/>
              <w:ind w:left="142" w:right="51"/>
              <w:jc w:val="center"/>
              <w:rPr>
                <w:rFonts w:ascii="Arial" w:hAnsi="Arial" w:cs="Arial"/>
                <w:b/>
                <w:sz w:val="18"/>
                <w:szCs w:val="18"/>
              </w:rPr>
            </w:pPr>
            <w:r w:rsidRPr="00857150">
              <w:rPr>
                <w:rFonts w:ascii="Arial" w:hAnsi="Arial" w:cs="Arial"/>
                <w:b/>
                <w:sz w:val="18"/>
                <w:szCs w:val="18"/>
              </w:rPr>
              <w:t>Modalidades de Solventación</w:t>
            </w:r>
          </w:p>
        </w:tc>
        <w:tc>
          <w:tcPr>
            <w:tcW w:w="1818"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36488D4" w14:textId="77777777" w:rsidR="001143F3" w:rsidRPr="00857150" w:rsidRDefault="001143F3" w:rsidP="0035185E">
            <w:pPr>
              <w:widowControl w:val="0"/>
              <w:spacing w:line="276" w:lineRule="auto"/>
              <w:ind w:left="142" w:right="51"/>
              <w:jc w:val="center"/>
              <w:rPr>
                <w:rFonts w:ascii="Arial" w:hAnsi="Arial" w:cs="Arial"/>
                <w:b/>
                <w:sz w:val="18"/>
                <w:szCs w:val="18"/>
              </w:rPr>
            </w:pPr>
            <w:r w:rsidRPr="00857150">
              <w:rPr>
                <w:rFonts w:ascii="Arial" w:hAnsi="Arial" w:cs="Arial"/>
                <w:b/>
                <w:sz w:val="18"/>
                <w:szCs w:val="18"/>
              </w:rPr>
              <w:t>Monto Pendiente de Solventar</w:t>
            </w:r>
          </w:p>
        </w:tc>
      </w:tr>
      <w:tr w:rsidR="001143F3" w:rsidRPr="00857150" w14:paraId="0CFDC70F" w14:textId="77777777" w:rsidTr="004D1946">
        <w:trPr>
          <w:tblHeader/>
        </w:trPr>
        <w:tc>
          <w:tcPr>
            <w:tcW w:w="282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C5D35B" w14:textId="77777777" w:rsidR="001143F3" w:rsidRPr="00857150" w:rsidRDefault="001143F3" w:rsidP="0035185E">
            <w:pPr>
              <w:widowControl w:val="0"/>
              <w:spacing w:line="276" w:lineRule="auto"/>
              <w:ind w:left="142" w:right="51"/>
              <w:jc w:val="center"/>
              <w:rPr>
                <w:rFonts w:ascii="Arial" w:hAnsi="Arial" w:cs="Arial"/>
                <w:b/>
                <w:sz w:val="18"/>
                <w:szCs w:val="18"/>
              </w:rPr>
            </w:pPr>
          </w:p>
        </w:tc>
        <w:tc>
          <w:tcPr>
            <w:tcW w:w="148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4A2A91" w14:textId="77777777" w:rsidR="001143F3" w:rsidRPr="00857150" w:rsidRDefault="001143F3" w:rsidP="0035185E">
            <w:pPr>
              <w:widowControl w:val="0"/>
              <w:spacing w:line="276" w:lineRule="auto"/>
              <w:ind w:left="142" w:right="51"/>
              <w:jc w:val="center"/>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E4FD4B7" w14:textId="77777777" w:rsidR="001143F3" w:rsidRPr="00857150" w:rsidRDefault="001143F3" w:rsidP="0035185E">
            <w:pPr>
              <w:widowControl w:val="0"/>
              <w:spacing w:line="276" w:lineRule="auto"/>
              <w:ind w:left="142" w:right="51"/>
              <w:jc w:val="center"/>
              <w:rPr>
                <w:rFonts w:ascii="Arial" w:hAnsi="Arial" w:cs="Arial"/>
                <w:b/>
                <w:sz w:val="18"/>
                <w:szCs w:val="18"/>
              </w:rPr>
            </w:pPr>
            <w:r w:rsidRPr="00857150">
              <w:rPr>
                <w:rFonts w:ascii="Arial" w:hAnsi="Arial" w:cs="Arial"/>
                <w:b/>
                <w:sz w:val="18"/>
                <w:szCs w:val="18"/>
              </w:rPr>
              <w:t>Documental</w:t>
            </w:r>
          </w:p>
        </w:tc>
        <w:tc>
          <w:tcPr>
            <w:tcW w:w="1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7A05ABC" w14:textId="77777777" w:rsidR="001143F3" w:rsidRPr="00857150" w:rsidRDefault="001143F3" w:rsidP="0035185E">
            <w:pPr>
              <w:widowControl w:val="0"/>
              <w:spacing w:line="276" w:lineRule="auto"/>
              <w:ind w:left="142" w:right="51"/>
              <w:jc w:val="center"/>
              <w:rPr>
                <w:rFonts w:ascii="Arial" w:hAnsi="Arial" w:cs="Arial"/>
                <w:b/>
                <w:sz w:val="18"/>
                <w:szCs w:val="18"/>
              </w:rPr>
            </w:pPr>
            <w:r w:rsidRPr="00857150">
              <w:rPr>
                <w:rFonts w:ascii="Arial" w:hAnsi="Arial" w:cs="Arial"/>
                <w:b/>
                <w:sz w:val="18"/>
                <w:szCs w:val="18"/>
              </w:rPr>
              <w:t>Reintegro</w:t>
            </w:r>
          </w:p>
        </w:tc>
        <w:tc>
          <w:tcPr>
            <w:tcW w:w="1818"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C5814A" w14:textId="77777777" w:rsidR="001143F3" w:rsidRPr="00857150" w:rsidRDefault="001143F3" w:rsidP="0035185E">
            <w:pPr>
              <w:widowControl w:val="0"/>
              <w:spacing w:line="276" w:lineRule="auto"/>
              <w:ind w:left="142" w:right="51"/>
              <w:jc w:val="center"/>
              <w:rPr>
                <w:rFonts w:ascii="Arial" w:hAnsi="Arial" w:cs="Arial"/>
                <w:b/>
                <w:sz w:val="18"/>
                <w:szCs w:val="18"/>
              </w:rPr>
            </w:pPr>
          </w:p>
        </w:tc>
      </w:tr>
      <w:tr w:rsidR="00857150" w:rsidRPr="00857150" w14:paraId="2AAE6162" w14:textId="77777777" w:rsidTr="004D1946">
        <w:trPr>
          <w:trHeight w:val="756"/>
        </w:trPr>
        <w:tc>
          <w:tcPr>
            <w:tcW w:w="2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65CE15" w14:textId="77777777" w:rsidR="00857150" w:rsidRDefault="00857150" w:rsidP="0035185E">
            <w:pPr>
              <w:widowControl w:val="0"/>
              <w:spacing w:line="276" w:lineRule="auto"/>
              <w:ind w:right="51"/>
              <w:rPr>
                <w:rFonts w:ascii="Arial" w:hAnsi="Arial" w:cs="Arial"/>
                <w:sz w:val="18"/>
                <w:szCs w:val="18"/>
                <w:lang w:eastAsia="es-MX"/>
              </w:rPr>
            </w:pPr>
            <w:r w:rsidRPr="00857150">
              <w:rPr>
                <w:rFonts w:ascii="Arial" w:hAnsi="Arial" w:cs="Arial"/>
                <w:sz w:val="18"/>
                <w:szCs w:val="18"/>
              </w:rPr>
              <w:t>(</w:t>
            </w:r>
            <w:r w:rsidRPr="00857150">
              <w:rPr>
                <w:rFonts w:ascii="Arial" w:hAnsi="Arial" w:cs="Arial"/>
                <w:sz w:val="18"/>
                <w:szCs w:val="18"/>
                <w:lang w:eastAsia="es-MX"/>
              </w:rPr>
              <w:t>3Ñ) Diferencias entre registros administrativos, contables y presupuestales</w:t>
            </w:r>
          </w:p>
          <w:p w14:paraId="7ECA2F63" w14:textId="184C9110" w:rsidR="002E6CF7" w:rsidRPr="00857150" w:rsidRDefault="002E6CF7" w:rsidP="0035185E">
            <w:pPr>
              <w:widowControl w:val="0"/>
              <w:spacing w:line="276" w:lineRule="auto"/>
              <w:ind w:right="51"/>
              <w:rPr>
                <w:rFonts w:ascii="Arial" w:hAnsi="Arial" w:cs="Arial"/>
                <w:sz w:val="18"/>
                <w:szCs w:val="18"/>
              </w:rPr>
            </w:pPr>
          </w:p>
        </w:tc>
        <w:tc>
          <w:tcPr>
            <w:tcW w:w="1486" w:type="dxa"/>
            <w:tcBorders>
              <w:top w:val="nil"/>
              <w:left w:val="single" w:sz="8" w:space="0" w:color="D9D9D9"/>
              <w:bottom w:val="single" w:sz="8" w:space="0" w:color="D9D9D9"/>
              <w:right w:val="single" w:sz="8" w:space="0" w:color="D9D9D9"/>
            </w:tcBorders>
          </w:tcPr>
          <w:p w14:paraId="2D88D7DC" w14:textId="532726CF" w:rsidR="00857150" w:rsidRPr="00857150" w:rsidRDefault="00857150" w:rsidP="0035185E">
            <w:pPr>
              <w:widowControl w:val="0"/>
              <w:spacing w:line="276" w:lineRule="auto"/>
              <w:ind w:left="142" w:right="51"/>
              <w:jc w:val="right"/>
              <w:rPr>
                <w:rFonts w:ascii="Arial" w:hAnsi="Arial" w:cs="Arial"/>
                <w:sz w:val="18"/>
                <w:szCs w:val="18"/>
              </w:rPr>
            </w:pPr>
            <w:r w:rsidRPr="00857150">
              <w:rPr>
                <w:rFonts w:ascii="Arial" w:hAnsi="Arial" w:cs="Arial"/>
                <w:sz w:val="18"/>
                <w:szCs w:val="18"/>
              </w:rPr>
              <w:t>$100,000.00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CDE62A" w14:textId="05FE1B24" w:rsidR="00857150" w:rsidRPr="00857150" w:rsidRDefault="00857150" w:rsidP="0035185E">
            <w:pPr>
              <w:widowControl w:val="0"/>
              <w:spacing w:line="276" w:lineRule="auto"/>
              <w:ind w:left="142" w:right="51"/>
              <w:jc w:val="right"/>
              <w:rPr>
                <w:rFonts w:ascii="Arial" w:hAnsi="Arial" w:cs="Arial"/>
                <w:sz w:val="18"/>
                <w:szCs w:val="18"/>
              </w:rPr>
            </w:pPr>
            <w:r w:rsidRPr="00857150">
              <w:rPr>
                <w:rFonts w:ascii="Arial" w:hAnsi="Arial" w:cs="Arial"/>
                <w:sz w:val="18"/>
                <w:szCs w:val="18"/>
              </w:rPr>
              <w:t>$100,000.00</w:t>
            </w:r>
          </w:p>
        </w:tc>
        <w:tc>
          <w:tcPr>
            <w:tcW w:w="1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03D1E4" w14:textId="77777777" w:rsidR="00857150" w:rsidRPr="00857150" w:rsidRDefault="00857150" w:rsidP="0035185E">
            <w:pPr>
              <w:widowControl w:val="0"/>
              <w:spacing w:line="276" w:lineRule="auto"/>
              <w:ind w:left="142" w:right="51"/>
              <w:jc w:val="right"/>
              <w:rPr>
                <w:rFonts w:ascii="Arial" w:hAnsi="Arial" w:cs="Arial"/>
                <w:sz w:val="18"/>
                <w:szCs w:val="18"/>
              </w:rPr>
            </w:pPr>
            <w:r w:rsidRPr="00857150">
              <w:rPr>
                <w:rFonts w:ascii="Arial" w:hAnsi="Arial" w:cs="Arial"/>
                <w:sz w:val="18"/>
                <w:szCs w:val="18"/>
              </w:rPr>
              <w:t>$0.00</w:t>
            </w:r>
          </w:p>
        </w:tc>
        <w:tc>
          <w:tcPr>
            <w:tcW w:w="18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9802C0" w14:textId="77777777" w:rsidR="00857150" w:rsidRPr="00857150" w:rsidRDefault="00857150" w:rsidP="0035185E">
            <w:pPr>
              <w:widowControl w:val="0"/>
              <w:spacing w:line="276" w:lineRule="auto"/>
              <w:ind w:left="142" w:right="51"/>
              <w:jc w:val="right"/>
              <w:rPr>
                <w:rFonts w:ascii="Arial" w:hAnsi="Arial" w:cs="Arial"/>
                <w:sz w:val="18"/>
                <w:szCs w:val="18"/>
              </w:rPr>
            </w:pPr>
            <w:r w:rsidRPr="00857150">
              <w:rPr>
                <w:rFonts w:ascii="Arial" w:hAnsi="Arial" w:cs="Arial"/>
                <w:sz w:val="18"/>
                <w:szCs w:val="18"/>
              </w:rPr>
              <w:t>$0.00</w:t>
            </w:r>
          </w:p>
        </w:tc>
      </w:tr>
      <w:tr w:rsidR="00857150" w:rsidRPr="00857150" w14:paraId="257E9547" w14:textId="77777777" w:rsidTr="004D1946">
        <w:tc>
          <w:tcPr>
            <w:tcW w:w="28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9F59B7" w14:textId="77777777" w:rsidR="00857150" w:rsidRPr="00857150" w:rsidRDefault="00857150" w:rsidP="0035185E">
            <w:pPr>
              <w:widowControl w:val="0"/>
              <w:spacing w:line="276" w:lineRule="auto"/>
              <w:ind w:right="51"/>
              <w:jc w:val="right"/>
              <w:rPr>
                <w:rFonts w:ascii="Arial" w:hAnsi="Arial" w:cs="Arial"/>
                <w:sz w:val="18"/>
                <w:szCs w:val="18"/>
              </w:rPr>
            </w:pPr>
            <w:r w:rsidRPr="00857150">
              <w:rPr>
                <w:rFonts w:ascii="Arial" w:hAnsi="Arial" w:cs="Arial"/>
                <w:b/>
                <w:sz w:val="18"/>
                <w:szCs w:val="18"/>
              </w:rPr>
              <w:t>Totales</w:t>
            </w:r>
          </w:p>
        </w:tc>
        <w:tc>
          <w:tcPr>
            <w:tcW w:w="1486" w:type="dxa"/>
            <w:tcBorders>
              <w:top w:val="nil"/>
              <w:left w:val="single" w:sz="8" w:space="0" w:color="D9D9D9"/>
              <w:bottom w:val="single" w:sz="8" w:space="0" w:color="D9D9D9"/>
              <w:right w:val="single" w:sz="8" w:space="0" w:color="D9D9D9"/>
            </w:tcBorders>
          </w:tcPr>
          <w:p w14:paraId="7641A941" w14:textId="680B4ED9" w:rsidR="00857150" w:rsidRPr="00857150" w:rsidRDefault="00857150" w:rsidP="0035185E">
            <w:pPr>
              <w:widowControl w:val="0"/>
              <w:spacing w:line="276" w:lineRule="auto"/>
              <w:ind w:left="142" w:right="51"/>
              <w:jc w:val="right"/>
              <w:rPr>
                <w:rFonts w:ascii="Arial" w:hAnsi="Arial" w:cs="Arial"/>
                <w:sz w:val="18"/>
                <w:szCs w:val="18"/>
              </w:rPr>
            </w:pPr>
            <w:r w:rsidRPr="00857150">
              <w:rPr>
                <w:rFonts w:ascii="Arial" w:hAnsi="Arial" w:cs="Arial"/>
                <w:b/>
                <w:sz w:val="18"/>
                <w:szCs w:val="18"/>
              </w:rPr>
              <w:t>$100,000.00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071268" w14:textId="15BC6CFB" w:rsidR="00857150" w:rsidRPr="004E3546" w:rsidRDefault="00857150" w:rsidP="0035185E">
            <w:pPr>
              <w:widowControl w:val="0"/>
              <w:spacing w:line="276" w:lineRule="auto"/>
              <w:ind w:left="142" w:right="51"/>
              <w:jc w:val="right"/>
              <w:rPr>
                <w:rFonts w:ascii="Arial" w:hAnsi="Arial" w:cs="Arial"/>
                <w:b/>
                <w:sz w:val="18"/>
                <w:szCs w:val="18"/>
              </w:rPr>
            </w:pPr>
            <w:r w:rsidRPr="004E3546">
              <w:rPr>
                <w:rFonts w:ascii="Arial" w:hAnsi="Arial" w:cs="Arial"/>
                <w:b/>
                <w:sz w:val="18"/>
                <w:szCs w:val="18"/>
              </w:rPr>
              <w:t>$100,000.00</w:t>
            </w:r>
          </w:p>
        </w:tc>
        <w:tc>
          <w:tcPr>
            <w:tcW w:w="16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59F9EC" w14:textId="77777777" w:rsidR="00857150" w:rsidRPr="00857150" w:rsidRDefault="00857150" w:rsidP="0035185E">
            <w:pPr>
              <w:widowControl w:val="0"/>
              <w:spacing w:line="276" w:lineRule="auto"/>
              <w:ind w:left="142" w:right="51"/>
              <w:jc w:val="right"/>
              <w:rPr>
                <w:rFonts w:ascii="Arial" w:hAnsi="Arial" w:cs="Arial"/>
                <w:b/>
                <w:sz w:val="18"/>
                <w:szCs w:val="18"/>
              </w:rPr>
            </w:pPr>
            <w:r w:rsidRPr="00857150">
              <w:rPr>
                <w:rFonts w:ascii="Arial" w:hAnsi="Arial" w:cs="Arial"/>
                <w:b/>
                <w:sz w:val="18"/>
                <w:szCs w:val="18"/>
              </w:rPr>
              <w:t>$0.00</w:t>
            </w:r>
          </w:p>
        </w:tc>
        <w:tc>
          <w:tcPr>
            <w:tcW w:w="18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8D599EB" w14:textId="77777777" w:rsidR="00857150" w:rsidRPr="00857150" w:rsidRDefault="00857150" w:rsidP="0035185E">
            <w:pPr>
              <w:widowControl w:val="0"/>
              <w:spacing w:line="276" w:lineRule="auto"/>
              <w:ind w:left="142" w:right="51"/>
              <w:jc w:val="right"/>
              <w:rPr>
                <w:rFonts w:ascii="Arial" w:hAnsi="Arial" w:cs="Arial"/>
                <w:b/>
                <w:sz w:val="18"/>
                <w:szCs w:val="18"/>
              </w:rPr>
            </w:pPr>
            <w:r w:rsidRPr="00857150">
              <w:rPr>
                <w:rFonts w:ascii="Arial" w:hAnsi="Arial" w:cs="Arial"/>
                <w:b/>
                <w:sz w:val="18"/>
                <w:szCs w:val="18"/>
              </w:rPr>
              <w:t>$0.00</w:t>
            </w:r>
          </w:p>
        </w:tc>
      </w:tr>
    </w:tbl>
    <w:p w14:paraId="468C46FE" w14:textId="77777777" w:rsidR="00AA2B4C" w:rsidRDefault="00AA2B4C" w:rsidP="00B638B1">
      <w:pPr>
        <w:tabs>
          <w:tab w:val="left" w:pos="426"/>
        </w:tabs>
        <w:spacing w:line="360" w:lineRule="auto"/>
        <w:ind w:right="49"/>
        <w:jc w:val="both"/>
        <w:rPr>
          <w:rFonts w:ascii="Arial" w:hAnsi="Arial" w:cs="Arial"/>
        </w:rPr>
      </w:pPr>
    </w:p>
    <w:p w14:paraId="1144AB20" w14:textId="003F888B" w:rsidR="004E5B09" w:rsidRDefault="004E5B09" w:rsidP="00B638B1">
      <w:pPr>
        <w:tabs>
          <w:tab w:val="left" w:pos="426"/>
        </w:tabs>
        <w:spacing w:line="360" w:lineRule="auto"/>
        <w:ind w:right="49"/>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26598EF" w14:textId="77777777" w:rsidR="004E5B09" w:rsidRDefault="004E5B09" w:rsidP="00B638B1">
      <w:pPr>
        <w:tabs>
          <w:tab w:val="left" w:pos="426"/>
        </w:tabs>
        <w:spacing w:line="360" w:lineRule="auto"/>
        <w:ind w:right="49"/>
        <w:rPr>
          <w:rFonts w:ascii="Arial" w:hAnsi="Arial" w:cs="Arial"/>
          <w:b/>
          <w:bCs/>
          <w:szCs w:val="28"/>
        </w:rPr>
      </w:pPr>
    </w:p>
    <w:p w14:paraId="5EA8C60A" w14:textId="3EEDB385" w:rsidR="004E5B09" w:rsidRDefault="004E5B09" w:rsidP="001F4728">
      <w:pPr>
        <w:widowControl w:val="0"/>
        <w:tabs>
          <w:tab w:val="left" w:pos="426"/>
        </w:tabs>
        <w:spacing w:line="360" w:lineRule="auto"/>
        <w:ind w:right="51"/>
        <w:jc w:val="both"/>
        <w:rPr>
          <w:rFonts w:ascii="Arial" w:hAnsi="Arial" w:cs="Arial"/>
          <w:szCs w:val="28"/>
        </w:rPr>
      </w:pPr>
      <w:r w:rsidRPr="000E7791">
        <w:rPr>
          <w:rFonts w:ascii="Arial" w:hAnsi="Arial" w:cs="Arial"/>
          <w:szCs w:val="28"/>
        </w:rPr>
        <w:t>Asimismo, la entidad fiscalizada presentó en reunión de trabajo</w:t>
      </w:r>
      <w:r w:rsidRPr="001F4728">
        <w:rPr>
          <w:rFonts w:ascii="Arial" w:hAnsi="Arial" w:cs="Arial"/>
          <w:szCs w:val="28"/>
        </w:rPr>
        <w:t xml:space="preserve"> las justificaciones y aclaraciones relacionada</w:t>
      </w:r>
      <w:r w:rsidRPr="00845B1A">
        <w:rPr>
          <w:rFonts w:ascii="Arial" w:hAnsi="Arial" w:cs="Arial"/>
          <w:szCs w:val="28"/>
        </w:rPr>
        <w:t>s con los conceptos observados de los resultados de auditoría en materia financiera,</w:t>
      </w:r>
      <w:r w:rsidRPr="00EE2C44">
        <w:t xml:space="preserve"> </w:t>
      </w:r>
      <w:r w:rsidRPr="00EE2C44">
        <w:rPr>
          <w:rFonts w:ascii="Arial" w:hAnsi="Arial" w:cs="Arial"/>
          <w:szCs w:val="28"/>
        </w:rPr>
        <w:t xml:space="preserve">es importante señalar que la documentación proporcionada por la entidad fiscalizada para aclarar o justificar los resultados y las observaciones presentadas en las reuniones fue analizada con el fin de determinar la procedencia de eliminar, </w:t>
      </w:r>
      <w:r w:rsidRPr="00EE2C44">
        <w:rPr>
          <w:rFonts w:ascii="Arial" w:hAnsi="Arial" w:cs="Arial"/>
          <w:szCs w:val="28"/>
        </w:rPr>
        <w:lastRenderedPageBreak/>
        <w:t>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0BC256D6" w14:textId="77777777" w:rsidR="004E5B09" w:rsidRDefault="004E5B09" w:rsidP="00B638B1">
      <w:pPr>
        <w:tabs>
          <w:tab w:val="left" w:pos="426"/>
        </w:tabs>
        <w:spacing w:line="360" w:lineRule="auto"/>
        <w:ind w:left="142" w:right="49"/>
        <w:jc w:val="both"/>
        <w:rPr>
          <w:rFonts w:ascii="Arial" w:hAnsi="Arial" w:cs="Arial"/>
          <w:szCs w:val="28"/>
        </w:rPr>
      </w:pPr>
    </w:p>
    <w:bookmarkEnd w:id="9"/>
    <w:bookmarkEnd w:id="10"/>
    <w:p w14:paraId="3BDAFF88" w14:textId="77777777" w:rsidR="00056AE4" w:rsidRDefault="00056AE4" w:rsidP="00B638B1">
      <w:pPr>
        <w:spacing w:line="360" w:lineRule="auto"/>
        <w:ind w:right="49"/>
        <w:jc w:val="both"/>
        <w:rPr>
          <w:rFonts w:ascii="Arial" w:hAnsi="Arial" w:cs="Arial"/>
          <w:b/>
          <w:bCs/>
        </w:rPr>
      </w:pPr>
      <w:r>
        <w:rPr>
          <w:rFonts w:ascii="Arial" w:hAnsi="Arial" w:cs="Arial"/>
          <w:b/>
          <w:bCs/>
        </w:rPr>
        <w:t>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E</w:t>
      </w:r>
      <w:r w:rsidRPr="00C47B98">
        <w:rPr>
          <w:rFonts w:ascii="Arial" w:hAnsi="Arial" w:cs="Arial"/>
          <w:b/>
          <w:bCs/>
        </w:rPr>
        <w:t>GRESOS</w:t>
      </w:r>
    </w:p>
    <w:p w14:paraId="5B89CD03" w14:textId="77777777" w:rsidR="00056AE4" w:rsidRDefault="00056AE4" w:rsidP="00B638B1">
      <w:pPr>
        <w:spacing w:line="360" w:lineRule="auto"/>
        <w:ind w:right="49"/>
        <w:jc w:val="both"/>
        <w:rPr>
          <w:rFonts w:ascii="Arial" w:hAnsi="Arial" w:cs="Arial"/>
          <w:b/>
          <w:bCs/>
        </w:rPr>
      </w:pPr>
    </w:p>
    <w:p w14:paraId="508AC64E" w14:textId="77777777" w:rsidR="00056AE4" w:rsidRDefault="00056AE4" w:rsidP="00B638B1">
      <w:pPr>
        <w:spacing w:line="360" w:lineRule="auto"/>
        <w:ind w:right="49"/>
        <w:jc w:val="both"/>
        <w:rPr>
          <w:rFonts w:ascii="Arial" w:hAnsi="Arial" w:cs="Arial"/>
          <w:b/>
          <w:bCs/>
        </w:rPr>
      </w:pPr>
      <w:r>
        <w:rPr>
          <w:rFonts w:ascii="Arial" w:hAnsi="Arial" w:cs="Arial"/>
          <w:b/>
          <w:bCs/>
        </w:rPr>
        <w:t>II.1. ASPECTOS GENERALES DE LA AUDITORÍA</w:t>
      </w:r>
    </w:p>
    <w:p w14:paraId="10B4DC73" w14:textId="054159AF" w:rsidR="0035185E" w:rsidRDefault="0035185E" w:rsidP="00B638B1">
      <w:pPr>
        <w:spacing w:line="360" w:lineRule="auto"/>
        <w:ind w:right="49"/>
        <w:jc w:val="both"/>
        <w:rPr>
          <w:rFonts w:ascii="Arial" w:hAnsi="Arial" w:cs="Arial"/>
          <w:b/>
          <w:bCs/>
        </w:rPr>
      </w:pPr>
    </w:p>
    <w:p w14:paraId="00DCBC33" w14:textId="4EEDFE60" w:rsidR="00056AE4" w:rsidRDefault="00056AE4" w:rsidP="00B638B1">
      <w:pPr>
        <w:spacing w:line="360" w:lineRule="auto"/>
        <w:ind w:right="49"/>
        <w:jc w:val="both"/>
        <w:rPr>
          <w:rFonts w:ascii="Arial" w:hAnsi="Arial" w:cs="Arial"/>
          <w:b/>
          <w:bCs/>
        </w:rPr>
      </w:pPr>
      <w:r>
        <w:rPr>
          <w:rFonts w:ascii="Arial" w:hAnsi="Arial" w:cs="Arial"/>
          <w:b/>
          <w:bCs/>
        </w:rPr>
        <w:t>A. Título de la A</w:t>
      </w:r>
      <w:r w:rsidRPr="00496A01">
        <w:rPr>
          <w:rFonts w:ascii="Arial" w:hAnsi="Arial" w:cs="Arial"/>
          <w:b/>
          <w:bCs/>
        </w:rPr>
        <w:t>uditoría</w:t>
      </w:r>
    </w:p>
    <w:p w14:paraId="38FF9B91" w14:textId="77777777" w:rsidR="004D1946" w:rsidRDefault="004D1946" w:rsidP="0035185E">
      <w:pPr>
        <w:widowControl w:val="0"/>
        <w:tabs>
          <w:tab w:val="left" w:pos="1040"/>
        </w:tabs>
        <w:spacing w:line="360" w:lineRule="auto"/>
        <w:ind w:right="51"/>
        <w:jc w:val="both"/>
        <w:rPr>
          <w:rFonts w:ascii="Arial" w:hAnsi="Arial" w:cs="Arial"/>
          <w:bCs/>
        </w:rPr>
      </w:pPr>
    </w:p>
    <w:p w14:paraId="6311D906" w14:textId="4789268E" w:rsidR="00ED28AB" w:rsidRDefault="00056AE4" w:rsidP="002E4000">
      <w:pPr>
        <w:widowControl w:val="0"/>
        <w:tabs>
          <w:tab w:val="left" w:pos="1040"/>
        </w:tabs>
        <w:spacing w:line="360" w:lineRule="auto"/>
        <w:ind w:right="51"/>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 xml:space="preserve">Sistema para el Desarrollo Integral de la Familia del Municipio de </w:t>
      </w:r>
      <w:r w:rsidR="00D672F2">
        <w:rPr>
          <w:rFonts w:ascii="Arial" w:hAnsi="Arial" w:cs="Arial"/>
          <w:b/>
          <w:bCs/>
        </w:rPr>
        <w:t>Benito Juárez</w:t>
      </w:r>
      <w:r w:rsidRPr="00971AFA">
        <w:rPr>
          <w:rFonts w:ascii="Arial" w:hAnsi="Arial" w:cs="Arial"/>
        </w:rPr>
        <w:t>, de manera especial y enunciativa m</w:t>
      </w:r>
      <w:r>
        <w:rPr>
          <w:rFonts w:ascii="Arial" w:hAnsi="Arial" w:cs="Arial"/>
        </w:rPr>
        <w:t>a</w:t>
      </w:r>
      <w:r w:rsidRPr="00971AFA">
        <w:rPr>
          <w:rFonts w:ascii="Arial" w:hAnsi="Arial" w:cs="Arial"/>
        </w:rPr>
        <w:t>s no limitativa, fue la siguiente:</w:t>
      </w:r>
    </w:p>
    <w:p w14:paraId="418D654E" w14:textId="77777777" w:rsidR="0035185E" w:rsidRDefault="0035185E" w:rsidP="0035185E">
      <w:pPr>
        <w:widowControl w:val="0"/>
        <w:tabs>
          <w:tab w:val="left" w:pos="1040"/>
        </w:tabs>
        <w:spacing w:line="360" w:lineRule="auto"/>
        <w:ind w:right="5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1"/>
        <w:gridCol w:w="6238"/>
      </w:tblGrid>
      <w:tr w:rsidR="00056AE4" w:rsidRPr="00971AFA" w14:paraId="4A125DFA" w14:textId="77777777" w:rsidTr="000D1D2C">
        <w:trPr>
          <w:trHeight w:val="678"/>
          <w:tblHeader/>
          <w:jc w:val="center"/>
        </w:trPr>
        <w:tc>
          <w:tcPr>
            <w:tcW w:w="1764" w:type="pct"/>
            <w:shd w:val="clear" w:color="auto" w:fill="auto"/>
          </w:tcPr>
          <w:p w14:paraId="369159DA" w14:textId="27C164A2" w:rsidR="00056AE4" w:rsidRPr="000539AA" w:rsidRDefault="00056AE4" w:rsidP="00B638B1">
            <w:pPr>
              <w:spacing w:line="360" w:lineRule="auto"/>
              <w:ind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sidR="008B1A7D">
              <w:rPr>
                <w:rFonts w:ascii="Arial" w:hAnsi="Arial" w:cs="Arial"/>
                <w:b/>
                <w:bCs/>
                <w:lang w:val="en-US"/>
              </w:rPr>
              <w:t>09</w:t>
            </w:r>
            <w:r w:rsidR="00FC502B">
              <w:rPr>
                <w:rFonts w:ascii="Arial" w:hAnsi="Arial" w:cs="Arial"/>
                <w:b/>
                <w:bCs/>
                <w:lang w:val="en-US"/>
              </w:rPr>
              <w:t>6</w:t>
            </w:r>
            <w:r w:rsidR="008B1A7D">
              <w:rPr>
                <w:rFonts w:ascii="Arial" w:hAnsi="Arial" w:cs="Arial"/>
                <w:b/>
                <w:bCs/>
                <w:lang w:val="en-US"/>
              </w:rPr>
              <w:t>-22</w:t>
            </w:r>
            <w:r w:rsidR="00FC502B">
              <w:rPr>
                <w:rFonts w:ascii="Arial" w:hAnsi="Arial" w:cs="Arial"/>
                <w:b/>
                <w:bCs/>
                <w:lang w:val="en-US"/>
              </w:rPr>
              <w:t>2</w:t>
            </w:r>
          </w:p>
        </w:tc>
        <w:tc>
          <w:tcPr>
            <w:tcW w:w="3236" w:type="pct"/>
            <w:shd w:val="clear" w:color="auto" w:fill="auto"/>
          </w:tcPr>
          <w:p w14:paraId="0130D970" w14:textId="77777777" w:rsidR="00056AE4" w:rsidRPr="00D91D0E" w:rsidRDefault="00056AE4" w:rsidP="00B638B1">
            <w:pPr>
              <w:spacing w:line="360" w:lineRule="auto"/>
              <w:ind w:right="49"/>
              <w:jc w:val="both"/>
              <w:rPr>
                <w:rFonts w:ascii="Arial" w:hAnsi="Arial" w:cs="Arial"/>
              </w:rPr>
            </w:pPr>
            <w:r w:rsidRPr="00D91D0E">
              <w:rPr>
                <w:rFonts w:ascii="Arial" w:hAnsi="Arial" w:cs="Arial"/>
              </w:rPr>
              <w:t>“Auditoría de Cumplimiento Financiero de Gastos y Otras Pérdidas”</w:t>
            </w:r>
          </w:p>
        </w:tc>
      </w:tr>
    </w:tbl>
    <w:p w14:paraId="23321A64" w14:textId="77777777" w:rsidR="000411AA" w:rsidRDefault="000411AA" w:rsidP="00B638B1">
      <w:pPr>
        <w:spacing w:line="360" w:lineRule="auto"/>
        <w:ind w:right="49"/>
        <w:jc w:val="both"/>
        <w:rPr>
          <w:rFonts w:ascii="Arial" w:hAnsi="Arial" w:cs="Arial"/>
          <w:b/>
          <w:bCs/>
        </w:rPr>
      </w:pPr>
    </w:p>
    <w:p w14:paraId="0D810F9F" w14:textId="5AEBCD5C" w:rsidR="00056AE4" w:rsidRPr="00971AFA" w:rsidRDefault="00056AE4" w:rsidP="00B638B1">
      <w:pPr>
        <w:spacing w:line="360" w:lineRule="auto"/>
        <w:ind w:right="49"/>
        <w:jc w:val="both"/>
        <w:rPr>
          <w:rFonts w:ascii="Arial" w:hAnsi="Arial" w:cs="Arial"/>
          <w:b/>
          <w:bCs/>
        </w:rPr>
      </w:pPr>
      <w:r w:rsidRPr="00971AFA">
        <w:rPr>
          <w:rFonts w:ascii="Arial" w:hAnsi="Arial" w:cs="Arial"/>
          <w:b/>
          <w:bCs/>
        </w:rPr>
        <w:t>B. Objetivo</w:t>
      </w:r>
    </w:p>
    <w:p w14:paraId="2B41004F" w14:textId="77777777" w:rsidR="00056AE4" w:rsidRPr="00971AFA" w:rsidRDefault="00056AE4" w:rsidP="00B638B1">
      <w:pPr>
        <w:spacing w:line="360" w:lineRule="auto"/>
        <w:ind w:right="49"/>
        <w:jc w:val="both"/>
        <w:rPr>
          <w:rFonts w:ascii="Arial" w:hAnsi="Arial" w:cs="Arial"/>
          <w:bCs/>
        </w:rPr>
      </w:pPr>
    </w:p>
    <w:p w14:paraId="77B59D5B" w14:textId="271E8274" w:rsidR="00056AE4" w:rsidRDefault="00056AE4" w:rsidP="00B638B1">
      <w:pPr>
        <w:widowControl w:val="0"/>
        <w:spacing w:line="360" w:lineRule="auto"/>
        <w:ind w:right="49"/>
        <w:jc w:val="both"/>
        <w:rPr>
          <w:rFonts w:ascii="Arial" w:hAnsi="Arial" w:cs="Arial"/>
          <w:bCs/>
          <w:lang w:val="es-ES"/>
        </w:rPr>
      </w:pPr>
      <w:r w:rsidRPr="009334C6">
        <w:rPr>
          <w:rFonts w:ascii="Arial" w:hAnsi="Arial" w:cs="Arial"/>
          <w:bCs/>
          <w:lang w:val="es-ES"/>
        </w:rPr>
        <w:lastRenderedPageBreak/>
        <w:t>Fiscalizar la gestión financiera para comprobar el cumplimiento de lo dispuesto en el Presupuesto de Egresos</w:t>
      </w:r>
      <w:r w:rsidR="00D972C3">
        <w:rPr>
          <w:rFonts w:ascii="Arial" w:hAnsi="Arial" w:cs="Arial"/>
          <w:bCs/>
          <w:lang w:val="es-ES"/>
        </w:rPr>
        <w:t xml:space="preserve"> asignado</w:t>
      </w:r>
      <w:r w:rsidR="00EE3FAE">
        <w:rPr>
          <w:rFonts w:ascii="Arial" w:hAnsi="Arial" w:cs="Arial"/>
          <w:bCs/>
          <w:lang w:val="es-ES"/>
        </w:rPr>
        <w:t xml:space="preserve"> del </w:t>
      </w:r>
      <w:r w:rsidR="00EE3FAE" w:rsidRPr="00EE3FAE">
        <w:rPr>
          <w:rFonts w:ascii="Arial" w:hAnsi="Arial" w:cs="Arial"/>
          <w:bCs/>
        </w:rPr>
        <w:t xml:space="preserve">Sistema para el Desarrollo Integral de la Familia del Municipio de </w:t>
      </w:r>
      <w:r w:rsidR="00FC502B">
        <w:rPr>
          <w:rFonts w:ascii="Arial" w:hAnsi="Arial" w:cs="Arial"/>
          <w:bCs/>
        </w:rPr>
        <w:t>Benito Juárez</w:t>
      </w:r>
      <w:r w:rsidRPr="009334C6">
        <w:rPr>
          <w:rFonts w:ascii="Arial" w:hAnsi="Arial" w:cs="Arial"/>
          <w:bCs/>
          <w:lang w:val="es-ES"/>
        </w:rPr>
        <w:t xml:space="preserve">, y demás disposiciones legales aplicables, en cuanto a los gastos públicos, incluyendo la revisión del manejo, la custodia y la aplicación de recursos públicos </w:t>
      </w:r>
      <w:r>
        <w:rPr>
          <w:rFonts w:ascii="Arial" w:hAnsi="Arial" w:cs="Arial"/>
          <w:bCs/>
          <w:lang w:val="es-ES"/>
        </w:rPr>
        <w:t xml:space="preserve">municipales </w:t>
      </w:r>
      <w:r w:rsidRPr="009334C6">
        <w:rPr>
          <w:rFonts w:ascii="Arial" w:hAnsi="Arial" w:cs="Arial"/>
          <w:bCs/>
          <w:lang w:val="es-ES"/>
        </w:rPr>
        <w:t>y propios, así como la demás información financiera, contable, patrimonial, presupuestaria y programática, conforme a las normas vigentes.</w:t>
      </w:r>
    </w:p>
    <w:p w14:paraId="0D6290EA" w14:textId="77777777" w:rsidR="00056AE4" w:rsidRPr="00AA50F2" w:rsidRDefault="00056AE4" w:rsidP="00B638B1">
      <w:pPr>
        <w:spacing w:line="360" w:lineRule="auto"/>
        <w:ind w:right="49"/>
        <w:jc w:val="both"/>
        <w:rPr>
          <w:rFonts w:ascii="Arial" w:hAnsi="Arial" w:cs="Arial"/>
          <w:highlight w:val="red"/>
          <w:u w:val="single"/>
        </w:rPr>
      </w:pPr>
    </w:p>
    <w:p w14:paraId="195E275E" w14:textId="77777777" w:rsidR="00056AE4" w:rsidRDefault="00056AE4" w:rsidP="00B638B1">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4C190A21" w14:textId="77777777" w:rsidR="00056AE4" w:rsidRDefault="00056AE4" w:rsidP="00B638B1">
      <w:pPr>
        <w:spacing w:line="360" w:lineRule="auto"/>
        <w:ind w:right="49"/>
        <w:jc w:val="both"/>
        <w:rPr>
          <w:rFonts w:ascii="Arial" w:hAnsi="Arial" w:cs="Arial"/>
          <w:b/>
          <w:bCs/>
        </w:rPr>
      </w:pPr>
    </w:p>
    <w:p w14:paraId="77A66AAD" w14:textId="76206BBB" w:rsidR="00056AE4" w:rsidRPr="00E41C8A" w:rsidRDefault="00056AE4" w:rsidP="00B638B1">
      <w:pPr>
        <w:spacing w:line="360" w:lineRule="auto"/>
        <w:ind w:right="49"/>
        <w:rPr>
          <w:rFonts w:ascii="Arial" w:hAnsi="Arial" w:cs="Arial"/>
        </w:rPr>
      </w:pPr>
      <w:r w:rsidRPr="00E41C8A">
        <w:rPr>
          <w:rFonts w:ascii="Arial" w:hAnsi="Arial" w:cs="Arial"/>
          <w:b/>
        </w:rPr>
        <w:t xml:space="preserve">Universo: </w:t>
      </w:r>
      <w:r w:rsidR="00E41C8A" w:rsidRPr="00E41C8A">
        <w:rPr>
          <w:rFonts w:ascii="Arial" w:hAnsi="Arial" w:cs="Arial"/>
        </w:rPr>
        <w:t>$27,927,011.18</w:t>
      </w:r>
    </w:p>
    <w:p w14:paraId="3DF2AC45" w14:textId="77777777" w:rsidR="00056AE4" w:rsidRPr="00E41C8A" w:rsidRDefault="00056AE4" w:rsidP="00B638B1">
      <w:pPr>
        <w:spacing w:line="360" w:lineRule="auto"/>
        <w:ind w:right="49"/>
        <w:rPr>
          <w:rFonts w:ascii="Arial" w:hAnsi="Arial" w:cs="Arial"/>
        </w:rPr>
      </w:pPr>
    </w:p>
    <w:p w14:paraId="4657751E" w14:textId="7975D4AB" w:rsidR="00056AE4" w:rsidRPr="00E41C8A" w:rsidRDefault="00056AE4" w:rsidP="00B638B1">
      <w:pPr>
        <w:spacing w:line="360" w:lineRule="auto"/>
        <w:ind w:right="49"/>
        <w:rPr>
          <w:rFonts w:ascii="Arial" w:hAnsi="Arial" w:cs="Arial"/>
        </w:rPr>
      </w:pPr>
      <w:r w:rsidRPr="00E41C8A">
        <w:rPr>
          <w:rFonts w:ascii="Arial" w:hAnsi="Arial" w:cs="Arial"/>
          <w:b/>
        </w:rPr>
        <w:t xml:space="preserve">Población Objetivo: </w:t>
      </w:r>
      <w:r w:rsidR="00E41C8A" w:rsidRPr="00E41C8A">
        <w:rPr>
          <w:rFonts w:ascii="Arial" w:hAnsi="Arial" w:cs="Arial"/>
        </w:rPr>
        <w:t>$27,927,011.18</w:t>
      </w:r>
    </w:p>
    <w:p w14:paraId="2434ECEC" w14:textId="77777777" w:rsidR="00056AE4" w:rsidRPr="00E41C8A" w:rsidRDefault="00056AE4" w:rsidP="00B638B1">
      <w:pPr>
        <w:spacing w:line="360" w:lineRule="auto"/>
        <w:ind w:right="49"/>
        <w:rPr>
          <w:rFonts w:ascii="Arial" w:hAnsi="Arial" w:cs="Arial"/>
        </w:rPr>
      </w:pPr>
    </w:p>
    <w:p w14:paraId="1D71D83A" w14:textId="2F2A2C15" w:rsidR="00056AE4" w:rsidRPr="00E41C8A" w:rsidRDefault="00056AE4" w:rsidP="00B638B1">
      <w:pPr>
        <w:spacing w:line="360" w:lineRule="auto"/>
        <w:ind w:right="49"/>
        <w:rPr>
          <w:rFonts w:ascii="Arial" w:hAnsi="Arial" w:cs="Arial"/>
        </w:rPr>
      </w:pPr>
      <w:r w:rsidRPr="00E41C8A">
        <w:rPr>
          <w:rFonts w:ascii="Arial" w:hAnsi="Arial" w:cs="Arial"/>
          <w:b/>
        </w:rPr>
        <w:t>Muestra Auditada:</w:t>
      </w:r>
      <w:r w:rsidRPr="00E41C8A">
        <w:rPr>
          <w:rFonts w:ascii="Arial" w:hAnsi="Arial" w:cs="Arial"/>
        </w:rPr>
        <w:t xml:space="preserve"> </w:t>
      </w:r>
      <w:r w:rsidR="00E41C8A" w:rsidRPr="00E41C8A">
        <w:rPr>
          <w:rFonts w:ascii="Arial" w:hAnsi="Arial" w:cs="Arial"/>
        </w:rPr>
        <w:t>$17,162,584.91</w:t>
      </w:r>
    </w:p>
    <w:p w14:paraId="5D3C5496" w14:textId="77777777" w:rsidR="0035185E" w:rsidRDefault="0035185E" w:rsidP="00B638B1">
      <w:pPr>
        <w:spacing w:line="360" w:lineRule="auto"/>
        <w:ind w:right="49"/>
        <w:rPr>
          <w:rFonts w:ascii="Arial" w:hAnsi="Arial" w:cs="Arial"/>
          <w:b/>
        </w:rPr>
      </w:pPr>
    </w:p>
    <w:p w14:paraId="74685832" w14:textId="5FBD59A5" w:rsidR="00056AE4" w:rsidRDefault="00056AE4" w:rsidP="00B638B1">
      <w:pPr>
        <w:spacing w:line="360" w:lineRule="auto"/>
        <w:ind w:right="49"/>
        <w:rPr>
          <w:rFonts w:ascii="Arial" w:hAnsi="Arial" w:cs="Arial"/>
        </w:rPr>
      </w:pPr>
      <w:r w:rsidRPr="00E41C8A">
        <w:rPr>
          <w:rFonts w:ascii="Arial" w:hAnsi="Arial" w:cs="Arial"/>
          <w:b/>
        </w:rPr>
        <w:t>Representatividad de la Muestra:</w:t>
      </w:r>
      <w:r w:rsidRPr="00E41C8A">
        <w:rPr>
          <w:rFonts w:ascii="Arial" w:hAnsi="Arial" w:cs="Arial"/>
        </w:rPr>
        <w:t xml:space="preserve"> </w:t>
      </w:r>
      <w:r w:rsidR="00E41C8A" w:rsidRPr="00E41C8A">
        <w:rPr>
          <w:rFonts w:ascii="Arial" w:hAnsi="Arial" w:cs="Arial"/>
        </w:rPr>
        <w:t>61.46%</w:t>
      </w:r>
    </w:p>
    <w:p w14:paraId="7E24F4C4" w14:textId="77777777" w:rsidR="00AA2B4C" w:rsidRDefault="00AA2B4C" w:rsidP="00B638B1">
      <w:pPr>
        <w:spacing w:line="360" w:lineRule="auto"/>
        <w:ind w:right="49"/>
        <w:rPr>
          <w:rFonts w:ascii="Arial" w:hAnsi="Arial" w:cs="Arial"/>
        </w:rPr>
      </w:pPr>
    </w:p>
    <w:p w14:paraId="13E93D1B" w14:textId="03794932" w:rsidR="00056AE4" w:rsidRDefault="00056AE4" w:rsidP="00B638B1">
      <w:pPr>
        <w:spacing w:line="360" w:lineRule="auto"/>
        <w:ind w:right="49"/>
        <w:jc w:val="both"/>
        <w:rPr>
          <w:rFonts w:ascii="Arial" w:hAnsi="Arial" w:cs="Arial"/>
          <w:iCs/>
        </w:rPr>
      </w:pPr>
      <w:r w:rsidRPr="00635D96">
        <w:rPr>
          <w:rFonts w:ascii="Arial" w:hAnsi="Arial" w:cs="Arial"/>
          <w:iCs/>
        </w:rPr>
        <w:t xml:space="preserve">Durante el ejercicio auditado, el ente fiscalizado no </w:t>
      </w:r>
      <w:r>
        <w:rPr>
          <w:rFonts w:ascii="Arial" w:hAnsi="Arial" w:cs="Arial"/>
          <w:iCs/>
        </w:rPr>
        <w:t>ejerció</w:t>
      </w:r>
      <w:r w:rsidRPr="00635D96">
        <w:rPr>
          <w:rFonts w:ascii="Arial" w:hAnsi="Arial" w:cs="Arial"/>
          <w:iCs/>
        </w:rPr>
        <w:t xml:space="preserve"> recursos federales, por lo cual el Universo y la Población Objetivo </w:t>
      </w:r>
      <w:r w:rsidRPr="00635D96">
        <w:rPr>
          <w:rFonts w:ascii="Arial" w:hAnsi="Arial" w:cs="Arial"/>
          <w:iCs/>
        </w:rPr>
        <w:lastRenderedPageBreak/>
        <w:t xml:space="preserve">quedaron integradas únicamente por recursos </w:t>
      </w:r>
      <w:r w:rsidRPr="00635D96">
        <w:rPr>
          <w:rFonts w:ascii="Arial" w:hAnsi="Arial" w:cs="Arial"/>
        </w:rPr>
        <w:t>municipales y propios</w:t>
      </w:r>
      <w:r w:rsidRPr="00635D96">
        <w:rPr>
          <w:rFonts w:ascii="Arial" w:hAnsi="Arial" w:cs="Arial"/>
          <w:iCs/>
        </w:rPr>
        <w:t>.</w:t>
      </w:r>
    </w:p>
    <w:p w14:paraId="4FE053A9" w14:textId="77777777" w:rsidR="00E41C8A" w:rsidRPr="00635D96" w:rsidRDefault="00E41C8A" w:rsidP="00B638B1">
      <w:pPr>
        <w:spacing w:line="360" w:lineRule="auto"/>
        <w:ind w:right="49"/>
        <w:jc w:val="both"/>
        <w:rPr>
          <w:rFonts w:ascii="Arial" w:hAnsi="Arial" w:cs="Arial"/>
          <w:iCs/>
        </w:rPr>
      </w:pPr>
    </w:p>
    <w:p w14:paraId="42EAB31D" w14:textId="17CF6064" w:rsidR="00056AE4" w:rsidRDefault="00056AE4" w:rsidP="00B638B1">
      <w:pPr>
        <w:spacing w:line="360" w:lineRule="auto"/>
        <w:ind w:right="49"/>
        <w:jc w:val="both"/>
        <w:rPr>
          <w:rFonts w:ascii="Arial" w:hAnsi="Arial" w:cs="Arial"/>
        </w:rPr>
      </w:pPr>
      <w:r>
        <w:rPr>
          <w:rFonts w:ascii="Arial" w:hAnsi="Arial" w:cs="Arial"/>
        </w:rPr>
        <w:t>L</w:t>
      </w:r>
      <w:r w:rsidRPr="007363DE">
        <w:rPr>
          <w:rFonts w:ascii="Arial" w:hAnsi="Arial" w:cs="Arial"/>
        </w:rPr>
        <w:t>a población objetivo se determinó sobre la base de los Gastos</w:t>
      </w:r>
      <w:r>
        <w:rPr>
          <w:rFonts w:ascii="Arial" w:hAnsi="Arial" w:cs="Arial"/>
        </w:rPr>
        <w:t xml:space="preserve"> y Otras Pérdidas </w:t>
      </w:r>
      <w:r w:rsidRPr="007363DE">
        <w:rPr>
          <w:rFonts w:ascii="Arial" w:hAnsi="Arial" w:cs="Arial"/>
        </w:rPr>
        <w:t>realizados con recursos municipales</w:t>
      </w:r>
      <w:r>
        <w:rPr>
          <w:rFonts w:ascii="Arial" w:hAnsi="Arial" w:cs="Arial"/>
        </w:rPr>
        <w:t xml:space="preserve"> y propios</w:t>
      </w:r>
      <w:r w:rsidRPr="007363DE">
        <w:rPr>
          <w:rFonts w:ascii="Arial" w:hAnsi="Arial" w:cs="Arial"/>
        </w:rPr>
        <w:t xml:space="preserve"> que forman parte del Estado </w:t>
      </w:r>
      <w:r>
        <w:rPr>
          <w:rFonts w:ascii="Arial" w:hAnsi="Arial" w:cs="Arial"/>
        </w:rPr>
        <w:t xml:space="preserve">Analítico del Ejercicio del Presupuesto de Egresos por </w:t>
      </w:r>
      <w:r w:rsidR="001F2A44">
        <w:rPr>
          <w:rFonts w:ascii="Arial" w:hAnsi="Arial" w:cs="Arial"/>
        </w:rPr>
        <w:t xml:space="preserve">Clasificación por </w:t>
      </w:r>
      <w:r>
        <w:rPr>
          <w:rFonts w:ascii="Arial" w:hAnsi="Arial" w:cs="Arial"/>
        </w:rPr>
        <w:t xml:space="preserve">Objeto del Gasto </w:t>
      </w:r>
      <w:r w:rsidRPr="007363DE">
        <w:rPr>
          <w:rFonts w:ascii="Arial" w:hAnsi="Arial" w:cs="Arial"/>
        </w:rPr>
        <w:t>por el período comprendido del 1º de enero al 31 de diciembre de 20</w:t>
      </w:r>
      <w:r>
        <w:rPr>
          <w:rFonts w:ascii="Arial" w:hAnsi="Arial" w:cs="Arial"/>
        </w:rPr>
        <w:t>20</w:t>
      </w:r>
      <w:r w:rsidR="00B71EBC">
        <w:rPr>
          <w:rFonts w:ascii="Arial" w:hAnsi="Arial" w:cs="Arial"/>
        </w:rPr>
        <w:t>.</w:t>
      </w:r>
    </w:p>
    <w:p w14:paraId="24816DD9" w14:textId="006AA01B" w:rsidR="007B76D2" w:rsidRDefault="007B76D2" w:rsidP="00B638B1">
      <w:pPr>
        <w:spacing w:line="360" w:lineRule="auto"/>
        <w:ind w:right="49"/>
        <w:jc w:val="both"/>
        <w:rPr>
          <w:rFonts w:ascii="Arial" w:hAnsi="Arial" w:cs="Arial"/>
        </w:rPr>
      </w:pPr>
    </w:p>
    <w:p w14:paraId="40BEBEB4" w14:textId="74AF8C55" w:rsidR="00F74394" w:rsidRDefault="00F74394" w:rsidP="00B638B1">
      <w:pPr>
        <w:spacing w:line="360" w:lineRule="auto"/>
        <w:ind w:right="49"/>
        <w:jc w:val="both"/>
        <w:rPr>
          <w:rFonts w:ascii="Arial" w:hAnsi="Arial" w:cs="Arial"/>
          <w:bCs/>
        </w:rPr>
      </w:pPr>
      <w:r w:rsidRPr="00F74394">
        <w:rPr>
          <w:rFonts w:ascii="Arial" w:hAnsi="Arial" w:cs="Arial"/>
          <w:bCs/>
        </w:rPr>
        <w:t>De sus recursos propios el</w:t>
      </w:r>
      <w:r>
        <w:rPr>
          <w:rFonts w:ascii="Arial" w:hAnsi="Arial" w:cs="Arial"/>
          <w:bCs/>
        </w:rPr>
        <w:t xml:space="preserve"> </w:t>
      </w:r>
      <w:r>
        <w:rPr>
          <w:rFonts w:ascii="Arial" w:hAnsi="Arial" w:cs="Arial"/>
          <w:b/>
          <w:bCs/>
        </w:rPr>
        <w:t xml:space="preserve">Sistema para el Desarrollo Integral de la Familia del Municipio de Benito Juárez </w:t>
      </w:r>
      <w:r w:rsidR="00E0112B">
        <w:rPr>
          <w:rFonts w:ascii="Arial" w:hAnsi="Arial" w:cs="Arial"/>
          <w:bCs/>
        </w:rPr>
        <w:t>aplic</w:t>
      </w:r>
      <w:r w:rsidRPr="00F74394">
        <w:rPr>
          <w:rFonts w:ascii="Arial" w:hAnsi="Arial" w:cs="Arial"/>
          <w:bCs/>
        </w:rPr>
        <w:t>ó recursos para atender la Pandemia del COVID-19</w:t>
      </w:r>
      <w:r>
        <w:rPr>
          <w:rFonts w:ascii="Arial" w:hAnsi="Arial" w:cs="Arial"/>
          <w:bCs/>
        </w:rPr>
        <w:t xml:space="preserve"> </w:t>
      </w:r>
      <w:r w:rsidR="00605AC2">
        <w:rPr>
          <w:rFonts w:ascii="Arial" w:hAnsi="Arial" w:cs="Arial"/>
          <w:bCs/>
        </w:rPr>
        <w:t xml:space="preserve">por la cantidad de </w:t>
      </w:r>
      <w:r w:rsidR="00605AC2" w:rsidRPr="00605AC2">
        <w:rPr>
          <w:rFonts w:ascii="Arial" w:hAnsi="Arial" w:cs="Arial"/>
          <w:bCs/>
          <w:color w:val="000000"/>
        </w:rPr>
        <w:t>$91,128.01</w:t>
      </w:r>
      <w:r w:rsidR="00605AC2">
        <w:rPr>
          <w:rFonts w:ascii="Arial" w:hAnsi="Arial" w:cs="Arial"/>
          <w:bCs/>
          <w:color w:val="000000"/>
        </w:rPr>
        <w:t xml:space="preserve">; las </w:t>
      </w:r>
      <w:r w:rsidR="00605AC2" w:rsidRPr="00CB7A8B">
        <w:rPr>
          <w:rFonts w:ascii="Arial" w:hAnsi="Arial" w:cs="Arial"/>
          <w:bCs/>
        </w:rPr>
        <w:t xml:space="preserve">adquisiciones de bienes </w:t>
      </w:r>
      <w:r w:rsidR="00605AC2">
        <w:rPr>
          <w:rFonts w:ascii="Arial" w:hAnsi="Arial" w:cs="Arial"/>
          <w:bCs/>
        </w:rPr>
        <w:t>y</w:t>
      </w:r>
      <w:r w:rsidR="00605AC2" w:rsidRPr="00CB7A8B">
        <w:rPr>
          <w:rFonts w:ascii="Arial" w:hAnsi="Arial" w:cs="Arial"/>
          <w:bCs/>
        </w:rPr>
        <w:t xml:space="preserve"> servicios para atender la Pandemia por parte del ente auditado</w:t>
      </w:r>
      <w:r w:rsidR="00605AC2">
        <w:rPr>
          <w:rFonts w:ascii="Arial" w:hAnsi="Arial" w:cs="Arial"/>
          <w:bCs/>
        </w:rPr>
        <w:t>, fueron revisadas al 100%.</w:t>
      </w:r>
    </w:p>
    <w:p w14:paraId="5D08FB3A" w14:textId="4D5024AF" w:rsidR="00F74394" w:rsidRPr="0035185E" w:rsidRDefault="00F74394" w:rsidP="00B638B1">
      <w:pPr>
        <w:spacing w:line="360" w:lineRule="auto"/>
        <w:ind w:right="49"/>
        <w:jc w:val="both"/>
        <w:rPr>
          <w:rFonts w:ascii="Arial" w:hAnsi="Arial" w:cs="Arial"/>
          <w:bCs/>
          <w:sz w:val="22"/>
          <w:szCs w:val="22"/>
        </w:rPr>
      </w:pPr>
    </w:p>
    <w:p w14:paraId="5B4BCA8B" w14:textId="1CFBB89F" w:rsidR="00056AE4" w:rsidRDefault="00056AE4" w:rsidP="00B638B1">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5A629F7" w14:textId="77777777" w:rsidR="00056AE4" w:rsidRDefault="00056AE4" w:rsidP="00B638B1">
      <w:pPr>
        <w:tabs>
          <w:tab w:val="left" w:pos="9498"/>
        </w:tabs>
        <w:spacing w:line="360" w:lineRule="auto"/>
        <w:ind w:right="49"/>
        <w:jc w:val="both"/>
        <w:rPr>
          <w:rFonts w:ascii="Arial" w:hAnsi="Arial" w:cs="Arial"/>
          <w:bCs/>
        </w:rPr>
      </w:pPr>
    </w:p>
    <w:p w14:paraId="52A498AF" w14:textId="5C3CB7B0" w:rsidR="00056AE4" w:rsidRPr="009879F6" w:rsidRDefault="00056AE4" w:rsidP="00C02370">
      <w:pPr>
        <w:widowControl w:val="0"/>
        <w:tabs>
          <w:tab w:val="left" w:pos="9498"/>
        </w:tabs>
        <w:spacing w:line="360" w:lineRule="auto"/>
        <w:ind w:right="5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63012">
        <w:rPr>
          <w:rFonts w:ascii="Arial" w:hAnsi="Arial" w:cs="Arial"/>
          <w:bCs/>
        </w:rPr>
        <w:lastRenderedPageBreak/>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F825502" w14:textId="77777777" w:rsidR="00056AE4" w:rsidRPr="009879F6" w:rsidRDefault="00056AE4" w:rsidP="00B638B1">
      <w:pPr>
        <w:spacing w:line="360" w:lineRule="auto"/>
        <w:ind w:right="49"/>
        <w:jc w:val="both"/>
        <w:rPr>
          <w:rFonts w:ascii="Arial" w:hAnsi="Arial" w:cs="Arial"/>
          <w:bCs/>
        </w:rPr>
      </w:pPr>
    </w:p>
    <w:p w14:paraId="1603E2A1" w14:textId="3B98DD1B" w:rsidR="00056AE4" w:rsidRDefault="00056AE4" w:rsidP="00B638B1">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BC6951">
        <w:rPr>
          <w:rFonts w:ascii="Arial" w:hAnsi="Arial" w:cs="Arial"/>
          <w:bCs/>
        </w:rPr>
        <w:t>al</w:t>
      </w:r>
      <w:r w:rsidRPr="009879F6">
        <w:rPr>
          <w:rFonts w:ascii="Arial" w:hAnsi="Arial" w:cs="Arial"/>
          <w:bCs/>
        </w:rPr>
        <w:t xml:space="preserve"> </w:t>
      </w:r>
      <w:r>
        <w:rPr>
          <w:rFonts w:ascii="Arial" w:hAnsi="Arial" w:cs="Arial"/>
          <w:b/>
          <w:bCs/>
        </w:rPr>
        <w:t xml:space="preserve">Sistema para el Desarrollo Integral de la Familia del Municipio de </w:t>
      </w:r>
      <w:r w:rsidR="00D672F2">
        <w:rPr>
          <w:rFonts w:ascii="Arial" w:hAnsi="Arial" w:cs="Arial"/>
          <w:b/>
          <w:bCs/>
        </w:rPr>
        <w:t>Benito Juárez</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6C6B3B">
        <w:rPr>
          <w:rFonts w:ascii="Arial" w:hAnsi="Arial" w:cs="Arial"/>
          <w:bCs/>
        </w:rPr>
        <w:t xml:space="preserve"> </w:t>
      </w:r>
      <w:r w:rsidRPr="006C6B3B">
        <w:rPr>
          <w:rFonts w:ascii="Arial" w:hAnsi="Arial" w:cs="Arial"/>
        </w:rPr>
        <w:t>histórica</w:t>
      </w:r>
      <w:r w:rsidR="007E0971" w:rsidRPr="007E0971">
        <w:t xml:space="preserve"> </w:t>
      </w:r>
      <w:r w:rsidR="007E0971" w:rsidRPr="007E0971">
        <w:rPr>
          <w:rFonts w:ascii="Arial" w:hAnsi="Arial" w:cs="Arial"/>
        </w:rPr>
        <w:t>que se encuentra en los anteceden</w:t>
      </w:r>
      <w:r w:rsidR="007E0971" w:rsidRPr="007E0971">
        <w:rPr>
          <w:rFonts w:ascii="Arial" w:hAnsi="Arial" w:cs="Arial"/>
        </w:rPr>
        <w:lastRenderedPageBreak/>
        <w:t>tes de las auditorías practicadas</w:t>
      </w:r>
      <w:r>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19F71B" w14:textId="77777777" w:rsidR="00056AE4" w:rsidRDefault="00056AE4" w:rsidP="00B638B1">
      <w:pPr>
        <w:spacing w:line="360" w:lineRule="auto"/>
        <w:ind w:right="49"/>
        <w:jc w:val="both"/>
        <w:rPr>
          <w:rFonts w:ascii="Arial" w:hAnsi="Arial" w:cs="Arial"/>
          <w:bCs/>
        </w:rPr>
      </w:pPr>
    </w:p>
    <w:p w14:paraId="35299EA0" w14:textId="5EDF3A7A" w:rsidR="00056AE4" w:rsidRDefault="00056AE4" w:rsidP="00B638B1">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CAEA7C9" w14:textId="77777777" w:rsidR="003E354D" w:rsidRDefault="003E354D" w:rsidP="00B638B1">
      <w:pPr>
        <w:spacing w:line="360" w:lineRule="auto"/>
        <w:ind w:right="49"/>
        <w:jc w:val="both"/>
        <w:rPr>
          <w:rFonts w:ascii="Arial" w:hAnsi="Arial" w:cs="Arial"/>
          <w:b/>
        </w:rPr>
      </w:pPr>
    </w:p>
    <w:p w14:paraId="478B1229" w14:textId="2725B572" w:rsidR="00056AE4" w:rsidRPr="008D4630" w:rsidRDefault="00056AE4" w:rsidP="00B638B1">
      <w:pPr>
        <w:spacing w:line="360" w:lineRule="auto"/>
        <w:ind w:right="49"/>
        <w:jc w:val="both"/>
        <w:rPr>
          <w:rFonts w:ascii="Arial" w:hAnsi="Arial" w:cs="Arial"/>
          <w:b/>
        </w:rPr>
      </w:pPr>
      <w:r>
        <w:rPr>
          <w:rFonts w:ascii="Arial" w:hAnsi="Arial" w:cs="Arial"/>
          <w:b/>
        </w:rPr>
        <w:t>E. Áreas R</w:t>
      </w:r>
      <w:r w:rsidRPr="008D4630">
        <w:rPr>
          <w:rFonts w:ascii="Arial" w:hAnsi="Arial" w:cs="Arial"/>
          <w:b/>
        </w:rPr>
        <w:t>evisadas</w:t>
      </w:r>
    </w:p>
    <w:p w14:paraId="3D44995E" w14:textId="77777777" w:rsidR="00056AE4" w:rsidRPr="008D4630" w:rsidRDefault="00056AE4" w:rsidP="00B638B1">
      <w:pPr>
        <w:spacing w:line="360" w:lineRule="auto"/>
        <w:ind w:right="49"/>
        <w:jc w:val="both"/>
        <w:rPr>
          <w:rFonts w:ascii="Arial" w:hAnsi="Arial" w:cs="Arial"/>
          <w:b/>
        </w:rPr>
      </w:pPr>
    </w:p>
    <w:p w14:paraId="0BBC8943" w14:textId="58B5F7D8" w:rsidR="00056AE4" w:rsidRPr="00D837F9" w:rsidRDefault="00056AE4" w:rsidP="00B638B1">
      <w:pPr>
        <w:spacing w:line="360" w:lineRule="auto"/>
        <w:ind w:right="49"/>
        <w:jc w:val="both"/>
        <w:rPr>
          <w:rFonts w:ascii="Arial" w:hAnsi="Arial" w:cs="Arial"/>
          <w:b/>
          <w:bCs/>
        </w:rPr>
      </w:pPr>
      <w:r w:rsidRPr="00B0424B">
        <w:rPr>
          <w:rFonts w:ascii="Arial" w:hAnsi="Arial" w:cs="Arial"/>
          <w:bCs/>
        </w:rPr>
        <w:lastRenderedPageBreak/>
        <w:t xml:space="preserve">Se revisó </w:t>
      </w:r>
      <w:r w:rsidR="00B0424B" w:rsidRPr="00D428EA">
        <w:rPr>
          <w:rFonts w:ascii="Arial" w:hAnsi="Arial" w:cs="Arial"/>
          <w:bCs/>
        </w:rPr>
        <w:t xml:space="preserve">la </w:t>
      </w:r>
      <w:r w:rsidR="00652CF0">
        <w:rPr>
          <w:rFonts w:ascii="Arial" w:hAnsi="Arial" w:cs="Arial"/>
          <w:bCs/>
        </w:rPr>
        <w:t>Oficialía Mayor (Coordinación Administrativa, Coordinación de Recursos Humanos y Coordinación de Patrimonio Interno)</w:t>
      </w:r>
      <w:r w:rsidRPr="00D428EA">
        <w:rPr>
          <w:rFonts w:ascii="Arial" w:hAnsi="Arial" w:cs="Arial"/>
          <w:bCs/>
        </w:rPr>
        <w:t xml:space="preserve"> del </w:t>
      </w:r>
      <w:r w:rsidRPr="00D428EA">
        <w:rPr>
          <w:rFonts w:ascii="Arial" w:hAnsi="Arial" w:cs="Arial"/>
          <w:b/>
          <w:bCs/>
        </w:rPr>
        <w:t>Sistema</w:t>
      </w:r>
      <w:r w:rsidRPr="00B0424B">
        <w:rPr>
          <w:rFonts w:ascii="Arial" w:hAnsi="Arial" w:cs="Arial"/>
          <w:b/>
          <w:bCs/>
        </w:rPr>
        <w:t xml:space="preserve"> par</w:t>
      </w:r>
      <w:r w:rsidRPr="00D837F9">
        <w:rPr>
          <w:rFonts w:ascii="Arial" w:hAnsi="Arial" w:cs="Arial"/>
          <w:b/>
          <w:bCs/>
        </w:rPr>
        <w:t xml:space="preserve">a el Desarrollo Integral de la Familia del Municipio de </w:t>
      </w:r>
      <w:r w:rsidR="00D672F2">
        <w:rPr>
          <w:rFonts w:ascii="Arial" w:hAnsi="Arial" w:cs="Arial"/>
          <w:b/>
          <w:bCs/>
        </w:rPr>
        <w:t>Benito Juárez</w:t>
      </w:r>
      <w:r w:rsidRPr="00305F88">
        <w:rPr>
          <w:rFonts w:ascii="Arial" w:hAnsi="Arial" w:cs="Arial"/>
          <w:bCs/>
        </w:rPr>
        <w:t>.</w:t>
      </w:r>
    </w:p>
    <w:p w14:paraId="5AEA8836" w14:textId="77777777" w:rsidR="00056AE4" w:rsidRDefault="00056AE4" w:rsidP="00B638B1">
      <w:pPr>
        <w:spacing w:line="360" w:lineRule="auto"/>
        <w:ind w:right="49"/>
        <w:jc w:val="both"/>
        <w:rPr>
          <w:rFonts w:ascii="Arial" w:hAnsi="Arial" w:cs="Arial"/>
          <w:b/>
        </w:rPr>
      </w:pPr>
    </w:p>
    <w:p w14:paraId="72785449" w14:textId="77777777" w:rsidR="00056AE4" w:rsidRDefault="00056AE4" w:rsidP="00B638B1">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D46581A" w14:textId="77777777" w:rsidR="00056AE4" w:rsidRPr="00E66F94" w:rsidRDefault="00056AE4" w:rsidP="00B638B1">
      <w:pPr>
        <w:spacing w:line="360" w:lineRule="auto"/>
        <w:ind w:right="49"/>
        <w:jc w:val="both"/>
        <w:rPr>
          <w:rFonts w:ascii="Arial" w:hAnsi="Arial" w:cs="Arial"/>
          <w:b/>
        </w:rPr>
      </w:pPr>
    </w:p>
    <w:p w14:paraId="5EAEA05B" w14:textId="4BF982A5" w:rsidR="00056AE4" w:rsidRDefault="00056AE4" w:rsidP="00B638B1">
      <w:pPr>
        <w:widowControl w:val="0"/>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lastRenderedPageBreak/>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E15CF0E" w14:textId="77777777" w:rsidR="005863A3" w:rsidRPr="00C47B98" w:rsidRDefault="005863A3" w:rsidP="00B638B1">
      <w:pPr>
        <w:widowControl w:val="0"/>
        <w:tabs>
          <w:tab w:val="left" w:pos="9498"/>
        </w:tabs>
        <w:spacing w:line="360" w:lineRule="auto"/>
        <w:ind w:right="49"/>
        <w:jc w:val="both"/>
        <w:rPr>
          <w:rFonts w:ascii="Arial" w:hAnsi="Arial" w:cs="Arial"/>
          <w:bCs/>
        </w:rPr>
      </w:pPr>
    </w:p>
    <w:p w14:paraId="069FC7A7" w14:textId="77777777" w:rsidR="00056AE4" w:rsidRPr="00C47B98" w:rsidRDefault="00056AE4" w:rsidP="00B638B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C3A0650" w14:textId="77777777" w:rsidR="00AA2B4C" w:rsidRDefault="00AA2B4C" w:rsidP="00B638B1">
      <w:pPr>
        <w:spacing w:line="360" w:lineRule="auto"/>
        <w:ind w:right="49"/>
        <w:jc w:val="both"/>
        <w:rPr>
          <w:rFonts w:ascii="Arial" w:hAnsi="Arial" w:cs="Arial"/>
          <w:bCs/>
        </w:rPr>
      </w:pPr>
    </w:p>
    <w:p w14:paraId="3217C141" w14:textId="03DCE496" w:rsidR="00056AE4" w:rsidRPr="00C47B98" w:rsidRDefault="00056AE4" w:rsidP="00B638B1">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45DB01B" w14:textId="77777777" w:rsidR="00056AE4" w:rsidRPr="00C47B98" w:rsidRDefault="00056AE4" w:rsidP="00B638B1">
      <w:pPr>
        <w:spacing w:line="360" w:lineRule="auto"/>
        <w:ind w:right="49"/>
        <w:jc w:val="both"/>
        <w:rPr>
          <w:rFonts w:ascii="Arial" w:hAnsi="Arial" w:cs="Arial"/>
          <w:bCs/>
        </w:rPr>
      </w:pPr>
    </w:p>
    <w:p w14:paraId="2939DF51" w14:textId="082F640B" w:rsidR="00056AE4" w:rsidRDefault="00056AE4" w:rsidP="00B638B1">
      <w:pPr>
        <w:spacing w:line="360" w:lineRule="auto"/>
        <w:ind w:right="49"/>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F708F10" w14:textId="71685DAB" w:rsidR="009C6F80" w:rsidRPr="00520C0B" w:rsidRDefault="009C6F80" w:rsidP="00287E6F">
      <w:pPr>
        <w:pStyle w:val="Prrafodelista"/>
        <w:numPr>
          <w:ilvl w:val="0"/>
          <w:numId w:val="23"/>
        </w:numPr>
        <w:spacing w:line="360" w:lineRule="auto"/>
        <w:ind w:left="426" w:right="49"/>
        <w:jc w:val="both"/>
        <w:rPr>
          <w:rFonts w:ascii="Arial" w:hAnsi="Arial" w:cs="Arial"/>
          <w:bCs/>
        </w:rPr>
      </w:pPr>
      <w:r w:rsidRPr="00520C0B">
        <w:rPr>
          <w:rFonts w:ascii="Arial" w:hAnsi="Arial" w:cs="Arial"/>
          <w:bCs/>
        </w:rPr>
        <w:t xml:space="preserve">Verificar </w:t>
      </w:r>
      <w:r w:rsidR="00A816FE">
        <w:rPr>
          <w:rFonts w:ascii="Arial" w:hAnsi="Arial" w:cs="Arial"/>
          <w:bCs/>
        </w:rPr>
        <w:t xml:space="preserve">que </w:t>
      </w:r>
      <w:r w:rsidR="00C23642">
        <w:rPr>
          <w:rFonts w:ascii="Arial" w:hAnsi="Arial" w:cs="Arial"/>
          <w:bCs/>
        </w:rPr>
        <w:t xml:space="preserve">el </w:t>
      </w:r>
      <w:r w:rsidR="00287E6F" w:rsidRPr="00287E6F">
        <w:rPr>
          <w:rFonts w:ascii="Arial" w:hAnsi="Arial" w:cs="Arial"/>
          <w:bCs/>
        </w:rPr>
        <w:t xml:space="preserve">gasto realizado en el pago del personal que labora </w:t>
      </w:r>
      <w:r w:rsidR="00D76015" w:rsidRPr="00520C0B">
        <w:rPr>
          <w:rFonts w:ascii="Arial" w:hAnsi="Arial" w:cs="Arial"/>
          <w:bCs/>
        </w:rPr>
        <w:t xml:space="preserve">en el </w:t>
      </w:r>
      <w:r w:rsidR="00D972C3">
        <w:rPr>
          <w:rFonts w:ascii="Arial" w:hAnsi="Arial" w:cs="Arial"/>
          <w:bCs/>
        </w:rPr>
        <w:t>Sistema</w:t>
      </w:r>
      <w:r w:rsidR="00AD43C5">
        <w:rPr>
          <w:rFonts w:ascii="Arial" w:hAnsi="Arial" w:cs="Arial"/>
          <w:bCs/>
        </w:rPr>
        <w:t xml:space="preserve"> DIF</w:t>
      </w:r>
      <w:r w:rsidR="00A816FE">
        <w:rPr>
          <w:rFonts w:ascii="Arial" w:hAnsi="Arial" w:cs="Arial"/>
          <w:bCs/>
        </w:rPr>
        <w:t>, esté comprobado y justificado conforme a la normatividad establecida</w:t>
      </w:r>
      <w:r w:rsidRPr="00520C0B">
        <w:rPr>
          <w:rFonts w:ascii="Arial" w:hAnsi="Arial" w:cs="Arial"/>
          <w:bCs/>
        </w:rPr>
        <w:t>.</w:t>
      </w:r>
    </w:p>
    <w:p w14:paraId="22F3F106" w14:textId="77777777" w:rsidR="00D76015" w:rsidRPr="00520C0B" w:rsidRDefault="00D76015" w:rsidP="00B638B1">
      <w:pPr>
        <w:pStyle w:val="Prrafodelista"/>
        <w:ind w:right="49"/>
        <w:rPr>
          <w:rFonts w:ascii="Arial" w:hAnsi="Arial" w:cs="Arial"/>
          <w:bCs/>
        </w:rPr>
      </w:pPr>
    </w:p>
    <w:p w14:paraId="74D72570" w14:textId="72B23607" w:rsidR="00C23642" w:rsidRPr="00520C0B" w:rsidRDefault="00033DD0" w:rsidP="00C23642">
      <w:pPr>
        <w:pStyle w:val="Prrafodelista"/>
        <w:numPr>
          <w:ilvl w:val="0"/>
          <w:numId w:val="23"/>
        </w:numPr>
        <w:spacing w:line="360" w:lineRule="auto"/>
        <w:ind w:left="426" w:right="49"/>
        <w:jc w:val="both"/>
        <w:rPr>
          <w:rFonts w:ascii="Arial" w:hAnsi="Arial" w:cs="Arial"/>
          <w:bCs/>
        </w:rPr>
      </w:pPr>
      <w:r w:rsidRPr="00520C0B">
        <w:rPr>
          <w:rFonts w:ascii="Arial" w:hAnsi="Arial" w:cs="Arial"/>
        </w:rPr>
        <w:t xml:space="preserve">Verificar </w:t>
      </w:r>
      <w:r w:rsidR="00A72DF1">
        <w:rPr>
          <w:rFonts w:ascii="Arial" w:hAnsi="Arial" w:cs="Arial"/>
        </w:rPr>
        <w:t>que</w:t>
      </w:r>
      <w:r w:rsidRPr="00520C0B">
        <w:rPr>
          <w:rFonts w:ascii="Arial" w:hAnsi="Arial" w:cs="Arial"/>
        </w:rPr>
        <w:t xml:space="preserve"> las compra</w:t>
      </w:r>
      <w:r w:rsidR="00C23642">
        <w:rPr>
          <w:rFonts w:ascii="Arial" w:hAnsi="Arial" w:cs="Arial"/>
        </w:rPr>
        <w:t>s</w:t>
      </w:r>
      <w:r w:rsidRPr="00520C0B">
        <w:rPr>
          <w:rFonts w:ascii="Arial" w:hAnsi="Arial" w:cs="Arial"/>
        </w:rPr>
        <w:t xml:space="preserve"> de materiales y suministros, se ajustan o corresponden a los conceptos y a las partidas señaladas en el Presupuesto de Egresos, </w:t>
      </w:r>
      <w:r w:rsidR="00147886">
        <w:rPr>
          <w:rFonts w:ascii="Arial" w:hAnsi="Arial" w:cs="Arial"/>
        </w:rPr>
        <w:t xml:space="preserve">y </w:t>
      </w:r>
      <w:r w:rsidR="00C23642">
        <w:rPr>
          <w:rFonts w:ascii="Arial" w:hAnsi="Arial" w:cs="Arial"/>
        </w:rPr>
        <w:t xml:space="preserve">que </w:t>
      </w:r>
      <w:r w:rsidR="00C23642">
        <w:rPr>
          <w:rFonts w:ascii="Arial" w:hAnsi="Arial" w:cs="Arial"/>
          <w:bCs/>
        </w:rPr>
        <w:t>est</w:t>
      </w:r>
      <w:r w:rsidR="00E860BD">
        <w:rPr>
          <w:rFonts w:ascii="Arial" w:hAnsi="Arial" w:cs="Arial"/>
          <w:bCs/>
        </w:rPr>
        <w:t>é</w:t>
      </w:r>
      <w:r w:rsidR="00C23642">
        <w:rPr>
          <w:rFonts w:ascii="Arial" w:hAnsi="Arial" w:cs="Arial"/>
          <w:bCs/>
        </w:rPr>
        <w:t>n comprobadas y justificadas conforme a la normatividad establecida</w:t>
      </w:r>
      <w:r w:rsidR="00C23642" w:rsidRPr="00520C0B">
        <w:rPr>
          <w:rFonts w:ascii="Arial" w:hAnsi="Arial" w:cs="Arial"/>
          <w:bCs/>
        </w:rPr>
        <w:t>.</w:t>
      </w:r>
    </w:p>
    <w:p w14:paraId="7CC42D4C" w14:textId="77777777" w:rsidR="00C23642" w:rsidRPr="00520C0B" w:rsidRDefault="00C23642" w:rsidP="00C23642">
      <w:pPr>
        <w:pStyle w:val="Prrafodelista"/>
        <w:ind w:right="49"/>
        <w:rPr>
          <w:rFonts w:ascii="Arial" w:hAnsi="Arial" w:cs="Arial"/>
          <w:bCs/>
        </w:rPr>
      </w:pPr>
    </w:p>
    <w:p w14:paraId="57F08471" w14:textId="50724592" w:rsidR="00C23642" w:rsidRPr="001B28C9" w:rsidRDefault="00520C0B" w:rsidP="00837A46">
      <w:pPr>
        <w:pStyle w:val="Prrafodelista"/>
        <w:numPr>
          <w:ilvl w:val="0"/>
          <w:numId w:val="23"/>
        </w:numPr>
        <w:spacing w:line="360" w:lineRule="auto"/>
        <w:ind w:left="426"/>
        <w:jc w:val="both"/>
        <w:rPr>
          <w:rFonts w:ascii="Arial" w:hAnsi="Arial" w:cs="Arial"/>
        </w:rPr>
      </w:pPr>
      <w:r w:rsidRPr="001B28C9">
        <w:rPr>
          <w:rFonts w:ascii="Arial" w:hAnsi="Arial" w:cs="Arial"/>
        </w:rPr>
        <w:t xml:space="preserve">Verificar </w:t>
      </w:r>
      <w:r w:rsidR="00147886" w:rsidRPr="001B28C9">
        <w:rPr>
          <w:rFonts w:ascii="Arial" w:hAnsi="Arial" w:cs="Arial"/>
        </w:rPr>
        <w:t>que</w:t>
      </w:r>
      <w:r w:rsidRPr="001B28C9">
        <w:rPr>
          <w:rFonts w:ascii="Arial" w:hAnsi="Arial" w:cs="Arial"/>
        </w:rPr>
        <w:t xml:space="preserve"> la</w:t>
      </w:r>
      <w:r w:rsidR="00896A48">
        <w:rPr>
          <w:rFonts w:ascii="Arial" w:hAnsi="Arial" w:cs="Arial"/>
        </w:rPr>
        <w:t>s</w:t>
      </w:r>
      <w:r w:rsidRPr="001B28C9">
        <w:rPr>
          <w:rFonts w:ascii="Arial" w:hAnsi="Arial" w:cs="Arial"/>
        </w:rPr>
        <w:t xml:space="preserve"> contrataci</w:t>
      </w:r>
      <w:r w:rsidR="00896A48">
        <w:rPr>
          <w:rFonts w:ascii="Arial" w:hAnsi="Arial" w:cs="Arial"/>
        </w:rPr>
        <w:t>ones</w:t>
      </w:r>
      <w:r w:rsidRPr="001B28C9">
        <w:rPr>
          <w:rFonts w:ascii="Arial" w:hAnsi="Arial" w:cs="Arial"/>
        </w:rPr>
        <w:t xml:space="preserve"> de servicios se ajusta</w:t>
      </w:r>
      <w:r w:rsidR="00896A48">
        <w:rPr>
          <w:rFonts w:ascii="Arial" w:hAnsi="Arial" w:cs="Arial"/>
        </w:rPr>
        <w:t>n</w:t>
      </w:r>
      <w:r w:rsidRPr="001B28C9">
        <w:rPr>
          <w:rFonts w:ascii="Arial" w:hAnsi="Arial" w:cs="Arial"/>
        </w:rPr>
        <w:t xml:space="preserve"> o corresponden a los conceptos y a las partidas señaladas en el Presupuesto de Egresos </w:t>
      </w:r>
      <w:r w:rsidR="00C23642" w:rsidRPr="001B28C9">
        <w:rPr>
          <w:rFonts w:ascii="Arial" w:hAnsi="Arial" w:cs="Arial"/>
        </w:rPr>
        <w:t>y que est</w:t>
      </w:r>
      <w:r w:rsidR="00E860BD">
        <w:rPr>
          <w:rFonts w:ascii="Arial" w:hAnsi="Arial" w:cs="Arial"/>
        </w:rPr>
        <w:t>é</w:t>
      </w:r>
      <w:r w:rsidR="00C23642" w:rsidRPr="001B28C9">
        <w:rPr>
          <w:rFonts w:ascii="Arial" w:hAnsi="Arial" w:cs="Arial"/>
        </w:rPr>
        <w:t>n comprobadas y justificadas conforme a la normatividad establecida.</w:t>
      </w:r>
    </w:p>
    <w:p w14:paraId="2496AA0B" w14:textId="77777777" w:rsidR="00C23642" w:rsidRPr="00C23642" w:rsidRDefault="00C23642" w:rsidP="00C23642">
      <w:pPr>
        <w:pStyle w:val="Prrafodelista"/>
        <w:ind w:left="720"/>
        <w:rPr>
          <w:rFonts w:ascii="Arial" w:hAnsi="Arial" w:cs="Arial"/>
        </w:rPr>
      </w:pPr>
    </w:p>
    <w:p w14:paraId="32DBA959" w14:textId="77777777" w:rsidR="00520C0B" w:rsidRPr="00520C0B" w:rsidRDefault="00520C0B" w:rsidP="00B638B1">
      <w:pPr>
        <w:pStyle w:val="Prrafodelista"/>
        <w:numPr>
          <w:ilvl w:val="0"/>
          <w:numId w:val="23"/>
        </w:numPr>
        <w:spacing w:line="360" w:lineRule="auto"/>
        <w:ind w:left="426" w:right="49"/>
        <w:jc w:val="both"/>
        <w:rPr>
          <w:rFonts w:ascii="Arial" w:hAnsi="Arial" w:cs="Arial"/>
        </w:rPr>
      </w:pPr>
      <w:r w:rsidRPr="00520C0B">
        <w:rPr>
          <w:rFonts w:ascii="Arial" w:hAnsi="Arial" w:cs="Arial"/>
        </w:rPr>
        <w:t xml:space="preserve">Confirmar la existencia de expedientes de proveedores de bienes y servicios integrados en cumplimiento a las normas relativas a las adquisiciones. </w:t>
      </w:r>
    </w:p>
    <w:p w14:paraId="2FFC79C0" w14:textId="77777777" w:rsidR="00520C0B" w:rsidRPr="00520C0B" w:rsidRDefault="00520C0B" w:rsidP="00B638B1">
      <w:pPr>
        <w:pStyle w:val="Prrafodelista"/>
        <w:ind w:left="426" w:right="49"/>
        <w:rPr>
          <w:rFonts w:ascii="Arial" w:hAnsi="Arial" w:cs="Arial"/>
        </w:rPr>
      </w:pPr>
    </w:p>
    <w:p w14:paraId="03D779FE" w14:textId="02A3650A" w:rsidR="00520C0B" w:rsidRPr="00BF16E2" w:rsidRDefault="00520C0B" w:rsidP="00B638B1">
      <w:pPr>
        <w:pStyle w:val="Prrafodelista"/>
        <w:numPr>
          <w:ilvl w:val="0"/>
          <w:numId w:val="23"/>
        </w:numPr>
        <w:spacing w:line="360" w:lineRule="auto"/>
        <w:ind w:left="426" w:right="49"/>
        <w:jc w:val="both"/>
        <w:rPr>
          <w:rFonts w:ascii="Arial" w:hAnsi="Arial" w:cs="Arial"/>
          <w:bCs/>
        </w:rPr>
      </w:pPr>
      <w:r w:rsidRPr="00520C0B">
        <w:rPr>
          <w:rFonts w:ascii="Arial" w:hAnsi="Arial" w:cs="Arial"/>
        </w:rPr>
        <w:lastRenderedPageBreak/>
        <w:t xml:space="preserve">Verificar </w:t>
      </w:r>
      <w:r w:rsidR="00527EC9">
        <w:rPr>
          <w:rFonts w:ascii="Arial" w:hAnsi="Arial" w:cs="Arial"/>
        </w:rPr>
        <w:t>que</w:t>
      </w:r>
      <w:r w:rsidRPr="00520C0B">
        <w:rPr>
          <w:rFonts w:ascii="Arial" w:hAnsi="Arial" w:cs="Arial"/>
        </w:rPr>
        <w:t xml:space="preserve"> las cantidades correspondientes a los egresos por </w:t>
      </w:r>
      <w:r w:rsidR="0029342D">
        <w:rPr>
          <w:rFonts w:ascii="Arial" w:hAnsi="Arial" w:cs="Arial"/>
        </w:rPr>
        <w:t xml:space="preserve">apoyos </w:t>
      </w:r>
      <w:r w:rsidR="00896A48">
        <w:rPr>
          <w:rFonts w:ascii="Arial" w:hAnsi="Arial" w:cs="Arial"/>
        </w:rPr>
        <w:t xml:space="preserve">y ayudas </w:t>
      </w:r>
      <w:r w:rsidR="0029342D">
        <w:rPr>
          <w:rFonts w:ascii="Arial" w:hAnsi="Arial" w:cs="Arial"/>
        </w:rPr>
        <w:t>a la población</w:t>
      </w:r>
      <w:r w:rsidRPr="00520C0B">
        <w:rPr>
          <w:rFonts w:ascii="Arial" w:hAnsi="Arial" w:cs="Arial"/>
        </w:rPr>
        <w:t xml:space="preserve">, se ajustan o corresponden a los conceptos y a las partidas respectivas y </w:t>
      </w:r>
      <w:r w:rsidR="00527EC9">
        <w:rPr>
          <w:rFonts w:ascii="Arial" w:hAnsi="Arial" w:cs="Arial"/>
        </w:rPr>
        <w:t xml:space="preserve">que </w:t>
      </w:r>
      <w:r w:rsidRPr="00520C0B">
        <w:rPr>
          <w:rFonts w:ascii="Arial" w:hAnsi="Arial" w:cs="Arial"/>
        </w:rPr>
        <w:t>estos fueron comprobados.</w:t>
      </w:r>
    </w:p>
    <w:p w14:paraId="3B32A22B" w14:textId="77777777" w:rsidR="00BF16E2" w:rsidRPr="00BF16E2" w:rsidRDefault="00BF16E2" w:rsidP="00B638B1">
      <w:pPr>
        <w:pStyle w:val="Prrafodelista"/>
        <w:ind w:right="49"/>
        <w:rPr>
          <w:rFonts w:ascii="Arial" w:hAnsi="Arial" w:cs="Arial"/>
          <w:bCs/>
        </w:rPr>
      </w:pPr>
    </w:p>
    <w:p w14:paraId="641CE415" w14:textId="4796F385" w:rsidR="00423BDC" w:rsidRDefault="00423BDC" w:rsidP="00423BDC">
      <w:pPr>
        <w:pStyle w:val="Prrafodelista"/>
        <w:widowControl w:val="0"/>
        <w:numPr>
          <w:ilvl w:val="0"/>
          <w:numId w:val="23"/>
        </w:numPr>
        <w:spacing w:line="360" w:lineRule="auto"/>
        <w:ind w:left="426" w:right="141"/>
        <w:jc w:val="both"/>
        <w:rPr>
          <w:rFonts w:ascii="Arial" w:hAnsi="Arial" w:cs="Arial"/>
          <w:bCs/>
        </w:rPr>
      </w:pPr>
      <w:r>
        <w:rPr>
          <w:rFonts w:ascii="Arial" w:hAnsi="Arial" w:cs="Arial"/>
          <w:bCs/>
        </w:rPr>
        <w:t xml:space="preserve">Verificar </w:t>
      </w:r>
      <w:r w:rsidRPr="009F347A">
        <w:rPr>
          <w:rFonts w:ascii="Arial" w:hAnsi="Arial" w:cs="Arial"/>
          <w:bCs/>
        </w:rPr>
        <w:t>que</w:t>
      </w:r>
      <w:r>
        <w:rPr>
          <w:rFonts w:ascii="Arial" w:hAnsi="Arial" w:cs="Arial"/>
          <w:bCs/>
        </w:rPr>
        <w:t xml:space="preserve"> de</w:t>
      </w:r>
      <w:r w:rsidRPr="009F347A">
        <w:rPr>
          <w:rFonts w:ascii="Arial" w:hAnsi="Arial" w:cs="Arial"/>
          <w:bCs/>
        </w:rPr>
        <w:t xml:space="preserve"> los bienes muebles adquiridos se tiene un resguardo</w:t>
      </w:r>
      <w:r>
        <w:rPr>
          <w:rFonts w:ascii="Arial" w:hAnsi="Arial" w:cs="Arial"/>
          <w:bCs/>
        </w:rPr>
        <w:t>, que se encuentren físicamente en el área de adscripción, así como la comprobación y justificación de los mismos.</w:t>
      </w:r>
    </w:p>
    <w:p w14:paraId="0AD9D445" w14:textId="77777777" w:rsidR="00423BDC" w:rsidRPr="00423BDC" w:rsidRDefault="00423BDC" w:rsidP="00423BDC">
      <w:pPr>
        <w:pStyle w:val="Prrafodelista"/>
        <w:rPr>
          <w:rFonts w:ascii="Arial" w:hAnsi="Arial" w:cs="Arial"/>
          <w:bCs/>
        </w:rPr>
      </w:pPr>
    </w:p>
    <w:p w14:paraId="2C83E716" w14:textId="1FAE52E7" w:rsidR="009D0491" w:rsidRDefault="009D0491" w:rsidP="00837A46">
      <w:pPr>
        <w:pStyle w:val="Prrafodelista"/>
        <w:numPr>
          <w:ilvl w:val="0"/>
          <w:numId w:val="23"/>
        </w:numPr>
        <w:spacing w:line="360" w:lineRule="auto"/>
        <w:ind w:left="426" w:right="49"/>
        <w:jc w:val="both"/>
        <w:rPr>
          <w:rFonts w:ascii="Arial" w:hAnsi="Arial" w:cs="Arial"/>
          <w:bCs/>
        </w:rPr>
      </w:pPr>
      <w:r w:rsidRPr="00423BDC">
        <w:rPr>
          <w:rFonts w:ascii="Arial" w:hAnsi="Arial" w:cs="Arial"/>
          <w:bCs/>
        </w:rPr>
        <w:t>Verificar que los adeudos por derechos a recibir efectivo o equivalentes y derechos a recibir bienes y servicios, fueron efectivamente otorgados o amortizados.</w:t>
      </w:r>
    </w:p>
    <w:p w14:paraId="5EB130E4" w14:textId="77777777" w:rsidR="00D972C3" w:rsidRPr="00D972C3" w:rsidRDefault="00D972C3" w:rsidP="00D972C3">
      <w:pPr>
        <w:pStyle w:val="Prrafodelista"/>
        <w:rPr>
          <w:rFonts w:ascii="Arial" w:hAnsi="Arial" w:cs="Arial"/>
          <w:bCs/>
        </w:rPr>
      </w:pPr>
    </w:p>
    <w:p w14:paraId="6B6A7413" w14:textId="29EADD35" w:rsidR="00335784" w:rsidRDefault="00335784" w:rsidP="000D4F69">
      <w:pPr>
        <w:pStyle w:val="Prrafodelista"/>
        <w:numPr>
          <w:ilvl w:val="0"/>
          <w:numId w:val="23"/>
        </w:numPr>
        <w:spacing w:line="360" w:lineRule="auto"/>
        <w:ind w:left="426" w:right="49"/>
        <w:jc w:val="both"/>
        <w:rPr>
          <w:rFonts w:ascii="Arial" w:hAnsi="Arial" w:cs="Arial"/>
          <w:bCs/>
        </w:rPr>
      </w:pPr>
      <w:r w:rsidRPr="000D4F69">
        <w:rPr>
          <w:rFonts w:ascii="Arial" w:hAnsi="Arial" w:cs="Arial"/>
          <w:bCs/>
        </w:rPr>
        <w:t>Revisar que los procedimientos para la adquisición bienes y servicios destinados para atender la Pandemia del COVID-19 por concepto de materiales y suministros médicos</w:t>
      </w:r>
      <w:r w:rsidR="006D6B0B">
        <w:rPr>
          <w:rFonts w:ascii="Arial" w:hAnsi="Arial" w:cs="Arial"/>
          <w:bCs/>
        </w:rPr>
        <w:t xml:space="preserve"> y servicios de laboratorio, </w:t>
      </w:r>
      <w:r w:rsidRPr="000D4F69">
        <w:rPr>
          <w:rFonts w:ascii="Arial" w:hAnsi="Arial" w:cs="Arial"/>
          <w:bCs/>
        </w:rPr>
        <w:t>cumplieron con lo dispuesto en las normativas aplicables.</w:t>
      </w:r>
    </w:p>
    <w:p w14:paraId="05BD2266" w14:textId="77777777" w:rsidR="00AA2B4C" w:rsidRDefault="00AA2B4C" w:rsidP="00B638B1">
      <w:pPr>
        <w:spacing w:line="360" w:lineRule="auto"/>
        <w:ind w:right="49"/>
        <w:jc w:val="both"/>
        <w:rPr>
          <w:rFonts w:ascii="Arial" w:hAnsi="Arial" w:cs="Arial"/>
          <w:bCs/>
        </w:rPr>
      </w:pPr>
    </w:p>
    <w:p w14:paraId="4F7FFFD6" w14:textId="4C376F7E" w:rsidR="007F0ECB" w:rsidRPr="00C47B98" w:rsidRDefault="007F0ECB" w:rsidP="00F56CC9">
      <w:pPr>
        <w:widowControl w:val="0"/>
        <w:spacing w:line="360" w:lineRule="auto"/>
        <w:ind w:right="5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w:t>
      </w:r>
      <w:r w:rsidRPr="00B716AA">
        <w:rPr>
          <w:rFonts w:ascii="Arial" w:hAnsi="Arial" w:cs="Arial"/>
          <w:bCs/>
        </w:rPr>
        <w:lastRenderedPageBreak/>
        <w:t xml:space="preserve">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C86952C" w14:textId="77777777" w:rsidR="007F0ECB" w:rsidRDefault="007F0ECB" w:rsidP="00B638B1">
      <w:pPr>
        <w:spacing w:line="360" w:lineRule="auto"/>
        <w:ind w:right="49"/>
        <w:jc w:val="both"/>
        <w:rPr>
          <w:rFonts w:ascii="Arial" w:hAnsi="Arial" w:cs="Arial"/>
          <w:b/>
          <w:highlight w:val="darkYellow"/>
        </w:rPr>
      </w:pPr>
    </w:p>
    <w:p w14:paraId="5215B06B" w14:textId="77777777" w:rsidR="007F0ECB" w:rsidRPr="002E2A36" w:rsidRDefault="007F0ECB" w:rsidP="00B638B1">
      <w:pPr>
        <w:spacing w:line="360" w:lineRule="auto"/>
        <w:ind w:right="49"/>
        <w:jc w:val="both"/>
        <w:rPr>
          <w:rFonts w:ascii="Arial" w:hAnsi="Arial" w:cs="Arial"/>
          <w:b/>
        </w:rPr>
      </w:pPr>
      <w:r w:rsidRPr="0004250B">
        <w:rPr>
          <w:rFonts w:ascii="Arial" w:hAnsi="Arial" w:cs="Arial"/>
          <w:b/>
        </w:rPr>
        <w:t>G. Servidores Públicos que intervinieron en la Auditoría</w:t>
      </w:r>
    </w:p>
    <w:p w14:paraId="251DE764" w14:textId="77777777" w:rsidR="007F0ECB" w:rsidRPr="002E2A36" w:rsidRDefault="007F0ECB" w:rsidP="00B638B1">
      <w:pPr>
        <w:spacing w:line="360" w:lineRule="auto"/>
        <w:ind w:right="49"/>
        <w:jc w:val="both"/>
        <w:rPr>
          <w:rFonts w:ascii="Arial" w:hAnsi="Arial" w:cs="Arial"/>
          <w:bCs/>
        </w:rPr>
      </w:pPr>
    </w:p>
    <w:p w14:paraId="0742BE19" w14:textId="155897F5" w:rsidR="007F0ECB" w:rsidRDefault="007F0ECB" w:rsidP="00B638B1">
      <w:pPr>
        <w:widowControl w:val="0"/>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277F7D">
        <w:rPr>
          <w:rFonts w:ascii="Arial" w:hAnsi="Arial" w:cs="Arial"/>
          <w:bCs/>
        </w:rPr>
        <w:t>ASEQROO/ASE/AEMF/</w:t>
      </w:r>
      <w:r w:rsidR="00464215" w:rsidRPr="00350ACF">
        <w:rPr>
          <w:rFonts w:ascii="Arial" w:hAnsi="Arial" w:cs="Arial"/>
          <w:noProof/>
          <w:lang w:eastAsia="es-MX"/>
        </w:rPr>
        <w:t>06</w:t>
      </w:r>
      <w:r w:rsidR="00464215">
        <w:rPr>
          <w:rFonts w:ascii="Arial" w:hAnsi="Arial" w:cs="Arial"/>
          <w:noProof/>
          <w:lang w:eastAsia="es-MX"/>
        </w:rPr>
        <w:t>16</w:t>
      </w:r>
      <w:r w:rsidRPr="00277F7D">
        <w:rPr>
          <w:rFonts w:ascii="Arial" w:hAnsi="Arial" w:cs="Arial"/>
          <w:bCs/>
        </w:rPr>
        <w:t>/05/2021</w:t>
      </w:r>
      <w:r w:rsidRPr="0004250B">
        <w:rPr>
          <w:rFonts w:ascii="Arial" w:hAnsi="Arial" w:cs="Arial"/>
          <w:bCs/>
        </w:rPr>
        <w:t>, siendo los servidores públicos a cargo de coordinar y supervisar la auditoría, los siguientes:</w:t>
      </w:r>
    </w:p>
    <w:p w14:paraId="0F0B78C3" w14:textId="77777777" w:rsidR="004C150E" w:rsidRDefault="004C150E" w:rsidP="00B638B1">
      <w:pPr>
        <w:spacing w:line="360" w:lineRule="auto"/>
        <w:ind w:right="49"/>
        <w:jc w:val="both"/>
        <w:rPr>
          <w:rFonts w:ascii="Arial" w:hAnsi="Arial" w:cs="Arial"/>
          <w:bCs/>
        </w:rPr>
      </w:pPr>
    </w:p>
    <w:tbl>
      <w:tblPr>
        <w:tblW w:w="949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521"/>
        <w:gridCol w:w="2977"/>
      </w:tblGrid>
      <w:tr w:rsidR="007F0ECB" w:rsidRPr="00F115BE" w14:paraId="1CA9D1AD" w14:textId="77777777" w:rsidTr="00E75E60">
        <w:trPr>
          <w:tblHeader/>
        </w:trPr>
        <w:tc>
          <w:tcPr>
            <w:tcW w:w="6521" w:type="dxa"/>
            <w:shd w:val="clear" w:color="auto" w:fill="D0CECE" w:themeFill="background2" w:themeFillShade="E6"/>
          </w:tcPr>
          <w:p w14:paraId="1EA9011F" w14:textId="77777777" w:rsidR="007F0ECB" w:rsidRPr="00F115BE" w:rsidRDefault="007F0ECB" w:rsidP="00B638B1">
            <w:pPr>
              <w:spacing w:line="360" w:lineRule="auto"/>
              <w:ind w:right="49"/>
              <w:jc w:val="center"/>
              <w:rPr>
                <w:rFonts w:ascii="Arial" w:hAnsi="Arial" w:cs="Arial"/>
                <w:b/>
                <w:bCs/>
              </w:rPr>
            </w:pPr>
            <w:r w:rsidRPr="00F115BE">
              <w:rPr>
                <w:rFonts w:ascii="Arial" w:hAnsi="Arial" w:cs="Arial"/>
                <w:b/>
                <w:bCs/>
              </w:rPr>
              <w:t>Nombre</w:t>
            </w:r>
          </w:p>
        </w:tc>
        <w:tc>
          <w:tcPr>
            <w:tcW w:w="2977" w:type="dxa"/>
            <w:shd w:val="clear" w:color="auto" w:fill="D0CECE" w:themeFill="background2" w:themeFillShade="E6"/>
          </w:tcPr>
          <w:p w14:paraId="549CC120" w14:textId="77777777" w:rsidR="007F0ECB" w:rsidRPr="00F115BE" w:rsidRDefault="007F0ECB" w:rsidP="00B638B1">
            <w:pPr>
              <w:spacing w:line="360" w:lineRule="auto"/>
              <w:ind w:right="49"/>
              <w:jc w:val="center"/>
              <w:rPr>
                <w:rFonts w:ascii="Arial" w:hAnsi="Arial" w:cs="Arial"/>
                <w:b/>
                <w:bCs/>
              </w:rPr>
            </w:pPr>
            <w:r w:rsidRPr="00F115BE">
              <w:rPr>
                <w:rFonts w:ascii="Arial" w:hAnsi="Arial" w:cs="Arial"/>
                <w:b/>
                <w:bCs/>
              </w:rPr>
              <w:t>Cargo</w:t>
            </w:r>
          </w:p>
        </w:tc>
      </w:tr>
      <w:tr w:rsidR="007F0ECB" w:rsidRPr="003F4DBC" w14:paraId="7F039915" w14:textId="77777777" w:rsidTr="00E75E60">
        <w:tc>
          <w:tcPr>
            <w:tcW w:w="6521" w:type="dxa"/>
            <w:shd w:val="clear" w:color="auto" w:fill="auto"/>
          </w:tcPr>
          <w:p w14:paraId="39DDA6A6" w14:textId="77777777" w:rsidR="007F0ECB" w:rsidRPr="0016457C" w:rsidRDefault="007F0ECB" w:rsidP="00B638B1">
            <w:pPr>
              <w:spacing w:line="360" w:lineRule="auto"/>
              <w:ind w:left="30" w:right="49"/>
              <w:rPr>
                <w:rFonts w:ascii="Arial" w:hAnsi="Arial" w:cs="Arial"/>
                <w:bCs/>
              </w:rPr>
            </w:pPr>
            <w:r>
              <w:rPr>
                <w:rFonts w:ascii="Arial" w:hAnsi="Arial" w:cs="Arial"/>
                <w:bCs/>
              </w:rPr>
              <w:t>M. Aud.</w:t>
            </w:r>
            <w:r w:rsidRPr="0016457C">
              <w:rPr>
                <w:rFonts w:ascii="Arial" w:hAnsi="Arial" w:cs="Arial"/>
                <w:bCs/>
              </w:rPr>
              <w:t xml:space="preserve"> </w:t>
            </w:r>
            <w:r>
              <w:rPr>
                <w:rFonts w:ascii="Arial" w:hAnsi="Arial" w:cs="Arial"/>
                <w:bCs/>
              </w:rPr>
              <w:t>Isabel Corral Martínez</w:t>
            </w:r>
          </w:p>
        </w:tc>
        <w:tc>
          <w:tcPr>
            <w:tcW w:w="2977" w:type="dxa"/>
            <w:shd w:val="clear" w:color="auto" w:fill="auto"/>
          </w:tcPr>
          <w:p w14:paraId="074F0F1E" w14:textId="77777777" w:rsidR="007F0ECB" w:rsidRPr="003F4DBC" w:rsidRDefault="007F0ECB" w:rsidP="00B638B1">
            <w:pPr>
              <w:spacing w:line="360" w:lineRule="auto"/>
              <w:ind w:right="49"/>
              <w:jc w:val="center"/>
              <w:rPr>
                <w:rFonts w:ascii="Arial" w:hAnsi="Arial" w:cs="Arial"/>
                <w:bCs/>
              </w:rPr>
            </w:pPr>
            <w:r w:rsidRPr="003F4DBC">
              <w:rPr>
                <w:rFonts w:ascii="Arial" w:hAnsi="Arial" w:cs="Arial"/>
                <w:bCs/>
              </w:rPr>
              <w:t>Coordinador</w:t>
            </w:r>
            <w:r>
              <w:rPr>
                <w:rFonts w:ascii="Arial" w:hAnsi="Arial" w:cs="Arial"/>
                <w:bCs/>
              </w:rPr>
              <w:t>a</w:t>
            </w:r>
          </w:p>
        </w:tc>
      </w:tr>
      <w:tr w:rsidR="007F0ECB" w:rsidRPr="00F115BE" w14:paraId="5BB4D4F6" w14:textId="77777777" w:rsidTr="00E75E60">
        <w:tc>
          <w:tcPr>
            <w:tcW w:w="6521" w:type="dxa"/>
            <w:shd w:val="clear" w:color="auto" w:fill="auto"/>
          </w:tcPr>
          <w:p w14:paraId="4814BAC2" w14:textId="5578B41F" w:rsidR="007F0ECB" w:rsidRPr="0016457C" w:rsidRDefault="006E6A79" w:rsidP="00B638B1">
            <w:pPr>
              <w:spacing w:line="360" w:lineRule="auto"/>
              <w:ind w:left="30" w:right="49"/>
              <w:rPr>
                <w:rFonts w:ascii="Arial" w:hAnsi="Arial" w:cs="Arial"/>
                <w:bCs/>
              </w:rPr>
            </w:pPr>
            <w:r w:rsidRPr="006E6A79">
              <w:rPr>
                <w:rFonts w:ascii="Arial" w:hAnsi="Arial" w:cs="Arial"/>
                <w:bCs/>
              </w:rPr>
              <w:t>M.A.N. Carlos Adán Alpuche Heftye</w:t>
            </w:r>
          </w:p>
        </w:tc>
        <w:tc>
          <w:tcPr>
            <w:tcW w:w="2977" w:type="dxa"/>
            <w:shd w:val="clear" w:color="auto" w:fill="auto"/>
          </w:tcPr>
          <w:p w14:paraId="5E4D6F54" w14:textId="77777777" w:rsidR="007F0ECB" w:rsidRPr="00F115BE" w:rsidRDefault="007F0ECB" w:rsidP="00B638B1">
            <w:pPr>
              <w:spacing w:line="360" w:lineRule="auto"/>
              <w:ind w:left="21" w:right="49"/>
              <w:jc w:val="center"/>
              <w:rPr>
                <w:rFonts w:ascii="Arial" w:hAnsi="Arial" w:cs="Arial"/>
                <w:bCs/>
              </w:rPr>
            </w:pPr>
            <w:r w:rsidRPr="003F4DBC">
              <w:rPr>
                <w:rFonts w:ascii="Arial" w:hAnsi="Arial" w:cs="Arial"/>
                <w:bCs/>
              </w:rPr>
              <w:t>Supervisor</w:t>
            </w:r>
            <w:r>
              <w:rPr>
                <w:rFonts w:ascii="Arial" w:hAnsi="Arial" w:cs="Arial"/>
                <w:bCs/>
              </w:rPr>
              <w:t xml:space="preserve"> Encargado </w:t>
            </w:r>
          </w:p>
        </w:tc>
      </w:tr>
    </w:tbl>
    <w:p w14:paraId="0BDBBFA6" w14:textId="16AE3075" w:rsidR="00AD5C87" w:rsidRDefault="00AD5C87" w:rsidP="00B638B1">
      <w:pPr>
        <w:spacing w:line="360" w:lineRule="auto"/>
        <w:ind w:right="49"/>
        <w:jc w:val="both"/>
        <w:rPr>
          <w:rFonts w:ascii="Arial" w:hAnsi="Arial" w:cs="Arial"/>
          <w:b/>
        </w:rPr>
      </w:pPr>
    </w:p>
    <w:p w14:paraId="3385BBDE" w14:textId="77777777" w:rsidR="00B3259C" w:rsidRPr="00845B1A" w:rsidRDefault="00B3259C" w:rsidP="00B638B1">
      <w:pPr>
        <w:spacing w:line="360" w:lineRule="auto"/>
        <w:ind w:right="49"/>
        <w:jc w:val="both"/>
        <w:rPr>
          <w:rFonts w:ascii="Arial" w:hAnsi="Arial" w:cs="Arial"/>
          <w:b/>
        </w:rPr>
      </w:pPr>
    </w:p>
    <w:p w14:paraId="0D8452A2" w14:textId="30AC02AE" w:rsidR="007F0ECB" w:rsidRPr="00845B1A" w:rsidRDefault="007B661E" w:rsidP="00B638B1">
      <w:pPr>
        <w:spacing w:line="360" w:lineRule="auto"/>
        <w:ind w:right="49"/>
        <w:jc w:val="both"/>
        <w:rPr>
          <w:rFonts w:ascii="Arial" w:hAnsi="Arial" w:cs="Arial"/>
          <w:b/>
        </w:rPr>
      </w:pPr>
      <w:r>
        <w:rPr>
          <w:rFonts w:ascii="Arial" w:hAnsi="Arial" w:cs="Arial"/>
          <w:b/>
        </w:rPr>
        <w:lastRenderedPageBreak/>
        <w:t>I</w:t>
      </w:r>
      <w:r w:rsidR="007F0ECB" w:rsidRPr="00845B1A">
        <w:rPr>
          <w:rFonts w:ascii="Arial" w:hAnsi="Arial" w:cs="Arial"/>
          <w:b/>
        </w:rPr>
        <w:t>I.2. CUMPLIMIENTO DE DISPOSICIONES LEGALES Y NORMATIVAS</w:t>
      </w:r>
    </w:p>
    <w:p w14:paraId="2862C408" w14:textId="77777777" w:rsidR="007F0ECB" w:rsidRPr="00845B1A" w:rsidRDefault="007F0ECB" w:rsidP="00B638B1">
      <w:pPr>
        <w:spacing w:line="360" w:lineRule="auto"/>
        <w:ind w:right="49"/>
        <w:jc w:val="both"/>
        <w:rPr>
          <w:rFonts w:ascii="Arial" w:hAnsi="Arial" w:cs="Arial"/>
        </w:rPr>
      </w:pPr>
    </w:p>
    <w:p w14:paraId="70071CB4" w14:textId="6BF5E5A5" w:rsidR="007F0ECB" w:rsidRPr="00845B1A" w:rsidRDefault="007F0ECB" w:rsidP="00B638B1">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AB50FA">
        <w:rPr>
          <w:rFonts w:ascii="Arial" w:hAnsi="Arial" w:cs="Arial"/>
        </w:rPr>
        <w:t xml:space="preserve">al </w:t>
      </w:r>
      <w:r w:rsidRPr="000032DA">
        <w:rPr>
          <w:rFonts w:ascii="Arial" w:hAnsi="Arial" w:cs="Arial"/>
        </w:rPr>
        <w:t xml:space="preserve">Código Fiscal del Estado </w:t>
      </w:r>
      <w:r w:rsidR="009E45BC">
        <w:rPr>
          <w:rFonts w:ascii="Arial" w:hAnsi="Arial" w:cs="Arial"/>
        </w:rPr>
        <w:t>de Quintana Roo</w:t>
      </w:r>
      <w:r w:rsidR="009E45BC" w:rsidRPr="000032D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BE50F43" w14:textId="77777777" w:rsidR="007F0ECB" w:rsidRPr="00845B1A" w:rsidRDefault="007F0ECB" w:rsidP="00B638B1">
      <w:pPr>
        <w:spacing w:line="360" w:lineRule="auto"/>
        <w:ind w:right="49"/>
        <w:jc w:val="both"/>
        <w:rPr>
          <w:rFonts w:ascii="Arial" w:hAnsi="Arial" w:cs="Arial"/>
        </w:rPr>
      </w:pPr>
    </w:p>
    <w:p w14:paraId="7D877080" w14:textId="7341F9D6" w:rsidR="007F0ECB" w:rsidRPr="00EC537C" w:rsidRDefault="007F0ECB" w:rsidP="00B638B1">
      <w:pPr>
        <w:pStyle w:val="Prrafodelista"/>
        <w:numPr>
          <w:ilvl w:val="0"/>
          <w:numId w:val="25"/>
        </w:numPr>
        <w:spacing w:line="360" w:lineRule="auto"/>
        <w:ind w:left="426" w:right="49"/>
        <w:jc w:val="both"/>
        <w:rPr>
          <w:rFonts w:ascii="Arial" w:hAnsi="Arial" w:cs="Arial"/>
          <w:b/>
        </w:rPr>
      </w:pPr>
      <w:r w:rsidRPr="00EC537C">
        <w:rPr>
          <w:rFonts w:ascii="Arial" w:hAnsi="Arial" w:cs="Arial"/>
          <w:b/>
        </w:rPr>
        <w:t>Conclusiones</w:t>
      </w:r>
    </w:p>
    <w:p w14:paraId="2C051711" w14:textId="77777777" w:rsidR="00EC537C" w:rsidRPr="00EC537C" w:rsidRDefault="00EC537C" w:rsidP="00B638B1">
      <w:pPr>
        <w:spacing w:line="360" w:lineRule="auto"/>
        <w:ind w:right="49"/>
        <w:jc w:val="both"/>
        <w:rPr>
          <w:rFonts w:ascii="Arial" w:hAnsi="Arial" w:cs="Arial"/>
          <w:b/>
        </w:rPr>
      </w:pPr>
    </w:p>
    <w:p w14:paraId="4FF3E5AC" w14:textId="2136C80A" w:rsidR="007F0ECB" w:rsidRDefault="007F0ECB" w:rsidP="00B638B1">
      <w:pPr>
        <w:spacing w:line="360" w:lineRule="auto"/>
        <w:ind w:right="49"/>
        <w:jc w:val="both"/>
        <w:rPr>
          <w:rFonts w:ascii="Arial" w:hAnsi="Arial" w:cs="Arial"/>
        </w:rPr>
      </w:pPr>
      <w:r w:rsidRPr="00675840">
        <w:rPr>
          <w:rFonts w:ascii="Arial" w:hAnsi="Arial" w:cs="Arial"/>
        </w:rPr>
        <w:t>S</w:t>
      </w:r>
      <w:r w:rsidRPr="00E85348">
        <w:rPr>
          <w:rFonts w:ascii="Arial" w:hAnsi="Arial" w:cs="Arial"/>
        </w:rPr>
        <w:t xml:space="preserve">e constató el </w:t>
      </w:r>
      <w:r>
        <w:rPr>
          <w:rFonts w:ascii="Arial" w:hAnsi="Arial" w:cs="Arial"/>
        </w:rPr>
        <w:t xml:space="preserve">cumplimiento de la </w:t>
      </w:r>
      <w:r w:rsidRPr="00E85348">
        <w:rPr>
          <w:rFonts w:ascii="Arial" w:hAnsi="Arial" w:cs="Arial"/>
        </w:rPr>
        <w:t>Ley General de Contabilidad Gubernamental</w:t>
      </w:r>
      <w:r w:rsidR="00AB50FA">
        <w:rPr>
          <w:rFonts w:ascii="Arial" w:hAnsi="Arial" w:cs="Arial"/>
        </w:rPr>
        <w:t>,</w:t>
      </w:r>
      <w:r w:rsidR="00AB50FA" w:rsidRPr="00AB50FA">
        <w:rPr>
          <w:rFonts w:ascii="Arial" w:hAnsi="Arial" w:cs="Arial"/>
        </w:rPr>
        <w:t xml:space="preserve"> </w:t>
      </w:r>
      <w:r w:rsidR="00935D99">
        <w:rPr>
          <w:rFonts w:ascii="Arial" w:hAnsi="Arial" w:cs="Arial"/>
        </w:rPr>
        <w:t>d</w:t>
      </w:r>
      <w:r w:rsidR="00AB50FA">
        <w:rPr>
          <w:rFonts w:ascii="Arial" w:hAnsi="Arial" w:cs="Arial"/>
        </w:rPr>
        <w:t xml:space="preserve">el Código Fiscal del Estado de Quintana </w:t>
      </w:r>
      <w:r w:rsidR="00AB50FA">
        <w:rPr>
          <w:rFonts w:ascii="Arial" w:hAnsi="Arial" w:cs="Arial"/>
        </w:rPr>
        <w:lastRenderedPageBreak/>
        <w:t>Roo,</w:t>
      </w:r>
      <w:r w:rsidRPr="00E85348">
        <w:rPr>
          <w:rFonts w:ascii="Arial" w:hAnsi="Arial" w:cs="Arial"/>
        </w:rPr>
        <w:t xml:space="preserve"> </w:t>
      </w:r>
      <w:r w:rsidR="00CE778F">
        <w:rPr>
          <w:rFonts w:ascii="Arial" w:hAnsi="Arial" w:cs="Arial"/>
        </w:rPr>
        <w:t xml:space="preserve">la </w:t>
      </w:r>
      <w:r w:rsidRPr="00E85348">
        <w:rPr>
          <w:rFonts w:ascii="Arial" w:hAnsi="Arial" w:cs="Arial"/>
        </w:rPr>
        <w:t>normatividad emitida por el Consejo Nacional de Armonización Contable (CONAC),</w:t>
      </w:r>
      <w:r w:rsidR="00CE778F">
        <w:rPr>
          <w:rFonts w:ascii="Arial" w:hAnsi="Arial" w:cs="Arial"/>
        </w:rPr>
        <w:t xml:space="preserve"> </w:t>
      </w:r>
      <w:r>
        <w:rPr>
          <w:rFonts w:ascii="Arial" w:hAnsi="Arial" w:cs="Arial"/>
        </w:rPr>
        <w:t xml:space="preserve">y </w:t>
      </w:r>
      <w:r w:rsidRPr="00E85348">
        <w:rPr>
          <w:rFonts w:ascii="Arial" w:hAnsi="Arial" w:cs="Arial"/>
        </w:rPr>
        <w:t>demás disposiciones legales</w:t>
      </w:r>
      <w:r>
        <w:rPr>
          <w:rFonts w:ascii="Arial" w:hAnsi="Arial" w:cs="Arial"/>
        </w:rPr>
        <w:t xml:space="preserve"> y normativas</w:t>
      </w:r>
      <w:r w:rsidRPr="00E85348">
        <w:rPr>
          <w:rFonts w:ascii="Arial" w:hAnsi="Arial" w:cs="Arial"/>
        </w:rPr>
        <w:t xml:space="preserve"> aplicables</w:t>
      </w:r>
      <w:r>
        <w:rPr>
          <w:rFonts w:ascii="Arial" w:hAnsi="Arial" w:cs="Arial"/>
        </w:rPr>
        <w:t>.</w:t>
      </w:r>
    </w:p>
    <w:p w14:paraId="3C0FEBDA" w14:textId="77777777" w:rsidR="003E354D" w:rsidRDefault="003E354D" w:rsidP="00B638B1">
      <w:pPr>
        <w:spacing w:line="360" w:lineRule="auto"/>
        <w:ind w:right="49"/>
        <w:jc w:val="both"/>
        <w:rPr>
          <w:rFonts w:ascii="Arial" w:hAnsi="Arial" w:cs="Arial"/>
        </w:rPr>
      </w:pPr>
    </w:p>
    <w:p w14:paraId="6399C408" w14:textId="1C71C18B" w:rsidR="007F0ECB" w:rsidRPr="00A05588" w:rsidRDefault="007F0ECB" w:rsidP="00B638B1">
      <w:pPr>
        <w:spacing w:line="360" w:lineRule="auto"/>
        <w:ind w:right="49"/>
        <w:jc w:val="both"/>
        <w:rPr>
          <w:rFonts w:ascii="Arial" w:hAnsi="Arial" w:cs="Arial"/>
          <w:b/>
        </w:rPr>
      </w:pPr>
      <w:r>
        <w:rPr>
          <w:rFonts w:ascii="Arial" w:hAnsi="Arial" w:cs="Arial"/>
          <w:b/>
        </w:rPr>
        <w:t>I</w:t>
      </w:r>
      <w:r w:rsidR="00434552">
        <w:rPr>
          <w:rFonts w:ascii="Arial" w:hAnsi="Arial" w:cs="Arial"/>
          <w:b/>
        </w:rPr>
        <w:t>I</w:t>
      </w:r>
      <w:r>
        <w:rPr>
          <w:rFonts w:ascii="Arial" w:hAnsi="Arial" w:cs="Arial"/>
          <w:b/>
        </w:rPr>
        <w:t>.3</w:t>
      </w:r>
      <w:r w:rsidRPr="00A05588">
        <w:rPr>
          <w:rFonts w:ascii="Arial" w:hAnsi="Arial" w:cs="Arial"/>
          <w:b/>
        </w:rPr>
        <w:t>. RESULTADOS DE LA FISCALIZACIÓN EFECTUADA</w:t>
      </w:r>
    </w:p>
    <w:p w14:paraId="1D0257FA" w14:textId="77777777" w:rsidR="007F0ECB" w:rsidRDefault="007F0ECB" w:rsidP="00B638B1">
      <w:pPr>
        <w:spacing w:line="360" w:lineRule="auto"/>
        <w:ind w:right="49"/>
        <w:jc w:val="both"/>
        <w:rPr>
          <w:rFonts w:ascii="Arial" w:hAnsi="Arial" w:cs="Arial"/>
        </w:rPr>
      </w:pPr>
    </w:p>
    <w:p w14:paraId="7DF5C8F7" w14:textId="66CC71E1" w:rsidR="007F0ECB" w:rsidRDefault="007F0ECB" w:rsidP="00B638B1">
      <w:pPr>
        <w:widowControl w:val="0"/>
        <w:spacing w:line="360" w:lineRule="auto"/>
        <w:ind w:right="49"/>
        <w:jc w:val="both"/>
        <w:rPr>
          <w:rFonts w:ascii="Arial" w:hAnsi="Arial" w:cs="Arial"/>
        </w:rPr>
      </w:pPr>
      <w:r w:rsidRPr="00C93248">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w:t>
      </w:r>
      <w:r w:rsidR="00520C0B">
        <w:rPr>
          <w:rFonts w:ascii="Arial" w:hAnsi="Arial" w:cs="Arial"/>
        </w:rPr>
        <w:t xml:space="preserve">fiscalización </w:t>
      </w:r>
      <w:r w:rsidR="00520C0B" w:rsidRPr="00161BE1">
        <w:rPr>
          <w:rFonts w:ascii="Arial" w:hAnsi="Arial" w:cs="Arial"/>
        </w:rPr>
        <w:t xml:space="preserve">se presentaron </w:t>
      </w:r>
      <w:r w:rsidR="00520C0B" w:rsidRPr="00BA6C58">
        <w:rPr>
          <w:rFonts w:ascii="Arial" w:hAnsi="Arial" w:cs="Arial"/>
          <w:b/>
        </w:rPr>
        <w:t>7</w:t>
      </w:r>
      <w:r w:rsidR="00520C0B" w:rsidRPr="00161BE1">
        <w:rPr>
          <w:rFonts w:ascii="Arial" w:hAnsi="Arial" w:cs="Arial"/>
        </w:rPr>
        <w:t xml:space="preserve"> resultados </w:t>
      </w:r>
      <w:r w:rsidR="00161BE1" w:rsidRPr="00161BE1">
        <w:rPr>
          <w:rFonts w:ascii="Arial" w:hAnsi="Arial" w:cs="Arial"/>
        </w:rPr>
        <w:t>finales</w:t>
      </w:r>
      <w:r w:rsidR="00520C0B" w:rsidRPr="00161BE1">
        <w:rPr>
          <w:rFonts w:ascii="Arial" w:hAnsi="Arial" w:cs="Arial"/>
        </w:rPr>
        <w:t xml:space="preserve"> de auditoría y se determinaron </w:t>
      </w:r>
      <w:r w:rsidR="00BA40D6" w:rsidRPr="00BA6C58">
        <w:rPr>
          <w:rFonts w:ascii="Arial" w:hAnsi="Arial" w:cs="Arial"/>
          <w:b/>
        </w:rPr>
        <w:t>7</w:t>
      </w:r>
      <w:r w:rsidR="00BA40D6" w:rsidRPr="00161BE1">
        <w:rPr>
          <w:rFonts w:ascii="Arial" w:hAnsi="Arial" w:cs="Arial"/>
        </w:rPr>
        <w:t xml:space="preserve"> </w:t>
      </w:r>
      <w:r w:rsidR="00161BE1" w:rsidRPr="00DD517D">
        <w:rPr>
          <w:rFonts w:ascii="Arial" w:hAnsi="Arial" w:cs="Arial"/>
        </w:rPr>
        <w:t>observaciones</w:t>
      </w:r>
      <w:r w:rsidR="00BA40D6" w:rsidRPr="00DD517D">
        <w:rPr>
          <w:rFonts w:ascii="Arial" w:hAnsi="Arial" w:cs="Arial"/>
        </w:rPr>
        <w:t xml:space="preserve">, </w:t>
      </w:r>
      <w:r w:rsidR="00DD517D" w:rsidRPr="00DD517D">
        <w:rPr>
          <w:rFonts w:ascii="Arial" w:hAnsi="Arial" w:cs="Arial"/>
        </w:rPr>
        <w:t xml:space="preserve">las cuales </w:t>
      </w:r>
      <w:r w:rsidR="00BA40D6" w:rsidRPr="00DD517D">
        <w:rPr>
          <w:rFonts w:ascii="Arial" w:hAnsi="Arial" w:cs="Arial"/>
        </w:rPr>
        <w:t>fueron solventadas</w:t>
      </w:r>
      <w:r w:rsidR="00DD517D" w:rsidRPr="00DD517D">
        <w:rPr>
          <w:rFonts w:ascii="Arial" w:hAnsi="Arial" w:cs="Arial"/>
        </w:rPr>
        <w:t>.</w:t>
      </w:r>
    </w:p>
    <w:p w14:paraId="62123166" w14:textId="77777777" w:rsidR="00B73D89" w:rsidRDefault="00B73D89" w:rsidP="00B638B1">
      <w:pPr>
        <w:tabs>
          <w:tab w:val="left" w:pos="426"/>
        </w:tabs>
        <w:spacing w:line="360" w:lineRule="auto"/>
        <w:ind w:right="49"/>
        <w:jc w:val="both"/>
        <w:rPr>
          <w:rFonts w:ascii="Arial" w:hAnsi="Arial" w:cs="Arial"/>
          <w:szCs w:val="28"/>
        </w:rPr>
      </w:pPr>
    </w:p>
    <w:p w14:paraId="71F1DAE0" w14:textId="77777777" w:rsidR="002A0EB6" w:rsidRPr="002A0EB6" w:rsidRDefault="002A0EB6" w:rsidP="00B638B1">
      <w:pPr>
        <w:pStyle w:val="Prrafodelista"/>
        <w:numPr>
          <w:ilvl w:val="0"/>
          <w:numId w:val="30"/>
        </w:numPr>
        <w:spacing w:line="360" w:lineRule="auto"/>
        <w:ind w:left="426" w:right="49"/>
        <w:jc w:val="both"/>
        <w:rPr>
          <w:rFonts w:ascii="Arial" w:hAnsi="Arial" w:cs="Arial"/>
          <w:b/>
        </w:rPr>
      </w:pPr>
      <w:r w:rsidRPr="002A0EB6">
        <w:rPr>
          <w:rFonts w:ascii="Arial" w:hAnsi="Arial" w:cs="Arial"/>
          <w:b/>
        </w:rPr>
        <w:t>Resumen de Resultados Finales de Auditoría, Observaciones Determinadas, Acciones y Recomendaciones Emitidas</w:t>
      </w:r>
    </w:p>
    <w:p w14:paraId="6666A78D" w14:textId="77777777" w:rsidR="002A0EB6" w:rsidRDefault="002A0EB6" w:rsidP="00B638B1">
      <w:pPr>
        <w:spacing w:line="360" w:lineRule="auto"/>
        <w:ind w:left="142" w:right="49"/>
        <w:jc w:val="both"/>
        <w:rPr>
          <w:rFonts w:ascii="Arial" w:hAnsi="Arial" w:cs="Arial"/>
        </w:rPr>
      </w:pPr>
    </w:p>
    <w:p w14:paraId="0B36C6E2" w14:textId="62A2EE54" w:rsidR="002A0EB6" w:rsidRDefault="002A0EB6" w:rsidP="00AD5C87">
      <w:pPr>
        <w:widowControl w:val="0"/>
        <w:spacing w:line="360" w:lineRule="auto"/>
        <w:ind w:right="51"/>
        <w:jc w:val="both"/>
        <w:rPr>
          <w:rFonts w:ascii="Arial" w:hAnsi="Arial" w:cs="Arial"/>
        </w:rPr>
      </w:pPr>
      <w:r>
        <w:rPr>
          <w:rFonts w:ascii="Arial" w:hAnsi="Arial" w:cs="Arial"/>
        </w:rPr>
        <w:t xml:space="preserve">Derivado del proceso de fiscalización al ente auditado se determinaron resultados finales de auditoría y observaciones en </w:t>
      </w:r>
      <w:r>
        <w:rPr>
          <w:rFonts w:ascii="Arial" w:hAnsi="Arial" w:cs="Arial"/>
        </w:rPr>
        <w:lastRenderedPageBreak/>
        <w:t>materia financiera, los cuales derivaron en la emisión de acciones y recomendaciones, las cuales se presentan en la tabla siguiente:</w:t>
      </w:r>
    </w:p>
    <w:p w14:paraId="1F9DFF15" w14:textId="77777777" w:rsidR="00066CEF" w:rsidRDefault="00066CEF" w:rsidP="00B638B1">
      <w:pPr>
        <w:spacing w:line="360" w:lineRule="auto"/>
        <w:ind w:right="49"/>
        <w:jc w:val="both"/>
        <w:rPr>
          <w:rFonts w:ascii="Arial" w:hAnsi="Arial" w:cs="Arial"/>
        </w:rPr>
      </w:pPr>
    </w:p>
    <w:tbl>
      <w:tblPr>
        <w:tblStyle w:val="Tablaconcuadrcula"/>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413"/>
        <w:gridCol w:w="3228"/>
        <w:gridCol w:w="3151"/>
        <w:gridCol w:w="1837"/>
      </w:tblGrid>
      <w:tr w:rsidR="00066CEF" w:rsidRPr="00FE00E7" w14:paraId="32CCFBF6" w14:textId="4831FB6D" w:rsidTr="00E75E60">
        <w:trPr>
          <w:trHeight w:val="291"/>
          <w:tblHeader/>
          <w:jc w:val="center"/>
        </w:trPr>
        <w:tc>
          <w:tcPr>
            <w:tcW w:w="734" w:type="pct"/>
            <w:shd w:val="clear" w:color="auto" w:fill="D0CECE" w:themeFill="background2" w:themeFillShade="E6"/>
            <w:vAlign w:val="center"/>
          </w:tcPr>
          <w:p w14:paraId="195C3E30" w14:textId="77777777" w:rsidR="00066CEF" w:rsidRPr="00FE00E7" w:rsidRDefault="00066CEF" w:rsidP="00090DA8">
            <w:pPr>
              <w:spacing w:line="276" w:lineRule="auto"/>
              <w:ind w:right="49"/>
              <w:jc w:val="center"/>
              <w:rPr>
                <w:rFonts w:ascii="Arial" w:hAnsi="Arial" w:cs="Arial"/>
                <w:b/>
                <w:sz w:val="16"/>
                <w:szCs w:val="16"/>
              </w:rPr>
            </w:pPr>
            <w:r w:rsidRPr="00FE00E7">
              <w:rPr>
                <w:rFonts w:ascii="Arial" w:hAnsi="Arial" w:cs="Arial"/>
                <w:b/>
                <w:sz w:val="16"/>
                <w:szCs w:val="16"/>
              </w:rPr>
              <w:t>Referencia</w:t>
            </w:r>
          </w:p>
        </w:tc>
        <w:tc>
          <w:tcPr>
            <w:tcW w:w="1676" w:type="pct"/>
            <w:shd w:val="clear" w:color="auto" w:fill="D0CECE" w:themeFill="background2" w:themeFillShade="E6"/>
            <w:vAlign w:val="center"/>
          </w:tcPr>
          <w:p w14:paraId="02CA673F" w14:textId="77777777" w:rsidR="00066CEF" w:rsidRPr="00FE00E7" w:rsidRDefault="00066CEF" w:rsidP="00090DA8">
            <w:pPr>
              <w:spacing w:line="276" w:lineRule="auto"/>
              <w:ind w:right="49"/>
              <w:jc w:val="center"/>
              <w:rPr>
                <w:rFonts w:ascii="Arial" w:hAnsi="Arial" w:cs="Arial"/>
                <w:b/>
                <w:sz w:val="16"/>
                <w:szCs w:val="16"/>
              </w:rPr>
            </w:pPr>
            <w:r w:rsidRPr="00FE00E7">
              <w:rPr>
                <w:rFonts w:ascii="Arial" w:hAnsi="Arial" w:cs="Arial"/>
                <w:b/>
                <w:sz w:val="16"/>
                <w:szCs w:val="16"/>
              </w:rPr>
              <w:t>Concepto del Resultado</w:t>
            </w:r>
          </w:p>
        </w:tc>
        <w:tc>
          <w:tcPr>
            <w:tcW w:w="1636" w:type="pct"/>
            <w:shd w:val="clear" w:color="auto" w:fill="D0CECE" w:themeFill="background2" w:themeFillShade="E6"/>
            <w:vAlign w:val="center"/>
          </w:tcPr>
          <w:p w14:paraId="29E78B05" w14:textId="77777777" w:rsidR="00066CEF" w:rsidRPr="00FE00E7" w:rsidRDefault="00066CEF" w:rsidP="00090DA8">
            <w:pPr>
              <w:spacing w:line="276" w:lineRule="auto"/>
              <w:ind w:right="49"/>
              <w:jc w:val="center"/>
              <w:rPr>
                <w:rFonts w:ascii="Arial" w:hAnsi="Arial" w:cs="Arial"/>
                <w:b/>
                <w:sz w:val="16"/>
                <w:szCs w:val="16"/>
              </w:rPr>
            </w:pPr>
            <w:r w:rsidRPr="00FE00E7">
              <w:rPr>
                <w:rFonts w:ascii="Arial" w:hAnsi="Arial" w:cs="Arial"/>
                <w:b/>
                <w:sz w:val="16"/>
                <w:szCs w:val="16"/>
              </w:rPr>
              <w:t>Tipo de Observación</w:t>
            </w:r>
          </w:p>
        </w:tc>
        <w:tc>
          <w:tcPr>
            <w:tcW w:w="954" w:type="pct"/>
            <w:shd w:val="clear" w:color="auto" w:fill="D0CECE" w:themeFill="background2" w:themeFillShade="E6"/>
            <w:vAlign w:val="center"/>
          </w:tcPr>
          <w:p w14:paraId="4BF6E9B2" w14:textId="77777777" w:rsidR="00066CEF" w:rsidRPr="00FE00E7" w:rsidRDefault="00066CEF" w:rsidP="00090DA8">
            <w:pPr>
              <w:spacing w:line="276" w:lineRule="auto"/>
              <w:ind w:left="142" w:right="49"/>
              <w:jc w:val="center"/>
              <w:rPr>
                <w:rFonts w:ascii="Arial" w:hAnsi="Arial" w:cs="Arial"/>
                <w:b/>
                <w:bCs/>
                <w:sz w:val="16"/>
                <w:szCs w:val="16"/>
              </w:rPr>
            </w:pPr>
            <w:r w:rsidRPr="00FE00E7">
              <w:rPr>
                <w:rFonts w:ascii="Arial" w:hAnsi="Arial" w:cs="Arial"/>
                <w:b/>
                <w:bCs/>
                <w:sz w:val="16"/>
                <w:szCs w:val="16"/>
              </w:rPr>
              <w:t>Monto Observado/</w:t>
            </w:r>
          </w:p>
          <w:p w14:paraId="40876568" w14:textId="5A7034A5" w:rsidR="00066CEF" w:rsidRPr="00FE00E7" w:rsidRDefault="00066CEF" w:rsidP="00090DA8">
            <w:pPr>
              <w:spacing w:line="276" w:lineRule="auto"/>
              <w:ind w:right="49"/>
              <w:jc w:val="center"/>
              <w:rPr>
                <w:rFonts w:ascii="Arial" w:hAnsi="Arial" w:cs="Arial"/>
                <w:b/>
                <w:sz w:val="16"/>
                <w:szCs w:val="16"/>
              </w:rPr>
            </w:pPr>
            <w:r w:rsidRPr="00FE00E7">
              <w:rPr>
                <w:rFonts w:ascii="Arial" w:hAnsi="Arial" w:cs="Arial"/>
                <w:b/>
                <w:bCs/>
                <w:sz w:val="16"/>
                <w:szCs w:val="16"/>
              </w:rPr>
              <w:t>Acciones y Recomendaciones Emitidas</w:t>
            </w:r>
          </w:p>
        </w:tc>
      </w:tr>
      <w:tr w:rsidR="00066CEF" w:rsidRPr="00FE00E7" w14:paraId="7DB1BF8A" w14:textId="254A1456" w:rsidTr="00E75E60">
        <w:trPr>
          <w:trHeight w:val="924"/>
          <w:jc w:val="center"/>
        </w:trPr>
        <w:tc>
          <w:tcPr>
            <w:tcW w:w="734" w:type="pct"/>
          </w:tcPr>
          <w:p w14:paraId="7CEADF3C"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Resultado: 1</w:t>
            </w:r>
          </w:p>
          <w:p w14:paraId="5982FCF4"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Observación: 1</w:t>
            </w:r>
          </w:p>
        </w:tc>
        <w:tc>
          <w:tcPr>
            <w:tcW w:w="1676" w:type="pct"/>
          </w:tcPr>
          <w:p w14:paraId="112EF5BC" w14:textId="77777777" w:rsidR="00066CEF" w:rsidRPr="00FE00E7" w:rsidRDefault="00066CEF" w:rsidP="00871758">
            <w:pPr>
              <w:spacing w:line="360" w:lineRule="auto"/>
              <w:ind w:right="49"/>
              <w:jc w:val="both"/>
              <w:rPr>
                <w:rFonts w:ascii="Arial" w:hAnsi="Arial" w:cs="Arial"/>
                <w:sz w:val="16"/>
                <w:szCs w:val="16"/>
              </w:rPr>
            </w:pPr>
            <w:r w:rsidRPr="00FE00E7">
              <w:rPr>
                <w:rFonts w:ascii="Arial" w:hAnsi="Arial" w:cs="Arial"/>
                <w:sz w:val="16"/>
                <w:szCs w:val="16"/>
                <w:lang w:eastAsia="es-MX"/>
              </w:rPr>
              <w:t>Deudores Diversos por Cobrar a Corto Plazo</w:t>
            </w:r>
          </w:p>
        </w:tc>
        <w:tc>
          <w:tcPr>
            <w:tcW w:w="1636" w:type="pct"/>
          </w:tcPr>
          <w:p w14:paraId="5195DFA6" w14:textId="4C294C3E" w:rsidR="00066CEF" w:rsidRPr="00FE00E7" w:rsidRDefault="00066CEF" w:rsidP="006B7719">
            <w:pPr>
              <w:spacing w:line="360" w:lineRule="auto"/>
              <w:ind w:right="49"/>
              <w:jc w:val="both"/>
              <w:rPr>
                <w:rFonts w:ascii="Arial" w:hAnsi="Arial" w:cs="Arial"/>
                <w:sz w:val="16"/>
                <w:szCs w:val="16"/>
              </w:rPr>
            </w:pPr>
            <w:r w:rsidRPr="00FE00E7">
              <w:rPr>
                <w:rFonts w:ascii="Arial" w:hAnsi="Arial" w:cs="Arial"/>
                <w:sz w:val="16"/>
                <w:szCs w:val="16"/>
              </w:rPr>
              <w:t>(1D) Falta de recuperación de anticipos de sueldos, préstamos personales, títulos de crédito, garantías, seguros o adeudos</w:t>
            </w:r>
          </w:p>
        </w:tc>
        <w:tc>
          <w:tcPr>
            <w:tcW w:w="954" w:type="pct"/>
          </w:tcPr>
          <w:p w14:paraId="1895E5EC" w14:textId="77777777" w:rsidR="00066CEF" w:rsidRDefault="00274019" w:rsidP="00E76561">
            <w:pPr>
              <w:spacing w:line="360" w:lineRule="auto"/>
              <w:ind w:right="49"/>
              <w:jc w:val="right"/>
              <w:rPr>
                <w:rFonts w:ascii="Arial" w:hAnsi="Arial" w:cs="Arial"/>
                <w:sz w:val="16"/>
                <w:szCs w:val="16"/>
              </w:rPr>
            </w:pPr>
            <w:r w:rsidRPr="00FE00E7">
              <w:rPr>
                <w:rFonts w:ascii="Arial" w:hAnsi="Arial" w:cs="Arial"/>
                <w:sz w:val="16"/>
                <w:szCs w:val="16"/>
              </w:rPr>
              <w:t>$189,261.00</w:t>
            </w:r>
          </w:p>
          <w:p w14:paraId="25FADAA5" w14:textId="5EB48B99" w:rsidR="00430657" w:rsidRPr="00FE00E7" w:rsidRDefault="00430657" w:rsidP="00E76561">
            <w:pPr>
              <w:spacing w:line="360" w:lineRule="auto"/>
              <w:ind w:right="49"/>
              <w:jc w:val="right"/>
              <w:rPr>
                <w:rFonts w:ascii="Arial" w:hAnsi="Arial" w:cs="Arial"/>
                <w:sz w:val="16"/>
                <w:szCs w:val="16"/>
              </w:rPr>
            </w:pPr>
            <w:r>
              <w:rPr>
                <w:rFonts w:ascii="Arial" w:hAnsi="Arial" w:cs="Arial"/>
                <w:sz w:val="16"/>
                <w:szCs w:val="16"/>
              </w:rPr>
              <w:t>Solventado</w:t>
            </w:r>
          </w:p>
        </w:tc>
      </w:tr>
      <w:tr w:rsidR="00066CEF" w:rsidRPr="00FE00E7" w14:paraId="495639AC" w14:textId="23A2B6A6" w:rsidTr="00E75E60">
        <w:trPr>
          <w:trHeight w:val="924"/>
          <w:jc w:val="center"/>
        </w:trPr>
        <w:tc>
          <w:tcPr>
            <w:tcW w:w="734" w:type="pct"/>
          </w:tcPr>
          <w:p w14:paraId="270E01FA"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Resultado: 2</w:t>
            </w:r>
          </w:p>
          <w:p w14:paraId="5F6E9C93"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Observación: 2</w:t>
            </w:r>
          </w:p>
        </w:tc>
        <w:tc>
          <w:tcPr>
            <w:tcW w:w="1676" w:type="pct"/>
          </w:tcPr>
          <w:p w14:paraId="31799B8E" w14:textId="77777777" w:rsidR="00066CEF" w:rsidRPr="00FE00E7" w:rsidRDefault="00066CEF" w:rsidP="00871758">
            <w:pPr>
              <w:spacing w:line="360" w:lineRule="auto"/>
              <w:ind w:right="49"/>
              <w:jc w:val="both"/>
              <w:rPr>
                <w:rFonts w:ascii="Arial" w:hAnsi="Arial" w:cs="Arial"/>
                <w:sz w:val="16"/>
                <w:szCs w:val="16"/>
              </w:rPr>
            </w:pPr>
            <w:r w:rsidRPr="00FE00E7">
              <w:rPr>
                <w:rFonts w:ascii="Arial" w:hAnsi="Arial" w:cs="Arial"/>
                <w:sz w:val="16"/>
                <w:szCs w:val="16"/>
              </w:rPr>
              <w:t xml:space="preserve">Deudores Diversos a Largo Plazo </w:t>
            </w:r>
          </w:p>
        </w:tc>
        <w:tc>
          <w:tcPr>
            <w:tcW w:w="1636" w:type="pct"/>
          </w:tcPr>
          <w:p w14:paraId="21515C7F" w14:textId="19AC61E8" w:rsidR="00066CEF" w:rsidRPr="00FE00E7" w:rsidRDefault="00066CEF" w:rsidP="006B7719">
            <w:pPr>
              <w:spacing w:line="360" w:lineRule="auto"/>
              <w:ind w:right="49"/>
              <w:jc w:val="both"/>
              <w:rPr>
                <w:rFonts w:ascii="Arial" w:hAnsi="Arial" w:cs="Arial"/>
                <w:sz w:val="16"/>
                <w:szCs w:val="16"/>
              </w:rPr>
            </w:pPr>
            <w:r w:rsidRPr="00FE00E7">
              <w:rPr>
                <w:rFonts w:ascii="Arial" w:hAnsi="Arial" w:cs="Arial"/>
                <w:sz w:val="16"/>
                <w:szCs w:val="16"/>
              </w:rPr>
              <w:t>(1D) Falta de recuperación de anticipos de sueldos, préstamos personales, títulos de crédito, garantías, seguros o adeudos</w:t>
            </w:r>
          </w:p>
        </w:tc>
        <w:tc>
          <w:tcPr>
            <w:tcW w:w="954" w:type="pct"/>
          </w:tcPr>
          <w:p w14:paraId="23101F1C" w14:textId="77777777" w:rsidR="00066CEF" w:rsidRDefault="00274019" w:rsidP="00E76561">
            <w:pPr>
              <w:spacing w:line="360" w:lineRule="auto"/>
              <w:ind w:right="49"/>
              <w:jc w:val="right"/>
              <w:rPr>
                <w:rFonts w:ascii="Arial" w:hAnsi="Arial" w:cs="Arial"/>
                <w:sz w:val="16"/>
                <w:szCs w:val="16"/>
              </w:rPr>
            </w:pPr>
            <w:r w:rsidRPr="00FE00E7">
              <w:rPr>
                <w:rFonts w:ascii="Arial" w:hAnsi="Arial" w:cs="Arial"/>
                <w:sz w:val="16"/>
                <w:szCs w:val="16"/>
              </w:rPr>
              <w:t>-</w:t>
            </w:r>
          </w:p>
          <w:p w14:paraId="3445B574" w14:textId="0C7E4725" w:rsidR="00430657" w:rsidRPr="00FE00E7" w:rsidRDefault="00430657" w:rsidP="00E76561">
            <w:pPr>
              <w:spacing w:line="360" w:lineRule="auto"/>
              <w:ind w:right="49"/>
              <w:jc w:val="right"/>
              <w:rPr>
                <w:rFonts w:ascii="Arial" w:hAnsi="Arial" w:cs="Arial"/>
                <w:sz w:val="16"/>
                <w:szCs w:val="16"/>
              </w:rPr>
            </w:pPr>
            <w:r>
              <w:rPr>
                <w:rFonts w:ascii="Arial" w:hAnsi="Arial" w:cs="Arial"/>
                <w:sz w:val="16"/>
                <w:szCs w:val="16"/>
              </w:rPr>
              <w:t>Solventado</w:t>
            </w:r>
          </w:p>
        </w:tc>
      </w:tr>
      <w:tr w:rsidR="00066CEF" w:rsidRPr="00FE00E7" w14:paraId="52CCC5B1" w14:textId="714EF0FD" w:rsidTr="00E75E60">
        <w:trPr>
          <w:trHeight w:val="924"/>
          <w:jc w:val="center"/>
        </w:trPr>
        <w:tc>
          <w:tcPr>
            <w:tcW w:w="734" w:type="pct"/>
          </w:tcPr>
          <w:p w14:paraId="0BEF448B"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Resultado: 3</w:t>
            </w:r>
          </w:p>
          <w:p w14:paraId="75253FCA"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Observación: 3</w:t>
            </w:r>
          </w:p>
        </w:tc>
        <w:tc>
          <w:tcPr>
            <w:tcW w:w="1676" w:type="pct"/>
          </w:tcPr>
          <w:p w14:paraId="310D2A89" w14:textId="77777777" w:rsidR="00066CEF" w:rsidRPr="00FE00E7" w:rsidRDefault="00066CEF" w:rsidP="00871758">
            <w:pPr>
              <w:spacing w:line="360" w:lineRule="auto"/>
              <w:ind w:right="49"/>
              <w:jc w:val="both"/>
              <w:rPr>
                <w:rFonts w:ascii="Arial" w:hAnsi="Arial" w:cs="Arial"/>
                <w:sz w:val="16"/>
                <w:szCs w:val="16"/>
                <w:lang w:eastAsia="es-MX"/>
              </w:rPr>
            </w:pPr>
            <w:r w:rsidRPr="00FE00E7">
              <w:rPr>
                <w:rFonts w:ascii="Arial" w:hAnsi="Arial" w:cs="Arial"/>
                <w:sz w:val="16"/>
                <w:szCs w:val="16"/>
                <w:lang w:eastAsia="es-MX"/>
              </w:rPr>
              <w:t>Anticipo a Proveedores por adquisición de bienes y prestación de servicios a corto plazo</w:t>
            </w:r>
          </w:p>
          <w:p w14:paraId="612590E0" w14:textId="77777777" w:rsidR="00066CEF" w:rsidRPr="00FE00E7" w:rsidRDefault="00066CEF" w:rsidP="00871758">
            <w:pPr>
              <w:spacing w:line="360" w:lineRule="auto"/>
              <w:ind w:right="49"/>
              <w:jc w:val="both"/>
              <w:rPr>
                <w:rFonts w:ascii="Arial" w:hAnsi="Arial" w:cs="Arial"/>
                <w:sz w:val="16"/>
                <w:szCs w:val="16"/>
              </w:rPr>
            </w:pPr>
          </w:p>
        </w:tc>
        <w:tc>
          <w:tcPr>
            <w:tcW w:w="1636" w:type="pct"/>
          </w:tcPr>
          <w:p w14:paraId="7933C9AC" w14:textId="186C2B70" w:rsidR="00066CEF" w:rsidRPr="00FE00E7" w:rsidRDefault="00066CEF" w:rsidP="006B7719">
            <w:pPr>
              <w:spacing w:line="360" w:lineRule="auto"/>
              <w:ind w:right="49"/>
              <w:jc w:val="both"/>
              <w:rPr>
                <w:rFonts w:ascii="Arial" w:hAnsi="Arial" w:cs="Arial"/>
                <w:sz w:val="16"/>
                <w:szCs w:val="16"/>
              </w:rPr>
            </w:pPr>
            <w:r w:rsidRPr="00FE00E7">
              <w:rPr>
                <w:rFonts w:ascii="Arial" w:hAnsi="Arial" w:cs="Arial"/>
                <w:sz w:val="16"/>
                <w:szCs w:val="16"/>
              </w:rPr>
              <w:t>(1D) Falta de recuperación de anticipos de sueldos, préstamos personales, títulos de crédito, garantías, seguros o adeudos</w:t>
            </w:r>
          </w:p>
        </w:tc>
        <w:tc>
          <w:tcPr>
            <w:tcW w:w="954" w:type="pct"/>
          </w:tcPr>
          <w:p w14:paraId="5F8B144D" w14:textId="77777777" w:rsidR="00066CEF" w:rsidRDefault="00274019" w:rsidP="00E76561">
            <w:pPr>
              <w:spacing w:line="360" w:lineRule="auto"/>
              <w:ind w:right="49"/>
              <w:jc w:val="right"/>
              <w:rPr>
                <w:rFonts w:ascii="Arial" w:hAnsi="Arial" w:cs="Arial"/>
                <w:sz w:val="16"/>
                <w:szCs w:val="16"/>
              </w:rPr>
            </w:pPr>
            <w:r w:rsidRPr="00FE00E7">
              <w:rPr>
                <w:rFonts w:ascii="Arial" w:hAnsi="Arial" w:cs="Arial"/>
                <w:sz w:val="16"/>
                <w:szCs w:val="16"/>
              </w:rPr>
              <w:t>53,250.50</w:t>
            </w:r>
          </w:p>
          <w:p w14:paraId="7C800F8B" w14:textId="5CFACFAD" w:rsidR="00430657" w:rsidRPr="00FE00E7" w:rsidRDefault="00430657" w:rsidP="00E76561">
            <w:pPr>
              <w:spacing w:line="360" w:lineRule="auto"/>
              <w:ind w:right="49"/>
              <w:jc w:val="right"/>
              <w:rPr>
                <w:rFonts w:ascii="Arial" w:hAnsi="Arial" w:cs="Arial"/>
                <w:sz w:val="16"/>
                <w:szCs w:val="16"/>
              </w:rPr>
            </w:pPr>
            <w:r>
              <w:rPr>
                <w:rFonts w:ascii="Arial" w:hAnsi="Arial" w:cs="Arial"/>
                <w:sz w:val="16"/>
                <w:szCs w:val="16"/>
              </w:rPr>
              <w:t>Solventado</w:t>
            </w:r>
          </w:p>
        </w:tc>
      </w:tr>
      <w:tr w:rsidR="00066CEF" w:rsidRPr="00FE00E7" w14:paraId="72D895BD" w14:textId="57E14E97" w:rsidTr="00E75E60">
        <w:trPr>
          <w:trHeight w:val="468"/>
          <w:jc w:val="center"/>
        </w:trPr>
        <w:tc>
          <w:tcPr>
            <w:tcW w:w="734" w:type="pct"/>
          </w:tcPr>
          <w:p w14:paraId="14C8FB09"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Resultado: 4</w:t>
            </w:r>
          </w:p>
          <w:p w14:paraId="7D5332AD"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Observación: 4</w:t>
            </w:r>
          </w:p>
        </w:tc>
        <w:tc>
          <w:tcPr>
            <w:tcW w:w="1676" w:type="pct"/>
          </w:tcPr>
          <w:p w14:paraId="7BCC0FB4" w14:textId="77777777" w:rsidR="00066CEF" w:rsidRPr="00FE00E7" w:rsidRDefault="00066CEF" w:rsidP="00871758">
            <w:pPr>
              <w:spacing w:line="360" w:lineRule="auto"/>
              <w:ind w:right="49"/>
              <w:jc w:val="both"/>
              <w:rPr>
                <w:rFonts w:ascii="Arial" w:hAnsi="Arial" w:cs="Arial"/>
                <w:sz w:val="16"/>
                <w:szCs w:val="16"/>
              </w:rPr>
            </w:pPr>
            <w:r w:rsidRPr="00FE00E7">
              <w:rPr>
                <w:rFonts w:ascii="Arial" w:hAnsi="Arial" w:cs="Arial"/>
                <w:sz w:val="16"/>
                <w:szCs w:val="16"/>
              </w:rPr>
              <w:t>Honorarios asimilables a salarios</w:t>
            </w:r>
          </w:p>
        </w:tc>
        <w:tc>
          <w:tcPr>
            <w:tcW w:w="1636" w:type="pct"/>
          </w:tcPr>
          <w:p w14:paraId="5E836C24" w14:textId="77777777" w:rsidR="00066CEF" w:rsidRPr="00FE00E7" w:rsidRDefault="00066CEF" w:rsidP="00871758">
            <w:pPr>
              <w:spacing w:line="360" w:lineRule="auto"/>
              <w:ind w:right="49"/>
              <w:jc w:val="both"/>
              <w:rPr>
                <w:rFonts w:ascii="Arial" w:hAnsi="Arial" w:cs="Arial"/>
                <w:sz w:val="16"/>
                <w:szCs w:val="16"/>
              </w:rPr>
            </w:pPr>
            <w:r w:rsidRPr="00FE00E7">
              <w:rPr>
                <w:rFonts w:ascii="Arial" w:hAnsi="Arial" w:cs="Arial"/>
                <w:b/>
                <w:sz w:val="16"/>
                <w:szCs w:val="16"/>
              </w:rPr>
              <w:t>(</w:t>
            </w:r>
            <w:r w:rsidRPr="00FE00E7">
              <w:rPr>
                <w:rFonts w:ascii="Arial" w:hAnsi="Arial" w:cs="Arial"/>
                <w:sz w:val="16"/>
                <w:szCs w:val="16"/>
              </w:rPr>
              <w:t xml:space="preserve">2A)   </w:t>
            </w:r>
            <w:r w:rsidRPr="00FE00E7">
              <w:rPr>
                <w:rFonts w:ascii="Arial" w:hAnsi="Arial" w:cs="Arial"/>
                <w:color w:val="000000"/>
                <w:sz w:val="16"/>
                <w:szCs w:val="16"/>
                <w:lang w:eastAsia="es-MX"/>
              </w:rPr>
              <w:t>Pagos improcedentes o en exceso</w:t>
            </w:r>
          </w:p>
        </w:tc>
        <w:tc>
          <w:tcPr>
            <w:tcW w:w="954" w:type="pct"/>
          </w:tcPr>
          <w:p w14:paraId="6F192869" w14:textId="77777777" w:rsidR="00066CEF" w:rsidRDefault="00C375B9" w:rsidP="00E76561">
            <w:pPr>
              <w:spacing w:line="360" w:lineRule="auto"/>
              <w:ind w:right="49"/>
              <w:jc w:val="right"/>
              <w:rPr>
                <w:rFonts w:ascii="Arial" w:hAnsi="Arial" w:cs="Arial"/>
                <w:sz w:val="16"/>
                <w:szCs w:val="16"/>
              </w:rPr>
            </w:pPr>
            <w:r w:rsidRPr="00FE00E7">
              <w:rPr>
                <w:rFonts w:ascii="Arial" w:hAnsi="Arial" w:cs="Arial"/>
                <w:sz w:val="16"/>
                <w:szCs w:val="16"/>
              </w:rPr>
              <w:t>60,000.00</w:t>
            </w:r>
          </w:p>
          <w:p w14:paraId="7990E3DF" w14:textId="451A9153" w:rsidR="00430657" w:rsidRPr="00FE00E7" w:rsidRDefault="00430657" w:rsidP="00E76561">
            <w:pPr>
              <w:spacing w:line="360" w:lineRule="auto"/>
              <w:ind w:right="49"/>
              <w:jc w:val="right"/>
              <w:rPr>
                <w:rFonts w:ascii="Arial" w:hAnsi="Arial" w:cs="Arial"/>
                <w:sz w:val="16"/>
                <w:szCs w:val="16"/>
              </w:rPr>
            </w:pPr>
            <w:r>
              <w:rPr>
                <w:rFonts w:ascii="Arial" w:hAnsi="Arial" w:cs="Arial"/>
                <w:sz w:val="16"/>
                <w:szCs w:val="16"/>
              </w:rPr>
              <w:t>Solventado</w:t>
            </w:r>
          </w:p>
        </w:tc>
      </w:tr>
      <w:tr w:rsidR="00066CEF" w:rsidRPr="00FE00E7" w14:paraId="0E0C4EF7" w14:textId="4682ED3A" w:rsidTr="00E75E60">
        <w:trPr>
          <w:trHeight w:val="379"/>
          <w:jc w:val="center"/>
        </w:trPr>
        <w:tc>
          <w:tcPr>
            <w:tcW w:w="734" w:type="pct"/>
          </w:tcPr>
          <w:p w14:paraId="79F56CBE"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Resultado: 5</w:t>
            </w:r>
          </w:p>
          <w:p w14:paraId="5759A33E"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Observación: 5</w:t>
            </w:r>
          </w:p>
        </w:tc>
        <w:tc>
          <w:tcPr>
            <w:tcW w:w="1676" w:type="pct"/>
          </w:tcPr>
          <w:p w14:paraId="24D862DB" w14:textId="77777777" w:rsidR="00066CEF" w:rsidRPr="00FE00E7" w:rsidRDefault="00066CEF" w:rsidP="00871758">
            <w:pPr>
              <w:spacing w:line="360" w:lineRule="auto"/>
              <w:ind w:right="49"/>
              <w:jc w:val="both"/>
              <w:rPr>
                <w:rFonts w:ascii="Arial" w:hAnsi="Arial" w:cs="Arial"/>
                <w:sz w:val="16"/>
                <w:szCs w:val="16"/>
              </w:rPr>
            </w:pPr>
            <w:r w:rsidRPr="00FE00E7">
              <w:rPr>
                <w:rFonts w:ascii="Arial" w:hAnsi="Arial" w:cs="Arial"/>
                <w:sz w:val="16"/>
                <w:szCs w:val="16"/>
              </w:rPr>
              <w:t>Cuentas por pagar a largo plazo</w:t>
            </w:r>
          </w:p>
        </w:tc>
        <w:tc>
          <w:tcPr>
            <w:tcW w:w="1636" w:type="pct"/>
          </w:tcPr>
          <w:p w14:paraId="1C554387" w14:textId="77777777" w:rsidR="00066CEF" w:rsidRPr="00FE00E7" w:rsidRDefault="00066CEF" w:rsidP="00871758">
            <w:pPr>
              <w:spacing w:line="360" w:lineRule="auto"/>
              <w:ind w:right="49"/>
              <w:jc w:val="both"/>
              <w:rPr>
                <w:rFonts w:ascii="Arial" w:hAnsi="Arial" w:cs="Arial"/>
                <w:sz w:val="16"/>
                <w:szCs w:val="16"/>
              </w:rPr>
            </w:pPr>
            <w:r w:rsidRPr="00FE00E7">
              <w:rPr>
                <w:rFonts w:ascii="Arial" w:hAnsi="Arial" w:cs="Arial"/>
                <w:sz w:val="16"/>
                <w:szCs w:val="16"/>
              </w:rPr>
              <w:t>(1G) Omisión de pago de pasivos</w:t>
            </w:r>
          </w:p>
        </w:tc>
        <w:tc>
          <w:tcPr>
            <w:tcW w:w="954" w:type="pct"/>
          </w:tcPr>
          <w:p w14:paraId="6E54D798" w14:textId="77777777" w:rsidR="00066CEF" w:rsidRDefault="00FB00B5" w:rsidP="00E76561">
            <w:pPr>
              <w:spacing w:line="360" w:lineRule="auto"/>
              <w:ind w:right="49"/>
              <w:jc w:val="right"/>
              <w:rPr>
                <w:rFonts w:ascii="Arial" w:hAnsi="Arial" w:cs="Arial"/>
                <w:sz w:val="16"/>
                <w:szCs w:val="16"/>
              </w:rPr>
            </w:pPr>
            <w:r w:rsidRPr="00FE00E7">
              <w:rPr>
                <w:rFonts w:ascii="Arial" w:hAnsi="Arial" w:cs="Arial"/>
                <w:sz w:val="16"/>
                <w:szCs w:val="16"/>
              </w:rPr>
              <w:t>-</w:t>
            </w:r>
          </w:p>
          <w:p w14:paraId="27D3B6CB" w14:textId="7FCA796B" w:rsidR="00430657" w:rsidRPr="00FE00E7" w:rsidRDefault="00430657" w:rsidP="00E76561">
            <w:pPr>
              <w:spacing w:line="360" w:lineRule="auto"/>
              <w:ind w:right="49"/>
              <w:jc w:val="right"/>
              <w:rPr>
                <w:rFonts w:ascii="Arial" w:hAnsi="Arial" w:cs="Arial"/>
                <w:sz w:val="16"/>
                <w:szCs w:val="16"/>
              </w:rPr>
            </w:pPr>
            <w:r>
              <w:rPr>
                <w:rFonts w:ascii="Arial" w:hAnsi="Arial" w:cs="Arial"/>
                <w:sz w:val="16"/>
                <w:szCs w:val="16"/>
              </w:rPr>
              <w:t>Solventado</w:t>
            </w:r>
          </w:p>
        </w:tc>
      </w:tr>
      <w:tr w:rsidR="00066CEF" w:rsidRPr="00FE00E7" w14:paraId="0980EB59" w14:textId="001852BB" w:rsidTr="00E75E60">
        <w:trPr>
          <w:trHeight w:val="696"/>
          <w:jc w:val="center"/>
        </w:trPr>
        <w:tc>
          <w:tcPr>
            <w:tcW w:w="734" w:type="pct"/>
          </w:tcPr>
          <w:p w14:paraId="093E00B2"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Resultado: 6</w:t>
            </w:r>
          </w:p>
          <w:p w14:paraId="2AAD7186" w14:textId="77777777" w:rsidR="00066CEF" w:rsidRPr="00FE00E7" w:rsidRDefault="00066CEF" w:rsidP="00423559">
            <w:pPr>
              <w:spacing w:line="360" w:lineRule="auto"/>
              <w:ind w:right="49"/>
              <w:rPr>
                <w:rFonts w:ascii="Arial" w:hAnsi="Arial" w:cs="Arial"/>
                <w:sz w:val="16"/>
                <w:szCs w:val="16"/>
              </w:rPr>
            </w:pPr>
            <w:r w:rsidRPr="00FE00E7">
              <w:rPr>
                <w:rFonts w:ascii="Arial" w:hAnsi="Arial" w:cs="Arial"/>
                <w:sz w:val="16"/>
                <w:szCs w:val="16"/>
              </w:rPr>
              <w:t>Observación: 6</w:t>
            </w:r>
          </w:p>
        </w:tc>
        <w:tc>
          <w:tcPr>
            <w:tcW w:w="1676" w:type="pct"/>
          </w:tcPr>
          <w:p w14:paraId="5AE8F8BF" w14:textId="77777777" w:rsidR="00066CEF" w:rsidRPr="00FE00E7" w:rsidRDefault="00066CEF" w:rsidP="00871758">
            <w:pPr>
              <w:spacing w:line="360" w:lineRule="auto"/>
              <w:ind w:right="49"/>
              <w:jc w:val="both"/>
              <w:rPr>
                <w:rFonts w:ascii="Arial" w:hAnsi="Arial" w:cs="Arial"/>
                <w:sz w:val="16"/>
                <w:szCs w:val="16"/>
              </w:rPr>
            </w:pPr>
            <w:r w:rsidRPr="00FE00E7">
              <w:rPr>
                <w:rFonts w:ascii="Arial" w:hAnsi="Arial" w:cs="Arial"/>
                <w:sz w:val="16"/>
                <w:szCs w:val="16"/>
                <w:lang w:eastAsia="es-MX"/>
              </w:rPr>
              <w:t>Servicios de Consultoría Administrativa, Procesos, Técnica y en Tecnologías de la Información</w:t>
            </w:r>
          </w:p>
        </w:tc>
        <w:tc>
          <w:tcPr>
            <w:tcW w:w="1636" w:type="pct"/>
          </w:tcPr>
          <w:p w14:paraId="369B93C6" w14:textId="393F878A" w:rsidR="00066CEF" w:rsidRPr="00FE00E7" w:rsidRDefault="00066CEF" w:rsidP="00871758">
            <w:pPr>
              <w:spacing w:line="360" w:lineRule="auto"/>
              <w:ind w:right="49"/>
              <w:jc w:val="both"/>
              <w:rPr>
                <w:rFonts w:ascii="Arial" w:hAnsi="Arial" w:cs="Arial"/>
                <w:sz w:val="16"/>
                <w:szCs w:val="16"/>
              </w:rPr>
            </w:pPr>
            <w:r w:rsidRPr="00FE00E7">
              <w:rPr>
                <w:rFonts w:ascii="Arial" w:hAnsi="Arial" w:cs="Arial"/>
                <w:bCs/>
                <w:sz w:val="16"/>
                <w:szCs w:val="16"/>
                <w:lang w:eastAsia="es-MX"/>
              </w:rPr>
              <w:t>(1C)</w:t>
            </w:r>
            <w:r w:rsidRPr="00FE00E7">
              <w:rPr>
                <w:rFonts w:ascii="Arial" w:hAnsi="Arial" w:cs="Arial"/>
                <w:sz w:val="16"/>
                <w:szCs w:val="16"/>
              </w:rPr>
              <w:t xml:space="preserve"> Falta de autorización o justificación de las erogaciones</w:t>
            </w:r>
          </w:p>
        </w:tc>
        <w:tc>
          <w:tcPr>
            <w:tcW w:w="954" w:type="pct"/>
          </w:tcPr>
          <w:p w14:paraId="1D71C5B5" w14:textId="77777777" w:rsidR="00066CEF" w:rsidRDefault="00FB00B5" w:rsidP="00E76561">
            <w:pPr>
              <w:spacing w:line="360" w:lineRule="auto"/>
              <w:ind w:right="49"/>
              <w:jc w:val="right"/>
              <w:rPr>
                <w:rFonts w:ascii="Arial" w:hAnsi="Arial" w:cs="Arial"/>
                <w:bCs/>
                <w:sz w:val="16"/>
                <w:szCs w:val="16"/>
                <w:lang w:eastAsia="es-MX"/>
              </w:rPr>
            </w:pPr>
            <w:r w:rsidRPr="00FE00E7">
              <w:rPr>
                <w:rFonts w:ascii="Arial" w:hAnsi="Arial" w:cs="Arial"/>
                <w:bCs/>
                <w:sz w:val="16"/>
                <w:szCs w:val="16"/>
                <w:lang w:eastAsia="es-MX"/>
              </w:rPr>
              <w:t>348,000.00</w:t>
            </w:r>
          </w:p>
          <w:p w14:paraId="402A8043" w14:textId="2C662302" w:rsidR="00161633" w:rsidRPr="00FE00E7" w:rsidRDefault="00161633" w:rsidP="00E76561">
            <w:pPr>
              <w:spacing w:line="360" w:lineRule="auto"/>
              <w:ind w:right="49"/>
              <w:jc w:val="right"/>
              <w:rPr>
                <w:rFonts w:ascii="Arial" w:hAnsi="Arial" w:cs="Arial"/>
                <w:bCs/>
                <w:sz w:val="16"/>
                <w:szCs w:val="16"/>
                <w:lang w:eastAsia="es-MX"/>
              </w:rPr>
            </w:pPr>
            <w:r>
              <w:rPr>
                <w:rFonts w:ascii="Arial" w:hAnsi="Arial" w:cs="Arial"/>
                <w:bCs/>
                <w:sz w:val="16"/>
                <w:szCs w:val="16"/>
                <w:lang w:eastAsia="es-MX"/>
              </w:rPr>
              <w:t>Solventado</w:t>
            </w:r>
          </w:p>
        </w:tc>
      </w:tr>
      <w:tr w:rsidR="00124BC2" w:rsidRPr="00FE00E7" w14:paraId="6AE6DC29" w14:textId="39876A40" w:rsidTr="00E75E60">
        <w:trPr>
          <w:trHeight w:val="455"/>
          <w:jc w:val="center"/>
        </w:trPr>
        <w:tc>
          <w:tcPr>
            <w:tcW w:w="734" w:type="pct"/>
          </w:tcPr>
          <w:p w14:paraId="31D175B2" w14:textId="77777777" w:rsidR="00124BC2" w:rsidRPr="00FE00E7" w:rsidRDefault="00124BC2" w:rsidP="00423559">
            <w:pPr>
              <w:spacing w:line="360" w:lineRule="auto"/>
              <w:ind w:right="49"/>
              <w:rPr>
                <w:rFonts w:ascii="Arial" w:hAnsi="Arial" w:cs="Arial"/>
                <w:sz w:val="16"/>
                <w:szCs w:val="16"/>
              </w:rPr>
            </w:pPr>
            <w:r w:rsidRPr="00FE00E7">
              <w:rPr>
                <w:rFonts w:ascii="Arial" w:hAnsi="Arial" w:cs="Arial"/>
                <w:sz w:val="16"/>
                <w:szCs w:val="16"/>
              </w:rPr>
              <w:t>Resultado: 7</w:t>
            </w:r>
          </w:p>
          <w:p w14:paraId="4B9D08A0" w14:textId="77777777" w:rsidR="00124BC2" w:rsidRPr="00FE00E7" w:rsidRDefault="00124BC2" w:rsidP="00423559">
            <w:pPr>
              <w:spacing w:line="360" w:lineRule="auto"/>
              <w:ind w:right="49"/>
              <w:rPr>
                <w:rFonts w:ascii="Arial" w:hAnsi="Arial" w:cs="Arial"/>
                <w:sz w:val="16"/>
                <w:szCs w:val="16"/>
              </w:rPr>
            </w:pPr>
            <w:r w:rsidRPr="00FE00E7">
              <w:rPr>
                <w:rFonts w:ascii="Arial" w:hAnsi="Arial" w:cs="Arial"/>
                <w:sz w:val="16"/>
                <w:szCs w:val="16"/>
              </w:rPr>
              <w:t>Observación: 7</w:t>
            </w:r>
          </w:p>
        </w:tc>
        <w:tc>
          <w:tcPr>
            <w:tcW w:w="1676" w:type="pct"/>
          </w:tcPr>
          <w:p w14:paraId="6260CF98" w14:textId="73DE3F4B" w:rsidR="00124BC2" w:rsidRPr="00FE00E7" w:rsidRDefault="00124BC2" w:rsidP="00871758">
            <w:pPr>
              <w:spacing w:line="360" w:lineRule="auto"/>
              <w:ind w:right="49"/>
              <w:jc w:val="both"/>
              <w:rPr>
                <w:rFonts w:ascii="Arial" w:hAnsi="Arial" w:cs="Arial"/>
                <w:sz w:val="16"/>
                <w:szCs w:val="16"/>
              </w:rPr>
            </w:pPr>
            <w:r w:rsidRPr="00FE00E7">
              <w:rPr>
                <w:rFonts w:ascii="Arial" w:hAnsi="Arial" w:cs="Arial"/>
                <w:color w:val="000000"/>
                <w:sz w:val="16"/>
                <w:szCs w:val="16"/>
                <w:lang w:eastAsia="es-MX"/>
              </w:rPr>
              <w:t>Integración de Expedientes de Licitaciones</w:t>
            </w:r>
          </w:p>
        </w:tc>
        <w:tc>
          <w:tcPr>
            <w:tcW w:w="1636" w:type="pct"/>
          </w:tcPr>
          <w:p w14:paraId="3708E285" w14:textId="17A6F403" w:rsidR="00124BC2" w:rsidRPr="00FE00E7" w:rsidRDefault="00124BC2" w:rsidP="00871758">
            <w:pPr>
              <w:spacing w:line="360" w:lineRule="auto"/>
              <w:ind w:right="49"/>
              <w:jc w:val="both"/>
              <w:rPr>
                <w:rFonts w:ascii="Arial" w:hAnsi="Arial" w:cs="Arial"/>
                <w:sz w:val="16"/>
                <w:szCs w:val="16"/>
              </w:rPr>
            </w:pPr>
            <w:r w:rsidRPr="00FE00E7">
              <w:rPr>
                <w:rFonts w:ascii="Arial" w:hAnsi="Arial" w:cs="Arial"/>
                <w:sz w:val="16"/>
                <w:szCs w:val="16"/>
              </w:rPr>
              <w:t xml:space="preserve">(5C) </w:t>
            </w:r>
            <w:r w:rsidRPr="00FE00E7">
              <w:rPr>
                <w:rFonts w:ascii="Arial" w:hAnsi="Arial" w:cs="Arial"/>
                <w:color w:val="000000"/>
                <w:sz w:val="16"/>
                <w:szCs w:val="16"/>
                <w:lang w:eastAsia="es-MX"/>
              </w:rPr>
              <w:t>Inadecuada integración, control y resguardo de expedientes</w:t>
            </w:r>
          </w:p>
        </w:tc>
        <w:tc>
          <w:tcPr>
            <w:tcW w:w="954" w:type="pct"/>
          </w:tcPr>
          <w:p w14:paraId="55E5A7B5" w14:textId="77777777" w:rsidR="00124BC2" w:rsidRDefault="00FB00B5" w:rsidP="00E76561">
            <w:pPr>
              <w:spacing w:line="360" w:lineRule="auto"/>
              <w:ind w:right="49"/>
              <w:jc w:val="right"/>
              <w:rPr>
                <w:rFonts w:ascii="Arial" w:hAnsi="Arial" w:cs="Arial"/>
                <w:sz w:val="16"/>
                <w:szCs w:val="16"/>
              </w:rPr>
            </w:pPr>
            <w:r w:rsidRPr="00FE00E7">
              <w:rPr>
                <w:rFonts w:ascii="Arial" w:hAnsi="Arial" w:cs="Arial"/>
                <w:sz w:val="16"/>
                <w:szCs w:val="16"/>
              </w:rPr>
              <w:t>-</w:t>
            </w:r>
          </w:p>
          <w:p w14:paraId="1B03ED8C" w14:textId="04834188" w:rsidR="00430657" w:rsidRPr="00FE00E7" w:rsidRDefault="00430657" w:rsidP="00E76561">
            <w:pPr>
              <w:spacing w:line="360" w:lineRule="auto"/>
              <w:ind w:right="49"/>
              <w:jc w:val="right"/>
              <w:rPr>
                <w:rFonts w:ascii="Arial" w:hAnsi="Arial" w:cs="Arial"/>
                <w:sz w:val="16"/>
                <w:szCs w:val="16"/>
              </w:rPr>
            </w:pPr>
            <w:r>
              <w:rPr>
                <w:rFonts w:ascii="Arial" w:hAnsi="Arial" w:cs="Arial"/>
                <w:sz w:val="16"/>
                <w:szCs w:val="16"/>
              </w:rPr>
              <w:t>Solventado</w:t>
            </w:r>
          </w:p>
        </w:tc>
      </w:tr>
      <w:tr w:rsidR="005F512E" w:rsidRPr="00FE00E7" w14:paraId="7364EB08" w14:textId="77777777" w:rsidTr="00E75E60">
        <w:trPr>
          <w:trHeight w:val="241"/>
          <w:jc w:val="center"/>
        </w:trPr>
        <w:tc>
          <w:tcPr>
            <w:tcW w:w="734" w:type="pct"/>
          </w:tcPr>
          <w:p w14:paraId="0C998B57" w14:textId="77777777" w:rsidR="005F512E" w:rsidRPr="00FE00E7" w:rsidRDefault="005F512E" w:rsidP="00B638B1">
            <w:pPr>
              <w:spacing w:line="360" w:lineRule="auto"/>
              <w:ind w:right="49"/>
              <w:rPr>
                <w:rFonts w:ascii="Arial" w:hAnsi="Arial" w:cs="Arial"/>
                <w:sz w:val="16"/>
                <w:szCs w:val="16"/>
              </w:rPr>
            </w:pPr>
          </w:p>
        </w:tc>
        <w:tc>
          <w:tcPr>
            <w:tcW w:w="1676" w:type="pct"/>
          </w:tcPr>
          <w:p w14:paraId="79834033" w14:textId="77777777" w:rsidR="005F512E" w:rsidRPr="00FE00E7" w:rsidRDefault="005F512E" w:rsidP="00B638B1">
            <w:pPr>
              <w:spacing w:line="360" w:lineRule="auto"/>
              <w:ind w:right="49"/>
              <w:jc w:val="both"/>
              <w:rPr>
                <w:rFonts w:ascii="Arial" w:hAnsi="Arial" w:cs="Arial"/>
                <w:color w:val="000000"/>
                <w:sz w:val="16"/>
                <w:szCs w:val="16"/>
                <w:lang w:eastAsia="es-MX"/>
              </w:rPr>
            </w:pPr>
          </w:p>
        </w:tc>
        <w:tc>
          <w:tcPr>
            <w:tcW w:w="1636" w:type="pct"/>
          </w:tcPr>
          <w:p w14:paraId="3B42DC30" w14:textId="259CA14E" w:rsidR="005F512E" w:rsidRPr="00FE00E7" w:rsidRDefault="005F512E" w:rsidP="005F512E">
            <w:pPr>
              <w:spacing w:line="360" w:lineRule="auto"/>
              <w:ind w:right="49"/>
              <w:jc w:val="right"/>
              <w:rPr>
                <w:rFonts w:ascii="Arial" w:hAnsi="Arial" w:cs="Arial"/>
                <w:b/>
                <w:sz w:val="16"/>
                <w:szCs w:val="16"/>
              </w:rPr>
            </w:pPr>
            <w:r w:rsidRPr="00FE00E7">
              <w:rPr>
                <w:rFonts w:ascii="Arial" w:hAnsi="Arial" w:cs="Arial"/>
                <w:b/>
                <w:sz w:val="16"/>
                <w:szCs w:val="16"/>
              </w:rPr>
              <w:t>Total</w:t>
            </w:r>
          </w:p>
        </w:tc>
        <w:tc>
          <w:tcPr>
            <w:tcW w:w="954" w:type="pct"/>
          </w:tcPr>
          <w:p w14:paraId="0F05FA6D" w14:textId="719630AC" w:rsidR="005F512E" w:rsidRPr="00FE00E7" w:rsidRDefault="00DE2CE9" w:rsidP="00E76561">
            <w:pPr>
              <w:spacing w:line="360" w:lineRule="auto"/>
              <w:ind w:right="49"/>
              <w:jc w:val="right"/>
              <w:rPr>
                <w:rFonts w:ascii="Arial" w:hAnsi="Arial" w:cs="Arial"/>
                <w:b/>
                <w:sz w:val="16"/>
                <w:szCs w:val="16"/>
              </w:rPr>
            </w:pPr>
            <w:r w:rsidRPr="00FE00E7">
              <w:rPr>
                <w:rFonts w:ascii="Arial" w:hAnsi="Arial" w:cs="Arial"/>
                <w:b/>
                <w:sz w:val="16"/>
                <w:szCs w:val="16"/>
              </w:rPr>
              <w:t>$650,511.50</w:t>
            </w:r>
          </w:p>
        </w:tc>
      </w:tr>
    </w:tbl>
    <w:p w14:paraId="2D8B8612" w14:textId="0AF85C60" w:rsidR="00066CEF" w:rsidRDefault="00066CEF" w:rsidP="00B638B1">
      <w:pPr>
        <w:spacing w:line="360" w:lineRule="auto"/>
        <w:ind w:right="49"/>
        <w:jc w:val="both"/>
        <w:rPr>
          <w:rFonts w:ascii="Arial" w:hAnsi="Arial" w:cs="Arial"/>
        </w:rPr>
      </w:pPr>
    </w:p>
    <w:p w14:paraId="523CD897" w14:textId="77777777" w:rsidR="00BA6C58" w:rsidRPr="009B5BDE" w:rsidRDefault="00BA6C58" w:rsidP="00B638B1">
      <w:pPr>
        <w:pStyle w:val="Prrafodelista"/>
        <w:numPr>
          <w:ilvl w:val="0"/>
          <w:numId w:val="30"/>
        </w:numPr>
        <w:spacing w:line="360" w:lineRule="auto"/>
        <w:ind w:left="284" w:right="49"/>
        <w:jc w:val="both"/>
        <w:rPr>
          <w:rFonts w:ascii="Arial" w:hAnsi="Arial" w:cs="Arial"/>
          <w:b/>
        </w:rPr>
      </w:pPr>
      <w:r w:rsidRPr="009B5BDE">
        <w:rPr>
          <w:rFonts w:ascii="Arial" w:hAnsi="Arial" w:cs="Arial"/>
          <w:b/>
          <w:bCs/>
        </w:rPr>
        <w:t>Resumen General de Observaciones y Solventaciones en Materia Financiera</w:t>
      </w:r>
    </w:p>
    <w:p w14:paraId="034E0CB3" w14:textId="77777777" w:rsidR="00BA6C58" w:rsidRDefault="00BA6C58" w:rsidP="00B638B1">
      <w:pPr>
        <w:spacing w:line="276" w:lineRule="auto"/>
        <w:ind w:right="49"/>
        <w:jc w:val="both"/>
        <w:rPr>
          <w:rFonts w:ascii="Arial" w:hAnsi="Arial" w:cs="Arial"/>
          <w:b/>
        </w:rPr>
      </w:pPr>
    </w:p>
    <w:p w14:paraId="6449DB75" w14:textId="77777777" w:rsidR="00BA6C58" w:rsidRDefault="00BA6C58" w:rsidP="00B73D89">
      <w:pPr>
        <w:widowControl w:val="0"/>
        <w:tabs>
          <w:tab w:val="left" w:pos="426"/>
        </w:tabs>
        <w:spacing w:line="360" w:lineRule="auto"/>
        <w:ind w:right="5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w:t>
      </w:r>
      <w:r>
        <w:rPr>
          <w:rFonts w:ascii="Arial" w:hAnsi="Arial" w:cs="Arial"/>
        </w:rPr>
        <w:t xml:space="preserve"> solventaciones por parte del ente auditado como se detalla a continuación:</w:t>
      </w:r>
    </w:p>
    <w:p w14:paraId="00750CB3" w14:textId="77777777" w:rsidR="00BA6C58" w:rsidRDefault="00BA6C58" w:rsidP="00B638B1">
      <w:pPr>
        <w:tabs>
          <w:tab w:val="left" w:pos="426"/>
        </w:tabs>
        <w:spacing w:line="360" w:lineRule="auto"/>
        <w:ind w:right="49"/>
        <w:jc w:val="both"/>
        <w:rPr>
          <w:rFonts w:ascii="Arial" w:hAnsi="Arial" w:cs="Arial"/>
        </w:rPr>
      </w:pPr>
    </w:p>
    <w:tbl>
      <w:tblP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119"/>
        <w:gridCol w:w="1701"/>
        <w:gridCol w:w="1559"/>
        <w:gridCol w:w="1559"/>
        <w:gridCol w:w="1701"/>
      </w:tblGrid>
      <w:tr w:rsidR="00BA6C58" w:rsidRPr="00E0621C" w14:paraId="0E53755C" w14:textId="77777777" w:rsidTr="00E75E60">
        <w:trPr>
          <w:trHeight w:val="397"/>
          <w:tblHeader/>
        </w:trPr>
        <w:tc>
          <w:tcPr>
            <w:tcW w:w="9639" w:type="dxa"/>
            <w:gridSpan w:val="5"/>
            <w:shd w:val="clear" w:color="auto" w:fill="D0CECE" w:themeFill="background2" w:themeFillShade="E6"/>
            <w:vAlign w:val="center"/>
          </w:tcPr>
          <w:p w14:paraId="2574D671" w14:textId="77777777" w:rsidR="00BA6C58" w:rsidRPr="00E0621C" w:rsidRDefault="00BA6C58" w:rsidP="00B638B1">
            <w:pPr>
              <w:spacing w:line="276" w:lineRule="auto"/>
              <w:ind w:left="142" w:right="49"/>
              <w:jc w:val="center"/>
              <w:rPr>
                <w:rFonts w:ascii="Arial" w:hAnsi="Arial" w:cs="Arial"/>
                <w:b/>
                <w:sz w:val="18"/>
                <w:szCs w:val="18"/>
              </w:rPr>
            </w:pPr>
            <w:r w:rsidRPr="00E0621C">
              <w:rPr>
                <w:rFonts w:ascii="Arial" w:hAnsi="Arial" w:cs="Arial"/>
                <w:b/>
                <w:sz w:val="18"/>
                <w:szCs w:val="18"/>
              </w:rPr>
              <w:lastRenderedPageBreak/>
              <w:t>Resumen General de Observaciones y Solventaciones en Materia Financiera</w:t>
            </w:r>
          </w:p>
        </w:tc>
      </w:tr>
      <w:tr w:rsidR="00BA6C58" w:rsidRPr="00E0621C" w14:paraId="1C635E72" w14:textId="77777777" w:rsidTr="00E75E60">
        <w:trPr>
          <w:tblHeader/>
        </w:trPr>
        <w:tc>
          <w:tcPr>
            <w:tcW w:w="3119" w:type="dxa"/>
            <w:vMerge w:val="restart"/>
            <w:shd w:val="clear" w:color="auto" w:fill="D0CECE" w:themeFill="background2" w:themeFillShade="E6"/>
            <w:vAlign w:val="center"/>
          </w:tcPr>
          <w:p w14:paraId="32CA1444" w14:textId="77777777" w:rsidR="00BA6C58" w:rsidRPr="00E0621C" w:rsidRDefault="00BA6C58" w:rsidP="00B638B1">
            <w:pPr>
              <w:spacing w:line="276" w:lineRule="auto"/>
              <w:ind w:left="142" w:right="49"/>
              <w:jc w:val="center"/>
              <w:rPr>
                <w:rFonts w:ascii="Arial" w:hAnsi="Arial" w:cs="Arial"/>
                <w:b/>
                <w:sz w:val="18"/>
                <w:szCs w:val="18"/>
              </w:rPr>
            </w:pPr>
            <w:r w:rsidRPr="00E0621C">
              <w:rPr>
                <w:rFonts w:ascii="Arial" w:hAnsi="Arial" w:cs="Arial"/>
                <w:b/>
                <w:sz w:val="18"/>
                <w:szCs w:val="18"/>
              </w:rPr>
              <w:t>Concepto Observado</w:t>
            </w:r>
          </w:p>
        </w:tc>
        <w:tc>
          <w:tcPr>
            <w:tcW w:w="1701" w:type="dxa"/>
            <w:vMerge w:val="restart"/>
            <w:shd w:val="clear" w:color="auto" w:fill="D0CECE" w:themeFill="background2" w:themeFillShade="E6"/>
            <w:vAlign w:val="center"/>
          </w:tcPr>
          <w:p w14:paraId="0D783BA0" w14:textId="77777777" w:rsidR="00BA6C58" w:rsidRPr="00E0621C" w:rsidRDefault="00BA6C58" w:rsidP="00B638B1">
            <w:pPr>
              <w:spacing w:line="276" w:lineRule="auto"/>
              <w:ind w:left="142" w:right="49"/>
              <w:jc w:val="center"/>
              <w:rPr>
                <w:rFonts w:ascii="Arial" w:hAnsi="Arial" w:cs="Arial"/>
                <w:b/>
                <w:sz w:val="18"/>
                <w:szCs w:val="18"/>
              </w:rPr>
            </w:pPr>
            <w:r w:rsidRPr="00E0621C">
              <w:rPr>
                <w:rFonts w:ascii="Arial" w:hAnsi="Arial" w:cs="Arial"/>
                <w:b/>
                <w:sz w:val="18"/>
                <w:szCs w:val="18"/>
              </w:rPr>
              <w:t>Monto</w:t>
            </w:r>
          </w:p>
          <w:p w14:paraId="58942CD2" w14:textId="77777777" w:rsidR="00BA6C58" w:rsidRPr="00E0621C" w:rsidRDefault="00BA6C58" w:rsidP="00B638B1">
            <w:pPr>
              <w:spacing w:line="276" w:lineRule="auto"/>
              <w:ind w:left="142" w:right="49"/>
              <w:jc w:val="center"/>
              <w:rPr>
                <w:rFonts w:ascii="Arial" w:hAnsi="Arial" w:cs="Arial"/>
                <w:b/>
                <w:sz w:val="18"/>
                <w:szCs w:val="18"/>
              </w:rPr>
            </w:pPr>
            <w:r w:rsidRPr="00E0621C">
              <w:rPr>
                <w:rFonts w:ascii="Arial" w:hAnsi="Arial" w:cs="Arial"/>
                <w:b/>
                <w:sz w:val="18"/>
                <w:szCs w:val="18"/>
              </w:rPr>
              <w:t xml:space="preserve"> Observado</w:t>
            </w:r>
          </w:p>
        </w:tc>
        <w:tc>
          <w:tcPr>
            <w:tcW w:w="3118" w:type="dxa"/>
            <w:gridSpan w:val="2"/>
            <w:shd w:val="clear" w:color="auto" w:fill="D0CECE" w:themeFill="background2" w:themeFillShade="E6"/>
            <w:vAlign w:val="center"/>
          </w:tcPr>
          <w:p w14:paraId="4788659E" w14:textId="77777777" w:rsidR="00BA6C58" w:rsidRPr="00E0621C" w:rsidRDefault="00BA6C58" w:rsidP="00B638B1">
            <w:pPr>
              <w:spacing w:line="276" w:lineRule="auto"/>
              <w:ind w:left="142" w:right="49"/>
              <w:jc w:val="center"/>
              <w:rPr>
                <w:rFonts w:ascii="Arial" w:hAnsi="Arial" w:cs="Arial"/>
                <w:b/>
                <w:sz w:val="18"/>
                <w:szCs w:val="18"/>
              </w:rPr>
            </w:pPr>
            <w:r w:rsidRPr="00E0621C">
              <w:rPr>
                <w:rFonts w:ascii="Arial" w:hAnsi="Arial" w:cs="Arial"/>
                <w:b/>
                <w:sz w:val="18"/>
                <w:szCs w:val="18"/>
              </w:rPr>
              <w:t>Modalidades de Solventación</w:t>
            </w:r>
          </w:p>
        </w:tc>
        <w:tc>
          <w:tcPr>
            <w:tcW w:w="1701" w:type="dxa"/>
            <w:vMerge w:val="restart"/>
            <w:shd w:val="clear" w:color="auto" w:fill="D0CECE" w:themeFill="background2" w:themeFillShade="E6"/>
            <w:vAlign w:val="center"/>
          </w:tcPr>
          <w:p w14:paraId="56AF4127" w14:textId="77777777" w:rsidR="00BA6C58" w:rsidRPr="00E0621C" w:rsidRDefault="00BA6C58" w:rsidP="00B638B1">
            <w:pPr>
              <w:spacing w:line="276" w:lineRule="auto"/>
              <w:ind w:left="142" w:right="49"/>
              <w:jc w:val="center"/>
              <w:rPr>
                <w:rFonts w:ascii="Arial" w:hAnsi="Arial" w:cs="Arial"/>
                <w:b/>
                <w:sz w:val="18"/>
                <w:szCs w:val="18"/>
              </w:rPr>
            </w:pPr>
            <w:r w:rsidRPr="00E0621C">
              <w:rPr>
                <w:rFonts w:ascii="Arial" w:hAnsi="Arial" w:cs="Arial"/>
                <w:b/>
                <w:sz w:val="18"/>
                <w:szCs w:val="18"/>
              </w:rPr>
              <w:t>Monto Pendiente de Solventar</w:t>
            </w:r>
          </w:p>
        </w:tc>
      </w:tr>
      <w:tr w:rsidR="00BA6C58" w:rsidRPr="00E0621C" w14:paraId="5073FF42" w14:textId="77777777" w:rsidTr="00E75E60">
        <w:trPr>
          <w:tblHeader/>
        </w:trPr>
        <w:tc>
          <w:tcPr>
            <w:tcW w:w="3119" w:type="dxa"/>
            <w:vMerge/>
            <w:shd w:val="clear" w:color="auto" w:fill="D0CECE" w:themeFill="background2" w:themeFillShade="E6"/>
            <w:vAlign w:val="center"/>
          </w:tcPr>
          <w:p w14:paraId="2B2AF6C2" w14:textId="77777777" w:rsidR="00BA6C58" w:rsidRPr="00E0621C" w:rsidRDefault="00BA6C58" w:rsidP="00B638B1">
            <w:pPr>
              <w:spacing w:line="276" w:lineRule="auto"/>
              <w:ind w:left="142" w:right="49"/>
              <w:jc w:val="center"/>
              <w:rPr>
                <w:rFonts w:ascii="Arial" w:hAnsi="Arial" w:cs="Arial"/>
                <w:b/>
                <w:sz w:val="18"/>
                <w:szCs w:val="18"/>
              </w:rPr>
            </w:pPr>
          </w:p>
        </w:tc>
        <w:tc>
          <w:tcPr>
            <w:tcW w:w="1701" w:type="dxa"/>
            <w:vMerge/>
            <w:shd w:val="clear" w:color="auto" w:fill="D0CECE" w:themeFill="background2" w:themeFillShade="E6"/>
            <w:vAlign w:val="center"/>
          </w:tcPr>
          <w:p w14:paraId="2A4944EC" w14:textId="77777777" w:rsidR="00BA6C58" w:rsidRPr="00E0621C" w:rsidRDefault="00BA6C58" w:rsidP="00B638B1">
            <w:pPr>
              <w:spacing w:line="276" w:lineRule="auto"/>
              <w:ind w:left="142" w:right="49"/>
              <w:jc w:val="center"/>
              <w:rPr>
                <w:rFonts w:ascii="Arial" w:hAnsi="Arial" w:cs="Arial"/>
                <w:b/>
                <w:sz w:val="18"/>
                <w:szCs w:val="18"/>
              </w:rPr>
            </w:pPr>
          </w:p>
        </w:tc>
        <w:tc>
          <w:tcPr>
            <w:tcW w:w="1559" w:type="dxa"/>
            <w:shd w:val="clear" w:color="auto" w:fill="D0CECE" w:themeFill="background2" w:themeFillShade="E6"/>
            <w:vAlign w:val="center"/>
          </w:tcPr>
          <w:p w14:paraId="57E5E068" w14:textId="77777777" w:rsidR="00BA6C58" w:rsidRPr="00E0621C" w:rsidRDefault="00BA6C58" w:rsidP="00B638B1">
            <w:pPr>
              <w:spacing w:line="276" w:lineRule="auto"/>
              <w:ind w:left="142" w:right="49"/>
              <w:jc w:val="center"/>
              <w:rPr>
                <w:rFonts w:ascii="Arial" w:hAnsi="Arial" w:cs="Arial"/>
                <w:b/>
                <w:sz w:val="18"/>
                <w:szCs w:val="18"/>
              </w:rPr>
            </w:pPr>
            <w:r w:rsidRPr="00E0621C">
              <w:rPr>
                <w:rFonts w:ascii="Arial" w:hAnsi="Arial" w:cs="Arial"/>
                <w:b/>
                <w:sz w:val="18"/>
                <w:szCs w:val="18"/>
              </w:rPr>
              <w:t>Documental</w:t>
            </w:r>
          </w:p>
        </w:tc>
        <w:tc>
          <w:tcPr>
            <w:tcW w:w="1559" w:type="dxa"/>
            <w:shd w:val="clear" w:color="auto" w:fill="D0CECE" w:themeFill="background2" w:themeFillShade="E6"/>
            <w:vAlign w:val="center"/>
          </w:tcPr>
          <w:p w14:paraId="28DEEB58" w14:textId="77777777" w:rsidR="00BA6C58" w:rsidRPr="00E0621C" w:rsidRDefault="00BA6C58" w:rsidP="00B638B1">
            <w:pPr>
              <w:spacing w:line="276" w:lineRule="auto"/>
              <w:ind w:left="142" w:right="49"/>
              <w:jc w:val="center"/>
              <w:rPr>
                <w:rFonts w:ascii="Arial" w:hAnsi="Arial" w:cs="Arial"/>
                <w:b/>
                <w:sz w:val="18"/>
                <w:szCs w:val="18"/>
              </w:rPr>
            </w:pPr>
            <w:r w:rsidRPr="00E0621C">
              <w:rPr>
                <w:rFonts w:ascii="Arial" w:hAnsi="Arial" w:cs="Arial"/>
                <w:b/>
                <w:sz w:val="18"/>
                <w:szCs w:val="18"/>
              </w:rPr>
              <w:t>Reintegro</w:t>
            </w:r>
          </w:p>
        </w:tc>
        <w:tc>
          <w:tcPr>
            <w:tcW w:w="1701" w:type="dxa"/>
            <w:vMerge/>
            <w:shd w:val="clear" w:color="auto" w:fill="D0CECE" w:themeFill="background2" w:themeFillShade="E6"/>
            <w:vAlign w:val="center"/>
          </w:tcPr>
          <w:p w14:paraId="0AF76896" w14:textId="77777777" w:rsidR="00BA6C58" w:rsidRPr="00E0621C" w:rsidRDefault="00BA6C58" w:rsidP="00B638B1">
            <w:pPr>
              <w:spacing w:line="276" w:lineRule="auto"/>
              <w:ind w:left="142" w:right="49"/>
              <w:jc w:val="center"/>
              <w:rPr>
                <w:rFonts w:ascii="Arial" w:hAnsi="Arial" w:cs="Arial"/>
                <w:b/>
                <w:sz w:val="18"/>
                <w:szCs w:val="18"/>
              </w:rPr>
            </w:pPr>
          </w:p>
        </w:tc>
      </w:tr>
      <w:tr w:rsidR="00967050" w:rsidRPr="00E0621C" w14:paraId="46E7807D" w14:textId="77777777" w:rsidTr="003C796D">
        <w:trPr>
          <w:trHeight w:val="756"/>
        </w:trPr>
        <w:tc>
          <w:tcPr>
            <w:tcW w:w="3119" w:type="dxa"/>
          </w:tcPr>
          <w:p w14:paraId="1C43BAE4" w14:textId="04B913AD" w:rsidR="00967050" w:rsidRDefault="00967050" w:rsidP="003C796D">
            <w:pPr>
              <w:spacing w:line="276" w:lineRule="auto"/>
              <w:ind w:right="49"/>
              <w:jc w:val="both"/>
              <w:rPr>
                <w:rFonts w:ascii="Arial" w:hAnsi="Arial" w:cs="Arial"/>
                <w:sz w:val="18"/>
                <w:szCs w:val="18"/>
              </w:rPr>
            </w:pPr>
            <w:r w:rsidRPr="00E0621C">
              <w:rPr>
                <w:rFonts w:ascii="Arial" w:hAnsi="Arial" w:cs="Arial"/>
                <w:sz w:val="18"/>
                <w:szCs w:val="18"/>
              </w:rPr>
              <w:t>(1D) Falta de recuperación de anticipos de sueldos, préstamos personales, títulos de crédito, garantías, seguros o adeudos</w:t>
            </w:r>
          </w:p>
          <w:p w14:paraId="0D146CBC" w14:textId="64D3612C" w:rsidR="00967050" w:rsidRPr="00E0621C" w:rsidRDefault="00967050" w:rsidP="003C796D">
            <w:pPr>
              <w:spacing w:line="276" w:lineRule="auto"/>
              <w:ind w:right="49"/>
              <w:jc w:val="both"/>
              <w:rPr>
                <w:rFonts w:ascii="Arial" w:hAnsi="Arial" w:cs="Arial"/>
                <w:sz w:val="18"/>
                <w:szCs w:val="18"/>
              </w:rPr>
            </w:pPr>
          </w:p>
        </w:tc>
        <w:tc>
          <w:tcPr>
            <w:tcW w:w="1701" w:type="dxa"/>
          </w:tcPr>
          <w:p w14:paraId="639C0F08" w14:textId="5B619D63" w:rsidR="00967050" w:rsidRPr="00E0621C" w:rsidRDefault="00967050" w:rsidP="00967050">
            <w:pPr>
              <w:spacing w:line="276" w:lineRule="auto"/>
              <w:ind w:left="142" w:right="49"/>
              <w:jc w:val="right"/>
              <w:rPr>
                <w:rFonts w:ascii="Arial" w:hAnsi="Arial" w:cs="Arial"/>
                <w:sz w:val="18"/>
                <w:szCs w:val="18"/>
              </w:rPr>
            </w:pPr>
            <w:r>
              <w:rPr>
                <w:rFonts w:ascii="Arial" w:hAnsi="Arial" w:cs="Arial"/>
                <w:sz w:val="18"/>
                <w:szCs w:val="18"/>
              </w:rPr>
              <w:t>$242,511.50</w:t>
            </w:r>
          </w:p>
        </w:tc>
        <w:tc>
          <w:tcPr>
            <w:tcW w:w="1559" w:type="dxa"/>
          </w:tcPr>
          <w:p w14:paraId="74F9A296" w14:textId="4C39A5A8" w:rsidR="00967050" w:rsidRPr="00E0621C" w:rsidRDefault="00967050" w:rsidP="00967050">
            <w:pPr>
              <w:spacing w:line="276" w:lineRule="auto"/>
              <w:ind w:left="142" w:right="49"/>
              <w:jc w:val="right"/>
              <w:rPr>
                <w:rFonts w:ascii="Arial" w:hAnsi="Arial" w:cs="Arial"/>
                <w:sz w:val="18"/>
                <w:szCs w:val="18"/>
                <w:highlight w:val="yellow"/>
              </w:rPr>
            </w:pPr>
            <w:r>
              <w:rPr>
                <w:rFonts w:ascii="Arial" w:hAnsi="Arial" w:cs="Arial"/>
                <w:sz w:val="18"/>
                <w:szCs w:val="18"/>
              </w:rPr>
              <w:t>$242,511.50</w:t>
            </w:r>
          </w:p>
        </w:tc>
        <w:tc>
          <w:tcPr>
            <w:tcW w:w="1559" w:type="dxa"/>
            <w:shd w:val="clear" w:color="auto" w:fill="auto"/>
          </w:tcPr>
          <w:p w14:paraId="27DF37ED" w14:textId="77777777" w:rsidR="00967050" w:rsidRPr="00967050" w:rsidRDefault="00967050" w:rsidP="00967050">
            <w:pPr>
              <w:spacing w:line="276" w:lineRule="auto"/>
              <w:ind w:left="142" w:right="49"/>
              <w:jc w:val="right"/>
              <w:rPr>
                <w:rFonts w:ascii="Arial" w:hAnsi="Arial" w:cs="Arial"/>
                <w:sz w:val="18"/>
                <w:szCs w:val="18"/>
              </w:rPr>
            </w:pPr>
            <w:r w:rsidRPr="00967050">
              <w:rPr>
                <w:rFonts w:ascii="Arial" w:hAnsi="Arial" w:cs="Arial"/>
                <w:sz w:val="18"/>
                <w:szCs w:val="18"/>
              </w:rPr>
              <w:t>$0.00</w:t>
            </w:r>
          </w:p>
        </w:tc>
        <w:tc>
          <w:tcPr>
            <w:tcW w:w="1701" w:type="dxa"/>
            <w:shd w:val="clear" w:color="auto" w:fill="auto"/>
          </w:tcPr>
          <w:p w14:paraId="39713413" w14:textId="77777777" w:rsidR="00967050" w:rsidRPr="00967050" w:rsidRDefault="00967050" w:rsidP="00967050">
            <w:pPr>
              <w:spacing w:line="276" w:lineRule="auto"/>
              <w:ind w:left="142" w:right="49"/>
              <w:jc w:val="right"/>
              <w:rPr>
                <w:rFonts w:ascii="Arial" w:hAnsi="Arial" w:cs="Arial"/>
                <w:sz w:val="18"/>
                <w:szCs w:val="18"/>
              </w:rPr>
            </w:pPr>
            <w:r w:rsidRPr="00967050">
              <w:rPr>
                <w:rFonts w:ascii="Arial" w:hAnsi="Arial" w:cs="Arial"/>
                <w:sz w:val="18"/>
                <w:szCs w:val="18"/>
              </w:rPr>
              <w:t>$0.00</w:t>
            </w:r>
          </w:p>
        </w:tc>
      </w:tr>
      <w:tr w:rsidR="00967050" w:rsidRPr="00E0621C" w14:paraId="3048AB91" w14:textId="77777777" w:rsidTr="003C796D">
        <w:trPr>
          <w:trHeight w:val="756"/>
        </w:trPr>
        <w:tc>
          <w:tcPr>
            <w:tcW w:w="3119" w:type="dxa"/>
          </w:tcPr>
          <w:p w14:paraId="25BD1298" w14:textId="7ECB67C6" w:rsidR="00967050" w:rsidRPr="00E0621C" w:rsidRDefault="00967050" w:rsidP="003C796D">
            <w:pPr>
              <w:spacing w:line="276" w:lineRule="auto"/>
              <w:ind w:right="49"/>
              <w:jc w:val="both"/>
              <w:rPr>
                <w:rFonts w:ascii="Arial" w:hAnsi="Arial" w:cs="Arial"/>
                <w:sz w:val="18"/>
                <w:szCs w:val="18"/>
              </w:rPr>
            </w:pPr>
            <w:r w:rsidRPr="00E0621C">
              <w:rPr>
                <w:rFonts w:ascii="Arial" w:hAnsi="Arial" w:cs="Arial"/>
                <w:b/>
                <w:sz w:val="18"/>
                <w:szCs w:val="18"/>
              </w:rPr>
              <w:t>(</w:t>
            </w:r>
            <w:r w:rsidRPr="00E0621C">
              <w:rPr>
                <w:rFonts w:ascii="Arial" w:hAnsi="Arial" w:cs="Arial"/>
                <w:sz w:val="18"/>
                <w:szCs w:val="18"/>
              </w:rPr>
              <w:t xml:space="preserve">2A)   </w:t>
            </w:r>
            <w:r w:rsidRPr="00E0621C">
              <w:rPr>
                <w:rFonts w:ascii="Arial" w:hAnsi="Arial" w:cs="Arial"/>
                <w:color w:val="000000"/>
                <w:sz w:val="18"/>
                <w:szCs w:val="18"/>
                <w:lang w:eastAsia="es-MX"/>
              </w:rPr>
              <w:t>Pagos improcedentes o en exceso</w:t>
            </w:r>
          </w:p>
        </w:tc>
        <w:tc>
          <w:tcPr>
            <w:tcW w:w="1701" w:type="dxa"/>
          </w:tcPr>
          <w:p w14:paraId="617F298F" w14:textId="396A82AE" w:rsidR="00967050" w:rsidRPr="00E0621C" w:rsidRDefault="00967050" w:rsidP="00967050">
            <w:pPr>
              <w:spacing w:line="276" w:lineRule="auto"/>
              <w:ind w:left="142" w:right="49"/>
              <w:jc w:val="right"/>
              <w:rPr>
                <w:rFonts w:ascii="Arial" w:hAnsi="Arial" w:cs="Arial"/>
                <w:sz w:val="18"/>
                <w:szCs w:val="18"/>
              </w:rPr>
            </w:pPr>
            <w:r>
              <w:rPr>
                <w:rFonts w:ascii="Arial" w:hAnsi="Arial" w:cs="Arial"/>
                <w:sz w:val="18"/>
                <w:szCs w:val="18"/>
              </w:rPr>
              <w:t>60,000.00</w:t>
            </w:r>
          </w:p>
        </w:tc>
        <w:tc>
          <w:tcPr>
            <w:tcW w:w="1559" w:type="dxa"/>
          </w:tcPr>
          <w:p w14:paraId="666A32B5" w14:textId="5A94FBFD" w:rsidR="00967050" w:rsidRPr="00E0621C" w:rsidRDefault="00967050" w:rsidP="00967050">
            <w:pPr>
              <w:spacing w:line="276" w:lineRule="auto"/>
              <w:ind w:left="142" w:right="49"/>
              <w:jc w:val="right"/>
              <w:rPr>
                <w:rFonts w:ascii="Arial" w:hAnsi="Arial" w:cs="Arial"/>
                <w:sz w:val="18"/>
                <w:szCs w:val="18"/>
                <w:highlight w:val="yellow"/>
              </w:rPr>
            </w:pPr>
            <w:r>
              <w:rPr>
                <w:rFonts w:ascii="Arial" w:hAnsi="Arial" w:cs="Arial"/>
                <w:sz w:val="18"/>
                <w:szCs w:val="18"/>
              </w:rPr>
              <w:t>60,000.00</w:t>
            </w:r>
          </w:p>
        </w:tc>
        <w:tc>
          <w:tcPr>
            <w:tcW w:w="1559" w:type="dxa"/>
            <w:shd w:val="clear" w:color="auto" w:fill="auto"/>
          </w:tcPr>
          <w:p w14:paraId="132828D7" w14:textId="41BD3E59" w:rsidR="00967050" w:rsidRPr="00967050" w:rsidRDefault="00967050" w:rsidP="00967050">
            <w:pPr>
              <w:spacing w:line="276" w:lineRule="auto"/>
              <w:ind w:left="142" w:right="49"/>
              <w:jc w:val="right"/>
              <w:rPr>
                <w:rFonts w:ascii="Arial" w:hAnsi="Arial" w:cs="Arial"/>
                <w:sz w:val="18"/>
                <w:szCs w:val="18"/>
              </w:rPr>
            </w:pPr>
            <w:r w:rsidRPr="00967050">
              <w:rPr>
                <w:rFonts w:ascii="Arial" w:hAnsi="Arial" w:cs="Arial"/>
                <w:sz w:val="18"/>
                <w:szCs w:val="18"/>
              </w:rPr>
              <w:t>0.00</w:t>
            </w:r>
          </w:p>
        </w:tc>
        <w:tc>
          <w:tcPr>
            <w:tcW w:w="1701" w:type="dxa"/>
            <w:shd w:val="clear" w:color="auto" w:fill="auto"/>
          </w:tcPr>
          <w:p w14:paraId="06B386D7" w14:textId="601531C8" w:rsidR="00967050" w:rsidRPr="00967050" w:rsidRDefault="00967050" w:rsidP="00967050">
            <w:pPr>
              <w:spacing w:line="276" w:lineRule="auto"/>
              <w:ind w:left="142" w:right="49"/>
              <w:jc w:val="right"/>
              <w:rPr>
                <w:rFonts w:ascii="Arial" w:hAnsi="Arial" w:cs="Arial"/>
                <w:sz w:val="18"/>
                <w:szCs w:val="18"/>
              </w:rPr>
            </w:pPr>
            <w:r w:rsidRPr="00967050">
              <w:rPr>
                <w:rFonts w:ascii="Arial" w:hAnsi="Arial" w:cs="Arial"/>
                <w:sz w:val="18"/>
                <w:szCs w:val="18"/>
              </w:rPr>
              <w:t>0.00</w:t>
            </w:r>
          </w:p>
        </w:tc>
      </w:tr>
      <w:tr w:rsidR="00FB137B" w:rsidRPr="00E0621C" w14:paraId="47CCAD79" w14:textId="77777777" w:rsidTr="003C796D">
        <w:trPr>
          <w:trHeight w:val="756"/>
        </w:trPr>
        <w:tc>
          <w:tcPr>
            <w:tcW w:w="3119" w:type="dxa"/>
          </w:tcPr>
          <w:p w14:paraId="5EB3F782" w14:textId="14B851EE" w:rsidR="00FB137B" w:rsidRDefault="00FB137B" w:rsidP="00FB137B">
            <w:pPr>
              <w:spacing w:line="276" w:lineRule="auto"/>
              <w:ind w:right="49"/>
              <w:jc w:val="both"/>
              <w:rPr>
                <w:rFonts w:ascii="Arial" w:hAnsi="Arial" w:cs="Arial"/>
                <w:sz w:val="18"/>
                <w:szCs w:val="18"/>
              </w:rPr>
            </w:pPr>
            <w:r w:rsidRPr="00E0621C">
              <w:rPr>
                <w:rFonts w:ascii="Arial" w:hAnsi="Arial" w:cs="Arial"/>
                <w:bCs/>
                <w:sz w:val="18"/>
                <w:szCs w:val="18"/>
                <w:lang w:eastAsia="es-MX"/>
              </w:rPr>
              <w:t>(1C)</w:t>
            </w:r>
            <w:r w:rsidRPr="00E0621C">
              <w:rPr>
                <w:rFonts w:ascii="Arial" w:hAnsi="Arial" w:cs="Arial"/>
                <w:sz w:val="18"/>
                <w:szCs w:val="18"/>
              </w:rPr>
              <w:t xml:space="preserve"> Falta de autorización o justificación de las erogaciones</w:t>
            </w:r>
          </w:p>
          <w:p w14:paraId="69EA025A" w14:textId="037FF3AD" w:rsidR="00FB137B" w:rsidRPr="00E0621C" w:rsidRDefault="00FB137B" w:rsidP="00FB137B">
            <w:pPr>
              <w:spacing w:line="276" w:lineRule="auto"/>
              <w:ind w:right="49"/>
              <w:jc w:val="both"/>
              <w:rPr>
                <w:rFonts w:ascii="Arial" w:hAnsi="Arial" w:cs="Arial"/>
                <w:sz w:val="18"/>
                <w:szCs w:val="18"/>
              </w:rPr>
            </w:pPr>
          </w:p>
        </w:tc>
        <w:tc>
          <w:tcPr>
            <w:tcW w:w="1701" w:type="dxa"/>
          </w:tcPr>
          <w:p w14:paraId="51692297" w14:textId="0350FA7F" w:rsidR="00FB137B" w:rsidRPr="00E0621C" w:rsidRDefault="00FB137B" w:rsidP="00FB137B">
            <w:pPr>
              <w:spacing w:line="276" w:lineRule="auto"/>
              <w:ind w:left="142" w:right="49"/>
              <w:jc w:val="right"/>
              <w:rPr>
                <w:rFonts w:ascii="Arial" w:hAnsi="Arial" w:cs="Arial"/>
                <w:sz w:val="18"/>
                <w:szCs w:val="18"/>
              </w:rPr>
            </w:pPr>
            <w:r>
              <w:rPr>
                <w:rFonts w:ascii="Arial" w:hAnsi="Arial" w:cs="Arial"/>
                <w:sz w:val="18"/>
                <w:szCs w:val="18"/>
              </w:rPr>
              <w:t>348,000.00</w:t>
            </w:r>
          </w:p>
        </w:tc>
        <w:tc>
          <w:tcPr>
            <w:tcW w:w="1559" w:type="dxa"/>
          </w:tcPr>
          <w:p w14:paraId="4960EA46" w14:textId="20941093" w:rsidR="00FB137B" w:rsidRPr="00E0621C" w:rsidRDefault="00FB137B" w:rsidP="00FB137B">
            <w:pPr>
              <w:spacing w:line="276" w:lineRule="auto"/>
              <w:ind w:left="142" w:right="49"/>
              <w:jc w:val="right"/>
              <w:rPr>
                <w:rFonts w:ascii="Arial" w:hAnsi="Arial" w:cs="Arial"/>
                <w:sz w:val="18"/>
                <w:szCs w:val="18"/>
                <w:highlight w:val="yellow"/>
              </w:rPr>
            </w:pPr>
            <w:r>
              <w:rPr>
                <w:rFonts w:ascii="Arial" w:hAnsi="Arial" w:cs="Arial"/>
                <w:sz w:val="18"/>
                <w:szCs w:val="18"/>
              </w:rPr>
              <w:t>348,000.00</w:t>
            </w:r>
          </w:p>
        </w:tc>
        <w:tc>
          <w:tcPr>
            <w:tcW w:w="1559" w:type="dxa"/>
            <w:shd w:val="clear" w:color="auto" w:fill="auto"/>
          </w:tcPr>
          <w:p w14:paraId="26085D18" w14:textId="3920ACA5" w:rsidR="00FB137B" w:rsidRPr="00967050" w:rsidRDefault="00FB137B" w:rsidP="00FB137B">
            <w:pPr>
              <w:spacing w:line="276" w:lineRule="auto"/>
              <w:ind w:left="142" w:right="49"/>
              <w:jc w:val="right"/>
              <w:rPr>
                <w:rFonts w:ascii="Arial" w:hAnsi="Arial" w:cs="Arial"/>
                <w:sz w:val="18"/>
                <w:szCs w:val="18"/>
              </w:rPr>
            </w:pPr>
            <w:r w:rsidRPr="00967050">
              <w:rPr>
                <w:rFonts w:ascii="Arial" w:hAnsi="Arial" w:cs="Arial"/>
                <w:sz w:val="18"/>
                <w:szCs w:val="18"/>
              </w:rPr>
              <w:t>0.00</w:t>
            </w:r>
          </w:p>
        </w:tc>
        <w:tc>
          <w:tcPr>
            <w:tcW w:w="1701" w:type="dxa"/>
            <w:shd w:val="clear" w:color="auto" w:fill="auto"/>
          </w:tcPr>
          <w:p w14:paraId="29E81725" w14:textId="358C0F55" w:rsidR="00FB137B" w:rsidRPr="00967050" w:rsidRDefault="00FB137B" w:rsidP="00FB137B">
            <w:pPr>
              <w:spacing w:line="276" w:lineRule="auto"/>
              <w:ind w:left="142" w:right="49"/>
              <w:jc w:val="right"/>
              <w:rPr>
                <w:rFonts w:ascii="Arial" w:hAnsi="Arial" w:cs="Arial"/>
                <w:sz w:val="18"/>
                <w:szCs w:val="18"/>
              </w:rPr>
            </w:pPr>
            <w:r w:rsidRPr="00967050">
              <w:rPr>
                <w:rFonts w:ascii="Arial" w:hAnsi="Arial" w:cs="Arial"/>
                <w:sz w:val="18"/>
                <w:szCs w:val="18"/>
              </w:rPr>
              <w:t>0.00</w:t>
            </w:r>
          </w:p>
        </w:tc>
      </w:tr>
      <w:tr w:rsidR="00FB137B" w:rsidRPr="00E0621C" w14:paraId="3093F2AB" w14:textId="77777777" w:rsidTr="00E75E60">
        <w:trPr>
          <w:trHeight w:val="381"/>
        </w:trPr>
        <w:tc>
          <w:tcPr>
            <w:tcW w:w="3119" w:type="dxa"/>
          </w:tcPr>
          <w:p w14:paraId="3A390F1B" w14:textId="77777777" w:rsidR="00FB137B" w:rsidRPr="00E0621C" w:rsidRDefault="00FB137B" w:rsidP="00FB137B">
            <w:pPr>
              <w:spacing w:line="276" w:lineRule="auto"/>
              <w:ind w:right="49"/>
              <w:jc w:val="right"/>
              <w:rPr>
                <w:rFonts w:ascii="Arial" w:hAnsi="Arial" w:cs="Arial"/>
                <w:sz w:val="18"/>
                <w:szCs w:val="18"/>
              </w:rPr>
            </w:pPr>
            <w:r w:rsidRPr="00E0621C">
              <w:rPr>
                <w:rFonts w:ascii="Arial" w:hAnsi="Arial" w:cs="Arial"/>
                <w:b/>
                <w:sz w:val="18"/>
                <w:szCs w:val="18"/>
              </w:rPr>
              <w:t>Totales</w:t>
            </w:r>
          </w:p>
        </w:tc>
        <w:tc>
          <w:tcPr>
            <w:tcW w:w="1701" w:type="dxa"/>
          </w:tcPr>
          <w:p w14:paraId="3A055487" w14:textId="48C413DC" w:rsidR="00FB137B" w:rsidRPr="00E0621C" w:rsidRDefault="00FB137B" w:rsidP="00FB137B">
            <w:pPr>
              <w:spacing w:line="276" w:lineRule="auto"/>
              <w:ind w:left="142" w:right="49"/>
              <w:jc w:val="right"/>
              <w:rPr>
                <w:rFonts w:ascii="Arial" w:hAnsi="Arial" w:cs="Arial"/>
                <w:sz w:val="18"/>
                <w:szCs w:val="18"/>
              </w:rPr>
            </w:pPr>
            <w:r w:rsidRPr="006B7719">
              <w:rPr>
                <w:rFonts w:ascii="Arial" w:hAnsi="Arial" w:cs="Arial"/>
                <w:b/>
                <w:sz w:val="18"/>
                <w:szCs w:val="18"/>
              </w:rPr>
              <w:t>$650,511.50</w:t>
            </w:r>
          </w:p>
        </w:tc>
        <w:tc>
          <w:tcPr>
            <w:tcW w:w="1559" w:type="dxa"/>
          </w:tcPr>
          <w:p w14:paraId="79889116" w14:textId="72EE861B" w:rsidR="00FB137B" w:rsidRPr="00E0621C" w:rsidRDefault="00FB137B" w:rsidP="00FB137B">
            <w:pPr>
              <w:spacing w:line="276" w:lineRule="auto"/>
              <w:ind w:left="142" w:right="49"/>
              <w:jc w:val="right"/>
              <w:rPr>
                <w:rFonts w:ascii="Arial" w:hAnsi="Arial" w:cs="Arial"/>
                <w:b/>
                <w:sz w:val="18"/>
                <w:szCs w:val="18"/>
                <w:highlight w:val="yellow"/>
              </w:rPr>
            </w:pPr>
            <w:r w:rsidRPr="006B7719">
              <w:rPr>
                <w:rFonts w:ascii="Arial" w:hAnsi="Arial" w:cs="Arial"/>
                <w:b/>
                <w:sz w:val="18"/>
                <w:szCs w:val="18"/>
              </w:rPr>
              <w:t>$650,511.50</w:t>
            </w:r>
          </w:p>
        </w:tc>
        <w:tc>
          <w:tcPr>
            <w:tcW w:w="1559" w:type="dxa"/>
            <w:shd w:val="clear" w:color="auto" w:fill="auto"/>
          </w:tcPr>
          <w:p w14:paraId="0732F53A" w14:textId="77777777" w:rsidR="00FB137B" w:rsidRPr="00967050" w:rsidRDefault="00FB137B" w:rsidP="00FB137B">
            <w:pPr>
              <w:spacing w:line="276" w:lineRule="auto"/>
              <w:ind w:left="142" w:right="49"/>
              <w:jc w:val="right"/>
              <w:rPr>
                <w:rFonts w:ascii="Arial" w:hAnsi="Arial" w:cs="Arial"/>
                <w:b/>
                <w:sz w:val="18"/>
                <w:szCs w:val="18"/>
              </w:rPr>
            </w:pPr>
            <w:r w:rsidRPr="00967050">
              <w:rPr>
                <w:rFonts w:ascii="Arial" w:hAnsi="Arial" w:cs="Arial"/>
                <w:b/>
                <w:sz w:val="18"/>
                <w:szCs w:val="18"/>
              </w:rPr>
              <w:t>$0.00</w:t>
            </w:r>
          </w:p>
        </w:tc>
        <w:tc>
          <w:tcPr>
            <w:tcW w:w="1701" w:type="dxa"/>
            <w:shd w:val="clear" w:color="auto" w:fill="auto"/>
          </w:tcPr>
          <w:p w14:paraId="48F66BD7" w14:textId="77777777" w:rsidR="00FB137B" w:rsidRPr="00967050" w:rsidRDefault="00FB137B" w:rsidP="00FB137B">
            <w:pPr>
              <w:spacing w:line="276" w:lineRule="auto"/>
              <w:ind w:left="142" w:right="49"/>
              <w:jc w:val="right"/>
              <w:rPr>
                <w:rFonts w:ascii="Arial" w:hAnsi="Arial" w:cs="Arial"/>
                <w:b/>
                <w:sz w:val="18"/>
                <w:szCs w:val="18"/>
              </w:rPr>
            </w:pPr>
            <w:r w:rsidRPr="00967050">
              <w:rPr>
                <w:rFonts w:ascii="Arial" w:hAnsi="Arial" w:cs="Arial"/>
                <w:b/>
                <w:sz w:val="18"/>
                <w:szCs w:val="18"/>
              </w:rPr>
              <w:t>$0.00</w:t>
            </w:r>
          </w:p>
        </w:tc>
      </w:tr>
    </w:tbl>
    <w:p w14:paraId="62749D60" w14:textId="0C41F793" w:rsidR="006B7719" w:rsidRDefault="006B7719" w:rsidP="00B638B1">
      <w:pPr>
        <w:tabs>
          <w:tab w:val="left" w:pos="426"/>
        </w:tabs>
        <w:spacing w:line="360" w:lineRule="auto"/>
        <w:ind w:right="49"/>
        <w:jc w:val="both"/>
        <w:rPr>
          <w:rFonts w:ascii="Arial" w:hAnsi="Arial" w:cs="Arial"/>
          <w:b/>
          <w:bCs/>
          <w:szCs w:val="28"/>
        </w:rPr>
      </w:pPr>
    </w:p>
    <w:p w14:paraId="68D6091F" w14:textId="5A5DFB0A" w:rsidR="007011F6" w:rsidRDefault="007011F6" w:rsidP="00B638B1">
      <w:pPr>
        <w:tabs>
          <w:tab w:val="left" w:pos="426"/>
        </w:tabs>
        <w:spacing w:line="360" w:lineRule="auto"/>
        <w:ind w:right="49"/>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628DB53" w14:textId="77777777" w:rsidR="007011F6" w:rsidRDefault="007011F6" w:rsidP="00B638B1">
      <w:pPr>
        <w:tabs>
          <w:tab w:val="left" w:pos="426"/>
        </w:tabs>
        <w:spacing w:line="360" w:lineRule="auto"/>
        <w:ind w:right="49"/>
        <w:rPr>
          <w:rFonts w:ascii="Arial" w:hAnsi="Arial" w:cs="Arial"/>
          <w:b/>
          <w:bCs/>
          <w:szCs w:val="28"/>
        </w:rPr>
      </w:pPr>
    </w:p>
    <w:p w14:paraId="18730307" w14:textId="34AB9923" w:rsidR="007011F6" w:rsidRDefault="007011F6" w:rsidP="00B638B1">
      <w:pPr>
        <w:tabs>
          <w:tab w:val="left" w:pos="426"/>
        </w:tabs>
        <w:spacing w:line="360" w:lineRule="auto"/>
        <w:ind w:right="49"/>
        <w:jc w:val="both"/>
        <w:rPr>
          <w:rFonts w:ascii="Arial" w:hAnsi="Arial" w:cs="Arial"/>
          <w:szCs w:val="28"/>
        </w:rPr>
      </w:pPr>
      <w:r w:rsidRPr="000E7791">
        <w:rPr>
          <w:rFonts w:ascii="Arial" w:hAnsi="Arial" w:cs="Arial"/>
          <w:szCs w:val="28"/>
        </w:rPr>
        <w:t xml:space="preserve">Asimismo, la entidad fiscalizada presentó en reunión de trabajo </w:t>
      </w:r>
      <w:r w:rsidRPr="006B7719">
        <w:rPr>
          <w:rFonts w:ascii="Arial" w:hAnsi="Arial" w:cs="Arial"/>
          <w:szCs w:val="28"/>
        </w:rPr>
        <w:t>efectuada las justificaciones y aclaraciones relacionad</w:t>
      </w:r>
      <w:r w:rsidRPr="00845B1A">
        <w:rPr>
          <w:rFonts w:ascii="Arial" w:hAnsi="Arial" w:cs="Arial"/>
          <w:szCs w:val="28"/>
        </w:rPr>
        <w:t>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0F47F166" w14:textId="77777777" w:rsidR="007011F6" w:rsidRDefault="007011F6" w:rsidP="00B638B1">
      <w:pPr>
        <w:tabs>
          <w:tab w:val="left" w:pos="426"/>
        </w:tabs>
        <w:spacing w:line="360" w:lineRule="auto"/>
        <w:ind w:left="142" w:right="49"/>
        <w:jc w:val="both"/>
        <w:rPr>
          <w:rFonts w:ascii="Arial" w:hAnsi="Arial" w:cs="Arial"/>
          <w:szCs w:val="28"/>
        </w:rPr>
      </w:pPr>
    </w:p>
    <w:p w14:paraId="6424A28D" w14:textId="1627E8F0" w:rsidR="00112484" w:rsidRDefault="00B93E82" w:rsidP="00B638B1">
      <w:pPr>
        <w:tabs>
          <w:tab w:val="left" w:pos="2160"/>
        </w:tabs>
        <w:spacing w:line="360" w:lineRule="auto"/>
        <w:ind w:right="49"/>
        <w:jc w:val="both"/>
        <w:rPr>
          <w:rFonts w:ascii="Arial" w:hAnsi="Arial" w:cs="Arial"/>
          <w:b/>
        </w:rPr>
      </w:pPr>
      <w:r>
        <w:rPr>
          <w:rFonts w:ascii="Arial" w:hAnsi="Arial" w:cs="Arial"/>
          <w:b/>
        </w:rPr>
        <w:lastRenderedPageBreak/>
        <w:t>I</w:t>
      </w:r>
      <w:r w:rsidR="00056AE4">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B638B1">
      <w:pPr>
        <w:tabs>
          <w:tab w:val="left" w:pos="2160"/>
        </w:tabs>
        <w:spacing w:line="360" w:lineRule="auto"/>
        <w:ind w:right="49"/>
        <w:jc w:val="both"/>
        <w:rPr>
          <w:rFonts w:ascii="Arial" w:hAnsi="Arial" w:cs="Arial"/>
          <w:b/>
        </w:rPr>
      </w:pPr>
    </w:p>
    <w:p w14:paraId="3AC06E62" w14:textId="79E7BF23" w:rsidR="00E024A3" w:rsidRPr="00E024A3" w:rsidRDefault="00E024A3" w:rsidP="00B638B1">
      <w:pPr>
        <w:spacing w:line="360" w:lineRule="auto"/>
        <w:ind w:right="49"/>
        <w:jc w:val="both"/>
        <w:rPr>
          <w:rFonts w:ascii="Arial" w:hAnsi="Arial" w:cs="Arial"/>
        </w:rPr>
      </w:pPr>
      <w:r w:rsidRPr="00E024A3">
        <w:rPr>
          <w:rFonts w:ascii="Arial" w:hAnsi="Arial" w:cs="Arial"/>
        </w:rPr>
        <w:t xml:space="preserve">El presente dictamen se emite </w:t>
      </w:r>
      <w:r w:rsidRPr="009B02B0">
        <w:rPr>
          <w:rFonts w:ascii="Arial" w:hAnsi="Arial" w:cs="Arial"/>
        </w:rPr>
        <w:t xml:space="preserve">el </w:t>
      </w:r>
      <w:r w:rsidR="00DE7EDC" w:rsidRPr="009B02B0">
        <w:rPr>
          <w:rFonts w:ascii="Arial" w:hAnsi="Arial" w:cs="Arial"/>
        </w:rPr>
        <w:t>0</w:t>
      </w:r>
      <w:r w:rsidR="00F41B16" w:rsidRPr="009B02B0">
        <w:rPr>
          <w:rFonts w:ascii="Arial" w:hAnsi="Arial" w:cs="Arial"/>
        </w:rPr>
        <w:t xml:space="preserve">8 de </w:t>
      </w:r>
      <w:r w:rsidR="0046227E" w:rsidRPr="009B02B0">
        <w:rPr>
          <w:rFonts w:ascii="Arial" w:hAnsi="Arial" w:cs="Arial"/>
        </w:rPr>
        <w:t>octubre</w:t>
      </w:r>
      <w:r w:rsidR="00F41B16" w:rsidRPr="009B02B0">
        <w:rPr>
          <w:rFonts w:ascii="Arial" w:hAnsi="Arial" w:cs="Arial"/>
        </w:rPr>
        <w:t xml:space="preserve"> de 2021</w:t>
      </w:r>
      <w:r w:rsidRPr="009B02B0">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F41B16">
        <w:rPr>
          <w:rFonts w:ascii="Arial" w:hAnsi="Arial" w:cs="Arial"/>
        </w:rPr>
        <w:t>2020</w:t>
      </w:r>
      <w:r w:rsidRPr="00E024A3">
        <w:rPr>
          <w:rFonts w:ascii="Arial" w:hAnsi="Arial" w:cs="Arial"/>
        </w:rPr>
        <w:t xml:space="preserve">, formulados, integrados y presentados por </w:t>
      </w:r>
      <w:r w:rsidR="00F41B16" w:rsidRPr="00D837F9">
        <w:rPr>
          <w:rFonts w:ascii="Arial" w:hAnsi="Arial" w:cs="Arial"/>
          <w:bCs/>
        </w:rPr>
        <w:t xml:space="preserve">el </w:t>
      </w:r>
      <w:r w:rsidR="00F41B16" w:rsidRPr="00D837F9">
        <w:rPr>
          <w:rFonts w:ascii="Arial" w:hAnsi="Arial" w:cs="Arial"/>
          <w:b/>
          <w:bCs/>
        </w:rPr>
        <w:t xml:space="preserve">Sistema para el Desarrollo Integral de la Familia del Municipio de </w:t>
      </w:r>
      <w:r w:rsidR="00D672F2">
        <w:rPr>
          <w:rFonts w:ascii="Arial" w:hAnsi="Arial" w:cs="Arial"/>
          <w:b/>
          <w:bCs/>
        </w:rPr>
        <w:t>Benito Juárez</w:t>
      </w:r>
      <w:r w:rsidRPr="00E024A3">
        <w:rPr>
          <w:rFonts w:ascii="Arial" w:hAnsi="Arial" w:cs="Arial"/>
          <w:b/>
          <w:bCs/>
        </w:rPr>
        <w:t>.</w:t>
      </w:r>
    </w:p>
    <w:p w14:paraId="03578969" w14:textId="77777777" w:rsidR="00E024A3" w:rsidRPr="00E024A3" w:rsidRDefault="00E024A3" w:rsidP="00B638B1">
      <w:pPr>
        <w:spacing w:line="360" w:lineRule="auto"/>
        <w:ind w:right="49"/>
        <w:jc w:val="both"/>
        <w:rPr>
          <w:rFonts w:ascii="Arial" w:hAnsi="Arial" w:cs="Arial"/>
        </w:rPr>
      </w:pPr>
    </w:p>
    <w:p w14:paraId="503F3286" w14:textId="77777777" w:rsidR="00E024A3" w:rsidRPr="00E024A3" w:rsidRDefault="00E024A3" w:rsidP="00B638B1">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B638B1">
      <w:pPr>
        <w:spacing w:line="360" w:lineRule="auto"/>
        <w:ind w:right="49"/>
        <w:jc w:val="both"/>
        <w:rPr>
          <w:rFonts w:ascii="Arial" w:hAnsi="Arial" w:cs="Arial"/>
        </w:rPr>
      </w:pPr>
    </w:p>
    <w:p w14:paraId="3F39B507" w14:textId="27D8522E" w:rsidR="00E024A3" w:rsidRDefault="00E024A3" w:rsidP="00B638B1">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w:t>
      </w:r>
      <w:r w:rsidRPr="00E024A3">
        <w:rPr>
          <w:rFonts w:ascii="Arial" w:hAnsi="Arial" w:cs="Arial"/>
        </w:rPr>
        <w:lastRenderedPageBreak/>
        <w:t xml:space="preserve">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30D57BAA" w14:textId="77777777" w:rsidR="001A15FA" w:rsidRDefault="001A15FA" w:rsidP="00B638B1">
      <w:pPr>
        <w:spacing w:line="360" w:lineRule="auto"/>
        <w:ind w:right="49"/>
        <w:jc w:val="both"/>
        <w:rPr>
          <w:rFonts w:ascii="Arial" w:hAnsi="Arial" w:cs="Arial"/>
        </w:rPr>
      </w:pPr>
    </w:p>
    <w:p w14:paraId="4A671ED3" w14:textId="69C60D11" w:rsidR="00E024A3" w:rsidRDefault="005710B8" w:rsidP="00B638B1">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C012F">
        <w:rPr>
          <w:rFonts w:ascii="Arial" w:hAnsi="Arial" w:cs="Arial"/>
          <w:b/>
          <w:bCs/>
        </w:rPr>
        <w:t>20</w:t>
      </w:r>
      <w:r w:rsidR="00BC012F" w:rsidRPr="00204FCC">
        <w:rPr>
          <w:rFonts w:ascii="Arial" w:hAnsi="Arial" w:cs="Arial"/>
          <w:b/>
          <w:bCs/>
        </w:rPr>
        <w:t>-AEMF-A-GOB-</w:t>
      </w:r>
      <w:r w:rsidR="0046227E">
        <w:rPr>
          <w:rFonts w:ascii="Arial" w:hAnsi="Arial" w:cs="Arial"/>
          <w:b/>
          <w:bCs/>
        </w:rPr>
        <w:t>09</w:t>
      </w:r>
      <w:r w:rsidR="00FC502B">
        <w:rPr>
          <w:rFonts w:ascii="Arial" w:hAnsi="Arial" w:cs="Arial"/>
          <w:b/>
          <w:bCs/>
        </w:rPr>
        <w:t>6</w:t>
      </w:r>
      <w:r w:rsidR="0046227E">
        <w:rPr>
          <w:rFonts w:ascii="Arial" w:hAnsi="Arial" w:cs="Arial"/>
          <w:b/>
          <w:bCs/>
        </w:rPr>
        <w:t>-22</w:t>
      </w:r>
      <w:r w:rsidR="00FC502B">
        <w:rPr>
          <w:rFonts w:ascii="Arial" w:hAnsi="Arial" w:cs="Arial"/>
          <w:b/>
          <w:bCs/>
        </w:rPr>
        <w:t>1</w:t>
      </w:r>
      <w:r w:rsidR="00BC012F">
        <w:rPr>
          <w:rFonts w:ascii="Arial" w:hAnsi="Arial" w:cs="Arial"/>
        </w:rPr>
        <w:t xml:space="preserve">, denominada </w:t>
      </w:r>
      <w:r w:rsidR="00BC012F" w:rsidRPr="00743FCB">
        <w:rPr>
          <w:rFonts w:ascii="Arial" w:hAnsi="Arial" w:cs="Arial"/>
          <w:b/>
        </w:rPr>
        <w:t>“Auditoría de Cumplimiento Financiero de Ingresos y Otros</w:t>
      </w:r>
      <w:r w:rsidR="00BC012F">
        <w:rPr>
          <w:rFonts w:ascii="Arial" w:hAnsi="Arial" w:cs="Arial"/>
          <w:b/>
        </w:rPr>
        <w:t xml:space="preserve"> </w:t>
      </w:r>
      <w:r w:rsidR="00BC012F" w:rsidRPr="00743FCB">
        <w:rPr>
          <w:rFonts w:ascii="Arial" w:hAnsi="Arial" w:cs="Arial"/>
          <w:b/>
        </w:rPr>
        <w:t>Beneficios”</w:t>
      </w:r>
      <w:r w:rsidR="00BC012F">
        <w:rPr>
          <w:rFonts w:ascii="Arial" w:hAnsi="Arial" w:cs="Arial"/>
        </w:rPr>
        <w:t xml:space="preserve">, cuyo objetivo fue </w:t>
      </w:r>
      <w:r w:rsidR="00955D84">
        <w:rPr>
          <w:rFonts w:ascii="Arial" w:hAnsi="Arial" w:cs="Arial"/>
        </w:rPr>
        <w:t>f</w:t>
      </w:r>
      <w:r w:rsidR="009B02B0" w:rsidRPr="009B02B0">
        <w:rPr>
          <w:rFonts w:ascii="Arial" w:hAnsi="Arial" w:cs="Arial"/>
        </w:rPr>
        <w:t xml:space="preserve">iscalizar la gestión financiera para </w:t>
      </w:r>
      <w:r w:rsidR="00BC012F" w:rsidRPr="00907059">
        <w:rPr>
          <w:rFonts w:ascii="Arial" w:hAnsi="Arial" w:cs="Arial"/>
        </w:rPr>
        <w:t xml:space="preserve">comprobar el cumplimiento de lo dispuesto en </w:t>
      </w:r>
      <w:r w:rsidR="00BE20CC">
        <w:rPr>
          <w:rFonts w:ascii="Arial" w:hAnsi="Arial" w:cs="Arial"/>
        </w:rPr>
        <w:t xml:space="preserve">el Presupuesto de </w:t>
      </w:r>
      <w:r w:rsidR="00BC012F" w:rsidRPr="00907059">
        <w:rPr>
          <w:rFonts w:ascii="Arial" w:hAnsi="Arial" w:cs="Arial"/>
        </w:rPr>
        <w:t xml:space="preserve">Ingresos </w:t>
      </w:r>
      <w:r w:rsidR="00BE20CC">
        <w:rPr>
          <w:rFonts w:ascii="Arial" w:hAnsi="Arial" w:cs="Arial"/>
        </w:rPr>
        <w:t>d</w:t>
      </w:r>
      <w:r w:rsidR="00BE20CC" w:rsidRPr="00D837F9">
        <w:rPr>
          <w:rFonts w:ascii="Arial" w:hAnsi="Arial" w:cs="Arial"/>
          <w:bCs/>
        </w:rPr>
        <w:t xml:space="preserve">el </w:t>
      </w:r>
      <w:r w:rsidR="00BE20CC" w:rsidRPr="00BE20CC">
        <w:rPr>
          <w:rFonts w:ascii="Arial" w:hAnsi="Arial" w:cs="Arial"/>
          <w:bCs/>
        </w:rPr>
        <w:t xml:space="preserve">Sistema para el Desarrollo Integral de la Familia del Municipio de </w:t>
      </w:r>
      <w:r w:rsidR="00A1572B">
        <w:rPr>
          <w:rFonts w:ascii="Arial" w:hAnsi="Arial" w:cs="Arial"/>
          <w:bCs/>
        </w:rPr>
        <w:t>Benito Juárez</w:t>
      </w:r>
      <w:r w:rsidR="00BE20CC" w:rsidRPr="00907059">
        <w:rPr>
          <w:rFonts w:ascii="Arial" w:hAnsi="Arial" w:cs="Arial"/>
        </w:rPr>
        <w:t xml:space="preserve"> </w:t>
      </w:r>
      <w:r w:rsidR="00BC012F" w:rsidRPr="00907059">
        <w:rPr>
          <w:rFonts w:ascii="Arial" w:hAnsi="Arial" w:cs="Arial"/>
        </w:rPr>
        <w:t xml:space="preserve">y demás disposiciones legales aplicables, en cuanto a los ingresos, incluyendo la revisión del manejo y la custodia de recursos públicos </w:t>
      </w:r>
      <w:r w:rsidR="00BC012F">
        <w:rPr>
          <w:rFonts w:ascii="Arial" w:hAnsi="Arial" w:cs="Arial"/>
        </w:rPr>
        <w:t>municipales</w:t>
      </w:r>
      <w:r w:rsidR="00BC012F" w:rsidRPr="00907059">
        <w:rPr>
          <w:rFonts w:ascii="Arial" w:hAnsi="Arial" w:cs="Arial"/>
        </w:rPr>
        <w:t xml:space="preserve"> y propios, así como la demás información financiera, contable, patrimonial, presupuestaria y programática, conforme a las normas vigentes</w:t>
      </w:r>
      <w:r w:rsidRPr="00E024A3">
        <w:rPr>
          <w:rFonts w:ascii="Arial" w:hAnsi="Arial" w:cs="Arial"/>
        </w:rPr>
        <w:t xml:space="preserve"> para verificar que </w:t>
      </w:r>
      <w:r w:rsidR="00451E96">
        <w:rPr>
          <w:rFonts w:ascii="Arial" w:hAnsi="Arial" w:cs="Arial"/>
        </w:rPr>
        <w:t>lo presupuestado</w:t>
      </w:r>
      <w:r w:rsidRPr="00E024A3">
        <w:rPr>
          <w:rFonts w:ascii="Arial" w:hAnsi="Arial" w:cs="Arial"/>
          <w:b/>
        </w:rPr>
        <w:t>,</w:t>
      </w:r>
      <w:r w:rsidRPr="00E024A3">
        <w:rPr>
          <w:rFonts w:ascii="Arial" w:hAnsi="Arial" w:cs="Arial"/>
        </w:rPr>
        <w:t xml:space="preserve"> se haya </w:t>
      </w:r>
      <w:r w:rsidR="009B02B0">
        <w:rPr>
          <w:rFonts w:ascii="Arial" w:hAnsi="Arial" w:cs="Arial"/>
        </w:rPr>
        <w:t>recaudad</w:t>
      </w:r>
      <w:r w:rsidRPr="00E024A3">
        <w:rPr>
          <w:rFonts w:ascii="Arial" w:hAnsi="Arial" w:cs="Arial"/>
        </w:rPr>
        <w:t>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BC012F" w:rsidRPr="00D837F9">
        <w:rPr>
          <w:rFonts w:ascii="Arial" w:hAnsi="Arial" w:cs="Arial"/>
          <w:bCs/>
        </w:rPr>
        <w:t xml:space="preserve">el </w:t>
      </w:r>
      <w:r w:rsidR="00BC012F" w:rsidRPr="00D837F9">
        <w:rPr>
          <w:rFonts w:ascii="Arial" w:hAnsi="Arial" w:cs="Arial"/>
          <w:b/>
          <w:bCs/>
        </w:rPr>
        <w:t xml:space="preserve">Sistema para el Desarrollo Integral de la Familia del Municipio de </w:t>
      </w:r>
      <w:r w:rsidR="00D672F2">
        <w:rPr>
          <w:rFonts w:ascii="Arial" w:hAnsi="Arial" w:cs="Arial"/>
          <w:b/>
          <w:bCs/>
        </w:rPr>
        <w:t>Benito Juárez</w:t>
      </w:r>
      <w:r w:rsidR="00D672F2" w:rsidRPr="00E024A3">
        <w:rPr>
          <w:rFonts w:ascii="Arial" w:hAnsi="Arial" w:cs="Arial"/>
        </w:rPr>
        <w:t xml:space="preserve"> </w:t>
      </w:r>
      <w:r w:rsidR="00E024A3" w:rsidRPr="00E024A3">
        <w:rPr>
          <w:rFonts w:ascii="Arial" w:hAnsi="Arial" w:cs="Arial"/>
        </w:rPr>
        <w:t xml:space="preserve">cumplió con las disposiciones legales y </w:t>
      </w:r>
      <w:r w:rsidR="00E024A3" w:rsidRPr="009B02B0">
        <w:rPr>
          <w:rFonts w:ascii="Arial" w:hAnsi="Arial" w:cs="Arial"/>
        </w:rPr>
        <w:t>normativas que son aplicables en la materia</w:t>
      </w:r>
      <w:r w:rsidR="00BC012F" w:rsidRPr="009B02B0">
        <w:rPr>
          <w:rFonts w:ascii="Arial" w:hAnsi="Arial" w:cs="Arial"/>
        </w:rPr>
        <w:t>.</w:t>
      </w:r>
    </w:p>
    <w:p w14:paraId="6DF031AB" w14:textId="77777777" w:rsidR="004A41A4" w:rsidRDefault="004A41A4" w:rsidP="00B638B1">
      <w:pPr>
        <w:spacing w:line="360" w:lineRule="auto"/>
        <w:ind w:right="49"/>
        <w:jc w:val="both"/>
        <w:rPr>
          <w:rFonts w:ascii="Arial" w:hAnsi="Arial" w:cs="Arial"/>
        </w:rPr>
      </w:pPr>
    </w:p>
    <w:p w14:paraId="2046A299" w14:textId="6152798D" w:rsidR="00E024A3" w:rsidRDefault="006F333E" w:rsidP="00B638B1">
      <w:pPr>
        <w:spacing w:line="360" w:lineRule="auto"/>
        <w:ind w:right="49"/>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C012F">
        <w:rPr>
          <w:rFonts w:ascii="Arial" w:hAnsi="Arial" w:cs="Arial"/>
          <w:b/>
          <w:bCs/>
        </w:rPr>
        <w:t>20</w:t>
      </w:r>
      <w:r w:rsidR="00BC012F" w:rsidRPr="00204FCC">
        <w:rPr>
          <w:rFonts w:ascii="Arial" w:hAnsi="Arial" w:cs="Arial"/>
          <w:b/>
          <w:bCs/>
        </w:rPr>
        <w:t>-AEMF-A-GOB-</w:t>
      </w:r>
      <w:r w:rsidR="0046227E">
        <w:rPr>
          <w:rFonts w:ascii="Arial" w:hAnsi="Arial" w:cs="Arial"/>
          <w:b/>
          <w:bCs/>
        </w:rPr>
        <w:t>09</w:t>
      </w:r>
      <w:r w:rsidR="00FC502B">
        <w:rPr>
          <w:rFonts w:ascii="Arial" w:hAnsi="Arial" w:cs="Arial"/>
          <w:b/>
          <w:bCs/>
        </w:rPr>
        <w:t>6</w:t>
      </w:r>
      <w:r w:rsidR="0046227E">
        <w:rPr>
          <w:rFonts w:ascii="Arial" w:hAnsi="Arial" w:cs="Arial"/>
          <w:b/>
          <w:bCs/>
        </w:rPr>
        <w:t>-22</w:t>
      </w:r>
      <w:r w:rsidR="00FC502B">
        <w:rPr>
          <w:rFonts w:ascii="Arial" w:hAnsi="Arial" w:cs="Arial"/>
          <w:b/>
          <w:bCs/>
        </w:rPr>
        <w:t>2</w:t>
      </w:r>
      <w:r w:rsidR="00BC012F">
        <w:rPr>
          <w:rFonts w:ascii="Arial" w:hAnsi="Arial" w:cs="Arial"/>
        </w:rPr>
        <w:t xml:space="preserve">, denominada </w:t>
      </w:r>
      <w:r w:rsidR="00BC012F" w:rsidRPr="00743FCB">
        <w:rPr>
          <w:rFonts w:ascii="Arial" w:hAnsi="Arial" w:cs="Arial"/>
          <w:b/>
        </w:rPr>
        <w:t>“Auditoría de Cumplimiento Financiero de Gastos y Otras Pérdidas”</w:t>
      </w:r>
      <w:r w:rsidRPr="00E024A3">
        <w:rPr>
          <w:rFonts w:ascii="Arial" w:hAnsi="Arial" w:cs="Arial"/>
        </w:rPr>
        <w:t>,</w:t>
      </w:r>
      <w:r>
        <w:rPr>
          <w:rFonts w:ascii="Arial" w:hAnsi="Arial" w:cs="Arial"/>
        </w:rPr>
        <w:t xml:space="preserve"> </w:t>
      </w:r>
      <w:r w:rsidRPr="00E024A3">
        <w:rPr>
          <w:rFonts w:ascii="Arial" w:hAnsi="Arial" w:cs="Arial"/>
        </w:rPr>
        <w:t xml:space="preserve">cuyo objetivo fue </w:t>
      </w:r>
      <w:r w:rsidR="00B73D89" w:rsidRPr="00FE19C5">
        <w:rPr>
          <w:rFonts w:ascii="Arial" w:hAnsi="Arial" w:cs="Arial"/>
          <w:bCs/>
          <w:lang w:val="es-ES"/>
        </w:rPr>
        <w:t>fiscalizar</w:t>
      </w:r>
      <w:r w:rsidR="00955D84" w:rsidRPr="00FE19C5">
        <w:rPr>
          <w:rFonts w:ascii="Arial" w:hAnsi="Arial" w:cs="Arial"/>
          <w:bCs/>
          <w:lang w:val="es-ES"/>
        </w:rPr>
        <w:t xml:space="preserve"> la gestión financiera para </w:t>
      </w:r>
      <w:r w:rsidR="00BC012F" w:rsidRPr="00907059">
        <w:rPr>
          <w:rFonts w:ascii="Arial" w:hAnsi="Arial" w:cs="Arial"/>
        </w:rPr>
        <w:t>comprobar el cumplimiento de lo dispuesto en el Presupuesto de Egresos</w:t>
      </w:r>
      <w:r w:rsidR="00BE20CC">
        <w:rPr>
          <w:rFonts w:ascii="Arial" w:hAnsi="Arial" w:cs="Arial"/>
        </w:rPr>
        <w:t xml:space="preserve"> </w:t>
      </w:r>
      <w:r w:rsidR="00D41365">
        <w:rPr>
          <w:rFonts w:ascii="Arial" w:hAnsi="Arial" w:cs="Arial"/>
        </w:rPr>
        <w:t>asignado al</w:t>
      </w:r>
      <w:r w:rsidR="00BE20CC">
        <w:rPr>
          <w:rFonts w:ascii="Arial" w:hAnsi="Arial" w:cs="Arial"/>
        </w:rPr>
        <w:t xml:space="preserve"> </w:t>
      </w:r>
      <w:r w:rsidR="00BE20CC" w:rsidRPr="00BE20CC">
        <w:rPr>
          <w:rFonts w:ascii="Arial" w:hAnsi="Arial" w:cs="Arial"/>
          <w:bCs/>
        </w:rPr>
        <w:t xml:space="preserve">Sistema para el Desarrollo Integral de la Familia del Municipio de </w:t>
      </w:r>
      <w:r w:rsidR="00A1572B">
        <w:rPr>
          <w:rFonts w:ascii="Arial" w:hAnsi="Arial" w:cs="Arial"/>
          <w:bCs/>
        </w:rPr>
        <w:t>Benito Juárez</w:t>
      </w:r>
      <w:r w:rsidR="00BC012F" w:rsidRPr="00907059">
        <w:rPr>
          <w:rFonts w:ascii="Arial" w:hAnsi="Arial" w:cs="Arial"/>
        </w:rPr>
        <w:t xml:space="preserve">, y demás disposiciones legales aplicables, en cuanto a los gastos públicos, incluyendo la revisión del manejo, la custodia y la aplicación de recursos públicos </w:t>
      </w:r>
      <w:r w:rsidR="00BC012F">
        <w:rPr>
          <w:rFonts w:ascii="Arial" w:hAnsi="Arial" w:cs="Arial"/>
        </w:rPr>
        <w:t>municipales</w:t>
      </w:r>
      <w:r w:rsidR="00BC012F" w:rsidRPr="00907059">
        <w:rPr>
          <w:rFonts w:ascii="Arial" w:hAnsi="Arial" w:cs="Arial"/>
        </w:rPr>
        <w:t xml:space="preserve"> y propios, así como la demás información financiera, contable, patrimonial, presupuestaria y programática, conforme a las normas vigentes</w:t>
      </w:r>
      <w:r w:rsidR="00BC012F">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BC012F" w:rsidRPr="00D837F9">
        <w:rPr>
          <w:rFonts w:ascii="Arial" w:hAnsi="Arial" w:cs="Arial"/>
          <w:bCs/>
        </w:rPr>
        <w:t xml:space="preserve">el </w:t>
      </w:r>
      <w:r w:rsidR="00BC012F" w:rsidRPr="00D837F9">
        <w:rPr>
          <w:rFonts w:ascii="Arial" w:hAnsi="Arial" w:cs="Arial"/>
          <w:b/>
          <w:bCs/>
        </w:rPr>
        <w:t xml:space="preserve">Sistema para el Desarrollo Integral de la Familia del Municipio de </w:t>
      </w:r>
      <w:r w:rsidR="00D672F2">
        <w:rPr>
          <w:rFonts w:ascii="Arial" w:hAnsi="Arial" w:cs="Arial"/>
          <w:b/>
          <w:bCs/>
        </w:rPr>
        <w:t>Benito Juárez</w:t>
      </w:r>
      <w:r w:rsidR="00D672F2" w:rsidRPr="00E024A3">
        <w:rPr>
          <w:rFonts w:ascii="Arial" w:hAnsi="Arial" w:cs="Arial"/>
        </w:rPr>
        <w:t xml:space="preserve"> </w:t>
      </w:r>
      <w:r w:rsidR="00E024A3" w:rsidRPr="00E024A3">
        <w:rPr>
          <w:rFonts w:ascii="Arial" w:hAnsi="Arial" w:cs="Arial"/>
        </w:rPr>
        <w:t xml:space="preserve">cumplió con las disposiciones legales y normativas que </w:t>
      </w:r>
      <w:r w:rsidR="00E024A3" w:rsidRPr="00A52A67">
        <w:rPr>
          <w:rFonts w:ascii="Arial" w:hAnsi="Arial" w:cs="Arial"/>
        </w:rPr>
        <w:t>son aplicables en la materia</w:t>
      </w:r>
      <w:r w:rsidR="00BC012F" w:rsidRPr="00A52A67">
        <w:rPr>
          <w:rFonts w:ascii="Arial" w:hAnsi="Arial" w:cs="Arial"/>
        </w:rPr>
        <w:t>.</w:t>
      </w:r>
    </w:p>
    <w:p w14:paraId="17493F3B" w14:textId="77777777" w:rsidR="00BC012F" w:rsidRPr="00E024A3" w:rsidRDefault="00BC012F" w:rsidP="00B638B1">
      <w:pPr>
        <w:spacing w:line="360" w:lineRule="auto"/>
        <w:ind w:right="49"/>
        <w:jc w:val="both"/>
        <w:rPr>
          <w:rFonts w:ascii="Arial" w:hAnsi="Arial" w:cs="Arial"/>
        </w:rPr>
      </w:pPr>
    </w:p>
    <w:p w14:paraId="6555069C" w14:textId="77777777" w:rsidR="006F10F3" w:rsidRDefault="006F10F3" w:rsidP="00B638B1">
      <w:pPr>
        <w:spacing w:line="360" w:lineRule="auto"/>
        <w:ind w:right="49"/>
        <w:jc w:val="both"/>
        <w:rPr>
          <w:rFonts w:ascii="Arial" w:hAnsi="Arial" w:cs="Arial"/>
        </w:rPr>
      </w:pPr>
    </w:p>
    <w:p w14:paraId="10D1373C" w14:textId="77777777" w:rsidR="006F10F3" w:rsidRDefault="006F10F3" w:rsidP="00B638B1">
      <w:pPr>
        <w:spacing w:line="360" w:lineRule="auto"/>
        <w:ind w:right="49"/>
        <w:jc w:val="both"/>
        <w:rPr>
          <w:rFonts w:ascii="Arial" w:hAnsi="Arial" w:cs="Arial"/>
        </w:rPr>
      </w:pPr>
    </w:p>
    <w:p w14:paraId="40B49D38" w14:textId="77777777" w:rsidR="006F10F3" w:rsidRDefault="006F10F3" w:rsidP="00B638B1">
      <w:pPr>
        <w:spacing w:line="360" w:lineRule="auto"/>
        <w:ind w:right="49"/>
        <w:jc w:val="both"/>
        <w:rPr>
          <w:rFonts w:ascii="Arial" w:hAnsi="Arial" w:cs="Arial"/>
        </w:rPr>
      </w:pPr>
    </w:p>
    <w:p w14:paraId="1E107D7B" w14:textId="47EF419A" w:rsidR="00FC046C" w:rsidRPr="00E024A3" w:rsidRDefault="00E024A3" w:rsidP="00B638B1">
      <w:pPr>
        <w:spacing w:line="360" w:lineRule="auto"/>
        <w:ind w:right="49"/>
        <w:jc w:val="both"/>
        <w:rPr>
          <w:rFonts w:ascii="Arial" w:hAnsi="Arial" w:cs="Arial"/>
        </w:rPr>
      </w:pPr>
      <w:r w:rsidRPr="00A52A67">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77777777" w:rsidR="00E024A3" w:rsidRPr="00E024A3" w:rsidRDefault="00E024A3" w:rsidP="00B638B1">
      <w:pPr>
        <w:spacing w:line="360" w:lineRule="auto"/>
        <w:ind w:right="49"/>
        <w:jc w:val="both"/>
        <w:rPr>
          <w:rFonts w:ascii="Arial" w:hAnsi="Arial" w:cs="Arial"/>
        </w:rPr>
      </w:pPr>
    </w:p>
    <w:p w14:paraId="79E1CE52" w14:textId="17750479" w:rsidR="00BC012F" w:rsidRDefault="00BC012F" w:rsidP="00B638B1">
      <w:pPr>
        <w:spacing w:line="360" w:lineRule="auto"/>
        <w:ind w:right="49"/>
        <w:jc w:val="center"/>
        <w:rPr>
          <w:rFonts w:ascii="Arial" w:hAnsi="Arial" w:cs="Arial"/>
          <w:b/>
        </w:rPr>
      </w:pPr>
      <w:r w:rsidRPr="003349E4">
        <w:rPr>
          <w:rFonts w:ascii="Arial" w:hAnsi="Arial" w:cs="Arial"/>
          <w:b/>
        </w:rPr>
        <w:t>EL AUDITOR SUPERIOR DEL ESTADO</w:t>
      </w:r>
    </w:p>
    <w:p w14:paraId="66B50670" w14:textId="7A88FC5A" w:rsidR="00BC012F" w:rsidRDefault="00BC012F" w:rsidP="00B638B1">
      <w:pPr>
        <w:spacing w:line="360" w:lineRule="auto"/>
        <w:ind w:right="49"/>
        <w:jc w:val="center"/>
        <w:rPr>
          <w:rFonts w:ascii="Arial" w:hAnsi="Arial" w:cs="Arial"/>
          <w:b/>
        </w:rPr>
      </w:pPr>
    </w:p>
    <w:p w14:paraId="7F84602C" w14:textId="77777777" w:rsidR="00FC046C" w:rsidRDefault="00FC046C" w:rsidP="00B638B1">
      <w:pPr>
        <w:spacing w:line="360" w:lineRule="auto"/>
        <w:ind w:right="49"/>
        <w:jc w:val="center"/>
        <w:rPr>
          <w:rFonts w:ascii="Arial" w:hAnsi="Arial" w:cs="Arial"/>
          <w:b/>
        </w:rPr>
      </w:pPr>
    </w:p>
    <w:p w14:paraId="49C4F132" w14:textId="77777777" w:rsidR="00BC012F" w:rsidRDefault="00BC012F" w:rsidP="00B638B1">
      <w:pPr>
        <w:spacing w:line="360" w:lineRule="auto"/>
        <w:ind w:right="49"/>
        <w:jc w:val="center"/>
        <w:rPr>
          <w:rFonts w:ascii="Arial" w:hAnsi="Arial" w:cs="Arial"/>
          <w:b/>
        </w:rPr>
      </w:pPr>
    </w:p>
    <w:p w14:paraId="2365E455" w14:textId="37B07B16" w:rsidR="00BC012F" w:rsidRDefault="00BC012F" w:rsidP="00B638B1">
      <w:pPr>
        <w:spacing w:line="360" w:lineRule="auto"/>
        <w:ind w:right="49"/>
        <w:jc w:val="center"/>
        <w:rPr>
          <w:rFonts w:ascii="Arial" w:hAnsi="Arial" w:cs="Arial"/>
          <w:b/>
        </w:rPr>
      </w:pPr>
      <w:r w:rsidRPr="00212CF7">
        <w:rPr>
          <w:rFonts w:ascii="Arial" w:hAnsi="Arial" w:cs="Arial"/>
          <w:b/>
        </w:rPr>
        <w:t>L.C.C. MANUEL PALACIOS HERRERA</w:t>
      </w:r>
    </w:p>
    <w:sectPr w:rsidR="00BC012F" w:rsidSect="00170BB9">
      <w:headerReference w:type="default" r:id="rId8"/>
      <w:footerReference w:type="default" r:id="rId9"/>
      <w:headerReference w:type="first" r:id="rId10"/>
      <w:footerReference w:type="first" r:id="rId11"/>
      <w:pgSz w:w="12240" w:h="15840" w:code="1"/>
      <w:pgMar w:top="851" w:right="1183" w:bottom="709"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34D7" w14:textId="77777777" w:rsidR="003E354D" w:rsidRDefault="003E354D">
      <w:r>
        <w:separator/>
      </w:r>
    </w:p>
  </w:endnote>
  <w:endnote w:type="continuationSeparator" w:id="0">
    <w:p w14:paraId="74F300DB" w14:textId="77777777" w:rsidR="003E354D" w:rsidRDefault="003E354D">
      <w:r>
        <w:continuationSeparator/>
      </w:r>
    </w:p>
  </w:endnote>
  <w:endnote w:type="continuationNotice" w:id="1">
    <w:p w14:paraId="014F7B36" w14:textId="77777777" w:rsidR="003E354D" w:rsidRDefault="003E3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3E354D" w:rsidRPr="00D875E2" w14:paraId="0163069B" w14:textId="77777777" w:rsidTr="00D85C61">
      <w:tc>
        <w:tcPr>
          <w:tcW w:w="10395" w:type="dxa"/>
          <w:shd w:val="clear" w:color="auto" w:fill="auto"/>
        </w:tcPr>
        <w:p w14:paraId="750CA6AC" w14:textId="77777777" w:rsidR="003E354D" w:rsidRPr="00D875E2" w:rsidRDefault="003E354D" w:rsidP="00FD32C2">
          <w:pPr>
            <w:rPr>
              <w:rStyle w:val="nfasis"/>
              <w:i w:val="0"/>
              <w:iCs w:val="0"/>
            </w:rPr>
          </w:pPr>
        </w:p>
      </w:tc>
    </w:tr>
  </w:tbl>
  <w:p w14:paraId="4F010DFF" w14:textId="1ED9B347" w:rsidR="003E354D" w:rsidRPr="00B516B6" w:rsidRDefault="003E354D">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C4A12">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C4A12">
      <w:rPr>
        <w:rFonts w:ascii="Arial" w:hAnsi="Arial" w:cs="Arial"/>
        <w:b/>
        <w:bCs/>
        <w:noProof/>
        <w:sz w:val="18"/>
        <w:szCs w:val="18"/>
      </w:rPr>
      <w:t>25</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42" w:type="dxa"/>
      <w:tblBorders>
        <w:bottom w:val="thickThinSmallGap" w:sz="24" w:space="0" w:color="auto"/>
      </w:tblBorders>
      <w:tblLook w:val="04A0" w:firstRow="1" w:lastRow="0" w:firstColumn="1" w:lastColumn="0" w:noHBand="0" w:noVBand="1"/>
    </w:tblPr>
    <w:tblGrid>
      <w:gridCol w:w="9497"/>
    </w:tblGrid>
    <w:tr w:rsidR="00170BB9" w:rsidRPr="00D875E2" w14:paraId="34874E9E" w14:textId="77777777" w:rsidTr="00210817">
      <w:trPr>
        <w:trHeight w:val="344"/>
      </w:trPr>
      <w:tc>
        <w:tcPr>
          <w:tcW w:w="9497" w:type="dxa"/>
          <w:shd w:val="clear" w:color="auto" w:fill="auto"/>
        </w:tcPr>
        <w:p w14:paraId="0CBFC8CE" w14:textId="77777777" w:rsidR="00170BB9" w:rsidRPr="00D875E2" w:rsidRDefault="00170BB9" w:rsidP="00B37C6B">
          <w:pPr>
            <w:rPr>
              <w:rStyle w:val="nfasis"/>
              <w:i w:val="0"/>
              <w:iCs w:val="0"/>
            </w:rPr>
          </w:pPr>
        </w:p>
      </w:tc>
    </w:tr>
  </w:tbl>
  <w:p w14:paraId="45DFDDB0" w14:textId="3072ABEF" w:rsidR="00170BB9" w:rsidRPr="001B5986" w:rsidRDefault="00170BB9" w:rsidP="001B5986">
    <w:pPr>
      <w:pStyle w:val="Piedepgina"/>
      <w:jc w:val="right"/>
    </w:pPr>
    <w:r w:rsidRPr="001B5986">
      <w:rPr>
        <w:rFonts w:ascii="Arial" w:hAnsi="Arial" w:cs="Arial"/>
        <w:b/>
        <w:sz w:val="18"/>
        <w:szCs w:val="18"/>
        <w:lang w:val="es-ES"/>
      </w:rPr>
      <w:t xml:space="preserve">Página </w:t>
    </w:r>
    <w:r w:rsidRPr="001B5986">
      <w:rPr>
        <w:rFonts w:ascii="Arial" w:hAnsi="Arial" w:cs="Arial"/>
        <w:b/>
        <w:bCs/>
        <w:sz w:val="18"/>
        <w:szCs w:val="18"/>
        <w:lang w:val="es-ES"/>
      </w:rPr>
      <w:fldChar w:fldCharType="begin"/>
    </w:r>
    <w:r w:rsidRPr="001B5986">
      <w:rPr>
        <w:rFonts w:ascii="Arial" w:hAnsi="Arial" w:cs="Arial"/>
        <w:b/>
        <w:bCs/>
        <w:sz w:val="18"/>
        <w:szCs w:val="18"/>
        <w:lang w:val="es-ES"/>
      </w:rPr>
      <w:instrText xml:space="preserve"> PAGE   \* MERGEFORMAT </w:instrText>
    </w:r>
    <w:r w:rsidRPr="001B5986">
      <w:rPr>
        <w:rFonts w:ascii="Arial" w:hAnsi="Arial" w:cs="Arial"/>
        <w:b/>
        <w:bCs/>
        <w:sz w:val="18"/>
        <w:szCs w:val="18"/>
        <w:lang w:val="es-ES"/>
      </w:rPr>
      <w:fldChar w:fldCharType="separate"/>
    </w:r>
    <w:r w:rsidR="00533BC6">
      <w:rPr>
        <w:rFonts w:ascii="Arial" w:hAnsi="Arial" w:cs="Arial"/>
        <w:b/>
        <w:bCs/>
        <w:noProof/>
        <w:sz w:val="18"/>
        <w:szCs w:val="18"/>
        <w:lang w:val="es-ES"/>
      </w:rPr>
      <w:t>1</w:t>
    </w:r>
    <w:r w:rsidRPr="001B5986">
      <w:rPr>
        <w:rFonts w:ascii="Arial" w:hAnsi="Arial" w:cs="Arial"/>
        <w:b/>
        <w:bCs/>
        <w:sz w:val="18"/>
        <w:szCs w:val="18"/>
        <w:lang w:val="es-ES"/>
      </w:rPr>
      <w:fldChar w:fldCharType="end"/>
    </w:r>
    <w:r w:rsidRPr="001B5986">
      <w:rPr>
        <w:rFonts w:ascii="Arial" w:hAnsi="Arial" w:cs="Arial"/>
        <w:b/>
        <w:sz w:val="18"/>
        <w:szCs w:val="18"/>
        <w:lang w:val="es-ES"/>
      </w:rPr>
      <w:t xml:space="preserve"> de </w:t>
    </w:r>
    <w:r w:rsidRPr="001B5986">
      <w:rPr>
        <w:rFonts w:ascii="Arial" w:hAnsi="Arial" w:cs="Arial"/>
        <w:b/>
        <w:bCs/>
        <w:sz w:val="18"/>
        <w:szCs w:val="18"/>
        <w:lang w:val="es-ES"/>
      </w:rPr>
      <w:fldChar w:fldCharType="begin"/>
    </w:r>
    <w:r w:rsidRPr="001B5986">
      <w:rPr>
        <w:rFonts w:ascii="Arial" w:hAnsi="Arial" w:cs="Arial"/>
        <w:b/>
        <w:bCs/>
        <w:sz w:val="18"/>
        <w:szCs w:val="18"/>
        <w:lang w:val="es-ES"/>
      </w:rPr>
      <w:instrText xml:space="preserve"> SECTIONPAGES   \* MERGEFORMAT </w:instrText>
    </w:r>
    <w:r w:rsidRPr="001B5986">
      <w:rPr>
        <w:rFonts w:ascii="Arial" w:hAnsi="Arial" w:cs="Arial"/>
        <w:b/>
        <w:bCs/>
        <w:sz w:val="18"/>
        <w:szCs w:val="18"/>
        <w:lang w:val="es-ES"/>
      </w:rPr>
      <w:fldChar w:fldCharType="separate"/>
    </w:r>
    <w:r w:rsidR="00533BC6">
      <w:rPr>
        <w:rFonts w:ascii="Arial" w:hAnsi="Arial" w:cs="Arial"/>
        <w:b/>
        <w:bCs/>
        <w:noProof/>
        <w:sz w:val="18"/>
        <w:szCs w:val="18"/>
        <w:lang w:val="es-ES"/>
      </w:rPr>
      <w:t>1</w:t>
    </w:r>
    <w:r w:rsidRPr="001B5986">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017F" w14:textId="77777777" w:rsidR="003E354D" w:rsidRDefault="003E354D">
      <w:r>
        <w:separator/>
      </w:r>
    </w:p>
  </w:footnote>
  <w:footnote w:type="continuationSeparator" w:id="0">
    <w:p w14:paraId="054BB8B6" w14:textId="77777777" w:rsidR="003E354D" w:rsidRDefault="003E354D">
      <w:r>
        <w:continuationSeparator/>
      </w:r>
    </w:p>
  </w:footnote>
  <w:footnote w:type="continuationNotice" w:id="1">
    <w:p w14:paraId="41A50677" w14:textId="77777777" w:rsidR="003E354D" w:rsidRDefault="003E35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E354D" w:rsidRPr="006F757C" w14:paraId="5C3D98EF" w14:textId="77777777" w:rsidTr="007D48A8">
      <w:tc>
        <w:tcPr>
          <w:tcW w:w="2055" w:type="dxa"/>
          <w:vAlign w:val="center"/>
        </w:tcPr>
        <w:p w14:paraId="55A55565" w14:textId="77777777" w:rsidR="003E354D" w:rsidRPr="00CF3DF4" w:rsidRDefault="003E354D"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42C9F761" w14:textId="77777777" w:rsidR="003E354D" w:rsidRPr="00CF3DF4" w:rsidRDefault="003E354D" w:rsidP="003C2FE7">
          <w:pPr>
            <w:tabs>
              <w:tab w:val="center" w:pos="4419"/>
              <w:tab w:val="right" w:pos="8838"/>
            </w:tabs>
            <w:jc w:val="center"/>
            <w:rPr>
              <w:rFonts w:ascii="Arial" w:hAnsi="Arial" w:cs="Arial"/>
              <w:sz w:val="18"/>
              <w:szCs w:val="18"/>
            </w:rPr>
          </w:pPr>
        </w:p>
      </w:tc>
      <w:tc>
        <w:tcPr>
          <w:tcW w:w="2030" w:type="dxa"/>
          <w:vAlign w:val="center"/>
        </w:tcPr>
        <w:p w14:paraId="59242F76" w14:textId="1C089704" w:rsidR="003E354D" w:rsidRPr="00207E4F" w:rsidRDefault="003E354D" w:rsidP="00207E4F">
          <w:pPr>
            <w:tabs>
              <w:tab w:val="center" w:pos="4419"/>
              <w:tab w:val="right" w:pos="8838"/>
            </w:tabs>
            <w:jc w:val="right"/>
            <w:rPr>
              <w:rFonts w:ascii="Arial" w:hAnsi="Arial" w:cs="Arial"/>
              <w:noProof/>
              <w:sz w:val="16"/>
              <w:szCs w:val="16"/>
              <w:highlight w:val="magenta"/>
              <w:lang w:eastAsia="es-MX"/>
            </w:rPr>
          </w:pPr>
        </w:p>
      </w:tc>
    </w:tr>
    <w:tr w:rsidR="003E354D" w:rsidRPr="003316E8" w14:paraId="0C271FD2" w14:textId="77777777" w:rsidTr="007D48A8">
      <w:tc>
        <w:tcPr>
          <w:tcW w:w="2055" w:type="dxa"/>
          <w:vAlign w:val="center"/>
          <w:hideMark/>
        </w:tcPr>
        <w:p w14:paraId="4220E536" w14:textId="77777777" w:rsidR="003E354D" w:rsidRPr="003316E8" w:rsidRDefault="003E354D" w:rsidP="002B0C57">
          <w:pPr>
            <w:tabs>
              <w:tab w:val="center" w:pos="4419"/>
              <w:tab w:val="right" w:pos="8838"/>
            </w:tabs>
          </w:pPr>
          <w:r>
            <w:rPr>
              <w:noProof/>
              <w:lang w:eastAsia="es-MX"/>
            </w:rPr>
            <w:drawing>
              <wp:inline distT="0" distB="0" distL="0" distR="0" wp14:anchorId="2B635620" wp14:editId="1CEBE231">
                <wp:extent cx="885825" cy="1231240"/>
                <wp:effectExtent l="0" t="0" r="635" b="762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1231240"/>
                        </a:xfrm>
                        <a:prstGeom prst="rect">
                          <a:avLst/>
                        </a:prstGeom>
                      </pic:spPr>
                    </pic:pic>
                  </a:graphicData>
                </a:graphic>
              </wp:inline>
            </w:drawing>
          </w:r>
        </w:p>
      </w:tc>
      <w:tc>
        <w:tcPr>
          <w:tcW w:w="5457" w:type="dxa"/>
          <w:vAlign w:val="center"/>
          <w:hideMark/>
        </w:tcPr>
        <w:p w14:paraId="03062109" w14:textId="77777777" w:rsidR="003E354D" w:rsidRPr="00373686" w:rsidRDefault="003E354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D2E16A3" w14:textId="77777777" w:rsidR="003E354D" w:rsidRPr="003316E8" w:rsidRDefault="003E354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051401A" wp14:editId="6814F82A">
                <wp:extent cx="1200150" cy="1190625"/>
                <wp:effectExtent l="0" t="0" r="0" b="0"/>
                <wp:docPr id="26" name="Imagen 2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E354D" w:rsidRPr="003316E8" w14:paraId="682E60FC" w14:textId="77777777" w:rsidTr="007D48A8">
      <w:tc>
        <w:tcPr>
          <w:tcW w:w="2055" w:type="dxa"/>
          <w:tcBorders>
            <w:top w:val="nil"/>
            <w:left w:val="nil"/>
            <w:bottom w:val="thinThickSmallGap" w:sz="24" w:space="0" w:color="auto"/>
            <w:right w:val="nil"/>
          </w:tcBorders>
        </w:tcPr>
        <w:p w14:paraId="53FC7309" w14:textId="77777777" w:rsidR="003E354D" w:rsidRPr="003316E8" w:rsidRDefault="003E354D"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16D5FF82" w14:textId="77777777" w:rsidR="003E354D" w:rsidRPr="003316E8" w:rsidRDefault="003E354D"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2AB7CC89" w14:textId="77777777" w:rsidR="003E354D" w:rsidRPr="003316E8" w:rsidRDefault="003E354D" w:rsidP="003C2FE7">
          <w:pPr>
            <w:tabs>
              <w:tab w:val="center" w:pos="4419"/>
              <w:tab w:val="right" w:pos="8838"/>
            </w:tabs>
            <w:rPr>
              <w:sz w:val="10"/>
            </w:rPr>
          </w:pPr>
        </w:p>
      </w:tc>
    </w:tr>
  </w:tbl>
  <w:p w14:paraId="564B8CBF" w14:textId="016D7734" w:rsidR="003E354D" w:rsidRPr="003C2FE7" w:rsidRDefault="003E354D">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70BB9" w:rsidRPr="006F757C" w14:paraId="260975E6" w14:textId="77777777" w:rsidTr="00142BBC">
      <w:tc>
        <w:tcPr>
          <w:tcW w:w="2055" w:type="dxa"/>
          <w:vAlign w:val="center"/>
        </w:tcPr>
        <w:p w14:paraId="6EC8E826" w14:textId="77777777" w:rsidR="00170BB9" w:rsidRPr="00CF3DF4" w:rsidRDefault="00170BB9"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2C7EDEE2" w14:textId="77777777" w:rsidR="00170BB9" w:rsidRPr="00CF3DF4" w:rsidRDefault="00170BB9" w:rsidP="00B37C6B">
          <w:pPr>
            <w:tabs>
              <w:tab w:val="center" w:pos="4419"/>
              <w:tab w:val="right" w:pos="8838"/>
            </w:tabs>
            <w:jc w:val="center"/>
            <w:rPr>
              <w:rFonts w:ascii="Arial" w:hAnsi="Arial" w:cs="Arial"/>
              <w:sz w:val="18"/>
              <w:szCs w:val="18"/>
            </w:rPr>
          </w:pPr>
        </w:p>
      </w:tc>
      <w:tc>
        <w:tcPr>
          <w:tcW w:w="2030" w:type="dxa"/>
          <w:vAlign w:val="center"/>
        </w:tcPr>
        <w:p w14:paraId="1A395F4B" w14:textId="77777777" w:rsidR="00170BB9" w:rsidRPr="00207E4F" w:rsidRDefault="00170BB9" w:rsidP="00B37C6B">
          <w:pPr>
            <w:tabs>
              <w:tab w:val="center" w:pos="4419"/>
              <w:tab w:val="right" w:pos="8838"/>
            </w:tabs>
            <w:jc w:val="right"/>
            <w:rPr>
              <w:rFonts w:ascii="Arial" w:hAnsi="Arial" w:cs="Arial"/>
              <w:noProof/>
              <w:sz w:val="16"/>
              <w:szCs w:val="16"/>
              <w:highlight w:val="magenta"/>
              <w:lang w:eastAsia="es-MX"/>
            </w:rPr>
          </w:pPr>
        </w:p>
      </w:tc>
    </w:tr>
    <w:tr w:rsidR="00170BB9" w:rsidRPr="003316E8" w14:paraId="67739D6F" w14:textId="77777777" w:rsidTr="00142BBC">
      <w:tc>
        <w:tcPr>
          <w:tcW w:w="2055" w:type="dxa"/>
          <w:vAlign w:val="center"/>
          <w:hideMark/>
        </w:tcPr>
        <w:p w14:paraId="53FCAE21" w14:textId="77777777" w:rsidR="00170BB9" w:rsidRPr="003316E8" w:rsidRDefault="00170BB9" w:rsidP="003519B5">
          <w:pPr>
            <w:tabs>
              <w:tab w:val="center" w:pos="4419"/>
              <w:tab w:val="right" w:pos="8838"/>
            </w:tabs>
          </w:pPr>
          <w:r>
            <w:rPr>
              <w:noProof/>
              <w:lang w:eastAsia="es-MX"/>
            </w:rPr>
            <w:drawing>
              <wp:inline distT="0" distB="0" distL="0" distR="0" wp14:anchorId="550571E5" wp14:editId="4CEF2E4A">
                <wp:extent cx="885825" cy="1231240"/>
                <wp:effectExtent l="0" t="0" r="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FB0FCF6" w14:textId="77777777" w:rsidR="00170BB9" w:rsidRPr="00373686" w:rsidRDefault="00170BB9"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3E51C17" w14:textId="77777777" w:rsidR="00170BB9" w:rsidRPr="003316E8" w:rsidRDefault="00170BB9"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0ECFAD65" wp14:editId="503BAD5E">
                <wp:extent cx="1200150" cy="1190625"/>
                <wp:effectExtent l="0" t="0" r="0" b="0"/>
                <wp:docPr id="28" name="Imagen 2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70BB9" w:rsidRPr="003316E8" w14:paraId="3877ABE9" w14:textId="77777777" w:rsidTr="00142BBC">
      <w:tc>
        <w:tcPr>
          <w:tcW w:w="2055" w:type="dxa"/>
          <w:tcBorders>
            <w:top w:val="nil"/>
            <w:left w:val="nil"/>
            <w:bottom w:val="thinThickSmallGap" w:sz="24" w:space="0" w:color="auto"/>
            <w:right w:val="nil"/>
          </w:tcBorders>
        </w:tcPr>
        <w:p w14:paraId="596B878F" w14:textId="77777777" w:rsidR="00170BB9" w:rsidRPr="003316E8" w:rsidRDefault="00170BB9"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0D3C69CB" w14:textId="77777777" w:rsidR="00170BB9" w:rsidRPr="003316E8" w:rsidRDefault="00170BB9"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1B3595A" w14:textId="77777777" w:rsidR="00170BB9" w:rsidRPr="003316E8" w:rsidRDefault="00170BB9" w:rsidP="00B37C6B">
          <w:pPr>
            <w:tabs>
              <w:tab w:val="center" w:pos="4419"/>
              <w:tab w:val="right" w:pos="8838"/>
            </w:tabs>
            <w:rPr>
              <w:sz w:val="10"/>
            </w:rPr>
          </w:pPr>
        </w:p>
      </w:tc>
    </w:tr>
  </w:tbl>
  <w:p w14:paraId="620AD7CB" w14:textId="77777777" w:rsidR="00170BB9" w:rsidRDefault="00170B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5D0"/>
    <w:multiLevelType w:val="hybridMultilevel"/>
    <w:tmpl w:val="5D8065D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C0505"/>
    <w:multiLevelType w:val="hybridMultilevel"/>
    <w:tmpl w:val="7D9C4308"/>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1952EE"/>
    <w:multiLevelType w:val="hybridMultilevel"/>
    <w:tmpl w:val="F55A1C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BD6024"/>
    <w:multiLevelType w:val="hybridMultilevel"/>
    <w:tmpl w:val="4224CE9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DA76DF"/>
    <w:multiLevelType w:val="hybridMultilevel"/>
    <w:tmpl w:val="2F620C20"/>
    <w:lvl w:ilvl="0" w:tplc="080A0001">
      <w:start w:val="1"/>
      <w:numFmt w:val="bullet"/>
      <w:lvlText w:val=""/>
      <w:lvlJc w:val="left"/>
      <w:pPr>
        <w:ind w:left="753" w:hanging="360"/>
      </w:pPr>
      <w:rPr>
        <w:rFonts w:ascii="Symbol" w:hAnsi="Symbol" w:hint="default"/>
      </w:rPr>
    </w:lvl>
    <w:lvl w:ilvl="1" w:tplc="080A0003" w:tentative="1">
      <w:start w:val="1"/>
      <w:numFmt w:val="bullet"/>
      <w:lvlText w:val="o"/>
      <w:lvlJc w:val="left"/>
      <w:pPr>
        <w:ind w:left="1473" w:hanging="360"/>
      </w:pPr>
      <w:rPr>
        <w:rFonts w:ascii="Courier New" w:hAnsi="Courier New" w:cs="Courier New" w:hint="default"/>
      </w:rPr>
    </w:lvl>
    <w:lvl w:ilvl="2" w:tplc="080A0005" w:tentative="1">
      <w:start w:val="1"/>
      <w:numFmt w:val="bullet"/>
      <w:lvlText w:val=""/>
      <w:lvlJc w:val="left"/>
      <w:pPr>
        <w:ind w:left="2193" w:hanging="360"/>
      </w:pPr>
      <w:rPr>
        <w:rFonts w:ascii="Wingdings" w:hAnsi="Wingdings" w:hint="default"/>
      </w:rPr>
    </w:lvl>
    <w:lvl w:ilvl="3" w:tplc="080A0001" w:tentative="1">
      <w:start w:val="1"/>
      <w:numFmt w:val="bullet"/>
      <w:lvlText w:val=""/>
      <w:lvlJc w:val="left"/>
      <w:pPr>
        <w:ind w:left="2913" w:hanging="360"/>
      </w:pPr>
      <w:rPr>
        <w:rFonts w:ascii="Symbol" w:hAnsi="Symbol" w:hint="default"/>
      </w:rPr>
    </w:lvl>
    <w:lvl w:ilvl="4" w:tplc="080A0003" w:tentative="1">
      <w:start w:val="1"/>
      <w:numFmt w:val="bullet"/>
      <w:lvlText w:val="o"/>
      <w:lvlJc w:val="left"/>
      <w:pPr>
        <w:ind w:left="3633" w:hanging="360"/>
      </w:pPr>
      <w:rPr>
        <w:rFonts w:ascii="Courier New" w:hAnsi="Courier New" w:cs="Courier New" w:hint="default"/>
      </w:rPr>
    </w:lvl>
    <w:lvl w:ilvl="5" w:tplc="080A0005" w:tentative="1">
      <w:start w:val="1"/>
      <w:numFmt w:val="bullet"/>
      <w:lvlText w:val=""/>
      <w:lvlJc w:val="left"/>
      <w:pPr>
        <w:ind w:left="4353" w:hanging="360"/>
      </w:pPr>
      <w:rPr>
        <w:rFonts w:ascii="Wingdings" w:hAnsi="Wingdings" w:hint="default"/>
      </w:rPr>
    </w:lvl>
    <w:lvl w:ilvl="6" w:tplc="080A0001" w:tentative="1">
      <w:start w:val="1"/>
      <w:numFmt w:val="bullet"/>
      <w:lvlText w:val=""/>
      <w:lvlJc w:val="left"/>
      <w:pPr>
        <w:ind w:left="5073" w:hanging="360"/>
      </w:pPr>
      <w:rPr>
        <w:rFonts w:ascii="Symbol" w:hAnsi="Symbol" w:hint="default"/>
      </w:rPr>
    </w:lvl>
    <w:lvl w:ilvl="7" w:tplc="080A0003" w:tentative="1">
      <w:start w:val="1"/>
      <w:numFmt w:val="bullet"/>
      <w:lvlText w:val="o"/>
      <w:lvlJc w:val="left"/>
      <w:pPr>
        <w:ind w:left="5793" w:hanging="360"/>
      </w:pPr>
      <w:rPr>
        <w:rFonts w:ascii="Courier New" w:hAnsi="Courier New" w:cs="Courier New" w:hint="default"/>
      </w:rPr>
    </w:lvl>
    <w:lvl w:ilvl="8" w:tplc="080A0005" w:tentative="1">
      <w:start w:val="1"/>
      <w:numFmt w:val="bullet"/>
      <w:lvlText w:val=""/>
      <w:lvlJc w:val="left"/>
      <w:pPr>
        <w:ind w:left="6513" w:hanging="360"/>
      </w:pPr>
      <w:rPr>
        <w:rFonts w:ascii="Wingdings" w:hAnsi="Wingdings" w:hint="default"/>
      </w:rPr>
    </w:lvl>
  </w:abstractNum>
  <w:abstractNum w:abstractNumId="5"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19753B"/>
    <w:multiLevelType w:val="hybridMultilevel"/>
    <w:tmpl w:val="60C2485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D6C1CC1"/>
    <w:multiLevelType w:val="hybridMultilevel"/>
    <w:tmpl w:val="8848D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1593DCF"/>
    <w:multiLevelType w:val="hybridMultilevel"/>
    <w:tmpl w:val="D4FC4934"/>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10" w15:restartNumberingAfterBreak="0">
    <w:nsid w:val="13EC7050"/>
    <w:multiLevelType w:val="hybridMultilevel"/>
    <w:tmpl w:val="B658CE76"/>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5A1037C"/>
    <w:multiLevelType w:val="hybridMultilevel"/>
    <w:tmpl w:val="39CCCF78"/>
    <w:lvl w:ilvl="0" w:tplc="285CBC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B96FB8"/>
    <w:multiLevelType w:val="hybridMultilevel"/>
    <w:tmpl w:val="E2EC2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875645C"/>
    <w:multiLevelType w:val="hybridMultilevel"/>
    <w:tmpl w:val="DA962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9C0189F"/>
    <w:multiLevelType w:val="hybridMultilevel"/>
    <w:tmpl w:val="FCF27F8E"/>
    <w:lvl w:ilvl="0" w:tplc="080A0015">
      <w:start w:val="1"/>
      <w:numFmt w:val="upp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1C0A6126"/>
    <w:multiLevelType w:val="hybridMultilevel"/>
    <w:tmpl w:val="1D4C39E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1C7561C8"/>
    <w:multiLevelType w:val="hybridMultilevel"/>
    <w:tmpl w:val="EC168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CB0672"/>
    <w:multiLevelType w:val="hybridMultilevel"/>
    <w:tmpl w:val="F81C0FF4"/>
    <w:lvl w:ilvl="0" w:tplc="A31873EE">
      <w:numFmt w:val="bullet"/>
      <w:lvlText w:val=""/>
      <w:lvlJc w:val="left"/>
      <w:pPr>
        <w:ind w:left="360" w:hanging="360"/>
      </w:pPr>
      <w:rPr>
        <w:rFonts w:ascii="Symbol" w:eastAsia="Times New Roman"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6164AC"/>
    <w:multiLevelType w:val="hybridMultilevel"/>
    <w:tmpl w:val="ED4619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5192580"/>
    <w:multiLevelType w:val="hybridMultilevel"/>
    <w:tmpl w:val="2CE2516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9603AB"/>
    <w:multiLevelType w:val="hybridMultilevel"/>
    <w:tmpl w:val="EE1A01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4F966491"/>
    <w:multiLevelType w:val="hybridMultilevel"/>
    <w:tmpl w:val="1AA20E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6832F1E"/>
    <w:multiLevelType w:val="hybridMultilevel"/>
    <w:tmpl w:val="9370B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8D82F06"/>
    <w:multiLevelType w:val="hybridMultilevel"/>
    <w:tmpl w:val="578E3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0F7016"/>
    <w:multiLevelType w:val="hybridMultilevel"/>
    <w:tmpl w:val="76A61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597837"/>
    <w:multiLevelType w:val="hybridMultilevel"/>
    <w:tmpl w:val="6032D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27EC9"/>
    <w:multiLevelType w:val="hybridMultilevel"/>
    <w:tmpl w:val="FCF27F8E"/>
    <w:lvl w:ilvl="0" w:tplc="080A0015">
      <w:start w:val="1"/>
      <w:numFmt w:val="upp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E432F1F"/>
    <w:multiLevelType w:val="hybridMultilevel"/>
    <w:tmpl w:val="F440FE0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6" w15:restartNumberingAfterBreak="0">
    <w:nsid w:val="7EDF7F28"/>
    <w:multiLevelType w:val="hybridMultilevel"/>
    <w:tmpl w:val="022CB90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3869D5"/>
    <w:multiLevelType w:val="hybridMultilevel"/>
    <w:tmpl w:val="0032E1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5"/>
  </w:num>
  <w:num w:numId="4">
    <w:abstractNumId w:val="27"/>
  </w:num>
  <w:num w:numId="5">
    <w:abstractNumId w:val="41"/>
  </w:num>
  <w:num w:numId="6">
    <w:abstractNumId w:val="23"/>
  </w:num>
  <w:num w:numId="7">
    <w:abstractNumId w:val="39"/>
  </w:num>
  <w:num w:numId="8">
    <w:abstractNumId w:val="26"/>
  </w:num>
  <w:num w:numId="9">
    <w:abstractNumId w:val="43"/>
  </w:num>
  <w:num w:numId="10">
    <w:abstractNumId w:val="13"/>
  </w:num>
  <w:num w:numId="11">
    <w:abstractNumId w:val="44"/>
  </w:num>
  <w:num w:numId="12">
    <w:abstractNumId w:val="6"/>
  </w:num>
  <w:num w:numId="13">
    <w:abstractNumId w:val="15"/>
  </w:num>
  <w:num w:numId="14">
    <w:abstractNumId w:val="25"/>
  </w:num>
  <w:num w:numId="15">
    <w:abstractNumId w:val="29"/>
  </w:num>
  <w:num w:numId="16">
    <w:abstractNumId w:val="28"/>
  </w:num>
  <w:num w:numId="17">
    <w:abstractNumId w:val="31"/>
  </w:num>
  <w:num w:numId="18">
    <w:abstractNumId w:val="30"/>
  </w:num>
  <w:num w:numId="19">
    <w:abstractNumId w:val="21"/>
  </w:num>
  <w:num w:numId="20">
    <w:abstractNumId w:val="35"/>
  </w:num>
  <w:num w:numId="21">
    <w:abstractNumId w:val="2"/>
  </w:num>
  <w:num w:numId="22">
    <w:abstractNumId w:val="45"/>
  </w:num>
  <w:num w:numId="23">
    <w:abstractNumId w:val="24"/>
  </w:num>
  <w:num w:numId="24">
    <w:abstractNumId w:val="34"/>
  </w:num>
  <w:num w:numId="25">
    <w:abstractNumId w:val="32"/>
  </w:num>
  <w:num w:numId="26">
    <w:abstractNumId w:val="1"/>
  </w:num>
  <w:num w:numId="27">
    <w:abstractNumId w:val="46"/>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0"/>
  </w:num>
  <w:num w:numId="31">
    <w:abstractNumId w:val="16"/>
  </w:num>
  <w:num w:numId="32">
    <w:abstractNumId w:val="3"/>
  </w:num>
  <w:num w:numId="33">
    <w:abstractNumId w:val="4"/>
  </w:num>
  <w:num w:numId="34">
    <w:abstractNumId w:val="14"/>
  </w:num>
  <w:num w:numId="35">
    <w:abstractNumId w:val="18"/>
  </w:num>
  <w:num w:numId="36">
    <w:abstractNumId w:val="33"/>
  </w:num>
  <w:num w:numId="37">
    <w:abstractNumId w:val="8"/>
  </w:num>
  <w:num w:numId="38">
    <w:abstractNumId w:val="37"/>
  </w:num>
  <w:num w:numId="39">
    <w:abstractNumId w:val="36"/>
  </w:num>
  <w:num w:numId="40">
    <w:abstractNumId w:val="12"/>
  </w:num>
  <w:num w:numId="41">
    <w:abstractNumId w:val="38"/>
  </w:num>
  <w:num w:numId="42">
    <w:abstractNumId w:val="40"/>
  </w:num>
  <w:num w:numId="43">
    <w:abstractNumId w:val="7"/>
  </w:num>
  <w:num w:numId="44">
    <w:abstractNumId w:val="22"/>
  </w:num>
  <w:num w:numId="45">
    <w:abstractNumId w:val="47"/>
  </w:num>
  <w:num w:numId="46">
    <w:abstractNumId w:val="17"/>
  </w:num>
  <w:num w:numId="47">
    <w:abstractNumId w:val="11"/>
  </w:num>
  <w:num w:numId="4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2DA"/>
    <w:rsid w:val="00003300"/>
    <w:rsid w:val="0000347D"/>
    <w:rsid w:val="00003846"/>
    <w:rsid w:val="00003B2E"/>
    <w:rsid w:val="00003D78"/>
    <w:rsid w:val="00004915"/>
    <w:rsid w:val="00004B63"/>
    <w:rsid w:val="00004CD2"/>
    <w:rsid w:val="0000513E"/>
    <w:rsid w:val="000054CE"/>
    <w:rsid w:val="00005716"/>
    <w:rsid w:val="00005793"/>
    <w:rsid w:val="00005FCF"/>
    <w:rsid w:val="0000639D"/>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8D3"/>
    <w:rsid w:val="00012E98"/>
    <w:rsid w:val="00013988"/>
    <w:rsid w:val="00013BFE"/>
    <w:rsid w:val="00013F4B"/>
    <w:rsid w:val="000140E6"/>
    <w:rsid w:val="000140F1"/>
    <w:rsid w:val="00014368"/>
    <w:rsid w:val="00014398"/>
    <w:rsid w:val="000143A1"/>
    <w:rsid w:val="000148C8"/>
    <w:rsid w:val="00014A28"/>
    <w:rsid w:val="00014E52"/>
    <w:rsid w:val="00014EA5"/>
    <w:rsid w:val="00014ED2"/>
    <w:rsid w:val="0001571C"/>
    <w:rsid w:val="000157D3"/>
    <w:rsid w:val="00015BE5"/>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6BD"/>
    <w:rsid w:val="00030B01"/>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3DD0"/>
    <w:rsid w:val="00034932"/>
    <w:rsid w:val="00034A0F"/>
    <w:rsid w:val="00034FE1"/>
    <w:rsid w:val="00035255"/>
    <w:rsid w:val="000354F3"/>
    <w:rsid w:val="00035575"/>
    <w:rsid w:val="0003570C"/>
    <w:rsid w:val="000357F2"/>
    <w:rsid w:val="00036041"/>
    <w:rsid w:val="000364B3"/>
    <w:rsid w:val="00036530"/>
    <w:rsid w:val="00036578"/>
    <w:rsid w:val="00036683"/>
    <w:rsid w:val="000367C6"/>
    <w:rsid w:val="00036A6C"/>
    <w:rsid w:val="00036F07"/>
    <w:rsid w:val="000373EB"/>
    <w:rsid w:val="00037A64"/>
    <w:rsid w:val="000409EC"/>
    <w:rsid w:val="00040E11"/>
    <w:rsid w:val="000410F7"/>
    <w:rsid w:val="000411AA"/>
    <w:rsid w:val="00041DBA"/>
    <w:rsid w:val="00042378"/>
    <w:rsid w:val="0004250B"/>
    <w:rsid w:val="00042B78"/>
    <w:rsid w:val="00042D1E"/>
    <w:rsid w:val="0004313E"/>
    <w:rsid w:val="00043843"/>
    <w:rsid w:val="00043BC8"/>
    <w:rsid w:val="00043C07"/>
    <w:rsid w:val="00043F7E"/>
    <w:rsid w:val="0004448C"/>
    <w:rsid w:val="000448BE"/>
    <w:rsid w:val="0004496F"/>
    <w:rsid w:val="00044ABC"/>
    <w:rsid w:val="00045510"/>
    <w:rsid w:val="00045CB2"/>
    <w:rsid w:val="00046001"/>
    <w:rsid w:val="0004615B"/>
    <w:rsid w:val="0004699A"/>
    <w:rsid w:val="00047302"/>
    <w:rsid w:val="0004744B"/>
    <w:rsid w:val="00047463"/>
    <w:rsid w:val="00047A9B"/>
    <w:rsid w:val="00047C58"/>
    <w:rsid w:val="00047C5C"/>
    <w:rsid w:val="000501BD"/>
    <w:rsid w:val="000506E3"/>
    <w:rsid w:val="00050721"/>
    <w:rsid w:val="00050AAC"/>
    <w:rsid w:val="00050B3B"/>
    <w:rsid w:val="00050E63"/>
    <w:rsid w:val="000511B8"/>
    <w:rsid w:val="00051855"/>
    <w:rsid w:val="00051D82"/>
    <w:rsid w:val="0005284C"/>
    <w:rsid w:val="0005371C"/>
    <w:rsid w:val="00054360"/>
    <w:rsid w:val="000543F7"/>
    <w:rsid w:val="00055654"/>
    <w:rsid w:val="0005586C"/>
    <w:rsid w:val="00055A2C"/>
    <w:rsid w:val="00055AD0"/>
    <w:rsid w:val="0005619C"/>
    <w:rsid w:val="0005647A"/>
    <w:rsid w:val="000567E2"/>
    <w:rsid w:val="00056995"/>
    <w:rsid w:val="00056AE4"/>
    <w:rsid w:val="00057151"/>
    <w:rsid w:val="00057542"/>
    <w:rsid w:val="000579FE"/>
    <w:rsid w:val="00060A8D"/>
    <w:rsid w:val="00060AE7"/>
    <w:rsid w:val="00060E1E"/>
    <w:rsid w:val="00061C2B"/>
    <w:rsid w:val="00064058"/>
    <w:rsid w:val="00064144"/>
    <w:rsid w:val="0006428B"/>
    <w:rsid w:val="00064432"/>
    <w:rsid w:val="000647FB"/>
    <w:rsid w:val="00064EE1"/>
    <w:rsid w:val="00065140"/>
    <w:rsid w:val="00065327"/>
    <w:rsid w:val="00065379"/>
    <w:rsid w:val="0006552F"/>
    <w:rsid w:val="000657CD"/>
    <w:rsid w:val="00066973"/>
    <w:rsid w:val="00066CEF"/>
    <w:rsid w:val="0007042E"/>
    <w:rsid w:val="00070DAC"/>
    <w:rsid w:val="00070DE6"/>
    <w:rsid w:val="00072578"/>
    <w:rsid w:val="00072BEF"/>
    <w:rsid w:val="00073637"/>
    <w:rsid w:val="00073C40"/>
    <w:rsid w:val="000742B6"/>
    <w:rsid w:val="000747BF"/>
    <w:rsid w:val="00075601"/>
    <w:rsid w:val="00077ADE"/>
    <w:rsid w:val="0008009F"/>
    <w:rsid w:val="00080399"/>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17F"/>
    <w:rsid w:val="00086D09"/>
    <w:rsid w:val="000877E7"/>
    <w:rsid w:val="00087E9E"/>
    <w:rsid w:val="00090887"/>
    <w:rsid w:val="00090A66"/>
    <w:rsid w:val="00090DA8"/>
    <w:rsid w:val="0009110D"/>
    <w:rsid w:val="0009130B"/>
    <w:rsid w:val="000916DC"/>
    <w:rsid w:val="00092589"/>
    <w:rsid w:val="00093095"/>
    <w:rsid w:val="000940C3"/>
    <w:rsid w:val="00094410"/>
    <w:rsid w:val="00094921"/>
    <w:rsid w:val="00094BA5"/>
    <w:rsid w:val="000963D6"/>
    <w:rsid w:val="000968B9"/>
    <w:rsid w:val="00096C51"/>
    <w:rsid w:val="00097EC4"/>
    <w:rsid w:val="00097F6F"/>
    <w:rsid w:val="000A0868"/>
    <w:rsid w:val="000A0F24"/>
    <w:rsid w:val="000A1596"/>
    <w:rsid w:val="000A1D70"/>
    <w:rsid w:val="000A1E1D"/>
    <w:rsid w:val="000A1F88"/>
    <w:rsid w:val="000A260C"/>
    <w:rsid w:val="000A281F"/>
    <w:rsid w:val="000A29D2"/>
    <w:rsid w:val="000A29D3"/>
    <w:rsid w:val="000A2FCC"/>
    <w:rsid w:val="000A3114"/>
    <w:rsid w:val="000A424D"/>
    <w:rsid w:val="000A472A"/>
    <w:rsid w:val="000A5358"/>
    <w:rsid w:val="000A56E4"/>
    <w:rsid w:val="000A5A85"/>
    <w:rsid w:val="000A5B90"/>
    <w:rsid w:val="000A60E2"/>
    <w:rsid w:val="000A6101"/>
    <w:rsid w:val="000A6356"/>
    <w:rsid w:val="000A6BDF"/>
    <w:rsid w:val="000A794D"/>
    <w:rsid w:val="000A7AED"/>
    <w:rsid w:val="000A7F82"/>
    <w:rsid w:val="000B08E1"/>
    <w:rsid w:val="000B0989"/>
    <w:rsid w:val="000B0AD9"/>
    <w:rsid w:val="000B0DF3"/>
    <w:rsid w:val="000B133B"/>
    <w:rsid w:val="000B1389"/>
    <w:rsid w:val="000B1B06"/>
    <w:rsid w:val="000B26CC"/>
    <w:rsid w:val="000B2718"/>
    <w:rsid w:val="000B3119"/>
    <w:rsid w:val="000B35B5"/>
    <w:rsid w:val="000B3A60"/>
    <w:rsid w:val="000B3B23"/>
    <w:rsid w:val="000B43BB"/>
    <w:rsid w:val="000B4ACD"/>
    <w:rsid w:val="000B597D"/>
    <w:rsid w:val="000B5BC6"/>
    <w:rsid w:val="000B5D39"/>
    <w:rsid w:val="000B6260"/>
    <w:rsid w:val="000B699C"/>
    <w:rsid w:val="000B6ACF"/>
    <w:rsid w:val="000B71B9"/>
    <w:rsid w:val="000B7BD4"/>
    <w:rsid w:val="000B7DEE"/>
    <w:rsid w:val="000B7E22"/>
    <w:rsid w:val="000C0253"/>
    <w:rsid w:val="000C02B3"/>
    <w:rsid w:val="000C068E"/>
    <w:rsid w:val="000C06FD"/>
    <w:rsid w:val="000C0E48"/>
    <w:rsid w:val="000C1143"/>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3D9"/>
    <w:rsid w:val="000D0648"/>
    <w:rsid w:val="000D0D95"/>
    <w:rsid w:val="000D1221"/>
    <w:rsid w:val="000D1560"/>
    <w:rsid w:val="000D1BE6"/>
    <w:rsid w:val="000D1D2C"/>
    <w:rsid w:val="000D1DE6"/>
    <w:rsid w:val="000D22F2"/>
    <w:rsid w:val="000D2300"/>
    <w:rsid w:val="000D2319"/>
    <w:rsid w:val="000D2951"/>
    <w:rsid w:val="000D2C11"/>
    <w:rsid w:val="000D34D4"/>
    <w:rsid w:val="000D3B11"/>
    <w:rsid w:val="000D3BBE"/>
    <w:rsid w:val="000D3FAF"/>
    <w:rsid w:val="000D4209"/>
    <w:rsid w:val="000D4CF3"/>
    <w:rsid w:val="000D4F69"/>
    <w:rsid w:val="000D522F"/>
    <w:rsid w:val="000D5404"/>
    <w:rsid w:val="000D58B0"/>
    <w:rsid w:val="000D58BC"/>
    <w:rsid w:val="000D5F86"/>
    <w:rsid w:val="000D60B2"/>
    <w:rsid w:val="000D6793"/>
    <w:rsid w:val="000D69C8"/>
    <w:rsid w:val="000D73C4"/>
    <w:rsid w:val="000E063B"/>
    <w:rsid w:val="000E125A"/>
    <w:rsid w:val="000E191A"/>
    <w:rsid w:val="000E2AAB"/>
    <w:rsid w:val="000E2B05"/>
    <w:rsid w:val="000E3086"/>
    <w:rsid w:val="000E308D"/>
    <w:rsid w:val="000E3976"/>
    <w:rsid w:val="000E3AD7"/>
    <w:rsid w:val="000E3F1B"/>
    <w:rsid w:val="000E48C7"/>
    <w:rsid w:val="000E4C4E"/>
    <w:rsid w:val="000E4E46"/>
    <w:rsid w:val="000E536B"/>
    <w:rsid w:val="000E72E2"/>
    <w:rsid w:val="000E7791"/>
    <w:rsid w:val="000E789E"/>
    <w:rsid w:val="000E798F"/>
    <w:rsid w:val="000E7AB3"/>
    <w:rsid w:val="000E7C37"/>
    <w:rsid w:val="000F09BF"/>
    <w:rsid w:val="000F1B6C"/>
    <w:rsid w:val="000F22B9"/>
    <w:rsid w:val="000F2AB9"/>
    <w:rsid w:val="000F2FAA"/>
    <w:rsid w:val="000F30C2"/>
    <w:rsid w:val="000F3127"/>
    <w:rsid w:val="000F31B5"/>
    <w:rsid w:val="000F3645"/>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2ED7"/>
    <w:rsid w:val="00104750"/>
    <w:rsid w:val="001047AB"/>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4D"/>
    <w:rsid w:val="00110278"/>
    <w:rsid w:val="00110332"/>
    <w:rsid w:val="00110CB4"/>
    <w:rsid w:val="001117C8"/>
    <w:rsid w:val="0011232C"/>
    <w:rsid w:val="0011234F"/>
    <w:rsid w:val="00112484"/>
    <w:rsid w:val="00112F2E"/>
    <w:rsid w:val="00113839"/>
    <w:rsid w:val="001143F3"/>
    <w:rsid w:val="0011490C"/>
    <w:rsid w:val="00115342"/>
    <w:rsid w:val="001156AE"/>
    <w:rsid w:val="001158E8"/>
    <w:rsid w:val="0011590E"/>
    <w:rsid w:val="00115A24"/>
    <w:rsid w:val="00115E1E"/>
    <w:rsid w:val="00116397"/>
    <w:rsid w:val="00116D21"/>
    <w:rsid w:val="00117FAD"/>
    <w:rsid w:val="00120651"/>
    <w:rsid w:val="001207F3"/>
    <w:rsid w:val="0012096C"/>
    <w:rsid w:val="00120E9B"/>
    <w:rsid w:val="0012139F"/>
    <w:rsid w:val="00121694"/>
    <w:rsid w:val="00121A6E"/>
    <w:rsid w:val="001226D2"/>
    <w:rsid w:val="00122B79"/>
    <w:rsid w:val="00122E09"/>
    <w:rsid w:val="00122FFE"/>
    <w:rsid w:val="00123139"/>
    <w:rsid w:val="00123711"/>
    <w:rsid w:val="00123982"/>
    <w:rsid w:val="00123B63"/>
    <w:rsid w:val="00123C00"/>
    <w:rsid w:val="001241D3"/>
    <w:rsid w:val="0012436B"/>
    <w:rsid w:val="00124855"/>
    <w:rsid w:val="00124BC2"/>
    <w:rsid w:val="001252ED"/>
    <w:rsid w:val="001252EE"/>
    <w:rsid w:val="00125497"/>
    <w:rsid w:val="001258DC"/>
    <w:rsid w:val="00125963"/>
    <w:rsid w:val="00125F2D"/>
    <w:rsid w:val="00126044"/>
    <w:rsid w:val="001262A1"/>
    <w:rsid w:val="00126402"/>
    <w:rsid w:val="0012702E"/>
    <w:rsid w:val="00127137"/>
    <w:rsid w:val="0012733C"/>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A95"/>
    <w:rsid w:val="00142B74"/>
    <w:rsid w:val="00142BBC"/>
    <w:rsid w:val="00142DBB"/>
    <w:rsid w:val="001433AF"/>
    <w:rsid w:val="00143890"/>
    <w:rsid w:val="001446DA"/>
    <w:rsid w:val="001447E5"/>
    <w:rsid w:val="00144CFA"/>
    <w:rsid w:val="0014518E"/>
    <w:rsid w:val="00145A84"/>
    <w:rsid w:val="00146175"/>
    <w:rsid w:val="00146CBB"/>
    <w:rsid w:val="00147304"/>
    <w:rsid w:val="00147886"/>
    <w:rsid w:val="00150790"/>
    <w:rsid w:val="00150B34"/>
    <w:rsid w:val="00150D61"/>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633"/>
    <w:rsid w:val="00161A52"/>
    <w:rsid w:val="00161BE1"/>
    <w:rsid w:val="00161D82"/>
    <w:rsid w:val="00162324"/>
    <w:rsid w:val="00162514"/>
    <w:rsid w:val="00162558"/>
    <w:rsid w:val="0016265D"/>
    <w:rsid w:val="00162DF9"/>
    <w:rsid w:val="00163137"/>
    <w:rsid w:val="00163CCF"/>
    <w:rsid w:val="001641BD"/>
    <w:rsid w:val="0016479A"/>
    <w:rsid w:val="0016498F"/>
    <w:rsid w:val="00165610"/>
    <w:rsid w:val="001659F2"/>
    <w:rsid w:val="00165AC1"/>
    <w:rsid w:val="00165C70"/>
    <w:rsid w:val="001660F3"/>
    <w:rsid w:val="0016648D"/>
    <w:rsid w:val="00166734"/>
    <w:rsid w:val="00166BA9"/>
    <w:rsid w:val="00167276"/>
    <w:rsid w:val="0016763E"/>
    <w:rsid w:val="00167EB9"/>
    <w:rsid w:val="00170002"/>
    <w:rsid w:val="0017051E"/>
    <w:rsid w:val="0017075F"/>
    <w:rsid w:val="00170795"/>
    <w:rsid w:val="00170BB9"/>
    <w:rsid w:val="0017109F"/>
    <w:rsid w:val="00171324"/>
    <w:rsid w:val="001715FF"/>
    <w:rsid w:val="00171E98"/>
    <w:rsid w:val="00172A7F"/>
    <w:rsid w:val="00173A35"/>
    <w:rsid w:val="00173FE4"/>
    <w:rsid w:val="00174072"/>
    <w:rsid w:val="0017478F"/>
    <w:rsid w:val="001747A8"/>
    <w:rsid w:val="00174853"/>
    <w:rsid w:val="00174AF9"/>
    <w:rsid w:val="0017545C"/>
    <w:rsid w:val="00175B99"/>
    <w:rsid w:val="00175E39"/>
    <w:rsid w:val="00175F7E"/>
    <w:rsid w:val="001775AF"/>
    <w:rsid w:val="00177D30"/>
    <w:rsid w:val="00177E0A"/>
    <w:rsid w:val="001803A9"/>
    <w:rsid w:val="0018076B"/>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215"/>
    <w:rsid w:val="00190320"/>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E2C"/>
    <w:rsid w:val="001971A8"/>
    <w:rsid w:val="00197E18"/>
    <w:rsid w:val="00197F01"/>
    <w:rsid w:val="001A09C4"/>
    <w:rsid w:val="001A0D56"/>
    <w:rsid w:val="001A0F63"/>
    <w:rsid w:val="001A122C"/>
    <w:rsid w:val="001A15C4"/>
    <w:rsid w:val="001A15FA"/>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161"/>
    <w:rsid w:val="001A7B95"/>
    <w:rsid w:val="001A7BD7"/>
    <w:rsid w:val="001A7C08"/>
    <w:rsid w:val="001B01D6"/>
    <w:rsid w:val="001B0549"/>
    <w:rsid w:val="001B1B11"/>
    <w:rsid w:val="001B2376"/>
    <w:rsid w:val="001B28C9"/>
    <w:rsid w:val="001B2DDA"/>
    <w:rsid w:val="001B2EA6"/>
    <w:rsid w:val="001B3167"/>
    <w:rsid w:val="001B3CDE"/>
    <w:rsid w:val="001B40C9"/>
    <w:rsid w:val="001B49CF"/>
    <w:rsid w:val="001B4E10"/>
    <w:rsid w:val="001B4EDD"/>
    <w:rsid w:val="001B56BD"/>
    <w:rsid w:val="001B5959"/>
    <w:rsid w:val="001B5986"/>
    <w:rsid w:val="001B5A40"/>
    <w:rsid w:val="001B6975"/>
    <w:rsid w:val="001B6C1B"/>
    <w:rsid w:val="001B7392"/>
    <w:rsid w:val="001B7B8F"/>
    <w:rsid w:val="001B7FC7"/>
    <w:rsid w:val="001C0077"/>
    <w:rsid w:val="001C0218"/>
    <w:rsid w:val="001C1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A6C"/>
    <w:rsid w:val="001D0B82"/>
    <w:rsid w:val="001D0C73"/>
    <w:rsid w:val="001D173E"/>
    <w:rsid w:val="001D1AD0"/>
    <w:rsid w:val="001D1BAA"/>
    <w:rsid w:val="001D1E07"/>
    <w:rsid w:val="001D27FA"/>
    <w:rsid w:val="001D284A"/>
    <w:rsid w:val="001D3CC0"/>
    <w:rsid w:val="001D5685"/>
    <w:rsid w:val="001D6289"/>
    <w:rsid w:val="001D64F1"/>
    <w:rsid w:val="001D6FC3"/>
    <w:rsid w:val="001D73B5"/>
    <w:rsid w:val="001D7591"/>
    <w:rsid w:val="001D7968"/>
    <w:rsid w:val="001D7D24"/>
    <w:rsid w:val="001E04AD"/>
    <w:rsid w:val="001E04E8"/>
    <w:rsid w:val="001E0FFE"/>
    <w:rsid w:val="001E1110"/>
    <w:rsid w:val="001E14EB"/>
    <w:rsid w:val="001E1969"/>
    <w:rsid w:val="001E22C9"/>
    <w:rsid w:val="001E265B"/>
    <w:rsid w:val="001E2770"/>
    <w:rsid w:val="001E2A3B"/>
    <w:rsid w:val="001E3689"/>
    <w:rsid w:val="001E3738"/>
    <w:rsid w:val="001E3994"/>
    <w:rsid w:val="001E3B4F"/>
    <w:rsid w:val="001E4722"/>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2A44"/>
    <w:rsid w:val="001F3026"/>
    <w:rsid w:val="001F304C"/>
    <w:rsid w:val="001F39CE"/>
    <w:rsid w:val="001F3CFB"/>
    <w:rsid w:val="001F4362"/>
    <w:rsid w:val="001F44C0"/>
    <w:rsid w:val="001F4728"/>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5F"/>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4B"/>
    <w:rsid w:val="00205597"/>
    <w:rsid w:val="002058FF"/>
    <w:rsid w:val="00206241"/>
    <w:rsid w:val="002066C8"/>
    <w:rsid w:val="00206A76"/>
    <w:rsid w:val="00206AD7"/>
    <w:rsid w:val="00207946"/>
    <w:rsid w:val="00207E4F"/>
    <w:rsid w:val="00207F9B"/>
    <w:rsid w:val="002103EC"/>
    <w:rsid w:val="00210584"/>
    <w:rsid w:val="00210586"/>
    <w:rsid w:val="00210817"/>
    <w:rsid w:val="00210D49"/>
    <w:rsid w:val="00210D81"/>
    <w:rsid w:val="00210FC8"/>
    <w:rsid w:val="002115C7"/>
    <w:rsid w:val="00211A25"/>
    <w:rsid w:val="00212705"/>
    <w:rsid w:val="002128DC"/>
    <w:rsid w:val="00212B74"/>
    <w:rsid w:val="00212E90"/>
    <w:rsid w:val="00212EAB"/>
    <w:rsid w:val="002130DC"/>
    <w:rsid w:val="002138CC"/>
    <w:rsid w:val="00213BF7"/>
    <w:rsid w:val="00214320"/>
    <w:rsid w:val="0021438A"/>
    <w:rsid w:val="002147B3"/>
    <w:rsid w:val="002148F2"/>
    <w:rsid w:val="002155C5"/>
    <w:rsid w:val="002156BD"/>
    <w:rsid w:val="00216164"/>
    <w:rsid w:val="00216830"/>
    <w:rsid w:val="00217071"/>
    <w:rsid w:val="0021713F"/>
    <w:rsid w:val="0021776A"/>
    <w:rsid w:val="00217835"/>
    <w:rsid w:val="00217B4F"/>
    <w:rsid w:val="00217D14"/>
    <w:rsid w:val="00220AC1"/>
    <w:rsid w:val="00220D77"/>
    <w:rsid w:val="00221480"/>
    <w:rsid w:val="00221C8D"/>
    <w:rsid w:val="00221D1E"/>
    <w:rsid w:val="00222062"/>
    <w:rsid w:val="00222312"/>
    <w:rsid w:val="0022250C"/>
    <w:rsid w:val="00222BC1"/>
    <w:rsid w:val="00223B3D"/>
    <w:rsid w:val="0022437F"/>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3984"/>
    <w:rsid w:val="0023402F"/>
    <w:rsid w:val="00234687"/>
    <w:rsid w:val="00234925"/>
    <w:rsid w:val="00234CE3"/>
    <w:rsid w:val="00234FDC"/>
    <w:rsid w:val="00235BE3"/>
    <w:rsid w:val="002364DE"/>
    <w:rsid w:val="002367AD"/>
    <w:rsid w:val="00236900"/>
    <w:rsid w:val="0023695F"/>
    <w:rsid w:val="00236E72"/>
    <w:rsid w:val="002374B4"/>
    <w:rsid w:val="002374C1"/>
    <w:rsid w:val="0023776B"/>
    <w:rsid w:val="00237A9C"/>
    <w:rsid w:val="00240561"/>
    <w:rsid w:val="00240E7A"/>
    <w:rsid w:val="00241188"/>
    <w:rsid w:val="00241258"/>
    <w:rsid w:val="00241769"/>
    <w:rsid w:val="00241DB3"/>
    <w:rsid w:val="00242687"/>
    <w:rsid w:val="00242868"/>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6DC"/>
    <w:rsid w:val="0025287D"/>
    <w:rsid w:val="002528D5"/>
    <w:rsid w:val="0025308E"/>
    <w:rsid w:val="00253707"/>
    <w:rsid w:val="00253EAF"/>
    <w:rsid w:val="0025410A"/>
    <w:rsid w:val="00254FFF"/>
    <w:rsid w:val="0025545B"/>
    <w:rsid w:val="0025587D"/>
    <w:rsid w:val="002559E8"/>
    <w:rsid w:val="00255FCA"/>
    <w:rsid w:val="0025709A"/>
    <w:rsid w:val="0025730A"/>
    <w:rsid w:val="002574B7"/>
    <w:rsid w:val="0025793C"/>
    <w:rsid w:val="00257CE6"/>
    <w:rsid w:val="00257DE2"/>
    <w:rsid w:val="0026021B"/>
    <w:rsid w:val="00260790"/>
    <w:rsid w:val="0026088D"/>
    <w:rsid w:val="002608B9"/>
    <w:rsid w:val="00260D4F"/>
    <w:rsid w:val="0026148D"/>
    <w:rsid w:val="002615FE"/>
    <w:rsid w:val="00261932"/>
    <w:rsid w:val="002619E0"/>
    <w:rsid w:val="00261C6B"/>
    <w:rsid w:val="0026203F"/>
    <w:rsid w:val="00262115"/>
    <w:rsid w:val="00262535"/>
    <w:rsid w:val="002627CF"/>
    <w:rsid w:val="00262838"/>
    <w:rsid w:val="00262985"/>
    <w:rsid w:val="00262AFB"/>
    <w:rsid w:val="00262D23"/>
    <w:rsid w:val="00263012"/>
    <w:rsid w:val="00263141"/>
    <w:rsid w:val="00263239"/>
    <w:rsid w:val="002632AC"/>
    <w:rsid w:val="00263693"/>
    <w:rsid w:val="002638BE"/>
    <w:rsid w:val="00264343"/>
    <w:rsid w:val="0026463F"/>
    <w:rsid w:val="00264751"/>
    <w:rsid w:val="00264777"/>
    <w:rsid w:val="00264F9B"/>
    <w:rsid w:val="00265084"/>
    <w:rsid w:val="00265CEB"/>
    <w:rsid w:val="00265E21"/>
    <w:rsid w:val="00266218"/>
    <w:rsid w:val="0026626F"/>
    <w:rsid w:val="00266563"/>
    <w:rsid w:val="00266A74"/>
    <w:rsid w:val="00267255"/>
    <w:rsid w:val="002709E5"/>
    <w:rsid w:val="00270DA6"/>
    <w:rsid w:val="00270F70"/>
    <w:rsid w:val="00271D67"/>
    <w:rsid w:val="0027217E"/>
    <w:rsid w:val="002726EA"/>
    <w:rsid w:val="00273381"/>
    <w:rsid w:val="00273ADE"/>
    <w:rsid w:val="00273DF0"/>
    <w:rsid w:val="00273FE0"/>
    <w:rsid w:val="00274019"/>
    <w:rsid w:val="00274721"/>
    <w:rsid w:val="00274B95"/>
    <w:rsid w:val="0027585B"/>
    <w:rsid w:val="00276249"/>
    <w:rsid w:val="0027664F"/>
    <w:rsid w:val="0027694B"/>
    <w:rsid w:val="00276A7A"/>
    <w:rsid w:val="0027764F"/>
    <w:rsid w:val="00277A80"/>
    <w:rsid w:val="00277ADD"/>
    <w:rsid w:val="00277E06"/>
    <w:rsid w:val="00277F7D"/>
    <w:rsid w:val="002805F5"/>
    <w:rsid w:val="00281232"/>
    <w:rsid w:val="0028172B"/>
    <w:rsid w:val="002819E4"/>
    <w:rsid w:val="00281C13"/>
    <w:rsid w:val="00281C38"/>
    <w:rsid w:val="00282853"/>
    <w:rsid w:val="00283AC8"/>
    <w:rsid w:val="00283B7C"/>
    <w:rsid w:val="002843A2"/>
    <w:rsid w:val="0028441E"/>
    <w:rsid w:val="00284B51"/>
    <w:rsid w:val="00285075"/>
    <w:rsid w:val="00285B6B"/>
    <w:rsid w:val="00285EBD"/>
    <w:rsid w:val="00286451"/>
    <w:rsid w:val="00287E6F"/>
    <w:rsid w:val="002900ED"/>
    <w:rsid w:val="0029012F"/>
    <w:rsid w:val="00291168"/>
    <w:rsid w:val="002913A5"/>
    <w:rsid w:val="00291767"/>
    <w:rsid w:val="00292110"/>
    <w:rsid w:val="002922EB"/>
    <w:rsid w:val="0029233B"/>
    <w:rsid w:val="002928EC"/>
    <w:rsid w:val="00292F0E"/>
    <w:rsid w:val="002931D2"/>
    <w:rsid w:val="0029342D"/>
    <w:rsid w:val="002936BC"/>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97D1A"/>
    <w:rsid w:val="002A0EB6"/>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B24"/>
    <w:rsid w:val="002A7CE2"/>
    <w:rsid w:val="002B0048"/>
    <w:rsid w:val="002B0162"/>
    <w:rsid w:val="002B0C57"/>
    <w:rsid w:val="002B0EAD"/>
    <w:rsid w:val="002B15F7"/>
    <w:rsid w:val="002B1F31"/>
    <w:rsid w:val="002B2058"/>
    <w:rsid w:val="002B2174"/>
    <w:rsid w:val="002B2431"/>
    <w:rsid w:val="002B2B58"/>
    <w:rsid w:val="002B2FF6"/>
    <w:rsid w:val="002B321E"/>
    <w:rsid w:val="002B3A76"/>
    <w:rsid w:val="002B3E1C"/>
    <w:rsid w:val="002B4252"/>
    <w:rsid w:val="002B458A"/>
    <w:rsid w:val="002B466E"/>
    <w:rsid w:val="002B4CC4"/>
    <w:rsid w:val="002B570C"/>
    <w:rsid w:val="002B5B21"/>
    <w:rsid w:val="002B615B"/>
    <w:rsid w:val="002B63B6"/>
    <w:rsid w:val="002B6B1E"/>
    <w:rsid w:val="002B6C81"/>
    <w:rsid w:val="002B7054"/>
    <w:rsid w:val="002B788C"/>
    <w:rsid w:val="002C0EC0"/>
    <w:rsid w:val="002C0ECF"/>
    <w:rsid w:val="002C0EE9"/>
    <w:rsid w:val="002C11F6"/>
    <w:rsid w:val="002C135B"/>
    <w:rsid w:val="002C15E8"/>
    <w:rsid w:val="002C1C4A"/>
    <w:rsid w:val="002C24DE"/>
    <w:rsid w:val="002C2634"/>
    <w:rsid w:val="002C270D"/>
    <w:rsid w:val="002C270F"/>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543"/>
    <w:rsid w:val="002D0B9A"/>
    <w:rsid w:val="002D0F30"/>
    <w:rsid w:val="002D0F83"/>
    <w:rsid w:val="002D161B"/>
    <w:rsid w:val="002D1923"/>
    <w:rsid w:val="002D19D6"/>
    <w:rsid w:val="002D1C41"/>
    <w:rsid w:val="002D1D18"/>
    <w:rsid w:val="002D1D9B"/>
    <w:rsid w:val="002D2413"/>
    <w:rsid w:val="002D2A47"/>
    <w:rsid w:val="002D2C23"/>
    <w:rsid w:val="002D30CE"/>
    <w:rsid w:val="002D33E3"/>
    <w:rsid w:val="002D341E"/>
    <w:rsid w:val="002D3ACE"/>
    <w:rsid w:val="002D3C8E"/>
    <w:rsid w:val="002D3DB3"/>
    <w:rsid w:val="002D3F04"/>
    <w:rsid w:val="002D3F68"/>
    <w:rsid w:val="002D43AB"/>
    <w:rsid w:val="002D4560"/>
    <w:rsid w:val="002D49BA"/>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000"/>
    <w:rsid w:val="002E46E0"/>
    <w:rsid w:val="002E491C"/>
    <w:rsid w:val="002E4D20"/>
    <w:rsid w:val="002E4FC1"/>
    <w:rsid w:val="002E539F"/>
    <w:rsid w:val="002E5E90"/>
    <w:rsid w:val="002E5F5F"/>
    <w:rsid w:val="002E60A0"/>
    <w:rsid w:val="002E6869"/>
    <w:rsid w:val="002E69B6"/>
    <w:rsid w:val="002E6CF7"/>
    <w:rsid w:val="002E7274"/>
    <w:rsid w:val="002E7E58"/>
    <w:rsid w:val="002F07A2"/>
    <w:rsid w:val="002F12E3"/>
    <w:rsid w:val="002F14CA"/>
    <w:rsid w:val="002F17A5"/>
    <w:rsid w:val="002F1A28"/>
    <w:rsid w:val="002F1F29"/>
    <w:rsid w:val="002F24FC"/>
    <w:rsid w:val="002F2A15"/>
    <w:rsid w:val="002F30FE"/>
    <w:rsid w:val="002F33A6"/>
    <w:rsid w:val="002F3D31"/>
    <w:rsid w:val="002F4090"/>
    <w:rsid w:val="002F4A18"/>
    <w:rsid w:val="002F51B9"/>
    <w:rsid w:val="002F570F"/>
    <w:rsid w:val="002F573D"/>
    <w:rsid w:val="002F66BB"/>
    <w:rsid w:val="002F686C"/>
    <w:rsid w:val="002F69E2"/>
    <w:rsid w:val="002F6CA5"/>
    <w:rsid w:val="002F71A9"/>
    <w:rsid w:val="002F7427"/>
    <w:rsid w:val="002F754D"/>
    <w:rsid w:val="002F771B"/>
    <w:rsid w:val="002F7D2D"/>
    <w:rsid w:val="00300738"/>
    <w:rsid w:val="00300C18"/>
    <w:rsid w:val="00301294"/>
    <w:rsid w:val="00302340"/>
    <w:rsid w:val="00302680"/>
    <w:rsid w:val="0030277E"/>
    <w:rsid w:val="00302C52"/>
    <w:rsid w:val="00303429"/>
    <w:rsid w:val="00303809"/>
    <w:rsid w:val="00303B1B"/>
    <w:rsid w:val="00303EC4"/>
    <w:rsid w:val="00303FE0"/>
    <w:rsid w:val="003041B5"/>
    <w:rsid w:val="0030445D"/>
    <w:rsid w:val="003048C5"/>
    <w:rsid w:val="00304F59"/>
    <w:rsid w:val="0030536B"/>
    <w:rsid w:val="00305F88"/>
    <w:rsid w:val="00305FA6"/>
    <w:rsid w:val="00306329"/>
    <w:rsid w:val="00306360"/>
    <w:rsid w:val="00306470"/>
    <w:rsid w:val="00306B1C"/>
    <w:rsid w:val="00307224"/>
    <w:rsid w:val="003103D7"/>
    <w:rsid w:val="00310537"/>
    <w:rsid w:val="0031062A"/>
    <w:rsid w:val="00310E18"/>
    <w:rsid w:val="00311191"/>
    <w:rsid w:val="00311477"/>
    <w:rsid w:val="0031178F"/>
    <w:rsid w:val="00311EA7"/>
    <w:rsid w:val="00311F6E"/>
    <w:rsid w:val="003123A5"/>
    <w:rsid w:val="00312438"/>
    <w:rsid w:val="00312F28"/>
    <w:rsid w:val="00313971"/>
    <w:rsid w:val="00313B48"/>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92E"/>
    <w:rsid w:val="00320F32"/>
    <w:rsid w:val="0032112A"/>
    <w:rsid w:val="003213E6"/>
    <w:rsid w:val="00321D2F"/>
    <w:rsid w:val="003228D3"/>
    <w:rsid w:val="00323257"/>
    <w:rsid w:val="003237D9"/>
    <w:rsid w:val="0032420E"/>
    <w:rsid w:val="00324529"/>
    <w:rsid w:val="00324EFC"/>
    <w:rsid w:val="003252B1"/>
    <w:rsid w:val="003256F4"/>
    <w:rsid w:val="00326062"/>
    <w:rsid w:val="003268E1"/>
    <w:rsid w:val="00326B85"/>
    <w:rsid w:val="00326ECA"/>
    <w:rsid w:val="00326F37"/>
    <w:rsid w:val="00327467"/>
    <w:rsid w:val="003278E3"/>
    <w:rsid w:val="00327F82"/>
    <w:rsid w:val="003300B5"/>
    <w:rsid w:val="003301C4"/>
    <w:rsid w:val="00330385"/>
    <w:rsid w:val="003305B0"/>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784"/>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AC1"/>
    <w:rsid w:val="00345C1A"/>
    <w:rsid w:val="0034639E"/>
    <w:rsid w:val="003464FF"/>
    <w:rsid w:val="00346690"/>
    <w:rsid w:val="003466B0"/>
    <w:rsid w:val="003475CE"/>
    <w:rsid w:val="0035031B"/>
    <w:rsid w:val="003506AD"/>
    <w:rsid w:val="003506BE"/>
    <w:rsid w:val="00350ACF"/>
    <w:rsid w:val="00351737"/>
    <w:rsid w:val="0035185E"/>
    <w:rsid w:val="003519B5"/>
    <w:rsid w:val="003529FF"/>
    <w:rsid w:val="00352B28"/>
    <w:rsid w:val="00352B9D"/>
    <w:rsid w:val="00352CD9"/>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1DF2"/>
    <w:rsid w:val="003820AE"/>
    <w:rsid w:val="00382B20"/>
    <w:rsid w:val="00383035"/>
    <w:rsid w:val="003831EA"/>
    <w:rsid w:val="0038410B"/>
    <w:rsid w:val="003848AE"/>
    <w:rsid w:val="00384FB5"/>
    <w:rsid w:val="00384FE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3DDB"/>
    <w:rsid w:val="00394758"/>
    <w:rsid w:val="00395576"/>
    <w:rsid w:val="003956E0"/>
    <w:rsid w:val="003959BD"/>
    <w:rsid w:val="00395F62"/>
    <w:rsid w:val="00396235"/>
    <w:rsid w:val="00397D55"/>
    <w:rsid w:val="003A0933"/>
    <w:rsid w:val="003A0B1A"/>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069"/>
    <w:rsid w:val="003B4177"/>
    <w:rsid w:val="003B47DE"/>
    <w:rsid w:val="003B4A12"/>
    <w:rsid w:val="003B5A91"/>
    <w:rsid w:val="003B5AB4"/>
    <w:rsid w:val="003B5F43"/>
    <w:rsid w:val="003B6729"/>
    <w:rsid w:val="003B73BC"/>
    <w:rsid w:val="003B7F9D"/>
    <w:rsid w:val="003C0308"/>
    <w:rsid w:val="003C0A8E"/>
    <w:rsid w:val="003C0AF6"/>
    <w:rsid w:val="003C0E3D"/>
    <w:rsid w:val="003C15A1"/>
    <w:rsid w:val="003C1796"/>
    <w:rsid w:val="003C1A99"/>
    <w:rsid w:val="003C1F3A"/>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96D"/>
    <w:rsid w:val="003C7AFF"/>
    <w:rsid w:val="003C7BDB"/>
    <w:rsid w:val="003C7FAA"/>
    <w:rsid w:val="003D0010"/>
    <w:rsid w:val="003D009D"/>
    <w:rsid w:val="003D02CC"/>
    <w:rsid w:val="003D2D0D"/>
    <w:rsid w:val="003D3CC6"/>
    <w:rsid w:val="003D3F0F"/>
    <w:rsid w:val="003D45FB"/>
    <w:rsid w:val="003D4F42"/>
    <w:rsid w:val="003D4F9C"/>
    <w:rsid w:val="003D5AE3"/>
    <w:rsid w:val="003D6FFF"/>
    <w:rsid w:val="003D707B"/>
    <w:rsid w:val="003D7DB9"/>
    <w:rsid w:val="003E04BC"/>
    <w:rsid w:val="003E13AB"/>
    <w:rsid w:val="003E1C25"/>
    <w:rsid w:val="003E2273"/>
    <w:rsid w:val="003E2561"/>
    <w:rsid w:val="003E28C9"/>
    <w:rsid w:val="003E2921"/>
    <w:rsid w:val="003E2CD2"/>
    <w:rsid w:val="003E2FE9"/>
    <w:rsid w:val="003E329D"/>
    <w:rsid w:val="003E3446"/>
    <w:rsid w:val="003E354D"/>
    <w:rsid w:val="003E363C"/>
    <w:rsid w:val="003E3876"/>
    <w:rsid w:val="003E41E2"/>
    <w:rsid w:val="003E5B06"/>
    <w:rsid w:val="003E6187"/>
    <w:rsid w:val="003E6709"/>
    <w:rsid w:val="003E688B"/>
    <w:rsid w:val="003E6E6E"/>
    <w:rsid w:val="003E7A33"/>
    <w:rsid w:val="003E7BE3"/>
    <w:rsid w:val="003E7FAD"/>
    <w:rsid w:val="003F0373"/>
    <w:rsid w:val="003F0900"/>
    <w:rsid w:val="003F11C8"/>
    <w:rsid w:val="003F1463"/>
    <w:rsid w:val="003F19A1"/>
    <w:rsid w:val="003F1A97"/>
    <w:rsid w:val="003F1CB6"/>
    <w:rsid w:val="003F1DB4"/>
    <w:rsid w:val="003F2805"/>
    <w:rsid w:val="003F2C67"/>
    <w:rsid w:val="003F323E"/>
    <w:rsid w:val="003F333B"/>
    <w:rsid w:val="003F3C45"/>
    <w:rsid w:val="003F4051"/>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1F5D"/>
    <w:rsid w:val="004032BB"/>
    <w:rsid w:val="004037CA"/>
    <w:rsid w:val="00403B58"/>
    <w:rsid w:val="00403C04"/>
    <w:rsid w:val="00403D69"/>
    <w:rsid w:val="004043C5"/>
    <w:rsid w:val="00405378"/>
    <w:rsid w:val="004068C4"/>
    <w:rsid w:val="00406B57"/>
    <w:rsid w:val="00406B90"/>
    <w:rsid w:val="00406FF6"/>
    <w:rsid w:val="00407EA8"/>
    <w:rsid w:val="00410460"/>
    <w:rsid w:val="00410F76"/>
    <w:rsid w:val="00410F92"/>
    <w:rsid w:val="0041116D"/>
    <w:rsid w:val="00411D25"/>
    <w:rsid w:val="00412055"/>
    <w:rsid w:val="004124B4"/>
    <w:rsid w:val="004126C9"/>
    <w:rsid w:val="00413191"/>
    <w:rsid w:val="004132AD"/>
    <w:rsid w:val="004135C0"/>
    <w:rsid w:val="00413F1B"/>
    <w:rsid w:val="00414BB7"/>
    <w:rsid w:val="00415EF0"/>
    <w:rsid w:val="00416329"/>
    <w:rsid w:val="0041632B"/>
    <w:rsid w:val="00416461"/>
    <w:rsid w:val="00417875"/>
    <w:rsid w:val="00417A61"/>
    <w:rsid w:val="00417D5E"/>
    <w:rsid w:val="00420063"/>
    <w:rsid w:val="00420073"/>
    <w:rsid w:val="00420184"/>
    <w:rsid w:val="004211CC"/>
    <w:rsid w:val="004216DC"/>
    <w:rsid w:val="00421D4B"/>
    <w:rsid w:val="00422116"/>
    <w:rsid w:val="0042253D"/>
    <w:rsid w:val="00423028"/>
    <w:rsid w:val="004234F8"/>
    <w:rsid w:val="00423559"/>
    <w:rsid w:val="004236D9"/>
    <w:rsid w:val="00423743"/>
    <w:rsid w:val="00423BDC"/>
    <w:rsid w:val="00424116"/>
    <w:rsid w:val="004242F4"/>
    <w:rsid w:val="0042438F"/>
    <w:rsid w:val="0042451A"/>
    <w:rsid w:val="00424650"/>
    <w:rsid w:val="00424B0B"/>
    <w:rsid w:val="00425646"/>
    <w:rsid w:val="00426049"/>
    <w:rsid w:val="00426116"/>
    <w:rsid w:val="004264EA"/>
    <w:rsid w:val="0042689A"/>
    <w:rsid w:val="00426BE6"/>
    <w:rsid w:val="00430423"/>
    <w:rsid w:val="00430657"/>
    <w:rsid w:val="004307A4"/>
    <w:rsid w:val="004309AE"/>
    <w:rsid w:val="004313A2"/>
    <w:rsid w:val="004319EE"/>
    <w:rsid w:val="00431C03"/>
    <w:rsid w:val="0043203B"/>
    <w:rsid w:val="00432621"/>
    <w:rsid w:val="00432AA4"/>
    <w:rsid w:val="00432E7F"/>
    <w:rsid w:val="00433754"/>
    <w:rsid w:val="004339E3"/>
    <w:rsid w:val="00434552"/>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3E2"/>
    <w:rsid w:val="004430AB"/>
    <w:rsid w:val="0044354A"/>
    <w:rsid w:val="00443B9D"/>
    <w:rsid w:val="00444375"/>
    <w:rsid w:val="004444BA"/>
    <w:rsid w:val="004457B7"/>
    <w:rsid w:val="004458DF"/>
    <w:rsid w:val="00445ADA"/>
    <w:rsid w:val="00445FAD"/>
    <w:rsid w:val="0044673D"/>
    <w:rsid w:val="004467F3"/>
    <w:rsid w:val="00446DAA"/>
    <w:rsid w:val="00446ED1"/>
    <w:rsid w:val="00446EE8"/>
    <w:rsid w:val="00447822"/>
    <w:rsid w:val="00447874"/>
    <w:rsid w:val="0045006D"/>
    <w:rsid w:val="00450132"/>
    <w:rsid w:val="004507A8"/>
    <w:rsid w:val="004508C5"/>
    <w:rsid w:val="00451E58"/>
    <w:rsid w:val="00451E96"/>
    <w:rsid w:val="00452078"/>
    <w:rsid w:val="0045217A"/>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2"/>
    <w:rsid w:val="004572DE"/>
    <w:rsid w:val="00457401"/>
    <w:rsid w:val="00457518"/>
    <w:rsid w:val="00457829"/>
    <w:rsid w:val="00457920"/>
    <w:rsid w:val="004605FC"/>
    <w:rsid w:val="00460812"/>
    <w:rsid w:val="00460CED"/>
    <w:rsid w:val="0046120C"/>
    <w:rsid w:val="00461B43"/>
    <w:rsid w:val="00461F3D"/>
    <w:rsid w:val="0046227E"/>
    <w:rsid w:val="00462880"/>
    <w:rsid w:val="00462D52"/>
    <w:rsid w:val="00463144"/>
    <w:rsid w:val="00463490"/>
    <w:rsid w:val="00463500"/>
    <w:rsid w:val="00463D07"/>
    <w:rsid w:val="00464215"/>
    <w:rsid w:val="00465032"/>
    <w:rsid w:val="00465042"/>
    <w:rsid w:val="00465301"/>
    <w:rsid w:val="004659D2"/>
    <w:rsid w:val="00465C62"/>
    <w:rsid w:val="00466829"/>
    <w:rsid w:val="0046694F"/>
    <w:rsid w:val="0046696E"/>
    <w:rsid w:val="004669D7"/>
    <w:rsid w:val="00467222"/>
    <w:rsid w:val="00467840"/>
    <w:rsid w:val="004678B5"/>
    <w:rsid w:val="00470172"/>
    <w:rsid w:val="004703C7"/>
    <w:rsid w:val="00470789"/>
    <w:rsid w:val="00470831"/>
    <w:rsid w:val="004710B4"/>
    <w:rsid w:val="004726B6"/>
    <w:rsid w:val="00472B7A"/>
    <w:rsid w:val="00472DEC"/>
    <w:rsid w:val="00473923"/>
    <w:rsid w:val="00473B1A"/>
    <w:rsid w:val="00474122"/>
    <w:rsid w:val="0047460F"/>
    <w:rsid w:val="00474DE6"/>
    <w:rsid w:val="0047509C"/>
    <w:rsid w:val="00476234"/>
    <w:rsid w:val="004763CA"/>
    <w:rsid w:val="00476581"/>
    <w:rsid w:val="00476A12"/>
    <w:rsid w:val="00476E7B"/>
    <w:rsid w:val="00476F2A"/>
    <w:rsid w:val="004770C5"/>
    <w:rsid w:val="0047765D"/>
    <w:rsid w:val="00477D99"/>
    <w:rsid w:val="00480705"/>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62E"/>
    <w:rsid w:val="004857A7"/>
    <w:rsid w:val="00485962"/>
    <w:rsid w:val="004865E7"/>
    <w:rsid w:val="0048697E"/>
    <w:rsid w:val="00486F87"/>
    <w:rsid w:val="00486F8E"/>
    <w:rsid w:val="00487614"/>
    <w:rsid w:val="00487A0C"/>
    <w:rsid w:val="00487C26"/>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8AA"/>
    <w:rsid w:val="004A3A36"/>
    <w:rsid w:val="004A3C1D"/>
    <w:rsid w:val="004A400D"/>
    <w:rsid w:val="004A41A4"/>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1F9"/>
    <w:rsid w:val="004B22E9"/>
    <w:rsid w:val="004B266B"/>
    <w:rsid w:val="004B2D6D"/>
    <w:rsid w:val="004B2FEA"/>
    <w:rsid w:val="004B3671"/>
    <w:rsid w:val="004B378E"/>
    <w:rsid w:val="004B3DCA"/>
    <w:rsid w:val="004B41D1"/>
    <w:rsid w:val="004B44FC"/>
    <w:rsid w:val="004B4874"/>
    <w:rsid w:val="004B4B45"/>
    <w:rsid w:val="004B4F3B"/>
    <w:rsid w:val="004B4F63"/>
    <w:rsid w:val="004B50D7"/>
    <w:rsid w:val="004B5F85"/>
    <w:rsid w:val="004B7076"/>
    <w:rsid w:val="004B78D8"/>
    <w:rsid w:val="004B7B11"/>
    <w:rsid w:val="004C0085"/>
    <w:rsid w:val="004C0267"/>
    <w:rsid w:val="004C052E"/>
    <w:rsid w:val="004C06F3"/>
    <w:rsid w:val="004C0839"/>
    <w:rsid w:val="004C0B99"/>
    <w:rsid w:val="004C119F"/>
    <w:rsid w:val="004C150E"/>
    <w:rsid w:val="004C17A2"/>
    <w:rsid w:val="004C1EE1"/>
    <w:rsid w:val="004C248F"/>
    <w:rsid w:val="004C349F"/>
    <w:rsid w:val="004C36DF"/>
    <w:rsid w:val="004C3B0B"/>
    <w:rsid w:val="004C40B3"/>
    <w:rsid w:val="004C4E66"/>
    <w:rsid w:val="004C5050"/>
    <w:rsid w:val="004C5390"/>
    <w:rsid w:val="004C544F"/>
    <w:rsid w:val="004C593A"/>
    <w:rsid w:val="004C5BC1"/>
    <w:rsid w:val="004C6130"/>
    <w:rsid w:val="004C6239"/>
    <w:rsid w:val="004C6987"/>
    <w:rsid w:val="004C6D0B"/>
    <w:rsid w:val="004C6D19"/>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946"/>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6F90"/>
    <w:rsid w:val="004D7302"/>
    <w:rsid w:val="004D7842"/>
    <w:rsid w:val="004D7945"/>
    <w:rsid w:val="004E1124"/>
    <w:rsid w:val="004E183D"/>
    <w:rsid w:val="004E1AAD"/>
    <w:rsid w:val="004E1BEF"/>
    <w:rsid w:val="004E1E31"/>
    <w:rsid w:val="004E1E6C"/>
    <w:rsid w:val="004E1E6E"/>
    <w:rsid w:val="004E2672"/>
    <w:rsid w:val="004E2D8F"/>
    <w:rsid w:val="004E319E"/>
    <w:rsid w:val="004E3546"/>
    <w:rsid w:val="004E362D"/>
    <w:rsid w:val="004E3C18"/>
    <w:rsid w:val="004E4164"/>
    <w:rsid w:val="004E4528"/>
    <w:rsid w:val="004E4C88"/>
    <w:rsid w:val="004E4DA3"/>
    <w:rsid w:val="004E4FF1"/>
    <w:rsid w:val="004E5650"/>
    <w:rsid w:val="004E574F"/>
    <w:rsid w:val="004E59DE"/>
    <w:rsid w:val="004E5B09"/>
    <w:rsid w:val="004E641A"/>
    <w:rsid w:val="004E652E"/>
    <w:rsid w:val="004E66CF"/>
    <w:rsid w:val="004E6A6F"/>
    <w:rsid w:val="004E7CF0"/>
    <w:rsid w:val="004F00D0"/>
    <w:rsid w:val="004F0191"/>
    <w:rsid w:val="004F01A7"/>
    <w:rsid w:val="004F01D5"/>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0B7"/>
    <w:rsid w:val="004F66E8"/>
    <w:rsid w:val="004F6B21"/>
    <w:rsid w:val="004F6BDA"/>
    <w:rsid w:val="004F6D4F"/>
    <w:rsid w:val="004F7919"/>
    <w:rsid w:val="004F7AEF"/>
    <w:rsid w:val="005002D6"/>
    <w:rsid w:val="00501C22"/>
    <w:rsid w:val="00502566"/>
    <w:rsid w:val="00503873"/>
    <w:rsid w:val="00503BCB"/>
    <w:rsid w:val="00503FB5"/>
    <w:rsid w:val="005043BF"/>
    <w:rsid w:val="00504BC7"/>
    <w:rsid w:val="00504FBB"/>
    <w:rsid w:val="00505151"/>
    <w:rsid w:val="005052DB"/>
    <w:rsid w:val="0050564D"/>
    <w:rsid w:val="0050598A"/>
    <w:rsid w:val="00505D98"/>
    <w:rsid w:val="00505D9A"/>
    <w:rsid w:val="005062F9"/>
    <w:rsid w:val="00507318"/>
    <w:rsid w:val="00507461"/>
    <w:rsid w:val="0050780E"/>
    <w:rsid w:val="00507BD8"/>
    <w:rsid w:val="00507FC3"/>
    <w:rsid w:val="00510190"/>
    <w:rsid w:val="00510682"/>
    <w:rsid w:val="0051077D"/>
    <w:rsid w:val="00510D82"/>
    <w:rsid w:val="00511182"/>
    <w:rsid w:val="005113AA"/>
    <w:rsid w:val="005115F2"/>
    <w:rsid w:val="00511E87"/>
    <w:rsid w:val="00511FAD"/>
    <w:rsid w:val="0051225F"/>
    <w:rsid w:val="00512EF1"/>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C0B"/>
    <w:rsid w:val="00520FEE"/>
    <w:rsid w:val="00521327"/>
    <w:rsid w:val="0052138D"/>
    <w:rsid w:val="0052146F"/>
    <w:rsid w:val="005217B0"/>
    <w:rsid w:val="00522075"/>
    <w:rsid w:val="005229E6"/>
    <w:rsid w:val="00522AD5"/>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970"/>
    <w:rsid w:val="00527C61"/>
    <w:rsid w:val="00527D75"/>
    <w:rsid w:val="00527EC9"/>
    <w:rsid w:val="0053047E"/>
    <w:rsid w:val="00530527"/>
    <w:rsid w:val="00530E66"/>
    <w:rsid w:val="00531052"/>
    <w:rsid w:val="005313D9"/>
    <w:rsid w:val="00531A3F"/>
    <w:rsid w:val="00531A6F"/>
    <w:rsid w:val="005320C5"/>
    <w:rsid w:val="00533034"/>
    <w:rsid w:val="005337D2"/>
    <w:rsid w:val="00533BC6"/>
    <w:rsid w:val="00533C98"/>
    <w:rsid w:val="00534206"/>
    <w:rsid w:val="00535391"/>
    <w:rsid w:val="00535E07"/>
    <w:rsid w:val="00536763"/>
    <w:rsid w:val="005374A6"/>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271"/>
    <w:rsid w:val="0054546F"/>
    <w:rsid w:val="0054579D"/>
    <w:rsid w:val="00545C02"/>
    <w:rsid w:val="00546034"/>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27F"/>
    <w:rsid w:val="005615EE"/>
    <w:rsid w:val="0056185F"/>
    <w:rsid w:val="00561A52"/>
    <w:rsid w:val="00562DB2"/>
    <w:rsid w:val="00562DC8"/>
    <w:rsid w:val="0056300B"/>
    <w:rsid w:val="00563073"/>
    <w:rsid w:val="00564697"/>
    <w:rsid w:val="00564AA3"/>
    <w:rsid w:val="00564EB0"/>
    <w:rsid w:val="005651F4"/>
    <w:rsid w:val="00565329"/>
    <w:rsid w:val="0056556D"/>
    <w:rsid w:val="0056594E"/>
    <w:rsid w:val="00565F79"/>
    <w:rsid w:val="0056605D"/>
    <w:rsid w:val="005665B2"/>
    <w:rsid w:val="00566836"/>
    <w:rsid w:val="00566CF6"/>
    <w:rsid w:val="00566F18"/>
    <w:rsid w:val="00566F99"/>
    <w:rsid w:val="005670E4"/>
    <w:rsid w:val="00567458"/>
    <w:rsid w:val="00567820"/>
    <w:rsid w:val="0056791A"/>
    <w:rsid w:val="00567EC2"/>
    <w:rsid w:val="005701AD"/>
    <w:rsid w:val="0057062A"/>
    <w:rsid w:val="00570D9B"/>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1628"/>
    <w:rsid w:val="0058231E"/>
    <w:rsid w:val="0058307D"/>
    <w:rsid w:val="005833B7"/>
    <w:rsid w:val="00584606"/>
    <w:rsid w:val="00584B24"/>
    <w:rsid w:val="00585174"/>
    <w:rsid w:val="0058517C"/>
    <w:rsid w:val="00585B9F"/>
    <w:rsid w:val="00585FE1"/>
    <w:rsid w:val="0058609C"/>
    <w:rsid w:val="00586348"/>
    <w:rsid w:val="005863A3"/>
    <w:rsid w:val="00586712"/>
    <w:rsid w:val="00586987"/>
    <w:rsid w:val="00586A31"/>
    <w:rsid w:val="00586C94"/>
    <w:rsid w:val="005870D5"/>
    <w:rsid w:val="0058741E"/>
    <w:rsid w:val="00587585"/>
    <w:rsid w:val="00587AA7"/>
    <w:rsid w:val="005901B7"/>
    <w:rsid w:val="005901E8"/>
    <w:rsid w:val="00590365"/>
    <w:rsid w:val="00590AF6"/>
    <w:rsid w:val="005915D5"/>
    <w:rsid w:val="00591739"/>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F9E"/>
    <w:rsid w:val="005A2353"/>
    <w:rsid w:val="005A3302"/>
    <w:rsid w:val="005A33B8"/>
    <w:rsid w:val="005A34A3"/>
    <w:rsid w:val="005A36A6"/>
    <w:rsid w:val="005A3D15"/>
    <w:rsid w:val="005A42B2"/>
    <w:rsid w:val="005A4458"/>
    <w:rsid w:val="005A4634"/>
    <w:rsid w:val="005A4806"/>
    <w:rsid w:val="005A4EEE"/>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7FA"/>
    <w:rsid w:val="005B1C01"/>
    <w:rsid w:val="005B2644"/>
    <w:rsid w:val="005B2786"/>
    <w:rsid w:val="005B27B1"/>
    <w:rsid w:val="005B32BD"/>
    <w:rsid w:val="005B3690"/>
    <w:rsid w:val="005B4051"/>
    <w:rsid w:val="005B4384"/>
    <w:rsid w:val="005B4413"/>
    <w:rsid w:val="005B4471"/>
    <w:rsid w:val="005B51AD"/>
    <w:rsid w:val="005B526E"/>
    <w:rsid w:val="005B5278"/>
    <w:rsid w:val="005B5455"/>
    <w:rsid w:val="005B577D"/>
    <w:rsid w:val="005B595F"/>
    <w:rsid w:val="005B6000"/>
    <w:rsid w:val="005B64A0"/>
    <w:rsid w:val="005B7308"/>
    <w:rsid w:val="005B77FD"/>
    <w:rsid w:val="005B7FD6"/>
    <w:rsid w:val="005C006D"/>
    <w:rsid w:val="005C0167"/>
    <w:rsid w:val="005C04C4"/>
    <w:rsid w:val="005C0787"/>
    <w:rsid w:val="005C0DAB"/>
    <w:rsid w:val="005C0EF3"/>
    <w:rsid w:val="005C126A"/>
    <w:rsid w:val="005C16B7"/>
    <w:rsid w:val="005C1816"/>
    <w:rsid w:val="005C1B49"/>
    <w:rsid w:val="005C214C"/>
    <w:rsid w:val="005C24FA"/>
    <w:rsid w:val="005C2624"/>
    <w:rsid w:val="005C320C"/>
    <w:rsid w:val="005C3781"/>
    <w:rsid w:val="005C3B11"/>
    <w:rsid w:val="005C3B5B"/>
    <w:rsid w:val="005C3D94"/>
    <w:rsid w:val="005C434B"/>
    <w:rsid w:val="005C48D8"/>
    <w:rsid w:val="005C4B3A"/>
    <w:rsid w:val="005C4CFC"/>
    <w:rsid w:val="005C50F8"/>
    <w:rsid w:val="005C510B"/>
    <w:rsid w:val="005C5376"/>
    <w:rsid w:val="005C64CF"/>
    <w:rsid w:val="005C678B"/>
    <w:rsid w:val="005C67E4"/>
    <w:rsid w:val="005C6882"/>
    <w:rsid w:val="005C6CE3"/>
    <w:rsid w:val="005C6DDD"/>
    <w:rsid w:val="005C7543"/>
    <w:rsid w:val="005C7715"/>
    <w:rsid w:val="005C7CAC"/>
    <w:rsid w:val="005C7ECB"/>
    <w:rsid w:val="005D0233"/>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BAF"/>
    <w:rsid w:val="005D7E93"/>
    <w:rsid w:val="005E170A"/>
    <w:rsid w:val="005E1AAB"/>
    <w:rsid w:val="005E20F7"/>
    <w:rsid w:val="005E243E"/>
    <w:rsid w:val="005E26B2"/>
    <w:rsid w:val="005E33CE"/>
    <w:rsid w:val="005E4307"/>
    <w:rsid w:val="005E498A"/>
    <w:rsid w:val="005E4A7A"/>
    <w:rsid w:val="005E57B5"/>
    <w:rsid w:val="005E5B23"/>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DB6"/>
    <w:rsid w:val="005F2095"/>
    <w:rsid w:val="005F2252"/>
    <w:rsid w:val="005F25D1"/>
    <w:rsid w:val="005F29DA"/>
    <w:rsid w:val="005F3999"/>
    <w:rsid w:val="005F4235"/>
    <w:rsid w:val="005F44BD"/>
    <w:rsid w:val="005F48F2"/>
    <w:rsid w:val="005F4F2A"/>
    <w:rsid w:val="005F508E"/>
    <w:rsid w:val="005F512E"/>
    <w:rsid w:val="005F54AC"/>
    <w:rsid w:val="005F5584"/>
    <w:rsid w:val="005F60C9"/>
    <w:rsid w:val="005F6A7B"/>
    <w:rsid w:val="005F75A2"/>
    <w:rsid w:val="005F7610"/>
    <w:rsid w:val="005F7A39"/>
    <w:rsid w:val="005F7AFC"/>
    <w:rsid w:val="005F7B15"/>
    <w:rsid w:val="005F7D04"/>
    <w:rsid w:val="005F7D27"/>
    <w:rsid w:val="005F7F1F"/>
    <w:rsid w:val="00600542"/>
    <w:rsid w:val="006005AE"/>
    <w:rsid w:val="006005C6"/>
    <w:rsid w:val="00600A03"/>
    <w:rsid w:val="006010D8"/>
    <w:rsid w:val="00601227"/>
    <w:rsid w:val="00601B70"/>
    <w:rsid w:val="00601C44"/>
    <w:rsid w:val="00601D66"/>
    <w:rsid w:val="00602372"/>
    <w:rsid w:val="0060250B"/>
    <w:rsid w:val="00602588"/>
    <w:rsid w:val="006036B4"/>
    <w:rsid w:val="00603978"/>
    <w:rsid w:val="00603DCC"/>
    <w:rsid w:val="00604048"/>
    <w:rsid w:val="006045CB"/>
    <w:rsid w:val="00604A0C"/>
    <w:rsid w:val="00604F76"/>
    <w:rsid w:val="0060525F"/>
    <w:rsid w:val="00605AC2"/>
    <w:rsid w:val="00605C2C"/>
    <w:rsid w:val="00605CC9"/>
    <w:rsid w:val="00605F57"/>
    <w:rsid w:val="00606108"/>
    <w:rsid w:val="006068B0"/>
    <w:rsid w:val="00606D2F"/>
    <w:rsid w:val="006070BF"/>
    <w:rsid w:val="006076A0"/>
    <w:rsid w:val="00607CD6"/>
    <w:rsid w:val="006100D5"/>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1E8"/>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CDD"/>
    <w:rsid w:val="0062631B"/>
    <w:rsid w:val="0062634E"/>
    <w:rsid w:val="006264F8"/>
    <w:rsid w:val="00626844"/>
    <w:rsid w:val="00626EA6"/>
    <w:rsid w:val="00626EF1"/>
    <w:rsid w:val="00627A3A"/>
    <w:rsid w:val="00627C61"/>
    <w:rsid w:val="00627FF7"/>
    <w:rsid w:val="0063040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0E6"/>
    <w:rsid w:val="00637494"/>
    <w:rsid w:val="00637FFA"/>
    <w:rsid w:val="006402B2"/>
    <w:rsid w:val="006407F4"/>
    <w:rsid w:val="00640CCA"/>
    <w:rsid w:val="00640FF7"/>
    <w:rsid w:val="00641469"/>
    <w:rsid w:val="006418B9"/>
    <w:rsid w:val="00641AA0"/>
    <w:rsid w:val="00641C6D"/>
    <w:rsid w:val="006424E9"/>
    <w:rsid w:val="006427F1"/>
    <w:rsid w:val="00642CD9"/>
    <w:rsid w:val="00642E2C"/>
    <w:rsid w:val="00643084"/>
    <w:rsid w:val="006432B2"/>
    <w:rsid w:val="00643D09"/>
    <w:rsid w:val="0064406D"/>
    <w:rsid w:val="006440E5"/>
    <w:rsid w:val="006447D4"/>
    <w:rsid w:val="00644D96"/>
    <w:rsid w:val="00645428"/>
    <w:rsid w:val="0064560D"/>
    <w:rsid w:val="006460ED"/>
    <w:rsid w:val="006467BA"/>
    <w:rsid w:val="00646B51"/>
    <w:rsid w:val="00646D2C"/>
    <w:rsid w:val="00646E5B"/>
    <w:rsid w:val="0064718F"/>
    <w:rsid w:val="006471A3"/>
    <w:rsid w:val="00647E2D"/>
    <w:rsid w:val="00647FF4"/>
    <w:rsid w:val="00650046"/>
    <w:rsid w:val="0065011D"/>
    <w:rsid w:val="00650C21"/>
    <w:rsid w:val="00650C5E"/>
    <w:rsid w:val="00651791"/>
    <w:rsid w:val="006522ED"/>
    <w:rsid w:val="006523DE"/>
    <w:rsid w:val="0065295F"/>
    <w:rsid w:val="00652CF0"/>
    <w:rsid w:val="00652E42"/>
    <w:rsid w:val="00653950"/>
    <w:rsid w:val="00653C45"/>
    <w:rsid w:val="0065417B"/>
    <w:rsid w:val="00654923"/>
    <w:rsid w:val="00654B64"/>
    <w:rsid w:val="00654B7C"/>
    <w:rsid w:val="00654C5E"/>
    <w:rsid w:val="00655B61"/>
    <w:rsid w:val="00656165"/>
    <w:rsid w:val="00656553"/>
    <w:rsid w:val="00656814"/>
    <w:rsid w:val="00656B0B"/>
    <w:rsid w:val="00656CA5"/>
    <w:rsid w:val="006575B4"/>
    <w:rsid w:val="00660937"/>
    <w:rsid w:val="006615F7"/>
    <w:rsid w:val="0066204F"/>
    <w:rsid w:val="00663048"/>
    <w:rsid w:val="00663652"/>
    <w:rsid w:val="00663D28"/>
    <w:rsid w:val="00664045"/>
    <w:rsid w:val="006644BD"/>
    <w:rsid w:val="006647AB"/>
    <w:rsid w:val="0066493A"/>
    <w:rsid w:val="00664980"/>
    <w:rsid w:val="00664F9E"/>
    <w:rsid w:val="006659AF"/>
    <w:rsid w:val="00665AE4"/>
    <w:rsid w:val="00665F56"/>
    <w:rsid w:val="0066623E"/>
    <w:rsid w:val="00666D6F"/>
    <w:rsid w:val="00666E9C"/>
    <w:rsid w:val="006676BF"/>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884"/>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4FC"/>
    <w:rsid w:val="0068254F"/>
    <w:rsid w:val="00682645"/>
    <w:rsid w:val="00682F51"/>
    <w:rsid w:val="00683B19"/>
    <w:rsid w:val="0068403A"/>
    <w:rsid w:val="006840EA"/>
    <w:rsid w:val="00685885"/>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01F"/>
    <w:rsid w:val="00692B55"/>
    <w:rsid w:val="00692EF9"/>
    <w:rsid w:val="0069438A"/>
    <w:rsid w:val="006945F4"/>
    <w:rsid w:val="00694739"/>
    <w:rsid w:val="00694FCC"/>
    <w:rsid w:val="00695310"/>
    <w:rsid w:val="0069594C"/>
    <w:rsid w:val="00695AD2"/>
    <w:rsid w:val="00696474"/>
    <w:rsid w:val="00696C92"/>
    <w:rsid w:val="00697154"/>
    <w:rsid w:val="006978A8"/>
    <w:rsid w:val="006A0089"/>
    <w:rsid w:val="006A07DD"/>
    <w:rsid w:val="006A0B64"/>
    <w:rsid w:val="006A0CD1"/>
    <w:rsid w:val="006A13F3"/>
    <w:rsid w:val="006A193D"/>
    <w:rsid w:val="006A29F4"/>
    <w:rsid w:val="006A3110"/>
    <w:rsid w:val="006A35FE"/>
    <w:rsid w:val="006A3A2C"/>
    <w:rsid w:val="006A3C79"/>
    <w:rsid w:val="006A3CA4"/>
    <w:rsid w:val="006A3F02"/>
    <w:rsid w:val="006A4A60"/>
    <w:rsid w:val="006A4B78"/>
    <w:rsid w:val="006A5427"/>
    <w:rsid w:val="006A5BA3"/>
    <w:rsid w:val="006A5E4B"/>
    <w:rsid w:val="006A6A32"/>
    <w:rsid w:val="006A6D7B"/>
    <w:rsid w:val="006A7197"/>
    <w:rsid w:val="006A7A02"/>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BE2"/>
    <w:rsid w:val="006B50CA"/>
    <w:rsid w:val="006B52CB"/>
    <w:rsid w:val="006B5546"/>
    <w:rsid w:val="006B5612"/>
    <w:rsid w:val="006B5EDB"/>
    <w:rsid w:val="006B5F7F"/>
    <w:rsid w:val="006B7552"/>
    <w:rsid w:val="006B7719"/>
    <w:rsid w:val="006B7779"/>
    <w:rsid w:val="006B7E0B"/>
    <w:rsid w:val="006B7E37"/>
    <w:rsid w:val="006C041C"/>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B3B"/>
    <w:rsid w:val="006C71CB"/>
    <w:rsid w:val="006C734D"/>
    <w:rsid w:val="006C7D6B"/>
    <w:rsid w:val="006D151A"/>
    <w:rsid w:val="006D1583"/>
    <w:rsid w:val="006D192E"/>
    <w:rsid w:val="006D1DE9"/>
    <w:rsid w:val="006D26F3"/>
    <w:rsid w:val="006D2EA6"/>
    <w:rsid w:val="006D39A0"/>
    <w:rsid w:val="006D43B6"/>
    <w:rsid w:val="006D514F"/>
    <w:rsid w:val="006D543A"/>
    <w:rsid w:val="006D5BD7"/>
    <w:rsid w:val="006D5FDD"/>
    <w:rsid w:val="006D6B0B"/>
    <w:rsid w:val="006D6BAF"/>
    <w:rsid w:val="006D736A"/>
    <w:rsid w:val="006D7709"/>
    <w:rsid w:val="006D77B2"/>
    <w:rsid w:val="006D7855"/>
    <w:rsid w:val="006E01CE"/>
    <w:rsid w:val="006E0365"/>
    <w:rsid w:val="006E1776"/>
    <w:rsid w:val="006E2797"/>
    <w:rsid w:val="006E2961"/>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A79"/>
    <w:rsid w:val="006E6C8E"/>
    <w:rsid w:val="006E6F45"/>
    <w:rsid w:val="006E71DC"/>
    <w:rsid w:val="006E77B2"/>
    <w:rsid w:val="006E7EC9"/>
    <w:rsid w:val="006E7F65"/>
    <w:rsid w:val="006F026F"/>
    <w:rsid w:val="006F0591"/>
    <w:rsid w:val="006F06EE"/>
    <w:rsid w:val="006F07ED"/>
    <w:rsid w:val="006F10F3"/>
    <w:rsid w:val="006F1274"/>
    <w:rsid w:val="006F17F2"/>
    <w:rsid w:val="006F18E1"/>
    <w:rsid w:val="006F1BA2"/>
    <w:rsid w:val="006F2438"/>
    <w:rsid w:val="006F2571"/>
    <w:rsid w:val="006F2921"/>
    <w:rsid w:val="006F29C0"/>
    <w:rsid w:val="006F2A93"/>
    <w:rsid w:val="006F2E84"/>
    <w:rsid w:val="006F333E"/>
    <w:rsid w:val="006F4B8D"/>
    <w:rsid w:val="006F680A"/>
    <w:rsid w:val="006F7545"/>
    <w:rsid w:val="006F757C"/>
    <w:rsid w:val="006F7F81"/>
    <w:rsid w:val="00700900"/>
    <w:rsid w:val="00700F76"/>
    <w:rsid w:val="007011F6"/>
    <w:rsid w:val="0070126A"/>
    <w:rsid w:val="00701504"/>
    <w:rsid w:val="0070260D"/>
    <w:rsid w:val="007026DE"/>
    <w:rsid w:val="00703847"/>
    <w:rsid w:val="00703E7C"/>
    <w:rsid w:val="00704204"/>
    <w:rsid w:val="0070467D"/>
    <w:rsid w:val="00704F2E"/>
    <w:rsid w:val="0070500D"/>
    <w:rsid w:val="00705153"/>
    <w:rsid w:val="0070518E"/>
    <w:rsid w:val="00705735"/>
    <w:rsid w:val="0070597C"/>
    <w:rsid w:val="007074D3"/>
    <w:rsid w:val="00707DC4"/>
    <w:rsid w:val="00707F2F"/>
    <w:rsid w:val="007105BB"/>
    <w:rsid w:val="00710937"/>
    <w:rsid w:val="00710B6E"/>
    <w:rsid w:val="007115E0"/>
    <w:rsid w:val="00711C57"/>
    <w:rsid w:val="00711EF0"/>
    <w:rsid w:val="00711F68"/>
    <w:rsid w:val="00711FCE"/>
    <w:rsid w:val="00712415"/>
    <w:rsid w:val="007127B3"/>
    <w:rsid w:val="00712BC0"/>
    <w:rsid w:val="007132C2"/>
    <w:rsid w:val="00713466"/>
    <w:rsid w:val="007138FD"/>
    <w:rsid w:val="007139BE"/>
    <w:rsid w:val="00713B19"/>
    <w:rsid w:val="00714BA2"/>
    <w:rsid w:val="00715049"/>
    <w:rsid w:val="00715096"/>
    <w:rsid w:val="007155EC"/>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1F25"/>
    <w:rsid w:val="007224C4"/>
    <w:rsid w:val="007224FE"/>
    <w:rsid w:val="00723244"/>
    <w:rsid w:val="0072337E"/>
    <w:rsid w:val="00723ABD"/>
    <w:rsid w:val="00723D59"/>
    <w:rsid w:val="007241DA"/>
    <w:rsid w:val="00724848"/>
    <w:rsid w:val="00724895"/>
    <w:rsid w:val="007249C5"/>
    <w:rsid w:val="0072540D"/>
    <w:rsid w:val="00725E4D"/>
    <w:rsid w:val="00725F92"/>
    <w:rsid w:val="0072625B"/>
    <w:rsid w:val="00726281"/>
    <w:rsid w:val="00726DB1"/>
    <w:rsid w:val="00726F5C"/>
    <w:rsid w:val="00727B29"/>
    <w:rsid w:val="00730CCA"/>
    <w:rsid w:val="00730CEA"/>
    <w:rsid w:val="0073187E"/>
    <w:rsid w:val="007327F7"/>
    <w:rsid w:val="00732C59"/>
    <w:rsid w:val="0073389F"/>
    <w:rsid w:val="00733D6D"/>
    <w:rsid w:val="00733F9A"/>
    <w:rsid w:val="007340AC"/>
    <w:rsid w:val="00734411"/>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A9A"/>
    <w:rsid w:val="00744CFD"/>
    <w:rsid w:val="00745078"/>
    <w:rsid w:val="00745871"/>
    <w:rsid w:val="00746133"/>
    <w:rsid w:val="00746F90"/>
    <w:rsid w:val="0074723F"/>
    <w:rsid w:val="00747889"/>
    <w:rsid w:val="00747959"/>
    <w:rsid w:val="0075086E"/>
    <w:rsid w:val="00750C62"/>
    <w:rsid w:val="007510E3"/>
    <w:rsid w:val="00751140"/>
    <w:rsid w:val="00751BCD"/>
    <w:rsid w:val="00752330"/>
    <w:rsid w:val="00753EF5"/>
    <w:rsid w:val="00753FC2"/>
    <w:rsid w:val="00754531"/>
    <w:rsid w:val="0075454E"/>
    <w:rsid w:val="00754603"/>
    <w:rsid w:val="007547CB"/>
    <w:rsid w:val="00754A47"/>
    <w:rsid w:val="00754B61"/>
    <w:rsid w:val="00755784"/>
    <w:rsid w:val="00755F24"/>
    <w:rsid w:val="0075616A"/>
    <w:rsid w:val="007566C3"/>
    <w:rsid w:val="007566FD"/>
    <w:rsid w:val="00756D1D"/>
    <w:rsid w:val="0075771F"/>
    <w:rsid w:val="007578A1"/>
    <w:rsid w:val="007603A4"/>
    <w:rsid w:val="00760CC9"/>
    <w:rsid w:val="00760F69"/>
    <w:rsid w:val="00761058"/>
    <w:rsid w:val="00761311"/>
    <w:rsid w:val="007613B4"/>
    <w:rsid w:val="00761654"/>
    <w:rsid w:val="00761980"/>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A1D"/>
    <w:rsid w:val="00772E8B"/>
    <w:rsid w:val="00773493"/>
    <w:rsid w:val="0077417B"/>
    <w:rsid w:val="00774ABA"/>
    <w:rsid w:val="00774BC3"/>
    <w:rsid w:val="00774E96"/>
    <w:rsid w:val="00775D71"/>
    <w:rsid w:val="00775EC6"/>
    <w:rsid w:val="0077730A"/>
    <w:rsid w:val="007774AA"/>
    <w:rsid w:val="007778AE"/>
    <w:rsid w:val="00777D1F"/>
    <w:rsid w:val="007806B5"/>
    <w:rsid w:val="00781FDE"/>
    <w:rsid w:val="0078216F"/>
    <w:rsid w:val="00782194"/>
    <w:rsid w:val="00782477"/>
    <w:rsid w:val="00782601"/>
    <w:rsid w:val="007827FE"/>
    <w:rsid w:val="0078359B"/>
    <w:rsid w:val="00783B30"/>
    <w:rsid w:val="00785371"/>
    <w:rsid w:val="0078549C"/>
    <w:rsid w:val="007855FA"/>
    <w:rsid w:val="007860D5"/>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513"/>
    <w:rsid w:val="007946AD"/>
    <w:rsid w:val="00794BD9"/>
    <w:rsid w:val="00794EA4"/>
    <w:rsid w:val="007950D7"/>
    <w:rsid w:val="00795648"/>
    <w:rsid w:val="00796F8D"/>
    <w:rsid w:val="0079702A"/>
    <w:rsid w:val="00797AC6"/>
    <w:rsid w:val="00797AE0"/>
    <w:rsid w:val="00797B43"/>
    <w:rsid w:val="007A021F"/>
    <w:rsid w:val="007A02EE"/>
    <w:rsid w:val="007A0EF6"/>
    <w:rsid w:val="007A0FEF"/>
    <w:rsid w:val="007A1ADA"/>
    <w:rsid w:val="007A1F6A"/>
    <w:rsid w:val="007A21DB"/>
    <w:rsid w:val="007A2EE9"/>
    <w:rsid w:val="007A3398"/>
    <w:rsid w:val="007A36DB"/>
    <w:rsid w:val="007A4082"/>
    <w:rsid w:val="007A421D"/>
    <w:rsid w:val="007A42DD"/>
    <w:rsid w:val="007A436F"/>
    <w:rsid w:val="007A4848"/>
    <w:rsid w:val="007A48B5"/>
    <w:rsid w:val="007A49BF"/>
    <w:rsid w:val="007A4BEB"/>
    <w:rsid w:val="007A4FC9"/>
    <w:rsid w:val="007A5333"/>
    <w:rsid w:val="007A554B"/>
    <w:rsid w:val="007A5E54"/>
    <w:rsid w:val="007A5F15"/>
    <w:rsid w:val="007A6036"/>
    <w:rsid w:val="007A7156"/>
    <w:rsid w:val="007A767C"/>
    <w:rsid w:val="007A7F72"/>
    <w:rsid w:val="007B0286"/>
    <w:rsid w:val="007B02D8"/>
    <w:rsid w:val="007B078D"/>
    <w:rsid w:val="007B083F"/>
    <w:rsid w:val="007B08F3"/>
    <w:rsid w:val="007B092C"/>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5F93"/>
    <w:rsid w:val="007B661E"/>
    <w:rsid w:val="007B6EE2"/>
    <w:rsid w:val="007B7419"/>
    <w:rsid w:val="007B7451"/>
    <w:rsid w:val="007B764C"/>
    <w:rsid w:val="007B76D2"/>
    <w:rsid w:val="007B797E"/>
    <w:rsid w:val="007B7F33"/>
    <w:rsid w:val="007C0432"/>
    <w:rsid w:val="007C0521"/>
    <w:rsid w:val="007C0D1D"/>
    <w:rsid w:val="007C0DF5"/>
    <w:rsid w:val="007C1613"/>
    <w:rsid w:val="007C1D94"/>
    <w:rsid w:val="007C23D7"/>
    <w:rsid w:val="007C285E"/>
    <w:rsid w:val="007C2C14"/>
    <w:rsid w:val="007C2CAB"/>
    <w:rsid w:val="007C2D45"/>
    <w:rsid w:val="007C33BF"/>
    <w:rsid w:val="007C3609"/>
    <w:rsid w:val="007C3B2D"/>
    <w:rsid w:val="007C4310"/>
    <w:rsid w:val="007C4813"/>
    <w:rsid w:val="007C5145"/>
    <w:rsid w:val="007C51FE"/>
    <w:rsid w:val="007C598F"/>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97D"/>
    <w:rsid w:val="007D3A8B"/>
    <w:rsid w:val="007D48A8"/>
    <w:rsid w:val="007D5179"/>
    <w:rsid w:val="007D545A"/>
    <w:rsid w:val="007D5B57"/>
    <w:rsid w:val="007D5EC9"/>
    <w:rsid w:val="007D71CB"/>
    <w:rsid w:val="007D75B1"/>
    <w:rsid w:val="007D7882"/>
    <w:rsid w:val="007D7B3D"/>
    <w:rsid w:val="007E0044"/>
    <w:rsid w:val="007E08DE"/>
    <w:rsid w:val="007E0971"/>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A25"/>
    <w:rsid w:val="007E7D8F"/>
    <w:rsid w:val="007E7F29"/>
    <w:rsid w:val="007F0605"/>
    <w:rsid w:val="007F0A23"/>
    <w:rsid w:val="007F0ECB"/>
    <w:rsid w:val="007F199B"/>
    <w:rsid w:val="007F201F"/>
    <w:rsid w:val="007F20F1"/>
    <w:rsid w:val="007F2106"/>
    <w:rsid w:val="007F21DE"/>
    <w:rsid w:val="007F2491"/>
    <w:rsid w:val="007F28E2"/>
    <w:rsid w:val="007F2A78"/>
    <w:rsid w:val="007F2B57"/>
    <w:rsid w:val="007F2C74"/>
    <w:rsid w:val="007F2FBD"/>
    <w:rsid w:val="007F308B"/>
    <w:rsid w:val="007F3274"/>
    <w:rsid w:val="007F3921"/>
    <w:rsid w:val="007F3A2D"/>
    <w:rsid w:val="007F3DE8"/>
    <w:rsid w:val="007F4A08"/>
    <w:rsid w:val="007F520E"/>
    <w:rsid w:val="007F5558"/>
    <w:rsid w:val="007F592C"/>
    <w:rsid w:val="007F6329"/>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6BB"/>
    <w:rsid w:val="00814ADB"/>
    <w:rsid w:val="00814C51"/>
    <w:rsid w:val="00815232"/>
    <w:rsid w:val="00815746"/>
    <w:rsid w:val="00815C48"/>
    <w:rsid w:val="00815EE1"/>
    <w:rsid w:val="00816266"/>
    <w:rsid w:val="008165A3"/>
    <w:rsid w:val="00816851"/>
    <w:rsid w:val="00816F70"/>
    <w:rsid w:val="00817221"/>
    <w:rsid w:val="00817237"/>
    <w:rsid w:val="00817841"/>
    <w:rsid w:val="00817EEC"/>
    <w:rsid w:val="008206AA"/>
    <w:rsid w:val="00820B5D"/>
    <w:rsid w:val="00820EF9"/>
    <w:rsid w:val="00821105"/>
    <w:rsid w:val="0082142E"/>
    <w:rsid w:val="0082156B"/>
    <w:rsid w:val="00822284"/>
    <w:rsid w:val="00823191"/>
    <w:rsid w:val="00823543"/>
    <w:rsid w:val="008236E6"/>
    <w:rsid w:val="00823F06"/>
    <w:rsid w:val="008240BC"/>
    <w:rsid w:val="00824BC5"/>
    <w:rsid w:val="008251FA"/>
    <w:rsid w:val="00825626"/>
    <w:rsid w:val="00825BE8"/>
    <w:rsid w:val="00825E95"/>
    <w:rsid w:val="008262BB"/>
    <w:rsid w:val="008262E0"/>
    <w:rsid w:val="00826B45"/>
    <w:rsid w:val="0082797E"/>
    <w:rsid w:val="008300AB"/>
    <w:rsid w:val="008301ED"/>
    <w:rsid w:val="0083072A"/>
    <w:rsid w:val="00830ACA"/>
    <w:rsid w:val="00830AFE"/>
    <w:rsid w:val="00830CF6"/>
    <w:rsid w:val="00831373"/>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37A46"/>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8D"/>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78A"/>
    <w:rsid w:val="00854C8F"/>
    <w:rsid w:val="00854F08"/>
    <w:rsid w:val="00855549"/>
    <w:rsid w:val="00855650"/>
    <w:rsid w:val="0085597C"/>
    <w:rsid w:val="00855DD5"/>
    <w:rsid w:val="0085619D"/>
    <w:rsid w:val="00856334"/>
    <w:rsid w:val="008563C9"/>
    <w:rsid w:val="00857150"/>
    <w:rsid w:val="00857A84"/>
    <w:rsid w:val="00860550"/>
    <w:rsid w:val="00860D03"/>
    <w:rsid w:val="00860EFD"/>
    <w:rsid w:val="00860F7E"/>
    <w:rsid w:val="008610C0"/>
    <w:rsid w:val="00861B03"/>
    <w:rsid w:val="00861D70"/>
    <w:rsid w:val="00861D91"/>
    <w:rsid w:val="00861F52"/>
    <w:rsid w:val="008626BC"/>
    <w:rsid w:val="00862BC1"/>
    <w:rsid w:val="00862D6E"/>
    <w:rsid w:val="008631C7"/>
    <w:rsid w:val="0086337D"/>
    <w:rsid w:val="0086357F"/>
    <w:rsid w:val="0086389C"/>
    <w:rsid w:val="008647A8"/>
    <w:rsid w:val="0086518A"/>
    <w:rsid w:val="00865530"/>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758"/>
    <w:rsid w:val="00871A8E"/>
    <w:rsid w:val="00871C10"/>
    <w:rsid w:val="00871E45"/>
    <w:rsid w:val="00872348"/>
    <w:rsid w:val="00872521"/>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69CE"/>
    <w:rsid w:val="00887C62"/>
    <w:rsid w:val="008900A7"/>
    <w:rsid w:val="008900B6"/>
    <w:rsid w:val="008909BC"/>
    <w:rsid w:val="00890A7F"/>
    <w:rsid w:val="00890A9F"/>
    <w:rsid w:val="00890F2E"/>
    <w:rsid w:val="00891460"/>
    <w:rsid w:val="008915E0"/>
    <w:rsid w:val="00891612"/>
    <w:rsid w:val="00892454"/>
    <w:rsid w:val="008925BF"/>
    <w:rsid w:val="00892A93"/>
    <w:rsid w:val="00892B76"/>
    <w:rsid w:val="0089353D"/>
    <w:rsid w:val="00893AE7"/>
    <w:rsid w:val="00893B6F"/>
    <w:rsid w:val="00893BD6"/>
    <w:rsid w:val="00893BE0"/>
    <w:rsid w:val="00893C4D"/>
    <w:rsid w:val="00894066"/>
    <w:rsid w:val="008940C5"/>
    <w:rsid w:val="008940C8"/>
    <w:rsid w:val="008947E1"/>
    <w:rsid w:val="0089629A"/>
    <w:rsid w:val="00896A48"/>
    <w:rsid w:val="00896A94"/>
    <w:rsid w:val="00897004"/>
    <w:rsid w:val="008970A3"/>
    <w:rsid w:val="008A0337"/>
    <w:rsid w:val="008A07F0"/>
    <w:rsid w:val="008A08E6"/>
    <w:rsid w:val="008A1106"/>
    <w:rsid w:val="008A1B4A"/>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A5D"/>
    <w:rsid w:val="008B0D43"/>
    <w:rsid w:val="008B1351"/>
    <w:rsid w:val="008B13A0"/>
    <w:rsid w:val="008B1A7D"/>
    <w:rsid w:val="008B23F4"/>
    <w:rsid w:val="008B2662"/>
    <w:rsid w:val="008B2669"/>
    <w:rsid w:val="008B26AE"/>
    <w:rsid w:val="008B26DF"/>
    <w:rsid w:val="008B26E3"/>
    <w:rsid w:val="008B2730"/>
    <w:rsid w:val="008B2CEC"/>
    <w:rsid w:val="008B2F91"/>
    <w:rsid w:val="008B30B2"/>
    <w:rsid w:val="008B3851"/>
    <w:rsid w:val="008B38F6"/>
    <w:rsid w:val="008B3953"/>
    <w:rsid w:val="008B47E9"/>
    <w:rsid w:val="008B4821"/>
    <w:rsid w:val="008B4AC3"/>
    <w:rsid w:val="008B4F70"/>
    <w:rsid w:val="008B5421"/>
    <w:rsid w:val="008B5B56"/>
    <w:rsid w:val="008B5F45"/>
    <w:rsid w:val="008B62CE"/>
    <w:rsid w:val="008B68AA"/>
    <w:rsid w:val="008B69F3"/>
    <w:rsid w:val="008B6EE7"/>
    <w:rsid w:val="008B73F4"/>
    <w:rsid w:val="008C1581"/>
    <w:rsid w:val="008C1880"/>
    <w:rsid w:val="008C1919"/>
    <w:rsid w:val="008C1C96"/>
    <w:rsid w:val="008C215B"/>
    <w:rsid w:val="008C2DF5"/>
    <w:rsid w:val="008C3033"/>
    <w:rsid w:val="008C3247"/>
    <w:rsid w:val="008C384E"/>
    <w:rsid w:val="008C3AC6"/>
    <w:rsid w:val="008C4B28"/>
    <w:rsid w:val="008C4CC3"/>
    <w:rsid w:val="008C4F37"/>
    <w:rsid w:val="008C51DB"/>
    <w:rsid w:val="008C537B"/>
    <w:rsid w:val="008C5A8D"/>
    <w:rsid w:val="008C5C98"/>
    <w:rsid w:val="008C6AF0"/>
    <w:rsid w:val="008C6C5D"/>
    <w:rsid w:val="008C7143"/>
    <w:rsid w:val="008C74BC"/>
    <w:rsid w:val="008C7630"/>
    <w:rsid w:val="008C789F"/>
    <w:rsid w:val="008C7A27"/>
    <w:rsid w:val="008C7A69"/>
    <w:rsid w:val="008D04AF"/>
    <w:rsid w:val="008D09BA"/>
    <w:rsid w:val="008D270F"/>
    <w:rsid w:val="008D2BDF"/>
    <w:rsid w:val="008D2C9F"/>
    <w:rsid w:val="008D2E8A"/>
    <w:rsid w:val="008D2F20"/>
    <w:rsid w:val="008D3C22"/>
    <w:rsid w:val="008D3E00"/>
    <w:rsid w:val="008D4140"/>
    <w:rsid w:val="008D4630"/>
    <w:rsid w:val="008D4822"/>
    <w:rsid w:val="008D48CF"/>
    <w:rsid w:val="008D53FE"/>
    <w:rsid w:val="008D591F"/>
    <w:rsid w:val="008D5B3B"/>
    <w:rsid w:val="008D5EFF"/>
    <w:rsid w:val="008D6857"/>
    <w:rsid w:val="008D6B94"/>
    <w:rsid w:val="008D6F4B"/>
    <w:rsid w:val="008E0856"/>
    <w:rsid w:val="008E0866"/>
    <w:rsid w:val="008E107A"/>
    <w:rsid w:val="008E1A91"/>
    <w:rsid w:val="008E3097"/>
    <w:rsid w:val="008E3990"/>
    <w:rsid w:val="008E3ACE"/>
    <w:rsid w:val="008E3D67"/>
    <w:rsid w:val="008E43D3"/>
    <w:rsid w:val="008E460F"/>
    <w:rsid w:val="008E46C9"/>
    <w:rsid w:val="008E4997"/>
    <w:rsid w:val="008E4F8B"/>
    <w:rsid w:val="008E5140"/>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F8B"/>
    <w:rsid w:val="008F70B5"/>
    <w:rsid w:val="008F7199"/>
    <w:rsid w:val="008F7996"/>
    <w:rsid w:val="008F7D9F"/>
    <w:rsid w:val="0090068D"/>
    <w:rsid w:val="0090083C"/>
    <w:rsid w:val="009010A1"/>
    <w:rsid w:val="00901360"/>
    <w:rsid w:val="00901616"/>
    <w:rsid w:val="00901CC9"/>
    <w:rsid w:val="00901FB8"/>
    <w:rsid w:val="0090200C"/>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2BF"/>
    <w:rsid w:val="009109E8"/>
    <w:rsid w:val="00911644"/>
    <w:rsid w:val="0091196D"/>
    <w:rsid w:val="00911A9E"/>
    <w:rsid w:val="00911C01"/>
    <w:rsid w:val="00911D3C"/>
    <w:rsid w:val="00911DB5"/>
    <w:rsid w:val="00912285"/>
    <w:rsid w:val="009127F6"/>
    <w:rsid w:val="00912DB3"/>
    <w:rsid w:val="009130E8"/>
    <w:rsid w:val="00913173"/>
    <w:rsid w:val="00913BCD"/>
    <w:rsid w:val="009149EA"/>
    <w:rsid w:val="00914D5C"/>
    <w:rsid w:val="009159B6"/>
    <w:rsid w:val="00915B3B"/>
    <w:rsid w:val="00915DB9"/>
    <w:rsid w:val="00916176"/>
    <w:rsid w:val="00916353"/>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12A"/>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5D99"/>
    <w:rsid w:val="0093613C"/>
    <w:rsid w:val="009365EB"/>
    <w:rsid w:val="0093753C"/>
    <w:rsid w:val="00937808"/>
    <w:rsid w:val="009409B2"/>
    <w:rsid w:val="00940F40"/>
    <w:rsid w:val="00941117"/>
    <w:rsid w:val="009411E3"/>
    <w:rsid w:val="00941458"/>
    <w:rsid w:val="00941525"/>
    <w:rsid w:val="00941D57"/>
    <w:rsid w:val="00942205"/>
    <w:rsid w:val="009429DE"/>
    <w:rsid w:val="00942BDD"/>
    <w:rsid w:val="00943196"/>
    <w:rsid w:val="009436E9"/>
    <w:rsid w:val="00943A0A"/>
    <w:rsid w:val="0094459F"/>
    <w:rsid w:val="00945D64"/>
    <w:rsid w:val="00945F26"/>
    <w:rsid w:val="00946269"/>
    <w:rsid w:val="009463EA"/>
    <w:rsid w:val="00947145"/>
    <w:rsid w:val="00947AA9"/>
    <w:rsid w:val="00947FF8"/>
    <w:rsid w:val="009508F6"/>
    <w:rsid w:val="009517EE"/>
    <w:rsid w:val="00951B74"/>
    <w:rsid w:val="00951D20"/>
    <w:rsid w:val="00952558"/>
    <w:rsid w:val="00953AA5"/>
    <w:rsid w:val="00953FE0"/>
    <w:rsid w:val="00954347"/>
    <w:rsid w:val="009549C0"/>
    <w:rsid w:val="00954ADC"/>
    <w:rsid w:val="00954CD2"/>
    <w:rsid w:val="009553A0"/>
    <w:rsid w:val="00955D84"/>
    <w:rsid w:val="00955FB0"/>
    <w:rsid w:val="009560B2"/>
    <w:rsid w:val="009566D0"/>
    <w:rsid w:val="00956BC2"/>
    <w:rsid w:val="00957355"/>
    <w:rsid w:val="00957541"/>
    <w:rsid w:val="00957658"/>
    <w:rsid w:val="009576DD"/>
    <w:rsid w:val="00957BA3"/>
    <w:rsid w:val="00957D1F"/>
    <w:rsid w:val="00960064"/>
    <w:rsid w:val="00960236"/>
    <w:rsid w:val="00961432"/>
    <w:rsid w:val="00961819"/>
    <w:rsid w:val="009618FD"/>
    <w:rsid w:val="00961FE8"/>
    <w:rsid w:val="009622B6"/>
    <w:rsid w:val="009623D5"/>
    <w:rsid w:val="009623D7"/>
    <w:rsid w:val="00962613"/>
    <w:rsid w:val="0096282D"/>
    <w:rsid w:val="00963210"/>
    <w:rsid w:val="009635D9"/>
    <w:rsid w:val="009637AA"/>
    <w:rsid w:val="00963B29"/>
    <w:rsid w:val="00963EB5"/>
    <w:rsid w:val="009640FF"/>
    <w:rsid w:val="0096421A"/>
    <w:rsid w:val="0096439A"/>
    <w:rsid w:val="009644E0"/>
    <w:rsid w:val="0096494A"/>
    <w:rsid w:val="0096533C"/>
    <w:rsid w:val="00965340"/>
    <w:rsid w:val="009658B6"/>
    <w:rsid w:val="00965C92"/>
    <w:rsid w:val="00966052"/>
    <w:rsid w:val="009661DC"/>
    <w:rsid w:val="00966522"/>
    <w:rsid w:val="00966768"/>
    <w:rsid w:val="0096701B"/>
    <w:rsid w:val="00967050"/>
    <w:rsid w:val="00967548"/>
    <w:rsid w:val="0097023C"/>
    <w:rsid w:val="009704E1"/>
    <w:rsid w:val="00970C1E"/>
    <w:rsid w:val="00970FE3"/>
    <w:rsid w:val="00971AFA"/>
    <w:rsid w:val="00971B44"/>
    <w:rsid w:val="00971FDC"/>
    <w:rsid w:val="00971FFC"/>
    <w:rsid w:val="00972053"/>
    <w:rsid w:val="00972273"/>
    <w:rsid w:val="0097254A"/>
    <w:rsid w:val="0097288C"/>
    <w:rsid w:val="009728E5"/>
    <w:rsid w:val="00972E1E"/>
    <w:rsid w:val="009730AF"/>
    <w:rsid w:val="00973718"/>
    <w:rsid w:val="00973A39"/>
    <w:rsid w:val="00973DA9"/>
    <w:rsid w:val="00974042"/>
    <w:rsid w:val="00975112"/>
    <w:rsid w:val="009751C7"/>
    <w:rsid w:val="00975244"/>
    <w:rsid w:val="009753FF"/>
    <w:rsid w:val="00975440"/>
    <w:rsid w:val="00975710"/>
    <w:rsid w:val="00975E73"/>
    <w:rsid w:val="0097656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2F8F"/>
    <w:rsid w:val="009831CD"/>
    <w:rsid w:val="009831FA"/>
    <w:rsid w:val="0098321D"/>
    <w:rsid w:val="00983C57"/>
    <w:rsid w:val="00983F28"/>
    <w:rsid w:val="00983FDC"/>
    <w:rsid w:val="009844C6"/>
    <w:rsid w:val="009844FB"/>
    <w:rsid w:val="00984982"/>
    <w:rsid w:val="00984FAA"/>
    <w:rsid w:val="009854FD"/>
    <w:rsid w:val="00985DC9"/>
    <w:rsid w:val="00985F4E"/>
    <w:rsid w:val="009860D2"/>
    <w:rsid w:val="00986446"/>
    <w:rsid w:val="0098668A"/>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484"/>
    <w:rsid w:val="009A491E"/>
    <w:rsid w:val="009A4E4E"/>
    <w:rsid w:val="009A511E"/>
    <w:rsid w:val="009A527B"/>
    <w:rsid w:val="009A59D7"/>
    <w:rsid w:val="009A657F"/>
    <w:rsid w:val="009A6EF0"/>
    <w:rsid w:val="009B00FA"/>
    <w:rsid w:val="009B02B0"/>
    <w:rsid w:val="009B02E2"/>
    <w:rsid w:val="009B0333"/>
    <w:rsid w:val="009B0463"/>
    <w:rsid w:val="009B0C9D"/>
    <w:rsid w:val="009B166E"/>
    <w:rsid w:val="009B1819"/>
    <w:rsid w:val="009B189F"/>
    <w:rsid w:val="009B1DD4"/>
    <w:rsid w:val="009B1FD8"/>
    <w:rsid w:val="009B344F"/>
    <w:rsid w:val="009B3D00"/>
    <w:rsid w:val="009B4893"/>
    <w:rsid w:val="009B4E4E"/>
    <w:rsid w:val="009B53F9"/>
    <w:rsid w:val="009B5637"/>
    <w:rsid w:val="009B5BDE"/>
    <w:rsid w:val="009B5E10"/>
    <w:rsid w:val="009B5F73"/>
    <w:rsid w:val="009B6450"/>
    <w:rsid w:val="009B6B3E"/>
    <w:rsid w:val="009B6D92"/>
    <w:rsid w:val="009B7120"/>
    <w:rsid w:val="009C0017"/>
    <w:rsid w:val="009C02DE"/>
    <w:rsid w:val="009C0C13"/>
    <w:rsid w:val="009C0C74"/>
    <w:rsid w:val="009C131C"/>
    <w:rsid w:val="009C1B78"/>
    <w:rsid w:val="009C1E13"/>
    <w:rsid w:val="009C2038"/>
    <w:rsid w:val="009C2107"/>
    <w:rsid w:val="009C2202"/>
    <w:rsid w:val="009C2AD5"/>
    <w:rsid w:val="009C2EA0"/>
    <w:rsid w:val="009C31B1"/>
    <w:rsid w:val="009C3526"/>
    <w:rsid w:val="009C4A0C"/>
    <w:rsid w:val="009C4A22"/>
    <w:rsid w:val="009C4B15"/>
    <w:rsid w:val="009C5043"/>
    <w:rsid w:val="009C5284"/>
    <w:rsid w:val="009C540A"/>
    <w:rsid w:val="009C598E"/>
    <w:rsid w:val="009C611A"/>
    <w:rsid w:val="009C615F"/>
    <w:rsid w:val="009C6188"/>
    <w:rsid w:val="009C6612"/>
    <w:rsid w:val="009C685C"/>
    <w:rsid w:val="009C6879"/>
    <w:rsid w:val="009C6F80"/>
    <w:rsid w:val="009C6FCE"/>
    <w:rsid w:val="009C7605"/>
    <w:rsid w:val="009C7B03"/>
    <w:rsid w:val="009C7BE3"/>
    <w:rsid w:val="009D00A7"/>
    <w:rsid w:val="009D0491"/>
    <w:rsid w:val="009D0ABB"/>
    <w:rsid w:val="009D0AE7"/>
    <w:rsid w:val="009D10E8"/>
    <w:rsid w:val="009D13FA"/>
    <w:rsid w:val="009D1C5D"/>
    <w:rsid w:val="009D1E0D"/>
    <w:rsid w:val="009D2075"/>
    <w:rsid w:val="009D2849"/>
    <w:rsid w:val="009D3BB6"/>
    <w:rsid w:val="009D44AF"/>
    <w:rsid w:val="009D4507"/>
    <w:rsid w:val="009D471C"/>
    <w:rsid w:val="009D4A58"/>
    <w:rsid w:val="009D5601"/>
    <w:rsid w:val="009D570B"/>
    <w:rsid w:val="009D5B56"/>
    <w:rsid w:val="009D5DF7"/>
    <w:rsid w:val="009D6B75"/>
    <w:rsid w:val="009D6FC5"/>
    <w:rsid w:val="009D7191"/>
    <w:rsid w:val="009D78B6"/>
    <w:rsid w:val="009D7FB6"/>
    <w:rsid w:val="009D7FC0"/>
    <w:rsid w:val="009E0198"/>
    <w:rsid w:val="009E02E2"/>
    <w:rsid w:val="009E0EC2"/>
    <w:rsid w:val="009E10FD"/>
    <w:rsid w:val="009E14DF"/>
    <w:rsid w:val="009E15A6"/>
    <w:rsid w:val="009E1B12"/>
    <w:rsid w:val="009E1E8B"/>
    <w:rsid w:val="009E21CF"/>
    <w:rsid w:val="009E254B"/>
    <w:rsid w:val="009E25D5"/>
    <w:rsid w:val="009E25DD"/>
    <w:rsid w:val="009E2C61"/>
    <w:rsid w:val="009E2EBD"/>
    <w:rsid w:val="009E3674"/>
    <w:rsid w:val="009E37A3"/>
    <w:rsid w:val="009E38B2"/>
    <w:rsid w:val="009E3AAD"/>
    <w:rsid w:val="009E3B69"/>
    <w:rsid w:val="009E45BC"/>
    <w:rsid w:val="009E49FB"/>
    <w:rsid w:val="009E4FE2"/>
    <w:rsid w:val="009E55C5"/>
    <w:rsid w:val="009E5B40"/>
    <w:rsid w:val="009E6AC5"/>
    <w:rsid w:val="009E6BB0"/>
    <w:rsid w:val="009E6F95"/>
    <w:rsid w:val="009E7BE7"/>
    <w:rsid w:val="009E7BEB"/>
    <w:rsid w:val="009F00FF"/>
    <w:rsid w:val="009F058C"/>
    <w:rsid w:val="009F0C6C"/>
    <w:rsid w:val="009F0D2A"/>
    <w:rsid w:val="009F0E10"/>
    <w:rsid w:val="009F16AE"/>
    <w:rsid w:val="009F2186"/>
    <w:rsid w:val="009F25D5"/>
    <w:rsid w:val="009F3A64"/>
    <w:rsid w:val="009F435A"/>
    <w:rsid w:val="009F5C66"/>
    <w:rsid w:val="009F5CF4"/>
    <w:rsid w:val="009F6C8C"/>
    <w:rsid w:val="009F775D"/>
    <w:rsid w:val="009F7AC3"/>
    <w:rsid w:val="009F7AC6"/>
    <w:rsid w:val="009F7B1E"/>
    <w:rsid w:val="009F7B64"/>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72B"/>
    <w:rsid w:val="00A158B6"/>
    <w:rsid w:val="00A159DC"/>
    <w:rsid w:val="00A15B0C"/>
    <w:rsid w:val="00A15C32"/>
    <w:rsid w:val="00A15E2F"/>
    <w:rsid w:val="00A160CA"/>
    <w:rsid w:val="00A16678"/>
    <w:rsid w:val="00A168E2"/>
    <w:rsid w:val="00A21831"/>
    <w:rsid w:val="00A223BB"/>
    <w:rsid w:val="00A22CC2"/>
    <w:rsid w:val="00A22F95"/>
    <w:rsid w:val="00A23226"/>
    <w:rsid w:val="00A2330C"/>
    <w:rsid w:val="00A23F6B"/>
    <w:rsid w:val="00A2487F"/>
    <w:rsid w:val="00A25FC7"/>
    <w:rsid w:val="00A260BC"/>
    <w:rsid w:val="00A262AA"/>
    <w:rsid w:val="00A263F4"/>
    <w:rsid w:val="00A26427"/>
    <w:rsid w:val="00A26BAC"/>
    <w:rsid w:val="00A26BAE"/>
    <w:rsid w:val="00A26EDF"/>
    <w:rsid w:val="00A273E8"/>
    <w:rsid w:val="00A277F8"/>
    <w:rsid w:val="00A27D1C"/>
    <w:rsid w:val="00A27E72"/>
    <w:rsid w:val="00A308E6"/>
    <w:rsid w:val="00A30A3D"/>
    <w:rsid w:val="00A30AE6"/>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2C41"/>
    <w:rsid w:val="00A432D5"/>
    <w:rsid w:val="00A44215"/>
    <w:rsid w:val="00A44295"/>
    <w:rsid w:val="00A44365"/>
    <w:rsid w:val="00A447B9"/>
    <w:rsid w:val="00A447CD"/>
    <w:rsid w:val="00A44EBC"/>
    <w:rsid w:val="00A44F24"/>
    <w:rsid w:val="00A4502F"/>
    <w:rsid w:val="00A450E9"/>
    <w:rsid w:val="00A45E3A"/>
    <w:rsid w:val="00A45FED"/>
    <w:rsid w:val="00A46B73"/>
    <w:rsid w:val="00A46D2D"/>
    <w:rsid w:val="00A46D62"/>
    <w:rsid w:val="00A477C4"/>
    <w:rsid w:val="00A47A75"/>
    <w:rsid w:val="00A47BDC"/>
    <w:rsid w:val="00A5017C"/>
    <w:rsid w:val="00A50216"/>
    <w:rsid w:val="00A510AB"/>
    <w:rsid w:val="00A513F7"/>
    <w:rsid w:val="00A51CAB"/>
    <w:rsid w:val="00A520CE"/>
    <w:rsid w:val="00A52A67"/>
    <w:rsid w:val="00A52C15"/>
    <w:rsid w:val="00A52C74"/>
    <w:rsid w:val="00A538FE"/>
    <w:rsid w:val="00A53A90"/>
    <w:rsid w:val="00A53C0E"/>
    <w:rsid w:val="00A541F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EEE"/>
    <w:rsid w:val="00A63FFE"/>
    <w:rsid w:val="00A6408C"/>
    <w:rsid w:val="00A6472B"/>
    <w:rsid w:val="00A64AC2"/>
    <w:rsid w:val="00A653EB"/>
    <w:rsid w:val="00A65A46"/>
    <w:rsid w:val="00A65D4B"/>
    <w:rsid w:val="00A66456"/>
    <w:rsid w:val="00A66BC8"/>
    <w:rsid w:val="00A6716B"/>
    <w:rsid w:val="00A67A32"/>
    <w:rsid w:val="00A7016B"/>
    <w:rsid w:val="00A70209"/>
    <w:rsid w:val="00A70AD6"/>
    <w:rsid w:val="00A717A1"/>
    <w:rsid w:val="00A71DBD"/>
    <w:rsid w:val="00A720AA"/>
    <w:rsid w:val="00A72722"/>
    <w:rsid w:val="00A7273D"/>
    <w:rsid w:val="00A72B63"/>
    <w:rsid w:val="00A72BC6"/>
    <w:rsid w:val="00A72DF1"/>
    <w:rsid w:val="00A73ACF"/>
    <w:rsid w:val="00A73C96"/>
    <w:rsid w:val="00A73E6F"/>
    <w:rsid w:val="00A743B0"/>
    <w:rsid w:val="00A744A8"/>
    <w:rsid w:val="00A745E5"/>
    <w:rsid w:val="00A74E2A"/>
    <w:rsid w:val="00A75286"/>
    <w:rsid w:val="00A7591E"/>
    <w:rsid w:val="00A763AE"/>
    <w:rsid w:val="00A7658A"/>
    <w:rsid w:val="00A76E7F"/>
    <w:rsid w:val="00A777D2"/>
    <w:rsid w:val="00A77883"/>
    <w:rsid w:val="00A77A7B"/>
    <w:rsid w:val="00A77F0A"/>
    <w:rsid w:val="00A802E7"/>
    <w:rsid w:val="00A80352"/>
    <w:rsid w:val="00A80454"/>
    <w:rsid w:val="00A807A0"/>
    <w:rsid w:val="00A80AD5"/>
    <w:rsid w:val="00A80D57"/>
    <w:rsid w:val="00A81076"/>
    <w:rsid w:val="00A814F3"/>
    <w:rsid w:val="00A816FE"/>
    <w:rsid w:val="00A81928"/>
    <w:rsid w:val="00A8193A"/>
    <w:rsid w:val="00A81B03"/>
    <w:rsid w:val="00A822E1"/>
    <w:rsid w:val="00A82943"/>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3B1"/>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106"/>
    <w:rsid w:val="00A97386"/>
    <w:rsid w:val="00A978BB"/>
    <w:rsid w:val="00A979B7"/>
    <w:rsid w:val="00AA046E"/>
    <w:rsid w:val="00AA0E52"/>
    <w:rsid w:val="00AA100C"/>
    <w:rsid w:val="00AA133F"/>
    <w:rsid w:val="00AA19C6"/>
    <w:rsid w:val="00AA1B7E"/>
    <w:rsid w:val="00AA211D"/>
    <w:rsid w:val="00AA231B"/>
    <w:rsid w:val="00AA2B4C"/>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D47"/>
    <w:rsid w:val="00AA6FC8"/>
    <w:rsid w:val="00AA6FE8"/>
    <w:rsid w:val="00AA7AC3"/>
    <w:rsid w:val="00AB0626"/>
    <w:rsid w:val="00AB0D8A"/>
    <w:rsid w:val="00AB0EEB"/>
    <w:rsid w:val="00AB1519"/>
    <w:rsid w:val="00AB19E1"/>
    <w:rsid w:val="00AB1AE6"/>
    <w:rsid w:val="00AB1B19"/>
    <w:rsid w:val="00AB1DFF"/>
    <w:rsid w:val="00AB1E3C"/>
    <w:rsid w:val="00AB22A3"/>
    <w:rsid w:val="00AB3622"/>
    <w:rsid w:val="00AB37D9"/>
    <w:rsid w:val="00AB3AA5"/>
    <w:rsid w:val="00AB3EA5"/>
    <w:rsid w:val="00AB3F45"/>
    <w:rsid w:val="00AB3F84"/>
    <w:rsid w:val="00AB4182"/>
    <w:rsid w:val="00AB4482"/>
    <w:rsid w:val="00AB46C6"/>
    <w:rsid w:val="00AB46D1"/>
    <w:rsid w:val="00AB50FA"/>
    <w:rsid w:val="00AB5206"/>
    <w:rsid w:val="00AB5603"/>
    <w:rsid w:val="00AB5782"/>
    <w:rsid w:val="00AB5869"/>
    <w:rsid w:val="00AB65DC"/>
    <w:rsid w:val="00AB6DE9"/>
    <w:rsid w:val="00AB6F18"/>
    <w:rsid w:val="00AB6F62"/>
    <w:rsid w:val="00AB7020"/>
    <w:rsid w:val="00AB73BC"/>
    <w:rsid w:val="00AB7A91"/>
    <w:rsid w:val="00AC00D5"/>
    <w:rsid w:val="00AC01F7"/>
    <w:rsid w:val="00AC02AD"/>
    <w:rsid w:val="00AC09A0"/>
    <w:rsid w:val="00AC0F41"/>
    <w:rsid w:val="00AC1182"/>
    <w:rsid w:val="00AC1188"/>
    <w:rsid w:val="00AC1A1C"/>
    <w:rsid w:val="00AC1B29"/>
    <w:rsid w:val="00AC1F4F"/>
    <w:rsid w:val="00AC2837"/>
    <w:rsid w:val="00AC2F16"/>
    <w:rsid w:val="00AC3295"/>
    <w:rsid w:val="00AC32EC"/>
    <w:rsid w:val="00AC3546"/>
    <w:rsid w:val="00AC3639"/>
    <w:rsid w:val="00AC3B24"/>
    <w:rsid w:val="00AC4237"/>
    <w:rsid w:val="00AC489C"/>
    <w:rsid w:val="00AC4A12"/>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3C5"/>
    <w:rsid w:val="00AD4CD3"/>
    <w:rsid w:val="00AD4D05"/>
    <w:rsid w:val="00AD5566"/>
    <w:rsid w:val="00AD5C87"/>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820"/>
    <w:rsid w:val="00AE5EBB"/>
    <w:rsid w:val="00AE5F76"/>
    <w:rsid w:val="00AE6180"/>
    <w:rsid w:val="00AE620E"/>
    <w:rsid w:val="00AE653A"/>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2D9"/>
    <w:rsid w:val="00B028FD"/>
    <w:rsid w:val="00B03571"/>
    <w:rsid w:val="00B03740"/>
    <w:rsid w:val="00B04187"/>
    <w:rsid w:val="00B0424B"/>
    <w:rsid w:val="00B04599"/>
    <w:rsid w:val="00B04676"/>
    <w:rsid w:val="00B04B6A"/>
    <w:rsid w:val="00B04ED4"/>
    <w:rsid w:val="00B051D4"/>
    <w:rsid w:val="00B0530F"/>
    <w:rsid w:val="00B0575C"/>
    <w:rsid w:val="00B06145"/>
    <w:rsid w:val="00B061C6"/>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23F"/>
    <w:rsid w:val="00B153D9"/>
    <w:rsid w:val="00B15519"/>
    <w:rsid w:val="00B1598E"/>
    <w:rsid w:val="00B159D4"/>
    <w:rsid w:val="00B16F60"/>
    <w:rsid w:val="00B17179"/>
    <w:rsid w:val="00B208BA"/>
    <w:rsid w:val="00B211B4"/>
    <w:rsid w:val="00B21371"/>
    <w:rsid w:val="00B21654"/>
    <w:rsid w:val="00B22223"/>
    <w:rsid w:val="00B227CE"/>
    <w:rsid w:val="00B22EC0"/>
    <w:rsid w:val="00B23021"/>
    <w:rsid w:val="00B23352"/>
    <w:rsid w:val="00B23389"/>
    <w:rsid w:val="00B234C8"/>
    <w:rsid w:val="00B23F3A"/>
    <w:rsid w:val="00B23FD4"/>
    <w:rsid w:val="00B247D5"/>
    <w:rsid w:val="00B24D4C"/>
    <w:rsid w:val="00B24F5C"/>
    <w:rsid w:val="00B24FB2"/>
    <w:rsid w:val="00B2564C"/>
    <w:rsid w:val="00B258A1"/>
    <w:rsid w:val="00B259AD"/>
    <w:rsid w:val="00B25A67"/>
    <w:rsid w:val="00B25C2C"/>
    <w:rsid w:val="00B2624D"/>
    <w:rsid w:val="00B264AC"/>
    <w:rsid w:val="00B264BE"/>
    <w:rsid w:val="00B2684C"/>
    <w:rsid w:val="00B26A03"/>
    <w:rsid w:val="00B26E9E"/>
    <w:rsid w:val="00B27272"/>
    <w:rsid w:val="00B27670"/>
    <w:rsid w:val="00B27678"/>
    <w:rsid w:val="00B278E6"/>
    <w:rsid w:val="00B27C5A"/>
    <w:rsid w:val="00B27E81"/>
    <w:rsid w:val="00B30055"/>
    <w:rsid w:val="00B301E6"/>
    <w:rsid w:val="00B3037C"/>
    <w:rsid w:val="00B303C3"/>
    <w:rsid w:val="00B30928"/>
    <w:rsid w:val="00B3094A"/>
    <w:rsid w:val="00B3099D"/>
    <w:rsid w:val="00B30B84"/>
    <w:rsid w:val="00B30B86"/>
    <w:rsid w:val="00B31382"/>
    <w:rsid w:val="00B3259C"/>
    <w:rsid w:val="00B3287E"/>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320"/>
    <w:rsid w:val="00B40890"/>
    <w:rsid w:val="00B40E5C"/>
    <w:rsid w:val="00B414A1"/>
    <w:rsid w:val="00B427AD"/>
    <w:rsid w:val="00B43171"/>
    <w:rsid w:val="00B43BF7"/>
    <w:rsid w:val="00B4438B"/>
    <w:rsid w:val="00B446AD"/>
    <w:rsid w:val="00B44C91"/>
    <w:rsid w:val="00B455C1"/>
    <w:rsid w:val="00B458F1"/>
    <w:rsid w:val="00B45F24"/>
    <w:rsid w:val="00B4668C"/>
    <w:rsid w:val="00B4669F"/>
    <w:rsid w:val="00B46825"/>
    <w:rsid w:val="00B46E99"/>
    <w:rsid w:val="00B473D6"/>
    <w:rsid w:val="00B47889"/>
    <w:rsid w:val="00B478B2"/>
    <w:rsid w:val="00B47FF7"/>
    <w:rsid w:val="00B50643"/>
    <w:rsid w:val="00B5091F"/>
    <w:rsid w:val="00B50D82"/>
    <w:rsid w:val="00B50FC9"/>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8B1"/>
    <w:rsid w:val="00B6445C"/>
    <w:rsid w:val="00B64571"/>
    <w:rsid w:val="00B648D5"/>
    <w:rsid w:val="00B64B72"/>
    <w:rsid w:val="00B65475"/>
    <w:rsid w:val="00B659A6"/>
    <w:rsid w:val="00B65F3E"/>
    <w:rsid w:val="00B66125"/>
    <w:rsid w:val="00B6633C"/>
    <w:rsid w:val="00B66450"/>
    <w:rsid w:val="00B6646D"/>
    <w:rsid w:val="00B667DA"/>
    <w:rsid w:val="00B67370"/>
    <w:rsid w:val="00B70510"/>
    <w:rsid w:val="00B70AF5"/>
    <w:rsid w:val="00B71067"/>
    <w:rsid w:val="00B716AA"/>
    <w:rsid w:val="00B718C0"/>
    <w:rsid w:val="00B71EBC"/>
    <w:rsid w:val="00B72030"/>
    <w:rsid w:val="00B7228B"/>
    <w:rsid w:val="00B72578"/>
    <w:rsid w:val="00B72626"/>
    <w:rsid w:val="00B73B6A"/>
    <w:rsid w:val="00B73D89"/>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029"/>
    <w:rsid w:val="00B92116"/>
    <w:rsid w:val="00B92D52"/>
    <w:rsid w:val="00B934AB"/>
    <w:rsid w:val="00B936BC"/>
    <w:rsid w:val="00B93C02"/>
    <w:rsid w:val="00B93E82"/>
    <w:rsid w:val="00B93F1F"/>
    <w:rsid w:val="00B95D54"/>
    <w:rsid w:val="00B95E85"/>
    <w:rsid w:val="00B962E2"/>
    <w:rsid w:val="00B966C9"/>
    <w:rsid w:val="00B97478"/>
    <w:rsid w:val="00B97CCB"/>
    <w:rsid w:val="00BA00B1"/>
    <w:rsid w:val="00BA10B3"/>
    <w:rsid w:val="00BA15B6"/>
    <w:rsid w:val="00BA1DF3"/>
    <w:rsid w:val="00BA20D9"/>
    <w:rsid w:val="00BA2E1D"/>
    <w:rsid w:val="00BA3467"/>
    <w:rsid w:val="00BA3DF8"/>
    <w:rsid w:val="00BA3ED4"/>
    <w:rsid w:val="00BA40D6"/>
    <w:rsid w:val="00BA453A"/>
    <w:rsid w:val="00BA4714"/>
    <w:rsid w:val="00BA49C6"/>
    <w:rsid w:val="00BA4A3C"/>
    <w:rsid w:val="00BA4C9A"/>
    <w:rsid w:val="00BA57A1"/>
    <w:rsid w:val="00BA5818"/>
    <w:rsid w:val="00BA5B89"/>
    <w:rsid w:val="00BA650C"/>
    <w:rsid w:val="00BA6C58"/>
    <w:rsid w:val="00BA6D63"/>
    <w:rsid w:val="00BA71C0"/>
    <w:rsid w:val="00BA72EB"/>
    <w:rsid w:val="00BA7663"/>
    <w:rsid w:val="00BA7B85"/>
    <w:rsid w:val="00BB0758"/>
    <w:rsid w:val="00BB0B3E"/>
    <w:rsid w:val="00BB0D5B"/>
    <w:rsid w:val="00BB0DB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07C"/>
    <w:rsid w:val="00BB63B1"/>
    <w:rsid w:val="00BB63D9"/>
    <w:rsid w:val="00BB64BF"/>
    <w:rsid w:val="00BB679F"/>
    <w:rsid w:val="00BB6912"/>
    <w:rsid w:val="00BB70BA"/>
    <w:rsid w:val="00BB7118"/>
    <w:rsid w:val="00BB7426"/>
    <w:rsid w:val="00BC012F"/>
    <w:rsid w:val="00BC03C6"/>
    <w:rsid w:val="00BC06EE"/>
    <w:rsid w:val="00BC0B27"/>
    <w:rsid w:val="00BC1774"/>
    <w:rsid w:val="00BC1E04"/>
    <w:rsid w:val="00BC25CB"/>
    <w:rsid w:val="00BC27A9"/>
    <w:rsid w:val="00BC36A5"/>
    <w:rsid w:val="00BC374E"/>
    <w:rsid w:val="00BC3B54"/>
    <w:rsid w:val="00BC42CB"/>
    <w:rsid w:val="00BC4DB4"/>
    <w:rsid w:val="00BC4F0D"/>
    <w:rsid w:val="00BC5AE6"/>
    <w:rsid w:val="00BC62A7"/>
    <w:rsid w:val="00BC62E9"/>
    <w:rsid w:val="00BC6336"/>
    <w:rsid w:val="00BC6699"/>
    <w:rsid w:val="00BC6951"/>
    <w:rsid w:val="00BC6BDF"/>
    <w:rsid w:val="00BC704D"/>
    <w:rsid w:val="00BC7DB8"/>
    <w:rsid w:val="00BD0035"/>
    <w:rsid w:val="00BD0065"/>
    <w:rsid w:val="00BD0766"/>
    <w:rsid w:val="00BD1C88"/>
    <w:rsid w:val="00BD1E2E"/>
    <w:rsid w:val="00BD2138"/>
    <w:rsid w:val="00BD2367"/>
    <w:rsid w:val="00BD2823"/>
    <w:rsid w:val="00BD2870"/>
    <w:rsid w:val="00BD2C1E"/>
    <w:rsid w:val="00BD30D4"/>
    <w:rsid w:val="00BD33E3"/>
    <w:rsid w:val="00BD3F02"/>
    <w:rsid w:val="00BD43DB"/>
    <w:rsid w:val="00BD4573"/>
    <w:rsid w:val="00BD5F6A"/>
    <w:rsid w:val="00BD5FF7"/>
    <w:rsid w:val="00BD6F1A"/>
    <w:rsid w:val="00BD708F"/>
    <w:rsid w:val="00BD74AF"/>
    <w:rsid w:val="00BE167A"/>
    <w:rsid w:val="00BE1A2F"/>
    <w:rsid w:val="00BE20CC"/>
    <w:rsid w:val="00BE287D"/>
    <w:rsid w:val="00BE2AFA"/>
    <w:rsid w:val="00BE2E81"/>
    <w:rsid w:val="00BE357F"/>
    <w:rsid w:val="00BE3B7E"/>
    <w:rsid w:val="00BE3F78"/>
    <w:rsid w:val="00BE445E"/>
    <w:rsid w:val="00BE44B2"/>
    <w:rsid w:val="00BE4A9D"/>
    <w:rsid w:val="00BE6F17"/>
    <w:rsid w:val="00BE7ABA"/>
    <w:rsid w:val="00BE7AE5"/>
    <w:rsid w:val="00BF031D"/>
    <w:rsid w:val="00BF0F16"/>
    <w:rsid w:val="00BF16E2"/>
    <w:rsid w:val="00BF1FDE"/>
    <w:rsid w:val="00BF22E1"/>
    <w:rsid w:val="00BF2BA6"/>
    <w:rsid w:val="00BF2C0A"/>
    <w:rsid w:val="00BF2F64"/>
    <w:rsid w:val="00BF360E"/>
    <w:rsid w:val="00BF44E8"/>
    <w:rsid w:val="00BF564D"/>
    <w:rsid w:val="00BF5998"/>
    <w:rsid w:val="00BF59B1"/>
    <w:rsid w:val="00BF6372"/>
    <w:rsid w:val="00BF6C86"/>
    <w:rsid w:val="00BF6F6E"/>
    <w:rsid w:val="00BF7144"/>
    <w:rsid w:val="00BF7C85"/>
    <w:rsid w:val="00C00CFC"/>
    <w:rsid w:val="00C0133C"/>
    <w:rsid w:val="00C01FC2"/>
    <w:rsid w:val="00C02370"/>
    <w:rsid w:val="00C025D5"/>
    <w:rsid w:val="00C025F5"/>
    <w:rsid w:val="00C033AF"/>
    <w:rsid w:val="00C039CF"/>
    <w:rsid w:val="00C04049"/>
    <w:rsid w:val="00C041DE"/>
    <w:rsid w:val="00C048BA"/>
    <w:rsid w:val="00C04A8D"/>
    <w:rsid w:val="00C052D9"/>
    <w:rsid w:val="00C055A2"/>
    <w:rsid w:val="00C05E8A"/>
    <w:rsid w:val="00C06CE1"/>
    <w:rsid w:val="00C06E38"/>
    <w:rsid w:val="00C071D0"/>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4BDB"/>
    <w:rsid w:val="00C14D5F"/>
    <w:rsid w:val="00C15342"/>
    <w:rsid w:val="00C15F08"/>
    <w:rsid w:val="00C171D7"/>
    <w:rsid w:val="00C172AC"/>
    <w:rsid w:val="00C17F63"/>
    <w:rsid w:val="00C21300"/>
    <w:rsid w:val="00C217A5"/>
    <w:rsid w:val="00C21D08"/>
    <w:rsid w:val="00C22233"/>
    <w:rsid w:val="00C228FE"/>
    <w:rsid w:val="00C22B8C"/>
    <w:rsid w:val="00C22E20"/>
    <w:rsid w:val="00C22F6A"/>
    <w:rsid w:val="00C23350"/>
    <w:rsid w:val="00C23452"/>
    <w:rsid w:val="00C235DC"/>
    <w:rsid w:val="00C23642"/>
    <w:rsid w:val="00C2366F"/>
    <w:rsid w:val="00C23EA0"/>
    <w:rsid w:val="00C24081"/>
    <w:rsid w:val="00C24345"/>
    <w:rsid w:val="00C243FD"/>
    <w:rsid w:val="00C24AE1"/>
    <w:rsid w:val="00C24E33"/>
    <w:rsid w:val="00C25150"/>
    <w:rsid w:val="00C25C46"/>
    <w:rsid w:val="00C26A9C"/>
    <w:rsid w:val="00C275BA"/>
    <w:rsid w:val="00C27952"/>
    <w:rsid w:val="00C27C66"/>
    <w:rsid w:val="00C300A6"/>
    <w:rsid w:val="00C3071D"/>
    <w:rsid w:val="00C30ECD"/>
    <w:rsid w:val="00C30F7A"/>
    <w:rsid w:val="00C31DEC"/>
    <w:rsid w:val="00C323A9"/>
    <w:rsid w:val="00C32CD4"/>
    <w:rsid w:val="00C32D5B"/>
    <w:rsid w:val="00C335B8"/>
    <w:rsid w:val="00C33CED"/>
    <w:rsid w:val="00C33D35"/>
    <w:rsid w:val="00C34BAD"/>
    <w:rsid w:val="00C35CDE"/>
    <w:rsid w:val="00C35F82"/>
    <w:rsid w:val="00C3649B"/>
    <w:rsid w:val="00C36801"/>
    <w:rsid w:val="00C369AA"/>
    <w:rsid w:val="00C36C2D"/>
    <w:rsid w:val="00C3707B"/>
    <w:rsid w:val="00C37193"/>
    <w:rsid w:val="00C371A8"/>
    <w:rsid w:val="00C375B9"/>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5EBB"/>
    <w:rsid w:val="00C45F1D"/>
    <w:rsid w:val="00C46189"/>
    <w:rsid w:val="00C461AB"/>
    <w:rsid w:val="00C46482"/>
    <w:rsid w:val="00C46747"/>
    <w:rsid w:val="00C46842"/>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9A"/>
    <w:rsid w:val="00C57AD7"/>
    <w:rsid w:val="00C57CB9"/>
    <w:rsid w:val="00C57D6B"/>
    <w:rsid w:val="00C60623"/>
    <w:rsid w:val="00C609B3"/>
    <w:rsid w:val="00C60A38"/>
    <w:rsid w:val="00C6167F"/>
    <w:rsid w:val="00C62029"/>
    <w:rsid w:val="00C62054"/>
    <w:rsid w:val="00C621E3"/>
    <w:rsid w:val="00C6226C"/>
    <w:rsid w:val="00C623F2"/>
    <w:rsid w:val="00C62CD2"/>
    <w:rsid w:val="00C63D4F"/>
    <w:rsid w:val="00C63F1E"/>
    <w:rsid w:val="00C65145"/>
    <w:rsid w:val="00C65499"/>
    <w:rsid w:val="00C658DC"/>
    <w:rsid w:val="00C6635B"/>
    <w:rsid w:val="00C66D8A"/>
    <w:rsid w:val="00C66EEE"/>
    <w:rsid w:val="00C67430"/>
    <w:rsid w:val="00C677D4"/>
    <w:rsid w:val="00C67909"/>
    <w:rsid w:val="00C67C9C"/>
    <w:rsid w:val="00C70195"/>
    <w:rsid w:val="00C70BAA"/>
    <w:rsid w:val="00C7115C"/>
    <w:rsid w:val="00C71526"/>
    <w:rsid w:val="00C71E19"/>
    <w:rsid w:val="00C72392"/>
    <w:rsid w:val="00C7240D"/>
    <w:rsid w:val="00C724C3"/>
    <w:rsid w:val="00C7254C"/>
    <w:rsid w:val="00C7272A"/>
    <w:rsid w:val="00C72E31"/>
    <w:rsid w:val="00C73168"/>
    <w:rsid w:val="00C73246"/>
    <w:rsid w:val="00C73548"/>
    <w:rsid w:val="00C73622"/>
    <w:rsid w:val="00C73F8E"/>
    <w:rsid w:val="00C7401C"/>
    <w:rsid w:val="00C745B4"/>
    <w:rsid w:val="00C752D0"/>
    <w:rsid w:val="00C75340"/>
    <w:rsid w:val="00C753D7"/>
    <w:rsid w:val="00C7587D"/>
    <w:rsid w:val="00C765AC"/>
    <w:rsid w:val="00C767F4"/>
    <w:rsid w:val="00C76BEA"/>
    <w:rsid w:val="00C76FB6"/>
    <w:rsid w:val="00C772E4"/>
    <w:rsid w:val="00C772E6"/>
    <w:rsid w:val="00C77748"/>
    <w:rsid w:val="00C779EB"/>
    <w:rsid w:val="00C80A26"/>
    <w:rsid w:val="00C80FA4"/>
    <w:rsid w:val="00C817CA"/>
    <w:rsid w:val="00C81815"/>
    <w:rsid w:val="00C819F3"/>
    <w:rsid w:val="00C8206F"/>
    <w:rsid w:val="00C82AF0"/>
    <w:rsid w:val="00C82E87"/>
    <w:rsid w:val="00C82F76"/>
    <w:rsid w:val="00C83763"/>
    <w:rsid w:val="00C8419D"/>
    <w:rsid w:val="00C84572"/>
    <w:rsid w:val="00C84584"/>
    <w:rsid w:val="00C84D7F"/>
    <w:rsid w:val="00C85213"/>
    <w:rsid w:val="00C85D37"/>
    <w:rsid w:val="00C85E88"/>
    <w:rsid w:val="00C8652B"/>
    <w:rsid w:val="00C8684D"/>
    <w:rsid w:val="00C87250"/>
    <w:rsid w:val="00C87EED"/>
    <w:rsid w:val="00C87FBE"/>
    <w:rsid w:val="00C901E1"/>
    <w:rsid w:val="00C9052D"/>
    <w:rsid w:val="00C906F5"/>
    <w:rsid w:val="00C908E4"/>
    <w:rsid w:val="00C90F66"/>
    <w:rsid w:val="00C91EAF"/>
    <w:rsid w:val="00C91FF5"/>
    <w:rsid w:val="00C93248"/>
    <w:rsid w:val="00C9332F"/>
    <w:rsid w:val="00C93598"/>
    <w:rsid w:val="00C93CF8"/>
    <w:rsid w:val="00C941A5"/>
    <w:rsid w:val="00C9454F"/>
    <w:rsid w:val="00C949EB"/>
    <w:rsid w:val="00C95381"/>
    <w:rsid w:val="00C96825"/>
    <w:rsid w:val="00C96C7A"/>
    <w:rsid w:val="00C975E7"/>
    <w:rsid w:val="00C9793C"/>
    <w:rsid w:val="00C97C0C"/>
    <w:rsid w:val="00C97CD7"/>
    <w:rsid w:val="00C97DFB"/>
    <w:rsid w:val="00CA03C7"/>
    <w:rsid w:val="00CA09AF"/>
    <w:rsid w:val="00CA1064"/>
    <w:rsid w:val="00CA1221"/>
    <w:rsid w:val="00CA1E60"/>
    <w:rsid w:val="00CA1F20"/>
    <w:rsid w:val="00CA242A"/>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AB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9A6"/>
    <w:rsid w:val="00CB5C7E"/>
    <w:rsid w:val="00CB65B0"/>
    <w:rsid w:val="00CB69D4"/>
    <w:rsid w:val="00CB6D5A"/>
    <w:rsid w:val="00CB7437"/>
    <w:rsid w:val="00CB7A8B"/>
    <w:rsid w:val="00CC04D2"/>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BAF"/>
    <w:rsid w:val="00CC5F7E"/>
    <w:rsid w:val="00CC6620"/>
    <w:rsid w:val="00CC682C"/>
    <w:rsid w:val="00CC6FC5"/>
    <w:rsid w:val="00CC6FFC"/>
    <w:rsid w:val="00CC7AB5"/>
    <w:rsid w:val="00CC7D32"/>
    <w:rsid w:val="00CC7E04"/>
    <w:rsid w:val="00CC7F25"/>
    <w:rsid w:val="00CD007E"/>
    <w:rsid w:val="00CD05BF"/>
    <w:rsid w:val="00CD10E8"/>
    <w:rsid w:val="00CD15D6"/>
    <w:rsid w:val="00CD1EDB"/>
    <w:rsid w:val="00CD2666"/>
    <w:rsid w:val="00CD2DA5"/>
    <w:rsid w:val="00CD2E98"/>
    <w:rsid w:val="00CD2F3A"/>
    <w:rsid w:val="00CD3B81"/>
    <w:rsid w:val="00CD3D7A"/>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5B1"/>
    <w:rsid w:val="00CE697F"/>
    <w:rsid w:val="00CE69DD"/>
    <w:rsid w:val="00CE777A"/>
    <w:rsid w:val="00CE778F"/>
    <w:rsid w:val="00CE7C9D"/>
    <w:rsid w:val="00CE7DB0"/>
    <w:rsid w:val="00CF085D"/>
    <w:rsid w:val="00CF0923"/>
    <w:rsid w:val="00CF0DC7"/>
    <w:rsid w:val="00CF0E04"/>
    <w:rsid w:val="00CF132B"/>
    <w:rsid w:val="00CF159E"/>
    <w:rsid w:val="00CF2B25"/>
    <w:rsid w:val="00CF2B8B"/>
    <w:rsid w:val="00CF3976"/>
    <w:rsid w:val="00CF3BAF"/>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2B6"/>
    <w:rsid w:val="00CF7D02"/>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0B0"/>
    <w:rsid w:val="00D041BA"/>
    <w:rsid w:val="00D04A3C"/>
    <w:rsid w:val="00D0512C"/>
    <w:rsid w:val="00D055AA"/>
    <w:rsid w:val="00D05D41"/>
    <w:rsid w:val="00D063F4"/>
    <w:rsid w:val="00D064ED"/>
    <w:rsid w:val="00D06EE1"/>
    <w:rsid w:val="00D06F02"/>
    <w:rsid w:val="00D07B07"/>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760"/>
    <w:rsid w:val="00D22933"/>
    <w:rsid w:val="00D22A73"/>
    <w:rsid w:val="00D235A1"/>
    <w:rsid w:val="00D249BB"/>
    <w:rsid w:val="00D24EE9"/>
    <w:rsid w:val="00D24EFD"/>
    <w:rsid w:val="00D26180"/>
    <w:rsid w:val="00D265C9"/>
    <w:rsid w:val="00D26978"/>
    <w:rsid w:val="00D26EFC"/>
    <w:rsid w:val="00D2734E"/>
    <w:rsid w:val="00D27670"/>
    <w:rsid w:val="00D2792F"/>
    <w:rsid w:val="00D3084A"/>
    <w:rsid w:val="00D308A3"/>
    <w:rsid w:val="00D30F6B"/>
    <w:rsid w:val="00D312B0"/>
    <w:rsid w:val="00D312DB"/>
    <w:rsid w:val="00D31303"/>
    <w:rsid w:val="00D31320"/>
    <w:rsid w:val="00D31730"/>
    <w:rsid w:val="00D31EA6"/>
    <w:rsid w:val="00D32F17"/>
    <w:rsid w:val="00D33184"/>
    <w:rsid w:val="00D3328F"/>
    <w:rsid w:val="00D337C9"/>
    <w:rsid w:val="00D33AC2"/>
    <w:rsid w:val="00D3427E"/>
    <w:rsid w:val="00D34634"/>
    <w:rsid w:val="00D347C3"/>
    <w:rsid w:val="00D34C43"/>
    <w:rsid w:val="00D351D2"/>
    <w:rsid w:val="00D354B5"/>
    <w:rsid w:val="00D35515"/>
    <w:rsid w:val="00D35617"/>
    <w:rsid w:val="00D35AF8"/>
    <w:rsid w:val="00D35B35"/>
    <w:rsid w:val="00D36943"/>
    <w:rsid w:val="00D36B50"/>
    <w:rsid w:val="00D3708D"/>
    <w:rsid w:val="00D3711D"/>
    <w:rsid w:val="00D37279"/>
    <w:rsid w:val="00D3748D"/>
    <w:rsid w:val="00D37CAD"/>
    <w:rsid w:val="00D37EF7"/>
    <w:rsid w:val="00D4005E"/>
    <w:rsid w:val="00D40114"/>
    <w:rsid w:val="00D40AD3"/>
    <w:rsid w:val="00D40DE9"/>
    <w:rsid w:val="00D40EC3"/>
    <w:rsid w:val="00D40F95"/>
    <w:rsid w:val="00D41365"/>
    <w:rsid w:val="00D4150E"/>
    <w:rsid w:val="00D42589"/>
    <w:rsid w:val="00D428EA"/>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3DCD"/>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272"/>
    <w:rsid w:val="00D615EC"/>
    <w:rsid w:val="00D6288F"/>
    <w:rsid w:val="00D62ABF"/>
    <w:rsid w:val="00D62D7E"/>
    <w:rsid w:val="00D62EC8"/>
    <w:rsid w:val="00D63587"/>
    <w:rsid w:val="00D63B0D"/>
    <w:rsid w:val="00D63DD6"/>
    <w:rsid w:val="00D6417B"/>
    <w:rsid w:val="00D64233"/>
    <w:rsid w:val="00D644A0"/>
    <w:rsid w:val="00D6500E"/>
    <w:rsid w:val="00D65331"/>
    <w:rsid w:val="00D65344"/>
    <w:rsid w:val="00D656C3"/>
    <w:rsid w:val="00D65914"/>
    <w:rsid w:val="00D66077"/>
    <w:rsid w:val="00D6627C"/>
    <w:rsid w:val="00D664C8"/>
    <w:rsid w:val="00D672F2"/>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015"/>
    <w:rsid w:val="00D7633C"/>
    <w:rsid w:val="00D76BA0"/>
    <w:rsid w:val="00D774E1"/>
    <w:rsid w:val="00D80D93"/>
    <w:rsid w:val="00D80E1F"/>
    <w:rsid w:val="00D81343"/>
    <w:rsid w:val="00D81BA7"/>
    <w:rsid w:val="00D8247D"/>
    <w:rsid w:val="00D82793"/>
    <w:rsid w:val="00D830A8"/>
    <w:rsid w:val="00D832CF"/>
    <w:rsid w:val="00D83858"/>
    <w:rsid w:val="00D83964"/>
    <w:rsid w:val="00D83E08"/>
    <w:rsid w:val="00D84365"/>
    <w:rsid w:val="00D84595"/>
    <w:rsid w:val="00D84971"/>
    <w:rsid w:val="00D84E55"/>
    <w:rsid w:val="00D8581D"/>
    <w:rsid w:val="00D8587C"/>
    <w:rsid w:val="00D85A43"/>
    <w:rsid w:val="00D85C61"/>
    <w:rsid w:val="00D85ECA"/>
    <w:rsid w:val="00D86315"/>
    <w:rsid w:val="00D863B5"/>
    <w:rsid w:val="00D86953"/>
    <w:rsid w:val="00D869F2"/>
    <w:rsid w:val="00D875A8"/>
    <w:rsid w:val="00D875E2"/>
    <w:rsid w:val="00D87DEE"/>
    <w:rsid w:val="00D904BC"/>
    <w:rsid w:val="00D90668"/>
    <w:rsid w:val="00D906D5"/>
    <w:rsid w:val="00D90777"/>
    <w:rsid w:val="00D907C5"/>
    <w:rsid w:val="00D908F2"/>
    <w:rsid w:val="00D90CE6"/>
    <w:rsid w:val="00D90D6C"/>
    <w:rsid w:val="00D9104C"/>
    <w:rsid w:val="00D923F2"/>
    <w:rsid w:val="00D939E1"/>
    <w:rsid w:val="00D93B8B"/>
    <w:rsid w:val="00D94663"/>
    <w:rsid w:val="00D94884"/>
    <w:rsid w:val="00D94D82"/>
    <w:rsid w:val="00D94EDC"/>
    <w:rsid w:val="00D94EFB"/>
    <w:rsid w:val="00D9556A"/>
    <w:rsid w:val="00D95EBB"/>
    <w:rsid w:val="00D95ECA"/>
    <w:rsid w:val="00D9600C"/>
    <w:rsid w:val="00D965CE"/>
    <w:rsid w:val="00D96DDC"/>
    <w:rsid w:val="00D96FF9"/>
    <w:rsid w:val="00D9729A"/>
    <w:rsid w:val="00D972C3"/>
    <w:rsid w:val="00D977B0"/>
    <w:rsid w:val="00D97987"/>
    <w:rsid w:val="00D97B1F"/>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612"/>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F16"/>
    <w:rsid w:val="00DD5042"/>
    <w:rsid w:val="00DD517D"/>
    <w:rsid w:val="00DD5BF7"/>
    <w:rsid w:val="00DD68F4"/>
    <w:rsid w:val="00DD73DE"/>
    <w:rsid w:val="00DD7916"/>
    <w:rsid w:val="00DD7950"/>
    <w:rsid w:val="00DE059B"/>
    <w:rsid w:val="00DE07AA"/>
    <w:rsid w:val="00DE1F41"/>
    <w:rsid w:val="00DE264F"/>
    <w:rsid w:val="00DE274C"/>
    <w:rsid w:val="00DE2861"/>
    <w:rsid w:val="00DE292C"/>
    <w:rsid w:val="00DE2CE9"/>
    <w:rsid w:val="00DE3129"/>
    <w:rsid w:val="00DE3402"/>
    <w:rsid w:val="00DE3560"/>
    <w:rsid w:val="00DE376B"/>
    <w:rsid w:val="00DE39AF"/>
    <w:rsid w:val="00DE3B39"/>
    <w:rsid w:val="00DE44FA"/>
    <w:rsid w:val="00DE453C"/>
    <w:rsid w:val="00DE55D0"/>
    <w:rsid w:val="00DE57A2"/>
    <w:rsid w:val="00DE5E80"/>
    <w:rsid w:val="00DE7275"/>
    <w:rsid w:val="00DE7D48"/>
    <w:rsid w:val="00DE7EDC"/>
    <w:rsid w:val="00DF0680"/>
    <w:rsid w:val="00DF069E"/>
    <w:rsid w:val="00DF0918"/>
    <w:rsid w:val="00DF1561"/>
    <w:rsid w:val="00DF1F5A"/>
    <w:rsid w:val="00DF257F"/>
    <w:rsid w:val="00DF31CC"/>
    <w:rsid w:val="00DF3C21"/>
    <w:rsid w:val="00DF427E"/>
    <w:rsid w:val="00DF44BA"/>
    <w:rsid w:val="00DF4E77"/>
    <w:rsid w:val="00DF4F72"/>
    <w:rsid w:val="00DF5741"/>
    <w:rsid w:val="00DF6A61"/>
    <w:rsid w:val="00DF7724"/>
    <w:rsid w:val="00E00156"/>
    <w:rsid w:val="00E00CEF"/>
    <w:rsid w:val="00E010E3"/>
    <w:rsid w:val="00E0112B"/>
    <w:rsid w:val="00E01D11"/>
    <w:rsid w:val="00E024A3"/>
    <w:rsid w:val="00E02928"/>
    <w:rsid w:val="00E02B40"/>
    <w:rsid w:val="00E02B4B"/>
    <w:rsid w:val="00E0329A"/>
    <w:rsid w:val="00E0346E"/>
    <w:rsid w:val="00E039AF"/>
    <w:rsid w:val="00E03C9B"/>
    <w:rsid w:val="00E042F2"/>
    <w:rsid w:val="00E04EBD"/>
    <w:rsid w:val="00E05671"/>
    <w:rsid w:val="00E05F91"/>
    <w:rsid w:val="00E0621C"/>
    <w:rsid w:val="00E065D5"/>
    <w:rsid w:val="00E0686A"/>
    <w:rsid w:val="00E06E42"/>
    <w:rsid w:val="00E06E91"/>
    <w:rsid w:val="00E0744E"/>
    <w:rsid w:val="00E075C5"/>
    <w:rsid w:val="00E07B0C"/>
    <w:rsid w:val="00E07B19"/>
    <w:rsid w:val="00E07BFC"/>
    <w:rsid w:val="00E1106F"/>
    <w:rsid w:val="00E11186"/>
    <w:rsid w:val="00E118EE"/>
    <w:rsid w:val="00E120AC"/>
    <w:rsid w:val="00E12A32"/>
    <w:rsid w:val="00E12B67"/>
    <w:rsid w:val="00E139EC"/>
    <w:rsid w:val="00E13BFB"/>
    <w:rsid w:val="00E13EE7"/>
    <w:rsid w:val="00E14A62"/>
    <w:rsid w:val="00E14E2C"/>
    <w:rsid w:val="00E15181"/>
    <w:rsid w:val="00E15A5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95E"/>
    <w:rsid w:val="00E21CEA"/>
    <w:rsid w:val="00E21DB1"/>
    <w:rsid w:val="00E22054"/>
    <w:rsid w:val="00E224A8"/>
    <w:rsid w:val="00E22A7E"/>
    <w:rsid w:val="00E2311F"/>
    <w:rsid w:val="00E2318D"/>
    <w:rsid w:val="00E239B2"/>
    <w:rsid w:val="00E24058"/>
    <w:rsid w:val="00E242C6"/>
    <w:rsid w:val="00E244C2"/>
    <w:rsid w:val="00E244C8"/>
    <w:rsid w:val="00E25415"/>
    <w:rsid w:val="00E25451"/>
    <w:rsid w:val="00E257DB"/>
    <w:rsid w:val="00E260A8"/>
    <w:rsid w:val="00E2672A"/>
    <w:rsid w:val="00E26781"/>
    <w:rsid w:val="00E270F9"/>
    <w:rsid w:val="00E272E9"/>
    <w:rsid w:val="00E27404"/>
    <w:rsid w:val="00E27C4E"/>
    <w:rsid w:val="00E27C70"/>
    <w:rsid w:val="00E303A1"/>
    <w:rsid w:val="00E308CE"/>
    <w:rsid w:val="00E3116F"/>
    <w:rsid w:val="00E321E8"/>
    <w:rsid w:val="00E3259A"/>
    <w:rsid w:val="00E332C0"/>
    <w:rsid w:val="00E3352A"/>
    <w:rsid w:val="00E34202"/>
    <w:rsid w:val="00E348FB"/>
    <w:rsid w:val="00E34A6D"/>
    <w:rsid w:val="00E355F4"/>
    <w:rsid w:val="00E356AD"/>
    <w:rsid w:val="00E35C85"/>
    <w:rsid w:val="00E36135"/>
    <w:rsid w:val="00E36191"/>
    <w:rsid w:val="00E361AE"/>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1C8A"/>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C80"/>
    <w:rsid w:val="00E52E61"/>
    <w:rsid w:val="00E52F68"/>
    <w:rsid w:val="00E5391D"/>
    <w:rsid w:val="00E53EFB"/>
    <w:rsid w:val="00E54C39"/>
    <w:rsid w:val="00E5556B"/>
    <w:rsid w:val="00E55C8E"/>
    <w:rsid w:val="00E55EAF"/>
    <w:rsid w:val="00E5688F"/>
    <w:rsid w:val="00E56F34"/>
    <w:rsid w:val="00E572F3"/>
    <w:rsid w:val="00E576A7"/>
    <w:rsid w:val="00E57B6A"/>
    <w:rsid w:val="00E57BDC"/>
    <w:rsid w:val="00E57EFD"/>
    <w:rsid w:val="00E6014F"/>
    <w:rsid w:val="00E606A4"/>
    <w:rsid w:val="00E6094E"/>
    <w:rsid w:val="00E60F08"/>
    <w:rsid w:val="00E614EB"/>
    <w:rsid w:val="00E61818"/>
    <w:rsid w:val="00E61869"/>
    <w:rsid w:val="00E61D8A"/>
    <w:rsid w:val="00E620D1"/>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25D"/>
    <w:rsid w:val="00E74C96"/>
    <w:rsid w:val="00E7528D"/>
    <w:rsid w:val="00E752E0"/>
    <w:rsid w:val="00E75718"/>
    <w:rsid w:val="00E75A1C"/>
    <w:rsid w:val="00E75B21"/>
    <w:rsid w:val="00E75E60"/>
    <w:rsid w:val="00E75FBB"/>
    <w:rsid w:val="00E76065"/>
    <w:rsid w:val="00E7655F"/>
    <w:rsid w:val="00E76561"/>
    <w:rsid w:val="00E76ACC"/>
    <w:rsid w:val="00E803C9"/>
    <w:rsid w:val="00E807D3"/>
    <w:rsid w:val="00E80E55"/>
    <w:rsid w:val="00E81CD8"/>
    <w:rsid w:val="00E823DA"/>
    <w:rsid w:val="00E8360C"/>
    <w:rsid w:val="00E840F4"/>
    <w:rsid w:val="00E84BCB"/>
    <w:rsid w:val="00E84DEB"/>
    <w:rsid w:val="00E850FB"/>
    <w:rsid w:val="00E85447"/>
    <w:rsid w:val="00E855F9"/>
    <w:rsid w:val="00E85B2C"/>
    <w:rsid w:val="00E85BBE"/>
    <w:rsid w:val="00E85E3C"/>
    <w:rsid w:val="00E8600B"/>
    <w:rsid w:val="00E860BD"/>
    <w:rsid w:val="00E863ED"/>
    <w:rsid w:val="00E86611"/>
    <w:rsid w:val="00E86BF0"/>
    <w:rsid w:val="00E86F6E"/>
    <w:rsid w:val="00E870F6"/>
    <w:rsid w:val="00E877C8"/>
    <w:rsid w:val="00E9047C"/>
    <w:rsid w:val="00E904EF"/>
    <w:rsid w:val="00E90500"/>
    <w:rsid w:val="00E9178B"/>
    <w:rsid w:val="00E91A34"/>
    <w:rsid w:val="00E91EE0"/>
    <w:rsid w:val="00E92765"/>
    <w:rsid w:val="00E927E7"/>
    <w:rsid w:val="00E92CED"/>
    <w:rsid w:val="00E930F5"/>
    <w:rsid w:val="00E93D1D"/>
    <w:rsid w:val="00E941C4"/>
    <w:rsid w:val="00E94491"/>
    <w:rsid w:val="00E945A1"/>
    <w:rsid w:val="00E94E9C"/>
    <w:rsid w:val="00E95869"/>
    <w:rsid w:val="00E95DC3"/>
    <w:rsid w:val="00E95EA9"/>
    <w:rsid w:val="00E96661"/>
    <w:rsid w:val="00E96F69"/>
    <w:rsid w:val="00E9706B"/>
    <w:rsid w:val="00E9781A"/>
    <w:rsid w:val="00E97D6D"/>
    <w:rsid w:val="00EA0654"/>
    <w:rsid w:val="00EA0B88"/>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6F62"/>
    <w:rsid w:val="00EC00B1"/>
    <w:rsid w:val="00EC0639"/>
    <w:rsid w:val="00EC1906"/>
    <w:rsid w:val="00EC1F07"/>
    <w:rsid w:val="00EC1FF2"/>
    <w:rsid w:val="00EC25C4"/>
    <w:rsid w:val="00EC25C5"/>
    <w:rsid w:val="00EC2E02"/>
    <w:rsid w:val="00EC2E90"/>
    <w:rsid w:val="00EC3365"/>
    <w:rsid w:val="00EC34EF"/>
    <w:rsid w:val="00EC383F"/>
    <w:rsid w:val="00EC418D"/>
    <w:rsid w:val="00EC422D"/>
    <w:rsid w:val="00EC42E9"/>
    <w:rsid w:val="00EC43D1"/>
    <w:rsid w:val="00EC4F32"/>
    <w:rsid w:val="00EC5184"/>
    <w:rsid w:val="00EC537C"/>
    <w:rsid w:val="00EC6291"/>
    <w:rsid w:val="00EC64EC"/>
    <w:rsid w:val="00EC66E0"/>
    <w:rsid w:val="00EC692A"/>
    <w:rsid w:val="00EC702A"/>
    <w:rsid w:val="00EC71A6"/>
    <w:rsid w:val="00ED08EA"/>
    <w:rsid w:val="00ED0A00"/>
    <w:rsid w:val="00ED0B2E"/>
    <w:rsid w:val="00ED0C26"/>
    <w:rsid w:val="00ED0E87"/>
    <w:rsid w:val="00ED21E2"/>
    <w:rsid w:val="00ED28AB"/>
    <w:rsid w:val="00ED3242"/>
    <w:rsid w:val="00ED34E7"/>
    <w:rsid w:val="00ED355F"/>
    <w:rsid w:val="00ED3979"/>
    <w:rsid w:val="00ED3ECF"/>
    <w:rsid w:val="00ED43A3"/>
    <w:rsid w:val="00ED49FB"/>
    <w:rsid w:val="00ED4BBA"/>
    <w:rsid w:val="00ED6C55"/>
    <w:rsid w:val="00ED735A"/>
    <w:rsid w:val="00ED75AB"/>
    <w:rsid w:val="00ED7A29"/>
    <w:rsid w:val="00ED7A9F"/>
    <w:rsid w:val="00ED7D1A"/>
    <w:rsid w:val="00ED7D9B"/>
    <w:rsid w:val="00ED7F9B"/>
    <w:rsid w:val="00EE056F"/>
    <w:rsid w:val="00EE1D61"/>
    <w:rsid w:val="00EE1EB9"/>
    <w:rsid w:val="00EE20EC"/>
    <w:rsid w:val="00EE238A"/>
    <w:rsid w:val="00EE25F4"/>
    <w:rsid w:val="00EE2806"/>
    <w:rsid w:val="00EE2C44"/>
    <w:rsid w:val="00EE3912"/>
    <w:rsid w:val="00EE3A73"/>
    <w:rsid w:val="00EE3FAE"/>
    <w:rsid w:val="00EE42C4"/>
    <w:rsid w:val="00EE47B3"/>
    <w:rsid w:val="00EE5A12"/>
    <w:rsid w:val="00EE5A74"/>
    <w:rsid w:val="00EE5ADE"/>
    <w:rsid w:val="00EE63B2"/>
    <w:rsid w:val="00EE69C6"/>
    <w:rsid w:val="00EE6C0B"/>
    <w:rsid w:val="00EE79BC"/>
    <w:rsid w:val="00EE7C1D"/>
    <w:rsid w:val="00EF00C5"/>
    <w:rsid w:val="00EF028C"/>
    <w:rsid w:val="00EF0636"/>
    <w:rsid w:val="00EF09B3"/>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3B9"/>
    <w:rsid w:val="00EF5A70"/>
    <w:rsid w:val="00EF5FFD"/>
    <w:rsid w:val="00EF6247"/>
    <w:rsid w:val="00EF65B8"/>
    <w:rsid w:val="00EF67F3"/>
    <w:rsid w:val="00EF6BFB"/>
    <w:rsid w:val="00EF7163"/>
    <w:rsid w:val="00EF7D46"/>
    <w:rsid w:val="00EF7E63"/>
    <w:rsid w:val="00F00590"/>
    <w:rsid w:val="00F0078E"/>
    <w:rsid w:val="00F00B2D"/>
    <w:rsid w:val="00F00E3B"/>
    <w:rsid w:val="00F010CF"/>
    <w:rsid w:val="00F01849"/>
    <w:rsid w:val="00F01F6C"/>
    <w:rsid w:val="00F022F5"/>
    <w:rsid w:val="00F02321"/>
    <w:rsid w:val="00F02DDB"/>
    <w:rsid w:val="00F03432"/>
    <w:rsid w:val="00F036EA"/>
    <w:rsid w:val="00F0391B"/>
    <w:rsid w:val="00F03BEC"/>
    <w:rsid w:val="00F040EA"/>
    <w:rsid w:val="00F04370"/>
    <w:rsid w:val="00F0529E"/>
    <w:rsid w:val="00F0601D"/>
    <w:rsid w:val="00F069BA"/>
    <w:rsid w:val="00F079C2"/>
    <w:rsid w:val="00F079F7"/>
    <w:rsid w:val="00F07E23"/>
    <w:rsid w:val="00F1036C"/>
    <w:rsid w:val="00F10567"/>
    <w:rsid w:val="00F10797"/>
    <w:rsid w:val="00F10989"/>
    <w:rsid w:val="00F10C8E"/>
    <w:rsid w:val="00F1143A"/>
    <w:rsid w:val="00F115BE"/>
    <w:rsid w:val="00F11645"/>
    <w:rsid w:val="00F1177C"/>
    <w:rsid w:val="00F135B1"/>
    <w:rsid w:val="00F136DA"/>
    <w:rsid w:val="00F1395D"/>
    <w:rsid w:val="00F1406F"/>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22E"/>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938"/>
    <w:rsid w:val="00F26E48"/>
    <w:rsid w:val="00F27055"/>
    <w:rsid w:val="00F2726A"/>
    <w:rsid w:val="00F27894"/>
    <w:rsid w:val="00F301A2"/>
    <w:rsid w:val="00F30278"/>
    <w:rsid w:val="00F3130C"/>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5F0E"/>
    <w:rsid w:val="00F36964"/>
    <w:rsid w:val="00F37004"/>
    <w:rsid w:val="00F37086"/>
    <w:rsid w:val="00F37957"/>
    <w:rsid w:val="00F37B57"/>
    <w:rsid w:val="00F37E4E"/>
    <w:rsid w:val="00F408AB"/>
    <w:rsid w:val="00F40A44"/>
    <w:rsid w:val="00F40C02"/>
    <w:rsid w:val="00F40CDF"/>
    <w:rsid w:val="00F40F64"/>
    <w:rsid w:val="00F41B16"/>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120"/>
    <w:rsid w:val="00F53515"/>
    <w:rsid w:val="00F5355A"/>
    <w:rsid w:val="00F53EA1"/>
    <w:rsid w:val="00F53F90"/>
    <w:rsid w:val="00F5420C"/>
    <w:rsid w:val="00F54235"/>
    <w:rsid w:val="00F555AF"/>
    <w:rsid w:val="00F55C01"/>
    <w:rsid w:val="00F55CA0"/>
    <w:rsid w:val="00F55EB2"/>
    <w:rsid w:val="00F5605C"/>
    <w:rsid w:val="00F560AE"/>
    <w:rsid w:val="00F562C6"/>
    <w:rsid w:val="00F567AF"/>
    <w:rsid w:val="00F56C00"/>
    <w:rsid w:val="00F56CC9"/>
    <w:rsid w:val="00F56CE0"/>
    <w:rsid w:val="00F56E15"/>
    <w:rsid w:val="00F57890"/>
    <w:rsid w:val="00F60012"/>
    <w:rsid w:val="00F60AD9"/>
    <w:rsid w:val="00F60BD7"/>
    <w:rsid w:val="00F60C47"/>
    <w:rsid w:val="00F61162"/>
    <w:rsid w:val="00F61D19"/>
    <w:rsid w:val="00F6281B"/>
    <w:rsid w:val="00F62DDE"/>
    <w:rsid w:val="00F630A7"/>
    <w:rsid w:val="00F63175"/>
    <w:rsid w:val="00F6322C"/>
    <w:rsid w:val="00F64487"/>
    <w:rsid w:val="00F644C7"/>
    <w:rsid w:val="00F64F30"/>
    <w:rsid w:val="00F65003"/>
    <w:rsid w:val="00F653B0"/>
    <w:rsid w:val="00F65AB1"/>
    <w:rsid w:val="00F65B93"/>
    <w:rsid w:val="00F66100"/>
    <w:rsid w:val="00F66741"/>
    <w:rsid w:val="00F667D2"/>
    <w:rsid w:val="00F67E65"/>
    <w:rsid w:val="00F70137"/>
    <w:rsid w:val="00F70EFA"/>
    <w:rsid w:val="00F71E59"/>
    <w:rsid w:val="00F7222B"/>
    <w:rsid w:val="00F72A79"/>
    <w:rsid w:val="00F72C94"/>
    <w:rsid w:val="00F72EF5"/>
    <w:rsid w:val="00F7377D"/>
    <w:rsid w:val="00F73794"/>
    <w:rsid w:val="00F73D9B"/>
    <w:rsid w:val="00F7409D"/>
    <w:rsid w:val="00F74394"/>
    <w:rsid w:val="00F74D0F"/>
    <w:rsid w:val="00F74D96"/>
    <w:rsid w:val="00F74DF4"/>
    <w:rsid w:val="00F7518E"/>
    <w:rsid w:val="00F752E0"/>
    <w:rsid w:val="00F75601"/>
    <w:rsid w:val="00F7598F"/>
    <w:rsid w:val="00F75FDE"/>
    <w:rsid w:val="00F761C9"/>
    <w:rsid w:val="00F76AE4"/>
    <w:rsid w:val="00F76E93"/>
    <w:rsid w:val="00F76FD0"/>
    <w:rsid w:val="00F77707"/>
    <w:rsid w:val="00F77F5B"/>
    <w:rsid w:val="00F8088D"/>
    <w:rsid w:val="00F80B72"/>
    <w:rsid w:val="00F80D6F"/>
    <w:rsid w:val="00F80FBE"/>
    <w:rsid w:val="00F81A21"/>
    <w:rsid w:val="00F81B87"/>
    <w:rsid w:val="00F81F19"/>
    <w:rsid w:val="00F81F59"/>
    <w:rsid w:val="00F82972"/>
    <w:rsid w:val="00F829B5"/>
    <w:rsid w:val="00F830AC"/>
    <w:rsid w:val="00F841AB"/>
    <w:rsid w:val="00F842C9"/>
    <w:rsid w:val="00F84392"/>
    <w:rsid w:val="00F8489C"/>
    <w:rsid w:val="00F84903"/>
    <w:rsid w:val="00F84FB7"/>
    <w:rsid w:val="00F850AE"/>
    <w:rsid w:val="00F85207"/>
    <w:rsid w:val="00F8528A"/>
    <w:rsid w:val="00F857CF"/>
    <w:rsid w:val="00F85A56"/>
    <w:rsid w:val="00F85AB4"/>
    <w:rsid w:val="00F85E25"/>
    <w:rsid w:val="00F861E6"/>
    <w:rsid w:val="00F86EEC"/>
    <w:rsid w:val="00F8700B"/>
    <w:rsid w:val="00F87596"/>
    <w:rsid w:val="00F87946"/>
    <w:rsid w:val="00F87A37"/>
    <w:rsid w:val="00F87FA1"/>
    <w:rsid w:val="00F90FDB"/>
    <w:rsid w:val="00F9112B"/>
    <w:rsid w:val="00F91467"/>
    <w:rsid w:val="00F91FF8"/>
    <w:rsid w:val="00F9200B"/>
    <w:rsid w:val="00F92039"/>
    <w:rsid w:val="00F9232A"/>
    <w:rsid w:val="00F925D3"/>
    <w:rsid w:val="00F928A6"/>
    <w:rsid w:val="00F930F0"/>
    <w:rsid w:val="00F938B1"/>
    <w:rsid w:val="00F93DBA"/>
    <w:rsid w:val="00F93E61"/>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2F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460"/>
    <w:rsid w:val="00FA695C"/>
    <w:rsid w:val="00FA69A6"/>
    <w:rsid w:val="00FA6A91"/>
    <w:rsid w:val="00FA78FD"/>
    <w:rsid w:val="00FB00B5"/>
    <w:rsid w:val="00FB0A99"/>
    <w:rsid w:val="00FB0E58"/>
    <w:rsid w:val="00FB0F17"/>
    <w:rsid w:val="00FB137B"/>
    <w:rsid w:val="00FB15C2"/>
    <w:rsid w:val="00FB19AB"/>
    <w:rsid w:val="00FB2080"/>
    <w:rsid w:val="00FB24D1"/>
    <w:rsid w:val="00FB2F71"/>
    <w:rsid w:val="00FB2FFC"/>
    <w:rsid w:val="00FB351A"/>
    <w:rsid w:val="00FB35CB"/>
    <w:rsid w:val="00FB363A"/>
    <w:rsid w:val="00FB390B"/>
    <w:rsid w:val="00FB3B0F"/>
    <w:rsid w:val="00FB441E"/>
    <w:rsid w:val="00FB4548"/>
    <w:rsid w:val="00FB485F"/>
    <w:rsid w:val="00FB5C16"/>
    <w:rsid w:val="00FB6FE1"/>
    <w:rsid w:val="00FB7433"/>
    <w:rsid w:val="00FB76A6"/>
    <w:rsid w:val="00FB7E25"/>
    <w:rsid w:val="00FC0054"/>
    <w:rsid w:val="00FC012D"/>
    <w:rsid w:val="00FC046C"/>
    <w:rsid w:val="00FC119B"/>
    <w:rsid w:val="00FC19A4"/>
    <w:rsid w:val="00FC2B31"/>
    <w:rsid w:val="00FC3609"/>
    <w:rsid w:val="00FC3F31"/>
    <w:rsid w:val="00FC3F90"/>
    <w:rsid w:val="00FC4A16"/>
    <w:rsid w:val="00FC4AA0"/>
    <w:rsid w:val="00FC4C20"/>
    <w:rsid w:val="00FC4DBC"/>
    <w:rsid w:val="00FC4DCC"/>
    <w:rsid w:val="00FC4F72"/>
    <w:rsid w:val="00FC502B"/>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E23"/>
    <w:rsid w:val="00FD1F76"/>
    <w:rsid w:val="00FD250C"/>
    <w:rsid w:val="00FD2BD2"/>
    <w:rsid w:val="00FD32C2"/>
    <w:rsid w:val="00FD43DB"/>
    <w:rsid w:val="00FD4755"/>
    <w:rsid w:val="00FD520D"/>
    <w:rsid w:val="00FD5758"/>
    <w:rsid w:val="00FD5CA0"/>
    <w:rsid w:val="00FD5FBE"/>
    <w:rsid w:val="00FD6135"/>
    <w:rsid w:val="00FD672C"/>
    <w:rsid w:val="00FD6A30"/>
    <w:rsid w:val="00FD6C06"/>
    <w:rsid w:val="00FD707A"/>
    <w:rsid w:val="00FD7788"/>
    <w:rsid w:val="00FD7F6A"/>
    <w:rsid w:val="00FE00E7"/>
    <w:rsid w:val="00FE0310"/>
    <w:rsid w:val="00FE0933"/>
    <w:rsid w:val="00FE165F"/>
    <w:rsid w:val="00FE1C80"/>
    <w:rsid w:val="00FE2801"/>
    <w:rsid w:val="00FE29D2"/>
    <w:rsid w:val="00FE2A6D"/>
    <w:rsid w:val="00FE2D4E"/>
    <w:rsid w:val="00FE2D55"/>
    <w:rsid w:val="00FE2E9C"/>
    <w:rsid w:val="00FE360F"/>
    <w:rsid w:val="00FE41EA"/>
    <w:rsid w:val="00FE4538"/>
    <w:rsid w:val="00FE4690"/>
    <w:rsid w:val="00FE4C3A"/>
    <w:rsid w:val="00FE5107"/>
    <w:rsid w:val="00FE5A61"/>
    <w:rsid w:val="00FE61B0"/>
    <w:rsid w:val="00FE620E"/>
    <w:rsid w:val="00FE677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2D"/>
    <w:rsid w:val="00FF21F9"/>
    <w:rsid w:val="00FF2A13"/>
    <w:rsid w:val="00FF2CC8"/>
    <w:rsid w:val="00FF32F6"/>
    <w:rsid w:val="00FF3513"/>
    <w:rsid w:val="00FF3624"/>
    <w:rsid w:val="00FF3723"/>
    <w:rsid w:val="00FF420B"/>
    <w:rsid w:val="00FF44A6"/>
    <w:rsid w:val="00FF4682"/>
    <w:rsid w:val="00FF5365"/>
    <w:rsid w:val="00FF577D"/>
    <w:rsid w:val="00FF5BC3"/>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A74"/>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37799876">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4551784">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49071435">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297639532">
      <w:bodyDiv w:val="1"/>
      <w:marLeft w:val="0"/>
      <w:marRight w:val="0"/>
      <w:marTop w:val="0"/>
      <w:marBottom w:val="0"/>
      <w:divBdr>
        <w:top w:val="none" w:sz="0" w:space="0" w:color="auto"/>
        <w:left w:val="none" w:sz="0" w:space="0" w:color="auto"/>
        <w:bottom w:val="none" w:sz="0" w:space="0" w:color="auto"/>
        <w:right w:val="none" w:sz="0" w:space="0" w:color="auto"/>
      </w:divBdr>
    </w:div>
    <w:div w:id="1299846101">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028100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15277593">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798646406">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6136504">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D3F98-A495-40E6-9856-4FAD98A22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5734</Words>
  <Characters>33260</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Sergio Hernandez Pacheco</cp:lastModifiedBy>
  <cp:revision>2</cp:revision>
  <cp:lastPrinted>2021-10-27T16:41:00Z</cp:lastPrinted>
  <dcterms:created xsi:type="dcterms:W3CDTF">2021-11-12T18:49:00Z</dcterms:created>
  <dcterms:modified xsi:type="dcterms:W3CDTF">2021-11-12T18:49:00Z</dcterms:modified>
</cp:coreProperties>
</file>