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B9DD7A5" w:rsidR="003F1CB6" w:rsidRPr="00403D69" w:rsidRDefault="008820EA"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44D4DB5D"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8820EA">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74A4D5E8"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163CB4">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4408A50" w:rsidR="003F1CB6" w:rsidRPr="00403D69" w:rsidRDefault="008820EA"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3D3C2BB0" w:rsidR="003F1CB6" w:rsidRPr="00403D69" w:rsidRDefault="008820EA"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D7905BF" w:rsidR="003F1CB6" w:rsidRPr="00403D69" w:rsidRDefault="008820EA"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D71161D" w:rsidR="003F1CB6" w:rsidRPr="00403D69" w:rsidRDefault="008820EA"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0DC3F06B" w:rsidR="003F1CB6" w:rsidRPr="00403D69" w:rsidRDefault="008820EA" w:rsidP="00241188">
            <w:pPr>
              <w:spacing w:line="360" w:lineRule="auto"/>
              <w:jc w:val="center"/>
              <w:rPr>
                <w:rFonts w:ascii="Arial" w:hAnsi="Arial" w:cs="Arial"/>
                <w:b/>
              </w:rPr>
            </w:pPr>
            <w:r>
              <w:rPr>
                <w:rFonts w:ascii="Arial" w:hAnsi="Arial" w:cs="Arial"/>
                <w:b/>
              </w:rPr>
              <w:t>9</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200376B" w:rsidR="003F1CB6" w:rsidRPr="00403D69" w:rsidRDefault="0066623E" w:rsidP="003F1CB6">
            <w:pPr>
              <w:spacing w:line="360" w:lineRule="auto"/>
              <w:jc w:val="center"/>
              <w:rPr>
                <w:rFonts w:ascii="Arial" w:hAnsi="Arial" w:cs="Arial"/>
                <w:b/>
              </w:rPr>
            </w:pPr>
            <w:r>
              <w:rPr>
                <w:rFonts w:ascii="Arial" w:hAnsi="Arial" w:cs="Arial"/>
                <w:b/>
              </w:rPr>
              <w:t>1</w:t>
            </w:r>
            <w:r w:rsidR="008820EA">
              <w:rPr>
                <w:rFonts w:ascii="Arial" w:hAnsi="Arial" w:cs="Arial"/>
                <w:b/>
              </w:rPr>
              <w:t>0</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FFCFBC6" w:rsidR="003F1CB6" w:rsidRPr="00403D69" w:rsidRDefault="0066623E" w:rsidP="003F1CB6">
            <w:pPr>
              <w:spacing w:line="360" w:lineRule="auto"/>
              <w:jc w:val="center"/>
              <w:rPr>
                <w:rFonts w:ascii="Arial" w:hAnsi="Arial" w:cs="Arial"/>
                <w:b/>
              </w:rPr>
            </w:pPr>
            <w:r>
              <w:rPr>
                <w:rFonts w:ascii="Arial" w:hAnsi="Arial" w:cs="Arial"/>
                <w:b/>
              </w:rPr>
              <w:t>1</w:t>
            </w:r>
            <w:r w:rsidR="00C501D5">
              <w:rPr>
                <w:rFonts w:ascii="Arial" w:hAnsi="Arial" w:cs="Arial"/>
                <w:b/>
              </w:rPr>
              <w:t>0</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6B7ACD3A" w:rsidR="003F1CB6" w:rsidRDefault="003F1CB6" w:rsidP="00A82FD9">
            <w:pPr>
              <w:spacing w:line="360" w:lineRule="auto"/>
              <w:jc w:val="center"/>
              <w:rPr>
                <w:rFonts w:ascii="Arial" w:hAnsi="Arial" w:cs="Arial"/>
                <w:b/>
              </w:rPr>
            </w:pPr>
            <w:r w:rsidRPr="00373686">
              <w:rPr>
                <w:rFonts w:ascii="Arial" w:hAnsi="Arial" w:cs="Arial"/>
                <w:b/>
              </w:rPr>
              <w:t>1</w:t>
            </w:r>
            <w:r w:rsidR="008820EA">
              <w:rPr>
                <w:rFonts w:ascii="Arial" w:hAnsi="Arial" w:cs="Arial"/>
                <w:b/>
              </w:rPr>
              <w:t>3</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C17F905" w:rsidR="003F1CB6" w:rsidRPr="00403D69" w:rsidRDefault="003F1CB6" w:rsidP="00241188">
            <w:pPr>
              <w:spacing w:line="360" w:lineRule="auto"/>
              <w:jc w:val="center"/>
              <w:rPr>
                <w:rFonts w:ascii="Arial" w:hAnsi="Arial" w:cs="Arial"/>
                <w:b/>
              </w:rPr>
            </w:pPr>
            <w:r w:rsidRPr="001B3167">
              <w:rPr>
                <w:rFonts w:ascii="Arial" w:hAnsi="Arial" w:cs="Arial"/>
                <w:b/>
              </w:rPr>
              <w:t>1</w:t>
            </w:r>
            <w:r w:rsidR="008820EA">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2893F1C" w:rsidR="003F1CB6" w:rsidRPr="00403D69" w:rsidRDefault="00A82FD9" w:rsidP="003F1CB6">
            <w:pPr>
              <w:spacing w:line="360" w:lineRule="auto"/>
              <w:jc w:val="center"/>
              <w:rPr>
                <w:rFonts w:ascii="Arial" w:hAnsi="Arial" w:cs="Arial"/>
                <w:b/>
              </w:rPr>
            </w:pPr>
            <w:r>
              <w:rPr>
                <w:rFonts w:ascii="Arial" w:hAnsi="Arial" w:cs="Arial"/>
                <w:b/>
              </w:rPr>
              <w:t>1</w:t>
            </w:r>
            <w:r w:rsidR="008820EA">
              <w:rPr>
                <w:rFonts w:ascii="Arial" w:hAnsi="Arial" w:cs="Arial"/>
                <w:b/>
              </w:rPr>
              <w:t>4</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03B36A4A" w:rsidR="003F1CB6" w:rsidRPr="00403D69" w:rsidRDefault="003F1CB6" w:rsidP="00A82FD9">
            <w:pPr>
              <w:spacing w:line="360" w:lineRule="auto"/>
              <w:jc w:val="center"/>
              <w:rPr>
                <w:rFonts w:ascii="Arial" w:hAnsi="Arial" w:cs="Arial"/>
                <w:b/>
              </w:rPr>
            </w:pPr>
            <w:r>
              <w:rPr>
                <w:rFonts w:ascii="Arial" w:hAnsi="Arial" w:cs="Arial"/>
                <w:b/>
              </w:rPr>
              <w:t>1</w:t>
            </w:r>
            <w:r w:rsidR="008820EA">
              <w:rPr>
                <w:rFonts w:ascii="Arial" w:hAnsi="Arial" w:cs="Arial"/>
                <w:b/>
              </w:rPr>
              <w:t>4</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396E4E02" w:rsidR="003F1CB6" w:rsidRPr="00403D69" w:rsidRDefault="003F1CB6" w:rsidP="00A82FD9">
            <w:pPr>
              <w:spacing w:line="360" w:lineRule="auto"/>
              <w:jc w:val="center"/>
              <w:rPr>
                <w:rFonts w:ascii="Arial" w:hAnsi="Arial" w:cs="Arial"/>
                <w:b/>
              </w:rPr>
            </w:pPr>
            <w:r w:rsidRPr="001B3167">
              <w:rPr>
                <w:rFonts w:ascii="Arial" w:hAnsi="Arial" w:cs="Arial"/>
                <w:b/>
              </w:rPr>
              <w:t>1</w:t>
            </w:r>
            <w:r w:rsidR="008820EA">
              <w:rPr>
                <w:rFonts w:ascii="Arial" w:hAnsi="Arial" w:cs="Arial"/>
                <w:b/>
              </w:rPr>
              <w:t>4</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73D9D610" w14:textId="799A7EC1" w:rsidR="003F1CB6" w:rsidRPr="00403D69" w:rsidRDefault="008820EA" w:rsidP="00A500F7">
            <w:pPr>
              <w:spacing w:line="360" w:lineRule="auto"/>
              <w:jc w:val="center"/>
              <w:rPr>
                <w:rFonts w:ascii="Arial" w:hAnsi="Arial" w:cs="Arial"/>
                <w:b/>
              </w:rPr>
            </w:pPr>
            <w:r>
              <w:rPr>
                <w:rFonts w:ascii="Arial" w:hAnsi="Arial" w:cs="Arial"/>
                <w:b/>
              </w:rPr>
              <w:t>1</w:t>
            </w:r>
            <w:r w:rsidR="00A500F7">
              <w:rPr>
                <w:rFonts w:ascii="Arial" w:hAnsi="Arial" w:cs="Arial"/>
                <w:b/>
              </w:rPr>
              <w:t>6</w:t>
            </w:r>
          </w:p>
        </w:tc>
      </w:tr>
      <w:tr w:rsidR="00A409D1" w:rsidRPr="00403D69" w14:paraId="0AB47640" w14:textId="77777777" w:rsidTr="004726B6">
        <w:trPr>
          <w:trHeight w:val="469"/>
        </w:trPr>
        <w:tc>
          <w:tcPr>
            <w:tcW w:w="4439" w:type="pct"/>
            <w:shd w:val="clear" w:color="auto" w:fill="auto"/>
          </w:tcPr>
          <w:p w14:paraId="7974084B" w14:textId="202C1380" w:rsidR="000E308D" w:rsidRPr="00032EC2" w:rsidRDefault="00163CB4"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20148">
              <w:rPr>
                <w:rFonts w:ascii="Arial" w:hAnsi="Arial" w:cs="Arial"/>
                <w:b/>
                <w:bCs/>
              </w:rPr>
              <w:t>DE</w:t>
            </w:r>
            <w:r w:rsidR="00FB363A" w:rsidRPr="00C20148">
              <w:rPr>
                <w:rFonts w:ascii="Arial" w:hAnsi="Arial" w:cs="Arial"/>
                <w:b/>
                <w:bCs/>
              </w:rPr>
              <w:t>L</w:t>
            </w:r>
            <w:r w:rsidR="00A409D1" w:rsidRPr="00C20148">
              <w:rPr>
                <w:rFonts w:ascii="Arial" w:hAnsi="Arial" w:cs="Arial"/>
                <w:b/>
                <w:bCs/>
              </w:rPr>
              <w:t xml:space="preserve"> I</w:t>
            </w:r>
            <w:r w:rsidR="00A409D1" w:rsidRPr="00C32D5B">
              <w:rPr>
                <w:rFonts w:ascii="Arial" w:hAnsi="Arial" w:cs="Arial"/>
                <w:b/>
                <w:bCs/>
              </w:rPr>
              <w:t>NFORME INDIVIDUAL</w:t>
            </w:r>
            <w:r w:rsidR="00A409D1">
              <w:rPr>
                <w:rFonts w:ascii="Arial" w:hAnsi="Arial" w:cs="Arial"/>
                <w:b/>
                <w:bCs/>
              </w:rPr>
              <w:t xml:space="preserve"> DE AUDITORÍA</w:t>
            </w:r>
          </w:p>
        </w:tc>
        <w:tc>
          <w:tcPr>
            <w:tcW w:w="561" w:type="pct"/>
            <w:shd w:val="clear" w:color="auto" w:fill="auto"/>
          </w:tcPr>
          <w:p w14:paraId="736F2A3E" w14:textId="0BF55130" w:rsidR="00A409D1" w:rsidRPr="00BF5F84" w:rsidRDefault="008820EA" w:rsidP="00241188">
            <w:pPr>
              <w:jc w:val="center"/>
              <w:rPr>
                <w:rFonts w:ascii="Arial" w:hAnsi="Arial" w:cs="Arial"/>
                <w:b/>
              </w:rPr>
            </w:pPr>
            <w:r>
              <w:rPr>
                <w:rFonts w:ascii="Arial" w:hAnsi="Arial" w:cs="Arial"/>
                <w:b/>
              </w:rPr>
              <w:t>1</w:t>
            </w:r>
            <w:r w:rsidR="00A500F7">
              <w:rPr>
                <w:rFonts w:ascii="Arial" w:hAnsi="Arial" w:cs="Arial"/>
                <w:b/>
              </w:rPr>
              <w:t>7</w:t>
            </w:r>
          </w:p>
        </w:tc>
      </w:tr>
      <w:tr w:rsidR="00957658" w:rsidRPr="00421D4B" w14:paraId="344B347E" w14:textId="77777777" w:rsidTr="004726B6">
        <w:trPr>
          <w:trHeight w:val="469"/>
        </w:trPr>
        <w:tc>
          <w:tcPr>
            <w:tcW w:w="4439" w:type="pct"/>
            <w:shd w:val="clear" w:color="auto" w:fill="auto"/>
          </w:tcPr>
          <w:p w14:paraId="530AF801" w14:textId="5EE6E44C"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5DF8B611" w:rsidR="00EA75CB" w:rsidRDefault="00EA75CB" w:rsidP="00B93F1F">
      <w:pPr>
        <w:spacing w:line="360" w:lineRule="auto"/>
        <w:ind w:right="190"/>
        <w:rPr>
          <w:rFonts w:ascii="Arial" w:hAnsi="Arial" w:cs="Arial"/>
          <w:b/>
          <w:bCs/>
        </w:rPr>
      </w:pPr>
    </w:p>
    <w:p w14:paraId="296D9C38" w14:textId="12197E8F" w:rsidR="00893063" w:rsidRDefault="00893063" w:rsidP="00B93F1F">
      <w:pPr>
        <w:spacing w:line="360" w:lineRule="auto"/>
        <w:ind w:right="190"/>
        <w:rPr>
          <w:rFonts w:ascii="Arial" w:hAnsi="Arial" w:cs="Arial"/>
          <w:b/>
          <w:bCs/>
        </w:rPr>
      </w:pPr>
    </w:p>
    <w:p w14:paraId="7718ED7E" w14:textId="3F1E0578" w:rsidR="00893063" w:rsidRDefault="00893063" w:rsidP="00B93F1F">
      <w:pPr>
        <w:spacing w:line="360" w:lineRule="auto"/>
        <w:ind w:right="190"/>
        <w:rPr>
          <w:rFonts w:ascii="Arial" w:hAnsi="Arial" w:cs="Arial"/>
          <w:b/>
          <w:bCs/>
        </w:rPr>
      </w:pPr>
    </w:p>
    <w:p w14:paraId="7DC48FA7" w14:textId="7C59E3AC" w:rsidR="00893063" w:rsidRDefault="00893063" w:rsidP="00B93F1F">
      <w:pPr>
        <w:spacing w:line="360" w:lineRule="auto"/>
        <w:ind w:right="190"/>
        <w:rPr>
          <w:rFonts w:ascii="Arial" w:hAnsi="Arial" w:cs="Arial"/>
          <w:b/>
          <w:bCs/>
        </w:rPr>
      </w:pPr>
    </w:p>
    <w:p w14:paraId="1F803B4B" w14:textId="5AED41B0" w:rsidR="00893063" w:rsidRDefault="00893063" w:rsidP="00B93F1F">
      <w:pPr>
        <w:spacing w:line="360" w:lineRule="auto"/>
        <w:ind w:right="190"/>
        <w:rPr>
          <w:rFonts w:ascii="Arial" w:hAnsi="Arial" w:cs="Arial"/>
          <w:b/>
          <w:bCs/>
        </w:rPr>
      </w:pPr>
    </w:p>
    <w:p w14:paraId="5AFDE250" w14:textId="77777777" w:rsidR="00893063" w:rsidRDefault="00893063"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00B32C2E" w:rsidR="00EA75CB" w:rsidRDefault="00EA75CB" w:rsidP="00B93F1F">
      <w:pPr>
        <w:spacing w:line="360" w:lineRule="auto"/>
        <w:ind w:right="190"/>
        <w:rPr>
          <w:rFonts w:ascii="Arial" w:hAnsi="Arial" w:cs="Arial"/>
          <w:b/>
          <w:bCs/>
        </w:rPr>
      </w:pPr>
    </w:p>
    <w:p w14:paraId="74B28A4B" w14:textId="77777777" w:rsidR="00893063" w:rsidRDefault="00893063" w:rsidP="00B93F1F">
      <w:pPr>
        <w:spacing w:line="360" w:lineRule="auto"/>
        <w:ind w:right="190"/>
        <w:rPr>
          <w:rFonts w:ascii="Arial" w:hAnsi="Arial" w:cs="Arial"/>
          <w:b/>
          <w:bCs/>
        </w:rPr>
      </w:pPr>
    </w:p>
    <w:p w14:paraId="6D0138F4" w14:textId="568E5BB5" w:rsidR="00EA75CB" w:rsidRDefault="00EA75CB" w:rsidP="00B93F1F">
      <w:pPr>
        <w:spacing w:line="360" w:lineRule="auto"/>
        <w:ind w:right="190"/>
        <w:rPr>
          <w:rFonts w:ascii="Arial" w:hAnsi="Arial" w:cs="Arial"/>
          <w:b/>
          <w:bCs/>
        </w:rPr>
      </w:pPr>
    </w:p>
    <w:p w14:paraId="2E611C4D" w14:textId="1DDBACBA" w:rsidR="00EA75CB" w:rsidRDefault="00EA75CB" w:rsidP="00B93F1F">
      <w:pPr>
        <w:spacing w:line="360" w:lineRule="auto"/>
        <w:ind w:right="190"/>
        <w:rPr>
          <w:rFonts w:ascii="Arial" w:hAnsi="Arial" w:cs="Arial"/>
          <w:b/>
          <w:bCs/>
        </w:rPr>
      </w:pPr>
    </w:p>
    <w:p w14:paraId="0F7E1AAA" w14:textId="61C449BC" w:rsidR="00EA75CB" w:rsidRDefault="00EA75CB" w:rsidP="00B93F1F">
      <w:pPr>
        <w:spacing w:line="360" w:lineRule="auto"/>
        <w:ind w:right="190"/>
        <w:rPr>
          <w:rFonts w:ascii="Arial" w:hAnsi="Arial" w:cs="Arial"/>
          <w:b/>
          <w:bCs/>
        </w:rPr>
      </w:pPr>
    </w:p>
    <w:p w14:paraId="5FCBB84B" w14:textId="0AE95144" w:rsidR="005164C1" w:rsidRDefault="006447D4" w:rsidP="00B93F1F">
      <w:pPr>
        <w:spacing w:line="360" w:lineRule="auto"/>
        <w:ind w:right="190"/>
        <w:rPr>
          <w:rFonts w:ascii="Arial" w:hAnsi="Arial" w:cs="Arial"/>
          <w:b/>
          <w:bCs/>
        </w:rPr>
      </w:pPr>
      <w:r w:rsidRPr="00A05588">
        <w:rPr>
          <w:rFonts w:ascii="Arial" w:hAnsi="Arial" w:cs="Arial"/>
          <w:b/>
          <w:bCs/>
        </w:rPr>
        <w:t>INTRODUCCIÓN</w:t>
      </w:r>
    </w:p>
    <w:p w14:paraId="70340D38" w14:textId="77777777" w:rsidR="009D2A83" w:rsidRPr="00A05588" w:rsidRDefault="009D2A83" w:rsidP="00B93F1F">
      <w:pPr>
        <w:spacing w:line="360" w:lineRule="auto"/>
        <w:ind w:right="190"/>
        <w:rPr>
          <w:rFonts w:ascii="Arial" w:hAnsi="Arial" w:cs="Arial"/>
          <w:b/>
          <w:bCs/>
        </w:rPr>
      </w:pPr>
    </w:p>
    <w:p w14:paraId="447710B4" w14:textId="08E20544"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CA4B38">
        <w:rPr>
          <w:rFonts w:ascii="Arial" w:hAnsi="Arial" w:cs="Arial"/>
        </w:rPr>
        <w:t>los artículos 75</w:t>
      </w:r>
      <w:r w:rsidR="00857A84" w:rsidRPr="00CA4B38">
        <w:rPr>
          <w:rFonts w:ascii="Arial" w:hAnsi="Arial" w:cs="Arial"/>
        </w:rPr>
        <w:t>,</w:t>
      </w:r>
      <w:r w:rsidRPr="00CA4B38">
        <w:rPr>
          <w:rFonts w:ascii="Arial" w:hAnsi="Arial" w:cs="Arial"/>
        </w:rPr>
        <w:t xml:space="preserve"> </w:t>
      </w:r>
      <w:r w:rsidR="00791872" w:rsidRPr="00CA4B38">
        <w:rPr>
          <w:rFonts w:ascii="Arial" w:hAnsi="Arial" w:cs="Arial"/>
        </w:rPr>
        <w:t xml:space="preserve">fracción </w:t>
      </w:r>
      <w:r w:rsidRPr="00CA4B38">
        <w:rPr>
          <w:rFonts w:ascii="Arial" w:hAnsi="Arial" w:cs="Arial"/>
        </w:rPr>
        <w:t>XXIX</w:t>
      </w:r>
      <w:r w:rsidR="00857A84" w:rsidRPr="00CA4B38">
        <w:rPr>
          <w:rFonts w:ascii="Arial" w:hAnsi="Arial" w:cs="Arial"/>
        </w:rPr>
        <w:t>,</w:t>
      </w:r>
      <w:r w:rsidRPr="00CA4B38">
        <w:rPr>
          <w:rFonts w:ascii="Arial" w:hAnsi="Arial" w:cs="Arial"/>
        </w:rPr>
        <w:t xml:space="preserve"> y 77 de la Constitución Política del Estado Libre y Soberano de Quintana </w:t>
      </w:r>
      <w:r w:rsidR="004F7919" w:rsidRPr="00CA4B38">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163CB4">
        <w:rPr>
          <w:rFonts w:ascii="Arial" w:hAnsi="Arial" w:cs="Arial"/>
        </w:rPr>
        <w:t>Gobierno M</w:t>
      </w:r>
      <w:r w:rsidR="000D3CB4" w:rsidRPr="00B25F4A">
        <w:rPr>
          <w:rFonts w:ascii="Arial" w:hAnsi="Arial" w:cs="Arial"/>
        </w:rPr>
        <w:t>unicipal</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40400EF6"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w:t>
      </w:r>
      <w:r w:rsidR="001F6D87" w:rsidRPr="007D48A8">
        <w:rPr>
          <w:rFonts w:ascii="Arial" w:hAnsi="Arial" w:cs="Arial"/>
        </w:rPr>
        <w:t xml:space="preserve">H. </w:t>
      </w:r>
      <w:r w:rsidR="001F6D87">
        <w:rPr>
          <w:rFonts w:ascii="Arial" w:hAnsi="Arial" w:cs="Arial"/>
        </w:rPr>
        <w:t xml:space="preserve">XVI </w:t>
      </w:r>
      <w:r w:rsidR="001F6D87" w:rsidRPr="007D48A8">
        <w:rPr>
          <w:rFonts w:ascii="Arial" w:hAnsi="Arial" w:cs="Arial"/>
        </w:rPr>
        <w:t xml:space="preserve">Legislatura del Estado de Quintana Roo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3B82FFF5"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0D3CB4">
        <w:rPr>
          <w:rFonts w:ascii="Arial" w:hAnsi="Arial" w:cs="Arial"/>
          <w:bCs/>
        </w:rPr>
        <w:t xml:space="preserve">del </w:t>
      </w:r>
      <w:r w:rsidR="000D3CB4" w:rsidRPr="00101D2A">
        <w:rPr>
          <w:rFonts w:ascii="Arial" w:hAnsi="Arial" w:cs="Arial"/>
          <w:b/>
        </w:rPr>
        <w:t>Instituto del Deporte del Municipio de Solidaridad</w:t>
      </w:r>
      <w:r w:rsidR="000D3CB4">
        <w:rPr>
          <w:rFonts w:ascii="Arial" w:hAnsi="Arial" w:cs="Arial"/>
          <w:b/>
        </w:rPr>
        <w:t>, Quintana Roo</w:t>
      </w:r>
      <w:r w:rsidR="000D3CB4">
        <w:rPr>
          <w:rFonts w:ascii="Arial" w:hAnsi="Arial" w:cs="Arial"/>
          <w:bCs/>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59B02FD1"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0D3CB4">
        <w:rPr>
          <w:rFonts w:ascii="Arial" w:hAnsi="Arial" w:cs="Arial"/>
          <w:bCs/>
        </w:rPr>
        <w:t>el</w:t>
      </w:r>
      <w:r w:rsidR="00330984" w:rsidRPr="000E7791">
        <w:rPr>
          <w:rFonts w:ascii="Arial" w:hAnsi="Arial" w:cs="Arial"/>
          <w:b/>
          <w:bCs/>
        </w:rPr>
        <w:t xml:space="preserve"> </w:t>
      </w:r>
      <w:r w:rsidR="000D3CB4" w:rsidRPr="00101D2A">
        <w:rPr>
          <w:rFonts w:ascii="Arial" w:hAnsi="Arial" w:cs="Arial"/>
          <w:b/>
        </w:rPr>
        <w:t>Instituto del Deporte del Municipio de Solidaridad</w:t>
      </w:r>
      <w:r w:rsidR="000D3CB4">
        <w:rPr>
          <w:rFonts w:ascii="Arial" w:hAnsi="Arial" w:cs="Arial"/>
          <w:b/>
        </w:rPr>
        <w:t>,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0D3CB4">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0D3CB4" w:rsidRPr="00163CB4">
        <w:rPr>
          <w:rFonts w:ascii="Arial" w:hAnsi="Arial" w:cs="Arial"/>
          <w:bCs/>
        </w:rPr>
        <w:t xml:space="preserve">ingresos obtenidos y de los gastos efectuados </w:t>
      </w:r>
      <w:r w:rsidR="00A97386" w:rsidRPr="00163CB4">
        <w:rPr>
          <w:rFonts w:ascii="Arial" w:hAnsi="Arial" w:cs="Arial"/>
          <w:bCs/>
        </w:rPr>
        <w:t>por</w:t>
      </w:r>
      <w:r w:rsidR="001075DF" w:rsidRPr="00163CB4">
        <w:rPr>
          <w:rFonts w:ascii="Arial" w:hAnsi="Arial" w:cs="Arial"/>
          <w:bCs/>
        </w:rPr>
        <w:t xml:space="preserve"> </w:t>
      </w:r>
      <w:r w:rsidR="00920993" w:rsidRPr="00163CB4">
        <w:rPr>
          <w:rFonts w:ascii="Arial" w:hAnsi="Arial" w:cs="Arial"/>
          <w:bCs/>
        </w:rPr>
        <w:t xml:space="preserve">la </w:t>
      </w:r>
      <w:r w:rsidR="00F258F3" w:rsidRPr="00163CB4">
        <w:rPr>
          <w:rFonts w:ascii="Arial" w:hAnsi="Arial" w:cs="Arial"/>
          <w:bCs/>
        </w:rPr>
        <w:t>entidad fiscalizada</w:t>
      </w:r>
      <w:r w:rsidR="001075DF" w:rsidRPr="00163CB4">
        <w:rPr>
          <w:rFonts w:ascii="Arial" w:hAnsi="Arial" w:cs="Arial"/>
          <w:bCs/>
        </w:rPr>
        <w:t>.</w:t>
      </w:r>
    </w:p>
    <w:p w14:paraId="34B4F7D4" w14:textId="77777777" w:rsidR="000D3CB4" w:rsidRDefault="000D3CB4" w:rsidP="009A36CD">
      <w:pPr>
        <w:spacing w:line="360" w:lineRule="auto"/>
        <w:ind w:right="190"/>
        <w:jc w:val="both"/>
        <w:rPr>
          <w:rFonts w:ascii="Arial" w:hAnsi="Arial" w:cs="Arial"/>
          <w:b/>
          <w:bCs/>
        </w:rPr>
      </w:pPr>
    </w:p>
    <w:p w14:paraId="3B5FC50C" w14:textId="09A6608A" w:rsidR="001075DF" w:rsidRPr="00B92116" w:rsidRDefault="00345C1A" w:rsidP="009A36CD">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0D3CB4">
        <w:rPr>
          <w:rFonts w:ascii="Arial" w:hAnsi="Arial" w:cs="Arial"/>
          <w:bCs/>
        </w:rPr>
        <w:t xml:space="preserve">del </w:t>
      </w:r>
      <w:r w:rsidR="000D3CB4" w:rsidRPr="00101D2A">
        <w:rPr>
          <w:rFonts w:ascii="Arial" w:hAnsi="Arial" w:cs="Arial"/>
          <w:b/>
        </w:rPr>
        <w:t>Instituto del Deporte del Municipio de Solidaridad</w:t>
      </w:r>
      <w:r w:rsidR="000D3CB4">
        <w:rPr>
          <w:rFonts w:ascii="Arial" w:hAnsi="Arial" w:cs="Arial"/>
          <w:b/>
        </w:rPr>
        <w:t>, 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5784E146"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0D3CB4">
        <w:rPr>
          <w:rFonts w:ascii="Arial" w:hAnsi="Arial" w:cs="Arial"/>
        </w:rPr>
        <w:t>l</w:t>
      </w:r>
      <w:r w:rsidRPr="009879F6">
        <w:rPr>
          <w:rFonts w:ascii="Arial" w:hAnsi="Arial" w:cs="Arial"/>
        </w:rPr>
        <w:t xml:space="preserve"> </w:t>
      </w:r>
      <w:r w:rsidR="000D3CB4" w:rsidRPr="00101D2A">
        <w:rPr>
          <w:rFonts w:ascii="Arial" w:hAnsi="Arial" w:cs="Arial"/>
          <w:b/>
        </w:rPr>
        <w:t>Instituto del Deporte del Municipio de Solidaridad</w:t>
      </w:r>
      <w:r w:rsidR="000D3CB4">
        <w:rPr>
          <w:rFonts w:ascii="Arial" w:hAnsi="Arial" w:cs="Arial"/>
          <w:b/>
        </w:rPr>
        <w:t>, Quintana Roo</w:t>
      </w:r>
      <w:r w:rsidR="000D3CB4">
        <w:rPr>
          <w:rFonts w:ascii="Arial" w:hAnsi="Arial" w:cs="Arial"/>
        </w:rPr>
        <w:t xml:space="preserve">, </w:t>
      </w:r>
      <w:r w:rsidRPr="009879F6">
        <w:rPr>
          <w:rFonts w:ascii="Arial" w:hAnsi="Arial" w:cs="Arial"/>
        </w:rPr>
        <w:t xml:space="preserve">correspondiente al ejercicio fiscal </w:t>
      </w:r>
      <w:r w:rsidR="000D3CB4">
        <w:rPr>
          <w:rFonts w:ascii="Arial" w:hAnsi="Arial" w:cs="Arial"/>
        </w:rPr>
        <w:t>2020</w:t>
      </w:r>
      <w:r w:rsidRPr="009879F6">
        <w:rPr>
          <w:rFonts w:ascii="Arial" w:hAnsi="Arial" w:cs="Arial"/>
        </w:rPr>
        <w:t xml:space="preserve">, se encuentra </w:t>
      </w:r>
      <w:r w:rsidRPr="00163CB4">
        <w:rPr>
          <w:rFonts w:ascii="Arial" w:hAnsi="Arial" w:cs="Arial"/>
        </w:rPr>
        <w:t>reflejad</w:t>
      </w:r>
      <w:r w:rsidR="00424116" w:rsidRPr="00163CB4">
        <w:rPr>
          <w:rFonts w:ascii="Arial" w:hAnsi="Arial" w:cs="Arial"/>
        </w:rPr>
        <w:t>a</w:t>
      </w:r>
      <w:r w:rsidRPr="00163CB4">
        <w:rPr>
          <w:rFonts w:ascii="Arial" w:hAnsi="Arial" w:cs="Arial"/>
        </w:rPr>
        <w:t xml:space="preserve"> </w:t>
      </w:r>
      <w:r w:rsidR="00424116" w:rsidRPr="00163CB4">
        <w:rPr>
          <w:rFonts w:ascii="Arial" w:hAnsi="Arial" w:cs="Arial"/>
        </w:rPr>
        <w:t xml:space="preserve">la </w:t>
      </w:r>
      <w:r w:rsidR="00163CB4" w:rsidRPr="00163CB4">
        <w:rPr>
          <w:rFonts w:ascii="Arial" w:hAnsi="Arial" w:cs="Arial"/>
        </w:rPr>
        <w:t xml:space="preserve">obtención </w:t>
      </w:r>
      <w:r w:rsidR="000D3CB4" w:rsidRPr="00163CB4">
        <w:rPr>
          <w:rFonts w:ascii="Arial" w:hAnsi="Arial" w:cs="Arial"/>
        </w:rPr>
        <w:t>del ingreso y el ejercicio del gasto público de</w:t>
      </w:r>
      <w:bookmarkStart w:id="3" w:name="_Hlk14174045"/>
      <w:r w:rsidR="000D3CB4" w:rsidRPr="00163CB4">
        <w:rPr>
          <w:rFonts w:ascii="Arial" w:hAnsi="Arial" w:cs="Arial"/>
        </w:rPr>
        <w:t xml:space="preserve"> recursos</w:t>
      </w:r>
      <w:bookmarkEnd w:id="3"/>
      <w:r w:rsidR="000D3CB4" w:rsidRPr="00163CB4">
        <w:rPr>
          <w:rFonts w:ascii="Arial" w:hAnsi="Arial" w:cs="Arial"/>
        </w:rPr>
        <w:t xml:space="preserve"> municipales y propios</w:t>
      </w:r>
      <w:r w:rsidR="00CF77D0">
        <w:rPr>
          <w:rFonts w:ascii="Arial" w:hAnsi="Arial" w:cs="Arial"/>
        </w:rPr>
        <w:t>.</w:t>
      </w:r>
      <w:r w:rsidR="000D3CB4" w:rsidRPr="009879F6">
        <w:rPr>
          <w:rFonts w:ascii="Arial" w:hAnsi="Arial" w:cs="Arial"/>
        </w:rPr>
        <w:t xml:space="preserve"> </w:t>
      </w:r>
      <w:r w:rsidRPr="009879F6">
        <w:rPr>
          <w:rFonts w:ascii="Arial" w:hAnsi="Arial" w:cs="Arial"/>
        </w:rPr>
        <w:t xml:space="preserve">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CA4B38">
        <w:rPr>
          <w:rFonts w:ascii="Arial" w:hAnsi="Arial" w:cs="Arial"/>
        </w:rPr>
        <w:t>26 de abril de 2021</w:t>
      </w:r>
      <w:r w:rsidR="007026DE" w:rsidRPr="009879F6">
        <w:rPr>
          <w:rFonts w:ascii="Arial" w:hAnsi="Arial" w:cs="Arial"/>
        </w:rPr>
        <w:t xml:space="preserve"> con oficio</w:t>
      </w:r>
      <w:r w:rsidRPr="009879F6">
        <w:rPr>
          <w:rFonts w:ascii="Arial" w:hAnsi="Arial" w:cs="Arial"/>
        </w:rPr>
        <w:t xml:space="preserve"> No. </w:t>
      </w:r>
      <w:r w:rsidR="00CA4B38">
        <w:rPr>
          <w:rFonts w:ascii="Arial" w:hAnsi="Arial" w:cs="Arial"/>
        </w:rPr>
        <w:t>IDM/DF/0270/2021.</w:t>
      </w:r>
    </w:p>
    <w:p w14:paraId="3DF35B4D" w14:textId="77777777" w:rsidR="00920993" w:rsidRPr="00CA4B38" w:rsidRDefault="00920993" w:rsidP="00B93F1F">
      <w:pPr>
        <w:spacing w:line="360" w:lineRule="auto"/>
        <w:ind w:right="48"/>
        <w:jc w:val="both"/>
        <w:rPr>
          <w:rFonts w:ascii="Arial" w:hAnsi="Arial" w:cs="Arial"/>
        </w:rPr>
      </w:pPr>
    </w:p>
    <w:p w14:paraId="3C02640D" w14:textId="23E87720"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CA4B38">
        <w:rPr>
          <w:rFonts w:ascii="Arial" w:hAnsi="Arial" w:cs="Arial"/>
          <w:bCs/>
        </w:rPr>
        <w:t>los artículos 8, 19 fracción I y 86 fracción IV, de la Ley de Fiscalización y Rendición de Cuentas del Estado de Quintana Roo, a</w:t>
      </w:r>
      <w:r w:rsidRPr="004408EB">
        <w:rPr>
          <w:rFonts w:ascii="Arial" w:hAnsi="Arial" w:cs="Arial"/>
          <w:bCs/>
        </w:rPr>
        <w:t xml:space="preserve">probó en fecha </w:t>
      </w:r>
      <w:r w:rsidR="00CA4B38" w:rsidRPr="00FA40E0">
        <w:rPr>
          <w:rFonts w:ascii="Arial" w:hAnsi="Arial" w:cs="Arial"/>
          <w:bCs/>
        </w:rPr>
        <w:t>22 de enero de 2021</w:t>
      </w:r>
      <w:r w:rsidR="00CA4B38">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CA4B38">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A4B38">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10ABB33F" w:rsidR="002C6309" w:rsidRDefault="00985DC9" w:rsidP="002C6309">
      <w:pPr>
        <w:spacing w:line="360" w:lineRule="auto"/>
        <w:ind w:right="190"/>
        <w:jc w:val="both"/>
        <w:rPr>
          <w:rFonts w:ascii="Arial" w:hAnsi="Arial" w:cs="Arial"/>
        </w:rPr>
      </w:pPr>
      <w:r>
        <w:rPr>
          <w:rFonts w:ascii="Arial" w:hAnsi="Arial" w:cs="Arial"/>
        </w:rPr>
        <w:t>Durante el e</w:t>
      </w:r>
      <w:r w:rsidR="00CF77D0">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w:t>
      </w:r>
      <w:r w:rsidR="00CF77D0">
        <w:rPr>
          <w:rFonts w:ascii="Arial" w:hAnsi="Arial" w:cs="Arial"/>
        </w:rPr>
        <w:t xml:space="preserve">persión y transmisión del virus </w:t>
      </w:r>
      <w:r w:rsidR="00BC62A7" w:rsidRPr="00BC62A7">
        <w:rPr>
          <w:rFonts w:ascii="Arial" w:hAnsi="Arial" w:cs="Arial"/>
        </w:rPr>
        <w:t>SAR</w:t>
      </w:r>
      <w:r w:rsidR="00CF77D0">
        <w:rPr>
          <w:rFonts w:ascii="Arial" w:hAnsi="Arial" w:cs="Arial"/>
        </w:rPr>
        <w:t>S</w:t>
      </w:r>
      <w:r w:rsidR="00BC62A7" w:rsidRPr="00BC62A7">
        <w:rPr>
          <w:rFonts w:ascii="Arial" w:hAnsi="Arial" w:cs="Arial"/>
        </w:rPr>
        <w:t>-CoV</w:t>
      </w:r>
      <w:r w:rsidR="00CF77D0">
        <w:rPr>
          <w:rFonts w:ascii="Arial" w:hAnsi="Arial" w:cs="Arial"/>
        </w:rPr>
        <w:t>-</w:t>
      </w:r>
      <w:r w:rsidR="00BC62A7" w:rsidRPr="00BC62A7">
        <w:rPr>
          <w:rFonts w:ascii="Arial" w:hAnsi="Arial" w:cs="Arial"/>
        </w:rPr>
        <w:t xml:space="preserve">2, </w:t>
      </w:r>
      <w:r w:rsidR="00BC62A7" w:rsidRPr="00BC62A7">
        <w:rPr>
          <w:rFonts w:ascii="Arial" w:hAnsi="Arial" w:cs="Arial"/>
        </w:rPr>
        <w:lastRenderedPageBreak/>
        <w:t>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w:t>
      </w:r>
      <w:r w:rsidR="00CF77D0">
        <w:rPr>
          <w:rFonts w:ascii="Arial" w:hAnsi="Arial" w:cs="Arial"/>
        </w:rPr>
        <w:t xml:space="preserve"> de Cuentas del Estado de Quintana Roo</w:t>
      </w:r>
      <w:r w:rsidR="000504D3">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35B5EF54" w14:textId="4A75A725" w:rsidR="00753EF5" w:rsidRDefault="00345C1A" w:rsidP="00CA4B38">
      <w:pPr>
        <w:spacing w:line="360" w:lineRule="auto"/>
        <w:ind w:right="190"/>
        <w:jc w:val="both"/>
        <w:rPr>
          <w:rFonts w:ascii="Arial" w:hAnsi="Arial" w:cs="Arial"/>
          <w:b/>
          <w:bCs/>
        </w:rPr>
      </w:pPr>
      <w:bookmarkStart w:id="4" w:name="_Hlk11404920"/>
      <w:r w:rsidRPr="009879F6">
        <w:rPr>
          <w:rFonts w:ascii="Arial" w:hAnsi="Arial" w:cs="Arial"/>
        </w:rPr>
        <w:t xml:space="preserve">Por lo anterior y en cumplimiento a </w:t>
      </w:r>
      <w:r w:rsidRPr="00CA4B38">
        <w:rPr>
          <w:rFonts w:ascii="Arial" w:hAnsi="Arial" w:cs="Arial"/>
        </w:rPr>
        <w:t xml:space="preserve">los artículos </w:t>
      </w:r>
      <w:r w:rsidR="00E12B67" w:rsidRPr="00CA4B38">
        <w:rPr>
          <w:rFonts w:ascii="Arial" w:hAnsi="Arial" w:cs="Arial"/>
        </w:rPr>
        <w:t>2, 3, 4, 5</w:t>
      </w:r>
      <w:r w:rsidR="00996A1B" w:rsidRPr="00CA4B38">
        <w:rPr>
          <w:rFonts w:ascii="Arial" w:hAnsi="Arial" w:cs="Arial"/>
        </w:rPr>
        <w:t>,</w:t>
      </w:r>
      <w:r w:rsidR="003A7DD9" w:rsidRPr="00CA4B38">
        <w:rPr>
          <w:rFonts w:ascii="Arial" w:hAnsi="Arial" w:cs="Arial"/>
        </w:rPr>
        <w:t xml:space="preserve"> 6 fracciones I, </w:t>
      </w:r>
      <w:r w:rsidR="00A277F8" w:rsidRPr="00CA4B38">
        <w:rPr>
          <w:rFonts w:ascii="Arial" w:hAnsi="Arial" w:cs="Arial"/>
        </w:rPr>
        <w:t>II</w:t>
      </w:r>
      <w:r w:rsidR="003A7DD9" w:rsidRPr="00CA4B38">
        <w:rPr>
          <w:rFonts w:ascii="Arial" w:hAnsi="Arial" w:cs="Arial"/>
        </w:rPr>
        <w:t xml:space="preserve"> y XX,</w:t>
      </w:r>
      <w:r w:rsidR="00996A1B" w:rsidRPr="00CA4B38">
        <w:rPr>
          <w:rFonts w:ascii="Arial" w:hAnsi="Arial" w:cs="Arial"/>
        </w:rPr>
        <w:t>1</w:t>
      </w:r>
      <w:r w:rsidR="00A277F8" w:rsidRPr="00CA4B38">
        <w:rPr>
          <w:rFonts w:ascii="Arial" w:hAnsi="Arial" w:cs="Arial"/>
        </w:rPr>
        <w:t>6</w:t>
      </w:r>
      <w:r w:rsidR="00996A1B" w:rsidRPr="00CA4B38">
        <w:rPr>
          <w:rFonts w:ascii="Arial" w:hAnsi="Arial" w:cs="Arial"/>
        </w:rPr>
        <w:t>, 17,</w:t>
      </w:r>
      <w:r w:rsidR="00E12B67" w:rsidRPr="00CA4B38">
        <w:rPr>
          <w:rFonts w:ascii="Arial" w:hAnsi="Arial" w:cs="Arial"/>
        </w:rPr>
        <w:t xml:space="preserve"> </w:t>
      </w:r>
      <w:r w:rsidR="00A277F8" w:rsidRPr="00CA4B38">
        <w:rPr>
          <w:rFonts w:ascii="Arial" w:hAnsi="Arial" w:cs="Arial"/>
        </w:rPr>
        <w:t>19</w:t>
      </w:r>
      <w:r w:rsidR="00E12B67" w:rsidRPr="00CA4B38">
        <w:rPr>
          <w:rFonts w:ascii="Arial" w:hAnsi="Arial" w:cs="Arial"/>
        </w:rPr>
        <w:t xml:space="preserve"> fracciones </w:t>
      </w:r>
      <w:r w:rsidR="003A7DD9" w:rsidRPr="00CA4B38">
        <w:rPr>
          <w:rFonts w:ascii="Arial" w:hAnsi="Arial" w:cs="Arial"/>
        </w:rPr>
        <w:t xml:space="preserve">I, VI, </w:t>
      </w:r>
      <w:r w:rsidR="00E12B67" w:rsidRPr="00CA4B38">
        <w:rPr>
          <w:rFonts w:ascii="Arial" w:hAnsi="Arial" w:cs="Arial"/>
        </w:rPr>
        <w:t>VII,</w:t>
      </w:r>
      <w:r w:rsidR="00E94491" w:rsidRPr="00CA4B38">
        <w:rPr>
          <w:rFonts w:ascii="Arial" w:hAnsi="Arial" w:cs="Arial"/>
        </w:rPr>
        <w:t xml:space="preserve"> VIII,</w:t>
      </w:r>
      <w:r w:rsidR="00840A3F" w:rsidRPr="00CA4B38">
        <w:rPr>
          <w:rFonts w:ascii="Arial" w:hAnsi="Arial" w:cs="Arial"/>
        </w:rPr>
        <w:t xml:space="preserve"> </w:t>
      </w:r>
      <w:r w:rsidR="00E12B67" w:rsidRPr="00CA4B38">
        <w:rPr>
          <w:rFonts w:ascii="Arial" w:hAnsi="Arial" w:cs="Arial"/>
        </w:rPr>
        <w:t>XII,</w:t>
      </w:r>
      <w:r w:rsidR="00A76E7F" w:rsidRPr="00CA4B38">
        <w:rPr>
          <w:rFonts w:ascii="Arial" w:hAnsi="Arial" w:cs="Arial"/>
        </w:rPr>
        <w:t xml:space="preserve"> </w:t>
      </w:r>
      <w:r w:rsidR="003A7DD9" w:rsidRPr="00CA4B38">
        <w:rPr>
          <w:rFonts w:ascii="Arial" w:hAnsi="Arial" w:cs="Arial"/>
        </w:rPr>
        <w:t>XV,</w:t>
      </w:r>
      <w:r w:rsidR="00E12B67" w:rsidRPr="00CA4B38">
        <w:rPr>
          <w:rFonts w:ascii="Arial" w:hAnsi="Arial" w:cs="Arial"/>
        </w:rPr>
        <w:t xml:space="preserve"> XXVI y</w:t>
      </w:r>
      <w:r w:rsidR="00A277F8" w:rsidRPr="00CA4B38">
        <w:rPr>
          <w:rFonts w:ascii="Arial" w:hAnsi="Arial" w:cs="Arial"/>
        </w:rPr>
        <w:t xml:space="preserve"> XXVIII,</w:t>
      </w:r>
      <w:r w:rsidR="006447D4" w:rsidRPr="00CA4B38">
        <w:rPr>
          <w:rFonts w:ascii="Arial" w:hAnsi="Arial" w:cs="Arial"/>
        </w:rPr>
        <w:t xml:space="preserve"> 22 </w:t>
      </w:r>
      <w:r w:rsidR="00996A1B" w:rsidRPr="00CA4B38">
        <w:rPr>
          <w:rFonts w:ascii="Arial" w:hAnsi="Arial" w:cs="Arial"/>
        </w:rPr>
        <w:t>en su último párrafo</w:t>
      </w:r>
      <w:r w:rsidR="00FF0D0C" w:rsidRPr="00CA4B38">
        <w:rPr>
          <w:rFonts w:ascii="Arial" w:hAnsi="Arial" w:cs="Arial"/>
        </w:rPr>
        <w:t xml:space="preserve">, 38, </w:t>
      </w:r>
      <w:r w:rsidR="005527AF" w:rsidRPr="00CA4B38">
        <w:rPr>
          <w:rFonts w:ascii="Arial" w:hAnsi="Arial" w:cs="Arial"/>
        </w:rPr>
        <w:t xml:space="preserve">40, </w:t>
      </w:r>
      <w:r w:rsidR="00FF0D0C" w:rsidRPr="00CA4B38">
        <w:rPr>
          <w:rFonts w:ascii="Arial" w:hAnsi="Arial" w:cs="Arial"/>
        </w:rPr>
        <w:t>41</w:t>
      </w:r>
      <w:r w:rsidR="00996A1B" w:rsidRPr="00CA4B38">
        <w:rPr>
          <w:rFonts w:ascii="Arial" w:hAnsi="Arial" w:cs="Arial"/>
        </w:rPr>
        <w:t>, 42</w:t>
      </w:r>
      <w:r w:rsidR="006447D4" w:rsidRPr="00CA4B38">
        <w:rPr>
          <w:rFonts w:ascii="Arial" w:hAnsi="Arial" w:cs="Arial"/>
        </w:rPr>
        <w:t xml:space="preserve"> y</w:t>
      </w:r>
      <w:r w:rsidR="00E12B67" w:rsidRPr="00CA4B38">
        <w:rPr>
          <w:rFonts w:ascii="Arial" w:hAnsi="Arial" w:cs="Arial"/>
        </w:rPr>
        <w:t xml:space="preserve"> 86 fracciones I</w:t>
      </w:r>
      <w:r w:rsidR="00A77F0A" w:rsidRPr="00CA4B38">
        <w:rPr>
          <w:rFonts w:ascii="Arial" w:hAnsi="Arial" w:cs="Arial"/>
        </w:rPr>
        <w:t>, XVII, XXII</w:t>
      </w:r>
      <w:r w:rsidR="00E12B67" w:rsidRPr="00CA4B38">
        <w:rPr>
          <w:rFonts w:ascii="Arial" w:hAnsi="Arial" w:cs="Arial"/>
        </w:rPr>
        <w:t xml:space="preserve"> y</w:t>
      </w:r>
      <w:r w:rsidR="00A277F8" w:rsidRPr="00CA4B38">
        <w:rPr>
          <w:rFonts w:ascii="Arial" w:hAnsi="Arial" w:cs="Arial"/>
        </w:rPr>
        <w:t xml:space="preserve"> XXXVI de la </w:t>
      </w:r>
      <w:r w:rsidR="00E12B67" w:rsidRPr="00CA4B38">
        <w:rPr>
          <w:rFonts w:ascii="Arial" w:hAnsi="Arial" w:cs="Arial"/>
        </w:rPr>
        <w:t>Ley d</w:t>
      </w:r>
      <w:r w:rsidR="00A277F8" w:rsidRPr="00CA4B38">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CA4B38">
        <w:rPr>
          <w:rFonts w:ascii="Arial" w:hAnsi="Arial" w:cs="Arial"/>
          <w:bCs/>
        </w:rPr>
        <w:t>l</w:t>
      </w:r>
      <w:r w:rsidR="00B0575C" w:rsidRPr="004408EB">
        <w:rPr>
          <w:rFonts w:ascii="Arial" w:hAnsi="Arial" w:cs="Arial"/>
          <w:bCs/>
        </w:rPr>
        <w:t xml:space="preserve"> </w:t>
      </w:r>
      <w:r w:rsidR="00CA4B38" w:rsidRPr="00101D2A">
        <w:rPr>
          <w:rFonts w:ascii="Arial" w:hAnsi="Arial" w:cs="Arial"/>
          <w:b/>
        </w:rPr>
        <w:t>Instituto del Deporte del Municipio de Solidaridad</w:t>
      </w:r>
      <w:r w:rsidR="00CA4B38">
        <w:rPr>
          <w:rFonts w:ascii="Arial" w:hAnsi="Arial" w:cs="Arial"/>
          <w:b/>
        </w:rPr>
        <w:t>, Quintana Roo</w:t>
      </w:r>
      <w:r w:rsidR="00CA4B38"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CA4B38">
        <w:rPr>
          <w:rFonts w:ascii="Arial" w:hAnsi="Arial" w:cs="Arial"/>
          <w:bCs/>
        </w:rPr>
        <w:t>2020</w:t>
      </w:r>
      <w:r w:rsidR="00CA4B38">
        <w:rPr>
          <w:rFonts w:ascii="Arial" w:hAnsi="Arial" w:cs="Arial"/>
        </w:rPr>
        <w:t>.</w:t>
      </w:r>
    </w:p>
    <w:p w14:paraId="0F894D9C" w14:textId="77777777" w:rsidR="00D235A1"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7CBC3D04" w14:textId="1EB66121" w:rsidR="00CA4B38" w:rsidRPr="000756C5" w:rsidRDefault="00CA4B38" w:rsidP="00CA4B38">
      <w:pPr>
        <w:spacing w:line="360" w:lineRule="auto"/>
        <w:ind w:right="49"/>
        <w:jc w:val="both"/>
        <w:rPr>
          <w:rFonts w:ascii="Arial" w:hAnsi="Arial" w:cs="Arial"/>
        </w:rPr>
      </w:pPr>
      <w:r w:rsidRPr="000756C5">
        <w:rPr>
          <w:rFonts w:ascii="Arial" w:hAnsi="Arial" w:cs="Arial"/>
        </w:rPr>
        <w:lastRenderedPageBreak/>
        <w:t xml:space="preserve">El </w:t>
      </w:r>
      <w:r w:rsidRPr="000756C5">
        <w:rPr>
          <w:rFonts w:ascii="Arial" w:hAnsi="Arial" w:cs="Arial"/>
          <w:b/>
        </w:rPr>
        <w:t>Instituto del Deporte del Municipio de Solidaridad</w:t>
      </w:r>
      <w:r>
        <w:rPr>
          <w:rFonts w:ascii="Arial" w:hAnsi="Arial" w:cs="Arial"/>
          <w:b/>
        </w:rPr>
        <w:t>, Quintana Roo</w:t>
      </w:r>
      <w:r w:rsidRPr="000756C5">
        <w:rPr>
          <w:rFonts w:ascii="Arial" w:hAnsi="Arial" w:cs="Arial"/>
          <w:color w:val="FF0000"/>
        </w:rPr>
        <w:t xml:space="preserve"> </w:t>
      </w:r>
      <w:r w:rsidRPr="000756C5">
        <w:rPr>
          <w:rFonts w:ascii="Arial" w:hAnsi="Arial" w:cs="Arial"/>
        </w:rPr>
        <w:t xml:space="preserve">se creó el 03 de julio de 2007, </w:t>
      </w:r>
      <w:r>
        <w:rPr>
          <w:rFonts w:ascii="Arial" w:hAnsi="Arial" w:cs="Arial"/>
        </w:rPr>
        <w:t>mediante</w:t>
      </w:r>
      <w:r w:rsidRPr="000756C5">
        <w:rPr>
          <w:rFonts w:ascii="Arial" w:hAnsi="Arial" w:cs="Arial"/>
          <w:color w:val="FF0000"/>
        </w:rPr>
        <w:t xml:space="preserve"> </w:t>
      </w:r>
      <w:r w:rsidRPr="0033665A">
        <w:rPr>
          <w:rFonts w:ascii="Arial" w:hAnsi="Arial" w:cs="Arial"/>
        </w:rPr>
        <w:t>Decreto Número 40 Extra</w:t>
      </w:r>
      <w:r w:rsidR="00790825">
        <w:rPr>
          <w:rFonts w:ascii="Arial" w:hAnsi="Arial" w:cs="Arial"/>
        </w:rPr>
        <w:t xml:space="preserve">ordinario Tomo II Séptima Época, </w:t>
      </w:r>
      <w:r w:rsidRPr="000756C5">
        <w:rPr>
          <w:rFonts w:ascii="Arial" w:hAnsi="Arial" w:cs="Arial"/>
        </w:rPr>
        <w:t xml:space="preserve">por acuerdo </w:t>
      </w:r>
      <w:r>
        <w:rPr>
          <w:rFonts w:ascii="Arial" w:hAnsi="Arial" w:cs="Arial"/>
        </w:rPr>
        <w:t>del H.</w:t>
      </w:r>
      <w:r w:rsidRPr="000756C5">
        <w:rPr>
          <w:rFonts w:ascii="Arial" w:hAnsi="Arial" w:cs="Arial"/>
        </w:rPr>
        <w:t xml:space="preserve"> Ayuntamiento del Municipio de Solidaridad, aprobado en Sesión Ordinaria de Cabildo de fecha 30 de abril de 2007</w:t>
      </w:r>
      <w:r>
        <w:rPr>
          <w:rFonts w:ascii="Arial" w:hAnsi="Arial" w:cs="Arial"/>
        </w:rPr>
        <w:t>,</w:t>
      </w:r>
      <w:r w:rsidRPr="000756C5">
        <w:rPr>
          <w:rFonts w:ascii="Arial" w:hAnsi="Arial" w:cs="Arial"/>
        </w:rPr>
        <w:t xml:space="preserve"> como Organismo Público Descentralizado de la Administración Municipal, con personalidad jurídica y </w:t>
      </w:r>
      <w:r>
        <w:rPr>
          <w:rFonts w:ascii="Arial" w:hAnsi="Arial" w:cs="Arial"/>
        </w:rPr>
        <w:t>p</w:t>
      </w:r>
      <w:r w:rsidRPr="000756C5">
        <w:rPr>
          <w:rFonts w:ascii="Arial" w:hAnsi="Arial" w:cs="Arial"/>
        </w:rPr>
        <w:t xml:space="preserve">atrimonio propios, con domicilio en el Municipio de Solidaridad </w:t>
      </w:r>
      <w:r>
        <w:rPr>
          <w:rFonts w:ascii="Arial" w:hAnsi="Arial" w:cs="Arial"/>
        </w:rPr>
        <w:t>y</w:t>
      </w:r>
      <w:r w:rsidRPr="000756C5">
        <w:rPr>
          <w:rFonts w:ascii="Arial" w:hAnsi="Arial" w:cs="Arial"/>
        </w:rPr>
        <w:t xml:space="preserve"> sede en la ciudad de Playa del Carmen.</w:t>
      </w:r>
    </w:p>
    <w:p w14:paraId="5C7DBAB6" w14:textId="77777777" w:rsidR="00CA4B38" w:rsidRPr="000756C5" w:rsidRDefault="00CA4B38" w:rsidP="00CA4B38">
      <w:pPr>
        <w:spacing w:line="360" w:lineRule="auto"/>
        <w:ind w:right="49"/>
        <w:jc w:val="both"/>
        <w:rPr>
          <w:rFonts w:ascii="Arial" w:hAnsi="Arial" w:cs="Arial"/>
        </w:rPr>
      </w:pPr>
    </w:p>
    <w:p w14:paraId="70879352" w14:textId="5E70C67C" w:rsidR="003A721E" w:rsidRDefault="00CA4B38" w:rsidP="00CA4B38">
      <w:pPr>
        <w:spacing w:line="360" w:lineRule="auto"/>
        <w:ind w:right="190"/>
        <w:jc w:val="both"/>
        <w:rPr>
          <w:rFonts w:ascii="Arial" w:hAnsi="Arial" w:cs="Arial"/>
          <w:b/>
          <w:bCs/>
        </w:rPr>
      </w:pPr>
      <w:r w:rsidRPr="000756C5">
        <w:rPr>
          <w:rFonts w:ascii="Arial" w:hAnsi="Arial" w:cs="Arial"/>
          <w:bCs/>
        </w:rPr>
        <w:t xml:space="preserve">Corresponde al </w:t>
      </w:r>
      <w:r w:rsidRPr="00DA6EFE">
        <w:rPr>
          <w:rFonts w:ascii="Arial" w:hAnsi="Arial" w:cs="Arial"/>
          <w:b/>
          <w:bCs/>
        </w:rPr>
        <w:t>Instituto del Deporte del Municipio de Solidaridad</w:t>
      </w:r>
      <w:r>
        <w:rPr>
          <w:rFonts w:ascii="Arial" w:hAnsi="Arial" w:cs="Arial"/>
          <w:b/>
          <w:bCs/>
        </w:rPr>
        <w:t>, Quintana Roo</w:t>
      </w:r>
      <w:r w:rsidRPr="000756C5">
        <w:rPr>
          <w:rFonts w:ascii="Arial" w:hAnsi="Arial" w:cs="Arial"/>
          <w:bCs/>
        </w:rPr>
        <w:t>, preservar el espíritu deportivo, cultural, educativo y social relacionado con la población del Municipio de Solidaridad; alentar la participación ciudadana en la promoción, fomento y difusión de los valores deportivos de toda la población; impulsar y fortalecer el cultivo y creación de los deportes, de excelencia deportiva, el desarrollo de la comunicación social, así como toda actividad que propicie el perfeccionamiento armónico, espiritual e intelectual de los habitantes del Municipio y promover y fomentar en los niños, la juventud y entre la población de todas las edades y de personas con capacidades diferentes el deporte en todos los órdenes, a fin de que participen en competencias en las que se encuentre en juego su capacidad competitiva, así como estímulos y recompensas.</w:t>
      </w:r>
    </w:p>
    <w:p w14:paraId="52027628" w14:textId="77777777" w:rsidR="00D235A1" w:rsidRPr="009879F6" w:rsidRDefault="00D235A1" w:rsidP="00B93F1F">
      <w:pPr>
        <w:spacing w:line="360" w:lineRule="auto"/>
        <w:ind w:right="190"/>
        <w:jc w:val="both"/>
        <w:rPr>
          <w:rFonts w:ascii="Arial" w:hAnsi="Arial" w:cs="Arial"/>
          <w:b/>
          <w:bCs/>
        </w:rPr>
      </w:pPr>
    </w:p>
    <w:p w14:paraId="1C2BAF1F" w14:textId="6FC0CBDF"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163CB4">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987C670"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8D48AD5" w14:textId="77777777" w:rsidR="006872E6" w:rsidRPr="009879F6" w:rsidRDefault="006872E6" w:rsidP="00B93F1F">
      <w:pPr>
        <w:spacing w:line="360" w:lineRule="auto"/>
        <w:jc w:val="both"/>
        <w:rPr>
          <w:rFonts w:ascii="Arial" w:hAnsi="Arial" w:cs="Arial"/>
          <w:b/>
          <w:bCs/>
        </w:rPr>
      </w:pPr>
    </w:p>
    <w:p w14:paraId="04FA315E" w14:textId="74604565" w:rsidR="00790825" w:rsidRDefault="00AA50F2" w:rsidP="006872E6">
      <w:pPr>
        <w:spacing w:line="360" w:lineRule="auto"/>
        <w:jc w:val="both"/>
        <w:rPr>
          <w:rFonts w:ascii="Arial" w:hAnsi="Arial" w:cs="Arial"/>
          <w:b/>
          <w:sz w:val="18"/>
          <w:szCs w:val="18"/>
        </w:rPr>
      </w:pPr>
      <w:r w:rsidRPr="009879F6">
        <w:rPr>
          <w:rFonts w:ascii="Arial" w:hAnsi="Arial" w:cs="Arial"/>
          <w:bCs/>
        </w:rPr>
        <w:t>La auditoría, visita e inspección que se realizó en materia financiera a</w:t>
      </w:r>
      <w:r w:rsidR="00790825">
        <w:rPr>
          <w:rFonts w:ascii="Arial" w:hAnsi="Arial" w:cs="Arial"/>
          <w:bCs/>
        </w:rPr>
        <w:t>l</w:t>
      </w:r>
      <w:r w:rsidRPr="009879F6">
        <w:rPr>
          <w:rFonts w:ascii="Arial" w:hAnsi="Arial" w:cs="Arial"/>
          <w:bCs/>
        </w:rPr>
        <w:t xml:space="preserve"> </w:t>
      </w:r>
      <w:r w:rsidR="00790825" w:rsidRPr="00DA6EFE">
        <w:rPr>
          <w:rFonts w:ascii="Arial" w:hAnsi="Arial" w:cs="Arial"/>
          <w:b/>
          <w:bCs/>
        </w:rPr>
        <w:t>Instituto del Deporte del Municipio de Solidaridad</w:t>
      </w:r>
      <w:r w:rsidR="00790825">
        <w:rPr>
          <w:rFonts w:ascii="Arial" w:hAnsi="Arial" w:cs="Arial"/>
          <w:b/>
          <w:bCs/>
        </w:rPr>
        <w:t>, Quintana Roo</w:t>
      </w:r>
      <w:r w:rsidR="00790825">
        <w:rPr>
          <w:rFonts w:ascii="Arial" w:hAnsi="Arial" w:cs="Arial"/>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r w:rsidR="00790825">
        <w:rPr>
          <w:rFonts w:ascii="Arial" w:hAnsi="Arial" w:cs="Arial"/>
        </w:rPr>
        <w:t xml:space="preserve"> </w:t>
      </w:r>
    </w:p>
    <w:p w14:paraId="771201AC" w14:textId="77777777" w:rsidR="00AA50F2" w:rsidRPr="009879F6" w:rsidRDefault="00AA50F2" w:rsidP="00B93F1F">
      <w:pPr>
        <w:spacing w:line="360" w:lineRule="auto"/>
        <w:jc w:val="both"/>
        <w:rPr>
          <w:rFonts w:ascii="Arial" w:hAnsi="Arial" w:cs="Arial"/>
        </w:rPr>
      </w:pPr>
    </w:p>
    <w:tbl>
      <w:tblPr>
        <w:tblW w:w="5054" w:type="pct"/>
        <w:jc w:val="center"/>
        <w:tblLayout w:type="fixed"/>
        <w:tblCellMar>
          <w:left w:w="70" w:type="dxa"/>
          <w:right w:w="70" w:type="dxa"/>
        </w:tblCellMar>
        <w:tblLook w:val="04A0" w:firstRow="1" w:lastRow="0" w:firstColumn="1" w:lastColumn="0" w:noHBand="0" w:noVBand="1"/>
      </w:tblPr>
      <w:tblGrid>
        <w:gridCol w:w="4536"/>
        <w:gridCol w:w="5257"/>
      </w:tblGrid>
      <w:tr w:rsidR="00AA50F2" w:rsidRPr="009879F6" w14:paraId="7B2B84D6" w14:textId="77777777" w:rsidTr="00790825">
        <w:trPr>
          <w:trHeight w:val="678"/>
          <w:tblHeader/>
          <w:jc w:val="center"/>
        </w:trPr>
        <w:tc>
          <w:tcPr>
            <w:tcW w:w="2316" w:type="pct"/>
            <w:shd w:val="clear" w:color="auto" w:fill="auto"/>
          </w:tcPr>
          <w:p w14:paraId="08D72471" w14:textId="6524B92C" w:rsidR="00AA50F2" w:rsidRPr="009879F6" w:rsidRDefault="00790825" w:rsidP="00B93F1F">
            <w:pPr>
              <w:spacing w:line="360" w:lineRule="auto"/>
              <w:ind w:right="190"/>
              <w:jc w:val="both"/>
              <w:rPr>
                <w:rFonts w:ascii="Arial" w:hAnsi="Arial" w:cs="Arial"/>
                <w:b/>
                <w:bCs/>
              </w:rPr>
            </w:pPr>
            <w:r w:rsidRPr="00790825">
              <w:rPr>
                <w:rFonts w:ascii="Arial" w:hAnsi="Arial" w:cs="Arial"/>
                <w:b/>
                <w:bCs/>
              </w:rPr>
              <w:lastRenderedPageBreak/>
              <w:t>20-AEMF-E-GOB-088-214</w:t>
            </w:r>
          </w:p>
        </w:tc>
        <w:tc>
          <w:tcPr>
            <w:tcW w:w="2684" w:type="pct"/>
            <w:shd w:val="clear" w:color="auto" w:fill="auto"/>
          </w:tcPr>
          <w:p w14:paraId="409DA764" w14:textId="65BCC625" w:rsidR="00AA50F2" w:rsidRPr="009879F6" w:rsidRDefault="00790825" w:rsidP="00F81F59">
            <w:pPr>
              <w:spacing w:line="360" w:lineRule="auto"/>
              <w:ind w:right="190"/>
              <w:jc w:val="both"/>
              <w:rPr>
                <w:rFonts w:ascii="Arial" w:hAnsi="Arial" w:cs="Arial"/>
                <w:bCs/>
              </w:rPr>
            </w:pPr>
            <w:r w:rsidRPr="00790825">
              <w:rPr>
                <w:rFonts w:ascii="Arial" w:hAnsi="Arial" w:cs="Arial"/>
              </w:rPr>
              <w:t>“</w:t>
            </w:r>
            <w:r>
              <w:rPr>
                <w:rFonts w:ascii="Arial" w:hAnsi="Arial" w:cs="Arial"/>
              </w:rPr>
              <w:t>Auditoria de C</w:t>
            </w:r>
            <w:r w:rsidRPr="00790825">
              <w:rPr>
                <w:rFonts w:ascii="Arial" w:hAnsi="Arial" w:cs="Arial"/>
              </w:rPr>
              <w:t>ump</w:t>
            </w:r>
            <w:r w:rsidR="00CF77D0">
              <w:rPr>
                <w:rFonts w:ascii="Arial" w:hAnsi="Arial" w:cs="Arial"/>
              </w:rPr>
              <w:t>limiento F</w:t>
            </w:r>
            <w:r>
              <w:rPr>
                <w:rFonts w:ascii="Arial" w:hAnsi="Arial" w:cs="Arial"/>
              </w:rPr>
              <w:t>inanciero de Ingresos y Otros Beneficios; Gastos y otras P</w:t>
            </w:r>
            <w:r w:rsidRPr="00790825">
              <w:rPr>
                <w:rFonts w:ascii="Arial" w:hAnsi="Arial" w:cs="Arial"/>
              </w:rPr>
              <w:t>érdidas”.</w:t>
            </w:r>
          </w:p>
        </w:tc>
      </w:tr>
    </w:tbl>
    <w:p w14:paraId="25C0B2ED" w14:textId="4826634F"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180CA3B6" w:rsidR="00AA50F2" w:rsidRDefault="00790825" w:rsidP="00790825">
      <w:pPr>
        <w:spacing w:line="360" w:lineRule="auto"/>
        <w:ind w:right="190"/>
        <w:jc w:val="both"/>
        <w:rPr>
          <w:rFonts w:ascii="Arial" w:hAnsi="Arial" w:cs="Arial"/>
          <w:bCs/>
        </w:rPr>
      </w:pPr>
      <w:r>
        <w:rPr>
          <w:rFonts w:ascii="Arial" w:hAnsi="Arial" w:cs="Arial"/>
          <w:bCs/>
        </w:rPr>
        <w:t>F</w:t>
      </w:r>
      <w:r w:rsidRPr="00790825">
        <w:rPr>
          <w:rFonts w:ascii="Arial" w:hAnsi="Arial" w:cs="Arial"/>
          <w:bCs/>
        </w:rPr>
        <w:t>iscalizar la gestión financiera de las entidades fiscalizables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614243">
        <w:rPr>
          <w:rFonts w:ascii="Arial" w:hAnsi="Arial" w:cs="Arial"/>
          <w:bCs/>
        </w:rPr>
        <w:t>.</w:t>
      </w:r>
    </w:p>
    <w:p w14:paraId="3B652985" w14:textId="14FD5753" w:rsidR="00790825" w:rsidRDefault="00790825" w:rsidP="00B93F1F">
      <w:pPr>
        <w:spacing w:line="360" w:lineRule="auto"/>
        <w:jc w:val="both"/>
        <w:rPr>
          <w:rFonts w:ascii="Arial" w:hAnsi="Arial" w:cs="Arial"/>
          <w:b/>
          <w:bCs/>
        </w:rPr>
      </w:pPr>
    </w:p>
    <w:p w14:paraId="6497B237" w14:textId="0845D12C" w:rsidR="003F40FE" w:rsidRDefault="003F40FE" w:rsidP="003F40FE">
      <w:pPr>
        <w:tabs>
          <w:tab w:val="left" w:pos="2160"/>
        </w:tabs>
        <w:spacing w:line="360" w:lineRule="auto"/>
        <w:ind w:right="190"/>
        <w:jc w:val="both"/>
        <w:rPr>
          <w:rFonts w:ascii="Arial" w:hAnsi="Arial" w:cs="Arial"/>
          <w:b/>
          <w:bCs/>
        </w:rPr>
      </w:pPr>
      <w:r>
        <w:rPr>
          <w:rFonts w:ascii="Arial" w:hAnsi="Arial" w:cs="Arial"/>
          <w:b/>
          <w:bCs/>
        </w:rPr>
        <w:t>C.</w:t>
      </w:r>
      <w:r w:rsidRPr="00AA50F2">
        <w:rPr>
          <w:rFonts w:ascii="Arial" w:hAnsi="Arial" w:cs="Arial"/>
          <w:b/>
          <w:bCs/>
        </w:rPr>
        <w:t xml:space="preserve"> Alcance</w:t>
      </w:r>
    </w:p>
    <w:p w14:paraId="797633AA" w14:textId="7766D1F9" w:rsidR="004A597A" w:rsidRDefault="004A597A" w:rsidP="003F40FE">
      <w:pPr>
        <w:tabs>
          <w:tab w:val="left" w:pos="2160"/>
        </w:tabs>
        <w:spacing w:line="360" w:lineRule="auto"/>
        <w:ind w:right="190"/>
        <w:jc w:val="both"/>
        <w:rPr>
          <w:rFonts w:ascii="Arial" w:hAnsi="Arial" w:cs="Arial"/>
          <w:b/>
          <w:bCs/>
        </w:rPr>
      </w:pPr>
    </w:p>
    <w:p w14:paraId="3E922D2D" w14:textId="123C9AFC" w:rsidR="004A597A" w:rsidRPr="00AA50F2" w:rsidRDefault="004A597A" w:rsidP="003F40FE">
      <w:pPr>
        <w:tabs>
          <w:tab w:val="left" w:pos="2160"/>
        </w:tabs>
        <w:spacing w:line="360" w:lineRule="auto"/>
        <w:ind w:right="190"/>
        <w:jc w:val="both"/>
        <w:rPr>
          <w:rFonts w:ascii="Arial" w:hAnsi="Arial" w:cs="Arial"/>
          <w:b/>
          <w:bCs/>
        </w:rPr>
      </w:pPr>
      <w:r>
        <w:rPr>
          <w:rFonts w:ascii="Arial" w:hAnsi="Arial" w:cs="Arial"/>
          <w:b/>
          <w:bCs/>
        </w:rPr>
        <w:t>Ingresos Devengados</w:t>
      </w:r>
    </w:p>
    <w:p w14:paraId="2A9CC664" w14:textId="77777777" w:rsidR="003F40FE" w:rsidRPr="007B1830" w:rsidRDefault="003F40FE" w:rsidP="003F40FE">
      <w:pPr>
        <w:spacing w:line="360" w:lineRule="auto"/>
        <w:jc w:val="both"/>
        <w:rPr>
          <w:rFonts w:ascii="Arial" w:hAnsi="Arial" w:cs="Arial"/>
        </w:rPr>
      </w:pPr>
    </w:p>
    <w:p w14:paraId="5B73BF12" w14:textId="77777777" w:rsidR="003F40FE" w:rsidRPr="009879F6" w:rsidRDefault="003F40FE" w:rsidP="003F40FE">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53,769,099.00</w:t>
      </w:r>
    </w:p>
    <w:p w14:paraId="02760017" w14:textId="77777777" w:rsidR="003F40FE" w:rsidRPr="009879F6" w:rsidRDefault="003F40FE" w:rsidP="003F40FE">
      <w:pPr>
        <w:spacing w:line="360" w:lineRule="auto"/>
        <w:rPr>
          <w:rFonts w:ascii="Arial" w:hAnsi="Arial" w:cs="Arial"/>
        </w:rPr>
      </w:pPr>
      <w:bookmarkStart w:id="5" w:name="_Toc518907881"/>
      <w:bookmarkStart w:id="6" w:name="_Toc520196704"/>
    </w:p>
    <w:p w14:paraId="03EE3113" w14:textId="77777777" w:rsidR="003F40FE" w:rsidRPr="009879F6" w:rsidRDefault="003F40FE" w:rsidP="003F40FE">
      <w:pPr>
        <w:spacing w:line="360" w:lineRule="auto"/>
        <w:rPr>
          <w:rFonts w:ascii="Arial" w:hAnsi="Arial" w:cs="Arial"/>
        </w:rPr>
      </w:pPr>
      <w:r w:rsidRPr="009879F6">
        <w:rPr>
          <w:rFonts w:ascii="Arial" w:hAnsi="Arial" w:cs="Arial"/>
          <w:b/>
        </w:rPr>
        <w:t>Población Objetivo:</w:t>
      </w:r>
      <w:r>
        <w:rPr>
          <w:rFonts w:ascii="Arial" w:hAnsi="Arial" w:cs="Arial"/>
          <w:b/>
        </w:rPr>
        <w:t xml:space="preserve"> </w:t>
      </w:r>
      <w:r w:rsidRPr="009879F6">
        <w:rPr>
          <w:rFonts w:ascii="Arial" w:hAnsi="Arial" w:cs="Arial"/>
        </w:rPr>
        <w:t>$</w:t>
      </w:r>
      <w:r>
        <w:rPr>
          <w:rFonts w:ascii="Arial" w:hAnsi="Arial" w:cs="Arial"/>
        </w:rPr>
        <w:t>53,769,099.00</w:t>
      </w:r>
    </w:p>
    <w:p w14:paraId="63DD5AA7" w14:textId="77777777" w:rsidR="003F40FE" w:rsidRPr="009879F6" w:rsidRDefault="003F40FE" w:rsidP="003F40FE">
      <w:pPr>
        <w:spacing w:line="360" w:lineRule="auto"/>
        <w:rPr>
          <w:rFonts w:ascii="Arial" w:hAnsi="Arial" w:cs="Arial"/>
        </w:rPr>
      </w:pPr>
    </w:p>
    <w:p w14:paraId="3DEBA4B5" w14:textId="77777777" w:rsidR="003F40FE" w:rsidRPr="009879F6" w:rsidRDefault="003F40FE" w:rsidP="003F40FE">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5"/>
      <w:bookmarkEnd w:id="6"/>
      <w:r w:rsidRPr="009879F6">
        <w:rPr>
          <w:rFonts w:ascii="Arial" w:hAnsi="Arial" w:cs="Arial"/>
        </w:rPr>
        <w:t>$</w:t>
      </w:r>
      <w:r>
        <w:rPr>
          <w:rFonts w:ascii="Arial" w:hAnsi="Arial" w:cs="Arial"/>
        </w:rPr>
        <w:t>47,799,723.11</w:t>
      </w:r>
    </w:p>
    <w:p w14:paraId="141A7B77" w14:textId="77777777" w:rsidR="003F40FE" w:rsidRPr="009879F6" w:rsidRDefault="003F40FE" w:rsidP="003F40FE">
      <w:pPr>
        <w:spacing w:line="360" w:lineRule="auto"/>
        <w:rPr>
          <w:rFonts w:ascii="Arial" w:hAnsi="Arial" w:cs="Arial"/>
        </w:rPr>
      </w:pPr>
    </w:p>
    <w:p w14:paraId="14ABF74E" w14:textId="56FF3130" w:rsidR="00AA50F2" w:rsidRDefault="003F40FE" w:rsidP="003F40FE">
      <w:pPr>
        <w:spacing w:line="360" w:lineRule="auto"/>
        <w:jc w:val="both"/>
        <w:rPr>
          <w:rFonts w:ascii="Arial" w:hAnsi="Arial" w:cs="Arial"/>
        </w:rPr>
      </w:pPr>
      <w:bookmarkStart w:id="7" w:name="_Toc518907882"/>
      <w:bookmarkStart w:id="8" w:name="_Toc520196705"/>
      <w:r w:rsidRPr="009879F6">
        <w:rPr>
          <w:rFonts w:ascii="Arial" w:hAnsi="Arial" w:cs="Arial"/>
          <w:b/>
        </w:rPr>
        <w:t>Representatividad de la Muestra:</w:t>
      </w:r>
      <w:r w:rsidRPr="009879F6">
        <w:rPr>
          <w:rFonts w:ascii="Arial" w:hAnsi="Arial" w:cs="Arial"/>
        </w:rPr>
        <w:t xml:space="preserve"> </w:t>
      </w:r>
      <w:bookmarkEnd w:id="7"/>
      <w:bookmarkEnd w:id="8"/>
      <w:r>
        <w:rPr>
          <w:rFonts w:ascii="Arial" w:hAnsi="Arial" w:cs="Arial"/>
        </w:rPr>
        <w:t>88.90</w:t>
      </w:r>
      <w:r w:rsidRPr="009879F6">
        <w:rPr>
          <w:rFonts w:ascii="Arial" w:hAnsi="Arial" w:cs="Arial"/>
        </w:rPr>
        <w:t>%</w:t>
      </w:r>
    </w:p>
    <w:p w14:paraId="233CB241" w14:textId="77777777" w:rsidR="003F40FE" w:rsidRDefault="003F40FE" w:rsidP="002E25A3">
      <w:pPr>
        <w:spacing w:line="360" w:lineRule="auto"/>
        <w:ind w:right="190"/>
        <w:jc w:val="both"/>
        <w:rPr>
          <w:rFonts w:ascii="Arial" w:hAnsi="Arial" w:cs="Arial"/>
          <w:b/>
          <w:bCs/>
          <w:i/>
          <w:iCs/>
        </w:rPr>
      </w:pPr>
    </w:p>
    <w:p w14:paraId="39E7834D" w14:textId="3C782F62" w:rsidR="00D758CB" w:rsidRPr="002E2B2B" w:rsidRDefault="00D758CB" w:rsidP="002E25A3">
      <w:pPr>
        <w:spacing w:line="360" w:lineRule="auto"/>
        <w:ind w:right="190"/>
        <w:jc w:val="both"/>
        <w:rPr>
          <w:rFonts w:ascii="Arial" w:hAnsi="Arial" w:cs="Arial"/>
        </w:rPr>
      </w:pPr>
      <w:r w:rsidRPr="002E2B2B">
        <w:rPr>
          <w:rFonts w:ascii="Arial" w:hAnsi="Arial" w:cs="Arial"/>
        </w:rPr>
        <w:t>Durante el ejercicio auditado, el ente fiscalizado no recibió recursos federales, por lo cual el Universo y la Población Objetivo quedaron inte</w:t>
      </w:r>
      <w:r w:rsidR="003F40FE">
        <w:rPr>
          <w:rFonts w:ascii="Arial" w:hAnsi="Arial" w:cs="Arial"/>
        </w:rPr>
        <w:t>gradas únicamente por recursos municipales y propios.</w:t>
      </w:r>
    </w:p>
    <w:p w14:paraId="443836F7" w14:textId="77777777" w:rsidR="007E7538" w:rsidRDefault="007E7538" w:rsidP="00FC2B31">
      <w:pPr>
        <w:spacing w:line="360" w:lineRule="auto"/>
        <w:ind w:right="190"/>
        <w:jc w:val="both"/>
        <w:rPr>
          <w:rFonts w:ascii="Arial" w:hAnsi="Arial" w:cs="Arial"/>
        </w:rPr>
      </w:pPr>
    </w:p>
    <w:p w14:paraId="6F7AE4A6" w14:textId="768D75D4" w:rsidR="002E2B2B" w:rsidRDefault="003F40FE" w:rsidP="00701F22">
      <w:pPr>
        <w:spacing w:line="360" w:lineRule="auto"/>
        <w:ind w:right="190"/>
        <w:jc w:val="both"/>
        <w:rPr>
          <w:rFonts w:ascii="Arial" w:hAnsi="Arial" w:cs="Arial"/>
        </w:rPr>
      </w:pPr>
      <w:bookmarkStart w:id="9" w:name="_Hlk11406313"/>
      <w:r w:rsidRPr="009879F6">
        <w:rPr>
          <w:rFonts w:ascii="Arial" w:hAnsi="Arial" w:cs="Arial"/>
        </w:rPr>
        <w:lastRenderedPageBreak/>
        <w:t xml:space="preserve">La población objetivo se </w:t>
      </w:r>
      <w:r>
        <w:rPr>
          <w:rFonts w:ascii="Arial" w:hAnsi="Arial" w:cs="Arial"/>
        </w:rPr>
        <w:t xml:space="preserve">determinó sobre la base de los ingresos devengados </w:t>
      </w:r>
      <w:r w:rsidRPr="009879F6">
        <w:rPr>
          <w:rFonts w:ascii="Arial" w:hAnsi="Arial" w:cs="Arial"/>
        </w:rPr>
        <w:t>que forman parte del</w:t>
      </w:r>
      <w:r>
        <w:rPr>
          <w:rFonts w:ascii="Arial" w:hAnsi="Arial" w:cs="Arial"/>
        </w:rPr>
        <w:t xml:space="preserve"> Estado Analítico de Ingresos por Fuente de Financiamiento,</w:t>
      </w:r>
      <w:r w:rsidRPr="009879F6">
        <w:rPr>
          <w:rFonts w:ascii="Arial" w:hAnsi="Arial" w:cs="Arial"/>
        </w:rPr>
        <w:t xml:space="preserve"> por el período comprendido del 1º de enero al 31 de diciembre de</w:t>
      </w:r>
      <w:r>
        <w:rPr>
          <w:rFonts w:ascii="Arial" w:hAnsi="Arial" w:cs="Arial"/>
        </w:rPr>
        <w:t xml:space="preserve"> 2020</w:t>
      </w:r>
      <w:r w:rsidR="00701F22">
        <w:rPr>
          <w:rFonts w:ascii="Arial" w:hAnsi="Arial" w:cs="Arial"/>
        </w:rPr>
        <w:t>.</w:t>
      </w:r>
      <w:r w:rsidRPr="009879F6">
        <w:rPr>
          <w:rFonts w:ascii="Arial" w:hAnsi="Arial" w:cs="Arial"/>
        </w:rPr>
        <w:t xml:space="preserve"> </w:t>
      </w:r>
      <w:bookmarkEnd w:id="9"/>
    </w:p>
    <w:p w14:paraId="2BEE3B34" w14:textId="77777777" w:rsidR="00701F22" w:rsidRDefault="00701F22" w:rsidP="00701F22">
      <w:pPr>
        <w:spacing w:line="360" w:lineRule="auto"/>
        <w:ind w:right="190"/>
        <w:jc w:val="both"/>
        <w:rPr>
          <w:rFonts w:ascii="Arial" w:hAnsi="Arial" w:cs="Arial"/>
          <w:b/>
          <w:bCs/>
        </w:rPr>
      </w:pPr>
    </w:p>
    <w:p w14:paraId="43A891BB" w14:textId="4D34171A" w:rsidR="004A597A" w:rsidRDefault="004A597A" w:rsidP="004A597A">
      <w:pPr>
        <w:spacing w:line="360" w:lineRule="auto"/>
        <w:jc w:val="both"/>
        <w:rPr>
          <w:rFonts w:ascii="Arial" w:hAnsi="Arial" w:cs="Arial"/>
          <w:b/>
          <w:bCs/>
        </w:rPr>
      </w:pPr>
      <w:r>
        <w:rPr>
          <w:rFonts w:ascii="Arial" w:hAnsi="Arial" w:cs="Arial"/>
          <w:b/>
          <w:bCs/>
        </w:rPr>
        <w:t>Egresos Devengados</w:t>
      </w:r>
    </w:p>
    <w:p w14:paraId="6267206D" w14:textId="77777777" w:rsidR="004A597A" w:rsidRDefault="004A597A" w:rsidP="004A597A">
      <w:pPr>
        <w:spacing w:line="360" w:lineRule="auto"/>
        <w:jc w:val="both"/>
        <w:rPr>
          <w:rFonts w:ascii="Arial" w:hAnsi="Arial" w:cs="Arial"/>
        </w:rPr>
      </w:pPr>
    </w:p>
    <w:p w14:paraId="34EB9B9C" w14:textId="77777777" w:rsidR="004A597A" w:rsidRDefault="004A597A" w:rsidP="00882D26">
      <w:pPr>
        <w:spacing w:line="360" w:lineRule="auto"/>
        <w:jc w:val="both"/>
        <w:rPr>
          <w:rFonts w:ascii="Arial" w:hAnsi="Arial" w:cs="Arial"/>
          <w:bCs/>
        </w:rPr>
      </w:pPr>
      <w:r w:rsidRPr="009879F6">
        <w:rPr>
          <w:rFonts w:ascii="Arial" w:hAnsi="Arial" w:cs="Arial"/>
          <w:b/>
        </w:rPr>
        <w:t xml:space="preserve">Universo: </w:t>
      </w:r>
      <w:r w:rsidRPr="00AA7CD4">
        <w:rPr>
          <w:rFonts w:ascii="Arial" w:hAnsi="Arial" w:cs="Arial"/>
          <w:bCs/>
        </w:rPr>
        <w:t>$</w:t>
      </w:r>
      <w:r>
        <w:rPr>
          <w:rFonts w:ascii="Arial" w:hAnsi="Arial" w:cs="Arial"/>
          <w:bCs/>
        </w:rPr>
        <w:t>57,295,621.90</w:t>
      </w:r>
    </w:p>
    <w:p w14:paraId="3833D286" w14:textId="77777777" w:rsidR="00882D26" w:rsidRDefault="00882D26" w:rsidP="00882D26">
      <w:pPr>
        <w:spacing w:line="360" w:lineRule="auto"/>
        <w:jc w:val="both"/>
        <w:rPr>
          <w:rFonts w:ascii="Arial" w:hAnsi="Arial" w:cs="Arial"/>
          <w:b/>
        </w:rPr>
      </w:pPr>
    </w:p>
    <w:p w14:paraId="4DBD8B75" w14:textId="77777777" w:rsidR="004A597A" w:rsidRPr="009879F6" w:rsidRDefault="004A597A" w:rsidP="00882D26">
      <w:pPr>
        <w:spacing w:line="360" w:lineRule="auto"/>
        <w:jc w:val="both"/>
        <w:rPr>
          <w:rFonts w:ascii="Arial" w:hAnsi="Arial" w:cs="Arial"/>
        </w:rPr>
      </w:pPr>
      <w:r w:rsidRPr="009879F6">
        <w:rPr>
          <w:rFonts w:ascii="Arial" w:hAnsi="Arial" w:cs="Arial"/>
          <w:b/>
        </w:rPr>
        <w:t xml:space="preserve">Población Objetivo: </w:t>
      </w:r>
      <w:r w:rsidRPr="00AA7CD4">
        <w:rPr>
          <w:rFonts w:ascii="Arial" w:hAnsi="Arial" w:cs="Arial"/>
          <w:bCs/>
        </w:rPr>
        <w:t>$</w:t>
      </w:r>
      <w:r>
        <w:rPr>
          <w:rFonts w:ascii="Arial" w:hAnsi="Arial" w:cs="Arial"/>
          <w:bCs/>
        </w:rPr>
        <w:t>57,295,621.90</w:t>
      </w:r>
    </w:p>
    <w:p w14:paraId="37202DE1" w14:textId="77777777" w:rsidR="00882D26" w:rsidRDefault="00882D26" w:rsidP="00882D26">
      <w:pPr>
        <w:spacing w:line="360" w:lineRule="auto"/>
        <w:rPr>
          <w:rFonts w:ascii="Arial" w:hAnsi="Arial" w:cs="Arial"/>
          <w:b/>
        </w:rPr>
      </w:pPr>
    </w:p>
    <w:p w14:paraId="7B9BF4E5" w14:textId="3304D85E" w:rsidR="004A597A" w:rsidRPr="00AF4EE2" w:rsidRDefault="004A597A" w:rsidP="00882D26">
      <w:pPr>
        <w:spacing w:line="360" w:lineRule="auto"/>
        <w:rPr>
          <w:rFonts w:ascii="Arial" w:hAnsi="Arial" w:cs="Arial"/>
          <w:bCs/>
        </w:rPr>
      </w:pPr>
      <w:r w:rsidRPr="009879F6">
        <w:rPr>
          <w:rFonts w:ascii="Arial" w:hAnsi="Arial" w:cs="Arial"/>
          <w:b/>
        </w:rPr>
        <w:t>Muestra Auditada:</w:t>
      </w:r>
      <w:r w:rsidRPr="009879F6">
        <w:rPr>
          <w:rFonts w:ascii="Arial" w:hAnsi="Arial" w:cs="Arial"/>
        </w:rPr>
        <w:t xml:space="preserve"> </w:t>
      </w:r>
      <w:r>
        <w:rPr>
          <w:rFonts w:ascii="Arial" w:hAnsi="Arial" w:cs="Arial"/>
        </w:rPr>
        <w:t>$</w:t>
      </w:r>
      <w:r w:rsidR="00163CB4">
        <w:rPr>
          <w:rFonts w:ascii="Arial" w:hAnsi="Arial" w:cs="Arial"/>
          <w:bCs/>
        </w:rPr>
        <w:t>40,740,867.88</w:t>
      </w:r>
      <w:r w:rsidRPr="00AF4EE2">
        <w:rPr>
          <w:rFonts w:ascii="Arial" w:hAnsi="Arial" w:cs="Arial"/>
          <w:bCs/>
        </w:rPr>
        <w:t xml:space="preserve"> </w:t>
      </w:r>
    </w:p>
    <w:p w14:paraId="688CEA5A" w14:textId="77777777" w:rsidR="00882D26" w:rsidRDefault="00882D26" w:rsidP="00882D26">
      <w:pPr>
        <w:spacing w:line="360" w:lineRule="auto"/>
        <w:rPr>
          <w:rFonts w:ascii="Arial" w:hAnsi="Arial" w:cs="Arial"/>
          <w:b/>
        </w:rPr>
      </w:pPr>
    </w:p>
    <w:p w14:paraId="3F086882" w14:textId="3C585531" w:rsidR="004A597A" w:rsidRPr="009879F6" w:rsidRDefault="004A597A" w:rsidP="00882D26">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163CB4">
        <w:rPr>
          <w:rFonts w:ascii="Arial" w:hAnsi="Arial" w:cs="Arial"/>
        </w:rPr>
        <w:t>71.11</w:t>
      </w:r>
      <w:r>
        <w:rPr>
          <w:rFonts w:ascii="Arial" w:hAnsi="Arial" w:cs="Arial"/>
        </w:rPr>
        <w:t xml:space="preserve"> </w:t>
      </w:r>
      <w:r w:rsidRPr="009879F6">
        <w:rPr>
          <w:rFonts w:ascii="Arial" w:hAnsi="Arial" w:cs="Arial"/>
        </w:rPr>
        <w:t>%</w:t>
      </w:r>
    </w:p>
    <w:p w14:paraId="409E071D" w14:textId="77777777" w:rsidR="004A597A" w:rsidRDefault="004A597A" w:rsidP="00882D26">
      <w:pPr>
        <w:spacing w:line="360" w:lineRule="auto"/>
        <w:ind w:right="190"/>
        <w:jc w:val="both"/>
        <w:rPr>
          <w:rFonts w:ascii="Arial" w:hAnsi="Arial" w:cs="Arial"/>
        </w:rPr>
      </w:pPr>
    </w:p>
    <w:p w14:paraId="0983ACBE" w14:textId="4A07E412" w:rsidR="004A597A" w:rsidRDefault="004A597A" w:rsidP="004A597A">
      <w:pPr>
        <w:spacing w:line="360" w:lineRule="auto"/>
        <w:ind w:right="190"/>
        <w:jc w:val="both"/>
        <w:rPr>
          <w:rFonts w:ascii="Arial" w:hAnsi="Arial" w:cs="Arial"/>
        </w:rPr>
      </w:pPr>
      <w:r w:rsidRPr="002E2B2B">
        <w:rPr>
          <w:rFonts w:ascii="Arial" w:hAnsi="Arial" w:cs="Arial"/>
        </w:rPr>
        <w:t xml:space="preserve">Durante el ejercicio auditado, el ente fiscalizado no recibió recursos federales, por lo cual </w:t>
      </w:r>
      <w:r w:rsidRPr="00CE7BDB">
        <w:rPr>
          <w:rFonts w:ascii="Arial" w:hAnsi="Arial" w:cs="Arial"/>
        </w:rPr>
        <w:t>el Universo y la Pobla</w:t>
      </w:r>
      <w:r>
        <w:rPr>
          <w:rFonts w:ascii="Arial" w:hAnsi="Arial" w:cs="Arial"/>
        </w:rPr>
        <w:t>ción Objetivo quedaron integrado</w:t>
      </w:r>
      <w:r w:rsidRPr="00CE7BDB">
        <w:rPr>
          <w:rFonts w:ascii="Arial" w:hAnsi="Arial" w:cs="Arial"/>
        </w:rPr>
        <w:t xml:space="preserve">s únicamente por recursos </w:t>
      </w:r>
      <w:r w:rsidR="00163CB4">
        <w:rPr>
          <w:rFonts w:ascii="Arial" w:hAnsi="Arial" w:cs="Arial"/>
        </w:rPr>
        <w:t>municipales</w:t>
      </w:r>
      <w:r w:rsidRPr="00CE7BDB">
        <w:rPr>
          <w:rFonts w:ascii="Arial" w:hAnsi="Arial" w:cs="Arial"/>
        </w:rPr>
        <w:t>.</w:t>
      </w:r>
    </w:p>
    <w:p w14:paraId="1B86BA42" w14:textId="77777777" w:rsidR="004A597A" w:rsidRPr="002E2B2B" w:rsidRDefault="004A597A" w:rsidP="004A597A">
      <w:pPr>
        <w:spacing w:line="360" w:lineRule="auto"/>
        <w:ind w:right="190"/>
        <w:jc w:val="both"/>
        <w:rPr>
          <w:rFonts w:ascii="Arial" w:hAnsi="Arial" w:cs="Arial"/>
        </w:rPr>
      </w:pPr>
    </w:p>
    <w:tbl>
      <w:tblPr>
        <w:tblW w:w="486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70" w:type="dxa"/>
          <w:right w:w="70" w:type="dxa"/>
        </w:tblCellMar>
        <w:tblLook w:val="04A0" w:firstRow="1" w:lastRow="0" w:firstColumn="1" w:lastColumn="0" w:noHBand="0" w:noVBand="1"/>
      </w:tblPr>
      <w:tblGrid>
        <w:gridCol w:w="3596"/>
        <w:gridCol w:w="1521"/>
        <w:gridCol w:w="1493"/>
        <w:gridCol w:w="1493"/>
        <w:gridCol w:w="1308"/>
      </w:tblGrid>
      <w:tr w:rsidR="004A597A" w:rsidRPr="00EB6AFE" w14:paraId="06E227BD" w14:textId="77777777" w:rsidTr="00F01ADA">
        <w:trPr>
          <w:trHeight w:val="281"/>
        </w:trPr>
        <w:tc>
          <w:tcPr>
            <w:tcW w:w="1911" w:type="pct"/>
            <w:shd w:val="clear" w:color="auto" w:fill="auto"/>
            <w:noWrap/>
            <w:vAlign w:val="center"/>
          </w:tcPr>
          <w:p w14:paraId="08071C10" w14:textId="6A9AA9E2" w:rsidR="004A597A" w:rsidRDefault="004A597A" w:rsidP="00F01ADA">
            <w:pPr>
              <w:spacing w:line="360" w:lineRule="auto"/>
              <w:jc w:val="both"/>
              <w:rPr>
                <w:rFonts w:ascii="Arial" w:hAnsi="Arial" w:cs="Arial"/>
                <w:color w:val="000000"/>
                <w:sz w:val="18"/>
                <w:szCs w:val="18"/>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Pr>
                <w:rFonts w:ascii="Arial" w:hAnsi="Arial" w:cs="Arial"/>
              </w:rPr>
              <w:t>Estado Analítico del Ejercicio del Presupuesto de Egresos</w:t>
            </w:r>
            <w:r w:rsidR="00163CB4">
              <w:rPr>
                <w:rFonts w:ascii="Arial" w:hAnsi="Arial" w:cs="Arial"/>
              </w:rPr>
              <w:t xml:space="preserve"> por objeto del gasto</w:t>
            </w:r>
            <w:r>
              <w:rPr>
                <w:rFonts w:ascii="Arial" w:hAnsi="Arial" w:cs="Arial"/>
              </w:rPr>
              <w:t xml:space="preserve">, </w:t>
            </w:r>
            <w:r w:rsidRPr="009879F6">
              <w:rPr>
                <w:rFonts w:ascii="Arial" w:hAnsi="Arial" w:cs="Arial"/>
              </w:rPr>
              <w:t xml:space="preserve">por el período comprendido del 1º de enero al 31 de diciembre de </w:t>
            </w:r>
            <w:r w:rsidR="00701F22">
              <w:rPr>
                <w:rFonts w:ascii="Arial" w:hAnsi="Arial" w:cs="Arial"/>
                <w:bCs/>
              </w:rPr>
              <w:t>2020.</w:t>
            </w:r>
            <w:r w:rsidRPr="009879F6">
              <w:rPr>
                <w:rFonts w:ascii="Arial" w:hAnsi="Arial" w:cs="Arial"/>
              </w:rPr>
              <w:t xml:space="preserve"> </w:t>
            </w:r>
            <w:r>
              <w:rPr>
                <w:rFonts w:ascii="Arial" w:hAnsi="Arial" w:cs="Arial"/>
                <w:color w:val="000000"/>
                <w:sz w:val="18"/>
                <w:szCs w:val="18"/>
              </w:rPr>
              <w:lastRenderedPageBreak/>
              <w:t>Transferencias, Asignaciones y Otras Ayudas</w:t>
            </w:r>
          </w:p>
        </w:tc>
        <w:tc>
          <w:tcPr>
            <w:tcW w:w="808" w:type="pct"/>
            <w:shd w:val="clear" w:color="auto" w:fill="auto"/>
            <w:noWrap/>
            <w:vAlign w:val="center"/>
          </w:tcPr>
          <w:p w14:paraId="13CC3D80" w14:textId="77777777" w:rsidR="004A597A" w:rsidRDefault="004A597A" w:rsidP="00F01ADA">
            <w:pPr>
              <w:spacing w:line="360" w:lineRule="auto"/>
              <w:jc w:val="right"/>
              <w:rPr>
                <w:rFonts w:ascii="Arial" w:hAnsi="Arial" w:cs="Arial"/>
                <w:color w:val="000000"/>
                <w:sz w:val="18"/>
                <w:szCs w:val="18"/>
              </w:rPr>
            </w:pPr>
            <w:r>
              <w:rPr>
                <w:rFonts w:ascii="Arial" w:hAnsi="Arial" w:cs="Arial"/>
                <w:color w:val="000000"/>
                <w:sz w:val="18"/>
                <w:szCs w:val="18"/>
              </w:rPr>
              <w:lastRenderedPageBreak/>
              <w:t>12,846,239.59</w:t>
            </w:r>
          </w:p>
        </w:tc>
        <w:tc>
          <w:tcPr>
            <w:tcW w:w="793" w:type="pct"/>
            <w:shd w:val="clear" w:color="auto" w:fill="auto"/>
            <w:noWrap/>
            <w:vAlign w:val="center"/>
          </w:tcPr>
          <w:p w14:paraId="1D600702" w14:textId="77777777" w:rsidR="004A597A" w:rsidRDefault="004A597A" w:rsidP="00F01ADA">
            <w:pPr>
              <w:spacing w:line="360" w:lineRule="auto"/>
              <w:jc w:val="right"/>
              <w:rPr>
                <w:rFonts w:ascii="Arial" w:hAnsi="Arial" w:cs="Arial"/>
                <w:color w:val="000000"/>
                <w:sz w:val="18"/>
                <w:szCs w:val="18"/>
              </w:rPr>
            </w:pPr>
            <w:r>
              <w:rPr>
                <w:rFonts w:ascii="Arial" w:hAnsi="Arial" w:cs="Arial"/>
                <w:color w:val="000000"/>
                <w:sz w:val="18"/>
                <w:szCs w:val="18"/>
              </w:rPr>
              <w:t>12,846,239.59</w:t>
            </w:r>
          </w:p>
        </w:tc>
        <w:tc>
          <w:tcPr>
            <w:tcW w:w="793" w:type="pct"/>
            <w:shd w:val="clear" w:color="auto" w:fill="auto"/>
            <w:noWrap/>
            <w:vAlign w:val="center"/>
          </w:tcPr>
          <w:p w14:paraId="07F9915A" w14:textId="77777777" w:rsidR="004A597A" w:rsidRDefault="004A597A" w:rsidP="00F01ADA">
            <w:pPr>
              <w:spacing w:line="360" w:lineRule="auto"/>
              <w:jc w:val="right"/>
              <w:rPr>
                <w:rFonts w:ascii="Arial" w:hAnsi="Arial" w:cs="Arial"/>
                <w:color w:val="000000"/>
                <w:sz w:val="18"/>
                <w:szCs w:val="18"/>
              </w:rPr>
            </w:pPr>
            <w:r>
              <w:rPr>
                <w:rFonts w:ascii="Arial" w:hAnsi="Arial" w:cs="Arial"/>
                <w:color w:val="000000"/>
                <w:sz w:val="18"/>
                <w:szCs w:val="18"/>
              </w:rPr>
              <w:t>9,864,593.84</w:t>
            </w:r>
          </w:p>
        </w:tc>
        <w:tc>
          <w:tcPr>
            <w:tcW w:w="695" w:type="pct"/>
            <w:shd w:val="clear" w:color="auto" w:fill="auto"/>
            <w:noWrap/>
            <w:vAlign w:val="center"/>
          </w:tcPr>
          <w:p w14:paraId="0C49D0F6" w14:textId="77777777" w:rsidR="004A597A" w:rsidRDefault="004A597A" w:rsidP="00F01ADA">
            <w:pPr>
              <w:spacing w:line="360" w:lineRule="auto"/>
              <w:jc w:val="center"/>
              <w:rPr>
                <w:rFonts w:ascii="Arial" w:hAnsi="Arial" w:cs="Arial"/>
                <w:color w:val="000000"/>
                <w:sz w:val="18"/>
                <w:szCs w:val="18"/>
              </w:rPr>
            </w:pPr>
            <w:r>
              <w:rPr>
                <w:rFonts w:ascii="Arial" w:hAnsi="Arial" w:cs="Arial"/>
                <w:color w:val="000000"/>
                <w:sz w:val="18"/>
                <w:szCs w:val="18"/>
              </w:rPr>
              <w:t>76.79</w:t>
            </w:r>
          </w:p>
        </w:tc>
      </w:tr>
      <w:tr w:rsidR="004A597A" w:rsidRPr="00EB6AFE" w14:paraId="7E44CB8C" w14:textId="77777777" w:rsidTr="00F01ADA">
        <w:trPr>
          <w:trHeight w:val="281"/>
        </w:trPr>
        <w:tc>
          <w:tcPr>
            <w:tcW w:w="1911" w:type="pct"/>
            <w:shd w:val="clear" w:color="auto" w:fill="auto"/>
            <w:noWrap/>
            <w:vAlign w:val="center"/>
          </w:tcPr>
          <w:p w14:paraId="2D1B443E" w14:textId="77777777" w:rsidR="004A597A" w:rsidRPr="00B21A8F" w:rsidRDefault="004A597A" w:rsidP="00F01ADA">
            <w:pPr>
              <w:spacing w:line="360" w:lineRule="auto"/>
              <w:jc w:val="both"/>
              <w:rPr>
                <w:rFonts w:ascii="Arial" w:hAnsi="Arial" w:cs="Arial"/>
                <w:bCs/>
                <w:sz w:val="18"/>
                <w:szCs w:val="18"/>
              </w:rPr>
            </w:pPr>
            <w:r>
              <w:rPr>
                <w:rFonts w:ascii="Arial" w:hAnsi="Arial" w:cs="Arial"/>
                <w:color w:val="000000"/>
                <w:sz w:val="18"/>
                <w:szCs w:val="18"/>
              </w:rPr>
              <w:t>Bienes muebles, inmuebles e intangibles</w:t>
            </w:r>
          </w:p>
        </w:tc>
        <w:tc>
          <w:tcPr>
            <w:tcW w:w="808" w:type="pct"/>
            <w:shd w:val="clear" w:color="auto" w:fill="auto"/>
            <w:noWrap/>
            <w:vAlign w:val="center"/>
          </w:tcPr>
          <w:p w14:paraId="0A15DC6A" w14:textId="77777777" w:rsidR="004A597A" w:rsidRPr="00445A78" w:rsidRDefault="004A597A" w:rsidP="00F01ADA">
            <w:pPr>
              <w:spacing w:line="360" w:lineRule="auto"/>
              <w:jc w:val="right"/>
              <w:rPr>
                <w:rFonts w:ascii="Arial" w:hAnsi="Arial" w:cs="Arial"/>
                <w:bCs/>
                <w:sz w:val="18"/>
                <w:szCs w:val="18"/>
              </w:rPr>
            </w:pPr>
            <w:r>
              <w:rPr>
                <w:rFonts w:ascii="Arial" w:hAnsi="Arial" w:cs="Arial"/>
                <w:color w:val="000000"/>
                <w:sz w:val="18"/>
                <w:szCs w:val="18"/>
              </w:rPr>
              <w:t>251,349.60</w:t>
            </w:r>
          </w:p>
        </w:tc>
        <w:tc>
          <w:tcPr>
            <w:tcW w:w="793" w:type="pct"/>
            <w:shd w:val="clear" w:color="auto" w:fill="auto"/>
            <w:noWrap/>
            <w:vAlign w:val="center"/>
          </w:tcPr>
          <w:p w14:paraId="03B5727A" w14:textId="77777777" w:rsidR="004A597A" w:rsidRPr="00445A78" w:rsidRDefault="004A597A" w:rsidP="00F01ADA">
            <w:pPr>
              <w:spacing w:line="360" w:lineRule="auto"/>
              <w:jc w:val="right"/>
              <w:rPr>
                <w:rFonts w:ascii="Arial" w:hAnsi="Arial" w:cs="Arial"/>
                <w:bCs/>
                <w:sz w:val="18"/>
                <w:szCs w:val="18"/>
              </w:rPr>
            </w:pPr>
            <w:r>
              <w:rPr>
                <w:rFonts w:ascii="Arial" w:hAnsi="Arial" w:cs="Arial"/>
                <w:color w:val="000000"/>
                <w:sz w:val="18"/>
                <w:szCs w:val="18"/>
              </w:rPr>
              <w:t>251,349.60</w:t>
            </w:r>
          </w:p>
        </w:tc>
        <w:tc>
          <w:tcPr>
            <w:tcW w:w="793" w:type="pct"/>
            <w:shd w:val="clear" w:color="auto" w:fill="auto"/>
            <w:noWrap/>
            <w:vAlign w:val="center"/>
          </w:tcPr>
          <w:p w14:paraId="62F56CFD" w14:textId="77777777" w:rsidR="004A597A" w:rsidRPr="00445A78" w:rsidRDefault="004A597A" w:rsidP="00F01ADA">
            <w:pPr>
              <w:spacing w:line="360" w:lineRule="auto"/>
              <w:jc w:val="right"/>
              <w:rPr>
                <w:rFonts w:ascii="Arial" w:hAnsi="Arial" w:cs="Arial"/>
                <w:bCs/>
                <w:sz w:val="18"/>
                <w:szCs w:val="18"/>
              </w:rPr>
            </w:pPr>
            <w:r>
              <w:rPr>
                <w:rFonts w:ascii="Arial" w:hAnsi="Arial" w:cs="Arial"/>
                <w:color w:val="000000"/>
                <w:sz w:val="18"/>
                <w:szCs w:val="18"/>
              </w:rPr>
              <w:t>183,084.20</w:t>
            </w:r>
          </w:p>
        </w:tc>
        <w:tc>
          <w:tcPr>
            <w:tcW w:w="695" w:type="pct"/>
            <w:shd w:val="clear" w:color="auto" w:fill="auto"/>
            <w:noWrap/>
            <w:vAlign w:val="center"/>
          </w:tcPr>
          <w:p w14:paraId="7C63085D" w14:textId="77777777" w:rsidR="004A597A" w:rsidRPr="00445A78" w:rsidRDefault="004A597A" w:rsidP="00F01ADA">
            <w:pPr>
              <w:spacing w:line="360" w:lineRule="auto"/>
              <w:jc w:val="center"/>
              <w:rPr>
                <w:rFonts w:ascii="Arial" w:hAnsi="Arial" w:cs="Arial"/>
                <w:bCs/>
                <w:sz w:val="18"/>
                <w:szCs w:val="18"/>
              </w:rPr>
            </w:pPr>
            <w:r>
              <w:rPr>
                <w:rFonts w:ascii="Arial" w:hAnsi="Arial" w:cs="Arial"/>
                <w:color w:val="000000"/>
                <w:sz w:val="18"/>
                <w:szCs w:val="18"/>
              </w:rPr>
              <w:t xml:space="preserve">72.84 </w:t>
            </w:r>
          </w:p>
        </w:tc>
      </w:tr>
      <w:tr w:rsidR="004A597A" w:rsidRPr="00292110" w14:paraId="420D3097" w14:textId="77777777" w:rsidTr="00F01ADA">
        <w:trPr>
          <w:trHeight w:val="135"/>
        </w:trPr>
        <w:tc>
          <w:tcPr>
            <w:tcW w:w="1911" w:type="pct"/>
            <w:shd w:val="clear" w:color="auto" w:fill="auto"/>
            <w:noWrap/>
          </w:tcPr>
          <w:p w14:paraId="3041AC20" w14:textId="77777777" w:rsidR="004A597A" w:rsidRPr="0011209D" w:rsidRDefault="004A597A" w:rsidP="00F01ADA">
            <w:pPr>
              <w:spacing w:line="360" w:lineRule="auto"/>
              <w:jc w:val="right"/>
              <w:rPr>
                <w:rFonts w:ascii="Arial" w:hAnsi="Arial" w:cs="Arial"/>
                <w:b/>
                <w:bCs/>
                <w:sz w:val="18"/>
                <w:szCs w:val="18"/>
              </w:rPr>
            </w:pPr>
            <w:r>
              <w:rPr>
                <w:rFonts w:ascii="Arial" w:hAnsi="Arial" w:cs="Arial"/>
                <w:b/>
                <w:bCs/>
                <w:color w:val="000000"/>
                <w:sz w:val="18"/>
                <w:szCs w:val="18"/>
              </w:rPr>
              <w:t>Totales</w:t>
            </w:r>
          </w:p>
        </w:tc>
        <w:tc>
          <w:tcPr>
            <w:tcW w:w="808" w:type="pct"/>
            <w:shd w:val="clear" w:color="auto" w:fill="auto"/>
            <w:noWrap/>
          </w:tcPr>
          <w:p w14:paraId="6275219D" w14:textId="77777777" w:rsidR="004A597A" w:rsidRPr="00F707F4" w:rsidRDefault="004A597A" w:rsidP="00F01ADA">
            <w:pPr>
              <w:jc w:val="right"/>
              <w:rPr>
                <w:rFonts w:ascii="Arial" w:hAnsi="Arial" w:cs="Arial"/>
                <w:b/>
                <w:bCs/>
                <w:color w:val="000000"/>
                <w:sz w:val="18"/>
                <w:szCs w:val="18"/>
              </w:rPr>
            </w:pPr>
            <w:r w:rsidRPr="00F707F4">
              <w:rPr>
                <w:rFonts w:ascii="Arial" w:hAnsi="Arial" w:cs="Arial"/>
                <w:b/>
                <w:bCs/>
                <w:color w:val="000000"/>
                <w:sz w:val="18"/>
                <w:szCs w:val="18"/>
              </w:rPr>
              <w:t>$57,295,621.90</w:t>
            </w:r>
          </w:p>
        </w:tc>
        <w:tc>
          <w:tcPr>
            <w:tcW w:w="793" w:type="pct"/>
            <w:shd w:val="clear" w:color="auto" w:fill="auto"/>
            <w:noWrap/>
          </w:tcPr>
          <w:p w14:paraId="429763A5" w14:textId="77777777" w:rsidR="004A597A" w:rsidRPr="00F707F4" w:rsidRDefault="004A597A" w:rsidP="00F01ADA">
            <w:pPr>
              <w:spacing w:line="360" w:lineRule="auto"/>
              <w:jc w:val="right"/>
              <w:rPr>
                <w:rFonts w:ascii="Arial" w:hAnsi="Arial" w:cs="Arial"/>
                <w:b/>
                <w:bCs/>
                <w:color w:val="000000"/>
                <w:sz w:val="18"/>
                <w:szCs w:val="18"/>
              </w:rPr>
            </w:pPr>
            <w:r w:rsidRPr="00F707F4">
              <w:rPr>
                <w:rFonts w:ascii="Arial" w:hAnsi="Arial" w:cs="Arial"/>
                <w:b/>
                <w:bCs/>
                <w:color w:val="000000"/>
                <w:sz w:val="18"/>
                <w:szCs w:val="18"/>
              </w:rPr>
              <w:t>$57,295,621.90</w:t>
            </w:r>
          </w:p>
        </w:tc>
        <w:tc>
          <w:tcPr>
            <w:tcW w:w="793" w:type="pct"/>
            <w:shd w:val="clear" w:color="auto" w:fill="auto"/>
            <w:noWrap/>
          </w:tcPr>
          <w:p w14:paraId="44D68217" w14:textId="5F393C94" w:rsidR="004A597A" w:rsidRPr="00F707F4" w:rsidRDefault="004A597A" w:rsidP="00D80668">
            <w:pPr>
              <w:jc w:val="right"/>
              <w:rPr>
                <w:rFonts w:ascii="Arial" w:hAnsi="Arial" w:cs="Arial"/>
                <w:b/>
                <w:bCs/>
                <w:color w:val="000000"/>
                <w:sz w:val="18"/>
                <w:szCs w:val="18"/>
              </w:rPr>
            </w:pPr>
            <w:r w:rsidRPr="00F707F4">
              <w:rPr>
                <w:rFonts w:ascii="Arial" w:hAnsi="Arial" w:cs="Arial"/>
                <w:b/>
                <w:bCs/>
                <w:color w:val="000000"/>
                <w:sz w:val="18"/>
                <w:szCs w:val="18"/>
              </w:rPr>
              <w:t>$</w:t>
            </w:r>
            <w:r w:rsidR="00D80668">
              <w:rPr>
                <w:rFonts w:ascii="Arial" w:hAnsi="Arial" w:cs="Arial"/>
                <w:b/>
                <w:bCs/>
                <w:color w:val="000000"/>
                <w:sz w:val="18"/>
                <w:szCs w:val="18"/>
              </w:rPr>
              <w:t>40,740,867.88</w:t>
            </w:r>
          </w:p>
        </w:tc>
        <w:tc>
          <w:tcPr>
            <w:tcW w:w="695" w:type="pct"/>
            <w:shd w:val="clear" w:color="auto" w:fill="auto"/>
            <w:noWrap/>
          </w:tcPr>
          <w:p w14:paraId="74497B54" w14:textId="37A93B57" w:rsidR="004A597A" w:rsidRPr="00F707F4" w:rsidRDefault="00D80668" w:rsidP="00F01ADA">
            <w:pPr>
              <w:spacing w:line="360" w:lineRule="auto"/>
              <w:jc w:val="center"/>
              <w:rPr>
                <w:rFonts w:ascii="Arial" w:hAnsi="Arial" w:cs="Arial"/>
                <w:b/>
                <w:bCs/>
                <w:color w:val="000000"/>
                <w:sz w:val="18"/>
                <w:szCs w:val="18"/>
              </w:rPr>
            </w:pPr>
            <w:r>
              <w:rPr>
                <w:rFonts w:ascii="Arial" w:hAnsi="Arial" w:cs="Arial"/>
                <w:b/>
                <w:bCs/>
                <w:color w:val="000000"/>
                <w:sz w:val="18"/>
                <w:szCs w:val="18"/>
              </w:rPr>
              <w:t>71.11</w:t>
            </w:r>
            <w:r w:rsidR="004A597A">
              <w:rPr>
                <w:rFonts w:ascii="Arial" w:hAnsi="Arial" w:cs="Arial"/>
                <w:b/>
                <w:bCs/>
                <w:color w:val="000000"/>
                <w:sz w:val="18"/>
                <w:szCs w:val="18"/>
              </w:rPr>
              <w:t xml:space="preserve"> %</w:t>
            </w:r>
          </w:p>
        </w:tc>
      </w:tr>
    </w:tbl>
    <w:p w14:paraId="26A46FA3" w14:textId="77777777" w:rsidR="004A597A" w:rsidRDefault="004A597A"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E412AAD"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6872E6" w:rsidRPr="00B96CDF">
        <w:rPr>
          <w:rFonts w:ascii="Arial" w:hAnsi="Arial" w:cs="Arial"/>
        </w:rPr>
        <w:t xml:space="preserve">Ingresos y </w:t>
      </w:r>
      <w:r w:rsidR="00D80668">
        <w:rPr>
          <w:rFonts w:ascii="Arial" w:hAnsi="Arial" w:cs="Arial"/>
        </w:rPr>
        <w:t>Egresos devengados</w:t>
      </w:r>
      <w:r w:rsidR="006872E6">
        <w:rPr>
          <w:rFonts w:ascii="Arial" w:hAnsi="Arial" w:cs="Arial"/>
        </w:rPr>
        <w:t>,</w:t>
      </w:r>
      <w:r w:rsidR="006872E6"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450EE060"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6872E6">
        <w:rPr>
          <w:rFonts w:ascii="Arial" w:hAnsi="Arial" w:cs="Arial"/>
          <w:bCs/>
        </w:rPr>
        <w:t>la información concerniente a</w:t>
      </w:r>
      <w:r w:rsidR="00D80668">
        <w:rPr>
          <w:rFonts w:ascii="Arial" w:hAnsi="Arial" w:cs="Arial"/>
          <w:bCs/>
        </w:rPr>
        <w:t>l</w:t>
      </w:r>
      <w:r w:rsidR="006872E6">
        <w:rPr>
          <w:rFonts w:ascii="Arial" w:hAnsi="Arial" w:cs="Arial"/>
          <w:bCs/>
        </w:rPr>
        <w:t xml:space="preserve"> </w:t>
      </w:r>
      <w:r w:rsidR="006872E6" w:rsidRPr="00DA6EFE">
        <w:rPr>
          <w:rFonts w:ascii="Arial" w:hAnsi="Arial" w:cs="Arial"/>
          <w:b/>
          <w:bCs/>
        </w:rPr>
        <w:t>Instituto del Deporte del Municipio de Solidaridad</w:t>
      </w:r>
      <w:r w:rsidR="006872E6">
        <w:rPr>
          <w:rFonts w:ascii="Arial" w:hAnsi="Arial" w:cs="Arial"/>
          <w:b/>
          <w:bCs/>
        </w:rPr>
        <w:t>, Quintana Roo,</w:t>
      </w:r>
      <w:r w:rsidR="006872E6" w:rsidRPr="009879F6">
        <w:rPr>
          <w:rFonts w:ascii="Arial" w:hAnsi="Arial" w:cs="Arial"/>
          <w:bCs/>
        </w:rPr>
        <w:t xml:space="preserve"> </w:t>
      </w:r>
      <w:r w:rsidRPr="009879F6">
        <w:rPr>
          <w:rFonts w:ascii="Arial" w:hAnsi="Arial" w:cs="Arial"/>
          <w:bCs/>
        </w:rPr>
        <w:t>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6872E6">
        <w:rPr>
          <w:rFonts w:ascii="Arial" w:hAnsi="Arial" w:cs="Arial"/>
          <w:bCs/>
        </w:rPr>
        <w:t xml:space="preserve">información </w:t>
      </w:r>
      <w:r w:rsidR="00F52F12" w:rsidRPr="006872E6">
        <w:rPr>
          <w:rFonts w:ascii="Arial" w:hAnsi="Arial" w:cs="Arial"/>
        </w:rPr>
        <w:t>histórica</w:t>
      </w:r>
      <w:r w:rsidR="00716705" w:rsidRPr="006872E6">
        <w:rPr>
          <w:rFonts w:ascii="Arial" w:hAnsi="Arial" w:cs="Arial"/>
          <w:bCs/>
        </w:rPr>
        <w:t xml:space="preserve">, </w:t>
      </w:r>
      <w:r w:rsidR="00F52F12" w:rsidRPr="006872E6">
        <w:rPr>
          <w:rFonts w:ascii="Arial" w:hAnsi="Arial" w:cs="Arial"/>
          <w:bCs/>
        </w:rPr>
        <w:t>que se encuentra en los antecedentes de las auditorías practicadas</w:t>
      </w:r>
      <w:r w:rsidR="00300738" w:rsidRPr="006872E6">
        <w:rPr>
          <w:rFonts w:ascii="Arial" w:hAnsi="Arial" w:cs="Arial"/>
          <w:bCs/>
        </w:rPr>
        <w:t xml:space="preserve"> </w:t>
      </w:r>
      <w:r w:rsidRPr="006872E6">
        <w:rPr>
          <w:rFonts w:ascii="Arial" w:hAnsi="Arial" w:cs="Arial"/>
          <w:bCs/>
        </w:rPr>
        <w:t>y del marco jurí</w:t>
      </w:r>
      <w:r>
        <w:rPr>
          <w:rFonts w:ascii="Arial" w:hAnsi="Arial" w:cs="Arial"/>
          <w:bCs/>
        </w:rPr>
        <w:t>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7777777" w:rsidR="00716705" w:rsidRDefault="00716705"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0A0971E2" w14:textId="77777777" w:rsidR="006872E6" w:rsidRPr="008D4630" w:rsidRDefault="006872E6" w:rsidP="006872E6">
      <w:pPr>
        <w:spacing w:line="360" w:lineRule="auto"/>
        <w:ind w:right="49"/>
        <w:jc w:val="both"/>
        <w:rPr>
          <w:rFonts w:ascii="Arial" w:hAnsi="Arial" w:cs="Arial"/>
          <w:b/>
        </w:rPr>
      </w:pPr>
    </w:p>
    <w:p w14:paraId="27629177" w14:textId="74FFFBF6" w:rsidR="006872E6" w:rsidRDefault="006872E6" w:rsidP="006872E6">
      <w:pPr>
        <w:spacing w:line="360" w:lineRule="auto"/>
        <w:ind w:right="49"/>
        <w:jc w:val="both"/>
        <w:rPr>
          <w:rFonts w:ascii="Arial" w:hAnsi="Arial" w:cs="Arial"/>
          <w:bCs/>
        </w:rPr>
      </w:pPr>
      <w:r w:rsidRPr="00971AFA">
        <w:rPr>
          <w:rFonts w:ascii="Arial" w:hAnsi="Arial" w:cs="Arial"/>
        </w:rPr>
        <w:t xml:space="preserve">Se revisaron las </w:t>
      </w:r>
      <w:r>
        <w:rPr>
          <w:rFonts w:ascii="Arial" w:hAnsi="Arial" w:cs="Arial"/>
        </w:rPr>
        <w:t xml:space="preserve">áreas de </w:t>
      </w:r>
      <w:r w:rsidRPr="000B4B92">
        <w:rPr>
          <w:rFonts w:ascii="Arial" w:hAnsi="Arial" w:cs="Arial"/>
        </w:rPr>
        <w:t>Dirección General</w:t>
      </w:r>
      <w:r>
        <w:rPr>
          <w:rFonts w:ascii="Arial" w:hAnsi="Arial" w:cs="Arial"/>
        </w:rPr>
        <w:t xml:space="preserve"> y</w:t>
      </w:r>
      <w:r w:rsidRPr="000B4B92">
        <w:rPr>
          <w:rFonts w:ascii="Arial" w:hAnsi="Arial" w:cs="Arial"/>
        </w:rPr>
        <w:t xml:space="preserve"> Dirección Administrativa</w:t>
      </w:r>
      <w:r w:rsidR="00F24BC9">
        <w:rPr>
          <w:rFonts w:ascii="Arial" w:hAnsi="Arial" w:cs="Arial"/>
        </w:rPr>
        <w:t>, Dirección Financiera, Recursos Humanos, Dirección del Club Interplaya y Subdirección del Club Interplaya,</w:t>
      </w:r>
      <w:r w:rsidRPr="000B4B92">
        <w:rPr>
          <w:rFonts w:ascii="Arial" w:hAnsi="Arial" w:cs="Arial"/>
          <w:b/>
        </w:rPr>
        <w:t xml:space="preserve"> </w:t>
      </w:r>
      <w:r w:rsidRPr="000B4B92">
        <w:rPr>
          <w:rFonts w:ascii="Arial" w:hAnsi="Arial" w:cs="Arial"/>
        </w:rPr>
        <w:t>de</w:t>
      </w:r>
      <w:r>
        <w:rPr>
          <w:rFonts w:ascii="Arial" w:hAnsi="Arial" w:cs="Arial"/>
        </w:rPr>
        <w:t>l</w:t>
      </w:r>
      <w:r w:rsidRPr="000B4B92">
        <w:rPr>
          <w:rFonts w:ascii="Arial" w:hAnsi="Arial" w:cs="Arial"/>
        </w:rPr>
        <w:t xml:space="preserve"> </w:t>
      </w:r>
      <w:r w:rsidRPr="00DA6EFE">
        <w:rPr>
          <w:rFonts w:ascii="Arial" w:hAnsi="Arial" w:cs="Arial"/>
          <w:b/>
          <w:bCs/>
        </w:rPr>
        <w:t>Instituto del Deporte del Municipio de Solidaridad</w:t>
      </w:r>
      <w:r>
        <w:rPr>
          <w:rFonts w:ascii="Arial" w:hAnsi="Arial" w:cs="Arial"/>
          <w:b/>
          <w:bCs/>
        </w:rPr>
        <w:t>, Quintana Roo</w:t>
      </w:r>
      <w:r w:rsidRPr="009879F6">
        <w:rPr>
          <w:rFonts w:ascii="Arial" w:hAnsi="Arial" w:cs="Arial"/>
          <w:bCs/>
        </w:rPr>
        <w:t>.</w:t>
      </w:r>
    </w:p>
    <w:p w14:paraId="4FE982AE" w14:textId="5121E875" w:rsidR="00EC71A6" w:rsidRDefault="00EC71A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w:t>
      </w:r>
      <w:r w:rsidRPr="00C47B98">
        <w:rPr>
          <w:rFonts w:ascii="Arial" w:hAnsi="Arial" w:cs="Arial"/>
          <w:bCs/>
        </w:rPr>
        <w:lastRenderedPageBreak/>
        <w:t xml:space="preserve">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5A8DD797" w14:textId="77777777" w:rsidR="007605AE" w:rsidRDefault="007605AE" w:rsidP="007605AE">
      <w:pPr>
        <w:pStyle w:val="Prrafodelista"/>
        <w:numPr>
          <w:ilvl w:val="0"/>
          <w:numId w:val="21"/>
        </w:numPr>
        <w:spacing w:line="360" w:lineRule="auto"/>
        <w:ind w:right="49"/>
        <w:jc w:val="both"/>
        <w:rPr>
          <w:rFonts w:ascii="Arial" w:hAnsi="Arial" w:cs="Arial"/>
          <w:bCs/>
        </w:rPr>
      </w:pPr>
      <w:r w:rsidRPr="00285C92">
        <w:rPr>
          <w:rFonts w:ascii="Arial" w:hAnsi="Arial" w:cs="Arial"/>
          <w:bCs/>
        </w:rPr>
        <w:t>Verificar que los controles internos implementados permitieron la adecuada gestión administrativa para el desarrollo eficiente de las operaciones y la obtención de información confiable y oportuna.</w:t>
      </w:r>
    </w:p>
    <w:p w14:paraId="0E94AC7A" w14:textId="77777777" w:rsidR="007605AE" w:rsidRDefault="007605AE" w:rsidP="007605AE">
      <w:pPr>
        <w:pStyle w:val="Prrafodelista"/>
        <w:spacing w:line="360" w:lineRule="auto"/>
        <w:ind w:left="720" w:right="49"/>
        <w:jc w:val="both"/>
        <w:rPr>
          <w:rFonts w:ascii="Arial" w:hAnsi="Arial" w:cs="Arial"/>
          <w:bCs/>
        </w:rPr>
      </w:pPr>
    </w:p>
    <w:p w14:paraId="78A97805" w14:textId="77777777" w:rsidR="007605AE" w:rsidRPr="003E374E" w:rsidRDefault="007605AE" w:rsidP="007605AE">
      <w:pPr>
        <w:pStyle w:val="Prrafodelista"/>
        <w:numPr>
          <w:ilvl w:val="0"/>
          <w:numId w:val="21"/>
        </w:numPr>
        <w:spacing w:line="360" w:lineRule="auto"/>
        <w:ind w:right="49"/>
        <w:jc w:val="both"/>
        <w:rPr>
          <w:rFonts w:ascii="Arial" w:hAnsi="Arial" w:cs="Arial"/>
          <w:bCs/>
        </w:rPr>
      </w:pPr>
      <w:r w:rsidRPr="003E374E">
        <w:rPr>
          <w:rFonts w:ascii="Arial" w:hAnsi="Arial" w:cs="Arial"/>
          <w:bCs/>
        </w:rPr>
        <w:t>Comprobar que el ejercicio del presupuesto se ajustó a los montos aprobados; que las modificaciones presupuestales tuvieron sustento financiero.</w:t>
      </w:r>
    </w:p>
    <w:p w14:paraId="186E3E65" w14:textId="7CB4219F" w:rsidR="007605AE" w:rsidRDefault="007605AE" w:rsidP="007605AE">
      <w:pPr>
        <w:pStyle w:val="Prrafodelista"/>
        <w:rPr>
          <w:rFonts w:ascii="Arial" w:hAnsi="Arial" w:cs="Arial"/>
          <w:bCs/>
        </w:rPr>
      </w:pPr>
    </w:p>
    <w:p w14:paraId="257AD89C" w14:textId="39C8232C" w:rsidR="00C501D5" w:rsidRDefault="00C501D5" w:rsidP="007605AE">
      <w:pPr>
        <w:pStyle w:val="Prrafodelista"/>
        <w:rPr>
          <w:rFonts w:ascii="Arial" w:hAnsi="Arial" w:cs="Arial"/>
          <w:bCs/>
        </w:rPr>
      </w:pPr>
    </w:p>
    <w:p w14:paraId="4DFA1DA9" w14:textId="051B367C" w:rsidR="00C501D5" w:rsidRDefault="00C501D5" w:rsidP="007605AE">
      <w:pPr>
        <w:pStyle w:val="Prrafodelista"/>
        <w:rPr>
          <w:rFonts w:ascii="Arial" w:hAnsi="Arial" w:cs="Arial"/>
          <w:bCs/>
        </w:rPr>
      </w:pPr>
    </w:p>
    <w:p w14:paraId="0005E614" w14:textId="61D07D57" w:rsidR="00C501D5" w:rsidRDefault="00C501D5" w:rsidP="007605AE">
      <w:pPr>
        <w:pStyle w:val="Prrafodelista"/>
        <w:rPr>
          <w:rFonts w:ascii="Arial" w:hAnsi="Arial" w:cs="Arial"/>
          <w:bCs/>
        </w:rPr>
      </w:pPr>
    </w:p>
    <w:p w14:paraId="16656E3D" w14:textId="77777777" w:rsidR="00C501D5" w:rsidRPr="003E374E" w:rsidRDefault="00C501D5" w:rsidP="007605AE">
      <w:pPr>
        <w:pStyle w:val="Prrafodelista"/>
        <w:rPr>
          <w:rFonts w:ascii="Arial" w:hAnsi="Arial" w:cs="Arial"/>
          <w:bCs/>
        </w:rPr>
      </w:pPr>
    </w:p>
    <w:p w14:paraId="585C75CB" w14:textId="77777777" w:rsidR="007605AE" w:rsidRPr="00285C92" w:rsidRDefault="007605AE" w:rsidP="007605AE">
      <w:pPr>
        <w:pStyle w:val="Prrafodelista"/>
        <w:numPr>
          <w:ilvl w:val="0"/>
          <w:numId w:val="21"/>
        </w:numPr>
        <w:spacing w:line="360" w:lineRule="auto"/>
        <w:ind w:right="49"/>
        <w:jc w:val="both"/>
        <w:rPr>
          <w:rFonts w:ascii="Arial" w:hAnsi="Arial" w:cs="Arial"/>
          <w:bCs/>
        </w:rPr>
      </w:pPr>
      <w:r>
        <w:rPr>
          <w:rFonts w:ascii="Arial" w:hAnsi="Arial" w:cs="Arial"/>
          <w:bCs/>
        </w:rPr>
        <w:t>Revisar</w:t>
      </w:r>
      <w:r w:rsidRPr="00285C92">
        <w:rPr>
          <w:rFonts w:ascii="Arial" w:hAnsi="Arial" w:cs="Arial"/>
          <w:bCs/>
        </w:rPr>
        <w:t xml:space="preserve"> la correcta revelación de estados financieros e informes contables, presupuestarios y programáticos de conformidad con la Ley General de Contabilidad Gubernamental y demás normativa aplicable.</w:t>
      </w:r>
    </w:p>
    <w:p w14:paraId="6E1FC310" w14:textId="77777777" w:rsidR="007605AE" w:rsidRPr="00CD1342" w:rsidRDefault="007605AE" w:rsidP="007605AE">
      <w:pPr>
        <w:spacing w:line="360" w:lineRule="auto"/>
        <w:jc w:val="both"/>
        <w:rPr>
          <w:rFonts w:ascii="Arial" w:hAnsi="Arial" w:cs="Arial"/>
          <w:bCs/>
        </w:rPr>
      </w:pPr>
    </w:p>
    <w:p w14:paraId="538B203E" w14:textId="77777777" w:rsidR="007605AE" w:rsidRDefault="007605AE" w:rsidP="007605AE">
      <w:pPr>
        <w:pStyle w:val="Prrafodelista"/>
        <w:numPr>
          <w:ilvl w:val="0"/>
          <w:numId w:val="21"/>
        </w:numPr>
        <w:spacing w:line="360" w:lineRule="auto"/>
        <w:ind w:right="49"/>
        <w:jc w:val="both"/>
        <w:rPr>
          <w:rFonts w:ascii="Arial" w:hAnsi="Arial" w:cs="Arial"/>
          <w:bCs/>
        </w:rPr>
      </w:pPr>
      <w:r>
        <w:rPr>
          <w:rFonts w:ascii="Arial" w:hAnsi="Arial" w:cs="Arial"/>
          <w:bCs/>
        </w:rPr>
        <w:t>Asegurar</w:t>
      </w:r>
      <w:r w:rsidRPr="00563A40">
        <w:rPr>
          <w:rFonts w:ascii="Arial" w:hAnsi="Arial" w:cs="Arial"/>
          <w:bCs/>
        </w:rPr>
        <w:t xml:space="preserve"> que se comprobó y justificó lo recaudado por los conceptos considerados en el presupuesto de ingresos</w:t>
      </w:r>
      <w:r>
        <w:rPr>
          <w:rFonts w:ascii="Arial" w:hAnsi="Arial" w:cs="Arial"/>
          <w:bCs/>
        </w:rPr>
        <w:t xml:space="preserve"> del </w:t>
      </w:r>
      <w:r w:rsidRPr="00C9293B">
        <w:rPr>
          <w:rFonts w:ascii="Arial" w:hAnsi="Arial" w:cs="Arial"/>
          <w:b/>
          <w:bCs/>
        </w:rPr>
        <w:t>Instituto del Deporte del Municipio de Solidaridad, Quintana Roo</w:t>
      </w:r>
      <w:r>
        <w:rPr>
          <w:rFonts w:ascii="Arial" w:hAnsi="Arial" w:cs="Arial"/>
          <w:bCs/>
        </w:rPr>
        <w:t>, para el ejercicio 2020.</w:t>
      </w:r>
    </w:p>
    <w:p w14:paraId="1B60C5DD" w14:textId="77777777" w:rsidR="007605AE" w:rsidRDefault="007605AE" w:rsidP="007605AE">
      <w:pPr>
        <w:pStyle w:val="Prrafodelista"/>
        <w:spacing w:line="360" w:lineRule="auto"/>
        <w:ind w:left="720" w:right="49"/>
        <w:jc w:val="both"/>
        <w:rPr>
          <w:rFonts w:ascii="Arial" w:hAnsi="Arial" w:cs="Arial"/>
          <w:bCs/>
        </w:rPr>
      </w:pPr>
    </w:p>
    <w:p w14:paraId="6A9372DE" w14:textId="77777777" w:rsidR="007605AE" w:rsidRPr="00F24BC9" w:rsidRDefault="007605AE" w:rsidP="007605AE">
      <w:pPr>
        <w:pStyle w:val="Prrafodelista"/>
        <w:numPr>
          <w:ilvl w:val="0"/>
          <w:numId w:val="21"/>
        </w:numPr>
        <w:spacing w:line="360" w:lineRule="auto"/>
        <w:ind w:right="190"/>
        <w:jc w:val="both"/>
        <w:rPr>
          <w:rFonts w:ascii="Arial" w:hAnsi="Arial" w:cs="Arial"/>
          <w:bCs/>
        </w:rPr>
      </w:pPr>
      <w:r>
        <w:rPr>
          <w:rFonts w:ascii="Arial" w:hAnsi="Arial" w:cs="Arial"/>
          <w:bCs/>
        </w:rPr>
        <w:t>Examinar</w:t>
      </w:r>
      <w:r w:rsidRPr="00F24BC9">
        <w:rPr>
          <w:rFonts w:ascii="Arial" w:hAnsi="Arial" w:cs="Arial"/>
          <w:bCs/>
        </w:rPr>
        <w:t xml:space="preserve"> que se comprobaron y justificaron los gastos por los diferentes conceptos considerados en </w:t>
      </w:r>
      <w:r>
        <w:rPr>
          <w:rFonts w:ascii="Arial" w:hAnsi="Arial" w:cs="Arial"/>
          <w:bCs/>
        </w:rPr>
        <w:t>el presupuesto de e</w:t>
      </w:r>
      <w:r w:rsidRPr="00F24BC9">
        <w:rPr>
          <w:rFonts w:ascii="Arial" w:hAnsi="Arial" w:cs="Arial"/>
          <w:bCs/>
        </w:rPr>
        <w:t>gresos.</w:t>
      </w:r>
    </w:p>
    <w:p w14:paraId="35AAA8B5" w14:textId="77777777" w:rsidR="007605AE" w:rsidRPr="00F24BC9" w:rsidRDefault="007605AE" w:rsidP="007605AE">
      <w:pPr>
        <w:pStyle w:val="Prrafodelista"/>
        <w:spacing w:line="360" w:lineRule="auto"/>
        <w:ind w:left="720" w:right="190"/>
        <w:jc w:val="both"/>
        <w:rPr>
          <w:rFonts w:ascii="Arial" w:hAnsi="Arial" w:cs="Arial"/>
          <w:bCs/>
        </w:rPr>
      </w:pPr>
    </w:p>
    <w:p w14:paraId="6F16FD78" w14:textId="77777777" w:rsidR="007605AE" w:rsidRPr="00F24BC9" w:rsidRDefault="007605AE" w:rsidP="007605AE">
      <w:pPr>
        <w:pStyle w:val="Prrafodelista"/>
        <w:numPr>
          <w:ilvl w:val="0"/>
          <w:numId w:val="21"/>
        </w:numPr>
        <w:spacing w:line="360" w:lineRule="auto"/>
        <w:ind w:right="190"/>
        <w:jc w:val="both"/>
        <w:rPr>
          <w:rFonts w:ascii="Arial" w:hAnsi="Arial" w:cs="Arial"/>
          <w:bCs/>
          <w:strike/>
        </w:rPr>
      </w:pPr>
      <w:r w:rsidRPr="00F24BC9">
        <w:rPr>
          <w:rFonts w:ascii="Arial" w:hAnsi="Arial" w:cs="Arial"/>
          <w:bCs/>
        </w:rPr>
        <w:t xml:space="preserve">Verificar que la contratación de servicios personales se ajustó a la disponibilidad y plazas presupuestales aprobadas, que la relación laboral se apegó a las disposiciones legales aplicables en la materia. </w:t>
      </w:r>
    </w:p>
    <w:p w14:paraId="6006DD00" w14:textId="77777777" w:rsidR="007605AE" w:rsidRPr="00F24BC9" w:rsidRDefault="007605AE" w:rsidP="007605AE">
      <w:pPr>
        <w:pStyle w:val="Prrafodelista"/>
        <w:spacing w:line="360" w:lineRule="auto"/>
        <w:ind w:left="720"/>
        <w:jc w:val="both"/>
        <w:rPr>
          <w:rFonts w:ascii="Arial" w:hAnsi="Arial" w:cs="Arial"/>
          <w:bCs/>
        </w:rPr>
      </w:pPr>
    </w:p>
    <w:p w14:paraId="0259454F" w14:textId="77777777" w:rsidR="007605AE" w:rsidRDefault="007605AE" w:rsidP="007605AE">
      <w:pPr>
        <w:pStyle w:val="Prrafodelista"/>
        <w:numPr>
          <w:ilvl w:val="0"/>
          <w:numId w:val="21"/>
        </w:numPr>
        <w:spacing w:line="360" w:lineRule="auto"/>
        <w:ind w:right="190"/>
        <w:jc w:val="both"/>
        <w:rPr>
          <w:rFonts w:ascii="Arial" w:hAnsi="Arial" w:cs="Arial"/>
          <w:bCs/>
        </w:rPr>
      </w:pPr>
      <w:r w:rsidRPr="00F24BC9">
        <w:rPr>
          <w:rFonts w:ascii="Arial" w:hAnsi="Arial" w:cs="Arial"/>
          <w:bCs/>
        </w:rPr>
        <w:t>Verificar que los procedimientos para la adquisición de bienes y prestación de servicios cumplieron con lo dispuesto en la normativa aplicable.</w:t>
      </w:r>
    </w:p>
    <w:p w14:paraId="163BBB93" w14:textId="59BEB4BC" w:rsidR="00EC71A6" w:rsidRDefault="00EC71A6" w:rsidP="006872E6">
      <w:pPr>
        <w:spacing w:line="360" w:lineRule="auto"/>
        <w:ind w:right="190"/>
        <w:jc w:val="both"/>
        <w:rPr>
          <w:rFonts w:ascii="Arial" w:hAnsi="Arial" w:cs="Arial"/>
          <w:bC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4D91AD8E" w:rsidR="00567EC2" w:rsidRDefault="00567EC2" w:rsidP="00FC2B31">
      <w:pPr>
        <w:spacing w:line="360" w:lineRule="auto"/>
        <w:ind w:right="190"/>
        <w:jc w:val="both"/>
        <w:rPr>
          <w:rFonts w:ascii="Arial" w:hAnsi="Arial" w:cs="Arial"/>
          <w:b/>
          <w:highlight w:val="darkYellow"/>
        </w:rPr>
      </w:pPr>
    </w:p>
    <w:p w14:paraId="68BBFD0C" w14:textId="4C664CD3" w:rsidR="00C501D5" w:rsidRDefault="00C501D5" w:rsidP="00FC2B31">
      <w:pPr>
        <w:spacing w:line="360" w:lineRule="auto"/>
        <w:ind w:right="190"/>
        <w:jc w:val="both"/>
        <w:rPr>
          <w:rFonts w:ascii="Arial" w:hAnsi="Arial" w:cs="Arial"/>
          <w:b/>
          <w:highlight w:val="darkYellow"/>
        </w:rPr>
      </w:pPr>
    </w:p>
    <w:p w14:paraId="0B9E0A88" w14:textId="6087425D" w:rsidR="00C501D5" w:rsidRDefault="00C501D5" w:rsidP="00FC2B31">
      <w:pPr>
        <w:spacing w:line="360" w:lineRule="auto"/>
        <w:ind w:right="190"/>
        <w:jc w:val="both"/>
        <w:rPr>
          <w:rFonts w:ascii="Arial" w:hAnsi="Arial" w:cs="Arial"/>
          <w:b/>
          <w:highlight w:val="darkYellow"/>
        </w:rPr>
      </w:pPr>
    </w:p>
    <w:p w14:paraId="1290A135" w14:textId="77777777" w:rsidR="00C501D5" w:rsidRDefault="00C501D5" w:rsidP="00FC2B31">
      <w:pPr>
        <w:spacing w:line="360" w:lineRule="auto"/>
        <w:ind w:right="190"/>
        <w:jc w:val="both"/>
        <w:rPr>
          <w:rFonts w:ascii="Arial" w:hAnsi="Arial" w:cs="Arial"/>
          <w:b/>
        </w:rPr>
      </w:pPr>
    </w:p>
    <w:p w14:paraId="4A1FF583" w14:textId="664F7D8E"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5478E864"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4A597A">
        <w:rPr>
          <w:rFonts w:ascii="Arial" w:hAnsi="Arial" w:cs="Arial"/>
          <w:bCs/>
        </w:rPr>
        <w:t xml:space="preserve"> </w:t>
      </w:r>
      <w:r w:rsidR="007605AE">
        <w:rPr>
          <w:rFonts w:ascii="Arial" w:hAnsi="Arial" w:cs="Arial"/>
          <w:bCs/>
        </w:rPr>
        <w:t>ASEQROO/ASE/AEMF/0871</w:t>
      </w:r>
      <w:r w:rsidR="004A597A" w:rsidRPr="002D2B79">
        <w:rPr>
          <w:rFonts w:ascii="Arial" w:hAnsi="Arial" w:cs="Arial"/>
          <w:bCs/>
        </w:rPr>
        <w:t>/07/2021</w:t>
      </w:r>
      <w:r w:rsidR="004A597A">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4A597A" w:rsidRPr="00845B1A" w14:paraId="134EFBDA" w14:textId="77777777" w:rsidTr="002367AD">
        <w:trPr>
          <w:jc w:val="center"/>
        </w:trPr>
        <w:tc>
          <w:tcPr>
            <w:tcW w:w="6374" w:type="dxa"/>
            <w:shd w:val="clear" w:color="auto" w:fill="auto"/>
          </w:tcPr>
          <w:p w14:paraId="56F4CBBE" w14:textId="71B9F839" w:rsidR="004A597A" w:rsidRPr="00845B1A" w:rsidRDefault="004A597A" w:rsidP="004A597A">
            <w:pPr>
              <w:spacing w:line="360" w:lineRule="auto"/>
              <w:rPr>
                <w:rFonts w:ascii="Arial" w:hAnsi="Arial" w:cs="Arial"/>
                <w:bCs/>
              </w:rPr>
            </w:pPr>
            <w:r>
              <w:rPr>
                <w:rFonts w:ascii="Arial" w:hAnsi="Arial" w:cs="Arial"/>
                <w:bCs/>
              </w:rPr>
              <w:t>M.A. San Juanita Basurto Oláguez</w:t>
            </w:r>
          </w:p>
        </w:tc>
        <w:tc>
          <w:tcPr>
            <w:tcW w:w="2977" w:type="dxa"/>
            <w:shd w:val="clear" w:color="auto" w:fill="auto"/>
          </w:tcPr>
          <w:p w14:paraId="0839250C" w14:textId="42D15F72" w:rsidR="004A597A" w:rsidRPr="00845B1A" w:rsidRDefault="004A597A" w:rsidP="004A597A">
            <w:pPr>
              <w:spacing w:line="360" w:lineRule="auto"/>
              <w:jc w:val="center"/>
              <w:rPr>
                <w:rFonts w:ascii="Arial" w:hAnsi="Arial" w:cs="Arial"/>
                <w:bCs/>
              </w:rPr>
            </w:pPr>
            <w:r w:rsidRPr="00845B1A">
              <w:rPr>
                <w:rFonts w:ascii="Arial" w:hAnsi="Arial" w:cs="Arial"/>
                <w:bCs/>
              </w:rPr>
              <w:t>Coordinador</w:t>
            </w:r>
          </w:p>
        </w:tc>
      </w:tr>
      <w:tr w:rsidR="004A597A" w:rsidRPr="00845B1A" w14:paraId="50132D96" w14:textId="77777777" w:rsidTr="002367AD">
        <w:trPr>
          <w:jc w:val="center"/>
        </w:trPr>
        <w:tc>
          <w:tcPr>
            <w:tcW w:w="6374" w:type="dxa"/>
            <w:shd w:val="clear" w:color="auto" w:fill="auto"/>
          </w:tcPr>
          <w:p w14:paraId="5820A067" w14:textId="4F2DEDD9" w:rsidR="004A597A" w:rsidRPr="00845B1A" w:rsidRDefault="004A597A" w:rsidP="004A597A">
            <w:pPr>
              <w:spacing w:line="360" w:lineRule="auto"/>
              <w:rPr>
                <w:rFonts w:ascii="Arial" w:hAnsi="Arial" w:cs="Arial"/>
                <w:bCs/>
              </w:rPr>
            </w:pPr>
            <w:r>
              <w:rPr>
                <w:rFonts w:ascii="Arial" w:hAnsi="Arial" w:cs="Arial"/>
                <w:bCs/>
              </w:rPr>
              <w:t>M.P.P. Sonia López Azueta</w:t>
            </w:r>
          </w:p>
        </w:tc>
        <w:tc>
          <w:tcPr>
            <w:tcW w:w="2977" w:type="dxa"/>
            <w:shd w:val="clear" w:color="auto" w:fill="auto"/>
          </w:tcPr>
          <w:p w14:paraId="76B670D2" w14:textId="1D054E81" w:rsidR="004A597A" w:rsidRPr="00845B1A" w:rsidRDefault="004A597A" w:rsidP="004A597A">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 Encargado</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5D3922E"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F24BC9">
        <w:rPr>
          <w:rFonts w:ascii="Arial" w:hAnsi="Arial" w:cs="Arial"/>
        </w:rPr>
        <w:t>los presupuestos de Ingresos y 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3E1776D7" w:rsidR="000F3999" w:rsidRDefault="000F3999" w:rsidP="00335AD2">
      <w:pPr>
        <w:spacing w:line="360" w:lineRule="auto"/>
        <w:ind w:right="48"/>
        <w:jc w:val="both"/>
        <w:rPr>
          <w:rFonts w:ascii="Arial" w:hAnsi="Arial" w:cs="Arial"/>
        </w:rPr>
      </w:pPr>
    </w:p>
    <w:p w14:paraId="2536FD49" w14:textId="36D7F782" w:rsidR="00C501D5" w:rsidRDefault="00C501D5" w:rsidP="00335AD2">
      <w:pPr>
        <w:spacing w:line="360" w:lineRule="auto"/>
        <w:ind w:right="48"/>
        <w:jc w:val="both"/>
        <w:rPr>
          <w:rFonts w:ascii="Arial" w:hAnsi="Arial" w:cs="Arial"/>
        </w:rPr>
      </w:pPr>
    </w:p>
    <w:p w14:paraId="163EF9D1" w14:textId="7BDF42C1" w:rsidR="00C501D5" w:rsidRDefault="00C501D5" w:rsidP="00335AD2">
      <w:pPr>
        <w:spacing w:line="360" w:lineRule="auto"/>
        <w:ind w:right="48"/>
        <w:jc w:val="both"/>
        <w:rPr>
          <w:rFonts w:ascii="Arial" w:hAnsi="Arial" w:cs="Arial"/>
        </w:rPr>
      </w:pPr>
    </w:p>
    <w:p w14:paraId="3F10E9EA" w14:textId="77777777" w:rsidR="00C501D5" w:rsidRPr="00845B1A" w:rsidRDefault="00C501D5" w:rsidP="00335AD2">
      <w:pPr>
        <w:spacing w:line="360" w:lineRule="auto"/>
        <w:ind w:right="48"/>
        <w:jc w:val="both"/>
        <w:rPr>
          <w:rFonts w:ascii="Arial" w:hAnsi="Arial" w:cs="Arial"/>
        </w:rPr>
      </w:pPr>
    </w:p>
    <w:p w14:paraId="0DCC42EC" w14:textId="25405003"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2F4A43E7" w14:textId="77777777" w:rsidR="00783819" w:rsidRPr="00845B1A" w:rsidRDefault="00783819" w:rsidP="00B93F1F">
      <w:pPr>
        <w:spacing w:line="360" w:lineRule="auto"/>
        <w:ind w:right="190"/>
        <w:jc w:val="both"/>
        <w:rPr>
          <w:rFonts w:ascii="Arial" w:hAnsi="Arial" w:cs="Arial"/>
          <w:b/>
        </w:rPr>
      </w:pPr>
    </w:p>
    <w:p w14:paraId="7726E421" w14:textId="27638726" w:rsidR="00783819" w:rsidRDefault="00783819" w:rsidP="00783819">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Pr="00F96507">
        <w:rPr>
          <w:rFonts w:ascii="Arial" w:hAnsi="Arial" w:cs="Arial"/>
        </w:rPr>
        <w:t xml:space="preserve">los Presupuestos de Ingresos y </w:t>
      </w:r>
      <w:r>
        <w:rPr>
          <w:rFonts w:ascii="Arial" w:hAnsi="Arial" w:cs="Arial"/>
        </w:rPr>
        <w:t xml:space="preserve">de </w:t>
      </w:r>
      <w:r w:rsidRPr="00F96507">
        <w:rPr>
          <w:rFonts w:ascii="Arial" w:hAnsi="Arial" w:cs="Arial"/>
        </w:rPr>
        <w:t>Egresos</w:t>
      </w:r>
      <w:r>
        <w:rPr>
          <w:rFonts w:ascii="Arial" w:hAnsi="Arial" w:cs="Arial"/>
          <w:bCs/>
        </w:rPr>
        <w:t>,</w:t>
      </w:r>
      <w:r w:rsidRPr="00626EF1">
        <w:rPr>
          <w:rFonts w:ascii="Arial" w:hAnsi="Arial" w:cs="Arial"/>
          <w:bCs/>
        </w:rPr>
        <w:t xml:space="preserve"> así como de lo emitido por el Consejo Nacional de Armonización Contable (CONAC), y demás disposiciones </w:t>
      </w:r>
      <w:r>
        <w:rPr>
          <w:rFonts w:ascii="Arial" w:hAnsi="Arial" w:cs="Arial"/>
          <w:bCs/>
        </w:rPr>
        <w:t xml:space="preserve">legales y normativas </w:t>
      </w:r>
      <w:r w:rsidR="007605AE">
        <w:rPr>
          <w:rFonts w:ascii="Arial" w:hAnsi="Arial" w:cs="Arial"/>
          <w:bCs/>
        </w:rPr>
        <w:t xml:space="preserve">aplicables, excepto por las </w:t>
      </w:r>
      <w:r w:rsidR="009D2A83">
        <w:rPr>
          <w:rFonts w:ascii="Arial" w:hAnsi="Arial" w:cs="Arial"/>
          <w:bCs/>
        </w:rPr>
        <w:t>acciones emitidas en el punto I.</w:t>
      </w:r>
      <w:r w:rsidR="007605AE">
        <w:rPr>
          <w:rFonts w:ascii="Arial" w:hAnsi="Arial" w:cs="Arial"/>
          <w:bCs/>
        </w:rPr>
        <w:t xml:space="preserve">3 apartado A consistentes </w:t>
      </w:r>
      <w:r w:rsidR="00CB620C">
        <w:rPr>
          <w:rFonts w:ascii="Arial" w:hAnsi="Arial" w:cs="Arial"/>
          <w:bCs/>
        </w:rPr>
        <w:t xml:space="preserve">en </w:t>
      </w:r>
      <w:r w:rsidR="00376BCA">
        <w:rPr>
          <w:rFonts w:ascii="Arial" w:hAnsi="Arial" w:cs="Arial"/>
          <w:bCs/>
        </w:rPr>
        <w:t>11</w:t>
      </w:r>
      <w:r w:rsidR="00933194">
        <w:rPr>
          <w:rFonts w:ascii="Arial" w:hAnsi="Arial" w:cs="Arial"/>
          <w:bCs/>
        </w:rPr>
        <w:t xml:space="preserve"> </w:t>
      </w:r>
      <w:r w:rsidR="001619A6" w:rsidRPr="00B91316">
        <w:rPr>
          <w:rFonts w:ascii="Arial" w:hAnsi="Arial" w:cs="Arial"/>
          <w:bCs/>
        </w:rPr>
        <w:t>pliego</w:t>
      </w:r>
      <w:r w:rsidR="00933194">
        <w:rPr>
          <w:rFonts w:ascii="Arial" w:hAnsi="Arial" w:cs="Arial"/>
          <w:bCs/>
        </w:rPr>
        <w:t>s</w:t>
      </w:r>
      <w:r w:rsidR="001619A6" w:rsidRPr="00B91316">
        <w:rPr>
          <w:rFonts w:ascii="Arial" w:hAnsi="Arial" w:cs="Arial"/>
          <w:bCs/>
        </w:rPr>
        <w:t xml:space="preserve"> de observaciones y </w:t>
      </w:r>
      <w:r w:rsidR="00376BCA">
        <w:rPr>
          <w:rFonts w:ascii="Arial" w:hAnsi="Arial" w:cs="Arial"/>
          <w:bCs/>
        </w:rPr>
        <w:t>3</w:t>
      </w:r>
      <w:r w:rsidR="00933194">
        <w:rPr>
          <w:rFonts w:ascii="Arial" w:hAnsi="Arial" w:cs="Arial"/>
          <w:bCs/>
        </w:rPr>
        <w:t xml:space="preserve"> </w:t>
      </w:r>
      <w:r w:rsidR="001619A6" w:rsidRPr="00B91316">
        <w:rPr>
          <w:rFonts w:ascii="Arial" w:hAnsi="Arial" w:cs="Arial"/>
          <w:bCs/>
        </w:rPr>
        <w:t>promociones de r</w:t>
      </w:r>
      <w:r w:rsidR="00CB620C" w:rsidRPr="00B91316">
        <w:rPr>
          <w:rFonts w:ascii="Arial" w:hAnsi="Arial" w:cs="Arial"/>
          <w:bCs/>
        </w:rPr>
        <w:t>esponsabil</w:t>
      </w:r>
      <w:r w:rsidR="001619A6" w:rsidRPr="00B91316">
        <w:rPr>
          <w:rFonts w:ascii="Arial" w:hAnsi="Arial" w:cs="Arial"/>
          <w:bCs/>
        </w:rPr>
        <w:t>idad a</w:t>
      </w:r>
      <w:r w:rsidR="00890972" w:rsidRPr="00B91316">
        <w:rPr>
          <w:rFonts w:ascii="Arial" w:hAnsi="Arial" w:cs="Arial"/>
          <w:bCs/>
        </w:rPr>
        <w:t>dministrativa</w:t>
      </w:r>
      <w:r w:rsidR="00B5018F">
        <w:rPr>
          <w:rFonts w:ascii="Arial" w:hAnsi="Arial" w:cs="Arial"/>
          <w:bCs/>
        </w:rPr>
        <w:t xml:space="preserve"> sancionatoria</w:t>
      </w:r>
      <w:r w:rsidR="00CB620C" w:rsidRPr="00B91316">
        <w:rPr>
          <w:rFonts w:ascii="Arial" w:hAnsi="Arial" w:cs="Arial"/>
          <w:bCs/>
        </w:rPr>
        <w:t>.</w:t>
      </w:r>
    </w:p>
    <w:p w14:paraId="13CF3D5E" w14:textId="77777777" w:rsidR="00C73F8E" w:rsidRDefault="00C73F8E" w:rsidP="00B93F1F">
      <w:pPr>
        <w:spacing w:line="360" w:lineRule="auto"/>
        <w:ind w:right="190"/>
        <w:jc w:val="both"/>
        <w:rPr>
          <w:rFonts w:ascii="Arial" w:hAnsi="Arial" w:cs="Arial"/>
          <w:b/>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B7AB8FC" w14:textId="6145A8B2" w:rsidR="005274CB"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783819">
        <w:rPr>
          <w:rFonts w:ascii="Arial" w:hAnsi="Arial" w:cs="Arial"/>
        </w:rPr>
        <w:t xml:space="preserve">los artículos 17 </w:t>
      </w:r>
      <w:r w:rsidR="00AA45C4" w:rsidRPr="00783819">
        <w:rPr>
          <w:rFonts w:ascii="Arial" w:hAnsi="Arial" w:cs="Arial"/>
        </w:rPr>
        <w:t>fraccio</w:t>
      </w:r>
      <w:r w:rsidRPr="00783819">
        <w:rPr>
          <w:rFonts w:ascii="Arial" w:hAnsi="Arial" w:cs="Arial"/>
        </w:rPr>
        <w:t>n</w:t>
      </w:r>
      <w:r w:rsidR="00AA45C4" w:rsidRPr="00783819">
        <w:rPr>
          <w:rFonts w:ascii="Arial" w:hAnsi="Arial" w:cs="Arial"/>
        </w:rPr>
        <w:t>es</w:t>
      </w:r>
      <w:r w:rsidRPr="00783819">
        <w:rPr>
          <w:rFonts w:ascii="Arial" w:hAnsi="Arial" w:cs="Arial"/>
        </w:rPr>
        <w:t xml:space="preserve"> I</w:t>
      </w:r>
      <w:r w:rsidR="00977397" w:rsidRPr="00783819">
        <w:rPr>
          <w:rFonts w:ascii="Arial" w:hAnsi="Arial" w:cs="Arial"/>
        </w:rPr>
        <w:t xml:space="preserve"> y II</w:t>
      </w:r>
      <w:r w:rsidRPr="00783819">
        <w:rPr>
          <w:rFonts w:ascii="Arial" w:hAnsi="Arial" w:cs="Arial"/>
        </w:rPr>
        <w:t xml:space="preserve">, </w:t>
      </w:r>
      <w:r w:rsidR="007127B3" w:rsidRPr="00783819">
        <w:rPr>
          <w:rFonts w:ascii="Arial" w:hAnsi="Arial" w:cs="Arial"/>
        </w:rPr>
        <w:t xml:space="preserve">38, </w:t>
      </w:r>
      <w:r w:rsidR="00212E90" w:rsidRPr="00783819">
        <w:rPr>
          <w:rFonts w:ascii="Arial" w:hAnsi="Arial" w:cs="Arial"/>
        </w:rPr>
        <w:t>41</w:t>
      </w:r>
      <w:r w:rsidR="00996A1B" w:rsidRPr="00783819">
        <w:rPr>
          <w:rFonts w:ascii="Arial" w:hAnsi="Arial" w:cs="Arial"/>
        </w:rPr>
        <w:t xml:space="preserve"> en su segundo párrafo</w:t>
      </w:r>
      <w:r w:rsidR="00212E90" w:rsidRPr="00783819">
        <w:rPr>
          <w:rFonts w:ascii="Arial" w:hAnsi="Arial" w:cs="Arial"/>
        </w:rPr>
        <w:t>,</w:t>
      </w:r>
      <w:r w:rsidR="00AA45C4" w:rsidRPr="00783819">
        <w:rPr>
          <w:rFonts w:ascii="Arial" w:hAnsi="Arial" w:cs="Arial"/>
        </w:rPr>
        <w:t xml:space="preserve"> y</w:t>
      </w:r>
      <w:r w:rsidR="00212E90" w:rsidRPr="00783819">
        <w:rPr>
          <w:rFonts w:ascii="Arial" w:hAnsi="Arial" w:cs="Arial"/>
        </w:rPr>
        <w:t xml:space="preserve"> </w:t>
      </w:r>
      <w:r w:rsidRPr="00783819">
        <w:rPr>
          <w:rFonts w:ascii="Arial" w:hAnsi="Arial" w:cs="Arial"/>
        </w:rPr>
        <w:t>61 párrafo primero de la Ley de Fiscalización y Rendición de Cuentas del Estado de Quintana Roo</w:t>
      </w:r>
      <w:r w:rsidR="007127B3" w:rsidRPr="00783819">
        <w:rPr>
          <w:rFonts w:ascii="Arial" w:hAnsi="Arial" w:cs="Arial"/>
        </w:rPr>
        <w:t>, 4</w:t>
      </w:r>
      <w:r w:rsidR="00DD7950" w:rsidRPr="00783819">
        <w:rPr>
          <w:rFonts w:ascii="Arial" w:hAnsi="Arial" w:cs="Arial"/>
        </w:rPr>
        <w:t>, 8</w:t>
      </w:r>
      <w:r w:rsidR="00996A1B" w:rsidRPr="00783819">
        <w:rPr>
          <w:rFonts w:ascii="Arial" w:hAnsi="Arial" w:cs="Arial"/>
        </w:rPr>
        <w:t xml:space="preserve"> y</w:t>
      </w:r>
      <w:r w:rsidR="007127B3" w:rsidRPr="00783819">
        <w:rPr>
          <w:rFonts w:ascii="Arial" w:hAnsi="Arial" w:cs="Arial"/>
        </w:rPr>
        <w:t xml:space="preserve"> 9 </w:t>
      </w:r>
      <w:r w:rsidR="00AA45C4" w:rsidRPr="00783819">
        <w:rPr>
          <w:rFonts w:ascii="Arial" w:hAnsi="Arial" w:cs="Arial"/>
        </w:rPr>
        <w:t>fracciones</w:t>
      </w:r>
      <w:r w:rsidR="007127B3" w:rsidRPr="00783819">
        <w:rPr>
          <w:rFonts w:ascii="Arial" w:hAnsi="Arial" w:cs="Arial"/>
        </w:rPr>
        <w:t xml:space="preserve"> X, </w:t>
      </w:r>
      <w:r w:rsidR="00996A1B" w:rsidRPr="00783819">
        <w:rPr>
          <w:rFonts w:ascii="Arial" w:hAnsi="Arial" w:cs="Arial"/>
        </w:rPr>
        <w:t xml:space="preserve">XI, </w:t>
      </w:r>
      <w:r w:rsidR="007127B3" w:rsidRPr="00783819">
        <w:rPr>
          <w:rFonts w:ascii="Arial" w:hAnsi="Arial" w:cs="Arial"/>
        </w:rPr>
        <w:t>XVIII y XXVI</w:t>
      </w:r>
      <w:r w:rsidR="00AA45C4" w:rsidRPr="00783819">
        <w:rPr>
          <w:rFonts w:ascii="Arial" w:hAnsi="Arial" w:cs="Arial"/>
        </w:rPr>
        <w:t>,</w:t>
      </w:r>
      <w:r w:rsidR="007127B3" w:rsidRPr="00783819">
        <w:rPr>
          <w:rFonts w:ascii="Arial" w:hAnsi="Arial" w:cs="Arial"/>
        </w:rPr>
        <w:t xml:space="preserve"> </w:t>
      </w:r>
      <w:r w:rsidRPr="00783819">
        <w:rPr>
          <w:rFonts w:ascii="Arial" w:hAnsi="Arial" w:cs="Arial"/>
        </w:rPr>
        <w:t xml:space="preserve">del Reglamento Interior de </w:t>
      </w:r>
      <w:r w:rsidR="005A05B5" w:rsidRPr="0078381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0" w:name="_Hlk11408938"/>
      <w:r w:rsidR="00AC1182" w:rsidRPr="000B7BD4">
        <w:rPr>
          <w:rFonts w:ascii="Arial" w:hAnsi="Arial" w:cs="Arial"/>
        </w:rPr>
        <w:t xml:space="preserve">se </w:t>
      </w:r>
      <w:r w:rsidR="00AC1182" w:rsidRPr="009D2A83">
        <w:rPr>
          <w:rFonts w:ascii="Arial" w:hAnsi="Arial" w:cs="Arial"/>
        </w:rPr>
        <w:t xml:space="preserve">presentaron </w:t>
      </w:r>
      <w:bookmarkStart w:id="11" w:name="_Hlk11408885"/>
      <w:r w:rsidR="00783819" w:rsidRPr="009D2A83">
        <w:rPr>
          <w:rFonts w:ascii="Arial" w:hAnsi="Arial" w:cs="Arial"/>
          <w:b/>
        </w:rPr>
        <w:t>6</w:t>
      </w:r>
      <w:r w:rsidR="00B03571" w:rsidRPr="009D2A83">
        <w:rPr>
          <w:rFonts w:ascii="Arial" w:hAnsi="Arial" w:cs="Arial"/>
        </w:rPr>
        <w:t xml:space="preserve"> </w:t>
      </w:r>
      <w:r w:rsidR="00AC1182" w:rsidRPr="009D2A83">
        <w:rPr>
          <w:rFonts w:ascii="Arial" w:hAnsi="Arial" w:cs="Arial"/>
        </w:rPr>
        <w:t xml:space="preserve">resultados </w:t>
      </w:r>
      <w:bookmarkStart w:id="12" w:name="_Hlk11360245"/>
      <w:r w:rsidR="00AC1182" w:rsidRPr="009D2A83">
        <w:rPr>
          <w:rFonts w:ascii="Arial" w:hAnsi="Arial" w:cs="Arial"/>
        </w:rPr>
        <w:t xml:space="preserve">finales de auditoría </w:t>
      </w:r>
      <w:bookmarkEnd w:id="12"/>
      <w:r w:rsidR="00AC1182" w:rsidRPr="009D2A83">
        <w:rPr>
          <w:rFonts w:ascii="Arial" w:hAnsi="Arial" w:cs="Arial"/>
        </w:rPr>
        <w:t xml:space="preserve">y se determinaron </w:t>
      </w:r>
      <w:r w:rsidR="00783819" w:rsidRPr="009D2A83">
        <w:rPr>
          <w:rFonts w:ascii="Arial" w:hAnsi="Arial" w:cs="Arial"/>
          <w:b/>
        </w:rPr>
        <w:t>17</w:t>
      </w:r>
      <w:r w:rsidR="00B03571" w:rsidRPr="009D2A83">
        <w:rPr>
          <w:rFonts w:ascii="Arial" w:hAnsi="Arial" w:cs="Arial"/>
        </w:rPr>
        <w:t xml:space="preserve"> </w:t>
      </w:r>
      <w:r w:rsidR="00AC1182" w:rsidRPr="009D2A83">
        <w:rPr>
          <w:rFonts w:ascii="Arial" w:hAnsi="Arial" w:cs="Arial"/>
        </w:rPr>
        <w:t xml:space="preserve">observaciones, de las cuales </w:t>
      </w:r>
      <w:r w:rsidR="003E0BA9">
        <w:rPr>
          <w:rFonts w:ascii="Arial" w:hAnsi="Arial" w:cs="Arial"/>
        </w:rPr>
        <w:t>2</w:t>
      </w:r>
      <w:r w:rsidR="00B03571" w:rsidRPr="009D2A83">
        <w:rPr>
          <w:rFonts w:ascii="Arial" w:hAnsi="Arial" w:cs="Arial"/>
        </w:rPr>
        <w:t xml:space="preserve"> </w:t>
      </w:r>
      <w:r w:rsidR="00AC1182" w:rsidRPr="009D2A83">
        <w:rPr>
          <w:rFonts w:ascii="Arial" w:hAnsi="Arial" w:cs="Arial"/>
        </w:rPr>
        <w:t>fueron</w:t>
      </w:r>
      <w:r w:rsidR="00B03571" w:rsidRPr="009D2A83">
        <w:rPr>
          <w:rFonts w:ascii="Arial" w:hAnsi="Arial" w:cs="Arial"/>
        </w:rPr>
        <w:t xml:space="preserve"> solventadas</w:t>
      </w:r>
      <w:r w:rsidR="00AC1182" w:rsidRPr="009D2A83">
        <w:rPr>
          <w:rFonts w:ascii="Arial" w:hAnsi="Arial" w:cs="Arial"/>
        </w:rPr>
        <w:t xml:space="preserve">, y </w:t>
      </w:r>
      <w:r w:rsidR="003E0BA9">
        <w:rPr>
          <w:rFonts w:ascii="Arial" w:hAnsi="Arial" w:cs="Arial"/>
        </w:rPr>
        <w:t>15</w:t>
      </w:r>
      <w:r w:rsidR="00CB620C" w:rsidRPr="009D2A83">
        <w:rPr>
          <w:rFonts w:ascii="Arial" w:hAnsi="Arial" w:cs="Arial"/>
        </w:rPr>
        <w:t xml:space="preserve"> </w:t>
      </w:r>
      <w:r w:rsidR="00AC1182" w:rsidRPr="009D2A83">
        <w:rPr>
          <w:rFonts w:ascii="Arial" w:hAnsi="Arial" w:cs="Arial"/>
        </w:rPr>
        <w:t xml:space="preserve">se encuentran pendientes de solventar; emitiéndose  </w:t>
      </w:r>
      <w:r w:rsidR="003E45BF">
        <w:rPr>
          <w:rFonts w:ascii="Arial" w:hAnsi="Arial" w:cs="Arial"/>
        </w:rPr>
        <w:t>11</w:t>
      </w:r>
      <w:r w:rsidR="009D2A83" w:rsidRPr="009D2A83">
        <w:rPr>
          <w:rFonts w:ascii="Arial" w:hAnsi="Arial" w:cs="Arial"/>
        </w:rPr>
        <w:t xml:space="preserve"> </w:t>
      </w:r>
      <w:r w:rsidR="00AC1182" w:rsidRPr="009D2A83">
        <w:rPr>
          <w:rFonts w:ascii="Arial" w:hAnsi="Arial" w:cs="Arial"/>
        </w:rPr>
        <w:t>pliegos de observaciones</w:t>
      </w:r>
      <w:r w:rsidR="00933194">
        <w:rPr>
          <w:rFonts w:ascii="Arial" w:hAnsi="Arial" w:cs="Arial"/>
        </w:rPr>
        <w:t>,</w:t>
      </w:r>
      <w:r w:rsidR="009D2A83" w:rsidRPr="009D2A83">
        <w:rPr>
          <w:rFonts w:ascii="Arial" w:hAnsi="Arial" w:cs="Arial"/>
        </w:rPr>
        <w:t xml:space="preserve"> </w:t>
      </w:r>
      <w:r w:rsidR="003E45BF">
        <w:rPr>
          <w:rFonts w:ascii="Arial" w:hAnsi="Arial" w:cs="Arial"/>
        </w:rPr>
        <w:t>3</w:t>
      </w:r>
      <w:r w:rsidR="009D2A83" w:rsidRPr="009D2A83">
        <w:rPr>
          <w:rFonts w:ascii="Arial" w:hAnsi="Arial" w:cs="Arial"/>
        </w:rPr>
        <w:t xml:space="preserve"> promociones de responsabil</w:t>
      </w:r>
      <w:r w:rsidR="007E60AB">
        <w:rPr>
          <w:rFonts w:ascii="Arial" w:hAnsi="Arial" w:cs="Arial"/>
        </w:rPr>
        <w:t>idad administrativa sancionatoria</w:t>
      </w:r>
      <w:r w:rsidR="00933194">
        <w:rPr>
          <w:rFonts w:ascii="Arial" w:hAnsi="Arial" w:cs="Arial"/>
        </w:rPr>
        <w:t xml:space="preserve"> y una recomendación</w:t>
      </w:r>
      <w:r w:rsidR="00AC1182" w:rsidRPr="009D2A83">
        <w:rPr>
          <w:rFonts w:ascii="Arial" w:hAnsi="Arial" w:cs="Arial"/>
        </w:rPr>
        <w:t>.</w:t>
      </w:r>
    </w:p>
    <w:p w14:paraId="293B47EC" w14:textId="77777777" w:rsidR="00CF77D0" w:rsidRPr="00CF77D0" w:rsidRDefault="00CF77D0" w:rsidP="002367AD">
      <w:pPr>
        <w:spacing w:line="360" w:lineRule="auto"/>
        <w:ind w:right="190"/>
        <w:jc w:val="both"/>
        <w:rPr>
          <w:rFonts w:ascii="Arial" w:hAnsi="Arial" w:cs="Arial"/>
        </w:rPr>
      </w:pPr>
    </w:p>
    <w:bookmarkEnd w:id="10"/>
    <w:bookmarkEnd w:id="11"/>
    <w:p w14:paraId="37A26755" w14:textId="75C23CDB" w:rsidR="00CF77D0" w:rsidRDefault="002F7D2D" w:rsidP="00783819">
      <w:pPr>
        <w:spacing w:line="360" w:lineRule="auto"/>
        <w:ind w:right="332"/>
        <w:jc w:val="both"/>
        <w:rPr>
          <w:rFonts w:ascii="Arial" w:hAnsi="Arial" w:cs="Arial"/>
          <w:b/>
        </w:rPr>
      </w:pPr>
      <w:r w:rsidRPr="00147304">
        <w:rPr>
          <w:rFonts w:ascii="Arial" w:hAnsi="Arial" w:cs="Arial"/>
          <w:b/>
        </w:rPr>
        <w:t xml:space="preserve">A. </w:t>
      </w:r>
      <w:bookmarkStart w:id="13"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3"/>
      <w:r w:rsidR="002B0048">
        <w:rPr>
          <w:rFonts w:ascii="Arial" w:hAnsi="Arial" w:cs="Arial"/>
          <w:b/>
        </w:rPr>
        <w:t xml:space="preserve">, </w:t>
      </w:r>
      <w:r w:rsidR="002B0048" w:rsidRPr="002B0048">
        <w:rPr>
          <w:rFonts w:ascii="Arial" w:hAnsi="Arial" w:cs="Arial"/>
          <w:b/>
        </w:rPr>
        <w:t>Acciones y Recomendaciones Emitidas</w:t>
      </w:r>
      <w:bookmarkStart w:id="14" w:name="_Hlk11361172"/>
    </w:p>
    <w:p w14:paraId="37A59692" w14:textId="4075784A" w:rsidR="00656D8B" w:rsidRDefault="00656D8B" w:rsidP="00783819">
      <w:pPr>
        <w:spacing w:line="360" w:lineRule="auto"/>
        <w:ind w:right="332"/>
        <w:jc w:val="both"/>
        <w:rPr>
          <w:rFonts w:ascii="Arial" w:hAnsi="Arial" w:cs="Arial"/>
        </w:rPr>
      </w:pPr>
    </w:p>
    <w:p w14:paraId="75947384" w14:textId="0B5F9643" w:rsidR="00656D8B" w:rsidRDefault="00656D8B" w:rsidP="00656D8B">
      <w:pPr>
        <w:spacing w:line="360" w:lineRule="auto"/>
        <w:ind w:right="332"/>
        <w:jc w:val="both"/>
        <w:rPr>
          <w:rFonts w:ascii="Arial" w:hAnsi="Arial" w:cs="Arial"/>
        </w:rPr>
      </w:pPr>
      <w:r>
        <w:rPr>
          <w:rFonts w:ascii="Arial" w:hAnsi="Arial" w:cs="Arial"/>
        </w:rPr>
        <w:t>Derivado del proceso de fiscalización al ente auditado se determinaron resultados finales</w:t>
      </w:r>
    </w:p>
    <w:p w14:paraId="17D96C31" w14:textId="7C8D3AE0" w:rsidR="00783819" w:rsidRDefault="005C04C4" w:rsidP="00783819">
      <w:pPr>
        <w:spacing w:line="360" w:lineRule="auto"/>
        <w:ind w:right="332"/>
        <w:jc w:val="both"/>
        <w:rPr>
          <w:rFonts w:ascii="Arial" w:hAnsi="Arial" w:cs="Arial"/>
        </w:rPr>
      </w:pPr>
      <w:r>
        <w:rPr>
          <w:rFonts w:ascii="Arial" w:hAnsi="Arial" w:cs="Arial"/>
        </w:rPr>
        <w:t>de auditoría</w:t>
      </w:r>
      <w:r w:rsidR="00301019">
        <w:rPr>
          <w:rFonts w:ascii="Arial" w:hAnsi="Arial" w:cs="Arial"/>
        </w:rPr>
        <w:t xml:space="preserve"> </w:t>
      </w:r>
      <w:r w:rsidR="00640CCA">
        <w:rPr>
          <w:rFonts w:ascii="Arial" w:hAnsi="Arial" w:cs="Arial"/>
        </w:rPr>
        <w:t xml:space="preserve">y observaciones </w:t>
      </w:r>
      <w:r w:rsidR="00735166">
        <w:rPr>
          <w:rFonts w:ascii="Arial" w:hAnsi="Arial" w:cs="Arial"/>
        </w:rPr>
        <w:t xml:space="preserve">en </w:t>
      </w:r>
      <w:r w:rsidR="00640CCA">
        <w:rPr>
          <w:rFonts w:ascii="Arial" w:hAnsi="Arial" w:cs="Arial"/>
        </w:rPr>
        <w:t>materia financiera</w:t>
      </w:r>
      <w:r w:rsidR="00230A11">
        <w:rPr>
          <w:rFonts w:ascii="Arial" w:hAnsi="Arial" w:cs="Arial"/>
        </w:rPr>
        <w:t>,</w:t>
      </w:r>
      <w:r w:rsidR="00301019">
        <w:rPr>
          <w:rFonts w:ascii="Arial" w:hAnsi="Arial" w:cs="Arial"/>
        </w:rPr>
        <w:t xml:space="preserve"> </w:t>
      </w:r>
      <w:r w:rsidR="00230A11">
        <w:rPr>
          <w:rFonts w:ascii="Arial" w:hAnsi="Arial" w:cs="Arial"/>
        </w:rPr>
        <w:t xml:space="preserve">los cuales </w:t>
      </w:r>
      <w:r w:rsidR="00735166">
        <w:rPr>
          <w:rFonts w:ascii="Arial" w:hAnsi="Arial" w:cs="Arial"/>
        </w:rPr>
        <w:t>derivaron en la</w:t>
      </w:r>
      <w:r w:rsidR="00656D8B">
        <w:rPr>
          <w:rFonts w:ascii="Arial" w:hAnsi="Arial" w:cs="Arial"/>
        </w:rPr>
        <w:t xml:space="preserve"> emisión </w:t>
      </w:r>
      <w:r w:rsidR="005A5F07">
        <w:rPr>
          <w:rFonts w:ascii="Arial" w:hAnsi="Arial" w:cs="Arial"/>
        </w:rPr>
        <w:t xml:space="preserve">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bookmarkEnd w:id="14"/>
    </w:p>
    <w:p w14:paraId="18577CE7" w14:textId="0D9AF183" w:rsidR="00893C4D" w:rsidRPr="002B0048" w:rsidRDefault="00893C4D" w:rsidP="00783819">
      <w:pPr>
        <w:spacing w:line="360" w:lineRule="auto"/>
        <w:ind w:right="332"/>
        <w:jc w:val="both"/>
        <w:rPr>
          <w:rFonts w:ascii="Arial" w:hAnsi="Arial" w:cs="Arial"/>
          <w:b/>
          <w:i/>
          <w:iCs/>
        </w:rPr>
      </w:pPr>
    </w:p>
    <w:p w14:paraId="09D3CE8A" w14:textId="46D01464" w:rsidR="00707F2F" w:rsidRDefault="00707F2F" w:rsidP="00707F2F">
      <w:pPr>
        <w:spacing w:line="360" w:lineRule="auto"/>
        <w:jc w:val="both"/>
        <w:rPr>
          <w:rFonts w:ascii="Arial" w:hAnsi="Arial" w:cs="Arial"/>
          <w:b/>
          <w:bCs/>
        </w:rPr>
      </w:pPr>
      <w:bookmarkStart w:id="15" w:name="_Hlk11419882"/>
      <w:r>
        <w:rPr>
          <w:rFonts w:ascii="Arial" w:hAnsi="Arial" w:cs="Arial"/>
          <w:b/>
          <w:bCs/>
        </w:rPr>
        <w:lastRenderedPageBreak/>
        <w:t>Egresos</w:t>
      </w:r>
    </w:p>
    <w:p w14:paraId="17EC14A2" w14:textId="77777777" w:rsidR="009D2A83" w:rsidRPr="00707F2F" w:rsidRDefault="009D2A83" w:rsidP="00707F2F">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36"/>
        <w:gridCol w:w="2810"/>
        <w:gridCol w:w="2814"/>
        <w:gridCol w:w="2518"/>
      </w:tblGrid>
      <w:tr w:rsidR="00707F2F" w:rsidRPr="00A81928" w14:paraId="1FB8A030" w14:textId="77777777" w:rsidTr="00301019">
        <w:trPr>
          <w:tblHeader/>
        </w:trPr>
        <w:tc>
          <w:tcPr>
            <w:tcW w:w="793" w:type="pct"/>
            <w:shd w:val="clear" w:color="auto" w:fill="D0CECE" w:themeFill="background2" w:themeFillShade="E6"/>
            <w:vAlign w:val="center"/>
          </w:tcPr>
          <w:p w14:paraId="5DA3CCD8" w14:textId="77777777" w:rsidR="00707F2F" w:rsidRPr="00EB7C25" w:rsidRDefault="00707F2F" w:rsidP="00400EF4">
            <w:pPr>
              <w:spacing w:line="360" w:lineRule="auto"/>
              <w:jc w:val="center"/>
              <w:rPr>
                <w:rFonts w:ascii="Arial" w:hAnsi="Arial" w:cs="Arial"/>
                <w:b/>
                <w:sz w:val="18"/>
                <w:szCs w:val="16"/>
              </w:rPr>
            </w:pPr>
            <w:r w:rsidRPr="00EB7C25">
              <w:rPr>
                <w:rFonts w:ascii="Arial" w:hAnsi="Arial" w:cs="Arial"/>
                <w:b/>
                <w:sz w:val="18"/>
                <w:szCs w:val="16"/>
              </w:rPr>
              <w:t>Referencia</w:t>
            </w:r>
          </w:p>
        </w:tc>
        <w:tc>
          <w:tcPr>
            <w:tcW w:w="1452" w:type="pct"/>
            <w:shd w:val="clear" w:color="auto" w:fill="D0CECE" w:themeFill="background2" w:themeFillShade="E6"/>
            <w:vAlign w:val="center"/>
          </w:tcPr>
          <w:p w14:paraId="6FF65701" w14:textId="77777777" w:rsidR="00707F2F" w:rsidRPr="00EB7C25" w:rsidRDefault="00707F2F" w:rsidP="00400EF4">
            <w:pPr>
              <w:spacing w:line="360" w:lineRule="auto"/>
              <w:jc w:val="center"/>
              <w:rPr>
                <w:rFonts w:ascii="Arial" w:hAnsi="Arial" w:cs="Arial"/>
                <w:b/>
                <w:sz w:val="18"/>
                <w:szCs w:val="16"/>
              </w:rPr>
            </w:pPr>
            <w:r w:rsidRPr="00EB7C25">
              <w:rPr>
                <w:rFonts w:ascii="Arial" w:hAnsi="Arial" w:cs="Arial"/>
                <w:b/>
                <w:sz w:val="18"/>
                <w:szCs w:val="16"/>
              </w:rPr>
              <w:t>Concepto del Resultado</w:t>
            </w:r>
          </w:p>
        </w:tc>
        <w:tc>
          <w:tcPr>
            <w:tcW w:w="1454" w:type="pct"/>
            <w:shd w:val="clear" w:color="auto" w:fill="D0CECE" w:themeFill="background2" w:themeFillShade="E6"/>
            <w:vAlign w:val="center"/>
          </w:tcPr>
          <w:p w14:paraId="5874A7B7" w14:textId="77777777" w:rsidR="00707F2F" w:rsidRPr="00EB7C25" w:rsidRDefault="00707F2F" w:rsidP="00400EF4">
            <w:pPr>
              <w:spacing w:line="360" w:lineRule="auto"/>
              <w:jc w:val="center"/>
              <w:rPr>
                <w:rFonts w:ascii="Arial" w:hAnsi="Arial" w:cs="Arial"/>
                <w:b/>
                <w:sz w:val="18"/>
                <w:szCs w:val="16"/>
              </w:rPr>
            </w:pPr>
            <w:r w:rsidRPr="00EB7C25">
              <w:rPr>
                <w:rFonts w:ascii="Arial" w:hAnsi="Arial" w:cs="Arial"/>
                <w:b/>
                <w:sz w:val="18"/>
                <w:szCs w:val="16"/>
              </w:rPr>
              <w:t>Tipo de Observación</w:t>
            </w:r>
          </w:p>
        </w:tc>
        <w:tc>
          <w:tcPr>
            <w:tcW w:w="1301" w:type="pct"/>
            <w:shd w:val="clear" w:color="auto" w:fill="D0CECE" w:themeFill="background2" w:themeFillShade="E6"/>
            <w:vAlign w:val="center"/>
          </w:tcPr>
          <w:p w14:paraId="05C1DEAD" w14:textId="77777777" w:rsidR="00E40D0B" w:rsidRPr="00EB7C25" w:rsidRDefault="00E40D0B" w:rsidP="00400EF4">
            <w:pPr>
              <w:spacing w:line="360" w:lineRule="auto"/>
              <w:jc w:val="center"/>
              <w:rPr>
                <w:rFonts w:ascii="Arial" w:hAnsi="Arial" w:cs="Arial"/>
                <w:b/>
                <w:sz w:val="18"/>
                <w:szCs w:val="16"/>
              </w:rPr>
            </w:pPr>
            <w:r w:rsidRPr="00EB7C25">
              <w:rPr>
                <w:rFonts w:ascii="Arial" w:hAnsi="Arial" w:cs="Arial"/>
                <w:b/>
                <w:sz w:val="18"/>
                <w:szCs w:val="16"/>
              </w:rPr>
              <w:t>Monto</w:t>
            </w:r>
            <w:r w:rsidR="00707F2F" w:rsidRPr="00EB7C25">
              <w:rPr>
                <w:rFonts w:ascii="Arial" w:hAnsi="Arial" w:cs="Arial"/>
                <w:b/>
                <w:sz w:val="18"/>
                <w:szCs w:val="16"/>
              </w:rPr>
              <w:t xml:space="preserve"> Observado</w:t>
            </w:r>
            <w:r w:rsidRPr="00EB7C25">
              <w:rPr>
                <w:rFonts w:ascii="Arial" w:hAnsi="Arial" w:cs="Arial"/>
                <w:b/>
                <w:sz w:val="18"/>
                <w:szCs w:val="16"/>
              </w:rPr>
              <w:t>/</w:t>
            </w:r>
          </w:p>
          <w:p w14:paraId="0E52F61E" w14:textId="67CE4986" w:rsidR="00707F2F" w:rsidRPr="00EB7C25" w:rsidRDefault="00670D8A" w:rsidP="00400EF4">
            <w:pPr>
              <w:spacing w:line="360" w:lineRule="auto"/>
              <w:jc w:val="center"/>
              <w:rPr>
                <w:rFonts w:ascii="Arial" w:hAnsi="Arial" w:cs="Arial"/>
                <w:b/>
                <w:sz w:val="18"/>
                <w:szCs w:val="16"/>
              </w:rPr>
            </w:pPr>
            <w:r w:rsidRPr="00EB7C25">
              <w:rPr>
                <w:rFonts w:ascii="Arial" w:hAnsi="Arial" w:cs="Arial"/>
                <w:b/>
                <w:sz w:val="18"/>
                <w:szCs w:val="16"/>
              </w:rPr>
              <w:t>Acción</w:t>
            </w:r>
            <w:r w:rsidR="00E40D0B" w:rsidRPr="00EB7C25">
              <w:rPr>
                <w:rFonts w:ascii="Arial" w:hAnsi="Arial" w:cs="Arial"/>
                <w:b/>
                <w:sz w:val="18"/>
                <w:szCs w:val="16"/>
              </w:rPr>
              <w:t xml:space="preserve"> </w:t>
            </w:r>
            <w:r w:rsidR="00986A94" w:rsidRPr="00EB7C25">
              <w:rPr>
                <w:rFonts w:ascii="Arial" w:hAnsi="Arial" w:cs="Arial"/>
                <w:b/>
                <w:sz w:val="18"/>
                <w:szCs w:val="16"/>
              </w:rPr>
              <w:t>Emitida</w:t>
            </w:r>
          </w:p>
        </w:tc>
      </w:tr>
      <w:tr w:rsidR="00BC0B17" w:rsidRPr="005274CB" w14:paraId="1C67EC41" w14:textId="77777777" w:rsidTr="00301019">
        <w:tc>
          <w:tcPr>
            <w:tcW w:w="793" w:type="pct"/>
          </w:tcPr>
          <w:p w14:paraId="002BE601"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 xml:space="preserve">Resultado: 1 </w:t>
            </w:r>
          </w:p>
          <w:p w14:paraId="7BFE0F2D" w14:textId="2F236BD0"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1</w:t>
            </w:r>
          </w:p>
        </w:tc>
        <w:tc>
          <w:tcPr>
            <w:tcW w:w="1452" w:type="pct"/>
          </w:tcPr>
          <w:p w14:paraId="5C992842" w14:textId="7CEBCDEC"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Análisis y verificación de adquisición de servicios</w:t>
            </w:r>
          </w:p>
        </w:tc>
        <w:tc>
          <w:tcPr>
            <w:tcW w:w="1454" w:type="pct"/>
          </w:tcPr>
          <w:p w14:paraId="7AAA5001" w14:textId="7D47CA45"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autorización o justificación de las erogaciones</w:t>
            </w:r>
          </w:p>
        </w:tc>
        <w:tc>
          <w:tcPr>
            <w:tcW w:w="1301" w:type="pct"/>
          </w:tcPr>
          <w:p w14:paraId="71130EB2" w14:textId="77777777" w:rsidR="00BC0B17" w:rsidRPr="00EB7C25" w:rsidRDefault="00BC0B17" w:rsidP="008E5AF9">
            <w:pPr>
              <w:spacing w:line="360" w:lineRule="auto"/>
              <w:ind w:left="-168" w:right="-63"/>
              <w:jc w:val="center"/>
              <w:rPr>
                <w:rFonts w:ascii="Arial" w:hAnsi="Arial" w:cs="Arial"/>
                <w:sz w:val="18"/>
                <w:szCs w:val="16"/>
              </w:rPr>
            </w:pPr>
            <w:r w:rsidRPr="00EB7C25">
              <w:rPr>
                <w:rFonts w:ascii="Arial" w:hAnsi="Arial" w:cs="Arial"/>
                <w:sz w:val="18"/>
                <w:szCs w:val="16"/>
              </w:rPr>
              <w:t>$556,800.00</w:t>
            </w:r>
          </w:p>
          <w:p w14:paraId="72CC2302" w14:textId="429FF0C4" w:rsidR="00BC0B17" w:rsidRPr="00EB7C25" w:rsidRDefault="00BC0B17" w:rsidP="008E5AF9">
            <w:pPr>
              <w:spacing w:line="360" w:lineRule="auto"/>
              <w:ind w:left="-168" w:right="-63"/>
              <w:jc w:val="center"/>
              <w:rPr>
                <w:rFonts w:ascii="Arial" w:hAnsi="Arial" w:cs="Arial"/>
                <w:sz w:val="18"/>
                <w:szCs w:val="16"/>
              </w:rPr>
            </w:pPr>
            <w:r w:rsidRPr="00F01ADA">
              <w:rPr>
                <w:rFonts w:ascii="Arial" w:hAnsi="Arial" w:cs="Arial"/>
                <w:sz w:val="18"/>
                <w:szCs w:val="16"/>
              </w:rPr>
              <w:t>Pliego de Observaciones</w:t>
            </w:r>
          </w:p>
        </w:tc>
      </w:tr>
      <w:tr w:rsidR="00BC0B17" w:rsidRPr="005274CB" w14:paraId="029BDC97" w14:textId="77777777" w:rsidTr="00301019">
        <w:tc>
          <w:tcPr>
            <w:tcW w:w="793" w:type="pct"/>
          </w:tcPr>
          <w:p w14:paraId="4627BCDD"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Resultado: 1</w:t>
            </w:r>
          </w:p>
          <w:p w14:paraId="64108329" w14:textId="7D85579A"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2</w:t>
            </w:r>
          </w:p>
        </w:tc>
        <w:tc>
          <w:tcPr>
            <w:tcW w:w="1452" w:type="pct"/>
          </w:tcPr>
          <w:p w14:paraId="6884A910" w14:textId="70238362"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Análisis y verificación</w:t>
            </w:r>
            <w:r w:rsidR="00684DAF">
              <w:rPr>
                <w:rFonts w:ascii="Arial" w:hAnsi="Arial" w:cs="Arial"/>
                <w:sz w:val="18"/>
                <w:szCs w:val="16"/>
              </w:rPr>
              <w:t xml:space="preserve"> de</w:t>
            </w:r>
            <w:r w:rsidRPr="00EB7C25">
              <w:rPr>
                <w:rFonts w:ascii="Arial" w:hAnsi="Arial" w:cs="Arial"/>
                <w:sz w:val="18"/>
                <w:szCs w:val="16"/>
              </w:rPr>
              <w:t xml:space="preserve"> adquisición de  servicios</w:t>
            </w:r>
          </w:p>
        </w:tc>
        <w:tc>
          <w:tcPr>
            <w:tcW w:w="1454" w:type="pct"/>
          </w:tcPr>
          <w:p w14:paraId="4456BD9A" w14:textId="2F2FB01C"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w:t>
            </w:r>
            <w:r w:rsidR="00C22E74">
              <w:rPr>
                <w:rFonts w:ascii="Arial" w:hAnsi="Arial" w:cs="Arial"/>
                <w:sz w:val="18"/>
                <w:szCs w:val="16"/>
              </w:rPr>
              <w:t>torización o justificación de la</w:t>
            </w:r>
            <w:r w:rsidRPr="00EB7C25">
              <w:rPr>
                <w:rFonts w:ascii="Arial" w:hAnsi="Arial" w:cs="Arial"/>
                <w:sz w:val="18"/>
                <w:szCs w:val="16"/>
              </w:rPr>
              <w:t>s erogaciones</w:t>
            </w:r>
          </w:p>
        </w:tc>
        <w:tc>
          <w:tcPr>
            <w:tcW w:w="1301" w:type="pct"/>
          </w:tcPr>
          <w:p w14:paraId="7CDB0446" w14:textId="55231680"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119,615.72</w:t>
            </w:r>
          </w:p>
          <w:p w14:paraId="4EB4A146" w14:textId="45E1E6A9"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Pliego de Observaciones</w:t>
            </w:r>
          </w:p>
        </w:tc>
      </w:tr>
      <w:tr w:rsidR="00BC0B17" w:rsidRPr="005274CB" w14:paraId="7C6C264E" w14:textId="77777777" w:rsidTr="00301019">
        <w:tc>
          <w:tcPr>
            <w:tcW w:w="793" w:type="pct"/>
          </w:tcPr>
          <w:p w14:paraId="66E7C4C2"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 xml:space="preserve">Resultado: 1 </w:t>
            </w:r>
          </w:p>
          <w:p w14:paraId="76E811EA" w14:textId="64743C69"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3</w:t>
            </w:r>
          </w:p>
        </w:tc>
        <w:tc>
          <w:tcPr>
            <w:tcW w:w="1452" w:type="pct"/>
          </w:tcPr>
          <w:p w14:paraId="40042675" w14:textId="2F507292"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 xml:space="preserve">Análisis y verificación </w:t>
            </w:r>
            <w:r w:rsidR="00684DAF">
              <w:rPr>
                <w:rFonts w:ascii="Arial" w:hAnsi="Arial" w:cs="Arial"/>
                <w:sz w:val="18"/>
                <w:szCs w:val="16"/>
              </w:rPr>
              <w:t xml:space="preserve"> de </w:t>
            </w:r>
            <w:r w:rsidRPr="00EB7C25">
              <w:rPr>
                <w:rFonts w:ascii="Arial" w:hAnsi="Arial" w:cs="Arial"/>
                <w:sz w:val="18"/>
                <w:szCs w:val="16"/>
              </w:rPr>
              <w:t>adquisición de  servicios</w:t>
            </w:r>
          </w:p>
        </w:tc>
        <w:tc>
          <w:tcPr>
            <w:tcW w:w="1454" w:type="pct"/>
          </w:tcPr>
          <w:p w14:paraId="7A44386F" w14:textId="5FA0A7C9"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w:t>
            </w:r>
            <w:r w:rsidR="00C22E74">
              <w:rPr>
                <w:rFonts w:ascii="Arial" w:hAnsi="Arial" w:cs="Arial"/>
                <w:sz w:val="18"/>
                <w:szCs w:val="16"/>
              </w:rPr>
              <w:t>torización o justificación de la</w:t>
            </w:r>
            <w:r w:rsidRPr="00EB7C25">
              <w:rPr>
                <w:rFonts w:ascii="Arial" w:hAnsi="Arial" w:cs="Arial"/>
                <w:sz w:val="18"/>
                <w:szCs w:val="16"/>
              </w:rPr>
              <w:t>s erogaciones</w:t>
            </w:r>
          </w:p>
        </w:tc>
        <w:tc>
          <w:tcPr>
            <w:tcW w:w="1301" w:type="pct"/>
          </w:tcPr>
          <w:p w14:paraId="381F344B" w14:textId="19888251"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45,014.21</w:t>
            </w:r>
          </w:p>
          <w:p w14:paraId="2635E3AD" w14:textId="65D5A2F8" w:rsidR="00BC0B17" w:rsidRPr="00EB7C25" w:rsidRDefault="00114F3E" w:rsidP="008E5AF9">
            <w:pPr>
              <w:spacing w:line="360" w:lineRule="auto"/>
              <w:jc w:val="center"/>
              <w:rPr>
                <w:rFonts w:ascii="Arial" w:hAnsi="Arial" w:cs="Arial"/>
                <w:sz w:val="18"/>
                <w:szCs w:val="16"/>
              </w:rPr>
            </w:pPr>
            <w:r>
              <w:rPr>
                <w:rFonts w:ascii="Arial" w:hAnsi="Arial" w:cs="Arial"/>
                <w:sz w:val="18"/>
                <w:szCs w:val="16"/>
              </w:rPr>
              <w:t>Solventad</w:t>
            </w:r>
            <w:r w:rsidR="008E5AF9">
              <w:rPr>
                <w:rFonts w:ascii="Arial" w:hAnsi="Arial" w:cs="Arial"/>
                <w:sz w:val="18"/>
                <w:szCs w:val="16"/>
              </w:rPr>
              <w:t>o</w:t>
            </w:r>
          </w:p>
        </w:tc>
      </w:tr>
      <w:tr w:rsidR="00BC0B17" w:rsidRPr="005274CB" w14:paraId="1EA35932" w14:textId="77777777" w:rsidTr="00301019">
        <w:tc>
          <w:tcPr>
            <w:tcW w:w="793" w:type="pct"/>
          </w:tcPr>
          <w:p w14:paraId="493DA138"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 xml:space="preserve">Resultado: 1 </w:t>
            </w:r>
          </w:p>
          <w:p w14:paraId="00DADE54" w14:textId="5C5EC333"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4</w:t>
            </w:r>
          </w:p>
        </w:tc>
        <w:tc>
          <w:tcPr>
            <w:tcW w:w="1452" w:type="pct"/>
          </w:tcPr>
          <w:p w14:paraId="678FF084" w14:textId="3A735DE9"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Análisis y Verificación de adquisición de servicios</w:t>
            </w:r>
          </w:p>
        </w:tc>
        <w:tc>
          <w:tcPr>
            <w:tcW w:w="1454" w:type="pct"/>
          </w:tcPr>
          <w:p w14:paraId="180AD40B" w14:textId="2C859622"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w:t>
            </w:r>
            <w:r w:rsidR="00C22E74">
              <w:rPr>
                <w:rFonts w:ascii="Arial" w:hAnsi="Arial" w:cs="Arial"/>
                <w:sz w:val="18"/>
                <w:szCs w:val="16"/>
              </w:rPr>
              <w:t>torización o justificación de la</w:t>
            </w:r>
            <w:r w:rsidRPr="00EB7C25">
              <w:rPr>
                <w:rFonts w:ascii="Arial" w:hAnsi="Arial" w:cs="Arial"/>
                <w:sz w:val="18"/>
                <w:szCs w:val="16"/>
              </w:rPr>
              <w:t>s erogaciones</w:t>
            </w:r>
          </w:p>
        </w:tc>
        <w:tc>
          <w:tcPr>
            <w:tcW w:w="1301" w:type="pct"/>
          </w:tcPr>
          <w:p w14:paraId="670005D7" w14:textId="3288A00A"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374,901.70</w:t>
            </w:r>
          </w:p>
          <w:p w14:paraId="72757200" w14:textId="5021137B" w:rsidR="00BC0B17" w:rsidRPr="00114F3E" w:rsidRDefault="00114F3E" w:rsidP="0036568A">
            <w:pPr>
              <w:jc w:val="center"/>
              <w:rPr>
                <w:rFonts w:ascii="Arial" w:hAnsi="Arial" w:cs="Arial"/>
                <w:sz w:val="18"/>
                <w:szCs w:val="16"/>
              </w:rPr>
            </w:pPr>
            <w:r w:rsidRPr="00114F3E">
              <w:rPr>
                <w:rFonts w:ascii="Arial" w:hAnsi="Arial" w:cs="Arial"/>
                <w:sz w:val="18"/>
                <w:szCs w:val="16"/>
              </w:rPr>
              <w:t>Promoción de Responsabilidad Administrativa Sancionatoria</w:t>
            </w:r>
          </w:p>
        </w:tc>
      </w:tr>
      <w:tr w:rsidR="00BC0B17" w:rsidRPr="005274CB" w14:paraId="73BB5CF6" w14:textId="77777777" w:rsidTr="00301019">
        <w:tc>
          <w:tcPr>
            <w:tcW w:w="793" w:type="pct"/>
          </w:tcPr>
          <w:p w14:paraId="02E62138"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 xml:space="preserve">Resultado: 1 </w:t>
            </w:r>
          </w:p>
          <w:p w14:paraId="01E76E87" w14:textId="51950DA0"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5</w:t>
            </w:r>
          </w:p>
        </w:tc>
        <w:tc>
          <w:tcPr>
            <w:tcW w:w="1452" w:type="pct"/>
          </w:tcPr>
          <w:p w14:paraId="2687D0BD" w14:textId="5E389A61"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Análisis y verificación de adquisición de servicios</w:t>
            </w:r>
          </w:p>
        </w:tc>
        <w:tc>
          <w:tcPr>
            <w:tcW w:w="1454" w:type="pct"/>
          </w:tcPr>
          <w:p w14:paraId="435FB622" w14:textId="3C875142"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(3D) Falta o inadecuada formalización de contratos, convenios o pedidos</w:t>
            </w:r>
          </w:p>
        </w:tc>
        <w:tc>
          <w:tcPr>
            <w:tcW w:w="1301" w:type="pct"/>
          </w:tcPr>
          <w:p w14:paraId="05102860" w14:textId="3D1EF8A4"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240,450.00</w:t>
            </w:r>
          </w:p>
          <w:p w14:paraId="49DB0E2B" w14:textId="6E49BB20" w:rsidR="00BC0B17" w:rsidRPr="00EB7C25" w:rsidRDefault="00197773" w:rsidP="008E5AF9">
            <w:pPr>
              <w:spacing w:line="360" w:lineRule="auto"/>
              <w:jc w:val="center"/>
              <w:rPr>
                <w:rFonts w:ascii="Arial" w:hAnsi="Arial" w:cs="Arial"/>
                <w:sz w:val="18"/>
                <w:szCs w:val="16"/>
              </w:rPr>
            </w:pPr>
            <w:r w:rsidRPr="00EB7C25">
              <w:rPr>
                <w:rFonts w:ascii="Arial" w:hAnsi="Arial" w:cs="Arial"/>
                <w:sz w:val="18"/>
                <w:szCs w:val="16"/>
              </w:rPr>
              <w:t>Pliego de Observaciones</w:t>
            </w:r>
          </w:p>
        </w:tc>
      </w:tr>
      <w:tr w:rsidR="00BC0B17" w:rsidRPr="005274CB" w14:paraId="1A4E6272" w14:textId="77777777" w:rsidTr="00301019">
        <w:tc>
          <w:tcPr>
            <w:tcW w:w="793" w:type="pct"/>
          </w:tcPr>
          <w:p w14:paraId="2E451889"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 xml:space="preserve">Resultado: 1 </w:t>
            </w:r>
          </w:p>
          <w:p w14:paraId="37715F3C" w14:textId="2BCB0528"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6</w:t>
            </w:r>
          </w:p>
        </w:tc>
        <w:tc>
          <w:tcPr>
            <w:tcW w:w="1452" w:type="pct"/>
          </w:tcPr>
          <w:p w14:paraId="135F468F" w14:textId="26918AA7"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Análisis y verificación de adquisición de servicios</w:t>
            </w:r>
          </w:p>
        </w:tc>
        <w:tc>
          <w:tcPr>
            <w:tcW w:w="1454" w:type="pct"/>
          </w:tcPr>
          <w:p w14:paraId="4922938C" w14:textId="3880E835"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autorización o justificación de las erogaciones</w:t>
            </w:r>
          </w:p>
        </w:tc>
        <w:tc>
          <w:tcPr>
            <w:tcW w:w="1301" w:type="pct"/>
          </w:tcPr>
          <w:p w14:paraId="1EE47A76" w14:textId="037D2D57"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2,253,955.79</w:t>
            </w:r>
          </w:p>
          <w:p w14:paraId="4E833328" w14:textId="701A338D"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Pliego de Observaciones</w:t>
            </w:r>
          </w:p>
        </w:tc>
      </w:tr>
      <w:tr w:rsidR="00BC0B17" w:rsidRPr="005274CB" w14:paraId="77A64E70" w14:textId="77777777" w:rsidTr="00301019">
        <w:tc>
          <w:tcPr>
            <w:tcW w:w="793" w:type="pct"/>
          </w:tcPr>
          <w:p w14:paraId="4459144B"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Resultado: 1</w:t>
            </w:r>
          </w:p>
          <w:p w14:paraId="71C215D6" w14:textId="286C4F53"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7</w:t>
            </w:r>
          </w:p>
        </w:tc>
        <w:tc>
          <w:tcPr>
            <w:tcW w:w="1452" w:type="pct"/>
          </w:tcPr>
          <w:p w14:paraId="3DCC96D9" w14:textId="5E2BE0F7"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Análisis y verificación de adquisición de servicios</w:t>
            </w:r>
          </w:p>
        </w:tc>
        <w:tc>
          <w:tcPr>
            <w:tcW w:w="1454" w:type="pct"/>
          </w:tcPr>
          <w:p w14:paraId="6CC3D015" w14:textId="54625E50"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(3D)  Falta o inadecuada formalización de contratos, convenios o pedidos</w:t>
            </w:r>
          </w:p>
        </w:tc>
        <w:tc>
          <w:tcPr>
            <w:tcW w:w="1301" w:type="pct"/>
          </w:tcPr>
          <w:p w14:paraId="30D78336" w14:textId="789AAB7A"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320,500.00</w:t>
            </w:r>
          </w:p>
          <w:p w14:paraId="2F1299E2" w14:textId="047E189C"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Pliego de Observaciones</w:t>
            </w:r>
          </w:p>
        </w:tc>
      </w:tr>
      <w:tr w:rsidR="00BC0B17" w:rsidRPr="005274CB" w14:paraId="7AEB56DA" w14:textId="77777777" w:rsidTr="00301019">
        <w:tc>
          <w:tcPr>
            <w:tcW w:w="793" w:type="pct"/>
          </w:tcPr>
          <w:p w14:paraId="5CC90332"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Resultado: 1</w:t>
            </w:r>
          </w:p>
          <w:p w14:paraId="78A4387B" w14:textId="268C70BA"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8</w:t>
            </w:r>
          </w:p>
        </w:tc>
        <w:tc>
          <w:tcPr>
            <w:tcW w:w="1452" w:type="pct"/>
          </w:tcPr>
          <w:p w14:paraId="4F17B0DC" w14:textId="74CD680F"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Análisis y verificación de adquisición de servicios</w:t>
            </w:r>
          </w:p>
        </w:tc>
        <w:tc>
          <w:tcPr>
            <w:tcW w:w="1454" w:type="pct"/>
          </w:tcPr>
          <w:p w14:paraId="5AE8C129" w14:textId="071DF526"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autorización o justificación de las erogaciones</w:t>
            </w:r>
          </w:p>
        </w:tc>
        <w:tc>
          <w:tcPr>
            <w:tcW w:w="1301" w:type="pct"/>
          </w:tcPr>
          <w:p w14:paraId="53BDFA48" w14:textId="40A158E7"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1,249,932.48</w:t>
            </w:r>
          </w:p>
          <w:p w14:paraId="2E47288C" w14:textId="725A4C9D"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Pliego de Observaciones</w:t>
            </w:r>
          </w:p>
        </w:tc>
      </w:tr>
      <w:tr w:rsidR="00BC0B17" w:rsidRPr="005274CB" w14:paraId="23EFB181" w14:textId="77777777" w:rsidTr="00301019">
        <w:tc>
          <w:tcPr>
            <w:tcW w:w="793" w:type="pct"/>
          </w:tcPr>
          <w:p w14:paraId="23526349"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Resultado: 1</w:t>
            </w:r>
          </w:p>
          <w:p w14:paraId="688D6497" w14:textId="2AB7AF01"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9</w:t>
            </w:r>
          </w:p>
        </w:tc>
        <w:tc>
          <w:tcPr>
            <w:tcW w:w="1452" w:type="pct"/>
          </w:tcPr>
          <w:p w14:paraId="1358E507" w14:textId="63C177C7" w:rsidR="00BC0B17" w:rsidRPr="00EB7C25" w:rsidRDefault="00BC0B17" w:rsidP="008E5AF9">
            <w:pPr>
              <w:spacing w:line="360" w:lineRule="auto"/>
              <w:jc w:val="both"/>
              <w:rPr>
                <w:rFonts w:ascii="Arial" w:hAnsi="Arial" w:cs="Arial"/>
                <w:bCs/>
                <w:sz w:val="18"/>
                <w:szCs w:val="16"/>
                <w:highlight w:val="yellow"/>
              </w:rPr>
            </w:pPr>
            <w:r w:rsidRPr="00EB7C25">
              <w:rPr>
                <w:rFonts w:ascii="Arial" w:hAnsi="Arial" w:cs="Arial"/>
                <w:sz w:val="18"/>
                <w:szCs w:val="16"/>
              </w:rPr>
              <w:t>Análisis y verificación de adquisición de servicios</w:t>
            </w:r>
          </w:p>
        </w:tc>
        <w:tc>
          <w:tcPr>
            <w:tcW w:w="1454" w:type="pct"/>
          </w:tcPr>
          <w:p w14:paraId="5456EDCC" w14:textId="101CF2E6"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autorización o justificación de las erogaciones</w:t>
            </w:r>
          </w:p>
        </w:tc>
        <w:tc>
          <w:tcPr>
            <w:tcW w:w="1301" w:type="pct"/>
          </w:tcPr>
          <w:p w14:paraId="7C37FC6B" w14:textId="307365BD" w:rsidR="008E5AF9" w:rsidRDefault="008E5AF9" w:rsidP="008E5AF9">
            <w:pPr>
              <w:spacing w:line="360" w:lineRule="auto"/>
              <w:jc w:val="center"/>
              <w:rPr>
                <w:rFonts w:ascii="Arial" w:hAnsi="Arial" w:cs="Arial"/>
                <w:sz w:val="18"/>
                <w:szCs w:val="16"/>
              </w:rPr>
            </w:pPr>
            <w:r>
              <w:rPr>
                <w:rFonts w:ascii="Arial" w:hAnsi="Arial" w:cs="Arial"/>
                <w:sz w:val="18"/>
                <w:szCs w:val="16"/>
              </w:rPr>
              <w:t>Solventado</w:t>
            </w:r>
          </w:p>
          <w:p w14:paraId="1305E99D" w14:textId="2D3242C3" w:rsidR="00846207" w:rsidRDefault="00846207" w:rsidP="008E5AF9">
            <w:pPr>
              <w:spacing w:line="360" w:lineRule="auto"/>
              <w:jc w:val="center"/>
              <w:rPr>
                <w:rFonts w:ascii="Arial" w:hAnsi="Arial" w:cs="Arial"/>
                <w:sz w:val="18"/>
                <w:szCs w:val="16"/>
              </w:rPr>
            </w:pPr>
            <w:r>
              <w:rPr>
                <w:rFonts w:ascii="Arial" w:hAnsi="Arial" w:cs="Arial"/>
                <w:sz w:val="18"/>
                <w:szCs w:val="16"/>
              </w:rPr>
              <w:t>200,100.00</w:t>
            </w:r>
          </w:p>
          <w:p w14:paraId="25ED840D" w14:textId="54AC224E" w:rsidR="00BC0B17" w:rsidRPr="00EB7C25" w:rsidRDefault="00846207" w:rsidP="008E5AF9">
            <w:pPr>
              <w:spacing w:line="360" w:lineRule="auto"/>
              <w:jc w:val="center"/>
              <w:rPr>
                <w:rFonts w:ascii="Arial" w:hAnsi="Arial" w:cs="Arial"/>
                <w:sz w:val="18"/>
                <w:szCs w:val="16"/>
              </w:rPr>
            </w:pPr>
            <w:r>
              <w:rPr>
                <w:rFonts w:ascii="Arial" w:hAnsi="Arial" w:cs="Arial"/>
                <w:sz w:val="18"/>
                <w:szCs w:val="16"/>
              </w:rPr>
              <w:t>Recomendación</w:t>
            </w:r>
          </w:p>
        </w:tc>
      </w:tr>
      <w:tr w:rsidR="00BC0B17" w:rsidRPr="005274CB" w14:paraId="4D5351FE" w14:textId="77777777" w:rsidTr="00301019">
        <w:tc>
          <w:tcPr>
            <w:tcW w:w="793" w:type="pct"/>
          </w:tcPr>
          <w:p w14:paraId="419F20B8"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Resultado: 1</w:t>
            </w:r>
          </w:p>
          <w:p w14:paraId="3D795FFB" w14:textId="10B71168"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10</w:t>
            </w:r>
          </w:p>
        </w:tc>
        <w:tc>
          <w:tcPr>
            <w:tcW w:w="1452" w:type="pct"/>
          </w:tcPr>
          <w:p w14:paraId="7463E9E9" w14:textId="5A237F19" w:rsidR="00BC0B17" w:rsidRPr="00EB7C25" w:rsidRDefault="00BC0B17" w:rsidP="008E5AF9">
            <w:pPr>
              <w:spacing w:line="360" w:lineRule="auto"/>
              <w:jc w:val="both"/>
              <w:rPr>
                <w:rFonts w:ascii="Arial" w:hAnsi="Arial" w:cs="Arial"/>
                <w:bCs/>
                <w:sz w:val="18"/>
                <w:szCs w:val="16"/>
                <w:highlight w:val="yellow"/>
              </w:rPr>
            </w:pPr>
            <w:r w:rsidRPr="00EB7C25">
              <w:rPr>
                <w:rFonts w:ascii="Arial" w:hAnsi="Arial" w:cs="Arial"/>
                <w:sz w:val="18"/>
                <w:szCs w:val="16"/>
              </w:rPr>
              <w:t>Análisis y verificación de adquisición de servicios</w:t>
            </w:r>
          </w:p>
        </w:tc>
        <w:tc>
          <w:tcPr>
            <w:tcW w:w="1454" w:type="pct"/>
          </w:tcPr>
          <w:p w14:paraId="381185A8" w14:textId="1ECFC464"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autorización o justificación de las erogaciones</w:t>
            </w:r>
          </w:p>
        </w:tc>
        <w:tc>
          <w:tcPr>
            <w:tcW w:w="1301" w:type="pct"/>
          </w:tcPr>
          <w:p w14:paraId="136FA1AE" w14:textId="2FAB389A"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150,800.00</w:t>
            </w:r>
          </w:p>
          <w:p w14:paraId="13415B2C" w14:textId="431CD5BD"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Pliego de Observaciones</w:t>
            </w:r>
          </w:p>
        </w:tc>
      </w:tr>
      <w:tr w:rsidR="00BC0B17" w:rsidRPr="005274CB" w14:paraId="2705D3D2" w14:textId="77777777" w:rsidTr="00301019">
        <w:tc>
          <w:tcPr>
            <w:tcW w:w="793" w:type="pct"/>
          </w:tcPr>
          <w:p w14:paraId="23ADEFCB"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Resultado: 1</w:t>
            </w:r>
          </w:p>
          <w:p w14:paraId="107D6128" w14:textId="62D512D0"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11</w:t>
            </w:r>
          </w:p>
        </w:tc>
        <w:tc>
          <w:tcPr>
            <w:tcW w:w="1452" w:type="pct"/>
          </w:tcPr>
          <w:p w14:paraId="3504F3E1" w14:textId="233FAE20" w:rsidR="00BC0B17" w:rsidRPr="00EB7C25" w:rsidRDefault="00BC0B17" w:rsidP="008E5AF9">
            <w:pPr>
              <w:spacing w:line="360" w:lineRule="auto"/>
              <w:jc w:val="both"/>
              <w:rPr>
                <w:rFonts w:ascii="Arial" w:hAnsi="Arial" w:cs="Arial"/>
                <w:bCs/>
                <w:sz w:val="18"/>
                <w:szCs w:val="16"/>
                <w:highlight w:val="yellow"/>
              </w:rPr>
            </w:pPr>
            <w:r w:rsidRPr="00EB7C25">
              <w:rPr>
                <w:rFonts w:ascii="Arial" w:hAnsi="Arial" w:cs="Arial"/>
                <w:sz w:val="18"/>
                <w:szCs w:val="16"/>
              </w:rPr>
              <w:t>Análisis y verificación de adquisición de servicios</w:t>
            </w:r>
          </w:p>
        </w:tc>
        <w:tc>
          <w:tcPr>
            <w:tcW w:w="1454" w:type="pct"/>
          </w:tcPr>
          <w:p w14:paraId="1A0CC8FF" w14:textId="5D07BF11"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autorización o justificación de las erogaciones</w:t>
            </w:r>
          </w:p>
        </w:tc>
        <w:tc>
          <w:tcPr>
            <w:tcW w:w="1301" w:type="pct"/>
          </w:tcPr>
          <w:p w14:paraId="4EF6D0E4" w14:textId="1CABF006"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1,341,238.40</w:t>
            </w:r>
          </w:p>
          <w:p w14:paraId="77879256" w14:textId="3E7EB2DD" w:rsidR="00BC0B17" w:rsidRPr="00EB7C25" w:rsidRDefault="00197773" w:rsidP="008E5AF9">
            <w:pPr>
              <w:spacing w:line="360" w:lineRule="auto"/>
              <w:jc w:val="center"/>
              <w:rPr>
                <w:rFonts w:ascii="Arial" w:hAnsi="Arial" w:cs="Arial"/>
                <w:sz w:val="18"/>
                <w:szCs w:val="16"/>
              </w:rPr>
            </w:pPr>
            <w:r>
              <w:rPr>
                <w:rFonts w:ascii="Arial" w:hAnsi="Arial" w:cs="Arial"/>
                <w:sz w:val="18"/>
                <w:szCs w:val="16"/>
              </w:rPr>
              <w:t>Pliego de Observaciones</w:t>
            </w:r>
          </w:p>
        </w:tc>
      </w:tr>
      <w:tr w:rsidR="00BC0B17" w:rsidRPr="005274CB" w14:paraId="7BB7F4E8" w14:textId="77777777" w:rsidTr="00301019">
        <w:tc>
          <w:tcPr>
            <w:tcW w:w="793" w:type="pct"/>
          </w:tcPr>
          <w:p w14:paraId="6B91CA38" w14:textId="77777777" w:rsidR="00301019" w:rsidRDefault="00301019" w:rsidP="00301019">
            <w:pPr>
              <w:spacing w:line="360" w:lineRule="auto"/>
              <w:rPr>
                <w:rFonts w:ascii="Arial" w:hAnsi="Arial" w:cs="Arial"/>
                <w:sz w:val="18"/>
                <w:szCs w:val="16"/>
              </w:rPr>
            </w:pPr>
            <w:r>
              <w:rPr>
                <w:rFonts w:ascii="Arial" w:hAnsi="Arial" w:cs="Arial"/>
                <w:sz w:val="18"/>
                <w:szCs w:val="16"/>
              </w:rPr>
              <w:t>Resultado: 2</w:t>
            </w:r>
          </w:p>
          <w:p w14:paraId="259BEC64" w14:textId="5238E40E" w:rsidR="00BC0B17" w:rsidRPr="00301019" w:rsidRDefault="00BC0B17" w:rsidP="00301019">
            <w:pPr>
              <w:spacing w:line="360" w:lineRule="auto"/>
              <w:rPr>
                <w:rFonts w:ascii="Arial" w:hAnsi="Arial" w:cs="Arial"/>
                <w:sz w:val="18"/>
                <w:szCs w:val="16"/>
              </w:rPr>
            </w:pPr>
            <w:r w:rsidRPr="00EB7C25">
              <w:rPr>
                <w:rFonts w:ascii="Arial" w:hAnsi="Arial" w:cs="Arial"/>
                <w:sz w:val="18"/>
                <w:szCs w:val="16"/>
              </w:rPr>
              <w:t>Observación: 12</w:t>
            </w:r>
          </w:p>
        </w:tc>
        <w:tc>
          <w:tcPr>
            <w:tcW w:w="1452" w:type="pct"/>
          </w:tcPr>
          <w:p w14:paraId="69C88EA5" w14:textId="5FE3C013" w:rsidR="00BC0B17" w:rsidRPr="00EB7C25" w:rsidRDefault="00BC0B17" w:rsidP="008E5AF9">
            <w:pPr>
              <w:spacing w:line="360" w:lineRule="auto"/>
              <w:jc w:val="both"/>
              <w:rPr>
                <w:rFonts w:ascii="Arial" w:hAnsi="Arial" w:cs="Arial"/>
                <w:bCs/>
                <w:sz w:val="18"/>
                <w:szCs w:val="16"/>
                <w:highlight w:val="yellow"/>
              </w:rPr>
            </w:pPr>
            <w:r w:rsidRPr="00EB7C25">
              <w:rPr>
                <w:rFonts w:ascii="Arial" w:hAnsi="Arial" w:cs="Arial"/>
                <w:sz w:val="18"/>
                <w:szCs w:val="16"/>
              </w:rPr>
              <w:t>Análisis y verificación de adquisición de uniformes deportivos</w:t>
            </w:r>
          </w:p>
        </w:tc>
        <w:tc>
          <w:tcPr>
            <w:tcW w:w="1454" w:type="pct"/>
          </w:tcPr>
          <w:p w14:paraId="4E15335F" w14:textId="16B20093"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w:t>
            </w:r>
            <w:r w:rsidR="00B27B26">
              <w:rPr>
                <w:rFonts w:ascii="Arial" w:hAnsi="Arial" w:cs="Arial"/>
                <w:sz w:val="18"/>
                <w:szCs w:val="16"/>
              </w:rPr>
              <w:t>torización o justificación de la</w:t>
            </w:r>
            <w:r w:rsidRPr="00EB7C25">
              <w:rPr>
                <w:rFonts w:ascii="Arial" w:hAnsi="Arial" w:cs="Arial"/>
                <w:sz w:val="18"/>
                <w:szCs w:val="16"/>
              </w:rPr>
              <w:t>s erogaciones</w:t>
            </w:r>
          </w:p>
        </w:tc>
        <w:tc>
          <w:tcPr>
            <w:tcW w:w="1301" w:type="pct"/>
          </w:tcPr>
          <w:p w14:paraId="5311E0B5" w14:textId="782CFD0D" w:rsidR="00BC0B17" w:rsidRPr="00EB7C25" w:rsidRDefault="00114F3E" w:rsidP="008E5AF9">
            <w:pPr>
              <w:spacing w:line="360" w:lineRule="auto"/>
              <w:jc w:val="center"/>
              <w:rPr>
                <w:rFonts w:ascii="Arial" w:hAnsi="Arial" w:cs="Arial"/>
                <w:sz w:val="18"/>
                <w:szCs w:val="16"/>
              </w:rPr>
            </w:pPr>
            <w:r>
              <w:rPr>
                <w:rFonts w:ascii="Arial" w:hAnsi="Arial" w:cs="Arial"/>
                <w:sz w:val="18"/>
                <w:szCs w:val="16"/>
              </w:rPr>
              <w:t>6</w:t>
            </w:r>
            <w:r w:rsidR="00BC0B17" w:rsidRPr="00EB7C25">
              <w:rPr>
                <w:rFonts w:ascii="Arial" w:hAnsi="Arial" w:cs="Arial"/>
                <w:sz w:val="18"/>
                <w:szCs w:val="16"/>
              </w:rPr>
              <w:t>89,248.72</w:t>
            </w:r>
          </w:p>
          <w:p w14:paraId="1E609EC7" w14:textId="40305FCA" w:rsidR="00BC0B17" w:rsidRPr="00EB7C25" w:rsidRDefault="00C7634B" w:rsidP="008E5AF9">
            <w:pPr>
              <w:spacing w:line="360" w:lineRule="auto"/>
              <w:jc w:val="center"/>
              <w:rPr>
                <w:rFonts w:ascii="Arial" w:hAnsi="Arial" w:cs="Arial"/>
                <w:sz w:val="18"/>
                <w:szCs w:val="16"/>
              </w:rPr>
            </w:pPr>
            <w:r>
              <w:rPr>
                <w:rFonts w:ascii="Arial" w:hAnsi="Arial" w:cs="Arial"/>
                <w:sz w:val="18"/>
                <w:szCs w:val="16"/>
              </w:rPr>
              <w:t>Pliego de Observaciones</w:t>
            </w:r>
          </w:p>
        </w:tc>
      </w:tr>
      <w:tr w:rsidR="00BC0B17" w:rsidRPr="005274CB" w14:paraId="3D67C8F8" w14:textId="77777777" w:rsidTr="00301019">
        <w:tc>
          <w:tcPr>
            <w:tcW w:w="793" w:type="pct"/>
          </w:tcPr>
          <w:p w14:paraId="754D5880"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 xml:space="preserve">Resultado: 2 </w:t>
            </w:r>
          </w:p>
          <w:p w14:paraId="5B3B6676" w14:textId="33491638"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13</w:t>
            </w:r>
          </w:p>
        </w:tc>
        <w:tc>
          <w:tcPr>
            <w:tcW w:w="1452" w:type="pct"/>
          </w:tcPr>
          <w:p w14:paraId="10D69237" w14:textId="15E63598" w:rsidR="00BC0B17" w:rsidRPr="00EB7C25" w:rsidRDefault="00BC0B17" w:rsidP="008E5AF9">
            <w:pPr>
              <w:spacing w:line="360" w:lineRule="auto"/>
              <w:jc w:val="both"/>
              <w:rPr>
                <w:rFonts w:ascii="Arial" w:hAnsi="Arial" w:cs="Arial"/>
                <w:bCs/>
                <w:sz w:val="18"/>
                <w:szCs w:val="16"/>
                <w:highlight w:val="yellow"/>
              </w:rPr>
            </w:pPr>
            <w:r w:rsidRPr="00EB7C25">
              <w:rPr>
                <w:rFonts w:ascii="Arial" w:hAnsi="Arial" w:cs="Arial"/>
                <w:sz w:val="18"/>
                <w:szCs w:val="16"/>
              </w:rPr>
              <w:t>Análisis y verificación de adquisición de uniformes deportivos</w:t>
            </w:r>
          </w:p>
        </w:tc>
        <w:tc>
          <w:tcPr>
            <w:tcW w:w="1454" w:type="pct"/>
          </w:tcPr>
          <w:p w14:paraId="12B3F730" w14:textId="3BA2B421"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(3D) Falta o inadecuada formalización de contratos, convenios o pedidos</w:t>
            </w:r>
          </w:p>
        </w:tc>
        <w:tc>
          <w:tcPr>
            <w:tcW w:w="1301" w:type="pct"/>
          </w:tcPr>
          <w:p w14:paraId="7AF40FB0" w14:textId="6F754B4E"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140,053.76</w:t>
            </w:r>
          </w:p>
          <w:p w14:paraId="1D1EB08D" w14:textId="24F94924" w:rsidR="00BC0B17" w:rsidRPr="00EB7C25" w:rsidRDefault="005B3D47" w:rsidP="0036568A">
            <w:pPr>
              <w:jc w:val="center"/>
              <w:rPr>
                <w:rFonts w:ascii="Arial" w:hAnsi="Arial" w:cs="Arial"/>
                <w:sz w:val="18"/>
                <w:szCs w:val="16"/>
              </w:rPr>
            </w:pPr>
            <w:r w:rsidRPr="00114F3E">
              <w:rPr>
                <w:rFonts w:ascii="Arial" w:hAnsi="Arial" w:cs="Arial"/>
                <w:sz w:val="18"/>
                <w:szCs w:val="16"/>
              </w:rPr>
              <w:t>Promoción de Responsabilidad Administrativa Sancionatoria</w:t>
            </w:r>
          </w:p>
        </w:tc>
      </w:tr>
      <w:tr w:rsidR="00BC0B17" w:rsidRPr="005274CB" w14:paraId="2E524842" w14:textId="77777777" w:rsidTr="00301019">
        <w:tc>
          <w:tcPr>
            <w:tcW w:w="793" w:type="pct"/>
          </w:tcPr>
          <w:p w14:paraId="6BE51A65"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lastRenderedPageBreak/>
              <w:t>Resultado: 3</w:t>
            </w:r>
          </w:p>
          <w:p w14:paraId="5195B154" w14:textId="4F328EAD"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14</w:t>
            </w:r>
          </w:p>
        </w:tc>
        <w:tc>
          <w:tcPr>
            <w:tcW w:w="1452" w:type="pct"/>
          </w:tcPr>
          <w:p w14:paraId="76C0B82E" w14:textId="61985198" w:rsidR="00BC0B17" w:rsidRPr="00EB7C25" w:rsidRDefault="00BC0B17" w:rsidP="008E5AF9">
            <w:pPr>
              <w:spacing w:line="360" w:lineRule="auto"/>
              <w:jc w:val="both"/>
              <w:rPr>
                <w:rFonts w:ascii="Arial" w:hAnsi="Arial" w:cs="Arial"/>
                <w:bCs/>
                <w:sz w:val="18"/>
                <w:szCs w:val="16"/>
                <w:highlight w:val="yellow"/>
              </w:rPr>
            </w:pPr>
            <w:r w:rsidRPr="00EB7C25">
              <w:rPr>
                <w:rFonts w:ascii="Arial" w:hAnsi="Arial" w:cs="Arial"/>
                <w:sz w:val="18"/>
                <w:szCs w:val="16"/>
              </w:rPr>
              <w:t xml:space="preserve">Revisión de pagos efectuados al personal de confianza </w:t>
            </w:r>
          </w:p>
        </w:tc>
        <w:tc>
          <w:tcPr>
            <w:tcW w:w="1454" w:type="pct"/>
          </w:tcPr>
          <w:p w14:paraId="5A66C6A7" w14:textId="2B7F30C0"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autorización o justificación de los erogaciones</w:t>
            </w:r>
          </w:p>
        </w:tc>
        <w:tc>
          <w:tcPr>
            <w:tcW w:w="1301" w:type="pct"/>
          </w:tcPr>
          <w:p w14:paraId="6CF1FC0C" w14:textId="397EB436"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60,000.00</w:t>
            </w:r>
          </w:p>
          <w:p w14:paraId="33DFDDF1" w14:textId="264918FB"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Pliego de Observaciones</w:t>
            </w:r>
          </w:p>
        </w:tc>
      </w:tr>
      <w:tr w:rsidR="00BC0B17" w:rsidRPr="005274CB" w14:paraId="00B472C3" w14:textId="77777777" w:rsidTr="00301019">
        <w:tc>
          <w:tcPr>
            <w:tcW w:w="793" w:type="pct"/>
          </w:tcPr>
          <w:p w14:paraId="497E0B3E"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Resultado: 4</w:t>
            </w:r>
          </w:p>
          <w:p w14:paraId="25AAE06C" w14:textId="03822D08"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15</w:t>
            </w:r>
          </w:p>
        </w:tc>
        <w:tc>
          <w:tcPr>
            <w:tcW w:w="1452" w:type="pct"/>
          </w:tcPr>
          <w:p w14:paraId="27705DE9" w14:textId="340647C6" w:rsidR="00BC0B17" w:rsidRPr="00EB7C25" w:rsidRDefault="00BC0B17" w:rsidP="008E5AF9">
            <w:pPr>
              <w:spacing w:line="360" w:lineRule="auto"/>
              <w:jc w:val="both"/>
              <w:rPr>
                <w:rFonts w:ascii="Arial" w:hAnsi="Arial" w:cs="Arial"/>
                <w:bCs/>
                <w:sz w:val="18"/>
                <w:szCs w:val="16"/>
                <w:highlight w:val="yellow"/>
              </w:rPr>
            </w:pPr>
            <w:r w:rsidRPr="00EB7C25">
              <w:rPr>
                <w:rFonts w:ascii="Arial" w:hAnsi="Arial" w:cs="Arial"/>
                <w:sz w:val="18"/>
                <w:szCs w:val="16"/>
              </w:rPr>
              <w:t>Análisis y verificación de adquisición de materiales</w:t>
            </w:r>
          </w:p>
        </w:tc>
        <w:tc>
          <w:tcPr>
            <w:tcW w:w="1454" w:type="pct"/>
          </w:tcPr>
          <w:p w14:paraId="1CCF82D9" w14:textId="6FFC55C9"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(2A) Pagos improcedentes o en exceso</w:t>
            </w:r>
          </w:p>
        </w:tc>
        <w:tc>
          <w:tcPr>
            <w:tcW w:w="1301" w:type="pct"/>
          </w:tcPr>
          <w:p w14:paraId="731626C2" w14:textId="1CC9E599"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46,400.00</w:t>
            </w:r>
          </w:p>
          <w:p w14:paraId="5FDB7215" w14:textId="20783E6B" w:rsidR="00BC0B17" w:rsidRPr="00EB7C25" w:rsidRDefault="00114F3E" w:rsidP="0036568A">
            <w:pPr>
              <w:jc w:val="center"/>
              <w:rPr>
                <w:rFonts w:ascii="Arial" w:hAnsi="Arial" w:cs="Arial"/>
                <w:sz w:val="18"/>
                <w:szCs w:val="16"/>
              </w:rPr>
            </w:pPr>
            <w:r w:rsidRPr="00114F3E">
              <w:rPr>
                <w:rFonts w:ascii="Arial" w:hAnsi="Arial" w:cs="Arial"/>
                <w:sz w:val="18"/>
                <w:szCs w:val="16"/>
              </w:rPr>
              <w:t>Promoción de Responsabilidad Administrativa Sancionatoria</w:t>
            </w:r>
          </w:p>
        </w:tc>
      </w:tr>
      <w:tr w:rsidR="00BC0B17" w:rsidRPr="005274CB" w14:paraId="5A269FD3" w14:textId="77777777" w:rsidTr="00301019">
        <w:tc>
          <w:tcPr>
            <w:tcW w:w="793" w:type="pct"/>
          </w:tcPr>
          <w:p w14:paraId="3E73FE93"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Resultado: 5</w:t>
            </w:r>
          </w:p>
          <w:p w14:paraId="25A3623B" w14:textId="02FA1F4E"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16</w:t>
            </w:r>
          </w:p>
        </w:tc>
        <w:tc>
          <w:tcPr>
            <w:tcW w:w="1452" w:type="pct"/>
          </w:tcPr>
          <w:p w14:paraId="07FC3E8A" w14:textId="508F94E7" w:rsidR="00BC0B17" w:rsidRPr="00EB7C25" w:rsidRDefault="00BC0B17" w:rsidP="008E5AF9">
            <w:pPr>
              <w:spacing w:line="360" w:lineRule="auto"/>
              <w:jc w:val="both"/>
              <w:rPr>
                <w:rFonts w:ascii="Arial" w:hAnsi="Arial" w:cs="Arial"/>
                <w:bCs/>
                <w:sz w:val="18"/>
                <w:szCs w:val="16"/>
                <w:highlight w:val="yellow"/>
              </w:rPr>
            </w:pPr>
            <w:r w:rsidRPr="00EB7C25">
              <w:rPr>
                <w:rFonts w:ascii="Arial" w:hAnsi="Arial" w:cs="Arial"/>
                <w:sz w:val="18"/>
                <w:szCs w:val="16"/>
              </w:rPr>
              <w:t>Análisis y verificación de adquisición de equipo deportivo</w:t>
            </w:r>
          </w:p>
        </w:tc>
        <w:tc>
          <w:tcPr>
            <w:tcW w:w="1454" w:type="pct"/>
          </w:tcPr>
          <w:p w14:paraId="72F7EF96" w14:textId="2F504A26"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(2A) Pagos improcedentes o en exceso</w:t>
            </w:r>
          </w:p>
        </w:tc>
        <w:tc>
          <w:tcPr>
            <w:tcW w:w="1301" w:type="pct"/>
          </w:tcPr>
          <w:p w14:paraId="26A1728A" w14:textId="416B7953"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22,272.00</w:t>
            </w:r>
          </w:p>
          <w:p w14:paraId="2CAF3F92" w14:textId="6F21C58F" w:rsidR="00BC0B17" w:rsidRPr="00EB7C25" w:rsidRDefault="00114F3E" w:rsidP="008E5AF9">
            <w:pPr>
              <w:spacing w:line="360" w:lineRule="auto"/>
              <w:jc w:val="center"/>
              <w:rPr>
                <w:rFonts w:ascii="Arial" w:hAnsi="Arial" w:cs="Arial"/>
                <w:sz w:val="18"/>
                <w:szCs w:val="16"/>
              </w:rPr>
            </w:pPr>
            <w:r>
              <w:rPr>
                <w:rFonts w:ascii="Arial" w:hAnsi="Arial" w:cs="Arial"/>
                <w:sz w:val="18"/>
                <w:szCs w:val="16"/>
              </w:rPr>
              <w:t>Solventada</w:t>
            </w:r>
          </w:p>
        </w:tc>
      </w:tr>
      <w:tr w:rsidR="00BC0B17" w:rsidRPr="005274CB" w14:paraId="61A54EDB" w14:textId="77777777" w:rsidTr="00301019">
        <w:tc>
          <w:tcPr>
            <w:tcW w:w="793" w:type="pct"/>
          </w:tcPr>
          <w:p w14:paraId="36395152" w14:textId="77777777" w:rsidR="00BC0B17" w:rsidRPr="00EB7C25" w:rsidRDefault="00BC0B17" w:rsidP="008E5AF9">
            <w:pPr>
              <w:spacing w:line="360" w:lineRule="auto"/>
              <w:rPr>
                <w:rFonts w:ascii="Arial" w:hAnsi="Arial" w:cs="Arial"/>
                <w:sz w:val="18"/>
                <w:szCs w:val="16"/>
              </w:rPr>
            </w:pPr>
            <w:r w:rsidRPr="00EB7C25">
              <w:rPr>
                <w:rFonts w:ascii="Arial" w:hAnsi="Arial" w:cs="Arial"/>
                <w:sz w:val="18"/>
                <w:szCs w:val="16"/>
              </w:rPr>
              <w:t>Resultado: 6</w:t>
            </w:r>
          </w:p>
          <w:p w14:paraId="05EE86FC" w14:textId="4FF1957F"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Observación: 17</w:t>
            </w:r>
          </w:p>
        </w:tc>
        <w:tc>
          <w:tcPr>
            <w:tcW w:w="1452" w:type="pct"/>
          </w:tcPr>
          <w:p w14:paraId="2ABD28C5" w14:textId="020119C2"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Revisión de apoyos a deportistas y entrenadores</w:t>
            </w:r>
          </w:p>
        </w:tc>
        <w:tc>
          <w:tcPr>
            <w:tcW w:w="1454" w:type="pct"/>
          </w:tcPr>
          <w:p w14:paraId="35D1E263" w14:textId="7F45DB2C" w:rsidR="00BC0B17" w:rsidRPr="00EB7C25" w:rsidRDefault="00BC0B17" w:rsidP="008E5AF9">
            <w:pPr>
              <w:spacing w:line="360" w:lineRule="auto"/>
              <w:jc w:val="both"/>
              <w:rPr>
                <w:rFonts w:ascii="Arial" w:hAnsi="Arial" w:cs="Arial"/>
                <w:bCs/>
                <w:sz w:val="18"/>
                <w:szCs w:val="16"/>
              </w:rPr>
            </w:pPr>
            <w:r w:rsidRPr="00EB7C25">
              <w:rPr>
                <w:rFonts w:ascii="Arial" w:hAnsi="Arial" w:cs="Arial"/>
                <w:sz w:val="18"/>
                <w:szCs w:val="16"/>
              </w:rPr>
              <w:t>(1C)  Falta de autorización o justificación de las erogaciones</w:t>
            </w:r>
          </w:p>
        </w:tc>
        <w:tc>
          <w:tcPr>
            <w:tcW w:w="1301" w:type="pct"/>
          </w:tcPr>
          <w:p w14:paraId="328FC0E6" w14:textId="129AC263"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9,580,444.07</w:t>
            </w:r>
          </w:p>
          <w:p w14:paraId="4FE6BB1E" w14:textId="6F88FD4C" w:rsidR="00BC0B17" w:rsidRPr="00EB7C25" w:rsidRDefault="00BC0B17" w:rsidP="008E5AF9">
            <w:pPr>
              <w:spacing w:line="360" w:lineRule="auto"/>
              <w:jc w:val="center"/>
              <w:rPr>
                <w:rFonts w:ascii="Arial" w:hAnsi="Arial" w:cs="Arial"/>
                <w:sz w:val="18"/>
                <w:szCs w:val="16"/>
              </w:rPr>
            </w:pPr>
            <w:r w:rsidRPr="00EB7C25">
              <w:rPr>
                <w:rFonts w:ascii="Arial" w:hAnsi="Arial" w:cs="Arial"/>
                <w:sz w:val="18"/>
                <w:szCs w:val="16"/>
              </w:rPr>
              <w:t>Pliego de Observaciones</w:t>
            </w:r>
          </w:p>
        </w:tc>
      </w:tr>
      <w:tr w:rsidR="00111BA8" w:rsidRPr="005274CB" w14:paraId="732D6257" w14:textId="77777777" w:rsidTr="00301019">
        <w:tc>
          <w:tcPr>
            <w:tcW w:w="3699" w:type="pct"/>
            <w:gridSpan w:val="3"/>
          </w:tcPr>
          <w:p w14:paraId="384D7ABA" w14:textId="312B1B4F" w:rsidR="00111BA8" w:rsidRPr="00EB7C25" w:rsidRDefault="00114F3E" w:rsidP="00111BA8">
            <w:pPr>
              <w:spacing w:line="360" w:lineRule="auto"/>
              <w:jc w:val="right"/>
              <w:rPr>
                <w:rFonts w:ascii="Arial" w:hAnsi="Arial" w:cs="Arial"/>
                <w:b/>
                <w:sz w:val="18"/>
                <w:szCs w:val="16"/>
              </w:rPr>
            </w:pPr>
            <w:r>
              <w:rPr>
                <w:rFonts w:ascii="Arial" w:hAnsi="Arial" w:cs="Arial"/>
                <w:b/>
                <w:sz w:val="18"/>
                <w:szCs w:val="16"/>
              </w:rPr>
              <w:t>Total</w:t>
            </w:r>
          </w:p>
        </w:tc>
        <w:tc>
          <w:tcPr>
            <w:tcW w:w="1301" w:type="pct"/>
          </w:tcPr>
          <w:p w14:paraId="0F6A117B" w14:textId="0F01E76F" w:rsidR="00111BA8" w:rsidRPr="00EB7C25" w:rsidRDefault="00111BA8" w:rsidP="00BC0B17">
            <w:pPr>
              <w:spacing w:line="360" w:lineRule="auto"/>
              <w:jc w:val="center"/>
              <w:rPr>
                <w:rFonts w:ascii="Arial" w:hAnsi="Arial" w:cs="Arial"/>
                <w:b/>
                <w:sz w:val="18"/>
                <w:szCs w:val="16"/>
              </w:rPr>
            </w:pPr>
            <w:r w:rsidRPr="00EB7C25">
              <w:rPr>
                <w:rFonts w:ascii="Arial" w:hAnsi="Arial" w:cs="Arial"/>
                <w:b/>
                <w:sz w:val="18"/>
                <w:szCs w:val="16"/>
              </w:rPr>
              <w:t>$17,391,726.85</w:t>
            </w:r>
          </w:p>
        </w:tc>
      </w:tr>
    </w:tbl>
    <w:p w14:paraId="73E1D91F" w14:textId="1CE6B2E7" w:rsidR="008820EA" w:rsidRDefault="008820EA" w:rsidP="0000347D">
      <w:pPr>
        <w:spacing w:line="360" w:lineRule="auto"/>
        <w:ind w:right="190"/>
        <w:jc w:val="both"/>
        <w:rPr>
          <w:rFonts w:ascii="Arial" w:hAnsi="Arial" w:cs="Arial"/>
          <w:b/>
        </w:rPr>
      </w:pPr>
    </w:p>
    <w:p w14:paraId="7BCBF1CF" w14:textId="47110B0D"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5"/>
    <w:p w14:paraId="6D5670E7" w14:textId="77777777" w:rsidR="004A7B5F" w:rsidRPr="00764871" w:rsidRDefault="004A7B5F"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658B6"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761FA3" w:rsidRPr="009658B6"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Default="009A1B42" w:rsidP="00C30ECD">
            <w:pPr>
              <w:spacing w:line="276" w:lineRule="auto"/>
              <w:jc w:val="center"/>
              <w:rPr>
                <w:rFonts w:ascii="Arial" w:hAnsi="Arial" w:cs="Arial"/>
                <w:b/>
                <w:sz w:val="20"/>
                <w:szCs w:val="20"/>
              </w:rPr>
            </w:pPr>
            <w:r>
              <w:rPr>
                <w:rFonts w:ascii="Arial" w:hAnsi="Arial" w:cs="Arial"/>
                <w:b/>
                <w:sz w:val="20"/>
                <w:szCs w:val="20"/>
              </w:rPr>
              <w:t>Monto</w:t>
            </w:r>
          </w:p>
          <w:p w14:paraId="0AF5281E" w14:textId="6D8F8EF2"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9658B6" w:rsidRDefault="009A1B42" w:rsidP="00C30ECD">
            <w:pPr>
              <w:spacing w:line="276" w:lineRule="auto"/>
              <w:jc w:val="center"/>
              <w:rPr>
                <w:rFonts w:ascii="Arial" w:hAnsi="Arial" w:cs="Arial"/>
                <w:b/>
                <w:sz w:val="20"/>
                <w:szCs w:val="20"/>
              </w:rPr>
            </w:pPr>
            <w:r>
              <w:rPr>
                <w:rFonts w:ascii="Arial" w:hAnsi="Arial" w:cs="Arial"/>
                <w:b/>
                <w:sz w:val="20"/>
                <w:szCs w:val="20"/>
              </w:rPr>
              <w:t xml:space="preserve">Monto </w:t>
            </w:r>
            <w:r w:rsidR="00C30ECD" w:rsidRPr="009658B6">
              <w:rPr>
                <w:rFonts w:ascii="Arial" w:hAnsi="Arial" w:cs="Arial"/>
                <w:b/>
                <w:sz w:val="20"/>
                <w:szCs w:val="20"/>
              </w:rPr>
              <w:t>Pendiente de Solventar</w:t>
            </w:r>
          </w:p>
        </w:tc>
      </w:tr>
      <w:tr w:rsidR="00761FA3" w:rsidRPr="009658B6"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658B6"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658B6" w:rsidRDefault="00761FA3" w:rsidP="00761FA3">
            <w:pPr>
              <w:spacing w:line="276" w:lineRule="auto"/>
              <w:jc w:val="center"/>
              <w:rPr>
                <w:rFonts w:ascii="Arial" w:hAnsi="Arial" w:cs="Arial"/>
                <w:b/>
                <w:sz w:val="20"/>
                <w:szCs w:val="20"/>
              </w:rPr>
            </w:pPr>
          </w:p>
        </w:tc>
      </w:tr>
      <w:tr w:rsidR="006F39A8" w:rsidRPr="009658B6" w14:paraId="347A27CE" w14:textId="77777777" w:rsidTr="006F39A8">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4C448C" w14:textId="27AC5BFD" w:rsidR="006F39A8" w:rsidRPr="00614243" w:rsidRDefault="006F39A8" w:rsidP="006F39A8">
            <w:pPr>
              <w:spacing w:line="276" w:lineRule="auto"/>
              <w:rPr>
                <w:rFonts w:ascii="Arial" w:hAnsi="Arial" w:cs="Arial"/>
                <w:sz w:val="18"/>
                <w:szCs w:val="20"/>
              </w:rPr>
            </w:pPr>
            <w:r w:rsidRPr="00614243">
              <w:rPr>
                <w:rFonts w:ascii="Arial" w:hAnsi="Arial" w:cs="Arial"/>
                <w:sz w:val="18"/>
                <w:szCs w:val="16"/>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7EE9A88" w14:textId="268D71F0" w:rsidR="006F39A8" w:rsidRPr="00614243" w:rsidRDefault="006F39A8" w:rsidP="006F39A8">
            <w:pPr>
              <w:spacing w:line="276" w:lineRule="auto"/>
              <w:jc w:val="right"/>
              <w:rPr>
                <w:rFonts w:ascii="Arial" w:hAnsi="Arial" w:cs="Arial"/>
                <w:sz w:val="18"/>
                <w:szCs w:val="20"/>
              </w:rPr>
            </w:pPr>
            <w:r>
              <w:rPr>
                <w:rFonts w:ascii="Arial" w:hAnsi="Arial" w:cs="Arial"/>
                <w:color w:val="000000"/>
                <w:sz w:val="18"/>
                <w:szCs w:val="16"/>
              </w:rPr>
              <w:t>$16,622,051.09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7AB2DEC" w14:textId="60462EA6" w:rsidR="006F39A8" w:rsidRPr="00C7634B" w:rsidRDefault="006F39A8" w:rsidP="00F852D0">
            <w:pPr>
              <w:spacing w:line="276" w:lineRule="auto"/>
              <w:jc w:val="right"/>
              <w:rPr>
                <w:rFonts w:ascii="Arial" w:hAnsi="Arial" w:cs="Arial"/>
                <w:color w:val="000000"/>
                <w:sz w:val="18"/>
                <w:szCs w:val="16"/>
              </w:rPr>
            </w:pPr>
            <w:r>
              <w:rPr>
                <w:rFonts w:ascii="Arial" w:hAnsi="Arial" w:cs="Arial"/>
                <w:color w:val="000000"/>
                <w:sz w:val="18"/>
                <w:szCs w:val="16"/>
              </w:rPr>
              <w:t>$</w:t>
            </w:r>
            <w:r w:rsidRPr="00C7634B">
              <w:rPr>
                <w:rFonts w:ascii="Arial" w:hAnsi="Arial" w:cs="Arial"/>
                <w:color w:val="000000"/>
                <w:sz w:val="18"/>
                <w:szCs w:val="16"/>
              </w:rPr>
              <w:t>620,015.91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D0D7A64" w14:textId="05EF7510" w:rsidR="006F39A8" w:rsidRPr="00614243" w:rsidRDefault="006F39A8" w:rsidP="006F39A8">
            <w:pPr>
              <w:spacing w:line="276" w:lineRule="auto"/>
              <w:jc w:val="right"/>
              <w:rPr>
                <w:rFonts w:ascii="Arial" w:hAnsi="Arial" w:cs="Arial"/>
                <w:sz w:val="18"/>
                <w:szCs w:val="20"/>
              </w:rPr>
            </w:pPr>
            <w:r>
              <w:rPr>
                <w:rFonts w:ascii="Arial" w:hAnsi="Arial" w:cs="Arial"/>
                <w:color w:val="000000"/>
                <w:sz w:val="18"/>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91D4F5B" w14:textId="76A3601D" w:rsidR="006F39A8" w:rsidRPr="006F39A8" w:rsidRDefault="006F39A8" w:rsidP="006F39A8">
            <w:pPr>
              <w:spacing w:line="276" w:lineRule="auto"/>
              <w:jc w:val="right"/>
              <w:rPr>
                <w:rFonts w:ascii="Arial" w:hAnsi="Arial" w:cs="Arial"/>
                <w:color w:val="000000"/>
                <w:sz w:val="18"/>
                <w:szCs w:val="16"/>
              </w:rPr>
            </w:pPr>
            <w:r>
              <w:rPr>
                <w:rFonts w:ascii="Arial" w:hAnsi="Arial" w:cs="Arial"/>
                <w:color w:val="000000"/>
                <w:sz w:val="18"/>
                <w:szCs w:val="16"/>
              </w:rPr>
              <w:t>$</w:t>
            </w:r>
            <w:r w:rsidRPr="006F39A8">
              <w:rPr>
                <w:rFonts w:ascii="Arial" w:hAnsi="Arial" w:cs="Arial"/>
                <w:color w:val="000000"/>
                <w:sz w:val="18"/>
                <w:szCs w:val="16"/>
              </w:rPr>
              <w:t>16,002,035.18</w:t>
            </w:r>
          </w:p>
        </w:tc>
      </w:tr>
      <w:tr w:rsidR="006F39A8" w:rsidRPr="009658B6" w14:paraId="78E9EE1D" w14:textId="77777777" w:rsidTr="006F39A8">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A7518B" w14:textId="073EFCBD" w:rsidR="006F39A8" w:rsidRPr="00614243" w:rsidRDefault="006F39A8" w:rsidP="006F39A8">
            <w:pPr>
              <w:spacing w:line="276" w:lineRule="auto"/>
              <w:rPr>
                <w:rFonts w:ascii="Arial" w:hAnsi="Arial" w:cs="Arial"/>
                <w:sz w:val="18"/>
                <w:szCs w:val="20"/>
              </w:rPr>
            </w:pPr>
            <w:r w:rsidRPr="00614243">
              <w:rPr>
                <w:rFonts w:ascii="Arial" w:hAnsi="Arial" w:cs="Arial"/>
                <w:sz w:val="18"/>
                <w:szCs w:val="16"/>
              </w:rPr>
              <w:t>(3D) Falta o inadecuada formalización de contratos, convenios o pedidos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F03663" w14:textId="110759B5" w:rsidR="006F39A8" w:rsidRPr="00614243" w:rsidRDefault="006F39A8" w:rsidP="006F39A8">
            <w:pPr>
              <w:spacing w:line="276" w:lineRule="auto"/>
              <w:jc w:val="right"/>
              <w:rPr>
                <w:rFonts w:ascii="Arial" w:hAnsi="Arial" w:cs="Arial"/>
                <w:sz w:val="18"/>
                <w:szCs w:val="20"/>
              </w:rPr>
            </w:pPr>
            <w:r>
              <w:rPr>
                <w:rFonts w:ascii="Arial" w:hAnsi="Arial" w:cs="Arial"/>
                <w:color w:val="000000"/>
                <w:sz w:val="18"/>
                <w:szCs w:val="16"/>
              </w:rPr>
              <w:t>701,003.76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63353B" w14:textId="392B02BE" w:rsidR="006F39A8" w:rsidRPr="00C7634B" w:rsidRDefault="006F39A8" w:rsidP="00F852D0">
            <w:pPr>
              <w:spacing w:line="276" w:lineRule="auto"/>
              <w:jc w:val="right"/>
              <w:rPr>
                <w:rFonts w:ascii="Arial" w:hAnsi="Arial" w:cs="Arial"/>
                <w:color w:val="000000"/>
                <w:sz w:val="18"/>
                <w:szCs w:val="16"/>
              </w:rPr>
            </w:pPr>
            <w:r w:rsidRPr="00C7634B">
              <w:rPr>
                <w:rFonts w:ascii="Arial" w:hAnsi="Arial" w:cs="Arial"/>
                <w:color w:val="000000"/>
                <w:sz w:val="18"/>
                <w:szCs w:val="16"/>
              </w:rPr>
              <w:t>140,053.76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DFDD3EE" w14:textId="77CD8714" w:rsidR="006F39A8" w:rsidRPr="00614243" w:rsidRDefault="006F39A8" w:rsidP="006F39A8">
            <w:pPr>
              <w:spacing w:line="276" w:lineRule="auto"/>
              <w:jc w:val="right"/>
              <w:rPr>
                <w:rFonts w:ascii="Arial" w:hAnsi="Arial" w:cs="Arial"/>
                <w:sz w:val="18"/>
                <w:szCs w:val="20"/>
              </w:rPr>
            </w:pPr>
            <w:r>
              <w:rPr>
                <w:rFonts w:ascii="Arial" w:hAnsi="Arial" w:cs="Arial"/>
                <w:color w:val="000000"/>
                <w:sz w:val="18"/>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DB80D7A" w14:textId="78CCF067" w:rsidR="006F39A8" w:rsidRPr="006F39A8" w:rsidRDefault="006F39A8" w:rsidP="006F39A8">
            <w:pPr>
              <w:spacing w:line="276" w:lineRule="auto"/>
              <w:jc w:val="right"/>
              <w:rPr>
                <w:rFonts w:ascii="Arial" w:hAnsi="Arial" w:cs="Arial"/>
                <w:color w:val="000000"/>
                <w:sz w:val="18"/>
                <w:szCs w:val="16"/>
              </w:rPr>
            </w:pPr>
            <w:r w:rsidRPr="006F39A8">
              <w:rPr>
                <w:rFonts w:ascii="Arial" w:hAnsi="Arial" w:cs="Arial"/>
                <w:color w:val="000000"/>
                <w:sz w:val="18"/>
                <w:szCs w:val="16"/>
              </w:rPr>
              <w:t>560,950.00</w:t>
            </w:r>
          </w:p>
        </w:tc>
      </w:tr>
      <w:tr w:rsidR="00C7634B" w:rsidRPr="009658B6" w14:paraId="60913532" w14:textId="77777777" w:rsidTr="00C7634B">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CFB5B9" w14:textId="3DB2964E" w:rsidR="00C7634B" w:rsidRPr="00614243" w:rsidRDefault="00C7634B" w:rsidP="00C7634B">
            <w:pPr>
              <w:spacing w:line="276" w:lineRule="auto"/>
              <w:rPr>
                <w:rFonts w:ascii="Arial" w:hAnsi="Arial" w:cs="Arial"/>
                <w:sz w:val="18"/>
                <w:szCs w:val="16"/>
              </w:rPr>
            </w:pPr>
            <w:r w:rsidRPr="00614243">
              <w:rPr>
                <w:rFonts w:ascii="Arial" w:hAnsi="Arial" w:cs="Arial"/>
                <w:sz w:val="18"/>
                <w:szCs w:val="16"/>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17B36F9" w14:textId="6583A8EA" w:rsidR="00C7634B" w:rsidRPr="00614243" w:rsidRDefault="00C7634B" w:rsidP="00C7634B">
            <w:pPr>
              <w:spacing w:line="360" w:lineRule="auto"/>
              <w:jc w:val="right"/>
              <w:rPr>
                <w:rFonts w:ascii="Arial" w:hAnsi="Arial" w:cs="Arial"/>
                <w:sz w:val="18"/>
                <w:szCs w:val="16"/>
              </w:rPr>
            </w:pPr>
            <w:r w:rsidRPr="001057D3">
              <w:rPr>
                <w:rFonts w:ascii="Arial" w:hAnsi="Arial" w:cs="Arial"/>
                <w:color w:val="000000"/>
                <w:sz w:val="18"/>
                <w:szCs w:val="16"/>
              </w:rPr>
              <w:t>68</w:t>
            </w:r>
            <w:r>
              <w:rPr>
                <w:rFonts w:ascii="Arial" w:hAnsi="Arial" w:cs="Arial"/>
                <w:color w:val="000000"/>
                <w:sz w:val="18"/>
                <w:szCs w:val="16"/>
              </w:rPr>
              <w:t>,</w:t>
            </w:r>
            <w:r w:rsidRPr="001057D3">
              <w:rPr>
                <w:rFonts w:ascii="Arial" w:hAnsi="Arial" w:cs="Arial"/>
                <w:color w:val="000000"/>
                <w:sz w:val="18"/>
                <w:szCs w:val="16"/>
              </w:rPr>
              <w:t>672</w:t>
            </w:r>
            <w:r>
              <w:rPr>
                <w:rFonts w:ascii="Arial" w:hAnsi="Arial" w:cs="Arial"/>
                <w:color w:val="000000"/>
                <w:sz w:val="18"/>
                <w:szCs w:val="16"/>
              </w:rPr>
              <w:t>.00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F8D435" w14:textId="3D84217B" w:rsidR="00C7634B" w:rsidRPr="00614243" w:rsidRDefault="00C7634B" w:rsidP="00C7634B">
            <w:pPr>
              <w:spacing w:line="276" w:lineRule="auto"/>
              <w:jc w:val="right"/>
              <w:rPr>
                <w:rFonts w:ascii="Arial" w:hAnsi="Arial" w:cs="Arial"/>
                <w:b/>
                <w:sz w:val="18"/>
                <w:szCs w:val="20"/>
              </w:rPr>
            </w:pPr>
            <w:r w:rsidRPr="00C7634B">
              <w:rPr>
                <w:rFonts w:ascii="Arial" w:hAnsi="Arial" w:cs="Arial"/>
                <w:color w:val="000000"/>
                <w:sz w:val="18"/>
                <w:szCs w:val="16"/>
              </w:rPr>
              <w:t>68,672.00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AF1E8B8" w14:textId="58D14D1A" w:rsidR="00C7634B" w:rsidRPr="00614243" w:rsidRDefault="00C7634B" w:rsidP="00C7634B">
            <w:pPr>
              <w:spacing w:line="276" w:lineRule="auto"/>
              <w:jc w:val="right"/>
              <w:rPr>
                <w:rFonts w:ascii="Arial" w:hAnsi="Arial" w:cs="Arial"/>
                <w:b/>
                <w:sz w:val="18"/>
                <w:szCs w:val="20"/>
              </w:rPr>
            </w:pPr>
            <w:r>
              <w:rPr>
                <w:rFonts w:ascii="Arial" w:hAnsi="Arial" w:cs="Arial"/>
                <w:color w:val="000000"/>
                <w:sz w:val="18"/>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79B13D" w14:textId="17D07F9A" w:rsidR="00C7634B" w:rsidRPr="001057D3" w:rsidRDefault="00C7634B" w:rsidP="00C7634B">
            <w:pPr>
              <w:spacing w:line="276" w:lineRule="auto"/>
              <w:jc w:val="right"/>
              <w:rPr>
                <w:rFonts w:ascii="Arial" w:hAnsi="Arial" w:cs="Arial"/>
                <w:b/>
                <w:sz w:val="18"/>
                <w:szCs w:val="20"/>
              </w:rPr>
            </w:pPr>
            <w:r>
              <w:rPr>
                <w:rFonts w:ascii="Arial" w:hAnsi="Arial" w:cs="Arial"/>
                <w:color w:val="000000"/>
                <w:sz w:val="18"/>
                <w:szCs w:val="22"/>
              </w:rPr>
              <w:t xml:space="preserve"> </w:t>
            </w:r>
            <w:r w:rsidRPr="001057D3">
              <w:rPr>
                <w:rFonts w:ascii="Arial" w:hAnsi="Arial" w:cs="Arial"/>
                <w:color w:val="000000"/>
                <w:sz w:val="18"/>
                <w:szCs w:val="22"/>
              </w:rPr>
              <w:t xml:space="preserve">                          -   </w:t>
            </w:r>
          </w:p>
        </w:tc>
      </w:tr>
      <w:tr w:rsidR="005E0A4E" w:rsidRPr="009658B6" w14:paraId="0BEC21C4" w14:textId="77777777" w:rsidTr="006F39A8">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9DA7B9" w14:textId="70D98556" w:rsidR="005E0A4E" w:rsidRPr="00614243" w:rsidRDefault="005E0A4E" w:rsidP="005E0A4E">
            <w:pPr>
              <w:spacing w:line="276" w:lineRule="auto"/>
              <w:jc w:val="right"/>
              <w:rPr>
                <w:rFonts w:ascii="Arial" w:hAnsi="Arial" w:cs="Arial"/>
                <w:sz w:val="18"/>
                <w:szCs w:val="16"/>
              </w:rPr>
            </w:pPr>
            <w:r w:rsidRPr="00614243">
              <w:rPr>
                <w:rFonts w:ascii="Arial" w:hAnsi="Arial" w:cs="Arial"/>
                <w:b/>
                <w:bCs/>
                <w:sz w:val="18"/>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381549" w14:textId="41D934B0" w:rsidR="005E0A4E" w:rsidRPr="00614243" w:rsidRDefault="00381ACB" w:rsidP="006F39A8">
            <w:pPr>
              <w:spacing w:line="360" w:lineRule="auto"/>
              <w:jc w:val="right"/>
              <w:rPr>
                <w:rFonts w:ascii="Arial" w:hAnsi="Arial" w:cs="Arial"/>
                <w:sz w:val="18"/>
                <w:szCs w:val="16"/>
              </w:rPr>
            </w:pPr>
            <w:r>
              <w:rPr>
                <w:rFonts w:ascii="Arial" w:hAnsi="Arial" w:cs="Arial"/>
                <w:b/>
                <w:sz w:val="18"/>
                <w:szCs w:val="16"/>
              </w:rPr>
              <w:t>$</w:t>
            </w:r>
            <w:r w:rsidRPr="00381ACB">
              <w:rPr>
                <w:rFonts w:ascii="Arial" w:hAnsi="Arial" w:cs="Arial"/>
                <w:b/>
                <w:sz w:val="18"/>
                <w:szCs w:val="16"/>
              </w:rPr>
              <w:t>17</w:t>
            </w:r>
            <w:r>
              <w:rPr>
                <w:rFonts w:ascii="Arial" w:hAnsi="Arial" w:cs="Arial"/>
                <w:b/>
                <w:sz w:val="18"/>
                <w:szCs w:val="16"/>
              </w:rPr>
              <w:t>,</w:t>
            </w:r>
            <w:r w:rsidR="00B91316">
              <w:rPr>
                <w:rFonts w:ascii="Arial" w:hAnsi="Arial" w:cs="Arial"/>
                <w:b/>
                <w:sz w:val="18"/>
                <w:szCs w:val="16"/>
              </w:rPr>
              <w:t>3</w:t>
            </w:r>
            <w:r w:rsidRPr="00381ACB">
              <w:rPr>
                <w:rFonts w:ascii="Arial" w:hAnsi="Arial" w:cs="Arial"/>
                <w:b/>
                <w:sz w:val="18"/>
                <w:szCs w:val="16"/>
              </w:rPr>
              <w:t>91</w:t>
            </w:r>
            <w:r>
              <w:rPr>
                <w:rFonts w:ascii="Arial" w:hAnsi="Arial" w:cs="Arial"/>
                <w:b/>
                <w:sz w:val="18"/>
                <w:szCs w:val="16"/>
              </w:rPr>
              <w:t>,</w:t>
            </w:r>
            <w:r w:rsidR="00B91316">
              <w:rPr>
                <w:rFonts w:ascii="Arial" w:hAnsi="Arial" w:cs="Arial"/>
                <w:b/>
                <w:sz w:val="18"/>
                <w:szCs w:val="16"/>
              </w:rPr>
              <w:t>7</w:t>
            </w:r>
            <w:r w:rsidRPr="00381ACB">
              <w:rPr>
                <w:rFonts w:ascii="Arial" w:hAnsi="Arial" w:cs="Arial"/>
                <w:b/>
                <w:sz w:val="18"/>
                <w:szCs w:val="16"/>
              </w:rPr>
              <w:t>26.85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956A63" w14:textId="19707BA9" w:rsidR="005E0A4E" w:rsidRPr="00614243" w:rsidRDefault="00381ACB" w:rsidP="00C1382C">
            <w:pPr>
              <w:spacing w:line="276" w:lineRule="auto"/>
              <w:jc w:val="right"/>
              <w:rPr>
                <w:rFonts w:ascii="Arial" w:hAnsi="Arial" w:cs="Arial"/>
                <w:b/>
                <w:sz w:val="18"/>
                <w:szCs w:val="20"/>
              </w:rPr>
            </w:pPr>
            <w:r>
              <w:rPr>
                <w:rFonts w:ascii="Arial" w:hAnsi="Arial" w:cs="Arial"/>
                <w:b/>
                <w:bCs/>
                <w:color w:val="000000"/>
                <w:sz w:val="18"/>
                <w:szCs w:val="20"/>
              </w:rPr>
              <w:t>$</w:t>
            </w:r>
            <w:r w:rsidR="00C1382C">
              <w:rPr>
                <w:rFonts w:ascii="Arial" w:hAnsi="Arial" w:cs="Arial"/>
                <w:b/>
                <w:bCs/>
                <w:color w:val="000000"/>
                <w:sz w:val="18"/>
                <w:szCs w:val="20"/>
              </w:rPr>
              <w:t>828,741.67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1F1BC7" w14:textId="19967857" w:rsidR="005E0A4E" w:rsidRPr="00614243" w:rsidRDefault="005E0A4E" w:rsidP="006F39A8">
            <w:pPr>
              <w:spacing w:line="276" w:lineRule="auto"/>
              <w:jc w:val="right"/>
              <w:rPr>
                <w:rFonts w:ascii="Arial" w:hAnsi="Arial" w:cs="Arial"/>
                <w:b/>
                <w:sz w:val="18"/>
                <w:szCs w:val="20"/>
              </w:rPr>
            </w:pPr>
            <w:r>
              <w:rPr>
                <w:rFonts w:ascii="Arial" w:hAnsi="Arial" w:cs="Arial"/>
                <w:b/>
                <w:bCs/>
                <w:color w:val="000000"/>
                <w:sz w:val="18"/>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796388" w14:textId="12A481CF" w:rsidR="005E0A4E" w:rsidRPr="006F39A8" w:rsidRDefault="005E0A4E" w:rsidP="006F39A8">
            <w:pPr>
              <w:spacing w:line="276" w:lineRule="auto"/>
              <w:jc w:val="right"/>
              <w:rPr>
                <w:rFonts w:ascii="Arial" w:hAnsi="Arial" w:cs="Arial"/>
                <w:b/>
                <w:bCs/>
                <w:color w:val="000000"/>
                <w:sz w:val="18"/>
                <w:szCs w:val="20"/>
              </w:rPr>
            </w:pPr>
            <w:r>
              <w:rPr>
                <w:rFonts w:ascii="Arial" w:hAnsi="Arial" w:cs="Arial"/>
                <w:b/>
                <w:bCs/>
                <w:color w:val="000000"/>
                <w:sz w:val="18"/>
                <w:szCs w:val="20"/>
              </w:rPr>
              <w:t>$</w:t>
            </w:r>
            <w:r w:rsidR="006F39A8" w:rsidRPr="006F39A8">
              <w:rPr>
                <w:rFonts w:ascii="Arial" w:hAnsi="Arial" w:cs="Arial"/>
                <w:b/>
                <w:bCs/>
                <w:color w:val="000000"/>
                <w:sz w:val="18"/>
                <w:szCs w:val="20"/>
              </w:rPr>
              <w:t>16,562,985.18</w:t>
            </w:r>
          </w:p>
        </w:tc>
      </w:tr>
    </w:tbl>
    <w:p w14:paraId="57ADA28C" w14:textId="77777777" w:rsidR="00123762" w:rsidRDefault="00123762" w:rsidP="00B93F1F">
      <w:pPr>
        <w:tabs>
          <w:tab w:val="left" w:pos="426"/>
        </w:tabs>
        <w:spacing w:line="360" w:lineRule="auto"/>
        <w:rPr>
          <w:rFonts w:ascii="Arial" w:hAnsi="Arial" w:cs="Arial"/>
          <w:b/>
          <w:bCs/>
          <w:szCs w:val="28"/>
        </w:rPr>
      </w:pPr>
    </w:p>
    <w:p w14:paraId="1C43053A" w14:textId="2DEC2755"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D893096" w14:textId="77777777" w:rsidR="00614243" w:rsidRDefault="00614243" w:rsidP="00B93F1F">
      <w:pPr>
        <w:tabs>
          <w:tab w:val="left" w:pos="426"/>
        </w:tabs>
        <w:spacing w:line="360" w:lineRule="auto"/>
        <w:rPr>
          <w:rFonts w:ascii="Arial" w:hAnsi="Arial" w:cs="Arial"/>
          <w:b/>
          <w:bCs/>
          <w:szCs w:val="28"/>
        </w:rPr>
      </w:pPr>
    </w:p>
    <w:p w14:paraId="79D136E9" w14:textId="3846A5F0"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lastRenderedPageBreak/>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1F22">
        <w:rPr>
          <w:rFonts w:ascii="Arial" w:hAnsi="Arial" w:cs="Arial"/>
          <w:szCs w:val="28"/>
        </w:rPr>
        <w:t>,</w:t>
      </w:r>
      <w:r w:rsidR="00614243">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w:t>
      </w:r>
      <w:r w:rsidR="00614243">
        <w:rPr>
          <w:rFonts w:ascii="Arial" w:hAnsi="Arial" w:cs="Arial"/>
          <w:szCs w:val="28"/>
        </w:rPr>
        <w:t xml:space="preserve">a para aclarar o justificar los </w:t>
      </w:r>
      <w:r w:rsidR="00EE2C44" w:rsidRPr="00EE2C44">
        <w:rPr>
          <w:rFonts w:ascii="Arial" w:hAnsi="Arial" w:cs="Arial"/>
          <w:szCs w:val="28"/>
        </w:rPr>
        <w:t>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Auditoria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p w14:paraId="411201E8" w14:textId="45E0B5F8" w:rsidR="00F16F5B" w:rsidRDefault="00E355F4" w:rsidP="0000347D">
      <w:pPr>
        <w:tabs>
          <w:tab w:val="left" w:pos="426"/>
        </w:tabs>
        <w:spacing w:line="360" w:lineRule="auto"/>
        <w:ind w:right="190"/>
        <w:jc w:val="both"/>
        <w:rPr>
          <w:rFonts w:ascii="Arial" w:hAnsi="Arial" w:cs="Arial"/>
          <w:szCs w:val="28"/>
        </w:rPr>
      </w:pPr>
      <w:r>
        <w:rPr>
          <w:rFonts w:ascii="Arial" w:hAnsi="Arial" w:cs="Arial"/>
          <w:szCs w:val="28"/>
        </w:rPr>
        <w:t>Dichas justificaciones y aclaraciones s</w:t>
      </w:r>
      <w:r w:rsidR="00614243">
        <w:rPr>
          <w:rFonts w:ascii="Arial" w:hAnsi="Arial" w:cs="Arial"/>
          <w:szCs w:val="28"/>
        </w:rPr>
        <w:t>e encuentran descritas en la Cé</w:t>
      </w:r>
      <w:r>
        <w:rPr>
          <w:rFonts w:ascii="Arial" w:hAnsi="Arial" w:cs="Arial"/>
          <w:szCs w:val="28"/>
        </w:rPr>
        <w:t>dula de Acciones y Recomendaciones Emitidas que se encuentra</w:t>
      </w:r>
      <w:r w:rsidR="00614243">
        <w:rPr>
          <w:rFonts w:ascii="Arial" w:hAnsi="Arial" w:cs="Arial"/>
          <w:szCs w:val="28"/>
        </w:rPr>
        <w:t>n</w:t>
      </w:r>
      <w:r>
        <w:rPr>
          <w:rFonts w:ascii="Arial" w:hAnsi="Arial" w:cs="Arial"/>
          <w:szCs w:val="28"/>
        </w:rPr>
        <w:t xml:space="preserve"> contenidas </w:t>
      </w:r>
      <w:r w:rsidR="003C267F">
        <w:rPr>
          <w:rFonts w:ascii="Arial" w:hAnsi="Arial" w:cs="Arial"/>
          <w:szCs w:val="28"/>
        </w:rPr>
        <w:t xml:space="preserve">por tipo de auditoría </w:t>
      </w:r>
      <w:r>
        <w:rPr>
          <w:rFonts w:ascii="Arial" w:hAnsi="Arial" w:cs="Arial"/>
          <w:szCs w:val="28"/>
        </w:rPr>
        <w:t>en el Apéndice</w:t>
      </w:r>
      <w:r w:rsidR="005710B8">
        <w:rPr>
          <w:rFonts w:ascii="Arial" w:hAnsi="Arial" w:cs="Arial"/>
          <w:szCs w:val="28"/>
        </w:rPr>
        <w:t xml:space="preserve"> 1</w:t>
      </w:r>
      <w:r>
        <w:rPr>
          <w:rFonts w:ascii="Arial" w:hAnsi="Arial" w:cs="Arial"/>
          <w:szCs w:val="28"/>
        </w:rPr>
        <w:t xml:space="preserve"> de este documento.</w:t>
      </w:r>
    </w:p>
    <w:p w14:paraId="2C885870" w14:textId="77777777" w:rsidR="00E355F4" w:rsidRPr="00845B1A" w:rsidRDefault="00E355F4" w:rsidP="0000347D">
      <w:pPr>
        <w:tabs>
          <w:tab w:val="left" w:pos="426"/>
        </w:tabs>
        <w:spacing w:line="360" w:lineRule="auto"/>
        <w:ind w:right="190"/>
        <w:jc w:val="both"/>
        <w:rPr>
          <w:rFonts w:ascii="Arial" w:hAnsi="Arial" w:cs="Arial"/>
          <w:szCs w:val="28"/>
        </w:rPr>
      </w:pPr>
    </w:p>
    <w:bookmarkEnd w:id="16"/>
    <w:p w14:paraId="6424A28D" w14:textId="3F4E703E"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8820EA">
        <w:rPr>
          <w:rFonts w:ascii="Arial" w:hAnsi="Arial" w:cs="Arial"/>
          <w:b/>
        </w:rPr>
        <w:t>I</w:t>
      </w:r>
      <w:r w:rsidR="00183532">
        <w:rPr>
          <w:rFonts w:ascii="Arial" w:hAnsi="Arial" w:cs="Arial"/>
          <w:b/>
        </w:rPr>
        <w:t xml:space="preserve">. </w:t>
      </w:r>
      <w:r w:rsidR="009D2A83">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51A527A4"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9D2A83">
        <w:rPr>
          <w:rFonts w:ascii="Arial" w:hAnsi="Arial" w:cs="Arial"/>
        </w:rPr>
        <w:t>22</w:t>
      </w:r>
      <w:r w:rsidR="00614243">
        <w:rPr>
          <w:rFonts w:ascii="Arial" w:hAnsi="Arial" w:cs="Arial"/>
        </w:rPr>
        <w:t xml:space="preserve"> de octubre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614243">
        <w:rPr>
          <w:rFonts w:ascii="Arial" w:hAnsi="Arial" w:cs="Arial"/>
        </w:rPr>
        <w:t>2020</w:t>
      </w:r>
      <w:r w:rsidRPr="00E024A3">
        <w:rPr>
          <w:rFonts w:ascii="Arial" w:hAnsi="Arial" w:cs="Arial"/>
        </w:rPr>
        <w:t xml:space="preserve">, formulados, integrados y presentados por </w:t>
      </w:r>
      <w:r w:rsidR="00614243">
        <w:rPr>
          <w:rFonts w:ascii="Arial" w:hAnsi="Arial" w:cs="Arial"/>
        </w:rPr>
        <w:t xml:space="preserve">el </w:t>
      </w:r>
      <w:r w:rsidR="00614243" w:rsidRPr="00DA6EFE">
        <w:rPr>
          <w:rFonts w:ascii="Arial" w:hAnsi="Arial" w:cs="Arial"/>
          <w:b/>
          <w:bCs/>
        </w:rPr>
        <w:t>Instituto del Deporte del Municipio de Solidaridad</w:t>
      </w:r>
      <w:r w:rsidR="00614243">
        <w:rPr>
          <w:rFonts w:ascii="Arial" w:hAnsi="Arial" w:cs="Arial"/>
          <w:b/>
          <w:bCs/>
        </w:rPr>
        <w:t>, Quintana Roo</w:t>
      </w:r>
      <w:r w:rsidR="00614243" w:rsidRPr="009879F6">
        <w:rPr>
          <w:rFonts w:ascii="Arial" w:hAnsi="Arial" w:cs="Arial"/>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w:t>
      </w:r>
      <w:r w:rsidRPr="00E024A3">
        <w:rPr>
          <w:rFonts w:ascii="Arial" w:hAnsi="Arial" w:cs="Arial"/>
        </w:rPr>
        <w:lastRenderedPageBreak/>
        <w:t xml:space="preserve">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1F6DF829" w14:textId="7555A423" w:rsidR="00E024A3" w:rsidRPr="00E024A3" w:rsidRDefault="006F333E" w:rsidP="0024399C">
      <w:pPr>
        <w:spacing w:line="360" w:lineRule="auto"/>
        <w:ind w:right="190"/>
        <w:jc w:val="both"/>
        <w:rPr>
          <w:rFonts w:ascii="Arial" w:hAnsi="Arial" w:cs="Arial"/>
          <w:b/>
          <w:bCs/>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614243" w:rsidRPr="00790825">
        <w:rPr>
          <w:rFonts w:ascii="Arial" w:hAnsi="Arial" w:cs="Arial"/>
          <w:b/>
          <w:bCs/>
        </w:rPr>
        <w:t>20-AEMF-E-GOB-088-214</w:t>
      </w:r>
      <w:r w:rsidR="00614243">
        <w:rPr>
          <w:rFonts w:ascii="Arial" w:hAnsi="Arial" w:cs="Arial"/>
          <w:b/>
          <w:bCs/>
        </w:rPr>
        <w:t xml:space="preserve">, </w:t>
      </w:r>
      <w:r w:rsidRPr="00E024A3">
        <w:rPr>
          <w:rFonts w:ascii="Arial" w:hAnsi="Arial" w:cs="Arial"/>
        </w:rPr>
        <w:t>denominada</w:t>
      </w:r>
      <w:r>
        <w:rPr>
          <w:rFonts w:ascii="Arial" w:hAnsi="Arial" w:cs="Arial"/>
        </w:rPr>
        <w:t xml:space="preserve"> </w:t>
      </w:r>
      <w:r w:rsidR="00614243">
        <w:rPr>
          <w:rFonts w:ascii="Arial" w:hAnsi="Arial" w:cs="Arial"/>
        </w:rPr>
        <w:t>“Auditoría de Cumplimiento</w:t>
      </w:r>
      <w:r w:rsidR="009D2A83">
        <w:rPr>
          <w:rFonts w:ascii="Arial" w:hAnsi="Arial" w:cs="Arial"/>
        </w:rPr>
        <w:t xml:space="preserve"> Financiero de Ingresos y Otros Beneficios;</w:t>
      </w:r>
      <w:r w:rsidR="00614243">
        <w:rPr>
          <w:rFonts w:ascii="Arial" w:hAnsi="Arial" w:cs="Arial"/>
        </w:rPr>
        <w:t xml:space="preserve"> Gastos y Otras Pérdidas,</w:t>
      </w:r>
      <w:r w:rsidR="0024399C">
        <w:rPr>
          <w:rFonts w:ascii="Arial" w:hAnsi="Arial" w:cs="Arial"/>
        </w:rPr>
        <w:t xml:space="preserve"> cuyo objetivo fue </w:t>
      </w:r>
      <w:r w:rsidR="0024399C">
        <w:rPr>
          <w:rFonts w:ascii="Arial" w:hAnsi="Arial" w:cs="Arial"/>
          <w:bCs/>
        </w:rPr>
        <w:t>f</w:t>
      </w:r>
      <w:r w:rsidR="0024399C" w:rsidRPr="00790825">
        <w:rPr>
          <w:rFonts w:ascii="Arial" w:hAnsi="Arial" w:cs="Arial"/>
          <w:bCs/>
        </w:rPr>
        <w:t>iscalizar la gestión financiera de las entidades fiscalizables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24399C">
        <w:rPr>
          <w:rFonts w:ascii="Arial" w:hAnsi="Arial" w:cs="Arial"/>
          <w:bCs/>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w:t>
      </w:r>
      <w:r w:rsidR="005710B8" w:rsidRPr="00E024A3">
        <w:rPr>
          <w:rFonts w:ascii="Arial" w:hAnsi="Arial" w:cs="Arial"/>
        </w:rPr>
        <w:lastRenderedPageBreak/>
        <w:t>señalada en el apartado relativo al alcance, en nuestra opinión se concluye que en términos generales,</w:t>
      </w:r>
      <w:r w:rsidR="005710B8">
        <w:rPr>
          <w:rFonts w:ascii="Arial" w:hAnsi="Arial" w:cs="Arial"/>
        </w:rPr>
        <w:t xml:space="preserve"> </w:t>
      </w:r>
      <w:r w:rsidR="0024399C">
        <w:rPr>
          <w:rFonts w:ascii="Arial" w:hAnsi="Arial" w:cs="Arial"/>
        </w:rPr>
        <w:t>el</w:t>
      </w:r>
      <w:r w:rsidR="00E024A3" w:rsidRPr="00E024A3">
        <w:rPr>
          <w:rFonts w:ascii="Arial" w:hAnsi="Arial" w:cs="Arial"/>
        </w:rPr>
        <w:t xml:space="preserve"> </w:t>
      </w:r>
      <w:r w:rsidR="0024399C" w:rsidRPr="00DA6EFE">
        <w:rPr>
          <w:rFonts w:ascii="Arial" w:hAnsi="Arial" w:cs="Arial"/>
          <w:b/>
          <w:bCs/>
        </w:rPr>
        <w:t>Instituto del Deporte del Municipio de Solidaridad</w:t>
      </w:r>
      <w:r w:rsidR="0024399C">
        <w:rPr>
          <w:rFonts w:ascii="Arial" w:hAnsi="Arial" w:cs="Arial"/>
          <w:b/>
          <w:bCs/>
        </w:rPr>
        <w:t>, Quintana Roo</w:t>
      </w:r>
      <w:r w:rsidR="0024399C" w:rsidRPr="00E024A3">
        <w:rPr>
          <w:rFonts w:ascii="Arial" w:hAnsi="Arial" w:cs="Arial"/>
        </w:rPr>
        <w:t xml:space="preserve"> </w:t>
      </w:r>
      <w:r w:rsidR="00E024A3" w:rsidRPr="00E024A3">
        <w:rPr>
          <w:rFonts w:ascii="Arial" w:hAnsi="Arial" w:cs="Arial"/>
        </w:rPr>
        <w:t xml:space="preserve">cumplió con las disposiciones legales y normativas que son aplicables en la </w:t>
      </w:r>
      <w:r w:rsidR="00E024A3" w:rsidRPr="0024399C">
        <w:rPr>
          <w:rFonts w:ascii="Arial" w:hAnsi="Arial" w:cs="Arial"/>
        </w:rPr>
        <w:t xml:space="preserve">materia, excepto por </w:t>
      </w:r>
      <w:r w:rsidR="003A698A">
        <w:rPr>
          <w:rFonts w:ascii="Arial" w:hAnsi="Arial" w:cs="Arial"/>
        </w:rPr>
        <w:t xml:space="preserve">las acciones emitidas </w:t>
      </w:r>
      <w:r w:rsidR="00E024A3" w:rsidRPr="0024399C">
        <w:rPr>
          <w:rFonts w:ascii="Arial" w:hAnsi="Arial" w:cs="Arial"/>
        </w:rPr>
        <w:t xml:space="preserve">en el punto </w:t>
      </w:r>
      <w:r w:rsidR="00F87A37" w:rsidRPr="0024399C">
        <w:rPr>
          <w:rFonts w:ascii="Arial" w:hAnsi="Arial" w:cs="Arial"/>
        </w:rPr>
        <w:t>I</w:t>
      </w:r>
      <w:r w:rsidR="00E024A3" w:rsidRPr="0024399C">
        <w:rPr>
          <w:rFonts w:ascii="Arial" w:hAnsi="Arial" w:cs="Arial"/>
        </w:rPr>
        <w:t xml:space="preserve">.3 apartado </w:t>
      </w:r>
      <w:r w:rsidR="00F87A37" w:rsidRPr="0024399C">
        <w:rPr>
          <w:rFonts w:ascii="Arial" w:hAnsi="Arial" w:cs="Arial"/>
        </w:rPr>
        <w:t>A</w:t>
      </w:r>
      <w:r w:rsidR="00E024A3" w:rsidRPr="0024399C">
        <w:rPr>
          <w:rFonts w:ascii="Arial" w:hAnsi="Arial" w:cs="Arial"/>
        </w:rPr>
        <w:t>.</w:t>
      </w:r>
    </w:p>
    <w:p w14:paraId="58D60EDD" w14:textId="77777777" w:rsidR="00E024A3" w:rsidRPr="00E024A3" w:rsidRDefault="00E024A3" w:rsidP="00E024A3">
      <w:pPr>
        <w:spacing w:line="360" w:lineRule="auto"/>
        <w:ind w:right="190"/>
        <w:jc w:val="both"/>
        <w:rPr>
          <w:rFonts w:ascii="Arial" w:hAnsi="Arial" w:cs="Arial"/>
        </w:rPr>
      </w:pPr>
    </w:p>
    <w:p w14:paraId="655E5D74" w14:textId="4A0227AB" w:rsidR="009D2A83" w:rsidRDefault="00E024A3" w:rsidP="009D2A83">
      <w:pPr>
        <w:spacing w:line="360" w:lineRule="auto"/>
        <w:ind w:right="190"/>
        <w:jc w:val="both"/>
        <w:rPr>
          <w:rFonts w:ascii="Arial" w:hAnsi="Arial" w:cs="Arial"/>
        </w:rPr>
      </w:pPr>
      <w:r w:rsidRPr="00E024A3">
        <w:rPr>
          <w:rFonts w:ascii="Arial" w:hAnsi="Arial" w:cs="Arial"/>
        </w:rPr>
        <w:t xml:space="preserve">Las acciones </w:t>
      </w:r>
      <w:r w:rsidR="00516F89">
        <w:rPr>
          <w:rFonts w:ascii="Arial" w:hAnsi="Arial" w:cs="Arial"/>
        </w:rPr>
        <w:t xml:space="preserve">y recomendaciones </w:t>
      </w:r>
      <w:r w:rsidRPr="00E024A3">
        <w:rPr>
          <w:rFonts w:ascii="Arial" w:hAnsi="Arial" w:cs="Arial"/>
        </w:rPr>
        <w:t>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15E64DA6" w14:textId="0D2C8983" w:rsidR="00882D26" w:rsidRDefault="00882D26" w:rsidP="009D2A83">
      <w:pPr>
        <w:spacing w:line="360" w:lineRule="auto"/>
        <w:ind w:right="190"/>
        <w:jc w:val="both"/>
        <w:rPr>
          <w:rFonts w:ascii="Arial" w:hAnsi="Arial" w:cs="Arial"/>
          <w:b/>
        </w:rPr>
      </w:pPr>
    </w:p>
    <w:p w14:paraId="00A41486" w14:textId="5E981A93" w:rsidR="00701F22" w:rsidRDefault="00701F22" w:rsidP="009D2A83">
      <w:pPr>
        <w:spacing w:line="360" w:lineRule="auto"/>
        <w:ind w:right="190"/>
        <w:jc w:val="both"/>
        <w:rPr>
          <w:rFonts w:ascii="Arial" w:hAnsi="Arial" w:cs="Arial"/>
          <w:b/>
        </w:rPr>
      </w:pPr>
    </w:p>
    <w:p w14:paraId="0C406800" w14:textId="77777777" w:rsidR="00701F22" w:rsidRDefault="00701F22" w:rsidP="009D2A83">
      <w:pPr>
        <w:spacing w:line="360" w:lineRule="auto"/>
        <w:ind w:right="190"/>
        <w:jc w:val="both"/>
        <w:rPr>
          <w:rFonts w:ascii="Arial" w:hAnsi="Arial" w:cs="Arial"/>
          <w:b/>
        </w:rPr>
      </w:pPr>
    </w:p>
    <w:p w14:paraId="28980A92" w14:textId="74C0E2CE" w:rsidR="0024399C" w:rsidRDefault="0024399C" w:rsidP="0024399C">
      <w:pPr>
        <w:spacing w:line="360" w:lineRule="auto"/>
        <w:ind w:right="190"/>
        <w:jc w:val="center"/>
        <w:rPr>
          <w:rFonts w:ascii="Arial" w:hAnsi="Arial" w:cs="Arial"/>
          <w:b/>
        </w:rPr>
      </w:pPr>
      <w:r w:rsidRPr="00E024A3">
        <w:rPr>
          <w:rFonts w:ascii="Arial" w:hAnsi="Arial" w:cs="Arial"/>
          <w:b/>
        </w:rPr>
        <w:t>EL AUDITOR SUPERIOR DEL ESTADO</w:t>
      </w:r>
    </w:p>
    <w:p w14:paraId="1C03F98E" w14:textId="77777777" w:rsidR="00220227" w:rsidRDefault="00220227" w:rsidP="0024399C">
      <w:pPr>
        <w:spacing w:line="360" w:lineRule="auto"/>
        <w:ind w:right="190"/>
        <w:jc w:val="center"/>
        <w:rPr>
          <w:rFonts w:ascii="Arial" w:hAnsi="Arial" w:cs="Arial"/>
          <w:b/>
        </w:rPr>
      </w:pPr>
    </w:p>
    <w:p w14:paraId="3F3D88A9" w14:textId="77777777" w:rsidR="00882D26" w:rsidRDefault="00882D26" w:rsidP="0024399C">
      <w:pPr>
        <w:spacing w:line="360" w:lineRule="auto"/>
        <w:ind w:right="190"/>
        <w:jc w:val="center"/>
        <w:rPr>
          <w:rFonts w:ascii="Arial" w:hAnsi="Arial" w:cs="Arial"/>
          <w:b/>
        </w:rPr>
      </w:pPr>
    </w:p>
    <w:p w14:paraId="36B08D71" w14:textId="77777777" w:rsidR="00882D26" w:rsidRPr="00E024A3" w:rsidRDefault="00882D26" w:rsidP="0024399C">
      <w:pPr>
        <w:spacing w:line="360" w:lineRule="auto"/>
        <w:ind w:right="190"/>
        <w:jc w:val="center"/>
        <w:rPr>
          <w:rFonts w:ascii="Arial" w:hAnsi="Arial" w:cs="Arial"/>
          <w:b/>
        </w:rPr>
      </w:pPr>
    </w:p>
    <w:p w14:paraId="33C99AAE" w14:textId="1E9FD1CA" w:rsidR="00F16832" w:rsidRDefault="00893063" w:rsidP="008D0630">
      <w:pPr>
        <w:spacing w:line="360" w:lineRule="auto"/>
        <w:ind w:right="190"/>
        <w:jc w:val="center"/>
        <w:rPr>
          <w:rFonts w:ascii="Arial" w:hAnsi="Arial" w:cs="Arial"/>
          <w:b/>
        </w:rPr>
      </w:pPr>
      <w:r>
        <w:rPr>
          <w:rFonts w:ascii="Arial" w:hAnsi="Arial" w:cs="Arial"/>
          <w:b/>
        </w:rPr>
        <w:t>L.C.C. MA</w:t>
      </w:r>
      <w:bookmarkStart w:id="17" w:name="_GoBack"/>
      <w:bookmarkEnd w:id="17"/>
      <w:r>
        <w:rPr>
          <w:rFonts w:ascii="Arial" w:hAnsi="Arial" w:cs="Arial"/>
          <w:b/>
        </w:rPr>
        <w:t>NUEL PALACIOS HERRERA</w:t>
      </w:r>
    </w:p>
    <w:sectPr w:rsidR="00F16832" w:rsidSect="008D0630">
      <w:headerReference w:type="default" r:id="rId8"/>
      <w:footerReference w:type="default" r:id="rId9"/>
      <w:headerReference w:type="first" r:id="rId10"/>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04EC2" w14:textId="77777777" w:rsidR="002C7B9A" w:rsidRDefault="002C7B9A">
      <w:r>
        <w:separator/>
      </w:r>
    </w:p>
  </w:endnote>
  <w:endnote w:type="continuationSeparator" w:id="0">
    <w:p w14:paraId="1447E9FC" w14:textId="77777777" w:rsidR="002C7B9A" w:rsidRDefault="002C7B9A">
      <w:r>
        <w:continuationSeparator/>
      </w:r>
    </w:p>
  </w:endnote>
  <w:endnote w:type="continuationNotice" w:id="1">
    <w:p w14:paraId="5573993F" w14:textId="77777777" w:rsidR="002C7B9A" w:rsidRDefault="002C7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D312D5" w:rsidRPr="00D875E2" w14:paraId="0163069B" w14:textId="77777777" w:rsidTr="00D85C61">
      <w:tc>
        <w:tcPr>
          <w:tcW w:w="10395" w:type="dxa"/>
          <w:shd w:val="clear" w:color="auto" w:fill="auto"/>
        </w:tcPr>
        <w:p w14:paraId="750CA6AC" w14:textId="77777777" w:rsidR="00D312D5" w:rsidRPr="00D875E2" w:rsidRDefault="00D312D5" w:rsidP="00FD32C2">
          <w:pPr>
            <w:rPr>
              <w:rStyle w:val="nfasis"/>
              <w:i w:val="0"/>
              <w:iCs w:val="0"/>
            </w:rPr>
          </w:pPr>
        </w:p>
      </w:tc>
    </w:tr>
  </w:tbl>
  <w:p w14:paraId="4F010DFF" w14:textId="2054797F" w:rsidR="00D312D5" w:rsidRPr="00B516B6" w:rsidRDefault="00D312D5">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D0630">
      <w:rPr>
        <w:rFonts w:ascii="Arial" w:hAnsi="Arial" w:cs="Arial"/>
        <w:b/>
        <w:bCs/>
        <w:noProof/>
        <w:sz w:val="18"/>
        <w:szCs w:val="18"/>
      </w:rPr>
      <w:t>19</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D0630">
      <w:rPr>
        <w:rFonts w:ascii="Arial" w:hAnsi="Arial" w:cs="Arial"/>
        <w:b/>
        <w:bCs/>
        <w:noProof/>
        <w:sz w:val="18"/>
        <w:szCs w:val="18"/>
      </w:rPr>
      <w:t>19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5127C" w14:textId="77777777" w:rsidR="002C7B9A" w:rsidRDefault="002C7B9A">
      <w:r>
        <w:separator/>
      </w:r>
    </w:p>
  </w:footnote>
  <w:footnote w:type="continuationSeparator" w:id="0">
    <w:p w14:paraId="3FFEAFD6" w14:textId="77777777" w:rsidR="002C7B9A" w:rsidRDefault="002C7B9A">
      <w:r>
        <w:continuationSeparator/>
      </w:r>
    </w:p>
  </w:footnote>
  <w:footnote w:type="continuationNotice" w:id="1">
    <w:p w14:paraId="79F74906" w14:textId="77777777" w:rsidR="002C7B9A" w:rsidRDefault="002C7B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D0630" w:rsidRPr="006F757C" w14:paraId="0EF430D5" w14:textId="77777777" w:rsidTr="00E779B2">
      <w:tc>
        <w:tcPr>
          <w:tcW w:w="2055" w:type="dxa"/>
          <w:vAlign w:val="center"/>
        </w:tcPr>
        <w:p w14:paraId="0FDE2C97" w14:textId="77777777" w:rsidR="008D0630" w:rsidRPr="00CF3DF4" w:rsidRDefault="008D0630" w:rsidP="008D0630">
          <w:pPr>
            <w:tabs>
              <w:tab w:val="center" w:pos="4419"/>
              <w:tab w:val="right" w:pos="8838"/>
            </w:tabs>
            <w:jc w:val="center"/>
            <w:rPr>
              <w:rFonts w:ascii="Arial" w:hAnsi="Arial" w:cs="Arial"/>
              <w:noProof/>
              <w:sz w:val="18"/>
              <w:szCs w:val="18"/>
              <w:lang w:eastAsia="es-MX"/>
            </w:rPr>
          </w:pPr>
        </w:p>
      </w:tc>
      <w:tc>
        <w:tcPr>
          <w:tcW w:w="5457" w:type="dxa"/>
          <w:vAlign w:val="center"/>
        </w:tcPr>
        <w:p w14:paraId="5961677C" w14:textId="77777777" w:rsidR="008D0630" w:rsidRPr="00CF3DF4" w:rsidRDefault="008D0630" w:rsidP="008D0630">
          <w:pPr>
            <w:tabs>
              <w:tab w:val="center" w:pos="4419"/>
              <w:tab w:val="right" w:pos="8838"/>
            </w:tabs>
            <w:jc w:val="center"/>
            <w:rPr>
              <w:rFonts w:ascii="Arial" w:hAnsi="Arial" w:cs="Arial"/>
              <w:sz w:val="18"/>
              <w:szCs w:val="18"/>
            </w:rPr>
          </w:pPr>
        </w:p>
      </w:tc>
      <w:tc>
        <w:tcPr>
          <w:tcW w:w="2030" w:type="dxa"/>
          <w:vAlign w:val="center"/>
        </w:tcPr>
        <w:p w14:paraId="08CBD698" w14:textId="77777777" w:rsidR="008D0630" w:rsidRPr="00207E4F" w:rsidRDefault="008D0630" w:rsidP="008D0630">
          <w:pPr>
            <w:tabs>
              <w:tab w:val="center" w:pos="4419"/>
              <w:tab w:val="right" w:pos="8838"/>
            </w:tabs>
            <w:jc w:val="right"/>
            <w:rPr>
              <w:rFonts w:ascii="Arial" w:hAnsi="Arial" w:cs="Arial"/>
              <w:noProof/>
              <w:sz w:val="16"/>
              <w:szCs w:val="16"/>
              <w:highlight w:val="magenta"/>
              <w:lang w:eastAsia="es-MX"/>
            </w:rPr>
          </w:pPr>
        </w:p>
      </w:tc>
    </w:tr>
    <w:tr w:rsidR="008D0630" w:rsidRPr="003316E8" w14:paraId="7FCDE058" w14:textId="77777777" w:rsidTr="00E779B2">
      <w:tc>
        <w:tcPr>
          <w:tcW w:w="2055" w:type="dxa"/>
          <w:vAlign w:val="center"/>
          <w:hideMark/>
        </w:tcPr>
        <w:p w14:paraId="490203EA" w14:textId="77777777" w:rsidR="008D0630" w:rsidRPr="003316E8" w:rsidRDefault="008D0630" w:rsidP="008D0630">
          <w:pPr>
            <w:tabs>
              <w:tab w:val="center" w:pos="4419"/>
              <w:tab w:val="right" w:pos="8838"/>
            </w:tabs>
            <w:jc w:val="center"/>
          </w:pPr>
          <w:r>
            <w:rPr>
              <w:noProof/>
              <w:lang w:eastAsia="es-MX"/>
            </w:rPr>
            <w:drawing>
              <wp:inline distT="0" distB="0" distL="0" distR="0" wp14:anchorId="2E05B8FC" wp14:editId="2C966F18">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D5D0C1C" w14:textId="77777777" w:rsidR="008D0630" w:rsidRPr="00373686" w:rsidRDefault="008D0630" w:rsidP="008D0630">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25A681CA" w14:textId="77777777" w:rsidR="008D0630" w:rsidRPr="003316E8" w:rsidRDefault="008D0630" w:rsidP="008D0630">
          <w:pPr>
            <w:tabs>
              <w:tab w:val="center" w:pos="4419"/>
              <w:tab w:val="right" w:pos="8838"/>
            </w:tabs>
            <w:jc w:val="center"/>
          </w:pPr>
          <w:r w:rsidRPr="00004915">
            <w:rPr>
              <w:rFonts w:ascii="Algerian" w:hAnsi="Algerian"/>
              <w:noProof/>
              <w:sz w:val="40"/>
              <w:szCs w:val="40"/>
              <w:lang w:eastAsia="es-MX"/>
            </w:rPr>
            <w:drawing>
              <wp:inline distT="0" distB="0" distL="0" distR="0" wp14:anchorId="2230B381" wp14:editId="41630FCA">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D0630" w:rsidRPr="003316E8" w14:paraId="0E6E06C0" w14:textId="77777777" w:rsidTr="00E779B2">
      <w:tc>
        <w:tcPr>
          <w:tcW w:w="2055" w:type="dxa"/>
          <w:tcBorders>
            <w:top w:val="nil"/>
            <w:left w:val="nil"/>
            <w:bottom w:val="thinThickSmallGap" w:sz="24" w:space="0" w:color="auto"/>
            <w:right w:val="nil"/>
          </w:tcBorders>
        </w:tcPr>
        <w:p w14:paraId="1824987E" w14:textId="77777777" w:rsidR="008D0630" w:rsidRPr="003316E8" w:rsidRDefault="008D0630" w:rsidP="008D0630">
          <w:pPr>
            <w:tabs>
              <w:tab w:val="center" w:pos="4419"/>
              <w:tab w:val="right" w:pos="8838"/>
            </w:tabs>
            <w:rPr>
              <w:sz w:val="10"/>
            </w:rPr>
          </w:pPr>
        </w:p>
      </w:tc>
      <w:tc>
        <w:tcPr>
          <w:tcW w:w="5457" w:type="dxa"/>
          <w:tcBorders>
            <w:top w:val="nil"/>
            <w:left w:val="nil"/>
            <w:bottom w:val="thinThickSmallGap" w:sz="24" w:space="0" w:color="auto"/>
            <w:right w:val="nil"/>
          </w:tcBorders>
        </w:tcPr>
        <w:p w14:paraId="4EFACB73" w14:textId="77777777" w:rsidR="008D0630" w:rsidRPr="003316E8" w:rsidRDefault="008D0630" w:rsidP="008D0630">
          <w:pPr>
            <w:tabs>
              <w:tab w:val="center" w:pos="4419"/>
              <w:tab w:val="right" w:pos="8838"/>
            </w:tabs>
            <w:rPr>
              <w:sz w:val="10"/>
            </w:rPr>
          </w:pPr>
        </w:p>
      </w:tc>
      <w:tc>
        <w:tcPr>
          <w:tcW w:w="2030" w:type="dxa"/>
          <w:tcBorders>
            <w:top w:val="nil"/>
            <w:left w:val="nil"/>
            <w:bottom w:val="thinThickSmallGap" w:sz="24" w:space="0" w:color="auto"/>
            <w:right w:val="nil"/>
          </w:tcBorders>
        </w:tcPr>
        <w:p w14:paraId="065BE508" w14:textId="77777777" w:rsidR="008D0630" w:rsidRPr="003316E8" w:rsidRDefault="008D0630" w:rsidP="008D0630">
          <w:pPr>
            <w:tabs>
              <w:tab w:val="center" w:pos="4419"/>
              <w:tab w:val="right" w:pos="8838"/>
            </w:tabs>
            <w:rPr>
              <w:sz w:val="10"/>
            </w:rPr>
          </w:pPr>
        </w:p>
      </w:tc>
    </w:tr>
  </w:tbl>
  <w:p w14:paraId="45118FB6" w14:textId="77777777" w:rsidR="008D0630" w:rsidRDefault="008D06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D0630" w:rsidRPr="006F757C" w14:paraId="6FD60E24" w14:textId="77777777" w:rsidTr="00E779B2">
      <w:tc>
        <w:tcPr>
          <w:tcW w:w="2055" w:type="dxa"/>
          <w:vAlign w:val="center"/>
        </w:tcPr>
        <w:p w14:paraId="08631E54" w14:textId="77777777" w:rsidR="008D0630" w:rsidRPr="00CF3DF4" w:rsidRDefault="008D0630" w:rsidP="008D0630">
          <w:pPr>
            <w:tabs>
              <w:tab w:val="center" w:pos="4419"/>
              <w:tab w:val="right" w:pos="8838"/>
            </w:tabs>
            <w:jc w:val="center"/>
            <w:rPr>
              <w:rFonts w:ascii="Arial" w:hAnsi="Arial" w:cs="Arial"/>
              <w:noProof/>
              <w:sz w:val="18"/>
              <w:szCs w:val="18"/>
              <w:lang w:eastAsia="es-MX"/>
            </w:rPr>
          </w:pPr>
        </w:p>
      </w:tc>
      <w:tc>
        <w:tcPr>
          <w:tcW w:w="5457" w:type="dxa"/>
          <w:vAlign w:val="center"/>
        </w:tcPr>
        <w:p w14:paraId="5D8F2473" w14:textId="77777777" w:rsidR="008D0630" w:rsidRPr="00CF3DF4" w:rsidRDefault="008D0630" w:rsidP="008D0630">
          <w:pPr>
            <w:tabs>
              <w:tab w:val="center" w:pos="4419"/>
              <w:tab w:val="right" w:pos="8838"/>
            </w:tabs>
            <w:jc w:val="center"/>
            <w:rPr>
              <w:rFonts w:ascii="Arial" w:hAnsi="Arial" w:cs="Arial"/>
              <w:sz w:val="18"/>
              <w:szCs w:val="18"/>
            </w:rPr>
          </w:pPr>
        </w:p>
      </w:tc>
      <w:tc>
        <w:tcPr>
          <w:tcW w:w="2030" w:type="dxa"/>
          <w:vAlign w:val="center"/>
        </w:tcPr>
        <w:p w14:paraId="577648DC" w14:textId="77777777" w:rsidR="008D0630" w:rsidRPr="00207E4F" w:rsidRDefault="008D0630" w:rsidP="008D0630">
          <w:pPr>
            <w:tabs>
              <w:tab w:val="center" w:pos="4419"/>
              <w:tab w:val="right" w:pos="8838"/>
            </w:tabs>
            <w:jc w:val="right"/>
            <w:rPr>
              <w:rFonts w:ascii="Arial" w:hAnsi="Arial" w:cs="Arial"/>
              <w:noProof/>
              <w:sz w:val="16"/>
              <w:szCs w:val="16"/>
              <w:highlight w:val="magenta"/>
              <w:lang w:eastAsia="es-MX"/>
            </w:rPr>
          </w:pPr>
        </w:p>
      </w:tc>
    </w:tr>
    <w:tr w:rsidR="008D0630" w:rsidRPr="003316E8" w14:paraId="4ED46B1F" w14:textId="77777777" w:rsidTr="00E779B2">
      <w:tc>
        <w:tcPr>
          <w:tcW w:w="2055" w:type="dxa"/>
          <w:vAlign w:val="center"/>
          <w:hideMark/>
        </w:tcPr>
        <w:p w14:paraId="01E95C57" w14:textId="77777777" w:rsidR="008D0630" w:rsidRPr="003316E8" w:rsidRDefault="008D0630" w:rsidP="008D0630">
          <w:pPr>
            <w:tabs>
              <w:tab w:val="center" w:pos="4419"/>
              <w:tab w:val="right" w:pos="8838"/>
            </w:tabs>
            <w:jc w:val="center"/>
          </w:pPr>
          <w:r>
            <w:rPr>
              <w:noProof/>
              <w:lang w:eastAsia="es-MX"/>
            </w:rPr>
            <w:drawing>
              <wp:inline distT="0" distB="0" distL="0" distR="0" wp14:anchorId="19372B4F" wp14:editId="74854186">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0882063" w14:textId="77777777" w:rsidR="008D0630" w:rsidRPr="00373686" w:rsidRDefault="008D0630" w:rsidP="008D0630">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14F6B4E" w14:textId="77777777" w:rsidR="008D0630" w:rsidRPr="003316E8" w:rsidRDefault="008D0630" w:rsidP="008D0630">
          <w:pPr>
            <w:tabs>
              <w:tab w:val="center" w:pos="4419"/>
              <w:tab w:val="right" w:pos="8838"/>
            </w:tabs>
            <w:jc w:val="center"/>
          </w:pPr>
          <w:r w:rsidRPr="00004915">
            <w:rPr>
              <w:rFonts w:ascii="Algerian" w:hAnsi="Algerian"/>
              <w:noProof/>
              <w:sz w:val="40"/>
              <w:szCs w:val="40"/>
              <w:lang w:eastAsia="es-MX"/>
            </w:rPr>
            <w:drawing>
              <wp:inline distT="0" distB="0" distL="0" distR="0" wp14:anchorId="372FAAFD" wp14:editId="3ABF88BF">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D0630" w:rsidRPr="003316E8" w14:paraId="12852708" w14:textId="77777777" w:rsidTr="00E779B2">
      <w:tc>
        <w:tcPr>
          <w:tcW w:w="2055" w:type="dxa"/>
          <w:tcBorders>
            <w:top w:val="nil"/>
            <w:left w:val="nil"/>
            <w:bottom w:val="thinThickSmallGap" w:sz="24" w:space="0" w:color="auto"/>
            <w:right w:val="nil"/>
          </w:tcBorders>
        </w:tcPr>
        <w:p w14:paraId="461E71A8" w14:textId="77777777" w:rsidR="008D0630" w:rsidRPr="003316E8" w:rsidRDefault="008D0630" w:rsidP="008D0630">
          <w:pPr>
            <w:tabs>
              <w:tab w:val="center" w:pos="4419"/>
              <w:tab w:val="right" w:pos="8838"/>
            </w:tabs>
            <w:rPr>
              <w:sz w:val="10"/>
            </w:rPr>
          </w:pPr>
        </w:p>
      </w:tc>
      <w:tc>
        <w:tcPr>
          <w:tcW w:w="5457" w:type="dxa"/>
          <w:tcBorders>
            <w:top w:val="nil"/>
            <w:left w:val="nil"/>
            <w:bottom w:val="thinThickSmallGap" w:sz="24" w:space="0" w:color="auto"/>
            <w:right w:val="nil"/>
          </w:tcBorders>
        </w:tcPr>
        <w:p w14:paraId="18FB1B5E" w14:textId="77777777" w:rsidR="008D0630" w:rsidRPr="003316E8" w:rsidRDefault="008D0630" w:rsidP="008D0630">
          <w:pPr>
            <w:tabs>
              <w:tab w:val="center" w:pos="4419"/>
              <w:tab w:val="right" w:pos="8838"/>
            </w:tabs>
            <w:rPr>
              <w:sz w:val="10"/>
            </w:rPr>
          </w:pPr>
        </w:p>
      </w:tc>
      <w:tc>
        <w:tcPr>
          <w:tcW w:w="2030" w:type="dxa"/>
          <w:tcBorders>
            <w:top w:val="nil"/>
            <w:left w:val="nil"/>
            <w:bottom w:val="thinThickSmallGap" w:sz="24" w:space="0" w:color="auto"/>
            <w:right w:val="nil"/>
          </w:tcBorders>
        </w:tcPr>
        <w:p w14:paraId="745596C0" w14:textId="77777777" w:rsidR="008D0630" w:rsidRPr="003316E8" w:rsidRDefault="008D0630" w:rsidP="008D0630">
          <w:pPr>
            <w:tabs>
              <w:tab w:val="center" w:pos="4419"/>
              <w:tab w:val="right" w:pos="8838"/>
            </w:tabs>
            <w:rPr>
              <w:sz w:val="10"/>
            </w:rPr>
          </w:pPr>
        </w:p>
      </w:tc>
    </w:tr>
  </w:tbl>
  <w:p w14:paraId="3D559037" w14:textId="77777777" w:rsidR="008D0630" w:rsidRDefault="008D06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211741"/>
    <w:multiLevelType w:val="hybridMultilevel"/>
    <w:tmpl w:val="42B8D766"/>
    <w:lvl w:ilvl="0" w:tplc="EA847E94">
      <w:start w:val="1"/>
      <w:numFmt w:val="decimal"/>
      <w:lvlText w:val="%1."/>
      <w:lvlJc w:val="left"/>
      <w:pPr>
        <w:ind w:left="720" w:hanging="360"/>
      </w:pPr>
      <w:rPr>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5"/>
  </w:num>
  <w:num w:numId="18">
    <w:abstractNumId w:val="14"/>
  </w:num>
  <w:num w:numId="19">
    <w:abstractNumId w:val="6"/>
  </w:num>
  <w:num w:numId="20">
    <w:abstractNumId w:val="16"/>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6EA1"/>
    <w:rsid w:val="00047302"/>
    <w:rsid w:val="0004744B"/>
    <w:rsid w:val="00047463"/>
    <w:rsid w:val="00047A9B"/>
    <w:rsid w:val="00047C58"/>
    <w:rsid w:val="00047C5C"/>
    <w:rsid w:val="000504D3"/>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C30"/>
    <w:rsid w:val="000D1DE6"/>
    <w:rsid w:val="000D22F2"/>
    <w:rsid w:val="000D2300"/>
    <w:rsid w:val="000D2319"/>
    <w:rsid w:val="000D2951"/>
    <w:rsid w:val="000D2C11"/>
    <w:rsid w:val="000D34D4"/>
    <w:rsid w:val="000D3B11"/>
    <w:rsid w:val="000D3BBE"/>
    <w:rsid w:val="000D3CB4"/>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80E"/>
    <w:rsid w:val="000E3976"/>
    <w:rsid w:val="000E3AD7"/>
    <w:rsid w:val="000E3F1B"/>
    <w:rsid w:val="000E4C4E"/>
    <w:rsid w:val="000E4E46"/>
    <w:rsid w:val="000E52E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7D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BA8"/>
    <w:rsid w:val="0011232C"/>
    <w:rsid w:val="0011234F"/>
    <w:rsid w:val="00112484"/>
    <w:rsid w:val="00112F2E"/>
    <w:rsid w:val="00113839"/>
    <w:rsid w:val="0011490C"/>
    <w:rsid w:val="00114F3E"/>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762"/>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5FB"/>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9A6"/>
    <w:rsid w:val="00161D82"/>
    <w:rsid w:val="00162324"/>
    <w:rsid w:val="00162514"/>
    <w:rsid w:val="00162558"/>
    <w:rsid w:val="0016265D"/>
    <w:rsid w:val="00162DF9"/>
    <w:rsid w:val="00163CB4"/>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469"/>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773"/>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26F"/>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D87"/>
    <w:rsid w:val="001F7177"/>
    <w:rsid w:val="001F77C6"/>
    <w:rsid w:val="001F7B8F"/>
    <w:rsid w:val="001F7C24"/>
    <w:rsid w:val="002001E3"/>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227"/>
    <w:rsid w:val="00220AC1"/>
    <w:rsid w:val="00221480"/>
    <w:rsid w:val="00221C8D"/>
    <w:rsid w:val="00221D1E"/>
    <w:rsid w:val="00221E0A"/>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0F3"/>
    <w:rsid w:val="00242687"/>
    <w:rsid w:val="00242974"/>
    <w:rsid w:val="00242DFD"/>
    <w:rsid w:val="00242FEB"/>
    <w:rsid w:val="002438C1"/>
    <w:rsid w:val="0024399C"/>
    <w:rsid w:val="002439A3"/>
    <w:rsid w:val="002439D7"/>
    <w:rsid w:val="00244640"/>
    <w:rsid w:val="0024492B"/>
    <w:rsid w:val="00245361"/>
    <w:rsid w:val="002458F0"/>
    <w:rsid w:val="002462CB"/>
    <w:rsid w:val="0024665F"/>
    <w:rsid w:val="00246DF6"/>
    <w:rsid w:val="0024714A"/>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654"/>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B9A"/>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019"/>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60D"/>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0B97"/>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68A"/>
    <w:rsid w:val="00365F93"/>
    <w:rsid w:val="0036676E"/>
    <w:rsid w:val="00366C80"/>
    <w:rsid w:val="003671A5"/>
    <w:rsid w:val="00367E1D"/>
    <w:rsid w:val="00367F2C"/>
    <w:rsid w:val="00370041"/>
    <w:rsid w:val="00370063"/>
    <w:rsid w:val="00370FFB"/>
    <w:rsid w:val="003712BC"/>
    <w:rsid w:val="003712F4"/>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6BCA"/>
    <w:rsid w:val="00377523"/>
    <w:rsid w:val="0037786A"/>
    <w:rsid w:val="00377A0D"/>
    <w:rsid w:val="00377D85"/>
    <w:rsid w:val="00380AC1"/>
    <w:rsid w:val="00381636"/>
    <w:rsid w:val="003816B6"/>
    <w:rsid w:val="003816E0"/>
    <w:rsid w:val="00381ACB"/>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F1E"/>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8A"/>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4EB6"/>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BA9"/>
    <w:rsid w:val="003E13AB"/>
    <w:rsid w:val="003E1C25"/>
    <w:rsid w:val="003E2273"/>
    <w:rsid w:val="003E2561"/>
    <w:rsid w:val="003E28C9"/>
    <w:rsid w:val="003E2CD2"/>
    <w:rsid w:val="003E2FE9"/>
    <w:rsid w:val="003E329D"/>
    <w:rsid w:val="003E3446"/>
    <w:rsid w:val="003E363C"/>
    <w:rsid w:val="003E3876"/>
    <w:rsid w:val="003E41E2"/>
    <w:rsid w:val="003E45BF"/>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0FE"/>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7C2"/>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97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6F89"/>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15C"/>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A5D"/>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3D47"/>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639"/>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0A4E"/>
    <w:rsid w:val="005E170A"/>
    <w:rsid w:val="005E1AAB"/>
    <w:rsid w:val="005E20F7"/>
    <w:rsid w:val="005E243E"/>
    <w:rsid w:val="005E26B2"/>
    <w:rsid w:val="005E33CE"/>
    <w:rsid w:val="005E4307"/>
    <w:rsid w:val="005E498A"/>
    <w:rsid w:val="005E4A7A"/>
    <w:rsid w:val="005E57B5"/>
    <w:rsid w:val="005E595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243"/>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176"/>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6D8B"/>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DAF"/>
    <w:rsid w:val="00685A4C"/>
    <w:rsid w:val="00685E97"/>
    <w:rsid w:val="006865D0"/>
    <w:rsid w:val="00687192"/>
    <w:rsid w:val="006872E6"/>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93E"/>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39A8"/>
    <w:rsid w:val="006F4B8D"/>
    <w:rsid w:val="006F680A"/>
    <w:rsid w:val="006F7545"/>
    <w:rsid w:val="006F757C"/>
    <w:rsid w:val="006F7F81"/>
    <w:rsid w:val="00700900"/>
    <w:rsid w:val="00700F76"/>
    <w:rsid w:val="0070126A"/>
    <w:rsid w:val="00701504"/>
    <w:rsid w:val="00701F22"/>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10"/>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28A"/>
    <w:rsid w:val="00734B64"/>
    <w:rsid w:val="00735166"/>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E5A"/>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5AE"/>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819"/>
    <w:rsid w:val="00783B30"/>
    <w:rsid w:val="00785371"/>
    <w:rsid w:val="0078549C"/>
    <w:rsid w:val="007866C2"/>
    <w:rsid w:val="00786732"/>
    <w:rsid w:val="00786C6B"/>
    <w:rsid w:val="00786F2B"/>
    <w:rsid w:val="00787B69"/>
    <w:rsid w:val="00787CD2"/>
    <w:rsid w:val="00787FEE"/>
    <w:rsid w:val="00790486"/>
    <w:rsid w:val="00790825"/>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0AB"/>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61E"/>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2C1A"/>
    <w:rsid w:val="0084331A"/>
    <w:rsid w:val="00843FC9"/>
    <w:rsid w:val="00844118"/>
    <w:rsid w:val="008443FB"/>
    <w:rsid w:val="00844F72"/>
    <w:rsid w:val="0084580D"/>
    <w:rsid w:val="00845B1A"/>
    <w:rsid w:val="00846207"/>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5D0F"/>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0EA"/>
    <w:rsid w:val="00882214"/>
    <w:rsid w:val="00882693"/>
    <w:rsid w:val="00882C3F"/>
    <w:rsid w:val="00882D26"/>
    <w:rsid w:val="008831A4"/>
    <w:rsid w:val="008837F0"/>
    <w:rsid w:val="00883C5B"/>
    <w:rsid w:val="008858DB"/>
    <w:rsid w:val="00885A65"/>
    <w:rsid w:val="0088606A"/>
    <w:rsid w:val="00887C62"/>
    <w:rsid w:val="008900A7"/>
    <w:rsid w:val="008900B6"/>
    <w:rsid w:val="00890972"/>
    <w:rsid w:val="008909BC"/>
    <w:rsid w:val="00890A7F"/>
    <w:rsid w:val="00890A9F"/>
    <w:rsid w:val="00891460"/>
    <w:rsid w:val="008915E0"/>
    <w:rsid w:val="00891612"/>
    <w:rsid w:val="00892454"/>
    <w:rsid w:val="008925BF"/>
    <w:rsid w:val="00892A93"/>
    <w:rsid w:val="00892B76"/>
    <w:rsid w:val="00893063"/>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630"/>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AF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493"/>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194"/>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02B1"/>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3D2"/>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2A83"/>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251"/>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33"/>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0F7"/>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E5F"/>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4CF2"/>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40F"/>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041"/>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B2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18F"/>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2F42"/>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316"/>
    <w:rsid w:val="00B92116"/>
    <w:rsid w:val="00B92D52"/>
    <w:rsid w:val="00B934AB"/>
    <w:rsid w:val="00B936BC"/>
    <w:rsid w:val="00B93C02"/>
    <w:rsid w:val="00B93E82"/>
    <w:rsid w:val="00B93F1F"/>
    <w:rsid w:val="00B95E85"/>
    <w:rsid w:val="00B966C9"/>
    <w:rsid w:val="00B97478"/>
    <w:rsid w:val="00B97CCB"/>
    <w:rsid w:val="00B97F95"/>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17"/>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82C"/>
    <w:rsid w:val="00C139C2"/>
    <w:rsid w:val="00C13CE4"/>
    <w:rsid w:val="00C141E0"/>
    <w:rsid w:val="00C14308"/>
    <w:rsid w:val="00C14642"/>
    <w:rsid w:val="00C15342"/>
    <w:rsid w:val="00C15F08"/>
    <w:rsid w:val="00C171D7"/>
    <w:rsid w:val="00C20148"/>
    <w:rsid w:val="00C21300"/>
    <w:rsid w:val="00C217A5"/>
    <w:rsid w:val="00C21D08"/>
    <w:rsid w:val="00C22233"/>
    <w:rsid w:val="00C228FE"/>
    <w:rsid w:val="00C22B8C"/>
    <w:rsid w:val="00C22E20"/>
    <w:rsid w:val="00C22E74"/>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5"/>
    <w:rsid w:val="00C46189"/>
    <w:rsid w:val="00C461AB"/>
    <w:rsid w:val="00C46482"/>
    <w:rsid w:val="00C46747"/>
    <w:rsid w:val="00C46C1F"/>
    <w:rsid w:val="00C4760E"/>
    <w:rsid w:val="00C47782"/>
    <w:rsid w:val="00C47B5C"/>
    <w:rsid w:val="00C47B98"/>
    <w:rsid w:val="00C47BB7"/>
    <w:rsid w:val="00C501D5"/>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3E7"/>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36"/>
    <w:rsid w:val="00C745B4"/>
    <w:rsid w:val="00C752D0"/>
    <w:rsid w:val="00C75340"/>
    <w:rsid w:val="00C753D7"/>
    <w:rsid w:val="00C7587D"/>
    <w:rsid w:val="00C7634B"/>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8"/>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20C"/>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45"/>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7D0"/>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5"/>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34"/>
    <w:rsid w:val="00D525F0"/>
    <w:rsid w:val="00D52C1B"/>
    <w:rsid w:val="00D53BB5"/>
    <w:rsid w:val="00D540BE"/>
    <w:rsid w:val="00D547D0"/>
    <w:rsid w:val="00D54BA8"/>
    <w:rsid w:val="00D56103"/>
    <w:rsid w:val="00D56343"/>
    <w:rsid w:val="00D564CC"/>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E56"/>
    <w:rsid w:val="00D72FD8"/>
    <w:rsid w:val="00D730D4"/>
    <w:rsid w:val="00D7451E"/>
    <w:rsid w:val="00D745B8"/>
    <w:rsid w:val="00D750CF"/>
    <w:rsid w:val="00D75164"/>
    <w:rsid w:val="00D758CB"/>
    <w:rsid w:val="00D75A72"/>
    <w:rsid w:val="00D75ADB"/>
    <w:rsid w:val="00D7633C"/>
    <w:rsid w:val="00D76BA0"/>
    <w:rsid w:val="00D77452"/>
    <w:rsid w:val="00D774E1"/>
    <w:rsid w:val="00D80668"/>
    <w:rsid w:val="00D80D93"/>
    <w:rsid w:val="00D80E1F"/>
    <w:rsid w:val="00D81343"/>
    <w:rsid w:val="00D8247D"/>
    <w:rsid w:val="00D82793"/>
    <w:rsid w:val="00D830A8"/>
    <w:rsid w:val="00D832CF"/>
    <w:rsid w:val="00D83858"/>
    <w:rsid w:val="00D8395D"/>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590"/>
    <w:rsid w:val="00DB1895"/>
    <w:rsid w:val="00DB1B93"/>
    <w:rsid w:val="00DB2271"/>
    <w:rsid w:val="00DB28E2"/>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4C"/>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BDD"/>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5A2D"/>
    <w:rsid w:val="00EB61BF"/>
    <w:rsid w:val="00EB6767"/>
    <w:rsid w:val="00EB6AFE"/>
    <w:rsid w:val="00EB7C25"/>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89"/>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4EC"/>
    <w:rsid w:val="00F00590"/>
    <w:rsid w:val="00F0078E"/>
    <w:rsid w:val="00F00B2D"/>
    <w:rsid w:val="00F00E3B"/>
    <w:rsid w:val="00F010CF"/>
    <w:rsid w:val="00F01849"/>
    <w:rsid w:val="00F01ADA"/>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3E9"/>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625"/>
    <w:rsid w:val="00F21D91"/>
    <w:rsid w:val="00F2264C"/>
    <w:rsid w:val="00F22A6F"/>
    <w:rsid w:val="00F22E47"/>
    <w:rsid w:val="00F23041"/>
    <w:rsid w:val="00F23197"/>
    <w:rsid w:val="00F2354B"/>
    <w:rsid w:val="00F235C5"/>
    <w:rsid w:val="00F247BA"/>
    <w:rsid w:val="00F24BC9"/>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2D0"/>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5014002">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4725037">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EA0B2-A57D-41F5-9B2B-4BA6E428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19</Pages>
  <Words>4406</Words>
  <Characters>24239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8</cp:revision>
  <cp:lastPrinted>2021-11-05T18:54:00Z</cp:lastPrinted>
  <dcterms:created xsi:type="dcterms:W3CDTF">2021-10-27T13:22:00Z</dcterms:created>
  <dcterms:modified xsi:type="dcterms:W3CDTF">2021-11-11T15:38:00Z</dcterms:modified>
</cp:coreProperties>
</file>