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42" w:type="pct"/>
        <w:tblInd w:w="70" w:type="dxa"/>
        <w:tblCellMar>
          <w:left w:w="70" w:type="dxa"/>
          <w:right w:w="70" w:type="dxa"/>
        </w:tblCellMar>
        <w:tblLook w:val="04A0" w:firstRow="1" w:lastRow="0" w:firstColumn="1" w:lastColumn="0" w:noHBand="0" w:noVBand="1"/>
      </w:tblPr>
      <w:tblGrid>
        <w:gridCol w:w="8503"/>
        <w:gridCol w:w="1073"/>
      </w:tblGrid>
      <w:tr w:rsidR="003F1CB6" w:rsidRPr="00403D69" w14:paraId="4EE6A248" w14:textId="77777777" w:rsidTr="0009101B">
        <w:trPr>
          <w:trHeight w:val="276"/>
        </w:trPr>
        <w:tc>
          <w:tcPr>
            <w:tcW w:w="4440"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0"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09101B">
        <w:trPr>
          <w:trHeight w:val="414"/>
        </w:trPr>
        <w:tc>
          <w:tcPr>
            <w:tcW w:w="4440"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09101B">
        <w:trPr>
          <w:trHeight w:val="414"/>
        </w:trPr>
        <w:tc>
          <w:tcPr>
            <w:tcW w:w="4440"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09101B">
        <w:trPr>
          <w:trHeight w:val="397"/>
        </w:trPr>
        <w:tc>
          <w:tcPr>
            <w:tcW w:w="4440"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09101B" w:rsidRDefault="007D48A8" w:rsidP="003F1CB6">
            <w:pPr>
              <w:spacing w:line="360" w:lineRule="auto"/>
              <w:rPr>
                <w:rFonts w:ascii="Arial" w:hAnsi="Arial" w:cs="Arial"/>
                <w:b/>
                <w:bCs/>
                <w:sz w:val="16"/>
              </w:rPr>
            </w:pPr>
          </w:p>
        </w:tc>
        <w:tc>
          <w:tcPr>
            <w:tcW w:w="560" w:type="pct"/>
            <w:vMerge w:val="restart"/>
            <w:shd w:val="clear" w:color="auto" w:fill="auto"/>
            <w:hideMark/>
          </w:tcPr>
          <w:p w14:paraId="17134B42" w14:textId="74DE04C3" w:rsidR="003F1CB6" w:rsidRPr="00403D69" w:rsidRDefault="00040C77"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09101B">
        <w:trPr>
          <w:trHeight w:val="414"/>
        </w:trPr>
        <w:tc>
          <w:tcPr>
            <w:tcW w:w="4440"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09101B">
        <w:trPr>
          <w:trHeight w:val="414"/>
        </w:trPr>
        <w:tc>
          <w:tcPr>
            <w:tcW w:w="4440"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0" w:type="pct"/>
            <w:vMerge w:val="restart"/>
            <w:shd w:val="clear" w:color="auto" w:fill="auto"/>
            <w:hideMark/>
          </w:tcPr>
          <w:p w14:paraId="1CC67902" w14:textId="62F75B26" w:rsidR="003F1CB6" w:rsidRPr="00403D69" w:rsidRDefault="006F757C" w:rsidP="00040C77">
            <w:pPr>
              <w:tabs>
                <w:tab w:val="left" w:pos="380"/>
                <w:tab w:val="center" w:pos="455"/>
              </w:tabs>
              <w:spacing w:line="360" w:lineRule="auto"/>
              <w:rPr>
                <w:rFonts w:ascii="Arial" w:hAnsi="Arial" w:cs="Arial"/>
                <w:b/>
              </w:rPr>
            </w:pPr>
            <w:r>
              <w:rPr>
                <w:rFonts w:ascii="Arial" w:hAnsi="Arial" w:cs="Arial"/>
                <w:b/>
              </w:rPr>
              <w:tab/>
            </w:r>
            <w:r w:rsidR="00040C77">
              <w:rPr>
                <w:rFonts w:ascii="Arial" w:hAnsi="Arial" w:cs="Arial"/>
                <w:b/>
              </w:rPr>
              <w:t>4</w:t>
            </w:r>
          </w:p>
        </w:tc>
      </w:tr>
      <w:tr w:rsidR="003F1CB6" w:rsidRPr="00403D69" w14:paraId="454B2811" w14:textId="77777777" w:rsidTr="0009101B">
        <w:trPr>
          <w:trHeight w:val="414"/>
        </w:trPr>
        <w:tc>
          <w:tcPr>
            <w:tcW w:w="4440"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23CAD7C6" w14:textId="77777777" w:rsidTr="0009101B">
        <w:trPr>
          <w:trHeight w:val="639"/>
        </w:trPr>
        <w:tc>
          <w:tcPr>
            <w:tcW w:w="4440" w:type="pct"/>
            <w:shd w:val="clear" w:color="auto" w:fill="auto"/>
          </w:tcPr>
          <w:p w14:paraId="0DE2C160" w14:textId="77777777" w:rsidR="003F1CB6" w:rsidRDefault="003F1CB6" w:rsidP="003F1CB6">
            <w:pPr>
              <w:spacing w:line="360" w:lineRule="auto"/>
              <w:rPr>
                <w:rFonts w:ascii="Arial" w:hAnsi="Arial" w:cs="Arial"/>
                <w:b/>
                <w:bCs/>
              </w:rPr>
            </w:pPr>
            <w:r>
              <w:rPr>
                <w:rFonts w:ascii="Arial" w:hAnsi="Arial" w:cs="Arial"/>
                <w:b/>
                <w:bCs/>
              </w:rPr>
              <w:t xml:space="preserve">I. INFORME INDIVIDUAL DE AUDITORÍA RELATIVO A </w:t>
            </w:r>
            <w:r w:rsidR="00212CA6">
              <w:rPr>
                <w:rFonts w:ascii="Arial" w:hAnsi="Arial" w:cs="Arial"/>
                <w:b/>
                <w:bCs/>
              </w:rPr>
              <w:t xml:space="preserve">INGRESOS Y </w:t>
            </w:r>
            <w:r>
              <w:rPr>
                <w:rFonts w:ascii="Arial" w:hAnsi="Arial" w:cs="Arial"/>
                <w:b/>
                <w:bCs/>
              </w:rPr>
              <w:t>EGRESOS</w:t>
            </w:r>
          </w:p>
          <w:p w14:paraId="2B60642C" w14:textId="6C4428EB" w:rsidR="00212CA6" w:rsidRPr="0009101B" w:rsidRDefault="00212CA6" w:rsidP="003F1CB6">
            <w:pPr>
              <w:spacing w:line="360" w:lineRule="auto"/>
              <w:rPr>
                <w:rFonts w:ascii="Arial" w:hAnsi="Arial" w:cs="Arial"/>
                <w:b/>
                <w:bCs/>
                <w:sz w:val="16"/>
              </w:rPr>
            </w:pPr>
          </w:p>
        </w:tc>
        <w:tc>
          <w:tcPr>
            <w:tcW w:w="560"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09101B">
        <w:trPr>
          <w:trHeight w:val="622"/>
        </w:trPr>
        <w:tc>
          <w:tcPr>
            <w:tcW w:w="4440" w:type="pct"/>
            <w:shd w:val="clear" w:color="auto" w:fill="auto"/>
          </w:tcPr>
          <w:p w14:paraId="37C48293" w14:textId="6CF11DC3" w:rsidR="003F1CB6" w:rsidRDefault="003F1CB6" w:rsidP="003F1CB6">
            <w:pPr>
              <w:spacing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xml:space="preserve"> ASPECTOS GENERALES DE LA AUDITORÍA</w:t>
            </w:r>
          </w:p>
        </w:tc>
        <w:tc>
          <w:tcPr>
            <w:tcW w:w="560" w:type="pct"/>
            <w:shd w:val="clear" w:color="auto" w:fill="auto"/>
          </w:tcPr>
          <w:p w14:paraId="08D20B5C" w14:textId="3323EB32" w:rsidR="003F1CB6" w:rsidRPr="00403D69" w:rsidRDefault="00040C77" w:rsidP="00692D4B">
            <w:pPr>
              <w:spacing w:line="360" w:lineRule="auto"/>
              <w:jc w:val="center"/>
              <w:rPr>
                <w:rFonts w:ascii="Arial" w:hAnsi="Arial" w:cs="Arial"/>
                <w:b/>
              </w:rPr>
            </w:pPr>
            <w:r>
              <w:rPr>
                <w:rFonts w:ascii="Arial" w:hAnsi="Arial" w:cs="Arial"/>
                <w:b/>
              </w:rPr>
              <w:t>5</w:t>
            </w:r>
          </w:p>
        </w:tc>
      </w:tr>
      <w:tr w:rsidR="00692D4B" w:rsidRPr="00403D69" w14:paraId="366303F6" w14:textId="77777777" w:rsidTr="0009101B">
        <w:trPr>
          <w:trHeight w:val="548"/>
        </w:trPr>
        <w:tc>
          <w:tcPr>
            <w:tcW w:w="4440" w:type="pct"/>
            <w:shd w:val="clear" w:color="auto" w:fill="auto"/>
          </w:tcPr>
          <w:p w14:paraId="17DB05BC" w14:textId="77777777" w:rsidR="00692D4B" w:rsidRDefault="00692D4B" w:rsidP="00692D4B">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0" w:type="pct"/>
            <w:shd w:val="clear" w:color="auto" w:fill="auto"/>
          </w:tcPr>
          <w:p w14:paraId="4877C8E6" w14:textId="0E3EA884" w:rsidR="00692D4B" w:rsidRPr="00403D69" w:rsidRDefault="00040C77" w:rsidP="00692D4B">
            <w:pPr>
              <w:spacing w:line="360" w:lineRule="auto"/>
              <w:jc w:val="center"/>
              <w:rPr>
                <w:rFonts w:ascii="Arial" w:hAnsi="Arial" w:cs="Arial"/>
                <w:b/>
              </w:rPr>
            </w:pPr>
            <w:r>
              <w:rPr>
                <w:rFonts w:ascii="Arial" w:hAnsi="Arial" w:cs="Arial"/>
                <w:b/>
              </w:rPr>
              <w:t>5</w:t>
            </w:r>
          </w:p>
        </w:tc>
      </w:tr>
      <w:tr w:rsidR="00692D4B" w:rsidRPr="00403D69" w14:paraId="543A2F29" w14:textId="77777777" w:rsidTr="0009101B">
        <w:trPr>
          <w:trHeight w:val="542"/>
        </w:trPr>
        <w:tc>
          <w:tcPr>
            <w:tcW w:w="4440" w:type="pct"/>
            <w:shd w:val="clear" w:color="auto" w:fill="auto"/>
          </w:tcPr>
          <w:p w14:paraId="0F9BB722" w14:textId="77777777" w:rsidR="00692D4B" w:rsidRPr="00B60639" w:rsidRDefault="00692D4B" w:rsidP="00692D4B">
            <w:pPr>
              <w:spacing w:line="360" w:lineRule="auto"/>
              <w:ind w:left="709"/>
              <w:rPr>
                <w:rFonts w:ascii="Arial" w:hAnsi="Arial" w:cs="Arial"/>
                <w:b/>
                <w:bCs/>
              </w:rPr>
            </w:pPr>
            <w:r>
              <w:rPr>
                <w:rFonts w:ascii="Arial" w:hAnsi="Arial" w:cs="Arial"/>
                <w:b/>
                <w:bCs/>
              </w:rPr>
              <w:t>B. Objetivo</w:t>
            </w:r>
          </w:p>
        </w:tc>
        <w:tc>
          <w:tcPr>
            <w:tcW w:w="560" w:type="pct"/>
            <w:shd w:val="clear" w:color="auto" w:fill="auto"/>
          </w:tcPr>
          <w:p w14:paraId="63CD40C2" w14:textId="77F51F87" w:rsidR="00692D4B" w:rsidRPr="00403D69" w:rsidRDefault="00040C77" w:rsidP="00692D4B">
            <w:pPr>
              <w:spacing w:line="360" w:lineRule="auto"/>
              <w:jc w:val="center"/>
              <w:rPr>
                <w:rFonts w:ascii="Arial" w:hAnsi="Arial" w:cs="Arial"/>
                <w:b/>
              </w:rPr>
            </w:pPr>
            <w:r>
              <w:rPr>
                <w:rFonts w:ascii="Arial" w:hAnsi="Arial" w:cs="Arial"/>
                <w:b/>
              </w:rPr>
              <w:t>5</w:t>
            </w:r>
          </w:p>
        </w:tc>
      </w:tr>
      <w:tr w:rsidR="00692D4B" w:rsidRPr="00403D69" w14:paraId="3E0648E3" w14:textId="77777777" w:rsidTr="0009101B">
        <w:trPr>
          <w:trHeight w:val="536"/>
        </w:trPr>
        <w:tc>
          <w:tcPr>
            <w:tcW w:w="4440" w:type="pct"/>
            <w:shd w:val="clear" w:color="auto" w:fill="auto"/>
          </w:tcPr>
          <w:p w14:paraId="57302C2F" w14:textId="77777777" w:rsidR="00692D4B" w:rsidRDefault="00692D4B" w:rsidP="00692D4B">
            <w:pPr>
              <w:spacing w:line="360" w:lineRule="auto"/>
              <w:ind w:left="709"/>
              <w:rPr>
                <w:rFonts w:ascii="Arial" w:hAnsi="Arial" w:cs="Arial"/>
                <w:b/>
                <w:bCs/>
              </w:rPr>
            </w:pPr>
            <w:r w:rsidRPr="00403D69">
              <w:rPr>
                <w:rFonts w:ascii="Arial" w:hAnsi="Arial" w:cs="Arial"/>
                <w:b/>
                <w:bCs/>
              </w:rPr>
              <w:t>C. Alcance</w:t>
            </w:r>
          </w:p>
        </w:tc>
        <w:tc>
          <w:tcPr>
            <w:tcW w:w="560" w:type="pct"/>
            <w:shd w:val="clear" w:color="auto" w:fill="auto"/>
          </w:tcPr>
          <w:p w14:paraId="6E1BDD50" w14:textId="2F551538" w:rsidR="00692D4B" w:rsidRPr="00403D69" w:rsidRDefault="00040C77" w:rsidP="00692D4B">
            <w:pPr>
              <w:spacing w:line="360" w:lineRule="auto"/>
              <w:jc w:val="center"/>
              <w:rPr>
                <w:rFonts w:ascii="Arial" w:hAnsi="Arial" w:cs="Arial"/>
                <w:b/>
              </w:rPr>
            </w:pPr>
            <w:r>
              <w:rPr>
                <w:rFonts w:ascii="Arial" w:hAnsi="Arial" w:cs="Arial"/>
                <w:b/>
              </w:rPr>
              <w:t>5</w:t>
            </w:r>
          </w:p>
        </w:tc>
      </w:tr>
      <w:tr w:rsidR="003F1CB6" w:rsidRPr="00403D69" w14:paraId="57C459FF" w14:textId="77777777" w:rsidTr="0009101B">
        <w:trPr>
          <w:trHeight w:val="551"/>
        </w:trPr>
        <w:tc>
          <w:tcPr>
            <w:tcW w:w="4440"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0" w:type="pct"/>
            <w:shd w:val="clear" w:color="auto" w:fill="auto"/>
          </w:tcPr>
          <w:p w14:paraId="5E3CA64A" w14:textId="08BA114C" w:rsidR="00692D4B" w:rsidRPr="00403D69" w:rsidRDefault="00040C77" w:rsidP="00692D4B">
            <w:pPr>
              <w:spacing w:line="360" w:lineRule="auto"/>
              <w:jc w:val="center"/>
              <w:rPr>
                <w:rFonts w:ascii="Arial" w:hAnsi="Arial" w:cs="Arial"/>
                <w:b/>
              </w:rPr>
            </w:pPr>
            <w:r>
              <w:rPr>
                <w:rFonts w:ascii="Arial" w:hAnsi="Arial" w:cs="Arial"/>
                <w:b/>
              </w:rPr>
              <w:t>6</w:t>
            </w:r>
          </w:p>
        </w:tc>
      </w:tr>
      <w:tr w:rsidR="001B3167" w:rsidRPr="00403D69" w14:paraId="59C2B8B1" w14:textId="77777777" w:rsidTr="0009101B">
        <w:trPr>
          <w:trHeight w:val="551"/>
        </w:trPr>
        <w:tc>
          <w:tcPr>
            <w:tcW w:w="4440"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0" w:type="pct"/>
            <w:shd w:val="clear" w:color="auto" w:fill="auto"/>
          </w:tcPr>
          <w:p w14:paraId="37FF573E" w14:textId="203A65EC" w:rsidR="001B3167" w:rsidRDefault="00040C77" w:rsidP="00A82FD9">
            <w:pPr>
              <w:spacing w:line="360" w:lineRule="auto"/>
              <w:jc w:val="center"/>
              <w:rPr>
                <w:rFonts w:ascii="Arial" w:hAnsi="Arial" w:cs="Arial"/>
                <w:b/>
              </w:rPr>
            </w:pPr>
            <w:r>
              <w:rPr>
                <w:rFonts w:ascii="Arial" w:hAnsi="Arial" w:cs="Arial"/>
                <w:b/>
              </w:rPr>
              <w:t>8</w:t>
            </w:r>
          </w:p>
        </w:tc>
      </w:tr>
      <w:tr w:rsidR="003F1CB6" w:rsidRPr="00403D69" w14:paraId="2B710375" w14:textId="77777777" w:rsidTr="0009101B">
        <w:trPr>
          <w:trHeight w:val="544"/>
        </w:trPr>
        <w:tc>
          <w:tcPr>
            <w:tcW w:w="4440"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0" w:type="pct"/>
            <w:shd w:val="clear" w:color="auto" w:fill="auto"/>
          </w:tcPr>
          <w:p w14:paraId="59D069A0" w14:textId="343A52DD" w:rsidR="003F1CB6" w:rsidRPr="00403D69" w:rsidRDefault="00040C77" w:rsidP="00692D4B">
            <w:pPr>
              <w:spacing w:line="360" w:lineRule="auto"/>
              <w:jc w:val="center"/>
              <w:rPr>
                <w:rFonts w:ascii="Arial" w:hAnsi="Arial" w:cs="Arial"/>
                <w:b/>
              </w:rPr>
            </w:pPr>
            <w:r>
              <w:rPr>
                <w:rFonts w:ascii="Arial" w:hAnsi="Arial" w:cs="Arial"/>
                <w:b/>
              </w:rPr>
              <w:t>8</w:t>
            </w:r>
          </w:p>
        </w:tc>
      </w:tr>
      <w:tr w:rsidR="003F1CB6" w:rsidRPr="00403D69" w14:paraId="0733ECD1" w14:textId="77777777" w:rsidTr="0009101B">
        <w:trPr>
          <w:trHeight w:val="539"/>
        </w:trPr>
        <w:tc>
          <w:tcPr>
            <w:tcW w:w="4440"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0" w:type="pct"/>
            <w:shd w:val="clear" w:color="auto" w:fill="auto"/>
          </w:tcPr>
          <w:p w14:paraId="3B214A80" w14:textId="3E132360" w:rsidR="003F1CB6" w:rsidRPr="00403D69" w:rsidRDefault="00692D4B" w:rsidP="00040C77">
            <w:pPr>
              <w:spacing w:line="360" w:lineRule="auto"/>
              <w:jc w:val="center"/>
              <w:rPr>
                <w:rFonts w:ascii="Arial" w:hAnsi="Arial" w:cs="Arial"/>
                <w:b/>
              </w:rPr>
            </w:pPr>
            <w:r>
              <w:rPr>
                <w:rFonts w:ascii="Arial" w:hAnsi="Arial" w:cs="Arial"/>
                <w:b/>
              </w:rPr>
              <w:t>1</w:t>
            </w:r>
            <w:r w:rsidR="00040C77">
              <w:rPr>
                <w:rFonts w:ascii="Arial" w:hAnsi="Arial" w:cs="Arial"/>
                <w:b/>
              </w:rPr>
              <w:t>0</w:t>
            </w:r>
          </w:p>
        </w:tc>
      </w:tr>
      <w:tr w:rsidR="003F1CB6" w:rsidRPr="00403D69" w14:paraId="2FD01E24" w14:textId="77777777" w:rsidTr="0009101B">
        <w:trPr>
          <w:trHeight w:val="533"/>
        </w:trPr>
        <w:tc>
          <w:tcPr>
            <w:tcW w:w="4440" w:type="pct"/>
            <w:shd w:val="clear" w:color="auto" w:fill="auto"/>
          </w:tcPr>
          <w:p w14:paraId="6E10B902" w14:textId="63AACAD9" w:rsidR="003F1CB6" w:rsidRPr="001B3167" w:rsidRDefault="003F1CB6" w:rsidP="003F1CB6">
            <w:pPr>
              <w:spacing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0" w:type="pct"/>
            <w:shd w:val="clear" w:color="auto" w:fill="auto"/>
          </w:tcPr>
          <w:p w14:paraId="12966C94" w14:textId="2D421F4C" w:rsidR="003F1CB6" w:rsidRPr="00403D69" w:rsidRDefault="003F1CB6" w:rsidP="00040C77">
            <w:pPr>
              <w:spacing w:line="360" w:lineRule="auto"/>
              <w:jc w:val="center"/>
              <w:rPr>
                <w:rFonts w:ascii="Arial" w:hAnsi="Arial" w:cs="Arial"/>
                <w:b/>
              </w:rPr>
            </w:pPr>
            <w:r w:rsidRPr="001B3167">
              <w:rPr>
                <w:rFonts w:ascii="Arial" w:hAnsi="Arial" w:cs="Arial"/>
                <w:b/>
              </w:rPr>
              <w:t>1</w:t>
            </w:r>
            <w:r w:rsidR="00040C77">
              <w:rPr>
                <w:rFonts w:ascii="Arial" w:hAnsi="Arial" w:cs="Arial"/>
                <w:b/>
              </w:rPr>
              <w:t>0</w:t>
            </w:r>
          </w:p>
        </w:tc>
      </w:tr>
      <w:tr w:rsidR="003F1CB6" w:rsidRPr="00403D69" w14:paraId="05C40040" w14:textId="77777777" w:rsidTr="0009101B">
        <w:trPr>
          <w:trHeight w:val="554"/>
        </w:trPr>
        <w:tc>
          <w:tcPr>
            <w:tcW w:w="4440"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0" w:type="pct"/>
            <w:shd w:val="clear" w:color="auto" w:fill="auto"/>
          </w:tcPr>
          <w:p w14:paraId="38613F3E" w14:textId="010B0E61" w:rsidR="003F1CB6" w:rsidRPr="00403D69" w:rsidRDefault="003F1CB6" w:rsidP="00040C77">
            <w:pPr>
              <w:spacing w:line="360" w:lineRule="auto"/>
              <w:jc w:val="center"/>
              <w:rPr>
                <w:rFonts w:ascii="Arial" w:hAnsi="Arial" w:cs="Arial"/>
                <w:b/>
              </w:rPr>
            </w:pPr>
            <w:r>
              <w:rPr>
                <w:rFonts w:ascii="Arial" w:hAnsi="Arial" w:cs="Arial"/>
                <w:b/>
              </w:rPr>
              <w:t>1</w:t>
            </w:r>
            <w:r w:rsidR="00040C77">
              <w:rPr>
                <w:rFonts w:ascii="Arial" w:hAnsi="Arial" w:cs="Arial"/>
                <w:b/>
              </w:rPr>
              <w:t>1</w:t>
            </w:r>
          </w:p>
        </w:tc>
      </w:tr>
      <w:tr w:rsidR="003F1CB6" w:rsidRPr="00403D69" w14:paraId="4D174527" w14:textId="77777777" w:rsidTr="0009101B">
        <w:trPr>
          <w:trHeight w:val="548"/>
        </w:trPr>
        <w:tc>
          <w:tcPr>
            <w:tcW w:w="4440" w:type="pct"/>
            <w:shd w:val="clear" w:color="auto" w:fill="auto"/>
          </w:tcPr>
          <w:p w14:paraId="4B4A38BE" w14:textId="24FDBB87" w:rsidR="003F1CB6" w:rsidRDefault="003F1CB6" w:rsidP="003F1CB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0" w:type="pct"/>
            <w:shd w:val="clear" w:color="auto" w:fill="auto"/>
          </w:tcPr>
          <w:p w14:paraId="796FB247" w14:textId="5BF8FEA3" w:rsidR="003F1CB6" w:rsidRPr="00403D69" w:rsidRDefault="003F1CB6" w:rsidP="00A82FD9">
            <w:pPr>
              <w:spacing w:line="360" w:lineRule="auto"/>
              <w:jc w:val="center"/>
              <w:rPr>
                <w:rFonts w:ascii="Arial" w:hAnsi="Arial" w:cs="Arial"/>
                <w:b/>
              </w:rPr>
            </w:pPr>
            <w:r>
              <w:rPr>
                <w:rFonts w:ascii="Arial" w:hAnsi="Arial" w:cs="Arial"/>
                <w:b/>
              </w:rPr>
              <w:t>1</w:t>
            </w:r>
            <w:r w:rsidR="00040C77">
              <w:rPr>
                <w:rFonts w:ascii="Arial" w:hAnsi="Arial" w:cs="Arial"/>
                <w:b/>
              </w:rPr>
              <w:t>1</w:t>
            </w:r>
          </w:p>
        </w:tc>
      </w:tr>
      <w:tr w:rsidR="00E21CEA" w:rsidRPr="001B3167" w14:paraId="32D76B8C" w14:textId="77777777" w:rsidTr="0009101B">
        <w:trPr>
          <w:trHeight w:val="18"/>
        </w:trPr>
        <w:tc>
          <w:tcPr>
            <w:tcW w:w="4440"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0" w:type="pct"/>
            <w:shd w:val="clear" w:color="auto" w:fill="auto"/>
          </w:tcPr>
          <w:p w14:paraId="69851DDC" w14:textId="7BD3C9DC" w:rsidR="00E21CEA" w:rsidRPr="001B3167" w:rsidRDefault="00E21CEA" w:rsidP="00A82FD9">
            <w:pPr>
              <w:spacing w:line="360" w:lineRule="auto"/>
              <w:jc w:val="center"/>
              <w:rPr>
                <w:rFonts w:ascii="Arial" w:hAnsi="Arial" w:cs="Arial"/>
                <w:b/>
              </w:rPr>
            </w:pPr>
            <w:r w:rsidRPr="001B3167">
              <w:rPr>
                <w:rFonts w:ascii="Arial" w:hAnsi="Arial" w:cs="Arial"/>
                <w:b/>
              </w:rPr>
              <w:t>1</w:t>
            </w:r>
            <w:r w:rsidR="00040C77">
              <w:rPr>
                <w:rFonts w:ascii="Arial" w:hAnsi="Arial" w:cs="Arial"/>
                <w:b/>
              </w:rPr>
              <w:t>1</w:t>
            </w:r>
          </w:p>
        </w:tc>
      </w:tr>
      <w:tr w:rsidR="00A409D1" w:rsidRPr="00403D69" w14:paraId="0AB47640" w14:textId="77777777" w:rsidTr="0009101B">
        <w:trPr>
          <w:trHeight w:val="449"/>
        </w:trPr>
        <w:tc>
          <w:tcPr>
            <w:tcW w:w="4440" w:type="pct"/>
            <w:shd w:val="clear" w:color="auto" w:fill="auto"/>
          </w:tcPr>
          <w:p w14:paraId="7974084B" w14:textId="38D1AAD7" w:rsidR="000E308D" w:rsidRPr="00032EC2" w:rsidRDefault="00A509A2" w:rsidP="000D4E9F">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0D4E9F">
              <w:rPr>
                <w:rFonts w:ascii="Arial" w:hAnsi="Arial" w:cs="Arial"/>
                <w:b/>
                <w:bCs/>
              </w:rPr>
              <w:t xml:space="preserve">L </w:t>
            </w:r>
            <w:r w:rsidR="00A409D1" w:rsidRPr="00C32D5B">
              <w:rPr>
                <w:rFonts w:ascii="Arial" w:hAnsi="Arial" w:cs="Arial"/>
                <w:b/>
                <w:bCs/>
              </w:rPr>
              <w:t>INFORME INDIVIDUAL</w:t>
            </w:r>
            <w:r w:rsidR="00A409D1">
              <w:rPr>
                <w:rFonts w:ascii="Arial" w:hAnsi="Arial" w:cs="Arial"/>
                <w:b/>
                <w:bCs/>
              </w:rPr>
              <w:t xml:space="preserve"> DE AUDITORÍA</w:t>
            </w:r>
          </w:p>
        </w:tc>
        <w:tc>
          <w:tcPr>
            <w:tcW w:w="560" w:type="pct"/>
            <w:shd w:val="clear" w:color="auto" w:fill="auto"/>
          </w:tcPr>
          <w:p w14:paraId="736F2A3E" w14:textId="795C62DC" w:rsidR="00A409D1" w:rsidRPr="00BF5F84" w:rsidRDefault="00692D4B" w:rsidP="00040C77">
            <w:pPr>
              <w:jc w:val="center"/>
              <w:rPr>
                <w:rFonts w:ascii="Arial" w:hAnsi="Arial" w:cs="Arial"/>
                <w:b/>
              </w:rPr>
            </w:pPr>
            <w:r>
              <w:rPr>
                <w:rFonts w:ascii="Arial" w:hAnsi="Arial" w:cs="Arial"/>
                <w:b/>
              </w:rPr>
              <w:t>1</w:t>
            </w:r>
            <w:r w:rsidR="00040C77">
              <w:rPr>
                <w:rFonts w:ascii="Arial" w:hAnsi="Arial" w:cs="Arial"/>
                <w:b/>
              </w:rPr>
              <w:t>2</w:t>
            </w:r>
          </w:p>
        </w:tc>
      </w:tr>
      <w:tr w:rsidR="00957658" w:rsidRPr="00421D4B" w14:paraId="344B347E" w14:textId="77777777" w:rsidTr="0009101B">
        <w:trPr>
          <w:trHeight w:val="68"/>
        </w:trPr>
        <w:tc>
          <w:tcPr>
            <w:tcW w:w="4440" w:type="pct"/>
            <w:shd w:val="clear" w:color="auto" w:fill="auto"/>
          </w:tcPr>
          <w:p w14:paraId="530AF801" w14:textId="258B1D44" w:rsidR="00C32D5B" w:rsidRPr="0009101B" w:rsidRDefault="00C32D5B" w:rsidP="000529BB">
            <w:pPr>
              <w:spacing w:line="360" w:lineRule="auto"/>
              <w:jc w:val="both"/>
              <w:rPr>
                <w:rFonts w:ascii="Arial" w:hAnsi="Arial" w:cs="Arial"/>
                <w:b/>
                <w:bCs/>
                <w:sz w:val="4"/>
              </w:rPr>
            </w:pPr>
          </w:p>
        </w:tc>
        <w:tc>
          <w:tcPr>
            <w:tcW w:w="560" w:type="pct"/>
            <w:shd w:val="clear" w:color="auto" w:fill="auto"/>
          </w:tcPr>
          <w:p w14:paraId="66D92AC8" w14:textId="0D3C6119" w:rsidR="00957658" w:rsidRPr="0009101B" w:rsidRDefault="00957658" w:rsidP="004F2479">
            <w:pPr>
              <w:jc w:val="center"/>
              <w:rPr>
                <w:rFonts w:ascii="Arial" w:hAnsi="Arial" w:cs="Arial"/>
                <w:b/>
                <w:bCs/>
                <w:sz w:val="4"/>
              </w:rPr>
            </w:pPr>
          </w:p>
        </w:tc>
      </w:tr>
    </w:tbl>
    <w:p w14:paraId="5FCBB84B" w14:textId="7B076C86"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BE23BDB" w14:textId="77777777" w:rsidR="00C111E9" w:rsidRPr="00A05588" w:rsidRDefault="00C111E9" w:rsidP="00B93F1F">
      <w:pPr>
        <w:spacing w:line="360" w:lineRule="auto"/>
        <w:ind w:right="190"/>
        <w:rPr>
          <w:rFonts w:ascii="Arial" w:hAnsi="Arial" w:cs="Arial"/>
          <w:b/>
          <w:bCs/>
        </w:rPr>
      </w:pPr>
    </w:p>
    <w:p w14:paraId="447710B4" w14:textId="02BDF9E0"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C111E9">
        <w:rPr>
          <w:rFonts w:ascii="Arial" w:hAnsi="Arial" w:cs="Arial"/>
        </w:rPr>
        <w:t>artículos 75</w:t>
      </w:r>
      <w:r w:rsidR="00857A84" w:rsidRPr="00C111E9">
        <w:rPr>
          <w:rFonts w:ascii="Arial" w:hAnsi="Arial" w:cs="Arial"/>
        </w:rPr>
        <w:t>,</w:t>
      </w:r>
      <w:r w:rsidRPr="00C111E9">
        <w:rPr>
          <w:rFonts w:ascii="Arial" w:hAnsi="Arial" w:cs="Arial"/>
        </w:rPr>
        <w:t xml:space="preserve"> </w:t>
      </w:r>
      <w:r w:rsidR="00791872" w:rsidRPr="00C111E9">
        <w:rPr>
          <w:rFonts w:ascii="Arial" w:hAnsi="Arial" w:cs="Arial"/>
        </w:rPr>
        <w:t xml:space="preserve">fracción </w:t>
      </w:r>
      <w:r w:rsidRPr="00C111E9">
        <w:rPr>
          <w:rFonts w:ascii="Arial" w:hAnsi="Arial" w:cs="Arial"/>
        </w:rPr>
        <w:t>XXIX</w:t>
      </w:r>
      <w:r w:rsidR="00857A84" w:rsidRPr="00C111E9">
        <w:rPr>
          <w:rFonts w:ascii="Arial" w:hAnsi="Arial" w:cs="Arial"/>
        </w:rPr>
        <w:t>,</w:t>
      </w:r>
      <w:r w:rsidRPr="00C111E9">
        <w:rPr>
          <w:rFonts w:ascii="Arial" w:hAnsi="Arial" w:cs="Arial"/>
        </w:rPr>
        <w:t xml:space="preserve"> y 77 de la Constitución Política del Estado Libre y Soberano de Quintana </w:t>
      </w:r>
      <w:r w:rsidR="004F7919" w:rsidRPr="00C111E9">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C111E9">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9C5CD33"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C111E9">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74E11FC"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E265B" w:rsidRPr="002013D4">
        <w:rPr>
          <w:rFonts w:ascii="Arial" w:hAnsi="Arial" w:cs="Arial"/>
          <w:bCs/>
        </w:rPr>
        <w:t xml:space="preserve"> </w:t>
      </w:r>
      <w:r w:rsidR="00C111E9" w:rsidRPr="00C111E9">
        <w:rPr>
          <w:rFonts w:ascii="Arial" w:hAnsi="Arial" w:cs="Arial"/>
          <w:b/>
          <w:bCs/>
        </w:rPr>
        <w:t>Secretaría de Gobierno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6F8C2F1F" w:rsidR="0051225F" w:rsidRDefault="00345C1A" w:rsidP="00B93F1F">
      <w:pPr>
        <w:spacing w:line="360" w:lineRule="auto"/>
        <w:ind w:right="190"/>
        <w:jc w:val="both"/>
        <w:rPr>
          <w:rFonts w:ascii="Arial" w:hAnsi="Arial" w:cs="Arial"/>
          <w:bCs/>
        </w:rPr>
      </w:pPr>
      <w:r w:rsidRPr="000E7791">
        <w:rPr>
          <w:rFonts w:ascii="Arial" w:hAnsi="Arial" w:cs="Arial"/>
          <w:b/>
          <w:bCs/>
        </w:rPr>
        <w:t xml:space="preserve">A.- </w:t>
      </w:r>
      <w:r w:rsidR="005F408C" w:rsidRPr="005F408C">
        <w:rPr>
          <w:rFonts w:ascii="Arial" w:hAnsi="Arial" w:cs="Arial"/>
          <w:b/>
          <w:bCs/>
          <w:iCs/>
        </w:rPr>
        <w:t>El Proceso Administrativo;</w:t>
      </w:r>
      <w:r w:rsidR="005F408C" w:rsidRPr="005F408C">
        <w:rPr>
          <w:rFonts w:ascii="Arial" w:hAnsi="Arial" w:cs="Arial"/>
          <w:bCs/>
          <w:iCs/>
        </w:rPr>
        <w:t xml:space="preserve"> que es desarrollado fundamentalmente por la</w:t>
      </w:r>
      <w:r w:rsidR="005F408C" w:rsidRPr="005F408C">
        <w:rPr>
          <w:rFonts w:ascii="Arial" w:hAnsi="Arial" w:cs="Arial"/>
          <w:b/>
          <w:bCs/>
          <w:iCs/>
        </w:rPr>
        <w:t xml:space="preserve"> </w:t>
      </w:r>
      <w:r w:rsidR="005F408C" w:rsidRPr="005F408C">
        <w:rPr>
          <w:rFonts w:ascii="Arial" w:hAnsi="Arial" w:cs="Arial"/>
          <w:iCs/>
        </w:rPr>
        <w:t>Secretaría de Finanzas y Planeación</w:t>
      </w:r>
      <w:r w:rsidR="005F408C">
        <w:rPr>
          <w:rFonts w:ascii="Arial" w:hAnsi="Arial" w:cs="Arial"/>
          <w:iCs/>
        </w:rPr>
        <w:t xml:space="preserve"> (Sefiplan)</w:t>
      </w:r>
      <w:r w:rsidR="005F408C" w:rsidRPr="005F408C">
        <w:rPr>
          <w:rFonts w:ascii="Arial" w:hAnsi="Arial" w:cs="Arial"/>
          <w:iCs/>
        </w:rPr>
        <w:t>,</w:t>
      </w:r>
      <w:r w:rsidR="005F408C" w:rsidRPr="005F408C">
        <w:rPr>
          <w:rFonts w:ascii="Arial" w:hAnsi="Arial" w:cs="Arial"/>
          <w:bCs/>
          <w:iCs/>
        </w:rPr>
        <w:t xml:space="preserve"> en coordinación con la </w:t>
      </w:r>
      <w:r w:rsidR="005F408C">
        <w:rPr>
          <w:rFonts w:ascii="Arial" w:hAnsi="Arial" w:cs="Arial"/>
          <w:b/>
          <w:bCs/>
          <w:iCs/>
        </w:rPr>
        <w:t>Secretaría de Gobierno</w:t>
      </w:r>
      <w:r w:rsidR="005F408C" w:rsidRPr="005F408C">
        <w:rPr>
          <w:rFonts w:ascii="Arial" w:hAnsi="Arial" w:cs="Arial"/>
          <w:iCs/>
        </w:rPr>
        <w:t>,</w:t>
      </w:r>
      <w:r w:rsidR="005F408C" w:rsidRPr="005F408C">
        <w:rPr>
          <w:rFonts w:ascii="Arial" w:hAnsi="Arial" w:cs="Arial"/>
          <w:bCs/>
          <w:iCs/>
        </w:rPr>
        <w:t xml:space="preserve"> en la integración de la Cuenta Pública, la cual comprende los resultados de las labores administrativas reali</w:t>
      </w:r>
      <w:r w:rsidR="005F408C">
        <w:rPr>
          <w:rFonts w:ascii="Arial" w:hAnsi="Arial" w:cs="Arial"/>
          <w:bCs/>
          <w:iCs/>
        </w:rPr>
        <w:t>zadas en el ejercicio fiscal 2021</w:t>
      </w:r>
      <w:r w:rsidR="005F408C" w:rsidRPr="005F408C">
        <w:rPr>
          <w:rFonts w:ascii="Arial" w:hAnsi="Arial" w:cs="Arial"/>
          <w:bCs/>
          <w:iCs/>
        </w:rPr>
        <w:t xml:space="preserve">, así como las principales políticas financieras, económicas y sociales que influyeron en el resultado de los </w:t>
      </w:r>
      <w:r w:rsidR="005F408C">
        <w:rPr>
          <w:rFonts w:ascii="Arial" w:hAnsi="Arial" w:cs="Arial"/>
          <w:bCs/>
          <w:iCs/>
        </w:rPr>
        <w:t>ingresos obtenidos y los gastos ejercidos</w:t>
      </w:r>
      <w:r w:rsidR="005F408C" w:rsidRPr="005F408C">
        <w:rPr>
          <w:rFonts w:ascii="Arial" w:hAnsi="Arial" w:cs="Arial"/>
          <w:bCs/>
          <w:iCs/>
        </w:rPr>
        <w:t xml:space="preserve"> por la entidad fiscalizada.</w:t>
      </w:r>
    </w:p>
    <w:p w14:paraId="5E6207BA" w14:textId="4A4D0D8A" w:rsidR="006F026F" w:rsidRDefault="006F026F" w:rsidP="00B93F1F">
      <w:pPr>
        <w:spacing w:line="360" w:lineRule="auto"/>
        <w:ind w:right="190"/>
        <w:jc w:val="both"/>
        <w:rPr>
          <w:rFonts w:ascii="Arial" w:hAnsi="Arial" w:cs="Arial"/>
          <w:bCs/>
        </w:rPr>
      </w:pPr>
    </w:p>
    <w:p w14:paraId="6FB2D9F0" w14:textId="77777777" w:rsidR="00675F09" w:rsidRPr="000E7791" w:rsidRDefault="00675F09" w:rsidP="00B93F1F">
      <w:pPr>
        <w:spacing w:line="360" w:lineRule="auto"/>
        <w:ind w:right="190"/>
        <w:jc w:val="both"/>
        <w:rPr>
          <w:rFonts w:ascii="Arial" w:hAnsi="Arial" w:cs="Arial"/>
          <w:bCs/>
        </w:rPr>
      </w:pPr>
    </w:p>
    <w:p w14:paraId="3B5FC50C" w14:textId="2D0FBF4D"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8D5153">
        <w:rPr>
          <w:rFonts w:ascii="Arial" w:hAnsi="Arial" w:cs="Arial"/>
          <w:bCs/>
        </w:rPr>
        <w:t xml:space="preserve">determinación de los ingresos y aplicación de los gastos </w:t>
      </w:r>
      <w:r w:rsidR="0031062A" w:rsidRPr="002B3A76">
        <w:rPr>
          <w:rFonts w:ascii="Arial" w:hAnsi="Arial" w:cs="Arial"/>
          <w:bCs/>
        </w:rPr>
        <w:t xml:space="preserve">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3527D3">
        <w:rPr>
          <w:rFonts w:ascii="Arial" w:hAnsi="Arial" w:cs="Arial"/>
          <w:b/>
          <w:bCs/>
        </w:rPr>
        <w:t>Secretaría de Gobierno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57FAABCB" w14:textId="6F4090AB" w:rsidR="00A32B81" w:rsidRPr="00A32B81" w:rsidRDefault="00A32B81" w:rsidP="00A32B81">
      <w:pPr>
        <w:tabs>
          <w:tab w:val="left" w:pos="9498"/>
        </w:tabs>
        <w:spacing w:line="360" w:lineRule="auto"/>
        <w:ind w:right="190"/>
        <w:jc w:val="both"/>
        <w:rPr>
          <w:rFonts w:ascii="Arial" w:hAnsi="Arial" w:cs="Arial"/>
          <w:iCs/>
        </w:rPr>
      </w:pPr>
      <w:r w:rsidRPr="00A32B81">
        <w:rPr>
          <w:rFonts w:ascii="Arial" w:hAnsi="Arial" w:cs="Arial"/>
          <w:iCs/>
        </w:rPr>
        <w:t xml:space="preserve">En la Cuenta Pública del </w:t>
      </w:r>
      <w:r w:rsidRPr="00A32B81">
        <w:rPr>
          <w:rFonts w:ascii="Arial" w:hAnsi="Arial" w:cs="Arial"/>
          <w:b/>
          <w:iCs/>
        </w:rPr>
        <w:t>H. Poder Ejecutivo del Gobierno del Estado Libre y Soberano</w:t>
      </w:r>
      <w:r w:rsidRPr="00A32B81">
        <w:rPr>
          <w:rFonts w:ascii="Arial" w:hAnsi="Arial" w:cs="Arial"/>
          <w:b/>
          <w:bCs/>
          <w:iCs/>
        </w:rPr>
        <w:t xml:space="preserve"> de Quintana Roo,</w:t>
      </w:r>
      <w:r w:rsidRPr="00A32B81">
        <w:rPr>
          <w:rFonts w:ascii="Arial" w:hAnsi="Arial" w:cs="Arial"/>
          <w:iCs/>
        </w:rPr>
        <w:t xml:space="preserve"> correspondiente al ejercicio fiscal </w:t>
      </w:r>
      <w:r>
        <w:rPr>
          <w:rFonts w:ascii="Arial" w:hAnsi="Arial" w:cs="Arial"/>
          <w:iCs/>
        </w:rPr>
        <w:t>2021</w:t>
      </w:r>
      <w:r w:rsidRPr="00A32B81">
        <w:rPr>
          <w:rFonts w:ascii="Arial" w:hAnsi="Arial" w:cs="Arial"/>
          <w:iCs/>
        </w:rPr>
        <w:t xml:space="preserve">, se encuentra reflejada la </w:t>
      </w:r>
      <w:r>
        <w:rPr>
          <w:rFonts w:ascii="Arial" w:hAnsi="Arial" w:cs="Arial"/>
          <w:iCs/>
        </w:rPr>
        <w:t xml:space="preserve">recaudación del ingreso, el ejercicio del gasto público y el financiamiento obtenido de </w:t>
      </w:r>
      <w:r w:rsidRPr="00A32B81">
        <w:rPr>
          <w:rFonts w:ascii="Arial" w:hAnsi="Arial" w:cs="Arial"/>
          <w:iCs/>
        </w:rPr>
        <w:t xml:space="preserve">la Administración Pública Central, integrada por el Despacho del Gobernador del Estado y las Dependencias, dentro de las cuales está la </w:t>
      </w:r>
      <w:r w:rsidRPr="00A32B81">
        <w:rPr>
          <w:rFonts w:ascii="Arial" w:hAnsi="Arial" w:cs="Arial"/>
          <w:b/>
          <w:iCs/>
        </w:rPr>
        <w:t>Secretaría de Gobierno</w:t>
      </w:r>
      <w:r w:rsidRPr="00A32B81">
        <w:rPr>
          <w:rFonts w:ascii="Arial" w:hAnsi="Arial" w:cs="Arial"/>
          <w:iCs/>
        </w:rPr>
        <w:t xml:space="preserve">, registrando la obtención y aplicación de recursos </w:t>
      </w:r>
      <w:r w:rsidR="00660BF0">
        <w:rPr>
          <w:rFonts w:ascii="Arial" w:hAnsi="Arial" w:cs="Arial"/>
          <w:iCs/>
        </w:rPr>
        <w:t>estatales, federales y derivados de financiamientos</w:t>
      </w:r>
      <w:r w:rsidRPr="00A32B81">
        <w:rPr>
          <w:rFonts w:ascii="Arial" w:hAnsi="Arial" w:cs="Arial"/>
          <w:iCs/>
        </w:rPr>
        <w:t xml:space="preserve">. La Cuenta Pública fue entregada en fecha </w:t>
      </w:r>
      <w:r w:rsidR="00660BF0">
        <w:rPr>
          <w:rFonts w:ascii="Arial" w:hAnsi="Arial" w:cs="Arial"/>
          <w:iCs/>
        </w:rPr>
        <w:t>09 de marzo de 2022</w:t>
      </w:r>
      <w:r w:rsidRPr="00A32B81">
        <w:rPr>
          <w:rFonts w:ascii="Arial" w:hAnsi="Arial" w:cs="Arial"/>
          <w:iCs/>
        </w:rPr>
        <w:t xml:space="preserve">, con oficio No. </w:t>
      </w:r>
      <w:r w:rsidR="00660BF0">
        <w:rPr>
          <w:rFonts w:ascii="Arial" w:hAnsi="Arial" w:cs="Arial"/>
          <w:iCs/>
        </w:rPr>
        <w:t>SEFIPLAN/DS/000260/III/2022</w:t>
      </w:r>
      <w:r w:rsidRPr="00A32B81">
        <w:rPr>
          <w:rFonts w:ascii="Arial" w:hAnsi="Arial" w:cs="Arial"/>
          <w:iCs/>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1EBDFCF7" w:rsidR="007D0A34"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97009B">
        <w:rPr>
          <w:rFonts w:ascii="Arial" w:hAnsi="Arial" w:cs="Arial"/>
          <w:bCs/>
        </w:rPr>
        <w:t>artículos 8, 19 fracción I</w:t>
      </w:r>
      <w:r w:rsidR="0097009B">
        <w:rPr>
          <w:rFonts w:ascii="Arial" w:hAnsi="Arial" w:cs="Arial"/>
          <w:bCs/>
        </w:rPr>
        <w:t>,</w:t>
      </w:r>
      <w:r w:rsidRPr="0097009B">
        <w:rPr>
          <w:rFonts w:ascii="Arial" w:hAnsi="Arial" w:cs="Arial"/>
          <w:bCs/>
        </w:rPr>
        <w:t xml:space="preserve"> y 86 fracción IV, de la Ley de Fiscalización y Rendición de Cuentas del Estado de Quintana Roo,</w:t>
      </w:r>
      <w:r w:rsidRPr="004408EB">
        <w:rPr>
          <w:rFonts w:ascii="Arial" w:hAnsi="Arial" w:cs="Arial"/>
          <w:bCs/>
        </w:rPr>
        <w:t xml:space="preserve"> aprobó en fecha </w:t>
      </w:r>
      <w:r w:rsidR="0097009B">
        <w:rPr>
          <w:rFonts w:ascii="Arial" w:hAnsi="Arial" w:cs="Arial"/>
          <w:bCs/>
        </w:rPr>
        <w:t>15 de febrero de 2022</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97009B">
        <w:rPr>
          <w:rFonts w:ascii="Arial" w:hAnsi="Arial" w:cs="Arial"/>
          <w:bCs/>
        </w:rPr>
        <w:t>(PAAVI), correspondiente al año 2022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97009B">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2B49C087" w:rsidR="00A81B03" w:rsidRDefault="00A81B03" w:rsidP="00B93F1F">
      <w:pPr>
        <w:spacing w:line="360" w:lineRule="auto"/>
        <w:ind w:right="190"/>
        <w:jc w:val="both"/>
        <w:rPr>
          <w:rFonts w:ascii="Arial" w:hAnsi="Arial" w:cs="Arial"/>
        </w:rPr>
      </w:pPr>
      <w:bookmarkStart w:id="3" w:name="_Hlk11404920"/>
    </w:p>
    <w:p w14:paraId="1F84C5BA" w14:textId="085DF52A" w:rsidR="00345C1A" w:rsidRPr="00A05588" w:rsidRDefault="00345C1A" w:rsidP="00B93F1F">
      <w:pPr>
        <w:spacing w:line="360" w:lineRule="auto"/>
        <w:ind w:right="190"/>
        <w:jc w:val="both"/>
        <w:rPr>
          <w:rFonts w:ascii="Arial" w:hAnsi="Arial" w:cs="Arial"/>
        </w:rPr>
      </w:pPr>
      <w:r w:rsidRPr="009879F6">
        <w:rPr>
          <w:rFonts w:ascii="Arial" w:hAnsi="Arial" w:cs="Arial"/>
        </w:rPr>
        <w:lastRenderedPageBreak/>
        <w:t xml:space="preserve">Por lo anterior y en cumplimiento a </w:t>
      </w:r>
      <w:r w:rsidRPr="004408EB">
        <w:rPr>
          <w:rFonts w:ascii="Arial" w:hAnsi="Arial" w:cs="Arial"/>
        </w:rPr>
        <w:t xml:space="preserve">los </w:t>
      </w:r>
      <w:r w:rsidRPr="0097009B">
        <w:rPr>
          <w:rFonts w:ascii="Arial" w:hAnsi="Arial" w:cs="Arial"/>
        </w:rPr>
        <w:t xml:space="preserve">artículos </w:t>
      </w:r>
      <w:r w:rsidR="00E12B67" w:rsidRPr="0097009B">
        <w:rPr>
          <w:rFonts w:ascii="Arial" w:hAnsi="Arial" w:cs="Arial"/>
        </w:rPr>
        <w:t>2, 3, 4, 5</w:t>
      </w:r>
      <w:r w:rsidR="00996A1B" w:rsidRPr="0097009B">
        <w:rPr>
          <w:rFonts w:ascii="Arial" w:hAnsi="Arial" w:cs="Arial"/>
        </w:rPr>
        <w:t>,</w:t>
      </w:r>
      <w:r w:rsidR="003A7DD9" w:rsidRPr="0097009B">
        <w:rPr>
          <w:rFonts w:ascii="Arial" w:hAnsi="Arial" w:cs="Arial"/>
        </w:rPr>
        <w:t xml:space="preserve"> 6 fracciones I, </w:t>
      </w:r>
      <w:r w:rsidR="00A277F8" w:rsidRPr="0097009B">
        <w:rPr>
          <w:rFonts w:ascii="Arial" w:hAnsi="Arial" w:cs="Arial"/>
        </w:rPr>
        <w:t>II</w:t>
      </w:r>
      <w:r w:rsidR="003A7DD9" w:rsidRPr="0097009B">
        <w:rPr>
          <w:rFonts w:ascii="Arial" w:hAnsi="Arial" w:cs="Arial"/>
        </w:rPr>
        <w:t xml:space="preserve"> y XX,</w:t>
      </w:r>
      <w:r w:rsidR="002C4C5C">
        <w:rPr>
          <w:rFonts w:ascii="Arial" w:hAnsi="Arial" w:cs="Arial"/>
        </w:rPr>
        <w:t xml:space="preserve"> </w:t>
      </w:r>
      <w:r w:rsidR="00996A1B" w:rsidRPr="0097009B">
        <w:rPr>
          <w:rFonts w:ascii="Arial" w:hAnsi="Arial" w:cs="Arial"/>
        </w:rPr>
        <w:t>1</w:t>
      </w:r>
      <w:r w:rsidR="00A277F8" w:rsidRPr="0097009B">
        <w:rPr>
          <w:rFonts w:ascii="Arial" w:hAnsi="Arial" w:cs="Arial"/>
        </w:rPr>
        <w:t>6</w:t>
      </w:r>
      <w:r w:rsidR="00996A1B" w:rsidRPr="0097009B">
        <w:rPr>
          <w:rFonts w:ascii="Arial" w:hAnsi="Arial" w:cs="Arial"/>
        </w:rPr>
        <w:t>, 17,</w:t>
      </w:r>
      <w:r w:rsidR="00E12B67" w:rsidRPr="0097009B">
        <w:rPr>
          <w:rFonts w:ascii="Arial" w:hAnsi="Arial" w:cs="Arial"/>
        </w:rPr>
        <w:t xml:space="preserve"> </w:t>
      </w:r>
      <w:r w:rsidR="00A277F8" w:rsidRPr="0097009B">
        <w:rPr>
          <w:rFonts w:ascii="Arial" w:hAnsi="Arial" w:cs="Arial"/>
        </w:rPr>
        <w:t>19</w:t>
      </w:r>
      <w:r w:rsidR="00E12B67" w:rsidRPr="0097009B">
        <w:rPr>
          <w:rFonts w:ascii="Arial" w:hAnsi="Arial" w:cs="Arial"/>
        </w:rPr>
        <w:t xml:space="preserve"> fracciones </w:t>
      </w:r>
      <w:r w:rsidR="003A7DD9" w:rsidRPr="0097009B">
        <w:rPr>
          <w:rFonts w:ascii="Arial" w:hAnsi="Arial" w:cs="Arial"/>
        </w:rPr>
        <w:t xml:space="preserve">I, VI, </w:t>
      </w:r>
      <w:r w:rsidR="00E12B67" w:rsidRPr="0097009B">
        <w:rPr>
          <w:rFonts w:ascii="Arial" w:hAnsi="Arial" w:cs="Arial"/>
        </w:rPr>
        <w:t>VII,</w:t>
      </w:r>
      <w:r w:rsidR="00E94491" w:rsidRPr="0097009B">
        <w:rPr>
          <w:rFonts w:ascii="Arial" w:hAnsi="Arial" w:cs="Arial"/>
        </w:rPr>
        <w:t xml:space="preserve"> VIII,</w:t>
      </w:r>
      <w:r w:rsidR="00840A3F" w:rsidRPr="0097009B">
        <w:rPr>
          <w:rFonts w:ascii="Arial" w:hAnsi="Arial" w:cs="Arial"/>
        </w:rPr>
        <w:t xml:space="preserve"> </w:t>
      </w:r>
      <w:r w:rsidR="00E12B67" w:rsidRPr="0097009B">
        <w:rPr>
          <w:rFonts w:ascii="Arial" w:hAnsi="Arial" w:cs="Arial"/>
        </w:rPr>
        <w:t>XII,</w:t>
      </w:r>
      <w:r w:rsidR="00A76E7F" w:rsidRPr="0097009B">
        <w:rPr>
          <w:rFonts w:ascii="Arial" w:hAnsi="Arial" w:cs="Arial"/>
        </w:rPr>
        <w:t xml:space="preserve"> </w:t>
      </w:r>
      <w:r w:rsidR="003A7DD9" w:rsidRPr="0097009B">
        <w:rPr>
          <w:rFonts w:ascii="Arial" w:hAnsi="Arial" w:cs="Arial"/>
        </w:rPr>
        <w:t>XV,</w:t>
      </w:r>
      <w:r w:rsidR="00E12B67" w:rsidRPr="0097009B">
        <w:rPr>
          <w:rFonts w:ascii="Arial" w:hAnsi="Arial" w:cs="Arial"/>
        </w:rPr>
        <w:t xml:space="preserve"> XXVI y</w:t>
      </w:r>
      <w:r w:rsidR="00A277F8" w:rsidRPr="0097009B">
        <w:rPr>
          <w:rFonts w:ascii="Arial" w:hAnsi="Arial" w:cs="Arial"/>
        </w:rPr>
        <w:t xml:space="preserve"> XXVIII,</w:t>
      </w:r>
      <w:r w:rsidR="006447D4" w:rsidRPr="0097009B">
        <w:rPr>
          <w:rFonts w:ascii="Arial" w:hAnsi="Arial" w:cs="Arial"/>
        </w:rPr>
        <w:t xml:space="preserve"> 22 </w:t>
      </w:r>
      <w:r w:rsidR="00996A1B" w:rsidRPr="0097009B">
        <w:rPr>
          <w:rFonts w:ascii="Arial" w:hAnsi="Arial" w:cs="Arial"/>
        </w:rPr>
        <w:t>en su último párrafo</w:t>
      </w:r>
      <w:r w:rsidR="00FF0D0C" w:rsidRPr="0097009B">
        <w:rPr>
          <w:rFonts w:ascii="Arial" w:hAnsi="Arial" w:cs="Arial"/>
        </w:rPr>
        <w:t xml:space="preserve">, 38, </w:t>
      </w:r>
      <w:r w:rsidR="005527AF" w:rsidRPr="0097009B">
        <w:rPr>
          <w:rFonts w:ascii="Arial" w:hAnsi="Arial" w:cs="Arial"/>
        </w:rPr>
        <w:t xml:space="preserve">40, </w:t>
      </w:r>
      <w:r w:rsidR="00FF0D0C" w:rsidRPr="0097009B">
        <w:rPr>
          <w:rFonts w:ascii="Arial" w:hAnsi="Arial" w:cs="Arial"/>
        </w:rPr>
        <w:t>41</w:t>
      </w:r>
      <w:r w:rsidR="00996A1B" w:rsidRPr="0097009B">
        <w:rPr>
          <w:rFonts w:ascii="Arial" w:hAnsi="Arial" w:cs="Arial"/>
        </w:rPr>
        <w:t>, 42</w:t>
      </w:r>
      <w:r w:rsidR="006447D4" w:rsidRPr="0097009B">
        <w:rPr>
          <w:rFonts w:ascii="Arial" w:hAnsi="Arial" w:cs="Arial"/>
        </w:rPr>
        <w:t xml:space="preserve"> y</w:t>
      </w:r>
      <w:r w:rsidR="00E12B67" w:rsidRPr="0097009B">
        <w:rPr>
          <w:rFonts w:ascii="Arial" w:hAnsi="Arial" w:cs="Arial"/>
        </w:rPr>
        <w:t xml:space="preserve"> 86 fracciones I</w:t>
      </w:r>
      <w:r w:rsidR="00A77F0A" w:rsidRPr="0097009B">
        <w:rPr>
          <w:rFonts w:ascii="Arial" w:hAnsi="Arial" w:cs="Arial"/>
        </w:rPr>
        <w:t>, XVII, XXII</w:t>
      </w:r>
      <w:r w:rsidR="00E12B67" w:rsidRPr="0097009B">
        <w:rPr>
          <w:rFonts w:ascii="Arial" w:hAnsi="Arial" w:cs="Arial"/>
        </w:rPr>
        <w:t xml:space="preserve"> y</w:t>
      </w:r>
      <w:r w:rsidR="00A277F8" w:rsidRPr="0097009B">
        <w:rPr>
          <w:rFonts w:ascii="Arial" w:hAnsi="Arial" w:cs="Arial"/>
        </w:rPr>
        <w:t xml:space="preserve"> XXXVI de la </w:t>
      </w:r>
      <w:r w:rsidR="00E12B67" w:rsidRPr="0097009B">
        <w:rPr>
          <w:rFonts w:ascii="Arial" w:hAnsi="Arial" w:cs="Arial"/>
        </w:rPr>
        <w:t>Ley d</w:t>
      </w:r>
      <w:r w:rsidR="00A277F8" w:rsidRPr="0097009B">
        <w:rPr>
          <w:rFonts w:ascii="Arial" w:hAnsi="Arial" w:cs="Arial"/>
        </w:rPr>
        <w:t>e Fiscalización y Rendición de Cuentas del Estado de Quintana Roo</w:t>
      </w:r>
      <w:bookmarkEnd w:id="3"/>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97009B">
        <w:rPr>
          <w:rFonts w:ascii="Arial" w:hAnsi="Arial" w:cs="Arial"/>
          <w:b/>
          <w:bCs/>
        </w:rPr>
        <w:t>Secretaría de Gobierno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97009B">
        <w:rPr>
          <w:rFonts w:ascii="Arial" w:hAnsi="Arial" w:cs="Arial"/>
          <w:bCs/>
        </w:rPr>
        <w:t>2021.</w:t>
      </w:r>
    </w:p>
    <w:p w14:paraId="0F894D9C"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575072B9" w14:textId="446CF775" w:rsidR="0097009B" w:rsidRPr="005A7E77" w:rsidRDefault="0097009B" w:rsidP="0097009B">
      <w:pPr>
        <w:spacing w:line="360" w:lineRule="auto"/>
        <w:ind w:right="49"/>
        <w:jc w:val="both"/>
        <w:rPr>
          <w:rFonts w:ascii="Arial" w:hAnsi="Arial" w:cs="Arial"/>
        </w:rPr>
      </w:pPr>
      <w:r w:rsidRPr="005A7E77">
        <w:rPr>
          <w:rFonts w:ascii="Arial" w:hAnsi="Arial" w:cs="Arial"/>
        </w:rPr>
        <w:t xml:space="preserve">La </w:t>
      </w:r>
      <w:r w:rsidRPr="005A7E77">
        <w:rPr>
          <w:rFonts w:ascii="Arial" w:hAnsi="Arial" w:cs="Arial"/>
          <w:b/>
        </w:rPr>
        <w:t>Secretaría de Gobierno (Segob)</w:t>
      </w:r>
      <w:r w:rsidRPr="005A7E77">
        <w:rPr>
          <w:rFonts w:ascii="Arial" w:hAnsi="Arial" w:cs="Arial"/>
        </w:rPr>
        <w:t xml:space="preserve">, tiene su origen el 31 de mayo de 1976, como lo estableció la entonces Ley Orgánica del Poder Ejecutivo del Estado de Quintana Roo, publicada en el Periódico Oficial del Estado </w:t>
      </w:r>
      <w:r w:rsidR="008B348B">
        <w:rPr>
          <w:rFonts w:ascii="Arial" w:hAnsi="Arial" w:cs="Arial"/>
        </w:rPr>
        <w:t xml:space="preserve">de Quintana Roo </w:t>
      </w:r>
      <w:r w:rsidRPr="005A7E77">
        <w:rPr>
          <w:rFonts w:ascii="Arial" w:hAnsi="Arial" w:cs="Arial"/>
        </w:rPr>
        <w:t xml:space="preserve">en la misma fecha. La </w:t>
      </w:r>
      <w:r w:rsidRPr="005A7E77">
        <w:rPr>
          <w:rFonts w:ascii="Arial" w:hAnsi="Arial" w:cs="Arial"/>
          <w:b/>
        </w:rPr>
        <w:t>Secretaría de Gobierno</w:t>
      </w:r>
      <w:r w:rsidRPr="005A7E77">
        <w:rPr>
          <w:rFonts w:ascii="Arial" w:hAnsi="Arial" w:cs="Arial"/>
        </w:rPr>
        <w:t xml:space="preserve">, tiene como objeto, auxiliar al Titular del Poder Ejecutivo para el despacho, estudio y planeación de los asuntos que competan al sector que encabeza, contando para el ejercicio de sus funciones con los Órganos </w:t>
      </w:r>
      <w:r>
        <w:rPr>
          <w:rFonts w:ascii="Arial" w:hAnsi="Arial" w:cs="Arial"/>
        </w:rPr>
        <w:t xml:space="preserve">Administrativos </w:t>
      </w:r>
      <w:r w:rsidRPr="005A7E77">
        <w:rPr>
          <w:rFonts w:ascii="Arial" w:hAnsi="Arial" w:cs="Arial"/>
        </w:rPr>
        <w:t>Desconcentrados como la Coordinación Estatal de Protección Civil, Archivo General del Estado, Representación del Gobierno del</w:t>
      </w:r>
      <w:r>
        <w:rPr>
          <w:rFonts w:ascii="Arial" w:hAnsi="Arial" w:cs="Arial"/>
        </w:rPr>
        <w:t xml:space="preserve"> Estado en la Ciudad de México y </w:t>
      </w:r>
      <w:r w:rsidRPr="005A7E77">
        <w:rPr>
          <w:rFonts w:ascii="Arial" w:hAnsi="Arial" w:cs="Arial"/>
        </w:rPr>
        <w:t>la Secretaría Ejecutiva del Sistema de Protección Integral de Niñas, Niños y Adolescentes, por mencionar algunos.</w:t>
      </w:r>
    </w:p>
    <w:p w14:paraId="444DF9C0" w14:textId="77777777" w:rsidR="0097009B" w:rsidRPr="005A7E77" w:rsidRDefault="0097009B" w:rsidP="0097009B">
      <w:pPr>
        <w:spacing w:line="360" w:lineRule="auto"/>
        <w:ind w:right="49"/>
        <w:jc w:val="both"/>
        <w:rPr>
          <w:rFonts w:ascii="Arial" w:hAnsi="Arial" w:cs="Arial"/>
        </w:rPr>
      </w:pPr>
    </w:p>
    <w:p w14:paraId="7E730CB8" w14:textId="562F3A07" w:rsidR="0097009B" w:rsidRDefault="0097009B" w:rsidP="0097009B">
      <w:pPr>
        <w:spacing w:line="360" w:lineRule="auto"/>
        <w:ind w:right="190"/>
        <w:jc w:val="both"/>
        <w:rPr>
          <w:rFonts w:ascii="Arial" w:hAnsi="Arial" w:cs="Arial"/>
        </w:rPr>
      </w:pPr>
      <w:r w:rsidRPr="005A7E77">
        <w:rPr>
          <w:rFonts w:ascii="Arial" w:hAnsi="Arial" w:cs="Arial"/>
        </w:rPr>
        <w:t xml:space="preserve">Con fecha 05 de abril de 2018, se fortalecieron sus atribuciones, quedando de la siguiente manera: administrar, normar, conducir y supervisar los servicios que presta el </w:t>
      </w:r>
      <w:r>
        <w:rPr>
          <w:rFonts w:ascii="Arial" w:hAnsi="Arial" w:cs="Arial"/>
        </w:rPr>
        <w:t>Registro Público de la Propiedad y del Comercio del Estado de Quintana Roo</w:t>
      </w:r>
      <w:r w:rsidRPr="005A7E77">
        <w:rPr>
          <w:rFonts w:ascii="Arial" w:hAnsi="Arial" w:cs="Arial"/>
        </w:rPr>
        <w:t xml:space="preserve"> asegurando en ellos los principios de certeza y seguridad jurídica, así como la correcta y adecuada distribución de los mismos en toda l</w:t>
      </w:r>
      <w:r>
        <w:rPr>
          <w:rFonts w:ascii="Arial" w:hAnsi="Arial" w:cs="Arial"/>
        </w:rPr>
        <w:t>a geografía del Estado y</w:t>
      </w:r>
      <w:r w:rsidRPr="005A7E77">
        <w:rPr>
          <w:rFonts w:ascii="Arial" w:hAnsi="Arial" w:cs="Arial"/>
        </w:rPr>
        <w:t xml:space="preserve"> las demás que le encomienden expresamente las Leyes y Reglamentos, entre otras.</w:t>
      </w:r>
    </w:p>
    <w:p w14:paraId="1C2BAF1F" w14:textId="6DA87DC1"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00A40B18">
        <w:rPr>
          <w:rFonts w:ascii="Arial" w:hAnsi="Arial" w:cs="Arial"/>
          <w:b/>
          <w:bCs/>
        </w:rPr>
        <w:t>A RELATIVO A EGRESOS</w:t>
      </w:r>
    </w:p>
    <w:p w14:paraId="52E9F554" w14:textId="77777777" w:rsidR="00C47B98" w:rsidRPr="00BA70F2"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BA70F2" w:rsidRDefault="003A721E" w:rsidP="00B93F1F">
      <w:pPr>
        <w:spacing w:line="360" w:lineRule="auto"/>
        <w:jc w:val="both"/>
        <w:rPr>
          <w:rFonts w:ascii="Arial" w:hAnsi="Arial" w:cs="Arial"/>
          <w:b/>
          <w:bCs/>
          <w:sz w:val="20"/>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03DE716" w14:textId="77777777" w:rsidR="00BA70F2" w:rsidRPr="00BA70F2" w:rsidRDefault="00BA70F2" w:rsidP="00BA7B85">
      <w:pPr>
        <w:tabs>
          <w:tab w:val="left" w:pos="1040"/>
          <w:tab w:val="left" w:pos="9498"/>
        </w:tabs>
        <w:spacing w:line="360" w:lineRule="auto"/>
        <w:ind w:right="190"/>
        <w:jc w:val="both"/>
        <w:rPr>
          <w:rFonts w:ascii="Arial" w:hAnsi="Arial" w:cs="Arial"/>
          <w:bCs/>
          <w:sz w:val="22"/>
        </w:rPr>
      </w:pPr>
    </w:p>
    <w:p w14:paraId="41E7DCE4" w14:textId="5715F3FC"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97009B">
        <w:rPr>
          <w:rFonts w:ascii="Arial" w:hAnsi="Arial" w:cs="Arial"/>
          <w:b/>
          <w:bCs/>
        </w:rPr>
        <w:t>Secretaría de Gobierno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BA70F2" w:rsidRDefault="00AA50F2" w:rsidP="00B93F1F">
      <w:pPr>
        <w:spacing w:line="360" w:lineRule="auto"/>
        <w:jc w:val="both"/>
        <w:rPr>
          <w:rFonts w:ascii="Arial" w:hAnsi="Arial" w:cs="Arial"/>
          <w:sz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36D0EE18" w:rsidR="00AA50F2" w:rsidRPr="009879F6" w:rsidRDefault="0097009B" w:rsidP="0097009B">
            <w:pPr>
              <w:spacing w:line="360" w:lineRule="auto"/>
              <w:ind w:right="190"/>
              <w:jc w:val="both"/>
              <w:rPr>
                <w:rFonts w:ascii="Arial" w:hAnsi="Arial" w:cs="Arial"/>
                <w:b/>
                <w:bCs/>
              </w:rPr>
            </w:pPr>
            <w:r>
              <w:rPr>
                <w:rFonts w:ascii="Arial" w:hAnsi="Arial" w:cs="Arial"/>
                <w:b/>
                <w:bCs/>
              </w:rPr>
              <w:t>21-AEMF-B-GOB-012-022</w:t>
            </w:r>
          </w:p>
        </w:tc>
        <w:tc>
          <w:tcPr>
            <w:tcW w:w="2713" w:type="pct"/>
            <w:shd w:val="clear" w:color="auto" w:fill="auto"/>
          </w:tcPr>
          <w:p w14:paraId="409DA764" w14:textId="31F1958D" w:rsidR="00AA50F2" w:rsidRPr="009879F6" w:rsidRDefault="00F81F59" w:rsidP="00A40B18">
            <w:pPr>
              <w:spacing w:line="360" w:lineRule="auto"/>
              <w:ind w:right="190"/>
              <w:jc w:val="both"/>
              <w:rPr>
                <w:rFonts w:ascii="Arial" w:hAnsi="Arial" w:cs="Arial"/>
                <w:bCs/>
              </w:rPr>
            </w:pPr>
            <w:r w:rsidRPr="009879F6">
              <w:rPr>
                <w:rFonts w:ascii="Arial" w:hAnsi="Arial" w:cs="Arial"/>
                <w:bCs/>
              </w:rPr>
              <w:t>“</w:t>
            </w:r>
            <w:r w:rsidR="0097009B">
              <w:rPr>
                <w:rFonts w:ascii="Arial" w:hAnsi="Arial" w:cs="Arial"/>
                <w:bCs/>
              </w:rPr>
              <w:t>Auditoría de Cumplimiento Financiero de Ingresos O</w:t>
            </w:r>
            <w:r w:rsidR="00A40B18">
              <w:rPr>
                <w:rFonts w:ascii="Arial" w:hAnsi="Arial" w:cs="Arial"/>
                <w:bCs/>
              </w:rPr>
              <w:t>btenidos y Egresos Ejercidos</w:t>
            </w:r>
            <w:r w:rsidR="0076652B" w:rsidRPr="009879F6">
              <w:rPr>
                <w:rFonts w:ascii="Arial" w:hAnsi="Arial" w:cs="Arial"/>
                <w:bCs/>
              </w:rPr>
              <w:t>”</w:t>
            </w:r>
          </w:p>
        </w:tc>
      </w:tr>
    </w:tbl>
    <w:p w14:paraId="261DF85F" w14:textId="77777777" w:rsidR="00202093" w:rsidRPr="00BA70F2" w:rsidRDefault="00202093" w:rsidP="00B93F1F">
      <w:pPr>
        <w:spacing w:line="360" w:lineRule="auto"/>
        <w:jc w:val="both"/>
        <w:rPr>
          <w:rFonts w:ascii="Arial" w:hAnsi="Arial" w:cs="Arial"/>
          <w:b/>
          <w:bCs/>
          <w:sz w:val="20"/>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33E901D2" w:rsidR="00AA50F2" w:rsidRPr="00AA50F2" w:rsidRDefault="00A40B18" w:rsidP="007241F2">
      <w:pPr>
        <w:spacing w:line="360" w:lineRule="auto"/>
        <w:ind w:right="190"/>
        <w:jc w:val="both"/>
        <w:rPr>
          <w:rFonts w:ascii="Arial" w:hAnsi="Arial" w:cs="Arial"/>
          <w:bCs/>
        </w:rPr>
      </w:pPr>
      <w:r>
        <w:rPr>
          <w:rFonts w:ascii="Arial" w:hAnsi="Arial" w:cs="Arial"/>
          <w:bCs/>
        </w:rPr>
        <w:t>Fiscalizar la gestión financiera para comprobar el cumplimiento de lo dispuesto en la Le</w:t>
      </w:r>
      <w:r w:rsidR="007241F2">
        <w:rPr>
          <w:rFonts w:ascii="Arial" w:hAnsi="Arial" w:cs="Arial"/>
          <w:bCs/>
        </w:rPr>
        <w:t>y</w:t>
      </w:r>
      <w:r>
        <w:rPr>
          <w:rFonts w:ascii="Arial" w:hAnsi="Arial" w:cs="Arial"/>
          <w:bCs/>
        </w:rPr>
        <w:t xml:space="preserve"> de Ingresos y </w:t>
      </w:r>
      <w:r w:rsidR="00F2738D">
        <w:rPr>
          <w:rFonts w:ascii="Arial" w:hAnsi="Arial" w:cs="Arial"/>
          <w:bCs/>
        </w:rPr>
        <w:t xml:space="preserve">el Presupuesto de Egresos y </w:t>
      </w:r>
      <w:r>
        <w:rPr>
          <w:rFonts w:ascii="Arial" w:hAnsi="Arial" w:cs="Arial"/>
          <w:bCs/>
        </w:rPr>
        <w:t>demás disposiciones legales aplica</w:t>
      </w:r>
      <w:r w:rsidR="00D14E28">
        <w:rPr>
          <w:rFonts w:ascii="Arial" w:hAnsi="Arial" w:cs="Arial"/>
          <w:bCs/>
        </w:rPr>
        <w:t xml:space="preserve">bles, en cuanto a los ingresos </w:t>
      </w:r>
      <w:r w:rsidR="00F2738D">
        <w:rPr>
          <w:rFonts w:ascii="Arial" w:hAnsi="Arial" w:cs="Arial"/>
          <w:bCs/>
        </w:rPr>
        <w:t xml:space="preserve">y gastos </w:t>
      </w:r>
      <w:r w:rsidR="00D14E28">
        <w:rPr>
          <w:rFonts w:ascii="Arial" w:hAnsi="Arial" w:cs="Arial"/>
          <w:bCs/>
        </w:rPr>
        <w:t>públicos</w:t>
      </w:r>
      <w:r>
        <w:rPr>
          <w:rFonts w:ascii="Arial" w:hAnsi="Arial" w:cs="Arial"/>
          <w:bCs/>
        </w:rPr>
        <w:t>, incluyendo la revisión del manejo, la custodia y la aplic</w:t>
      </w:r>
      <w:r w:rsidR="007241F2">
        <w:rPr>
          <w:rFonts w:ascii="Arial" w:hAnsi="Arial" w:cs="Arial"/>
          <w:bCs/>
        </w:rPr>
        <w:t>ación de recursos públicos estatales, así como de la información financiera, contable, patrimonial, presupuestaria y programática.</w:t>
      </w:r>
    </w:p>
    <w:p w14:paraId="26B66737" w14:textId="77777777" w:rsidR="007241F2" w:rsidRPr="00BA70F2" w:rsidRDefault="007241F2" w:rsidP="00B93F1F">
      <w:pPr>
        <w:spacing w:line="360" w:lineRule="auto"/>
        <w:jc w:val="both"/>
        <w:rPr>
          <w:rFonts w:ascii="Arial" w:hAnsi="Arial" w:cs="Arial"/>
          <w:b/>
          <w:bCs/>
          <w:sz w:val="20"/>
        </w:rPr>
      </w:pPr>
    </w:p>
    <w:p w14:paraId="600E1A12" w14:textId="66CFBB7C" w:rsid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A586561" w14:textId="77777777" w:rsidR="00E21D1A" w:rsidRPr="00BA70F2" w:rsidRDefault="00E21D1A" w:rsidP="00B93F1F">
      <w:pPr>
        <w:spacing w:line="360" w:lineRule="auto"/>
        <w:jc w:val="both"/>
        <w:rPr>
          <w:rFonts w:ascii="Arial" w:hAnsi="Arial" w:cs="Arial"/>
          <w:b/>
          <w:bCs/>
          <w:sz w:val="18"/>
        </w:rPr>
      </w:pPr>
    </w:p>
    <w:p w14:paraId="1C281AEF" w14:textId="72CDA3A1" w:rsidR="00E21D1A" w:rsidRPr="00C963B3" w:rsidRDefault="00E21D1A" w:rsidP="00E21D1A">
      <w:pPr>
        <w:spacing w:line="360" w:lineRule="auto"/>
        <w:ind w:right="190"/>
        <w:jc w:val="both"/>
        <w:rPr>
          <w:rFonts w:ascii="Arial" w:hAnsi="Arial" w:cs="Arial"/>
        </w:rPr>
      </w:pPr>
      <w:r w:rsidRPr="007A28A2">
        <w:rPr>
          <w:rFonts w:ascii="Arial" w:hAnsi="Arial" w:cs="Arial"/>
        </w:rPr>
        <w:t>La Sefiplan es la encargada, entre otros asuntos, de recaudar los impuestos, derechos, productos y aprovechamientos del Estado</w:t>
      </w:r>
      <w:r>
        <w:rPr>
          <w:rFonts w:ascii="Arial" w:hAnsi="Arial" w:cs="Arial"/>
        </w:rPr>
        <w:t xml:space="preserve">, así como </w:t>
      </w:r>
      <w:r w:rsidRPr="007A28A2">
        <w:rPr>
          <w:rFonts w:ascii="Arial" w:hAnsi="Arial" w:cs="Arial"/>
        </w:rPr>
        <w:t>ejercer el presupuesto de egresos en los términos de los decretos y leyes respectivas</w:t>
      </w:r>
      <w:r>
        <w:rPr>
          <w:rFonts w:ascii="Arial" w:hAnsi="Arial" w:cs="Arial"/>
        </w:rPr>
        <w:t>. C</w:t>
      </w:r>
      <w:r w:rsidRPr="007A28A2">
        <w:rPr>
          <w:rFonts w:ascii="Arial" w:hAnsi="Arial" w:cs="Arial"/>
        </w:rPr>
        <w:t xml:space="preserve">ompete a la Dirección de Contabilidad Gubernamental, validar el registro de las operaciones, formular mensualmente los estados financieros </w:t>
      </w:r>
      <w:r>
        <w:rPr>
          <w:rFonts w:ascii="Arial" w:hAnsi="Arial" w:cs="Arial"/>
        </w:rPr>
        <w:t>e</w:t>
      </w:r>
      <w:r w:rsidRPr="007A28A2">
        <w:rPr>
          <w:rFonts w:ascii="Arial" w:hAnsi="Arial" w:cs="Arial"/>
        </w:rPr>
        <w:t xml:space="preserve"> integra</w:t>
      </w:r>
      <w:r>
        <w:rPr>
          <w:rFonts w:ascii="Arial" w:hAnsi="Arial" w:cs="Arial"/>
        </w:rPr>
        <w:t xml:space="preserve">r </w:t>
      </w:r>
      <w:r w:rsidRPr="007A28A2">
        <w:rPr>
          <w:rFonts w:ascii="Arial" w:hAnsi="Arial" w:cs="Arial"/>
        </w:rPr>
        <w:t xml:space="preserve">la información contable </w:t>
      </w:r>
      <w:r>
        <w:rPr>
          <w:rFonts w:ascii="Arial" w:hAnsi="Arial" w:cs="Arial"/>
        </w:rPr>
        <w:t xml:space="preserve">y </w:t>
      </w:r>
      <w:r w:rsidRPr="007A28A2">
        <w:rPr>
          <w:rFonts w:ascii="Arial" w:hAnsi="Arial" w:cs="Arial"/>
        </w:rPr>
        <w:t>Cuenta Pública Anual, relativa a la A</w:t>
      </w:r>
      <w:r>
        <w:rPr>
          <w:rFonts w:ascii="Arial" w:hAnsi="Arial" w:cs="Arial"/>
        </w:rPr>
        <w:t>dministración Pública Central, e</w:t>
      </w:r>
      <w:r w:rsidRPr="007A28A2">
        <w:rPr>
          <w:rFonts w:ascii="Arial" w:hAnsi="Arial" w:cs="Arial"/>
        </w:rPr>
        <w:t>n tal sentido,</w:t>
      </w:r>
      <w:r w:rsidRPr="004B1B7F">
        <w:rPr>
          <w:rFonts w:ascii="Arial" w:hAnsi="Arial" w:cs="Arial"/>
        </w:rPr>
        <w:t xml:space="preserve"> </w:t>
      </w:r>
      <w:r w:rsidRPr="007A28A2">
        <w:rPr>
          <w:rFonts w:ascii="Arial" w:hAnsi="Arial" w:cs="Arial"/>
        </w:rPr>
        <w:t>el Despacho del Gobernador</w:t>
      </w:r>
      <w:r>
        <w:rPr>
          <w:rFonts w:ascii="Arial" w:hAnsi="Arial" w:cs="Arial"/>
        </w:rPr>
        <w:t xml:space="preserve"> y</w:t>
      </w:r>
      <w:r w:rsidRPr="007A28A2">
        <w:rPr>
          <w:rFonts w:ascii="Arial" w:hAnsi="Arial" w:cs="Arial"/>
        </w:rPr>
        <w:t xml:space="preserve"> las De</w:t>
      </w:r>
      <w:r>
        <w:rPr>
          <w:rFonts w:ascii="Arial" w:hAnsi="Arial" w:cs="Arial"/>
        </w:rPr>
        <w:t>pendencias,</w:t>
      </w:r>
      <w:r w:rsidRPr="007A28A2">
        <w:rPr>
          <w:rFonts w:ascii="Arial" w:hAnsi="Arial" w:cs="Arial"/>
        </w:rPr>
        <w:t xml:space="preserve"> </w:t>
      </w:r>
      <w:r>
        <w:rPr>
          <w:rFonts w:ascii="Arial" w:hAnsi="Arial" w:cs="Arial"/>
        </w:rPr>
        <w:t>q</w:t>
      </w:r>
      <w:r w:rsidRPr="007A28A2">
        <w:rPr>
          <w:rFonts w:ascii="Arial" w:hAnsi="Arial" w:cs="Arial"/>
        </w:rPr>
        <w:t xml:space="preserve">ue </w:t>
      </w:r>
      <w:r>
        <w:rPr>
          <w:rFonts w:ascii="Arial" w:hAnsi="Arial" w:cs="Arial"/>
        </w:rPr>
        <w:t>la conforman</w:t>
      </w:r>
      <w:r w:rsidRPr="007A28A2">
        <w:rPr>
          <w:rFonts w:ascii="Arial" w:hAnsi="Arial" w:cs="Arial"/>
        </w:rPr>
        <w:t xml:space="preserve">, no reciben ministraciones mensuales de sus recursos </w:t>
      </w:r>
      <w:r w:rsidRPr="007A28A2">
        <w:rPr>
          <w:rFonts w:ascii="Arial" w:hAnsi="Arial" w:cs="Arial"/>
        </w:rPr>
        <w:lastRenderedPageBreak/>
        <w:t xml:space="preserve">como es el caso de los Organismos Descentralizados de la Administración Pública Paraestatal, </w:t>
      </w:r>
      <w:r>
        <w:rPr>
          <w:rFonts w:ascii="Arial" w:hAnsi="Arial" w:cs="Arial"/>
        </w:rPr>
        <w:t xml:space="preserve">y los ingresos que generan derivados de los trámites y servicios que prestan, no están clasificados en su totalidad de manera específica por Ente Fiscalizado, </w:t>
      </w:r>
      <w:r w:rsidRPr="007A28A2">
        <w:rPr>
          <w:rFonts w:ascii="Arial" w:hAnsi="Arial" w:cs="Arial"/>
        </w:rPr>
        <w:t xml:space="preserve">motivo por el cual únicamente </w:t>
      </w:r>
      <w:r>
        <w:rPr>
          <w:rFonts w:ascii="Arial" w:hAnsi="Arial" w:cs="Arial"/>
        </w:rPr>
        <w:t>se identifica</w:t>
      </w:r>
      <w:r w:rsidRPr="007A28A2">
        <w:rPr>
          <w:rFonts w:ascii="Arial" w:hAnsi="Arial" w:cs="Arial"/>
        </w:rPr>
        <w:t xml:space="preserve"> la aplicación del presupuesto de egres</w:t>
      </w:r>
      <w:r>
        <w:rPr>
          <w:rFonts w:ascii="Arial" w:hAnsi="Arial" w:cs="Arial"/>
        </w:rPr>
        <w:t xml:space="preserve">os asignado a la </w:t>
      </w:r>
      <w:r w:rsidRPr="00552ABD">
        <w:rPr>
          <w:rFonts w:ascii="Arial" w:hAnsi="Arial" w:cs="Arial"/>
          <w:b/>
          <w:bCs/>
        </w:rPr>
        <w:t xml:space="preserve">Secretaría de </w:t>
      </w:r>
      <w:r>
        <w:rPr>
          <w:rFonts w:ascii="Arial" w:hAnsi="Arial" w:cs="Arial"/>
          <w:b/>
          <w:bCs/>
        </w:rPr>
        <w:t>Gobierno,</w:t>
      </w:r>
      <w:r>
        <w:rPr>
          <w:rFonts w:ascii="Arial" w:hAnsi="Arial" w:cs="Arial"/>
        </w:rPr>
        <w:t xml:space="preserve"> d</w:t>
      </w:r>
      <w:r w:rsidRPr="007A28A2">
        <w:rPr>
          <w:rFonts w:ascii="Arial" w:hAnsi="Arial" w:cs="Arial"/>
        </w:rPr>
        <w:t>e</w:t>
      </w:r>
      <w:r>
        <w:rPr>
          <w:rFonts w:ascii="Arial" w:hAnsi="Arial" w:cs="Arial"/>
        </w:rPr>
        <w:t xml:space="preserve"> acuerdo a </w:t>
      </w:r>
      <w:r w:rsidRPr="007A28A2">
        <w:rPr>
          <w:rFonts w:ascii="Arial" w:hAnsi="Arial" w:cs="Arial"/>
        </w:rPr>
        <w:t>lo siguiente:</w:t>
      </w:r>
    </w:p>
    <w:p w14:paraId="180B1443" w14:textId="77777777" w:rsidR="00AA50F2" w:rsidRPr="007B1830" w:rsidRDefault="00AA50F2" w:rsidP="00B93F1F">
      <w:pPr>
        <w:spacing w:line="360" w:lineRule="auto"/>
        <w:jc w:val="both"/>
        <w:rPr>
          <w:rFonts w:ascii="Arial" w:hAnsi="Arial" w:cs="Arial"/>
        </w:rPr>
      </w:pPr>
    </w:p>
    <w:p w14:paraId="7C14FB25" w14:textId="2E8DDB34"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B763F6">
        <w:rPr>
          <w:rFonts w:ascii="Arial" w:hAnsi="Arial" w:cs="Arial"/>
        </w:rPr>
        <w:t>250,464,439.31</w:t>
      </w:r>
    </w:p>
    <w:p w14:paraId="4BF3AC1B" w14:textId="77777777" w:rsidR="00A720AA" w:rsidRPr="009879F6" w:rsidRDefault="00A720AA" w:rsidP="00B93F1F">
      <w:pPr>
        <w:spacing w:line="360" w:lineRule="auto"/>
        <w:rPr>
          <w:rFonts w:ascii="Arial" w:hAnsi="Arial" w:cs="Arial"/>
        </w:rPr>
      </w:pPr>
      <w:bookmarkStart w:id="4" w:name="_Toc518907881"/>
      <w:bookmarkStart w:id="5" w:name="_Toc520196704"/>
    </w:p>
    <w:p w14:paraId="5E1E76C7" w14:textId="7037B8FE"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B763F6">
        <w:rPr>
          <w:rFonts w:ascii="Arial" w:hAnsi="Arial" w:cs="Arial"/>
        </w:rPr>
        <w:t>133,938,451.23</w:t>
      </w:r>
    </w:p>
    <w:p w14:paraId="51BF8A82" w14:textId="77777777" w:rsidR="00E34202" w:rsidRPr="009879F6" w:rsidRDefault="00E34202" w:rsidP="00B93F1F">
      <w:pPr>
        <w:spacing w:line="360" w:lineRule="auto"/>
        <w:rPr>
          <w:rFonts w:ascii="Arial" w:hAnsi="Arial" w:cs="Arial"/>
        </w:rPr>
      </w:pPr>
    </w:p>
    <w:p w14:paraId="3C316B61" w14:textId="7F7071A0" w:rsidR="00AA50F2" w:rsidRPr="00847709" w:rsidRDefault="00AA50F2" w:rsidP="00B93F1F">
      <w:pPr>
        <w:spacing w:line="360" w:lineRule="auto"/>
        <w:rPr>
          <w:rFonts w:ascii="Arial" w:hAnsi="Arial" w:cs="Arial"/>
          <w:color w:val="FF0000"/>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416AB9">
        <w:rPr>
          <w:rFonts w:ascii="Arial" w:hAnsi="Arial" w:cs="Arial"/>
        </w:rPr>
        <w:t>$</w:t>
      </w:r>
      <w:r w:rsidR="00D72A95">
        <w:rPr>
          <w:rFonts w:ascii="Arial" w:hAnsi="Arial" w:cs="Arial"/>
        </w:rPr>
        <w:t>93,653,704.30</w:t>
      </w:r>
    </w:p>
    <w:p w14:paraId="4EF12D06" w14:textId="77777777" w:rsidR="00AA50F2" w:rsidRPr="009879F6" w:rsidRDefault="00AA50F2" w:rsidP="00B93F1F">
      <w:pPr>
        <w:spacing w:line="360" w:lineRule="auto"/>
        <w:rPr>
          <w:rFonts w:ascii="Arial" w:hAnsi="Arial" w:cs="Arial"/>
        </w:rPr>
      </w:pPr>
    </w:p>
    <w:p w14:paraId="15590F48" w14:textId="1B1FC1D5" w:rsidR="00AA50F2"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D72A95">
        <w:rPr>
          <w:rFonts w:ascii="Arial" w:hAnsi="Arial" w:cs="Arial"/>
        </w:rPr>
        <w:t>69.92</w:t>
      </w:r>
      <w:r w:rsidR="00AA50F2" w:rsidRPr="009879F6">
        <w:rPr>
          <w:rFonts w:ascii="Arial" w:hAnsi="Arial" w:cs="Arial"/>
        </w:rPr>
        <w:t>%</w:t>
      </w:r>
    </w:p>
    <w:p w14:paraId="3BB60AC0" w14:textId="77777777" w:rsidR="009A6360" w:rsidRPr="009879F6" w:rsidRDefault="009A6360" w:rsidP="00B93F1F">
      <w:pPr>
        <w:spacing w:line="360" w:lineRule="auto"/>
        <w:rPr>
          <w:rFonts w:ascii="Arial" w:hAnsi="Arial" w:cs="Arial"/>
        </w:rPr>
      </w:pPr>
    </w:p>
    <w:p w14:paraId="243B1D04" w14:textId="6BC7B19F" w:rsidR="00E34202" w:rsidRDefault="007B1830" w:rsidP="002E25A3">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11260C">
        <w:rPr>
          <w:rFonts w:ascii="Arial" w:hAnsi="Arial" w:cs="Arial"/>
        </w:rPr>
        <w:t>116,525,988.08</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11260C">
        <w:rPr>
          <w:rFonts w:ascii="Arial" w:hAnsi="Arial" w:cs="Arial"/>
        </w:rPr>
        <w:t>estatales</w:t>
      </w:r>
      <w:r w:rsidR="00C06E38" w:rsidRPr="00423743">
        <w:rPr>
          <w:rFonts w:ascii="Arial" w:hAnsi="Arial" w:cs="Arial"/>
        </w:rPr>
        <w:t>.</w:t>
      </w:r>
    </w:p>
    <w:p w14:paraId="494C5E67" w14:textId="77777777" w:rsidR="007E7538" w:rsidRDefault="007E7538" w:rsidP="002E25A3">
      <w:pPr>
        <w:spacing w:line="360" w:lineRule="auto"/>
        <w:jc w:val="both"/>
        <w:rPr>
          <w:rFonts w:ascii="Arial" w:hAnsi="Arial" w:cs="Arial"/>
        </w:rPr>
      </w:pPr>
    </w:p>
    <w:p w14:paraId="249560D0" w14:textId="2351C903"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11260C">
        <w:rPr>
          <w:rFonts w:ascii="Arial" w:hAnsi="Arial" w:cs="Arial"/>
        </w:rPr>
        <w:t>egresos devengados</w:t>
      </w:r>
      <w:r w:rsidR="00AA50F2" w:rsidRPr="009879F6">
        <w:rPr>
          <w:rFonts w:ascii="Arial" w:hAnsi="Arial" w:cs="Arial"/>
        </w:rPr>
        <w:t xml:space="preserve"> que</w:t>
      </w:r>
      <w:r w:rsidRPr="009879F6">
        <w:rPr>
          <w:rFonts w:ascii="Arial" w:hAnsi="Arial" w:cs="Arial"/>
        </w:rPr>
        <w:t xml:space="preserve"> forman parte del </w:t>
      </w:r>
      <w:r w:rsidR="0011260C">
        <w:rPr>
          <w:rFonts w:ascii="Arial" w:hAnsi="Arial" w:cs="Arial"/>
        </w:rPr>
        <w:t xml:space="preserve">Estado Analítico del Ejercicio del Presupuesto de Egresos por Objeto del Gasto emitido por </w:t>
      </w:r>
      <w:r w:rsidR="00AD048D">
        <w:rPr>
          <w:rFonts w:ascii="Arial" w:hAnsi="Arial" w:cs="Arial"/>
        </w:rPr>
        <w:t xml:space="preserve">la </w:t>
      </w:r>
      <w:r w:rsidR="0011260C">
        <w:rPr>
          <w:rFonts w:ascii="Arial" w:hAnsi="Arial" w:cs="Arial"/>
        </w:rPr>
        <w:t xml:space="preserve">Sefiplan </w:t>
      </w:r>
      <w:r w:rsidR="00AA50F2" w:rsidRPr="009879F6">
        <w:rPr>
          <w:rFonts w:ascii="Arial" w:hAnsi="Arial" w:cs="Arial"/>
        </w:rPr>
        <w:t xml:space="preserve">por el período comprendido del 1º de enero al 31 de diciembre de </w:t>
      </w:r>
      <w:r w:rsidR="0011260C">
        <w:rPr>
          <w:rFonts w:ascii="Arial" w:hAnsi="Arial" w:cs="Arial"/>
          <w:bCs/>
        </w:rPr>
        <w:t>2021</w:t>
      </w:r>
      <w:r w:rsidR="002D1D90">
        <w:rPr>
          <w:rFonts w:ascii="Arial" w:hAnsi="Arial" w:cs="Arial"/>
          <w:bCs/>
        </w:rPr>
        <w:t>.</w:t>
      </w:r>
    </w:p>
    <w:p w14:paraId="11486BE2" w14:textId="2F432AD0" w:rsidR="00AA50F2" w:rsidRPr="002D1D90" w:rsidRDefault="00AA50F2" w:rsidP="00B93F1F">
      <w:pPr>
        <w:spacing w:line="360" w:lineRule="auto"/>
        <w:jc w:val="both"/>
        <w:rPr>
          <w:rFonts w:ascii="Arial" w:hAnsi="Arial" w:cs="Arial"/>
          <w:bCs/>
          <w:sz w:val="22"/>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FE6807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796E8E">
        <w:rPr>
          <w:rFonts w:ascii="Arial" w:hAnsi="Arial" w:cs="Arial"/>
          <w:bCs/>
        </w:rPr>
        <w:t>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w:t>
      </w:r>
      <w:r w:rsidR="003A721E" w:rsidRPr="009879F6">
        <w:rPr>
          <w:rFonts w:ascii="Arial" w:hAnsi="Arial" w:cs="Arial"/>
          <w:bCs/>
        </w:rPr>
        <w:lastRenderedPageBreak/>
        <w:t xml:space="preserve">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2706EC40"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DC6C63">
        <w:rPr>
          <w:rFonts w:ascii="Arial" w:hAnsi="Arial" w:cs="Arial"/>
          <w:b/>
          <w:bCs/>
        </w:rPr>
        <w:t>Secretaría de Gobierno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47709">
        <w:rPr>
          <w:rFonts w:ascii="Arial" w:hAnsi="Arial" w:cs="Arial"/>
          <w:bCs/>
        </w:rPr>
        <w:t>lo</w:t>
      </w:r>
      <w:r w:rsidR="00852E00" w:rsidRPr="000E7791">
        <w:rPr>
          <w:rFonts w:ascii="Arial" w:hAnsi="Arial" w:cs="Arial"/>
          <w:bCs/>
        </w:rPr>
        <w:t>s</w:t>
      </w:r>
      <w:r w:rsidRPr="000E7791">
        <w:rPr>
          <w:rFonts w:ascii="Arial" w:hAnsi="Arial" w:cs="Arial"/>
          <w:bCs/>
        </w:rPr>
        <w:t xml:space="preserve"> estados contables y presupuestarios</w:t>
      </w:r>
      <w:r w:rsidR="00DC6C63">
        <w:rPr>
          <w:rFonts w:ascii="Arial" w:hAnsi="Arial" w:cs="Arial"/>
          <w:bCs/>
        </w:rPr>
        <w:t xml:space="preserve"> emitidos por la Sefiplan</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DC6C63">
        <w:rPr>
          <w:rFonts w:ascii="Arial" w:hAnsi="Arial" w:cs="Arial"/>
          <w:bCs/>
        </w:rPr>
        <w:t xml:space="preserve"> histórica</w:t>
      </w:r>
      <w:r w:rsidR="00716705">
        <w:rPr>
          <w:rFonts w:ascii="Arial" w:hAnsi="Arial" w:cs="Arial"/>
          <w:bCs/>
        </w:rPr>
        <w:t xml:space="preserve">, </w:t>
      </w:r>
      <w:r w:rsidR="00F52F12" w:rsidRPr="00DC6C63">
        <w:rPr>
          <w:rFonts w:ascii="Arial" w:hAnsi="Arial" w:cs="Arial"/>
          <w:bCs/>
        </w:rPr>
        <w:t>que se encuentra en los antecedentes de las auditorías practicadas</w:t>
      </w:r>
      <w:r w:rsidR="00300738" w:rsidRPr="00DC6C63">
        <w:rPr>
          <w:rFonts w:ascii="Arial" w:hAnsi="Arial" w:cs="Arial"/>
          <w:bCs/>
        </w:rPr>
        <w:t xml:space="preserve"> </w:t>
      </w:r>
      <w:r w:rsidRPr="00DC6C63">
        <w:rPr>
          <w:rFonts w:ascii="Arial" w:hAnsi="Arial" w:cs="Arial"/>
          <w:bCs/>
        </w:rPr>
        <w:t>y del marco jurídico</w:t>
      </w:r>
      <w:r>
        <w:rPr>
          <w:rFonts w:ascii="Arial" w:hAnsi="Arial" w:cs="Arial"/>
          <w:bCs/>
        </w:rPr>
        <w:t xml:space="preserve">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549FD48D"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lastRenderedPageBreak/>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DDC1995" w:rsidR="008D4630" w:rsidRDefault="007241F2" w:rsidP="007241F2">
      <w:pPr>
        <w:spacing w:line="360" w:lineRule="auto"/>
        <w:ind w:right="190"/>
        <w:jc w:val="both"/>
        <w:rPr>
          <w:rFonts w:ascii="Arial" w:hAnsi="Arial" w:cs="Arial"/>
          <w:bCs/>
        </w:rPr>
      </w:pPr>
      <w:r>
        <w:rPr>
          <w:rFonts w:ascii="Arial" w:hAnsi="Arial" w:cs="Arial"/>
        </w:rPr>
        <w:t xml:space="preserve">Se revisaron la Dirección General de Registro Público de la Propiedad y del Comercio, </w:t>
      </w:r>
      <w:r>
        <w:rPr>
          <w:rFonts w:ascii="Arial" w:hAnsi="Arial" w:cs="Arial"/>
          <w:bCs/>
        </w:rPr>
        <w:t>la Dirección Jurídica, Administrativa y Unidad de Transparencia, Acceso a la Información Pública y Protección de Datos Personales de la Coordinaci</w:t>
      </w:r>
      <w:r w:rsidR="00847709">
        <w:rPr>
          <w:rFonts w:ascii="Arial" w:hAnsi="Arial" w:cs="Arial"/>
          <w:bCs/>
        </w:rPr>
        <w:t xml:space="preserve">ón Estatal de Protección Civil y </w:t>
      </w:r>
      <w:r w:rsidR="00847709">
        <w:rPr>
          <w:rFonts w:ascii="Arial" w:hAnsi="Arial" w:cs="Arial"/>
        </w:rPr>
        <w:t xml:space="preserve">la Dirección de Administración </w:t>
      </w:r>
      <w:r w:rsidR="00847709" w:rsidRPr="009879F6">
        <w:rPr>
          <w:rFonts w:ascii="Arial" w:hAnsi="Arial" w:cs="Arial"/>
        </w:rPr>
        <w:t xml:space="preserve">de la </w:t>
      </w:r>
      <w:r w:rsidR="00847709">
        <w:rPr>
          <w:rFonts w:ascii="Arial" w:hAnsi="Arial" w:cs="Arial"/>
          <w:b/>
          <w:bCs/>
        </w:rPr>
        <w:t>Secretaría de Gobierno</w:t>
      </w:r>
      <w:r w:rsidR="00EA469A">
        <w:rPr>
          <w:rFonts w:ascii="Arial" w:hAnsi="Arial" w:cs="Arial"/>
          <w:b/>
          <w:bCs/>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4EFEC80D" w:rsidR="00E66F94"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5E2E281B" w14:textId="4935CA9A" w:rsidR="007241F2" w:rsidRDefault="007241F2" w:rsidP="007241F2">
      <w:pPr>
        <w:spacing w:line="360" w:lineRule="auto"/>
        <w:ind w:right="190"/>
        <w:jc w:val="both"/>
        <w:rPr>
          <w:rFonts w:ascii="Arial" w:hAnsi="Arial" w:cs="Arial"/>
          <w:bCs/>
          <w:iCs/>
        </w:rPr>
      </w:pPr>
      <w:r w:rsidRPr="00261DA0">
        <w:rPr>
          <w:rFonts w:ascii="Arial" w:hAnsi="Arial" w:cs="Arial"/>
          <w:bCs/>
          <w:iCs/>
        </w:rPr>
        <w:t>1. Verificar que los controles internos implementados permitieron la adecuada gestión administrativa para el desarrollo eficiente de las operaciones, la obtención de información confiable y oportuna.</w:t>
      </w:r>
    </w:p>
    <w:p w14:paraId="2FAA4E23" w14:textId="77777777" w:rsidR="007241F2" w:rsidRPr="00261DA0" w:rsidRDefault="007241F2" w:rsidP="007241F2">
      <w:pPr>
        <w:spacing w:line="360" w:lineRule="auto"/>
        <w:ind w:right="190"/>
        <w:jc w:val="both"/>
        <w:rPr>
          <w:rFonts w:ascii="Arial" w:hAnsi="Arial" w:cs="Arial"/>
          <w:bCs/>
          <w:iCs/>
        </w:rPr>
      </w:pPr>
    </w:p>
    <w:p w14:paraId="2BC586AD" w14:textId="2D599232" w:rsidR="007241F2" w:rsidRDefault="007241F2" w:rsidP="007241F2">
      <w:pPr>
        <w:spacing w:line="360" w:lineRule="auto"/>
        <w:ind w:right="190"/>
        <w:jc w:val="both"/>
        <w:rPr>
          <w:rFonts w:ascii="Arial" w:hAnsi="Arial" w:cs="Arial"/>
          <w:bCs/>
          <w:iCs/>
          <w:lang w:val="es-ES"/>
        </w:rPr>
      </w:pPr>
      <w:r w:rsidRPr="00261DA0">
        <w:rPr>
          <w:rFonts w:ascii="Arial" w:hAnsi="Arial" w:cs="Arial"/>
          <w:bCs/>
          <w:iCs/>
          <w:lang w:val="es-ES"/>
        </w:rPr>
        <w:t>2. Co</w:t>
      </w:r>
      <w:r w:rsidR="00EA469A">
        <w:rPr>
          <w:rFonts w:ascii="Arial" w:hAnsi="Arial" w:cs="Arial"/>
          <w:bCs/>
          <w:iCs/>
          <w:lang w:val="es-ES"/>
        </w:rPr>
        <w:t>mprobar</w:t>
      </w:r>
      <w:r w:rsidRPr="00261DA0">
        <w:rPr>
          <w:rFonts w:ascii="Arial" w:hAnsi="Arial" w:cs="Arial"/>
          <w:bCs/>
          <w:iCs/>
          <w:lang w:val="es-ES"/>
        </w:rPr>
        <w:t xml:space="preserve"> que el presupuesto devengado, este correspond</w:t>
      </w:r>
      <w:r>
        <w:rPr>
          <w:rFonts w:ascii="Arial" w:hAnsi="Arial" w:cs="Arial"/>
          <w:bCs/>
          <w:iCs/>
          <w:lang w:val="es-ES"/>
        </w:rPr>
        <w:t>ido por el ente f</w:t>
      </w:r>
      <w:r w:rsidRPr="00261DA0">
        <w:rPr>
          <w:rFonts w:ascii="Arial" w:hAnsi="Arial" w:cs="Arial"/>
          <w:bCs/>
          <w:iCs/>
          <w:lang w:val="es-ES"/>
        </w:rPr>
        <w:t>iscalizado</w:t>
      </w:r>
    </w:p>
    <w:p w14:paraId="16E6A186" w14:textId="77777777" w:rsidR="00EA469A" w:rsidRPr="00321A0B" w:rsidRDefault="00EA469A" w:rsidP="00EA469A">
      <w:pPr>
        <w:spacing w:line="360" w:lineRule="auto"/>
        <w:ind w:right="49"/>
        <w:jc w:val="both"/>
        <w:rPr>
          <w:rFonts w:ascii="Arial" w:hAnsi="Arial" w:cs="Arial"/>
        </w:rPr>
      </w:pPr>
      <w:r w:rsidRPr="00321A0B">
        <w:rPr>
          <w:rFonts w:ascii="Arial" w:hAnsi="Arial" w:cs="Arial"/>
        </w:rPr>
        <w:t xml:space="preserve">3. </w:t>
      </w:r>
      <w:r>
        <w:rPr>
          <w:rFonts w:ascii="Arial" w:hAnsi="Arial" w:cs="Arial"/>
        </w:rPr>
        <w:t>Verificar que se cumpla con la normatividad aplicable, en los trámites y servicios que generen ingresos.</w:t>
      </w:r>
    </w:p>
    <w:p w14:paraId="604A6692" w14:textId="77777777" w:rsidR="00EA469A" w:rsidRPr="00261DA0" w:rsidRDefault="00EA469A" w:rsidP="007241F2">
      <w:pPr>
        <w:spacing w:line="360" w:lineRule="auto"/>
        <w:ind w:right="190"/>
        <w:jc w:val="both"/>
        <w:rPr>
          <w:rFonts w:ascii="Arial" w:hAnsi="Arial" w:cs="Arial"/>
          <w:bCs/>
          <w:iCs/>
          <w:lang w:val="es-ES"/>
        </w:rPr>
      </w:pPr>
    </w:p>
    <w:p w14:paraId="628359B1" w14:textId="39C68271" w:rsidR="007241F2" w:rsidRPr="00955D59" w:rsidRDefault="00EA469A" w:rsidP="007241F2">
      <w:pPr>
        <w:spacing w:line="360" w:lineRule="auto"/>
        <w:ind w:right="190"/>
        <w:jc w:val="both"/>
        <w:rPr>
          <w:rFonts w:ascii="Arial" w:hAnsi="Arial" w:cs="Arial"/>
          <w:bCs/>
          <w:iCs/>
          <w:lang w:val="es-ES"/>
        </w:rPr>
      </w:pPr>
      <w:r>
        <w:rPr>
          <w:rFonts w:ascii="Arial" w:hAnsi="Arial" w:cs="Arial"/>
          <w:bCs/>
          <w:iCs/>
        </w:rPr>
        <w:t>4</w:t>
      </w:r>
      <w:r w:rsidR="007241F2" w:rsidRPr="00955D59">
        <w:rPr>
          <w:rFonts w:ascii="Arial" w:hAnsi="Arial" w:cs="Arial"/>
          <w:bCs/>
          <w:iCs/>
        </w:rPr>
        <w:t xml:space="preserve">. </w:t>
      </w:r>
      <w:r w:rsidR="007241F2" w:rsidRPr="00955D59">
        <w:rPr>
          <w:rFonts w:ascii="Arial" w:hAnsi="Arial" w:cs="Arial"/>
          <w:bCs/>
          <w:iCs/>
          <w:lang w:val="es-ES"/>
        </w:rPr>
        <w:t>Comprobar que los importes por los diferentes conceptos reflejados en las nóminas estata</w:t>
      </w:r>
      <w:r w:rsidR="007241F2">
        <w:rPr>
          <w:rFonts w:ascii="Arial" w:hAnsi="Arial" w:cs="Arial"/>
          <w:bCs/>
          <w:iCs/>
          <w:lang w:val="es-ES"/>
        </w:rPr>
        <w:t>les estén debidamente conciliado</w:t>
      </w:r>
      <w:r w:rsidR="007241F2" w:rsidRPr="00955D59">
        <w:rPr>
          <w:rFonts w:ascii="Arial" w:hAnsi="Arial" w:cs="Arial"/>
          <w:bCs/>
          <w:iCs/>
          <w:lang w:val="es-ES"/>
        </w:rPr>
        <w:t>s con el presupuesto devengado respectivo.</w:t>
      </w:r>
    </w:p>
    <w:p w14:paraId="6414B390" w14:textId="77777777" w:rsidR="007241F2" w:rsidRPr="00261DA0" w:rsidRDefault="007241F2" w:rsidP="007241F2">
      <w:pPr>
        <w:spacing w:line="360" w:lineRule="auto"/>
        <w:ind w:right="190"/>
        <w:jc w:val="both"/>
        <w:rPr>
          <w:rFonts w:ascii="Arial" w:hAnsi="Arial" w:cs="Arial"/>
          <w:bCs/>
          <w:iCs/>
        </w:rPr>
      </w:pPr>
    </w:p>
    <w:p w14:paraId="09399A78" w14:textId="3FCD42E7" w:rsidR="007241F2" w:rsidRDefault="00EA469A" w:rsidP="007241F2">
      <w:pPr>
        <w:spacing w:line="360" w:lineRule="auto"/>
        <w:ind w:right="190"/>
        <w:jc w:val="both"/>
        <w:rPr>
          <w:rFonts w:ascii="Arial" w:hAnsi="Arial" w:cs="Arial"/>
          <w:bCs/>
          <w:iCs/>
          <w:lang w:val="es-ES"/>
        </w:rPr>
      </w:pPr>
      <w:r>
        <w:rPr>
          <w:rFonts w:ascii="Arial" w:hAnsi="Arial" w:cs="Arial"/>
          <w:bCs/>
          <w:iCs/>
          <w:lang w:val="es-ES"/>
        </w:rPr>
        <w:t>5</w:t>
      </w:r>
      <w:r w:rsidR="007241F2" w:rsidRPr="00261DA0">
        <w:rPr>
          <w:rFonts w:ascii="Arial" w:hAnsi="Arial" w:cs="Arial"/>
          <w:bCs/>
          <w:iCs/>
          <w:lang w:val="es-ES"/>
        </w:rPr>
        <w:t>. Verificar el origen, destino, comprobación y justificación del gasto, y que éste sea necesario para la operatividad y funcionamiento del ente auditado.</w:t>
      </w:r>
    </w:p>
    <w:p w14:paraId="01E7AA71" w14:textId="09779FB7" w:rsidR="007241F2" w:rsidRPr="00261DA0" w:rsidRDefault="007241F2" w:rsidP="007241F2">
      <w:pPr>
        <w:spacing w:line="360" w:lineRule="auto"/>
        <w:ind w:right="190"/>
        <w:jc w:val="both"/>
        <w:rPr>
          <w:rFonts w:ascii="Arial" w:hAnsi="Arial" w:cs="Arial"/>
          <w:bCs/>
        </w:rPr>
      </w:pPr>
    </w:p>
    <w:p w14:paraId="2F82510C" w14:textId="11DC40EE" w:rsidR="007241F2" w:rsidRDefault="00923223" w:rsidP="007241F2">
      <w:pPr>
        <w:spacing w:line="360" w:lineRule="auto"/>
        <w:ind w:right="190"/>
        <w:jc w:val="both"/>
        <w:rPr>
          <w:rFonts w:ascii="Arial" w:hAnsi="Arial" w:cs="Arial"/>
          <w:bCs/>
        </w:rPr>
      </w:pPr>
      <w:r>
        <w:rPr>
          <w:rFonts w:ascii="Arial" w:hAnsi="Arial" w:cs="Arial"/>
          <w:bCs/>
        </w:rPr>
        <w:t>6</w:t>
      </w:r>
      <w:r w:rsidR="007241F2" w:rsidRPr="00051BF5">
        <w:rPr>
          <w:rFonts w:ascii="Arial" w:hAnsi="Arial" w:cs="Arial"/>
          <w:bCs/>
        </w:rPr>
        <w:t xml:space="preserve">. </w:t>
      </w:r>
      <w:r w:rsidR="007241F2">
        <w:rPr>
          <w:rFonts w:ascii="Arial" w:hAnsi="Arial" w:cs="Arial"/>
          <w:bCs/>
        </w:rPr>
        <w:t xml:space="preserve"> </w:t>
      </w:r>
      <w:r w:rsidR="007241F2" w:rsidRPr="00051BF5">
        <w:rPr>
          <w:rFonts w:ascii="Arial" w:hAnsi="Arial" w:cs="Arial"/>
          <w:bCs/>
        </w:rPr>
        <w:t xml:space="preserve">Verificar que las adquisiciones de bienes y servicios se hayan realizado de conformidad con la Ley de Adquisiciones, Arrendamientos y Prestación de Servicios Relacionados con Bienes Muebles del Estado de Quintana Roo. </w:t>
      </w:r>
    </w:p>
    <w:p w14:paraId="49B3AA3A" w14:textId="77777777" w:rsidR="00E05CF0" w:rsidRPr="00051BF5" w:rsidRDefault="00E05CF0" w:rsidP="007241F2">
      <w:pPr>
        <w:spacing w:line="360" w:lineRule="auto"/>
        <w:ind w:right="190"/>
        <w:jc w:val="both"/>
        <w:rPr>
          <w:rFonts w:ascii="Arial" w:hAnsi="Arial" w:cs="Arial"/>
          <w:bCs/>
        </w:rPr>
      </w:pP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B06FA9F" w14:textId="4B267CF4" w:rsidR="00567EC2" w:rsidRDefault="00567EC2"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DAB9ED4"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0C0F93">
        <w:rPr>
          <w:rFonts w:ascii="Arial" w:hAnsi="Arial" w:cs="Arial"/>
          <w:bCs/>
        </w:rPr>
        <w:t>ASEQROO/ASE/AEMF/0563/04/2022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E05CF0" w:rsidRDefault="00855650" w:rsidP="00B93F1F">
      <w:pPr>
        <w:spacing w:line="360" w:lineRule="auto"/>
        <w:jc w:val="both"/>
        <w:rPr>
          <w:rFonts w:ascii="Arial" w:hAnsi="Arial" w:cs="Arial"/>
          <w:bCs/>
          <w:sz w:val="12"/>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2743F687" w:rsidR="00855650" w:rsidRPr="00845B1A" w:rsidRDefault="000C0F93" w:rsidP="002367AD">
            <w:pPr>
              <w:spacing w:line="360" w:lineRule="auto"/>
              <w:rPr>
                <w:rFonts w:ascii="Arial" w:hAnsi="Arial" w:cs="Arial"/>
                <w:bCs/>
              </w:rPr>
            </w:pPr>
            <w:r>
              <w:rPr>
                <w:rFonts w:ascii="Arial" w:hAnsi="Arial" w:cs="Arial"/>
                <w:bCs/>
              </w:rPr>
              <w:t>M. en Aud. Juan Gilberto Ayala Zavalegui</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64F934A3" w:rsidR="00855650" w:rsidRPr="00845B1A" w:rsidRDefault="000C0F93" w:rsidP="002367AD">
            <w:pPr>
              <w:spacing w:line="360" w:lineRule="auto"/>
              <w:rPr>
                <w:rFonts w:ascii="Arial" w:hAnsi="Arial" w:cs="Arial"/>
                <w:bCs/>
              </w:rPr>
            </w:pPr>
            <w:r>
              <w:rPr>
                <w:rFonts w:ascii="Arial" w:hAnsi="Arial" w:cs="Arial"/>
                <w:bCs/>
              </w:rPr>
              <w:t>I.G.E. Víctor Adriel Velásquez Méndez</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1D0D742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EA469A" w:rsidRPr="00880A7A">
        <w:rPr>
          <w:rFonts w:ascii="Arial" w:hAnsi="Arial" w:cs="Arial"/>
        </w:rPr>
        <w:t>Ley de Ingresos del Estado de Quintana Roo</w:t>
      </w:r>
      <w:r w:rsidR="00EA469A">
        <w:rPr>
          <w:rFonts w:ascii="Arial" w:hAnsi="Arial" w:cs="Arial"/>
        </w:rPr>
        <w:t xml:space="preserve">, para el ejercicio fiscal 2021, </w:t>
      </w:r>
      <w:r w:rsidR="000C0F93">
        <w:rPr>
          <w:rFonts w:ascii="Arial" w:hAnsi="Arial" w:cs="Arial"/>
        </w:rPr>
        <w:t>el Presupuesto de Egresos del Gobierno del Estado de Quintana Roo, para el ejercicio fiscal 2021</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 xml:space="preserve">las diversas disposiciones legales y normativas aplicables, por lo </w:t>
      </w:r>
      <w:r w:rsidRPr="00845B1A">
        <w:rPr>
          <w:rFonts w:ascii="Arial" w:hAnsi="Arial" w:cs="Arial"/>
        </w:rPr>
        <w:lastRenderedPageBreak/>
        <w:t>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0955CE80"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F62441">
        <w:rPr>
          <w:rFonts w:ascii="Arial" w:hAnsi="Arial" w:cs="Arial"/>
          <w:bCs/>
        </w:rPr>
        <w:t xml:space="preserve">la Ley de Ingresos del Estado de Quintana Roo, para el ejercicio fiscal 2021, </w:t>
      </w:r>
      <w:r w:rsidR="000C0F93">
        <w:rPr>
          <w:rFonts w:ascii="Arial" w:hAnsi="Arial" w:cs="Arial"/>
          <w:bCs/>
        </w:rPr>
        <w:t>el Presupuesto de Egresos del Gobierno del Estado de Quintana Roo, para el ejercicio fiscal 2021</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w:t>
      </w:r>
      <w:r w:rsidR="000C0F93">
        <w:rPr>
          <w:rFonts w:ascii="Arial" w:hAnsi="Arial" w:cs="Arial"/>
          <w:bCs/>
        </w:rPr>
        <w:t xml:space="preserve">egales y normativas aplicables. </w:t>
      </w:r>
    </w:p>
    <w:p w14:paraId="0CE29D4B" w14:textId="1A534246" w:rsidR="009767D6" w:rsidRDefault="009767D6"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DE7E70" w:rsidRDefault="008443FB" w:rsidP="00391B50">
      <w:pPr>
        <w:spacing w:line="360" w:lineRule="auto"/>
        <w:jc w:val="both"/>
        <w:rPr>
          <w:rFonts w:ascii="Arial" w:hAnsi="Arial" w:cs="Arial"/>
          <w:sz w:val="16"/>
        </w:rPr>
      </w:pPr>
    </w:p>
    <w:p w14:paraId="35A32CCA" w14:textId="715B3DA5" w:rsidR="00761FA3" w:rsidRDefault="00183532" w:rsidP="00EA469A">
      <w:pPr>
        <w:spacing w:line="360" w:lineRule="auto"/>
        <w:ind w:right="49"/>
        <w:jc w:val="both"/>
        <w:rPr>
          <w:rFonts w:ascii="Arial" w:hAnsi="Arial" w:cs="Arial"/>
        </w:rPr>
      </w:pPr>
      <w:r w:rsidRPr="000B7BD4">
        <w:rPr>
          <w:rFonts w:ascii="Arial" w:hAnsi="Arial" w:cs="Arial"/>
        </w:rPr>
        <w:t xml:space="preserve">De conformidad con los </w:t>
      </w:r>
      <w:r w:rsidRPr="002A3C00">
        <w:rPr>
          <w:rFonts w:ascii="Arial" w:hAnsi="Arial" w:cs="Arial"/>
        </w:rPr>
        <w:t xml:space="preserve">artículos 17 </w:t>
      </w:r>
      <w:r w:rsidR="00AA45C4" w:rsidRPr="002A3C00">
        <w:rPr>
          <w:rFonts w:ascii="Arial" w:hAnsi="Arial" w:cs="Arial"/>
        </w:rPr>
        <w:t>fraccio</w:t>
      </w:r>
      <w:r w:rsidRPr="002A3C00">
        <w:rPr>
          <w:rFonts w:ascii="Arial" w:hAnsi="Arial" w:cs="Arial"/>
        </w:rPr>
        <w:t>n</w:t>
      </w:r>
      <w:r w:rsidR="00AA45C4" w:rsidRPr="002A3C00">
        <w:rPr>
          <w:rFonts w:ascii="Arial" w:hAnsi="Arial" w:cs="Arial"/>
        </w:rPr>
        <w:t>es</w:t>
      </w:r>
      <w:r w:rsidRPr="002A3C00">
        <w:rPr>
          <w:rFonts w:ascii="Arial" w:hAnsi="Arial" w:cs="Arial"/>
        </w:rPr>
        <w:t xml:space="preserve"> I</w:t>
      </w:r>
      <w:r w:rsidR="00977397" w:rsidRPr="002A3C00">
        <w:rPr>
          <w:rFonts w:ascii="Arial" w:hAnsi="Arial" w:cs="Arial"/>
        </w:rPr>
        <w:t xml:space="preserve"> y II</w:t>
      </w:r>
      <w:r w:rsidRPr="002A3C00">
        <w:rPr>
          <w:rFonts w:ascii="Arial" w:hAnsi="Arial" w:cs="Arial"/>
        </w:rPr>
        <w:t xml:space="preserve">, </w:t>
      </w:r>
      <w:r w:rsidR="007127B3" w:rsidRPr="002A3C00">
        <w:rPr>
          <w:rFonts w:ascii="Arial" w:hAnsi="Arial" w:cs="Arial"/>
        </w:rPr>
        <w:t xml:space="preserve">38, </w:t>
      </w:r>
      <w:r w:rsidR="00212E90" w:rsidRPr="002A3C00">
        <w:rPr>
          <w:rFonts w:ascii="Arial" w:hAnsi="Arial" w:cs="Arial"/>
        </w:rPr>
        <w:t>41</w:t>
      </w:r>
      <w:r w:rsidR="00996A1B" w:rsidRPr="002A3C00">
        <w:rPr>
          <w:rFonts w:ascii="Arial" w:hAnsi="Arial" w:cs="Arial"/>
        </w:rPr>
        <w:t xml:space="preserve"> en su segundo párrafo</w:t>
      </w:r>
      <w:r w:rsidR="00212E90" w:rsidRPr="002A3C00">
        <w:rPr>
          <w:rFonts w:ascii="Arial" w:hAnsi="Arial" w:cs="Arial"/>
        </w:rPr>
        <w:t>,</w:t>
      </w:r>
      <w:r w:rsidR="00AA45C4" w:rsidRPr="002A3C00">
        <w:rPr>
          <w:rFonts w:ascii="Arial" w:hAnsi="Arial" w:cs="Arial"/>
        </w:rPr>
        <w:t xml:space="preserve"> y</w:t>
      </w:r>
      <w:r w:rsidR="00212E90" w:rsidRPr="002A3C00">
        <w:rPr>
          <w:rFonts w:ascii="Arial" w:hAnsi="Arial" w:cs="Arial"/>
        </w:rPr>
        <w:t xml:space="preserve"> </w:t>
      </w:r>
      <w:r w:rsidRPr="002A3C00">
        <w:rPr>
          <w:rFonts w:ascii="Arial" w:hAnsi="Arial" w:cs="Arial"/>
        </w:rPr>
        <w:t>61 párrafo primero de la Ley de Fiscalización y Rendición de Cuentas del Estado de Quintana Roo</w:t>
      </w:r>
      <w:r w:rsidR="007127B3" w:rsidRPr="002A3C00">
        <w:rPr>
          <w:rFonts w:ascii="Arial" w:hAnsi="Arial" w:cs="Arial"/>
        </w:rPr>
        <w:t>, 4</w:t>
      </w:r>
      <w:r w:rsidR="00DD7950" w:rsidRPr="002A3C00">
        <w:rPr>
          <w:rFonts w:ascii="Arial" w:hAnsi="Arial" w:cs="Arial"/>
        </w:rPr>
        <w:t>, 8</w:t>
      </w:r>
      <w:r w:rsidR="00996A1B" w:rsidRPr="002A3C00">
        <w:rPr>
          <w:rFonts w:ascii="Arial" w:hAnsi="Arial" w:cs="Arial"/>
        </w:rPr>
        <w:t xml:space="preserve"> y</w:t>
      </w:r>
      <w:r w:rsidR="007127B3" w:rsidRPr="002A3C00">
        <w:rPr>
          <w:rFonts w:ascii="Arial" w:hAnsi="Arial" w:cs="Arial"/>
        </w:rPr>
        <w:t xml:space="preserve"> 9 </w:t>
      </w:r>
      <w:r w:rsidR="00AA45C4" w:rsidRPr="002A3C00">
        <w:rPr>
          <w:rFonts w:ascii="Arial" w:hAnsi="Arial" w:cs="Arial"/>
        </w:rPr>
        <w:t>fracciones</w:t>
      </w:r>
      <w:r w:rsidR="007127B3" w:rsidRPr="002A3C00">
        <w:rPr>
          <w:rFonts w:ascii="Arial" w:hAnsi="Arial" w:cs="Arial"/>
        </w:rPr>
        <w:t xml:space="preserve"> X, </w:t>
      </w:r>
      <w:r w:rsidR="00996A1B" w:rsidRPr="002A3C00">
        <w:rPr>
          <w:rFonts w:ascii="Arial" w:hAnsi="Arial" w:cs="Arial"/>
        </w:rPr>
        <w:t xml:space="preserve">XI, </w:t>
      </w:r>
      <w:r w:rsidR="007127B3" w:rsidRPr="002A3C00">
        <w:rPr>
          <w:rFonts w:ascii="Arial" w:hAnsi="Arial" w:cs="Arial"/>
        </w:rPr>
        <w:t>XVIII y XXVI</w:t>
      </w:r>
      <w:r w:rsidR="00AA45C4" w:rsidRPr="002A3C00">
        <w:rPr>
          <w:rFonts w:ascii="Arial" w:hAnsi="Arial" w:cs="Arial"/>
        </w:rPr>
        <w:t>,</w:t>
      </w:r>
      <w:r w:rsidR="007127B3" w:rsidRPr="002A3C00">
        <w:rPr>
          <w:rFonts w:ascii="Arial" w:hAnsi="Arial" w:cs="Arial"/>
        </w:rPr>
        <w:t xml:space="preserve"> </w:t>
      </w:r>
      <w:r w:rsidRPr="002A3C00">
        <w:rPr>
          <w:rFonts w:ascii="Arial" w:hAnsi="Arial" w:cs="Arial"/>
        </w:rPr>
        <w:t xml:space="preserve">del Reglamento Interior de </w:t>
      </w:r>
      <w:r w:rsidR="005A05B5" w:rsidRPr="002A3C00">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F62441">
        <w:rPr>
          <w:rFonts w:ascii="Arial" w:hAnsi="Arial" w:cs="Arial"/>
        </w:rPr>
        <w:t>se presentó</w:t>
      </w:r>
      <w:r w:rsidR="00AC1182" w:rsidRPr="00925461">
        <w:rPr>
          <w:rFonts w:ascii="Arial" w:hAnsi="Arial" w:cs="Arial"/>
        </w:rPr>
        <w:t xml:space="preserve"> </w:t>
      </w:r>
      <w:bookmarkStart w:id="9" w:name="_Hlk11408885"/>
      <w:r w:rsidR="002A3C00" w:rsidRPr="002A3C00">
        <w:rPr>
          <w:rFonts w:ascii="Arial" w:hAnsi="Arial" w:cs="Arial"/>
          <w:b/>
        </w:rPr>
        <w:t>1</w:t>
      </w:r>
      <w:r w:rsidR="00B03571" w:rsidRPr="00845B1A">
        <w:rPr>
          <w:rFonts w:ascii="Arial" w:hAnsi="Arial" w:cs="Arial"/>
        </w:rPr>
        <w:t xml:space="preserve"> </w:t>
      </w:r>
      <w:r w:rsidR="00F62441">
        <w:rPr>
          <w:rFonts w:ascii="Arial" w:hAnsi="Arial" w:cs="Arial"/>
        </w:rPr>
        <w:t>resultado</w:t>
      </w:r>
      <w:r w:rsidR="00AC1182" w:rsidRPr="00845B1A">
        <w:rPr>
          <w:rFonts w:ascii="Arial" w:hAnsi="Arial" w:cs="Arial"/>
        </w:rPr>
        <w:t xml:space="preserve"> </w:t>
      </w:r>
      <w:bookmarkStart w:id="10" w:name="_Hlk11360245"/>
      <w:r w:rsidR="00F62441">
        <w:rPr>
          <w:rFonts w:ascii="Arial" w:hAnsi="Arial" w:cs="Arial"/>
        </w:rPr>
        <w:t>final</w:t>
      </w:r>
      <w:r w:rsidR="00AC1182" w:rsidRPr="00845B1A">
        <w:rPr>
          <w:rFonts w:ascii="Arial" w:hAnsi="Arial" w:cs="Arial"/>
        </w:rPr>
        <w:t xml:space="preserve"> de auditoría </w:t>
      </w:r>
      <w:bookmarkEnd w:id="10"/>
      <w:r w:rsidR="00AC1182" w:rsidRPr="00845B1A">
        <w:rPr>
          <w:rFonts w:ascii="Arial" w:hAnsi="Arial" w:cs="Arial"/>
        </w:rPr>
        <w:t xml:space="preserve">y se determinaron </w:t>
      </w:r>
      <w:r w:rsidR="002A3C00" w:rsidRPr="002A3C00">
        <w:rPr>
          <w:rFonts w:ascii="Arial" w:hAnsi="Arial" w:cs="Arial"/>
          <w:b/>
        </w:rPr>
        <w:t>6</w:t>
      </w:r>
      <w:r w:rsidR="00B03571" w:rsidRPr="00925461">
        <w:rPr>
          <w:rFonts w:ascii="Arial" w:hAnsi="Arial" w:cs="Arial"/>
        </w:rPr>
        <w:t xml:space="preserve"> </w:t>
      </w:r>
      <w:r w:rsidR="00F62441">
        <w:rPr>
          <w:rFonts w:ascii="Arial" w:hAnsi="Arial" w:cs="Arial"/>
        </w:rPr>
        <w:t xml:space="preserve">observaciones, </w:t>
      </w:r>
      <w:r w:rsidR="00AC1182" w:rsidRPr="00845B1A">
        <w:rPr>
          <w:rFonts w:ascii="Arial" w:hAnsi="Arial" w:cs="Arial"/>
        </w:rPr>
        <w:t xml:space="preserve">las cuales </w:t>
      </w:r>
      <w:r w:rsidR="00AC1182" w:rsidRPr="009E2D40">
        <w:rPr>
          <w:rFonts w:ascii="Arial" w:hAnsi="Arial" w:cs="Arial"/>
        </w:rPr>
        <w:t>fueron</w:t>
      </w:r>
      <w:r w:rsidR="00B03571" w:rsidRPr="009E2D40">
        <w:rPr>
          <w:rFonts w:ascii="Arial" w:hAnsi="Arial" w:cs="Arial"/>
        </w:rPr>
        <w:t xml:space="preserve"> solventadas</w:t>
      </w:r>
      <w:r w:rsidR="009E2D40" w:rsidRPr="009E2D40">
        <w:rPr>
          <w:rFonts w:ascii="Arial" w:hAnsi="Arial" w:cs="Arial"/>
        </w:rPr>
        <w:t>.</w:t>
      </w:r>
    </w:p>
    <w:p w14:paraId="3B7AB8FC" w14:textId="475E47AB" w:rsidR="005274CB" w:rsidRPr="00DE7E70" w:rsidRDefault="005274CB" w:rsidP="00EA469A">
      <w:pPr>
        <w:spacing w:line="360" w:lineRule="auto"/>
        <w:ind w:right="49"/>
        <w:jc w:val="both"/>
        <w:rPr>
          <w:rFonts w:ascii="Arial" w:hAnsi="Arial" w:cs="Arial"/>
          <w:i/>
          <w:iCs/>
          <w:sz w:val="22"/>
        </w:rPr>
      </w:pPr>
    </w:p>
    <w:bookmarkEnd w:id="8"/>
    <w:bookmarkEnd w:id="9"/>
    <w:p w14:paraId="48F04B82" w14:textId="34BC9F1B" w:rsidR="002F7D2D" w:rsidRPr="00C404BF" w:rsidRDefault="002F7D2D" w:rsidP="00EA469A">
      <w:pPr>
        <w:spacing w:line="360" w:lineRule="auto"/>
        <w:ind w:right="49"/>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DE7E70" w:rsidRDefault="00A93AE5" w:rsidP="00EA469A">
      <w:pPr>
        <w:spacing w:line="360" w:lineRule="auto"/>
        <w:ind w:right="49"/>
        <w:jc w:val="both"/>
        <w:rPr>
          <w:rFonts w:ascii="Arial" w:hAnsi="Arial" w:cs="Arial"/>
          <w:sz w:val="20"/>
        </w:rPr>
      </w:pPr>
    </w:p>
    <w:p w14:paraId="6402FB82" w14:textId="089EAAA7" w:rsidR="00640CCA" w:rsidRDefault="00640CCA" w:rsidP="00EA469A">
      <w:pPr>
        <w:spacing w:line="360" w:lineRule="auto"/>
        <w:ind w:right="49"/>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w:t>
      </w:r>
      <w:r w:rsidR="005870D5">
        <w:rPr>
          <w:rFonts w:ascii="Arial" w:hAnsi="Arial" w:cs="Arial"/>
        </w:rPr>
        <w:t xml:space="preserve">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p w14:paraId="7EFF1BB6" w14:textId="77777777" w:rsidR="00070547" w:rsidRPr="00DE7E70" w:rsidRDefault="00070547" w:rsidP="002367AD">
      <w:pPr>
        <w:spacing w:line="360" w:lineRule="auto"/>
        <w:ind w:right="332"/>
        <w:jc w:val="both"/>
        <w:rPr>
          <w:rFonts w:ascii="Arial" w:hAnsi="Arial" w:cs="Arial"/>
          <w:sz w:val="20"/>
        </w:rPr>
      </w:pPr>
    </w:p>
    <w:p w14:paraId="09D3CE8A" w14:textId="0F353DF2" w:rsidR="00707F2F" w:rsidRDefault="00707F2F" w:rsidP="00707F2F">
      <w:pPr>
        <w:spacing w:line="360" w:lineRule="auto"/>
        <w:jc w:val="both"/>
        <w:rPr>
          <w:rFonts w:ascii="Arial" w:hAnsi="Arial" w:cs="Arial"/>
          <w:b/>
          <w:bCs/>
        </w:rPr>
      </w:pPr>
      <w:bookmarkStart w:id="13" w:name="_Hlk11419882"/>
      <w:bookmarkEnd w:id="12"/>
      <w:r>
        <w:rPr>
          <w:rFonts w:ascii="Arial" w:hAnsi="Arial" w:cs="Arial"/>
          <w:b/>
          <w:bCs/>
        </w:rPr>
        <w:lastRenderedPageBreak/>
        <w:t>Egresos</w:t>
      </w:r>
    </w:p>
    <w:p w14:paraId="08961AC6" w14:textId="77777777" w:rsidR="00DE7E70" w:rsidRPr="002D1D90" w:rsidRDefault="00DE7E70" w:rsidP="00707F2F">
      <w:pPr>
        <w:spacing w:line="360" w:lineRule="auto"/>
        <w:jc w:val="both"/>
        <w:rPr>
          <w:rFonts w:ascii="Arial" w:hAnsi="Arial" w:cs="Arial"/>
          <w:b/>
          <w:bCs/>
          <w:sz w:val="20"/>
        </w:rPr>
      </w:pPr>
    </w:p>
    <w:tbl>
      <w:tblPr>
        <w:tblStyle w:val="Tablaconcuadrcula"/>
        <w:tblW w:w="497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7"/>
        <w:gridCol w:w="3558"/>
        <w:gridCol w:w="3119"/>
        <w:gridCol w:w="1559"/>
      </w:tblGrid>
      <w:tr w:rsidR="00707F2F" w:rsidRPr="00A81928" w14:paraId="1FB8A030" w14:textId="77777777" w:rsidTr="00EA469A">
        <w:trPr>
          <w:tblHeader/>
        </w:trPr>
        <w:tc>
          <w:tcPr>
            <w:tcW w:w="725"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47"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619"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10" w:type="pct"/>
            <w:shd w:val="clear" w:color="auto" w:fill="D0CECE" w:themeFill="background2" w:themeFillShade="E6"/>
            <w:vAlign w:val="center"/>
          </w:tcPr>
          <w:p w14:paraId="05C1DEAD" w14:textId="77777777" w:rsidR="00E40D0B" w:rsidRPr="00A81928"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A81928">
              <w:rPr>
                <w:rFonts w:ascii="Arial" w:hAnsi="Arial" w:cs="Arial"/>
                <w:b/>
                <w:sz w:val="16"/>
                <w:szCs w:val="16"/>
              </w:rPr>
              <w:t>/</w:t>
            </w:r>
          </w:p>
          <w:p w14:paraId="0E52F61E" w14:textId="67CE4986" w:rsidR="00707F2F" w:rsidRPr="00A81928" w:rsidRDefault="00670D8A" w:rsidP="00400EF4">
            <w:pPr>
              <w:spacing w:line="360" w:lineRule="auto"/>
              <w:jc w:val="center"/>
              <w:rPr>
                <w:rFonts w:ascii="Arial" w:hAnsi="Arial" w:cs="Arial"/>
                <w:b/>
                <w:sz w:val="16"/>
                <w:szCs w:val="16"/>
              </w:rPr>
            </w:pPr>
            <w:r w:rsidRPr="00A81928">
              <w:rPr>
                <w:rFonts w:ascii="Arial" w:hAnsi="Arial" w:cs="Arial"/>
                <w:b/>
                <w:sz w:val="16"/>
                <w:szCs w:val="16"/>
              </w:rPr>
              <w:t>Acción</w:t>
            </w:r>
            <w:r w:rsidR="00E40D0B" w:rsidRPr="00A81928">
              <w:rPr>
                <w:rFonts w:ascii="Arial" w:hAnsi="Arial" w:cs="Arial"/>
                <w:b/>
                <w:sz w:val="16"/>
                <w:szCs w:val="16"/>
              </w:rPr>
              <w:t xml:space="preserve"> </w:t>
            </w:r>
            <w:r w:rsidR="00986A94">
              <w:rPr>
                <w:rFonts w:ascii="Arial" w:hAnsi="Arial" w:cs="Arial"/>
                <w:b/>
                <w:sz w:val="16"/>
                <w:szCs w:val="16"/>
              </w:rPr>
              <w:t>Emitida</w:t>
            </w:r>
          </w:p>
        </w:tc>
      </w:tr>
      <w:tr w:rsidR="00E91142" w:rsidRPr="005274CB" w14:paraId="1C67EC41" w14:textId="77777777" w:rsidTr="00EA469A">
        <w:tc>
          <w:tcPr>
            <w:tcW w:w="725" w:type="pct"/>
            <w:vAlign w:val="center"/>
          </w:tcPr>
          <w:p w14:paraId="07F456F1" w14:textId="77777777" w:rsidR="00E91142" w:rsidRPr="00A24B13" w:rsidRDefault="00E91142" w:rsidP="00E91142">
            <w:pPr>
              <w:spacing w:line="360" w:lineRule="auto"/>
              <w:rPr>
                <w:rFonts w:ascii="Arial" w:hAnsi="Arial" w:cs="Arial"/>
                <w:sz w:val="16"/>
                <w:szCs w:val="16"/>
                <w:lang w:eastAsia="es-MX"/>
              </w:rPr>
            </w:pPr>
            <w:r>
              <w:rPr>
                <w:rFonts w:ascii="Arial" w:hAnsi="Arial" w:cs="Arial"/>
                <w:sz w:val="16"/>
                <w:szCs w:val="16"/>
                <w:lang w:eastAsia="es-MX"/>
              </w:rPr>
              <w:t>Resultado: 1</w:t>
            </w:r>
          </w:p>
          <w:p w14:paraId="7BFE0F2D" w14:textId="43B80BE1" w:rsidR="00E91142" w:rsidRPr="00A81928" w:rsidRDefault="00E91142" w:rsidP="00E91142">
            <w:pPr>
              <w:spacing w:line="360" w:lineRule="auto"/>
              <w:jc w:val="both"/>
              <w:rPr>
                <w:rFonts w:ascii="Arial" w:hAnsi="Arial" w:cs="Arial"/>
                <w:bCs/>
                <w:sz w:val="16"/>
                <w:szCs w:val="16"/>
              </w:rPr>
            </w:pPr>
            <w:r>
              <w:rPr>
                <w:rFonts w:ascii="Arial" w:hAnsi="Arial" w:cs="Arial"/>
                <w:sz w:val="16"/>
                <w:szCs w:val="16"/>
                <w:lang w:eastAsia="es-MX"/>
              </w:rPr>
              <w:t>Observación: 1</w:t>
            </w:r>
          </w:p>
        </w:tc>
        <w:tc>
          <w:tcPr>
            <w:tcW w:w="1847" w:type="pct"/>
          </w:tcPr>
          <w:p w14:paraId="5C992842" w14:textId="261C24F7"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Ausencia parcial de soporte documental justificatorio en los gastos de operación</w:t>
            </w:r>
          </w:p>
        </w:tc>
        <w:tc>
          <w:tcPr>
            <w:tcW w:w="1619" w:type="pct"/>
          </w:tcPr>
          <w:p w14:paraId="7AAA5001" w14:textId="6DA10EEA"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(1C) Falta de autorización o justificación de las erogaciones</w:t>
            </w:r>
            <w:r w:rsidRPr="00367214">
              <w:rPr>
                <w:rFonts w:ascii="Arial" w:hAnsi="Arial" w:cs="Arial"/>
                <w:b/>
              </w:rPr>
              <w:t xml:space="preserve"> </w:t>
            </w:r>
            <w:r w:rsidRPr="00367214">
              <w:rPr>
                <w:rFonts w:ascii="Arial" w:hAnsi="Arial" w:cs="Arial"/>
              </w:rPr>
              <w:t xml:space="preserve"> </w:t>
            </w:r>
          </w:p>
        </w:tc>
        <w:tc>
          <w:tcPr>
            <w:tcW w:w="810" w:type="pct"/>
          </w:tcPr>
          <w:p w14:paraId="72CC2302" w14:textId="0BE21E50" w:rsidR="00E91142" w:rsidRPr="00A81928" w:rsidRDefault="00E91142" w:rsidP="00F62441">
            <w:pPr>
              <w:spacing w:line="360" w:lineRule="auto"/>
              <w:ind w:right="33"/>
              <w:jc w:val="center"/>
              <w:rPr>
                <w:rFonts w:ascii="Arial" w:hAnsi="Arial" w:cs="Arial"/>
                <w:bCs/>
                <w:sz w:val="16"/>
                <w:szCs w:val="16"/>
              </w:rPr>
            </w:pPr>
            <w:r w:rsidRPr="00407731">
              <w:rPr>
                <w:rFonts w:ascii="Arial" w:hAnsi="Arial" w:cs="Arial"/>
                <w:bCs/>
                <w:sz w:val="16"/>
                <w:szCs w:val="16"/>
              </w:rPr>
              <w:t>Solventado</w:t>
            </w:r>
          </w:p>
        </w:tc>
      </w:tr>
      <w:tr w:rsidR="00E91142" w:rsidRPr="005274CB" w14:paraId="029BDC97" w14:textId="77777777" w:rsidTr="00EA469A">
        <w:tc>
          <w:tcPr>
            <w:tcW w:w="725" w:type="pct"/>
            <w:vAlign w:val="center"/>
          </w:tcPr>
          <w:p w14:paraId="063DA972" w14:textId="77777777" w:rsidR="00E91142" w:rsidRPr="00A24B13" w:rsidRDefault="00E91142" w:rsidP="00E91142">
            <w:pPr>
              <w:spacing w:line="360" w:lineRule="auto"/>
              <w:rPr>
                <w:rFonts w:ascii="Arial" w:hAnsi="Arial" w:cs="Arial"/>
                <w:sz w:val="16"/>
                <w:szCs w:val="16"/>
                <w:lang w:eastAsia="es-MX"/>
              </w:rPr>
            </w:pPr>
            <w:r>
              <w:rPr>
                <w:rFonts w:ascii="Arial" w:hAnsi="Arial" w:cs="Arial"/>
                <w:sz w:val="16"/>
                <w:szCs w:val="16"/>
                <w:lang w:eastAsia="es-MX"/>
              </w:rPr>
              <w:t>Resultado: 1</w:t>
            </w:r>
          </w:p>
          <w:p w14:paraId="64108329" w14:textId="069A3337" w:rsidR="00E91142" w:rsidRPr="00A81928" w:rsidRDefault="00E91142" w:rsidP="00E91142">
            <w:pPr>
              <w:spacing w:line="360" w:lineRule="auto"/>
              <w:jc w:val="both"/>
              <w:rPr>
                <w:rFonts w:ascii="Arial" w:hAnsi="Arial" w:cs="Arial"/>
                <w:bCs/>
                <w:sz w:val="16"/>
                <w:szCs w:val="16"/>
              </w:rPr>
            </w:pPr>
            <w:r>
              <w:rPr>
                <w:rFonts w:ascii="Arial" w:hAnsi="Arial" w:cs="Arial"/>
                <w:sz w:val="16"/>
                <w:szCs w:val="16"/>
                <w:lang w:eastAsia="es-MX"/>
              </w:rPr>
              <w:t>Observación: 2</w:t>
            </w:r>
          </w:p>
        </w:tc>
        <w:tc>
          <w:tcPr>
            <w:tcW w:w="1847" w:type="pct"/>
          </w:tcPr>
          <w:p w14:paraId="6884A910" w14:textId="1F674721"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Ausencia parcial de soporte documental justificatorio en los gastos de operación</w:t>
            </w:r>
          </w:p>
        </w:tc>
        <w:tc>
          <w:tcPr>
            <w:tcW w:w="1619" w:type="pct"/>
          </w:tcPr>
          <w:p w14:paraId="4456BD9A" w14:textId="71C63D09"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(1C) Falta de autorización o justificación de las erogaciones</w:t>
            </w:r>
            <w:r w:rsidRPr="00367214">
              <w:rPr>
                <w:rFonts w:ascii="Arial" w:hAnsi="Arial" w:cs="Arial"/>
                <w:b/>
              </w:rPr>
              <w:t xml:space="preserve"> </w:t>
            </w:r>
            <w:r w:rsidRPr="00367214">
              <w:rPr>
                <w:rFonts w:ascii="Arial" w:hAnsi="Arial" w:cs="Arial"/>
              </w:rPr>
              <w:t xml:space="preserve"> </w:t>
            </w:r>
          </w:p>
        </w:tc>
        <w:tc>
          <w:tcPr>
            <w:tcW w:w="810" w:type="pct"/>
          </w:tcPr>
          <w:p w14:paraId="4EB4A146" w14:textId="0C732D61" w:rsidR="00E91142" w:rsidRPr="00A81928" w:rsidRDefault="00E91142" w:rsidP="00E91142">
            <w:pPr>
              <w:spacing w:line="360" w:lineRule="auto"/>
              <w:jc w:val="center"/>
              <w:rPr>
                <w:rFonts w:ascii="Arial" w:hAnsi="Arial" w:cs="Arial"/>
                <w:bCs/>
                <w:sz w:val="16"/>
                <w:szCs w:val="16"/>
              </w:rPr>
            </w:pPr>
            <w:r w:rsidRPr="00407731">
              <w:rPr>
                <w:rFonts w:ascii="Arial" w:hAnsi="Arial" w:cs="Arial"/>
                <w:bCs/>
                <w:sz w:val="16"/>
                <w:szCs w:val="16"/>
              </w:rPr>
              <w:t>Solventado</w:t>
            </w:r>
          </w:p>
        </w:tc>
      </w:tr>
      <w:tr w:rsidR="00E91142" w:rsidRPr="005274CB" w14:paraId="7C6C264E" w14:textId="77777777" w:rsidTr="00EA469A">
        <w:tc>
          <w:tcPr>
            <w:tcW w:w="725" w:type="pct"/>
            <w:vAlign w:val="center"/>
          </w:tcPr>
          <w:p w14:paraId="40600E8E" w14:textId="77777777" w:rsidR="00E91142" w:rsidRPr="00A24B13" w:rsidRDefault="00E91142" w:rsidP="00E91142">
            <w:pPr>
              <w:spacing w:line="360" w:lineRule="auto"/>
              <w:rPr>
                <w:rFonts w:ascii="Arial" w:hAnsi="Arial" w:cs="Arial"/>
                <w:sz w:val="16"/>
                <w:szCs w:val="16"/>
                <w:lang w:eastAsia="es-MX"/>
              </w:rPr>
            </w:pPr>
            <w:r>
              <w:rPr>
                <w:rFonts w:ascii="Arial" w:hAnsi="Arial" w:cs="Arial"/>
                <w:sz w:val="16"/>
                <w:szCs w:val="16"/>
                <w:lang w:eastAsia="es-MX"/>
              </w:rPr>
              <w:t>Resultado: 1</w:t>
            </w:r>
          </w:p>
          <w:p w14:paraId="76E811EA" w14:textId="401B2285" w:rsidR="00E91142" w:rsidRPr="00A81928" w:rsidRDefault="00E91142" w:rsidP="00E91142">
            <w:pPr>
              <w:spacing w:line="360" w:lineRule="auto"/>
              <w:jc w:val="both"/>
              <w:rPr>
                <w:rFonts w:ascii="Arial" w:hAnsi="Arial" w:cs="Arial"/>
                <w:bCs/>
                <w:sz w:val="16"/>
                <w:szCs w:val="16"/>
              </w:rPr>
            </w:pPr>
            <w:r>
              <w:rPr>
                <w:rFonts w:ascii="Arial" w:hAnsi="Arial" w:cs="Arial"/>
                <w:sz w:val="16"/>
                <w:szCs w:val="16"/>
                <w:lang w:eastAsia="es-MX"/>
              </w:rPr>
              <w:t>Observación: 3</w:t>
            </w:r>
          </w:p>
        </w:tc>
        <w:tc>
          <w:tcPr>
            <w:tcW w:w="1847" w:type="pct"/>
          </w:tcPr>
          <w:p w14:paraId="40042675" w14:textId="0FB422F7"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Ausencia parcial de soporte documental justificatorio en los gastos de operación</w:t>
            </w:r>
          </w:p>
        </w:tc>
        <w:tc>
          <w:tcPr>
            <w:tcW w:w="1619" w:type="pct"/>
          </w:tcPr>
          <w:p w14:paraId="7A44386F" w14:textId="0CB4717B"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(1C) Falta de autorización o justificación de las erogaciones</w:t>
            </w:r>
            <w:r w:rsidRPr="00367214">
              <w:rPr>
                <w:rFonts w:ascii="Arial" w:hAnsi="Arial" w:cs="Arial"/>
                <w:b/>
              </w:rPr>
              <w:t xml:space="preserve"> </w:t>
            </w:r>
            <w:r w:rsidRPr="00367214">
              <w:rPr>
                <w:rFonts w:ascii="Arial" w:hAnsi="Arial" w:cs="Arial"/>
              </w:rPr>
              <w:t xml:space="preserve"> </w:t>
            </w:r>
          </w:p>
        </w:tc>
        <w:tc>
          <w:tcPr>
            <w:tcW w:w="810" w:type="pct"/>
          </w:tcPr>
          <w:p w14:paraId="2635E3AD" w14:textId="6C765131" w:rsidR="00E91142" w:rsidRPr="00A81928" w:rsidRDefault="00E91142" w:rsidP="00E91142">
            <w:pPr>
              <w:spacing w:line="360" w:lineRule="auto"/>
              <w:jc w:val="center"/>
              <w:rPr>
                <w:rFonts w:ascii="Arial" w:hAnsi="Arial" w:cs="Arial"/>
                <w:bCs/>
                <w:sz w:val="16"/>
                <w:szCs w:val="16"/>
              </w:rPr>
            </w:pPr>
            <w:r w:rsidRPr="00407731">
              <w:rPr>
                <w:rFonts w:ascii="Arial" w:hAnsi="Arial" w:cs="Arial"/>
                <w:bCs/>
                <w:sz w:val="16"/>
                <w:szCs w:val="16"/>
              </w:rPr>
              <w:t>Solventado</w:t>
            </w:r>
          </w:p>
        </w:tc>
      </w:tr>
      <w:tr w:rsidR="00E91142" w:rsidRPr="005274CB" w14:paraId="1EA35932" w14:textId="77777777" w:rsidTr="00EA469A">
        <w:tc>
          <w:tcPr>
            <w:tcW w:w="725" w:type="pct"/>
            <w:vAlign w:val="center"/>
          </w:tcPr>
          <w:p w14:paraId="16203734" w14:textId="77777777" w:rsidR="00E91142" w:rsidRPr="00A24B13" w:rsidRDefault="00E91142" w:rsidP="00E91142">
            <w:pPr>
              <w:spacing w:line="360" w:lineRule="auto"/>
              <w:rPr>
                <w:rFonts w:ascii="Arial" w:hAnsi="Arial" w:cs="Arial"/>
                <w:sz w:val="16"/>
                <w:szCs w:val="16"/>
                <w:lang w:eastAsia="es-MX"/>
              </w:rPr>
            </w:pPr>
            <w:r>
              <w:rPr>
                <w:rFonts w:ascii="Arial" w:hAnsi="Arial" w:cs="Arial"/>
                <w:sz w:val="16"/>
                <w:szCs w:val="16"/>
                <w:lang w:eastAsia="es-MX"/>
              </w:rPr>
              <w:t>Resultado: 1</w:t>
            </w:r>
          </w:p>
          <w:p w14:paraId="00DADE54" w14:textId="6CF2958A" w:rsidR="00E91142" w:rsidRPr="00A81928" w:rsidRDefault="00E91142" w:rsidP="00E91142">
            <w:pPr>
              <w:spacing w:line="360" w:lineRule="auto"/>
              <w:jc w:val="both"/>
              <w:rPr>
                <w:rFonts w:ascii="Arial" w:hAnsi="Arial" w:cs="Arial"/>
                <w:bCs/>
                <w:sz w:val="16"/>
                <w:szCs w:val="16"/>
              </w:rPr>
            </w:pPr>
            <w:r>
              <w:rPr>
                <w:rFonts w:ascii="Arial" w:hAnsi="Arial" w:cs="Arial"/>
                <w:sz w:val="16"/>
                <w:szCs w:val="16"/>
                <w:lang w:eastAsia="es-MX"/>
              </w:rPr>
              <w:t>Observación: 4</w:t>
            </w:r>
          </w:p>
        </w:tc>
        <w:tc>
          <w:tcPr>
            <w:tcW w:w="1847" w:type="pct"/>
          </w:tcPr>
          <w:p w14:paraId="678FF084" w14:textId="401700C1"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Ausencia parcial de soporte documental justificatorio en los gastos de operación</w:t>
            </w:r>
          </w:p>
        </w:tc>
        <w:tc>
          <w:tcPr>
            <w:tcW w:w="1619" w:type="pct"/>
          </w:tcPr>
          <w:p w14:paraId="180AD40B" w14:textId="797FD540" w:rsidR="00E91142" w:rsidRPr="00A81928" w:rsidRDefault="00E91142" w:rsidP="00E91142">
            <w:pPr>
              <w:spacing w:line="360" w:lineRule="auto"/>
              <w:jc w:val="both"/>
              <w:rPr>
                <w:rFonts w:ascii="Arial" w:hAnsi="Arial" w:cs="Arial"/>
                <w:bCs/>
                <w:sz w:val="16"/>
                <w:szCs w:val="16"/>
              </w:rPr>
            </w:pPr>
            <w:r w:rsidRPr="00404589">
              <w:rPr>
                <w:rFonts w:ascii="Arial" w:hAnsi="Arial" w:cs="Arial"/>
                <w:sz w:val="16"/>
                <w:szCs w:val="16"/>
              </w:rPr>
              <w:t>(1C) Falta de autorización o justificación de las erogaciones</w:t>
            </w:r>
            <w:r w:rsidRPr="00404589">
              <w:rPr>
                <w:rFonts w:ascii="Arial" w:hAnsi="Arial" w:cs="Arial"/>
                <w:b/>
              </w:rPr>
              <w:t xml:space="preserve"> </w:t>
            </w:r>
            <w:r w:rsidRPr="00404589">
              <w:rPr>
                <w:rFonts w:ascii="Arial" w:hAnsi="Arial" w:cs="Arial"/>
              </w:rPr>
              <w:t xml:space="preserve"> </w:t>
            </w:r>
          </w:p>
        </w:tc>
        <w:tc>
          <w:tcPr>
            <w:tcW w:w="810" w:type="pct"/>
          </w:tcPr>
          <w:p w14:paraId="72757200" w14:textId="39146071" w:rsidR="00E91142" w:rsidRPr="00A81928" w:rsidRDefault="00E91142" w:rsidP="00E91142">
            <w:pPr>
              <w:spacing w:line="360" w:lineRule="auto"/>
              <w:jc w:val="center"/>
              <w:rPr>
                <w:rFonts w:ascii="Arial" w:hAnsi="Arial" w:cs="Arial"/>
                <w:bCs/>
                <w:sz w:val="16"/>
                <w:szCs w:val="16"/>
              </w:rPr>
            </w:pPr>
            <w:r>
              <w:rPr>
                <w:rFonts w:ascii="Arial" w:hAnsi="Arial" w:cs="Arial"/>
                <w:bCs/>
                <w:sz w:val="16"/>
                <w:szCs w:val="16"/>
              </w:rPr>
              <w:t>Solventado</w:t>
            </w:r>
          </w:p>
        </w:tc>
      </w:tr>
      <w:tr w:rsidR="00E91142" w:rsidRPr="005274CB" w14:paraId="73BB5CF6" w14:textId="77777777" w:rsidTr="00EA469A">
        <w:tc>
          <w:tcPr>
            <w:tcW w:w="725" w:type="pct"/>
            <w:vAlign w:val="center"/>
          </w:tcPr>
          <w:p w14:paraId="7B0F0679" w14:textId="77777777" w:rsidR="00E91142" w:rsidRPr="00A24B13" w:rsidRDefault="00E91142" w:rsidP="00E91142">
            <w:pPr>
              <w:spacing w:line="360" w:lineRule="auto"/>
              <w:rPr>
                <w:rFonts w:ascii="Arial" w:hAnsi="Arial" w:cs="Arial"/>
                <w:sz w:val="16"/>
                <w:szCs w:val="16"/>
                <w:lang w:eastAsia="es-MX"/>
              </w:rPr>
            </w:pPr>
            <w:r>
              <w:rPr>
                <w:rFonts w:ascii="Arial" w:hAnsi="Arial" w:cs="Arial"/>
                <w:sz w:val="16"/>
                <w:szCs w:val="16"/>
                <w:lang w:eastAsia="es-MX"/>
              </w:rPr>
              <w:t>Resultado: 1</w:t>
            </w:r>
          </w:p>
          <w:p w14:paraId="01E76E87" w14:textId="0A78381C" w:rsidR="00E91142" w:rsidRPr="00A81928" w:rsidRDefault="00E91142" w:rsidP="00E91142">
            <w:pPr>
              <w:spacing w:line="360" w:lineRule="auto"/>
              <w:jc w:val="both"/>
              <w:rPr>
                <w:rFonts w:ascii="Arial" w:hAnsi="Arial" w:cs="Arial"/>
                <w:bCs/>
                <w:sz w:val="16"/>
                <w:szCs w:val="16"/>
              </w:rPr>
            </w:pPr>
            <w:r>
              <w:rPr>
                <w:rFonts w:ascii="Arial" w:hAnsi="Arial" w:cs="Arial"/>
                <w:sz w:val="16"/>
                <w:szCs w:val="16"/>
                <w:lang w:eastAsia="es-MX"/>
              </w:rPr>
              <w:t>Observación: 5</w:t>
            </w:r>
          </w:p>
        </w:tc>
        <w:tc>
          <w:tcPr>
            <w:tcW w:w="1847" w:type="pct"/>
          </w:tcPr>
          <w:p w14:paraId="2687D0BD" w14:textId="36CBBAE8"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Ausencia parcial de soporte documental justificatorio en los gastos de operación</w:t>
            </w:r>
          </w:p>
        </w:tc>
        <w:tc>
          <w:tcPr>
            <w:tcW w:w="1619" w:type="pct"/>
          </w:tcPr>
          <w:p w14:paraId="435FB622" w14:textId="3D58D221" w:rsidR="00E91142" w:rsidRPr="00A81928" w:rsidRDefault="00E91142" w:rsidP="00E91142">
            <w:pPr>
              <w:spacing w:line="360" w:lineRule="auto"/>
              <w:jc w:val="both"/>
              <w:rPr>
                <w:rFonts w:ascii="Arial" w:hAnsi="Arial" w:cs="Arial"/>
                <w:bCs/>
                <w:sz w:val="16"/>
                <w:szCs w:val="16"/>
              </w:rPr>
            </w:pPr>
            <w:r w:rsidRPr="00404589">
              <w:rPr>
                <w:rFonts w:ascii="Arial" w:hAnsi="Arial" w:cs="Arial"/>
                <w:sz w:val="16"/>
                <w:szCs w:val="16"/>
              </w:rPr>
              <w:t>(1C) Falta de autorización o justificación de las erogaciones</w:t>
            </w:r>
            <w:r w:rsidRPr="00404589">
              <w:rPr>
                <w:rFonts w:ascii="Arial" w:hAnsi="Arial" w:cs="Arial"/>
                <w:b/>
              </w:rPr>
              <w:t xml:space="preserve"> </w:t>
            </w:r>
            <w:r w:rsidRPr="00404589">
              <w:rPr>
                <w:rFonts w:ascii="Arial" w:hAnsi="Arial" w:cs="Arial"/>
              </w:rPr>
              <w:t xml:space="preserve"> </w:t>
            </w:r>
          </w:p>
        </w:tc>
        <w:tc>
          <w:tcPr>
            <w:tcW w:w="810" w:type="pct"/>
          </w:tcPr>
          <w:p w14:paraId="49DB0E2B" w14:textId="2B4D417F" w:rsidR="00E91142" w:rsidRPr="00A81928" w:rsidRDefault="00E91142" w:rsidP="00E91142">
            <w:pPr>
              <w:spacing w:line="360" w:lineRule="auto"/>
              <w:jc w:val="center"/>
              <w:rPr>
                <w:rFonts w:ascii="Arial" w:hAnsi="Arial" w:cs="Arial"/>
                <w:bCs/>
                <w:sz w:val="16"/>
                <w:szCs w:val="16"/>
              </w:rPr>
            </w:pPr>
            <w:r w:rsidRPr="00407731">
              <w:rPr>
                <w:rFonts w:ascii="Arial" w:hAnsi="Arial" w:cs="Arial"/>
                <w:bCs/>
                <w:sz w:val="16"/>
                <w:szCs w:val="16"/>
              </w:rPr>
              <w:t>Solventado</w:t>
            </w:r>
          </w:p>
        </w:tc>
      </w:tr>
      <w:tr w:rsidR="00E91142" w:rsidRPr="005274CB" w14:paraId="1A4E6272" w14:textId="77777777" w:rsidTr="00EA469A">
        <w:tc>
          <w:tcPr>
            <w:tcW w:w="725" w:type="pct"/>
            <w:vAlign w:val="center"/>
          </w:tcPr>
          <w:p w14:paraId="7FC8C07A" w14:textId="77777777" w:rsidR="00E91142" w:rsidRPr="00A24B13" w:rsidRDefault="00E91142" w:rsidP="00E91142">
            <w:pPr>
              <w:spacing w:line="360" w:lineRule="auto"/>
              <w:rPr>
                <w:rFonts w:ascii="Arial" w:hAnsi="Arial" w:cs="Arial"/>
                <w:sz w:val="16"/>
                <w:szCs w:val="16"/>
                <w:lang w:eastAsia="es-MX"/>
              </w:rPr>
            </w:pPr>
            <w:r>
              <w:rPr>
                <w:rFonts w:ascii="Arial" w:hAnsi="Arial" w:cs="Arial"/>
                <w:sz w:val="16"/>
                <w:szCs w:val="16"/>
                <w:lang w:eastAsia="es-MX"/>
              </w:rPr>
              <w:t>Resultado: 1</w:t>
            </w:r>
          </w:p>
          <w:p w14:paraId="37715F3C" w14:textId="538D13C3" w:rsidR="00E91142" w:rsidRPr="00A81928" w:rsidRDefault="00E91142" w:rsidP="00E91142">
            <w:pPr>
              <w:spacing w:line="360" w:lineRule="auto"/>
              <w:jc w:val="both"/>
              <w:rPr>
                <w:rFonts w:ascii="Arial" w:hAnsi="Arial" w:cs="Arial"/>
                <w:bCs/>
                <w:sz w:val="16"/>
                <w:szCs w:val="16"/>
              </w:rPr>
            </w:pPr>
            <w:r>
              <w:rPr>
                <w:rFonts w:ascii="Arial" w:hAnsi="Arial" w:cs="Arial"/>
                <w:sz w:val="16"/>
                <w:szCs w:val="16"/>
                <w:lang w:eastAsia="es-MX"/>
              </w:rPr>
              <w:t>Observación: 6</w:t>
            </w:r>
          </w:p>
        </w:tc>
        <w:tc>
          <w:tcPr>
            <w:tcW w:w="1847" w:type="pct"/>
          </w:tcPr>
          <w:p w14:paraId="135F468F" w14:textId="261A178F" w:rsidR="00E91142" w:rsidRPr="00A81928" w:rsidRDefault="00E91142" w:rsidP="00E91142">
            <w:pPr>
              <w:spacing w:line="360" w:lineRule="auto"/>
              <w:jc w:val="both"/>
              <w:rPr>
                <w:rFonts w:ascii="Arial" w:hAnsi="Arial" w:cs="Arial"/>
                <w:bCs/>
                <w:sz w:val="16"/>
                <w:szCs w:val="16"/>
              </w:rPr>
            </w:pPr>
            <w:r w:rsidRPr="0088397D">
              <w:rPr>
                <w:rFonts w:ascii="Arial" w:hAnsi="Arial" w:cs="Arial"/>
                <w:sz w:val="16"/>
                <w:szCs w:val="16"/>
              </w:rPr>
              <w:t>Ausencia parcial de soporte documental justificatorio en los gastos de operación</w:t>
            </w:r>
          </w:p>
        </w:tc>
        <w:tc>
          <w:tcPr>
            <w:tcW w:w="1619" w:type="pct"/>
          </w:tcPr>
          <w:p w14:paraId="4922938C" w14:textId="5E30AFA6" w:rsidR="00E91142" w:rsidRPr="00A81928" w:rsidRDefault="00E91142" w:rsidP="00E91142">
            <w:pPr>
              <w:spacing w:line="360" w:lineRule="auto"/>
              <w:jc w:val="both"/>
              <w:rPr>
                <w:rFonts w:ascii="Arial" w:hAnsi="Arial" w:cs="Arial"/>
                <w:bCs/>
                <w:sz w:val="16"/>
                <w:szCs w:val="16"/>
              </w:rPr>
            </w:pPr>
            <w:r w:rsidRPr="00404589">
              <w:rPr>
                <w:rFonts w:ascii="Arial" w:hAnsi="Arial" w:cs="Arial"/>
                <w:sz w:val="16"/>
                <w:szCs w:val="16"/>
              </w:rPr>
              <w:t>(1C) Falta de autorización o justificación de las erogaciones</w:t>
            </w:r>
            <w:r w:rsidRPr="00404589">
              <w:rPr>
                <w:rFonts w:ascii="Arial" w:hAnsi="Arial" w:cs="Arial"/>
                <w:b/>
              </w:rPr>
              <w:t xml:space="preserve"> </w:t>
            </w:r>
            <w:r w:rsidRPr="00404589">
              <w:rPr>
                <w:rFonts w:ascii="Arial" w:hAnsi="Arial" w:cs="Arial"/>
              </w:rPr>
              <w:t xml:space="preserve"> </w:t>
            </w:r>
          </w:p>
        </w:tc>
        <w:tc>
          <w:tcPr>
            <w:tcW w:w="810" w:type="pct"/>
          </w:tcPr>
          <w:p w14:paraId="4E833328" w14:textId="6DB85A81" w:rsidR="00E91142" w:rsidRPr="00A81928" w:rsidRDefault="00E91142" w:rsidP="00E91142">
            <w:pPr>
              <w:spacing w:line="360" w:lineRule="auto"/>
              <w:jc w:val="center"/>
              <w:rPr>
                <w:rFonts w:ascii="Arial" w:hAnsi="Arial" w:cs="Arial"/>
                <w:bCs/>
                <w:sz w:val="16"/>
                <w:szCs w:val="16"/>
              </w:rPr>
            </w:pPr>
            <w:r>
              <w:rPr>
                <w:rFonts w:ascii="Arial" w:hAnsi="Arial" w:cs="Arial"/>
                <w:bCs/>
                <w:sz w:val="16"/>
                <w:szCs w:val="16"/>
              </w:rPr>
              <w:t>Solventado</w:t>
            </w:r>
          </w:p>
        </w:tc>
      </w:tr>
    </w:tbl>
    <w:p w14:paraId="769DDB3E" w14:textId="77777777" w:rsidR="00AD048D" w:rsidRPr="00040C77" w:rsidRDefault="00AD048D" w:rsidP="00B93F1F">
      <w:pPr>
        <w:tabs>
          <w:tab w:val="left" w:pos="426"/>
        </w:tabs>
        <w:spacing w:line="360" w:lineRule="auto"/>
        <w:rPr>
          <w:rFonts w:ascii="Arial" w:hAnsi="Arial" w:cs="Arial"/>
          <w:b/>
          <w:bCs/>
          <w:sz w:val="18"/>
          <w:szCs w:val="28"/>
        </w:rPr>
      </w:pPr>
      <w:bookmarkStart w:id="14" w:name="_Hlk11419841"/>
      <w:bookmarkEnd w:id="13"/>
    </w:p>
    <w:p w14:paraId="1C43053A" w14:textId="155F4840"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036378B9" w14:textId="77777777" w:rsidR="00EA469A" w:rsidRPr="00040C77" w:rsidRDefault="00EA469A" w:rsidP="00B93F1F">
      <w:pPr>
        <w:tabs>
          <w:tab w:val="left" w:pos="426"/>
        </w:tabs>
        <w:spacing w:line="360" w:lineRule="auto"/>
        <w:rPr>
          <w:rFonts w:ascii="Arial" w:hAnsi="Arial" w:cs="Arial"/>
          <w:b/>
          <w:bCs/>
          <w:sz w:val="18"/>
          <w:szCs w:val="28"/>
        </w:rPr>
      </w:pPr>
    </w:p>
    <w:p w14:paraId="79D136E9" w14:textId="55A3C72E"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845B1A">
        <w:rPr>
          <w:rFonts w:ascii="Arial" w:hAnsi="Arial" w:cs="Arial"/>
          <w:szCs w:val="28"/>
        </w:rPr>
        <w:t>,</w:t>
      </w:r>
      <w:r w:rsidR="002A670F" w:rsidRPr="00845B1A">
        <w:rPr>
          <w:rFonts w:ascii="Arial" w:hAnsi="Arial" w:cs="Arial"/>
          <w:szCs w:val="28"/>
        </w:rPr>
        <w:t xml:space="preserve"> 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AD048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187414B2" w14:textId="77777777" w:rsidR="0011260C" w:rsidRPr="00040C77" w:rsidRDefault="0011260C" w:rsidP="0000347D">
      <w:pPr>
        <w:tabs>
          <w:tab w:val="left" w:pos="426"/>
        </w:tabs>
        <w:spacing w:line="360" w:lineRule="auto"/>
        <w:ind w:right="190"/>
        <w:jc w:val="both"/>
        <w:rPr>
          <w:rFonts w:ascii="Arial" w:hAnsi="Arial" w:cs="Arial"/>
          <w:sz w:val="18"/>
          <w:szCs w:val="28"/>
        </w:rPr>
      </w:pPr>
    </w:p>
    <w:bookmarkEnd w:id="14"/>
    <w:p w14:paraId="6424A28D" w14:textId="10AA2BC0" w:rsidR="00112484" w:rsidRDefault="0011260C" w:rsidP="00F44933">
      <w:pPr>
        <w:tabs>
          <w:tab w:val="left" w:pos="2160"/>
        </w:tabs>
        <w:spacing w:line="360" w:lineRule="auto"/>
        <w:ind w:right="190"/>
        <w:jc w:val="both"/>
        <w:rPr>
          <w:rFonts w:ascii="Arial" w:hAnsi="Arial" w:cs="Arial"/>
          <w:b/>
        </w:rPr>
      </w:pPr>
      <w:r>
        <w:rPr>
          <w:rFonts w:ascii="Arial" w:hAnsi="Arial" w:cs="Arial"/>
          <w:b/>
        </w:rPr>
        <w:t>II</w:t>
      </w:r>
      <w:r w:rsidR="00183532">
        <w:rPr>
          <w:rFonts w:ascii="Arial" w:hAnsi="Arial" w:cs="Arial"/>
          <w:b/>
        </w:rPr>
        <w:t xml:space="preserve">. </w:t>
      </w:r>
      <w:r>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Pr="00040C77" w:rsidRDefault="00BE445E" w:rsidP="00F44933">
      <w:pPr>
        <w:tabs>
          <w:tab w:val="left" w:pos="2160"/>
        </w:tabs>
        <w:spacing w:line="360" w:lineRule="auto"/>
        <w:ind w:right="190"/>
        <w:jc w:val="both"/>
        <w:rPr>
          <w:rFonts w:ascii="Arial" w:hAnsi="Arial" w:cs="Arial"/>
          <w:b/>
          <w:sz w:val="18"/>
        </w:rPr>
      </w:pPr>
    </w:p>
    <w:p w14:paraId="3AC06E62" w14:textId="2C0E8632"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AA616F">
        <w:rPr>
          <w:rFonts w:ascii="Arial" w:hAnsi="Arial" w:cs="Arial"/>
        </w:rPr>
        <w:t>07 de octubre</w:t>
      </w:r>
      <w:r w:rsidR="004F4F80">
        <w:rPr>
          <w:rFonts w:ascii="Arial" w:hAnsi="Arial" w:cs="Arial"/>
        </w:rPr>
        <w:t xml:space="preserve"> de 2022,</w:t>
      </w:r>
      <w:r w:rsidRPr="00E024A3">
        <w:rPr>
          <w:rFonts w:ascii="Arial" w:hAnsi="Arial" w:cs="Arial"/>
        </w:rPr>
        <w:t xml:space="preserve"> fecha de conclusión de los trabajos de auditoría, la cual se practicó sobre la información financiera proporcionada por </w:t>
      </w:r>
      <w:r w:rsidRPr="00E024A3">
        <w:rPr>
          <w:rFonts w:ascii="Arial" w:hAnsi="Arial" w:cs="Arial"/>
        </w:rPr>
        <w:lastRenderedPageBreak/>
        <w:t xml:space="preserve">la entidad fiscalizable, </w:t>
      </w:r>
      <w:r w:rsidR="00EA469A">
        <w:rPr>
          <w:rFonts w:ascii="Arial" w:hAnsi="Arial" w:cs="Arial"/>
        </w:rPr>
        <w:t xml:space="preserve">emanada de </w:t>
      </w:r>
      <w:r w:rsidRPr="00E024A3">
        <w:rPr>
          <w:rFonts w:ascii="Arial" w:hAnsi="Arial" w:cs="Arial"/>
        </w:rPr>
        <w:t xml:space="preserve">los estados e informes contables y presupuestarios que integran la Cuenta Pública del ejercicio fiscal </w:t>
      </w:r>
      <w:r w:rsidR="00054EC8">
        <w:rPr>
          <w:rFonts w:ascii="Arial" w:hAnsi="Arial" w:cs="Arial"/>
        </w:rPr>
        <w:t>2021</w:t>
      </w:r>
      <w:r w:rsidRPr="00E024A3">
        <w:rPr>
          <w:rFonts w:ascii="Arial" w:hAnsi="Arial" w:cs="Arial"/>
        </w:rPr>
        <w:t xml:space="preserve">, formulados, integrados y presentados por la </w:t>
      </w:r>
      <w:r w:rsidR="00EA469A">
        <w:rPr>
          <w:rFonts w:ascii="Arial" w:hAnsi="Arial" w:cs="Arial"/>
        </w:rPr>
        <w:t>Sefiplan</w:t>
      </w:r>
      <w:r w:rsidRPr="004E0BDF">
        <w:rPr>
          <w:rFonts w:ascii="Arial" w:hAnsi="Arial" w:cs="Arial"/>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7B630CE4"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4E0BDF">
        <w:rPr>
          <w:rFonts w:ascii="Arial" w:hAnsi="Arial" w:cs="Arial"/>
        </w:rPr>
        <w:t>relativa a</w:t>
      </w:r>
      <w:r w:rsidRPr="00E024A3">
        <w:rPr>
          <w:rFonts w:ascii="Arial" w:hAnsi="Arial" w:cs="Arial"/>
        </w:rPr>
        <w:t xml:space="preserve">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50D89236" w14:textId="2495E90C" w:rsidR="00E024A3" w:rsidRDefault="006F333E" w:rsidP="00E024A3">
      <w:pPr>
        <w:spacing w:line="360" w:lineRule="auto"/>
        <w:ind w:right="190"/>
        <w:jc w:val="both"/>
        <w:rPr>
          <w:rFonts w:ascii="Arial" w:hAnsi="Arial" w:cs="Arial"/>
        </w:rPr>
      </w:pPr>
      <w:r w:rsidRPr="00E024A3">
        <w:rPr>
          <w:rFonts w:ascii="Arial" w:hAnsi="Arial" w:cs="Arial"/>
        </w:rPr>
        <w:lastRenderedPageBreak/>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F2738D">
        <w:rPr>
          <w:rFonts w:ascii="Arial" w:hAnsi="Arial" w:cs="Arial"/>
          <w:b/>
        </w:rPr>
        <w:t>21-AEMF-B-GOB-012-022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F2738D">
        <w:rPr>
          <w:rFonts w:ascii="Arial" w:hAnsi="Arial" w:cs="Arial"/>
        </w:rPr>
        <w:t>Auditoría de Cumplimiento Financiero de Ingresos Obtenidos y Egresos Ejercidos</w:t>
      </w:r>
      <w:r w:rsidRPr="00E024A3">
        <w:rPr>
          <w:rFonts w:ascii="Arial" w:hAnsi="Arial" w:cs="Arial"/>
        </w:rPr>
        <w:t xml:space="preserve">”, cuyo objetivo fue </w:t>
      </w:r>
      <w:r w:rsidR="00F2738D">
        <w:rPr>
          <w:rFonts w:ascii="Arial" w:hAnsi="Arial" w:cs="Arial"/>
          <w:bCs/>
        </w:rPr>
        <w:t>fiscalizar la gestión financiera para comprobar el cumplimiento de lo dispuesto en la Ley de Ingresos y el Presupuesto de Egresos y demás disposiciones legales aplica</w:t>
      </w:r>
      <w:r w:rsidR="00536547">
        <w:rPr>
          <w:rFonts w:ascii="Arial" w:hAnsi="Arial" w:cs="Arial"/>
          <w:bCs/>
        </w:rPr>
        <w:t xml:space="preserve">bles, en cuanto a los ingresos </w:t>
      </w:r>
      <w:r w:rsidR="00F2738D">
        <w:rPr>
          <w:rFonts w:ascii="Arial" w:hAnsi="Arial" w:cs="Arial"/>
          <w:bCs/>
        </w:rPr>
        <w:t>y gastos públicos, incluyendo la revisión del manejo, la custodia y la aplicación de recursos públicos estatales, así como de la información financiera, contable, patrimonial, presupuestaria y program</w:t>
      </w:r>
      <w:r w:rsidR="00536547">
        <w:rPr>
          <w:rFonts w:ascii="Arial" w:hAnsi="Arial" w:cs="Arial"/>
          <w:bCs/>
        </w:rPr>
        <w:t>ática,</w:t>
      </w:r>
      <w:r w:rsidRPr="00E024A3">
        <w:rPr>
          <w:rFonts w:ascii="Arial" w:hAnsi="Arial" w:cs="Arial"/>
        </w:rPr>
        <w:t xml:space="preserve"> 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536547">
        <w:rPr>
          <w:rFonts w:ascii="Arial" w:hAnsi="Arial" w:cs="Arial"/>
          <w:b/>
          <w:bCs/>
        </w:rPr>
        <w:t>Secretaría de Gobierno</w:t>
      </w:r>
      <w:r w:rsidR="00E024A3" w:rsidRPr="00E024A3">
        <w:rPr>
          <w:rFonts w:ascii="Arial" w:hAnsi="Arial" w:cs="Arial"/>
        </w:rPr>
        <w:t xml:space="preserve"> cumplió con las disposiciones legales y normativas que son aplicables en la materi</w:t>
      </w:r>
      <w:r w:rsidR="00E024A3" w:rsidRPr="00F2738D">
        <w:rPr>
          <w:rFonts w:ascii="Arial" w:hAnsi="Arial" w:cs="Arial"/>
        </w:rPr>
        <w:t>a</w:t>
      </w:r>
      <w:r w:rsidR="00F2738D" w:rsidRPr="00F2738D">
        <w:rPr>
          <w:rFonts w:ascii="Arial" w:hAnsi="Arial" w:cs="Arial"/>
        </w:rPr>
        <w:t>.</w:t>
      </w:r>
    </w:p>
    <w:p w14:paraId="261A3732" w14:textId="77777777" w:rsidR="00E05CF0" w:rsidRPr="00E024A3" w:rsidRDefault="00E05CF0" w:rsidP="00E024A3">
      <w:pPr>
        <w:spacing w:line="360" w:lineRule="auto"/>
        <w:ind w:right="190"/>
        <w:jc w:val="both"/>
        <w:rPr>
          <w:rFonts w:ascii="Arial" w:hAnsi="Arial" w:cs="Arial"/>
        </w:rPr>
      </w:pPr>
    </w:p>
    <w:p w14:paraId="41DDFA31"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3C51D63D" w14:textId="36D8482B" w:rsidR="00070547" w:rsidRDefault="00070547" w:rsidP="00E024A3">
      <w:pPr>
        <w:spacing w:line="360" w:lineRule="auto"/>
        <w:ind w:right="190"/>
        <w:jc w:val="both"/>
        <w:rPr>
          <w:rFonts w:ascii="Arial" w:hAnsi="Arial" w:cs="Arial"/>
        </w:rPr>
      </w:pPr>
    </w:p>
    <w:p w14:paraId="225578B6" w14:textId="77777777" w:rsidR="00040C77" w:rsidRPr="00E024A3" w:rsidRDefault="00040C77"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4B8593F4" w:rsidR="00E024A3" w:rsidRDefault="00E024A3" w:rsidP="00E024A3">
      <w:pPr>
        <w:spacing w:line="360" w:lineRule="auto"/>
        <w:ind w:right="190"/>
        <w:jc w:val="center"/>
        <w:rPr>
          <w:rFonts w:ascii="Arial" w:hAnsi="Arial" w:cs="Arial"/>
          <w:b/>
        </w:rPr>
      </w:pPr>
    </w:p>
    <w:p w14:paraId="7E724DF2" w14:textId="159F5EBF" w:rsidR="00E05CF0" w:rsidRPr="00E024A3" w:rsidRDefault="00E05CF0" w:rsidP="002D1D90">
      <w:pPr>
        <w:spacing w:line="360" w:lineRule="auto"/>
        <w:ind w:right="190"/>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0E7EE21E" w14:textId="59517543" w:rsidR="00022147" w:rsidRDefault="00F2738D" w:rsidP="00040C77">
      <w:pPr>
        <w:spacing w:line="360" w:lineRule="auto"/>
        <w:ind w:right="190"/>
        <w:jc w:val="center"/>
        <w:rPr>
          <w:rFonts w:ascii="Arial" w:hAnsi="Arial" w:cs="Arial"/>
          <w:b/>
        </w:rPr>
      </w:pPr>
      <w:r>
        <w:rPr>
          <w:rFonts w:ascii="Arial" w:hAnsi="Arial" w:cs="Arial"/>
          <w:b/>
        </w:rPr>
        <w:t>M.</w:t>
      </w:r>
      <w:r w:rsidR="00040C77">
        <w:rPr>
          <w:rFonts w:ascii="Arial" w:hAnsi="Arial" w:cs="Arial"/>
          <w:b/>
        </w:rPr>
        <w:t xml:space="preserve"> EN AUD. MANUEL PALACIOS HERRERA</w:t>
      </w:r>
    </w:p>
    <w:sectPr w:rsidR="00022147"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F7E7" w14:textId="77777777" w:rsidR="00AE02EA" w:rsidRDefault="00AE02EA">
      <w:r>
        <w:separator/>
      </w:r>
    </w:p>
  </w:endnote>
  <w:endnote w:type="continuationSeparator" w:id="0">
    <w:p w14:paraId="42BF93E5" w14:textId="77777777" w:rsidR="00AE02EA" w:rsidRDefault="00AE02EA">
      <w:r>
        <w:continuationSeparator/>
      </w:r>
    </w:p>
  </w:endnote>
  <w:endnote w:type="continuationNotice" w:id="1">
    <w:p w14:paraId="018F628E" w14:textId="77777777" w:rsidR="00AE02EA" w:rsidRDefault="00AE02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09101B" w:rsidRDefault="0009101B">
    <w:pPr>
      <w:pStyle w:val="Piedepgina"/>
    </w:pPr>
  </w:p>
  <w:p w14:paraId="48EC363F" w14:textId="77777777" w:rsidR="0009101B" w:rsidRDefault="0009101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09101B" w:rsidRPr="00D875E2" w14:paraId="4AB64A37" w14:textId="77777777" w:rsidTr="000747BF">
      <w:trPr>
        <w:trHeight w:val="344"/>
      </w:trPr>
      <w:tc>
        <w:tcPr>
          <w:tcW w:w="9360" w:type="dxa"/>
          <w:shd w:val="clear" w:color="auto" w:fill="auto"/>
        </w:tcPr>
        <w:p w14:paraId="478B6BE0" w14:textId="77777777" w:rsidR="0009101B" w:rsidRPr="00D875E2" w:rsidRDefault="0009101B" w:rsidP="008532E7">
          <w:pPr>
            <w:rPr>
              <w:rStyle w:val="nfasis"/>
              <w:i w:val="0"/>
              <w:iCs w:val="0"/>
            </w:rPr>
          </w:pPr>
        </w:p>
      </w:tc>
    </w:tr>
  </w:tbl>
  <w:p w14:paraId="4E49F1A7" w14:textId="2A64A55E" w:rsidR="0009101B" w:rsidRPr="00880D13" w:rsidRDefault="0009101B"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1B6B90">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1B6B90">
      <w:rPr>
        <w:rFonts w:ascii="Arial" w:hAnsi="Arial" w:cs="Arial"/>
        <w:b/>
        <w:bCs/>
        <w:noProof/>
        <w:sz w:val="18"/>
        <w:szCs w:val="18"/>
        <w:lang w:val="es-ES"/>
      </w:rPr>
      <w:t>14</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09101B" w:rsidRPr="00D875E2" w14:paraId="51F49509" w14:textId="77777777" w:rsidTr="00A32B81">
      <w:trPr>
        <w:trHeight w:val="344"/>
      </w:trPr>
      <w:tc>
        <w:tcPr>
          <w:tcW w:w="9360" w:type="dxa"/>
          <w:shd w:val="clear" w:color="auto" w:fill="auto"/>
        </w:tcPr>
        <w:p w14:paraId="0AA75F02" w14:textId="77777777" w:rsidR="0009101B" w:rsidRPr="00D875E2" w:rsidRDefault="0009101B" w:rsidP="00B37C6B">
          <w:pPr>
            <w:rPr>
              <w:rStyle w:val="nfasis"/>
              <w:i w:val="0"/>
              <w:iCs w:val="0"/>
            </w:rPr>
          </w:pPr>
        </w:p>
      </w:tc>
    </w:tr>
  </w:tbl>
  <w:p w14:paraId="1CD4D677" w14:textId="0298AF56" w:rsidR="0009101B" w:rsidRDefault="0009101B" w:rsidP="008B1806">
    <w:pPr>
      <w:pStyle w:val="Piedepgina"/>
      <w:tabs>
        <w:tab w:val="clear" w:pos="4419"/>
        <w:tab w:val="clear" w:pos="8838"/>
        <w:tab w:val="center" w:pos="4844"/>
      </w:tabs>
    </w:pPr>
    <w:r>
      <w:rPr>
        <w:rFonts w:ascii="Arial" w:hAnsi="Arial" w:cs="Arial"/>
        <w:b/>
        <w:sz w:val="18"/>
        <w:szCs w:val="18"/>
        <w:lang w:val="es-ES"/>
      </w:rPr>
      <w:t xml:space="preserve">      </w:t>
    </w:r>
    <w:r>
      <w:rPr>
        <w:rFonts w:ascii="Arial" w:hAnsi="Arial" w:cs="Arial"/>
        <w:b/>
        <w:sz w:val="18"/>
        <w:szCs w:val="18"/>
        <w:lang w:val="es-ES"/>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2253" w14:textId="77777777" w:rsidR="00AE02EA" w:rsidRDefault="00AE02EA">
      <w:r>
        <w:separator/>
      </w:r>
    </w:p>
  </w:footnote>
  <w:footnote w:type="continuationSeparator" w:id="0">
    <w:p w14:paraId="2CA75A7B" w14:textId="77777777" w:rsidR="00AE02EA" w:rsidRDefault="00AE02EA">
      <w:r>
        <w:continuationSeparator/>
      </w:r>
    </w:p>
  </w:footnote>
  <w:footnote w:type="continuationNotice" w:id="1">
    <w:p w14:paraId="5C8FDDA7" w14:textId="77777777" w:rsidR="00AE02EA" w:rsidRDefault="00AE02E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9101B" w:rsidRPr="006F757C" w14:paraId="23053116" w14:textId="77777777" w:rsidTr="00974637">
      <w:tc>
        <w:tcPr>
          <w:tcW w:w="2055" w:type="dxa"/>
          <w:vAlign w:val="center"/>
        </w:tcPr>
        <w:p w14:paraId="5C231A91" w14:textId="77777777" w:rsidR="0009101B" w:rsidRPr="00CF3DF4" w:rsidRDefault="0009101B" w:rsidP="00957C13">
          <w:pPr>
            <w:tabs>
              <w:tab w:val="center" w:pos="4419"/>
              <w:tab w:val="right" w:pos="8838"/>
            </w:tabs>
            <w:jc w:val="center"/>
            <w:rPr>
              <w:rFonts w:ascii="Arial" w:hAnsi="Arial" w:cs="Arial"/>
              <w:noProof/>
              <w:sz w:val="18"/>
              <w:szCs w:val="18"/>
              <w:lang w:eastAsia="es-MX"/>
            </w:rPr>
          </w:pPr>
        </w:p>
      </w:tc>
      <w:tc>
        <w:tcPr>
          <w:tcW w:w="5457" w:type="dxa"/>
          <w:vAlign w:val="center"/>
        </w:tcPr>
        <w:p w14:paraId="49BF1533" w14:textId="77777777" w:rsidR="0009101B" w:rsidRPr="00CF3DF4" w:rsidRDefault="0009101B" w:rsidP="00957C13">
          <w:pPr>
            <w:tabs>
              <w:tab w:val="center" w:pos="4419"/>
              <w:tab w:val="right" w:pos="8838"/>
            </w:tabs>
            <w:jc w:val="center"/>
            <w:rPr>
              <w:rFonts w:ascii="Arial" w:hAnsi="Arial" w:cs="Arial"/>
              <w:sz w:val="18"/>
              <w:szCs w:val="18"/>
            </w:rPr>
          </w:pPr>
        </w:p>
      </w:tc>
      <w:tc>
        <w:tcPr>
          <w:tcW w:w="2030" w:type="dxa"/>
          <w:vAlign w:val="center"/>
        </w:tcPr>
        <w:p w14:paraId="429D2E47" w14:textId="2F5EAC98" w:rsidR="0009101B" w:rsidRPr="00207E4F" w:rsidRDefault="0009101B" w:rsidP="00957C13">
          <w:pPr>
            <w:tabs>
              <w:tab w:val="center" w:pos="4419"/>
              <w:tab w:val="right" w:pos="8838"/>
            </w:tabs>
            <w:jc w:val="right"/>
            <w:rPr>
              <w:rFonts w:ascii="Arial" w:hAnsi="Arial" w:cs="Arial"/>
              <w:noProof/>
              <w:sz w:val="16"/>
              <w:szCs w:val="16"/>
              <w:highlight w:val="magenta"/>
              <w:lang w:eastAsia="es-MX"/>
            </w:rPr>
          </w:pPr>
        </w:p>
      </w:tc>
    </w:tr>
    <w:tr w:rsidR="0009101B" w:rsidRPr="003316E8" w14:paraId="633D0968" w14:textId="77777777" w:rsidTr="00974637">
      <w:tc>
        <w:tcPr>
          <w:tcW w:w="2055" w:type="dxa"/>
          <w:vAlign w:val="center"/>
          <w:hideMark/>
        </w:tcPr>
        <w:p w14:paraId="1938E3EC" w14:textId="77777777" w:rsidR="0009101B" w:rsidRPr="003316E8" w:rsidRDefault="0009101B" w:rsidP="00957C13">
          <w:pPr>
            <w:tabs>
              <w:tab w:val="center" w:pos="4419"/>
              <w:tab w:val="right" w:pos="8838"/>
            </w:tabs>
            <w:jc w:val="center"/>
          </w:pPr>
          <w:r>
            <w:rPr>
              <w:noProof/>
              <w:lang w:eastAsia="es-MX"/>
            </w:rPr>
            <w:drawing>
              <wp:inline distT="0" distB="0" distL="0" distR="0" wp14:anchorId="1E95929E" wp14:editId="6B266C12">
                <wp:extent cx="975360" cy="1324743"/>
                <wp:effectExtent l="0" t="0" r="0" b="889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NUEVO.jpg"/>
                        <pic:cNvPicPr/>
                      </pic:nvPicPr>
                      <pic:blipFill>
                        <a:blip r:embed="rId1">
                          <a:extLst>
                            <a:ext uri="{28A0092B-C50C-407E-A947-70E740481C1C}">
                              <a14:useLocalDpi xmlns:a14="http://schemas.microsoft.com/office/drawing/2010/main" val="0"/>
                            </a:ext>
                          </a:extLst>
                        </a:blip>
                        <a:stretch>
                          <a:fillRect/>
                        </a:stretch>
                      </pic:blipFill>
                      <pic:spPr>
                        <a:xfrm>
                          <a:off x="0" y="0"/>
                          <a:ext cx="1008679" cy="1369997"/>
                        </a:xfrm>
                        <a:prstGeom prst="rect">
                          <a:avLst/>
                        </a:prstGeom>
                      </pic:spPr>
                    </pic:pic>
                  </a:graphicData>
                </a:graphic>
              </wp:inline>
            </w:drawing>
          </w:r>
        </w:p>
      </w:tc>
      <w:tc>
        <w:tcPr>
          <w:tcW w:w="5457" w:type="dxa"/>
          <w:vAlign w:val="center"/>
          <w:hideMark/>
        </w:tcPr>
        <w:p w14:paraId="368CA0CA" w14:textId="77777777" w:rsidR="0009101B" w:rsidRPr="00373686" w:rsidRDefault="0009101B" w:rsidP="00957C1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4C0126DF" w14:textId="77777777" w:rsidR="0009101B" w:rsidRPr="003316E8" w:rsidRDefault="0009101B" w:rsidP="00957C13">
          <w:pPr>
            <w:tabs>
              <w:tab w:val="center" w:pos="4419"/>
              <w:tab w:val="right" w:pos="8838"/>
            </w:tabs>
            <w:jc w:val="center"/>
          </w:pPr>
          <w:r w:rsidRPr="00004915">
            <w:rPr>
              <w:rFonts w:ascii="Algerian" w:hAnsi="Algerian"/>
              <w:noProof/>
              <w:sz w:val="40"/>
              <w:szCs w:val="40"/>
              <w:lang w:eastAsia="es-MX"/>
            </w:rPr>
            <w:drawing>
              <wp:inline distT="0" distB="0" distL="0" distR="0" wp14:anchorId="3C0CE2FA" wp14:editId="556C7526">
                <wp:extent cx="1200150" cy="1190625"/>
                <wp:effectExtent l="0" t="0" r="0" b="0"/>
                <wp:docPr id="17" name="Imagen 17"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9101B" w:rsidRPr="003316E8" w14:paraId="2CDC682F" w14:textId="77777777" w:rsidTr="00974637">
      <w:tc>
        <w:tcPr>
          <w:tcW w:w="2055" w:type="dxa"/>
          <w:tcBorders>
            <w:top w:val="nil"/>
            <w:left w:val="nil"/>
            <w:bottom w:val="thinThickSmallGap" w:sz="24" w:space="0" w:color="auto"/>
            <w:right w:val="nil"/>
          </w:tcBorders>
        </w:tcPr>
        <w:p w14:paraId="379ED72A" w14:textId="77777777" w:rsidR="0009101B" w:rsidRPr="003316E8" w:rsidRDefault="0009101B" w:rsidP="00957C13">
          <w:pPr>
            <w:tabs>
              <w:tab w:val="center" w:pos="4419"/>
              <w:tab w:val="right" w:pos="8838"/>
            </w:tabs>
            <w:rPr>
              <w:sz w:val="10"/>
            </w:rPr>
          </w:pPr>
        </w:p>
      </w:tc>
      <w:tc>
        <w:tcPr>
          <w:tcW w:w="5457" w:type="dxa"/>
          <w:tcBorders>
            <w:top w:val="nil"/>
            <w:left w:val="nil"/>
            <w:bottom w:val="thinThickSmallGap" w:sz="24" w:space="0" w:color="auto"/>
            <w:right w:val="nil"/>
          </w:tcBorders>
        </w:tcPr>
        <w:p w14:paraId="63B12DD0" w14:textId="77777777" w:rsidR="0009101B" w:rsidRPr="003316E8" w:rsidRDefault="0009101B" w:rsidP="00957C13">
          <w:pPr>
            <w:tabs>
              <w:tab w:val="center" w:pos="4419"/>
              <w:tab w:val="right" w:pos="8838"/>
            </w:tabs>
            <w:rPr>
              <w:sz w:val="10"/>
            </w:rPr>
          </w:pPr>
        </w:p>
      </w:tc>
      <w:tc>
        <w:tcPr>
          <w:tcW w:w="2030" w:type="dxa"/>
          <w:tcBorders>
            <w:top w:val="nil"/>
            <w:left w:val="nil"/>
            <w:bottom w:val="thinThickSmallGap" w:sz="24" w:space="0" w:color="auto"/>
            <w:right w:val="nil"/>
          </w:tcBorders>
        </w:tcPr>
        <w:p w14:paraId="1F377050" w14:textId="77777777" w:rsidR="0009101B" w:rsidRPr="003316E8" w:rsidRDefault="0009101B" w:rsidP="00957C13">
          <w:pPr>
            <w:tabs>
              <w:tab w:val="center" w:pos="4419"/>
              <w:tab w:val="right" w:pos="8838"/>
            </w:tabs>
            <w:rPr>
              <w:sz w:val="10"/>
            </w:rPr>
          </w:pPr>
        </w:p>
      </w:tc>
    </w:tr>
  </w:tbl>
  <w:p w14:paraId="2A9CFF26" w14:textId="77777777" w:rsidR="0009101B" w:rsidRPr="003C2FE7" w:rsidRDefault="0009101B">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9101B" w:rsidRPr="006F757C" w14:paraId="665C3E17" w14:textId="77777777" w:rsidTr="00A32B81">
      <w:tc>
        <w:tcPr>
          <w:tcW w:w="2055" w:type="dxa"/>
          <w:vAlign w:val="center"/>
        </w:tcPr>
        <w:p w14:paraId="37880C60" w14:textId="77777777" w:rsidR="0009101B" w:rsidRPr="00CF3DF4" w:rsidRDefault="0009101B"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09101B" w:rsidRPr="00CF3DF4" w:rsidRDefault="0009101B"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09101B" w:rsidRPr="00207E4F" w:rsidRDefault="0009101B"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09101B" w:rsidRPr="003316E8" w14:paraId="692039C8" w14:textId="77777777" w:rsidTr="00A32B81">
      <w:tc>
        <w:tcPr>
          <w:tcW w:w="2055" w:type="dxa"/>
          <w:vAlign w:val="center"/>
          <w:hideMark/>
        </w:tcPr>
        <w:p w14:paraId="7BC6D962" w14:textId="77777777" w:rsidR="0009101B" w:rsidRPr="003316E8" w:rsidRDefault="0009101B" w:rsidP="00B37C6B">
          <w:pPr>
            <w:tabs>
              <w:tab w:val="center" w:pos="4419"/>
              <w:tab w:val="right" w:pos="8838"/>
            </w:tabs>
            <w:jc w:val="center"/>
          </w:pPr>
          <w:r>
            <w:rPr>
              <w:noProof/>
              <w:lang w:eastAsia="es-MX"/>
            </w:rPr>
            <w:drawing>
              <wp:inline distT="0" distB="0" distL="0" distR="0" wp14:anchorId="4F128182" wp14:editId="13FF3464">
                <wp:extent cx="885825" cy="1231240"/>
                <wp:effectExtent l="0" t="0" r="0" b="762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168E8D6C" w14:textId="77777777" w:rsidR="0009101B" w:rsidRPr="00373686" w:rsidRDefault="0009101B"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09101B" w:rsidRPr="003316E8" w:rsidRDefault="0009101B"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8" name="Imagen 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09101B" w:rsidRPr="003316E8" w14:paraId="3462D858" w14:textId="77777777" w:rsidTr="00A32B81">
      <w:tc>
        <w:tcPr>
          <w:tcW w:w="2055" w:type="dxa"/>
          <w:tcBorders>
            <w:top w:val="nil"/>
            <w:left w:val="nil"/>
            <w:bottom w:val="thinThickSmallGap" w:sz="24" w:space="0" w:color="auto"/>
            <w:right w:val="nil"/>
          </w:tcBorders>
        </w:tcPr>
        <w:p w14:paraId="14559EE0" w14:textId="77777777" w:rsidR="0009101B" w:rsidRPr="003316E8" w:rsidRDefault="0009101B"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09101B" w:rsidRPr="003316E8" w:rsidRDefault="0009101B"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09101B" w:rsidRPr="003316E8" w:rsidRDefault="0009101B" w:rsidP="00B37C6B">
          <w:pPr>
            <w:tabs>
              <w:tab w:val="center" w:pos="4419"/>
              <w:tab w:val="right" w:pos="8838"/>
            </w:tabs>
            <w:rPr>
              <w:sz w:val="10"/>
            </w:rPr>
          </w:pPr>
        </w:p>
      </w:tc>
    </w:tr>
  </w:tbl>
  <w:p w14:paraId="627B48FE" w14:textId="77777777" w:rsidR="0009101B" w:rsidRDefault="000910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1E6C0F"/>
    <w:multiLevelType w:val="hybridMultilevel"/>
    <w:tmpl w:val="BA3E4D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222197F"/>
    <w:multiLevelType w:val="hybridMultilevel"/>
    <w:tmpl w:val="C102F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1"/>
  </w:num>
  <w:num w:numId="5">
    <w:abstractNumId w:val="19"/>
  </w:num>
  <w:num w:numId="6">
    <w:abstractNumId w:val="8"/>
  </w:num>
  <w:num w:numId="7">
    <w:abstractNumId w:val="18"/>
  </w:num>
  <w:num w:numId="8">
    <w:abstractNumId w:val="10"/>
  </w:num>
  <w:num w:numId="9">
    <w:abstractNumId w:val="20"/>
  </w:num>
  <w:num w:numId="10">
    <w:abstractNumId w:val="2"/>
  </w:num>
  <w:num w:numId="11">
    <w:abstractNumId w:val="21"/>
  </w:num>
  <w:num w:numId="12">
    <w:abstractNumId w:val="1"/>
  </w:num>
  <w:num w:numId="13">
    <w:abstractNumId w:val="3"/>
  </w:num>
  <w:num w:numId="14">
    <w:abstractNumId w:val="9"/>
  </w:num>
  <w:num w:numId="15">
    <w:abstractNumId w:val="13"/>
  </w:num>
  <w:num w:numId="16">
    <w:abstractNumId w:val="12"/>
  </w:num>
  <w:num w:numId="17">
    <w:abstractNumId w:val="15"/>
  </w:num>
  <w:num w:numId="18">
    <w:abstractNumId w:val="14"/>
  </w:num>
  <w:num w:numId="19">
    <w:abstractNumId w:val="6"/>
  </w:num>
  <w:num w:numId="20">
    <w:abstractNumId w:val="17"/>
  </w:num>
  <w:num w:numId="21">
    <w:abstractNumId w:val="7"/>
  </w:num>
  <w:num w:numId="22">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C77"/>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308"/>
    <w:rsid w:val="000506E3"/>
    <w:rsid w:val="00050721"/>
    <w:rsid w:val="00050AAC"/>
    <w:rsid w:val="00050B3B"/>
    <w:rsid w:val="00050E63"/>
    <w:rsid w:val="000511B8"/>
    <w:rsid w:val="00051855"/>
    <w:rsid w:val="00051D82"/>
    <w:rsid w:val="0005284C"/>
    <w:rsid w:val="000529BB"/>
    <w:rsid w:val="0005371C"/>
    <w:rsid w:val="00054360"/>
    <w:rsid w:val="00054EC8"/>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547"/>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01B"/>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0F93"/>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4E9F"/>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CEA"/>
    <w:rsid w:val="00101172"/>
    <w:rsid w:val="0010164E"/>
    <w:rsid w:val="00101D56"/>
    <w:rsid w:val="001025A7"/>
    <w:rsid w:val="0010276E"/>
    <w:rsid w:val="00102C0B"/>
    <w:rsid w:val="00103FBD"/>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0FE"/>
    <w:rsid w:val="0011232C"/>
    <w:rsid w:val="0011234F"/>
    <w:rsid w:val="00112484"/>
    <w:rsid w:val="0011260C"/>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3DE1"/>
    <w:rsid w:val="001446DA"/>
    <w:rsid w:val="001447E5"/>
    <w:rsid w:val="00144CFA"/>
    <w:rsid w:val="0014518E"/>
    <w:rsid w:val="00146175"/>
    <w:rsid w:val="00146CBB"/>
    <w:rsid w:val="00147304"/>
    <w:rsid w:val="00147B96"/>
    <w:rsid w:val="00150790"/>
    <w:rsid w:val="00150B34"/>
    <w:rsid w:val="00150D32"/>
    <w:rsid w:val="0015102B"/>
    <w:rsid w:val="00151CA2"/>
    <w:rsid w:val="00151DF1"/>
    <w:rsid w:val="001520D6"/>
    <w:rsid w:val="00152310"/>
    <w:rsid w:val="001523CF"/>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B90"/>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A6"/>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CA6"/>
    <w:rsid w:val="00212E90"/>
    <w:rsid w:val="002130DC"/>
    <w:rsid w:val="002138CC"/>
    <w:rsid w:val="00213BF7"/>
    <w:rsid w:val="00214320"/>
    <w:rsid w:val="0021438A"/>
    <w:rsid w:val="00214585"/>
    <w:rsid w:val="002147B3"/>
    <w:rsid w:val="002148F2"/>
    <w:rsid w:val="002155C5"/>
    <w:rsid w:val="002156BD"/>
    <w:rsid w:val="00216164"/>
    <w:rsid w:val="00216830"/>
    <w:rsid w:val="00217071"/>
    <w:rsid w:val="0021776A"/>
    <w:rsid w:val="00217835"/>
    <w:rsid w:val="00217B4F"/>
    <w:rsid w:val="00217D14"/>
    <w:rsid w:val="00220AC1"/>
    <w:rsid w:val="00220B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C00"/>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5C"/>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0"/>
    <w:rsid w:val="002D1D9B"/>
    <w:rsid w:val="002D2413"/>
    <w:rsid w:val="002D2A47"/>
    <w:rsid w:val="002D2C23"/>
    <w:rsid w:val="002D30CE"/>
    <w:rsid w:val="002D3236"/>
    <w:rsid w:val="002D33E3"/>
    <w:rsid w:val="002D341E"/>
    <w:rsid w:val="002D3ACE"/>
    <w:rsid w:val="002D3C8E"/>
    <w:rsid w:val="002D3EDB"/>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60D"/>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6EE6"/>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1C4"/>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7D3"/>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AA"/>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4F7"/>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6AB9"/>
    <w:rsid w:val="00417875"/>
    <w:rsid w:val="00417A61"/>
    <w:rsid w:val="00417D5E"/>
    <w:rsid w:val="00420184"/>
    <w:rsid w:val="004211CC"/>
    <w:rsid w:val="004216DC"/>
    <w:rsid w:val="00421D4B"/>
    <w:rsid w:val="00422116"/>
    <w:rsid w:val="0042253D"/>
    <w:rsid w:val="00422A8A"/>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779"/>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2287"/>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CEC"/>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67C0F"/>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77EB3"/>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4D0"/>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AD8"/>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0BDF"/>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B6"/>
    <w:rsid w:val="004F49DF"/>
    <w:rsid w:val="004F4A12"/>
    <w:rsid w:val="004F4F80"/>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DA0"/>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257"/>
    <w:rsid w:val="005273D2"/>
    <w:rsid w:val="005274CB"/>
    <w:rsid w:val="0052759F"/>
    <w:rsid w:val="00527C61"/>
    <w:rsid w:val="00527D75"/>
    <w:rsid w:val="0053047E"/>
    <w:rsid w:val="00530527"/>
    <w:rsid w:val="00530E66"/>
    <w:rsid w:val="00531052"/>
    <w:rsid w:val="005313D9"/>
    <w:rsid w:val="00531A3F"/>
    <w:rsid w:val="00531A6F"/>
    <w:rsid w:val="005320C5"/>
    <w:rsid w:val="0053228C"/>
    <w:rsid w:val="00533034"/>
    <w:rsid w:val="005337D2"/>
    <w:rsid w:val="00533C98"/>
    <w:rsid w:val="00534206"/>
    <w:rsid w:val="00535391"/>
    <w:rsid w:val="00535E07"/>
    <w:rsid w:val="0053654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95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6E8"/>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2AD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08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5EEC"/>
    <w:rsid w:val="00656165"/>
    <w:rsid w:val="00656553"/>
    <w:rsid w:val="00656814"/>
    <w:rsid w:val="00656B0B"/>
    <w:rsid w:val="00656CA5"/>
    <w:rsid w:val="006575B4"/>
    <w:rsid w:val="00660937"/>
    <w:rsid w:val="00660BF0"/>
    <w:rsid w:val="006615F7"/>
    <w:rsid w:val="00663048"/>
    <w:rsid w:val="00663652"/>
    <w:rsid w:val="00663D28"/>
    <w:rsid w:val="00664045"/>
    <w:rsid w:val="006644BD"/>
    <w:rsid w:val="006647AB"/>
    <w:rsid w:val="0066493A"/>
    <w:rsid w:val="00664980"/>
    <w:rsid w:val="00664F9E"/>
    <w:rsid w:val="006654DD"/>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085"/>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2D4B"/>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FE1"/>
    <w:rsid w:val="006B50CA"/>
    <w:rsid w:val="006B52CB"/>
    <w:rsid w:val="006B5546"/>
    <w:rsid w:val="006B5612"/>
    <w:rsid w:val="006B5EDB"/>
    <w:rsid w:val="006B5F7F"/>
    <w:rsid w:val="006B678B"/>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1F2"/>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6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E8E"/>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48"/>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45"/>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A3"/>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31"/>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709"/>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1C9"/>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0ECA"/>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806"/>
    <w:rsid w:val="008B23F4"/>
    <w:rsid w:val="008B2662"/>
    <w:rsid w:val="008B26AE"/>
    <w:rsid w:val="008B26DF"/>
    <w:rsid w:val="008B2730"/>
    <w:rsid w:val="008B2CEC"/>
    <w:rsid w:val="008B2F91"/>
    <w:rsid w:val="008B30B2"/>
    <w:rsid w:val="008B348B"/>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153"/>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754"/>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0AF"/>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23"/>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C1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09B"/>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637"/>
    <w:rsid w:val="00975112"/>
    <w:rsid w:val="009751C7"/>
    <w:rsid w:val="00975244"/>
    <w:rsid w:val="009753FF"/>
    <w:rsid w:val="00975440"/>
    <w:rsid w:val="00975710"/>
    <w:rsid w:val="00975E73"/>
    <w:rsid w:val="0097678B"/>
    <w:rsid w:val="009767D6"/>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DA3"/>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360"/>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D40"/>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1B8D"/>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28B"/>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907"/>
    <w:rsid w:val="00A27D1C"/>
    <w:rsid w:val="00A27E72"/>
    <w:rsid w:val="00A308E6"/>
    <w:rsid w:val="00A30A3D"/>
    <w:rsid w:val="00A30C30"/>
    <w:rsid w:val="00A30D80"/>
    <w:rsid w:val="00A3281F"/>
    <w:rsid w:val="00A329C9"/>
    <w:rsid w:val="00A32ADF"/>
    <w:rsid w:val="00A32B81"/>
    <w:rsid w:val="00A32DE9"/>
    <w:rsid w:val="00A32FAC"/>
    <w:rsid w:val="00A333EC"/>
    <w:rsid w:val="00A341CD"/>
    <w:rsid w:val="00A34B62"/>
    <w:rsid w:val="00A356B6"/>
    <w:rsid w:val="00A356FA"/>
    <w:rsid w:val="00A35B86"/>
    <w:rsid w:val="00A36004"/>
    <w:rsid w:val="00A37084"/>
    <w:rsid w:val="00A37392"/>
    <w:rsid w:val="00A4090A"/>
    <w:rsid w:val="00A409D1"/>
    <w:rsid w:val="00A40B18"/>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9A2"/>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2DC"/>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16F"/>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48D"/>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2EA"/>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2B41"/>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8DB"/>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3F6"/>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2F"/>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0F2"/>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70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68"/>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1E9"/>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8F3"/>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770"/>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A57"/>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4E28"/>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95"/>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290"/>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C63"/>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E7E70"/>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CF0"/>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1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26C"/>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142"/>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69A"/>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8A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59A"/>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AA3"/>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38D"/>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AE7"/>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441"/>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2B95"/>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8C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0D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link w:val="Encabezado"/>
    <w:locked/>
    <w:rsid w:val="00957C13"/>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FE173-A3CC-465B-8B07-AA824302F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3563</Words>
  <Characters>19597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Geovany Briceño Cuxim</cp:lastModifiedBy>
  <cp:revision>2</cp:revision>
  <cp:lastPrinted>2022-10-19T19:14:00Z</cp:lastPrinted>
  <dcterms:created xsi:type="dcterms:W3CDTF">2022-11-03T20:18:00Z</dcterms:created>
  <dcterms:modified xsi:type="dcterms:W3CDTF">2022-11-03T20:18:00Z</dcterms:modified>
</cp:coreProperties>
</file>