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15D811" w14:textId="7C3F6E14" w:rsidR="00412626" w:rsidRPr="002D4599" w:rsidRDefault="00775857" w:rsidP="00775857">
      <w:pPr>
        <w:pStyle w:val="TDC1"/>
      </w:pPr>
      <w:r w:rsidRPr="002D4599">
        <w:t xml:space="preserve">                       </w:t>
      </w:r>
      <w:r w:rsidR="005A377D" w:rsidRPr="002D4599">
        <w:t xml:space="preserve">  </w:t>
      </w:r>
      <w:r w:rsidRPr="002D4599">
        <w:t xml:space="preserve">                 </w:t>
      </w:r>
      <w:r w:rsidR="00314B13" w:rsidRPr="002D4599">
        <w:t>Í N D I C E</w:t>
      </w:r>
      <w:r w:rsidR="00412626" w:rsidRPr="002D4599">
        <w:t xml:space="preserve">   </w:t>
      </w:r>
      <w:r w:rsidRPr="002D4599">
        <w:t xml:space="preserve"> </w:t>
      </w:r>
      <w:r w:rsidR="00412626" w:rsidRPr="002D4599">
        <w:t xml:space="preserve">               </w:t>
      </w:r>
      <w:r w:rsidRPr="002D4599">
        <w:t xml:space="preserve">                     </w:t>
      </w:r>
      <w:r w:rsidR="00314B13" w:rsidRPr="002D4599">
        <w:t xml:space="preserve"> </w:t>
      </w:r>
      <w:r w:rsidRPr="002D4599">
        <w:t xml:space="preserve">                     </w:t>
      </w:r>
      <w:r w:rsidR="00412626" w:rsidRPr="002D4599">
        <w:t>PÁGINA</w:t>
      </w:r>
      <w:r w:rsidRPr="002D4599">
        <w:t xml:space="preserve"> </w:t>
      </w:r>
    </w:p>
    <w:bookmarkStart w:id="0" w:name="_Toc74856063" w:displacedByCustomXml="next"/>
    <w:bookmarkStart w:id="1" w:name="_Toc11413500" w:displacedByCustomXml="next"/>
    <w:sdt>
      <w:sdtPr>
        <w:rPr>
          <w:rFonts w:asciiTheme="minorHAnsi" w:eastAsiaTheme="minorEastAsia" w:hAnsiTheme="minorHAnsi" w:cstheme="minorBidi"/>
          <w:color w:val="auto"/>
          <w:sz w:val="22"/>
          <w:szCs w:val="22"/>
          <w:lang w:val="es-ES"/>
        </w:rPr>
        <w:id w:val="305289035"/>
        <w:docPartObj>
          <w:docPartGallery w:val="Table of Contents"/>
          <w:docPartUnique/>
        </w:docPartObj>
      </w:sdtPr>
      <w:sdtEndPr>
        <w:rPr>
          <w:rFonts w:ascii="Arial" w:hAnsi="Arial" w:cs="Arial"/>
          <w:b/>
          <w:bCs/>
          <w:sz w:val="24"/>
          <w:szCs w:val="24"/>
        </w:rPr>
      </w:sdtEndPr>
      <w:sdtContent>
        <w:p w14:paraId="5307B0A2" w14:textId="5EC37A05" w:rsidR="002D4599" w:rsidRPr="006C7453" w:rsidRDefault="002D4599">
          <w:pPr>
            <w:pStyle w:val="TtuloTDC"/>
            <w:rPr>
              <w:rFonts w:ascii="Arial" w:hAnsi="Arial" w:cs="Arial"/>
              <w:sz w:val="16"/>
              <w:szCs w:val="16"/>
            </w:rPr>
          </w:pPr>
        </w:p>
        <w:p w14:paraId="05E993F4" w14:textId="2FD7F2AA" w:rsidR="00401F71" w:rsidRPr="00401F71" w:rsidRDefault="002D4599" w:rsidP="009F66D5">
          <w:pPr>
            <w:pStyle w:val="TDC2"/>
            <w:spacing w:line="360" w:lineRule="auto"/>
            <w:rPr>
              <w:rFonts w:ascii="Arial" w:hAnsi="Arial" w:cs="Arial"/>
              <w:b/>
              <w:noProof/>
              <w:sz w:val="24"/>
            </w:rPr>
          </w:pPr>
          <w:r w:rsidRPr="006C7453">
            <w:fldChar w:fldCharType="begin"/>
          </w:r>
          <w:r w:rsidRPr="006C7453">
            <w:instrText xml:space="preserve"> TOC \o "1-3" \h \z \u </w:instrText>
          </w:r>
          <w:r w:rsidRPr="006C7453">
            <w:fldChar w:fldCharType="separate"/>
          </w:r>
          <w:hyperlink w:anchor="_Toc85094457" w:history="1">
            <w:r w:rsidR="00401F71" w:rsidRPr="00401F71">
              <w:rPr>
                <w:rStyle w:val="Hipervnculo"/>
                <w:rFonts w:ascii="Arial" w:hAnsi="Arial" w:cs="Arial"/>
                <w:b/>
                <w:noProof/>
                <w:sz w:val="24"/>
              </w:rPr>
              <w:t>INTRODUCCIÓN</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_Toc85094457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3</w:t>
            </w:r>
            <w:r w:rsidR="00401F71" w:rsidRPr="00401F71">
              <w:rPr>
                <w:rFonts w:ascii="Arial" w:hAnsi="Arial" w:cs="Arial"/>
                <w:b/>
                <w:noProof/>
                <w:webHidden/>
                <w:sz w:val="24"/>
              </w:rPr>
              <w:fldChar w:fldCharType="end"/>
            </w:r>
          </w:hyperlink>
        </w:p>
        <w:p w14:paraId="63657877" w14:textId="0ECFB92D" w:rsidR="00520F2F" w:rsidRDefault="000F79AF" w:rsidP="009F66D5">
          <w:pPr>
            <w:pStyle w:val="TDC2"/>
            <w:jc w:val="left"/>
            <w:rPr>
              <w:rStyle w:val="Hipervnculo"/>
              <w:rFonts w:ascii="Arial" w:hAnsi="Arial" w:cs="Arial"/>
              <w:b/>
              <w:bCs/>
              <w:noProof/>
              <w:sz w:val="24"/>
              <w:lang w:val="es-ES"/>
            </w:rPr>
          </w:pPr>
          <w:r>
            <w:rPr>
              <w:noProof/>
            </w:rPr>
            <w:fldChar w:fldCharType="begin"/>
          </w:r>
          <w:r>
            <w:rPr>
              <w:noProof/>
            </w:rPr>
            <w:instrText xml:space="preserve"> HYPERLINK \l "_Toc85094458" </w:instrText>
          </w:r>
          <w:r>
            <w:rPr>
              <w:noProof/>
            </w:rPr>
            <w:fldChar w:fldCharType="separate"/>
          </w:r>
          <w:r w:rsidR="00401F71" w:rsidRPr="00401F71">
            <w:rPr>
              <w:rStyle w:val="Hipervnculo"/>
              <w:rFonts w:ascii="Arial" w:hAnsi="Arial" w:cs="Arial"/>
              <w:b/>
              <w:noProof/>
              <w:sz w:val="24"/>
            </w:rPr>
            <w:t xml:space="preserve">I.  </w:t>
          </w:r>
          <w:r w:rsidR="00401F71" w:rsidRPr="00401F71">
            <w:rPr>
              <w:rStyle w:val="Hipervnculo"/>
              <w:rFonts w:ascii="Arial" w:hAnsi="Arial" w:cs="Arial"/>
              <w:b/>
              <w:bCs/>
              <w:noProof/>
              <w:sz w:val="24"/>
            </w:rPr>
            <w:t>AUDITORÍA</w:t>
          </w:r>
          <w:r w:rsidR="00401F71" w:rsidRPr="00401F71">
            <w:rPr>
              <w:rStyle w:val="Hipervnculo"/>
              <w:rFonts w:ascii="Arial" w:hAnsi="Arial" w:cs="Arial"/>
              <w:b/>
              <w:bCs/>
              <w:noProof/>
              <w:sz w:val="24"/>
              <w:lang w:val="es-ES"/>
            </w:rPr>
            <w:t xml:space="preserve"> AL DESEMPEÑO DE LAS ACCIONES IMPLEMENTADAS EN CUMPLIMIENTO PARA EL FORTALECIMIENTO DEL PROGRAMA ESTA</w:t>
          </w:r>
          <w:r w:rsidR="00520F2F">
            <w:rPr>
              <w:rStyle w:val="Hipervnculo"/>
              <w:rFonts w:ascii="Arial" w:hAnsi="Arial" w:cs="Arial"/>
              <w:b/>
              <w:bCs/>
              <w:noProof/>
              <w:sz w:val="24"/>
              <w:lang w:val="es-ES"/>
            </w:rPr>
            <w:t>-</w:t>
          </w:r>
        </w:p>
        <w:p w14:paraId="6CDDA39F" w14:textId="314EAE26" w:rsidR="00401F71" w:rsidRDefault="00520F2F" w:rsidP="009F66D5">
          <w:pPr>
            <w:pStyle w:val="TDC2"/>
            <w:jc w:val="left"/>
            <w:rPr>
              <w:rFonts w:ascii="Arial" w:hAnsi="Arial" w:cs="Arial"/>
              <w:b/>
              <w:noProof/>
              <w:sz w:val="24"/>
            </w:rPr>
          </w:pPr>
          <w:r>
            <w:rPr>
              <w:rStyle w:val="Hipervnculo"/>
              <w:rFonts w:ascii="Arial" w:hAnsi="Arial" w:cs="Arial"/>
              <w:b/>
              <w:bCs/>
              <w:noProof/>
              <w:sz w:val="24"/>
              <w:lang w:val="es-ES"/>
            </w:rPr>
            <w:t xml:space="preserve">     </w:t>
          </w:r>
          <w:r w:rsidR="00401F71" w:rsidRPr="00401F71">
            <w:rPr>
              <w:rStyle w:val="Hipervnculo"/>
              <w:rFonts w:ascii="Arial" w:hAnsi="Arial" w:cs="Arial"/>
              <w:b/>
              <w:bCs/>
              <w:noProof/>
              <w:sz w:val="24"/>
              <w:lang w:val="es-ES"/>
            </w:rPr>
            <w:t>TAL PARA PREVENIR, ATENDER, SANCIONAR Y ERRADICAR LA VIO</w:t>
          </w:r>
          <w:r>
            <w:rPr>
              <w:rStyle w:val="Hipervnculo"/>
              <w:rFonts w:ascii="Arial" w:hAnsi="Arial" w:cs="Arial"/>
              <w:b/>
              <w:bCs/>
              <w:noProof/>
              <w:sz w:val="24"/>
              <w:lang w:val="es-ES"/>
            </w:rPr>
            <w:t>-</w:t>
          </w:r>
          <w:r w:rsidR="00401F71" w:rsidRPr="00401F71">
            <w:rPr>
              <w:rStyle w:val="Hipervnculo"/>
              <w:rFonts w:ascii="Arial" w:hAnsi="Arial" w:cs="Arial"/>
              <w:b/>
              <w:bCs/>
              <w:noProof/>
              <w:sz w:val="24"/>
              <w:lang w:val="es-ES"/>
            </w:rPr>
            <w:t xml:space="preserve">LENCIA CONTRA LAS MUJERES DE QUINTANA ROO 2018-2022 </w:t>
          </w:r>
          <w:r w:rsidR="00401F71" w:rsidRPr="00401F71">
            <w:rPr>
              <w:rStyle w:val="Hipervnculo"/>
              <w:rFonts w:ascii="Arial" w:hAnsi="Arial" w:cs="Arial"/>
              <w:b/>
              <w:noProof/>
              <w:sz w:val="24"/>
            </w:rPr>
            <w:t>20-</w:t>
          </w:r>
          <w:r>
            <w:rPr>
              <w:rStyle w:val="Hipervnculo"/>
              <w:rFonts w:ascii="Arial" w:hAnsi="Arial" w:cs="Arial"/>
              <w:b/>
              <w:noProof/>
              <w:sz w:val="24"/>
            </w:rPr>
            <w:t xml:space="preserve"> </w:t>
          </w:r>
          <w:r w:rsidR="00BF11AE">
            <w:rPr>
              <w:rStyle w:val="Hipervnculo"/>
              <w:rFonts w:ascii="Arial" w:hAnsi="Arial" w:cs="Arial"/>
              <w:b/>
              <w:noProof/>
              <w:sz w:val="24"/>
            </w:rPr>
            <w:t xml:space="preserve"> </w:t>
          </w:r>
          <w:r w:rsidR="00401F71" w:rsidRPr="00401F71">
            <w:rPr>
              <w:rStyle w:val="Hipervnculo"/>
              <w:rFonts w:ascii="Arial" w:hAnsi="Arial" w:cs="Arial"/>
              <w:b/>
              <w:noProof/>
              <w:sz w:val="24"/>
            </w:rPr>
            <w:t>AEMD-A-GOB-012-022</w:t>
          </w:r>
          <w:r w:rsidR="00401F71" w:rsidRPr="00B00ED5">
            <w:rPr>
              <w:rStyle w:val="Hipervnculo"/>
              <w:rFonts w:ascii="Arial" w:hAnsi="Arial" w:cs="Arial"/>
              <w:b/>
              <w:noProof/>
              <w:color w:val="FFFFFF" w:themeColor="background1"/>
              <w:sz w:val="24"/>
            </w:rPr>
            <w:t>.</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_Toc85094458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5</w:t>
          </w:r>
          <w:r w:rsidR="00401F71" w:rsidRPr="00401F71">
            <w:rPr>
              <w:rFonts w:ascii="Arial" w:hAnsi="Arial" w:cs="Arial"/>
              <w:b/>
              <w:noProof/>
              <w:webHidden/>
              <w:sz w:val="24"/>
            </w:rPr>
            <w:fldChar w:fldCharType="end"/>
          </w:r>
          <w:r w:rsidR="000F79AF">
            <w:rPr>
              <w:rFonts w:ascii="Arial" w:hAnsi="Arial" w:cs="Arial"/>
              <w:b/>
              <w:noProof/>
              <w:sz w:val="24"/>
            </w:rPr>
            <w:fldChar w:fldCharType="end"/>
          </w:r>
        </w:p>
        <w:p w14:paraId="67F35A96" w14:textId="77777777" w:rsidR="009F66D5" w:rsidRPr="00EA0E3D" w:rsidRDefault="009F66D5" w:rsidP="009F66D5">
          <w:pPr>
            <w:spacing w:after="0"/>
            <w:rPr>
              <w:noProof/>
              <w:sz w:val="6"/>
            </w:rPr>
          </w:pPr>
        </w:p>
        <w:p w14:paraId="0DDAFC82" w14:textId="4DAA2C2D" w:rsidR="00401F71" w:rsidRPr="00401F71" w:rsidRDefault="005A70B9" w:rsidP="009F66D5">
          <w:pPr>
            <w:pStyle w:val="TDC2"/>
            <w:spacing w:line="360" w:lineRule="auto"/>
            <w:rPr>
              <w:rFonts w:ascii="Arial" w:hAnsi="Arial" w:cs="Arial"/>
              <w:b/>
              <w:noProof/>
              <w:sz w:val="24"/>
            </w:rPr>
          </w:pPr>
          <w:hyperlink w:anchor="_Toc85094459" w:history="1">
            <w:r w:rsidR="00401F71" w:rsidRPr="00401F71">
              <w:rPr>
                <w:rStyle w:val="Hipervnculo"/>
                <w:rFonts w:ascii="Arial" w:hAnsi="Arial" w:cs="Arial"/>
                <w:b/>
                <w:noProof/>
                <w:sz w:val="24"/>
              </w:rPr>
              <w:t>I.1 ANTECEDENTES</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_Toc85094459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5</w:t>
            </w:r>
            <w:r w:rsidR="00401F71" w:rsidRPr="00401F71">
              <w:rPr>
                <w:rFonts w:ascii="Arial" w:hAnsi="Arial" w:cs="Arial"/>
                <w:b/>
                <w:noProof/>
                <w:webHidden/>
                <w:sz w:val="24"/>
              </w:rPr>
              <w:fldChar w:fldCharType="end"/>
            </w:r>
          </w:hyperlink>
        </w:p>
        <w:p w14:paraId="2515B084" w14:textId="4DE5C410" w:rsidR="00401F71" w:rsidRPr="00401F71" w:rsidRDefault="005A70B9" w:rsidP="009F66D5">
          <w:pPr>
            <w:pStyle w:val="TDC2"/>
            <w:spacing w:line="360" w:lineRule="auto"/>
            <w:rPr>
              <w:rFonts w:ascii="Arial" w:hAnsi="Arial" w:cs="Arial"/>
              <w:b/>
              <w:noProof/>
              <w:sz w:val="24"/>
            </w:rPr>
          </w:pPr>
          <w:hyperlink w:anchor="_Toc85094460" w:history="1">
            <w:r w:rsidR="00401F71" w:rsidRPr="00401F71">
              <w:rPr>
                <w:rStyle w:val="Hipervnculo"/>
                <w:rFonts w:ascii="Arial" w:hAnsi="Arial" w:cs="Arial"/>
                <w:b/>
                <w:noProof/>
                <w:sz w:val="24"/>
              </w:rPr>
              <w:t>I.2. ASPECTOS GENERALES DE AUDITORÍA</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_Toc85094460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9</w:t>
            </w:r>
            <w:r w:rsidR="00401F71" w:rsidRPr="00401F71">
              <w:rPr>
                <w:rFonts w:ascii="Arial" w:hAnsi="Arial" w:cs="Arial"/>
                <w:b/>
                <w:noProof/>
                <w:webHidden/>
                <w:sz w:val="24"/>
              </w:rPr>
              <w:fldChar w:fldCharType="end"/>
            </w:r>
          </w:hyperlink>
        </w:p>
        <w:p w14:paraId="4C216EA6" w14:textId="396F877D" w:rsidR="00401F71" w:rsidRPr="00401F71" w:rsidRDefault="005A70B9" w:rsidP="009F66D5">
          <w:pPr>
            <w:pStyle w:val="TDC2"/>
            <w:spacing w:line="360" w:lineRule="auto"/>
            <w:ind w:left="913"/>
            <w:rPr>
              <w:rFonts w:ascii="Arial" w:hAnsi="Arial" w:cs="Arial"/>
              <w:b/>
              <w:noProof/>
              <w:sz w:val="24"/>
            </w:rPr>
          </w:pPr>
          <w:hyperlink w:anchor="_Toc85094461" w:history="1">
            <w:r w:rsidR="00401F71" w:rsidRPr="00401F71">
              <w:rPr>
                <w:rStyle w:val="Hipervnculo"/>
                <w:rFonts w:ascii="Arial" w:hAnsi="Arial" w:cs="Arial"/>
                <w:b/>
                <w:noProof/>
                <w:sz w:val="24"/>
              </w:rPr>
              <w:t>A. Título de la auditoría</w:t>
            </w:r>
            <w:r w:rsidR="00401F71" w:rsidRPr="00B00ED5">
              <w:rPr>
                <w:rStyle w:val="Hipervnculo"/>
                <w:rFonts w:ascii="Arial" w:hAnsi="Arial" w:cs="Arial"/>
                <w:b/>
                <w:noProof/>
                <w:color w:val="FFFFFF" w:themeColor="background1"/>
                <w:sz w:val="24"/>
              </w:rPr>
              <w:t>.</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_Toc85094461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9</w:t>
            </w:r>
            <w:r w:rsidR="00401F71" w:rsidRPr="00401F71">
              <w:rPr>
                <w:rFonts w:ascii="Arial" w:hAnsi="Arial" w:cs="Arial"/>
                <w:b/>
                <w:noProof/>
                <w:webHidden/>
                <w:sz w:val="24"/>
              </w:rPr>
              <w:fldChar w:fldCharType="end"/>
            </w:r>
          </w:hyperlink>
        </w:p>
        <w:p w14:paraId="399EC713" w14:textId="4C825017" w:rsidR="00401F71" w:rsidRPr="00401F71" w:rsidRDefault="005A70B9" w:rsidP="009F66D5">
          <w:pPr>
            <w:pStyle w:val="TDC2"/>
            <w:spacing w:line="360" w:lineRule="auto"/>
            <w:ind w:left="913"/>
            <w:rPr>
              <w:rFonts w:ascii="Arial" w:hAnsi="Arial" w:cs="Arial"/>
              <w:b/>
              <w:noProof/>
              <w:sz w:val="24"/>
            </w:rPr>
          </w:pPr>
          <w:hyperlink w:anchor="_Toc85094462" w:history="1">
            <w:r w:rsidR="00401F71" w:rsidRPr="00401F71">
              <w:rPr>
                <w:rStyle w:val="Hipervnculo"/>
                <w:rFonts w:ascii="Arial" w:hAnsi="Arial" w:cs="Arial"/>
                <w:b/>
                <w:noProof/>
                <w:sz w:val="24"/>
              </w:rPr>
              <w:t>B. Objetivo</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_Toc85094462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9</w:t>
            </w:r>
            <w:r w:rsidR="00401F71" w:rsidRPr="00401F71">
              <w:rPr>
                <w:rFonts w:ascii="Arial" w:hAnsi="Arial" w:cs="Arial"/>
                <w:b/>
                <w:noProof/>
                <w:webHidden/>
                <w:sz w:val="24"/>
              </w:rPr>
              <w:fldChar w:fldCharType="end"/>
            </w:r>
          </w:hyperlink>
        </w:p>
        <w:p w14:paraId="1B47E58B" w14:textId="53B12FF0" w:rsidR="00401F71" w:rsidRPr="00401F71" w:rsidRDefault="005A70B9" w:rsidP="009F66D5">
          <w:pPr>
            <w:pStyle w:val="TDC2"/>
            <w:spacing w:line="360" w:lineRule="auto"/>
            <w:ind w:left="913"/>
            <w:rPr>
              <w:rFonts w:ascii="Arial" w:hAnsi="Arial" w:cs="Arial"/>
              <w:b/>
              <w:noProof/>
              <w:sz w:val="24"/>
            </w:rPr>
          </w:pPr>
          <w:hyperlink w:anchor="_Toc85094463" w:history="1">
            <w:r w:rsidR="00401F71" w:rsidRPr="00401F71">
              <w:rPr>
                <w:rStyle w:val="Hipervnculo"/>
                <w:rFonts w:ascii="Arial" w:eastAsia="Calibri" w:hAnsi="Arial" w:cs="Arial"/>
                <w:b/>
                <w:noProof/>
                <w:sz w:val="24"/>
              </w:rPr>
              <w:t>C. Alcance</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_Toc85094463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9</w:t>
            </w:r>
            <w:r w:rsidR="00401F71" w:rsidRPr="00401F71">
              <w:rPr>
                <w:rFonts w:ascii="Arial" w:hAnsi="Arial" w:cs="Arial"/>
                <w:b/>
                <w:noProof/>
                <w:webHidden/>
                <w:sz w:val="24"/>
              </w:rPr>
              <w:fldChar w:fldCharType="end"/>
            </w:r>
          </w:hyperlink>
        </w:p>
        <w:p w14:paraId="303DBD78" w14:textId="523BEB3B" w:rsidR="00401F71" w:rsidRPr="00401F71" w:rsidRDefault="005A70B9" w:rsidP="009F66D5">
          <w:pPr>
            <w:pStyle w:val="TDC2"/>
            <w:spacing w:line="360" w:lineRule="auto"/>
            <w:ind w:left="913"/>
            <w:rPr>
              <w:rFonts w:ascii="Arial" w:hAnsi="Arial" w:cs="Arial"/>
              <w:b/>
              <w:noProof/>
              <w:sz w:val="24"/>
            </w:rPr>
          </w:pPr>
          <w:hyperlink w:anchor="_Toc85094464" w:history="1">
            <w:r w:rsidR="00401F71" w:rsidRPr="00401F71">
              <w:rPr>
                <w:rStyle w:val="Hipervnculo"/>
                <w:rFonts w:ascii="Arial" w:hAnsi="Arial" w:cs="Arial"/>
                <w:b/>
                <w:noProof/>
                <w:sz w:val="24"/>
                <w:lang w:eastAsia="es-ES"/>
              </w:rPr>
              <w:t>D. Criterios de Selección</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_Toc85094464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10</w:t>
            </w:r>
            <w:r w:rsidR="00401F71" w:rsidRPr="00401F71">
              <w:rPr>
                <w:rFonts w:ascii="Arial" w:hAnsi="Arial" w:cs="Arial"/>
                <w:b/>
                <w:noProof/>
                <w:webHidden/>
                <w:sz w:val="24"/>
              </w:rPr>
              <w:fldChar w:fldCharType="end"/>
            </w:r>
          </w:hyperlink>
        </w:p>
        <w:p w14:paraId="4B9A725E" w14:textId="4DDD12B0" w:rsidR="00401F71" w:rsidRPr="00401F71" w:rsidRDefault="005A70B9" w:rsidP="009F66D5">
          <w:pPr>
            <w:pStyle w:val="TDC2"/>
            <w:spacing w:line="360" w:lineRule="auto"/>
            <w:ind w:left="913"/>
            <w:rPr>
              <w:rFonts w:ascii="Arial" w:hAnsi="Arial" w:cs="Arial"/>
              <w:b/>
              <w:noProof/>
              <w:sz w:val="24"/>
            </w:rPr>
          </w:pPr>
          <w:hyperlink w:anchor="_Toc85094465" w:history="1">
            <w:r w:rsidR="00401F71" w:rsidRPr="00401F71">
              <w:rPr>
                <w:rStyle w:val="Hipervnculo"/>
                <w:rFonts w:ascii="Arial" w:hAnsi="Arial" w:cs="Arial"/>
                <w:b/>
                <w:noProof/>
                <w:sz w:val="24"/>
              </w:rPr>
              <w:t>E. Áreas Revisadas</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_Toc85094465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10</w:t>
            </w:r>
            <w:r w:rsidR="00401F71" w:rsidRPr="00401F71">
              <w:rPr>
                <w:rFonts w:ascii="Arial" w:hAnsi="Arial" w:cs="Arial"/>
                <w:b/>
                <w:noProof/>
                <w:webHidden/>
                <w:sz w:val="24"/>
              </w:rPr>
              <w:fldChar w:fldCharType="end"/>
            </w:r>
          </w:hyperlink>
        </w:p>
        <w:p w14:paraId="7F226ED0" w14:textId="0FE05070" w:rsidR="00401F71" w:rsidRPr="00401F71" w:rsidRDefault="005A70B9" w:rsidP="009F66D5">
          <w:pPr>
            <w:pStyle w:val="TDC2"/>
            <w:spacing w:line="360" w:lineRule="auto"/>
            <w:ind w:left="913"/>
            <w:rPr>
              <w:rFonts w:ascii="Arial" w:hAnsi="Arial" w:cs="Arial"/>
              <w:b/>
              <w:noProof/>
              <w:sz w:val="24"/>
            </w:rPr>
          </w:pPr>
          <w:hyperlink w:anchor="_Toc85094466" w:history="1">
            <w:r w:rsidR="00401F71" w:rsidRPr="00401F71">
              <w:rPr>
                <w:rStyle w:val="Hipervnculo"/>
                <w:rFonts w:ascii="Arial" w:hAnsi="Arial" w:cs="Arial"/>
                <w:b/>
                <w:noProof/>
                <w:sz w:val="24"/>
              </w:rPr>
              <w:t>F. Procedimientos de Auditoría Aplicados</w:t>
            </w:r>
            <w:r w:rsidR="00401F71" w:rsidRPr="00401F71">
              <w:rPr>
                <w:rStyle w:val="Hipervnculo"/>
                <w:rFonts w:ascii="Arial" w:hAnsi="Arial" w:cs="Arial"/>
                <w:b/>
                <w:noProof/>
                <w:sz w:val="24"/>
                <w:lang w:eastAsia="es-ES"/>
              </w:rPr>
              <w:t>.</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_Toc85094466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10</w:t>
            </w:r>
            <w:r w:rsidR="00401F71" w:rsidRPr="00401F71">
              <w:rPr>
                <w:rFonts w:ascii="Arial" w:hAnsi="Arial" w:cs="Arial"/>
                <w:b/>
                <w:noProof/>
                <w:webHidden/>
                <w:sz w:val="24"/>
              </w:rPr>
              <w:fldChar w:fldCharType="end"/>
            </w:r>
          </w:hyperlink>
        </w:p>
        <w:p w14:paraId="67022CA1" w14:textId="165784D5" w:rsidR="00401F71" w:rsidRPr="00401F71" w:rsidRDefault="005A70B9" w:rsidP="009F66D5">
          <w:pPr>
            <w:pStyle w:val="TDC2"/>
            <w:spacing w:line="360" w:lineRule="auto"/>
            <w:ind w:left="913"/>
            <w:rPr>
              <w:rFonts w:ascii="Arial" w:hAnsi="Arial" w:cs="Arial"/>
              <w:b/>
              <w:noProof/>
              <w:sz w:val="24"/>
            </w:rPr>
          </w:pPr>
          <w:hyperlink w:anchor="_Toc85094467" w:history="1">
            <w:r w:rsidR="00401F71" w:rsidRPr="00401F71">
              <w:rPr>
                <w:rStyle w:val="Hipervnculo"/>
                <w:rFonts w:ascii="Arial" w:hAnsi="Arial" w:cs="Arial"/>
                <w:b/>
                <w:noProof/>
                <w:sz w:val="24"/>
              </w:rPr>
              <w:t>G. Servidores Públicos que intervinieron en la Auditoría</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_Toc85094467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11</w:t>
            </w:r>
            <w:r w:rsidR="00401F71" w:rsidRPr="00401F71">
              <w:rPr>
                <w:rFonts w:ascii="Arial" w:hAnsi="Arial" w:cs="Arial"/>
                <w:b/>
                <w:noProof/>
                <w:webHidden/>
                <w:sz w:val="24"/>
              </w:rPr>
              <w:fldChar w:fldCharType="end"/>
            </w:r>
          </w:hyperlink>
        </w:p>
        <w:p w14:paraId="5976FB1F" w14:textId="3C43F5C4" w:rsidR="00401F71" w:rsidRPr="00401F71" w:rsidRDefault="005A70B9" w:rsidP="009F66D5">
          <w:pPr>
            <w:pStyle w:val="TDC2"/>
            <w:spacing w:line="360" w:lineRule="auto"/>
            <w:rPr>
              <w:rFonts w:ascii="Arial" w:hAnsi="Arial" w:cs="Arial"/>
              <w:b/>
              <w:noProof/>
              <w:sz w:val="24"/>
            </w:rPr>
          </w:pPr>
          <w:hyperlink w:anchor="_Toc85094468" w:history="1">
            <w:r w:rsidR="00401F71" w:rsidRPr="00401F71">
              <w:rPr>
                <w:rStyle w:val="Hipervnculo"/>
                <w:rFonts w:ascii="Arial" w:hAnsi="Arial" w:cs="Arial"/>
                <w:b/>
                <w:noProof/>
                <w:sz w:val="24"/>
              </w:rPr>
              <w:t>I.3.  RESULTADOS DE LA FISCALIZACIÓN EFECTUADA</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_Toc85094468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12</w:t>
            </w:r>
            <w:r w:rsidR="00401F71" w:rsidRPr="00401F71">
              <w:rPr>
                <w:rFonts w:ascii="Arial" w:hAnsi="Arial" w:cs="Arial"/>
                <w:b/>
                <w:noProof/>
                <w:webHidden/>
                <w:sz w:val="24"/>
              </w:rPr>
              <w:fldChar w:fldCharType="end"/>
            </w:r>
          </w:hyperlink>
        </w:p>
        <w:p w14:paraId="448CBDE9" w14:textId="068A8480" w:rsidR="00401F71" w:rsidRDefault="005A70B9" w:rsidP="009F66D5">
          <w:pPr>
            <w:pStyle w:val="TDC2"/>
            <w:ind w:left="913"/>
            <w:jc w:val="left"/>
            <w:rPr>
              <w:rFonts w:ascii="Arial" w:hAnsi="Arial" w:cs="Arial"/>
              <w:b/>
              <w:noProof/>
              <w:sz w:val="24"/>
            </w:rPr>
          </w:pPr>
          <w:hyperlink w:anchor="_Toc85094469" w:history="1">
            <w:r w:rsidR="00401F71" w:rsidRPr="00401F71">
              <w:rPr>
                <w:rStyle w:val="Hipervnculo"/>
                <w:rFonts w:ascii="Arial" w:hAnsi="Arial" w:cs="Arial"/>
                <w:b/>
                <w:noProof/>
                <w:sz w:val="24"/>
                <w:lang w:eastAsia="es-ES"/>
              </w:rPr>
              <w:t>A.</w:t>
            </w:r>
            <w:r w:rsidR="00401F71" w:rsidRPr="00401F71">
              <w:rPr>
                <w:rFonts w:ascii="Arial" w:hAnsi="Arial" w:cs="Arial"/>
                <w:b/>
                <w:noProof/>
                <w:sz w:val="24"/>
              </w:rPr>
              <w:tab/>
            </w:r>
            <w:r w:rsidR="00401F71" w:rsidRPr="00401F71">
              <w:rPr>
                <w:rStyle w:val="Hipervnculo"/>
                <w:rFonts w:ascii="Arial" w:hAnsi="Arial" w:cs="Arial"/>
                <w:b/>
                <w:noProof/>
                <w:sz w:val="24"/>
                <w:lang w:eastAsia="es-ES"/>
              </w:rPr>
              <w:t>Resumen general de observaciones y recomendaciones emitidas en materia de desempeño</w:t>
            </w:r>
            <w:r w:rsidR="00401F71" w:rsidRPr="00B00ED5">
              <w:rPr>
                <w:rStyle w:val="Hipervnculo"/>
                <w:rFonts w:ascii="Arial" w:hAnsi="Arial" w:cs="Arial"/>
                <w:b/>
                <w:noProof/>
                <w:color w:val="FFFFFF" w:themeColor="background1"/>
                <w:sz w:val="24"/>
                <w:lang w:eastAsia="es-ES"/>
              </w:rPr>
              <w:t>.</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_Toc85094469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12</w:t>
            </w:r>
            <w:r w:rsidR="00401F71" w:rsidRPr="00401F71">
              <w:rPr>
                <w:rFonts w:ascii="Arial" w:hAnsi="Arial" w:cs="Arial"/>
                <w:b/>
                <w:noProof/>
                <w:webHidden/>
                <w:sz w:val="24"/>
              </w:rPr>
              <w:fldChar w:fldCharType="end"/>
            </w:r>
          </w:hyperlink>
        </w:p>
        <w:p w14:paraId="02F01839" w14:textId="77777777" w:rsidR="009F66D5" w:rsidRPr="009F66D5" w:rsidRDefault="009F66D5" w:rsidP="009F66D5">
          <w:pPr>
            <w:spacing w:after="0"/>
            <w:rPr>
              <w:noProof/>
              <w:sz w:val="4"/>
            </w:rPr>
          </w:pPr>
        </w:p>
        <w:p w14:paraId="665E71D4" w14:textId="119C7DEE" w:rsidR="00401F71" w:rsidRPr="00401F71" w:rsidRDefault="005A70B9" w:rsidP="009F66D5">
          <w:pPr>
            <w:pStyle w:val="TDC2"/>
            <w:spacing w:line="360" w:lineRule="auto"/>
            <w:ind w:left="913"/>
            <w:rPr>
              <w:rFonts w:ascii="Arial" w:hAnsi="Arial" w:cs="Arial"/>
              <w:b/>
              <w:noProof/>
              <w:sz w:val="24"/>
            </w:rPr>
          </w:pPr>
          <w:hyperlink w:anchor="_Toc85094470" w:history="1">
            <w:r w:rsidR="00401F71" w:rsidRPr="00401F71">
              <w:rPr>
                <w:rStyle w:val="Hipervnculo"/>
                <w:rFonts w:ascii="Arial" w:hAnsi="Arial" w:cs="Arial"/>
                <w:b/>
                <w:noProof/>
                <w:sz w:val="24"/>
                <w:lang w:eastAsia="es-ES"/>
              </w:rPr>
              <w:t>B.</w:t>
            </w:r>
            <w:r w:rsidR="00401F71" w:rsidRPr="00401F71">
              <w:rPr>
                <w:rFonts w:ascii="Arial" w:hAnsi="Arial" w:cs="Arial"/>
                <w:b/>
                <w:noProof/>
                <w:sz w:val="24"/>
              </w:rPr>
              <w:tab/>
            </w:r>
            <w:r w:rsidR="00401F71" w:rsidRPr="00401F71">
              <w:rPr>
                <w:rStyle w:val="Hipervnculo"/>
                <w:rFonts w:ascii="Arial" w:hAnsi="Arial" w:cs="Arial"/>
                <w:b/>
                <w:noProof/>
                <w:sz w:val="24"/>
                <w:lang w:eastAsia="es-ES"/>
              </w:rPr>
              <w:t>Detalle de Resultados</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_Toc85094470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13</w:t>
            </w:r>
            <w:r w:rsidR="00401F71" w:rsidRPr="00401F71">
              <w:rPr>
                <w:rFonts w:ascii="Arial" w:hAnsi="Arial" w:cs="Arial"/>
                <w:b/>
                <w:noProof/>
                <w:webHidden/>
                <w:sz w:val="24"/>
              </w:rPr>
              <w:fldChar w:fldCharType="end"/>
            </w:r>
          </w:hyperlink>
        </w:p>
        <w:p w14:paraId="5041B838" w14:textId="487E3972" w:rsidR="00401F71" w:rsidRPr="00401F71" w:rsidRDefault="005A70B9" w:rsidP="009F66D5">
          <w:pPr>
            <w:pStyle w:val="TDC2"/>
            <w:spacing w:line="360" w:lineRule="auto"/>
            <w:rPr>
              <w:rFonts w:ascii="Arial" w:hAnsi="Arial" w:cs="Arial"/>
              <w:b/>
              <w:noProof/>
              <w:sz w:val="24"/>
            </w:rPr>
          </w:pPr>
          <w:hyperlink w:anchor="_Toc85094471" w:history="1">
            <w:r w:rsidR="00401F71" w:rsidRPr="00401F71">
              <w:rPr>
                <w:rStyle w:val="Hipervnculo"/>
                <w:rFonts w:ascii="Arial" w:hAnsi="Arial" w:cs="Arial"/>
                <w:b/>
                <w:noProof/>
                <w:sz w:val="24"/>
              </w:rPr>
              <w:t>I.4. COMENTARIOS DEL ENTE FISCALIZADO</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_Toc85094471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30</w:t>
            </w:r>
            <w:r w:rsidR="00401F71" w:rsidRPr="00401F71">
              <w:rPr>
                <w:rFonts w:ascii="Arial" w:hAnsi="Arial" w:cs="Arial"/>
                <w:b/>
                <w:noProof/>
                <w:webHidden/>
                <w:sz w:val="24"/>
              </w:rPr>
              <w:fldChar w:fldCharType="end"/>
            </w:r>
          </w:hyperlink>
        </w:p>
        <w:p w14:paraId="0B694FD5" w14:textId="09695A3C" w:rsidR="00401F71" w:rsidRDefault="005A70B9" w:rsidP="009F66D5">
          <w:pPr>
            <w:pStyle w:val="TDC2"/>
            <w:spacing w:line="360" w:lineRule="auto"/>
            <w:jc w:val="left"/>
            <w:rPr>
              <w:rFonts w:ascii="Arial" w:hAnsi="Arial" w:cs="Arial"/>
              <w:b/>
              <w:noProof/>
              <w:sz w:val="24"/>
            </w:rPr>
          </w:pPr>
          <w:hyperlink w:anchor="_Toc85094472" w:history="1">
            <w:r w:rsidR="00401F71" w:rsidRPr="00401F71">
              <w:rPr>
                <w:rStyle w:val="Hipervnculo"/>
                <w:rFonts w:ascii="Arial" w:hAnsi="Arial" w:cs="Arial"/>
                <w:b/>
                <w:bCs/>
                <w:noProof/>
                <w:sz w:val="24"/>
              </w:rPr>
              <w:t xml:space="preserve">1.5. </w:t>
            </w:r>
            <w:r w:rsidR="00401F71" w:rsidRPr="00401F71">
              <w:rPr>
                <w:rStyle w:val="Hipervnculo"/>
                <w:rFonts w:ascii="Arial" w:hAnsi="Arial" w:cs="Arial"/>
                <w:b/>
                <w:noProof/>
                <w:sz w:val="24"/>
              </w:rPr>
              <w:t xml:space="preserve"> TABLA DE JUSTIFICACIONES Y ACLARACIONES DE LOS RESULTADOS</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_Toc85094472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31</w:t>
            </w:r>
            <w:r w:rsidR="00401F71" w:rsidRPr="00401F71">
              <w:rPr>
                <w:rFonts w:ascii="Arial" w:hAnsi="Arial" w:cs="Arial"/>
                <w:b/>
                <w:noProof/>
                <w:webHidden/>
                <w:sz w:val="24"/>
              </w:rPr>
              <w:fldChar w:fldCharType="end"/>
            </w:r>
          </w:hyperlink>
        </w:p>
        <w:p w14:paraId="27E206C0" w14:textId="77777777" w:rsidR="00706D04" w:rsidRPr="00706D04" w:rsidRDefault="00706D04" w:rsidP="009F66D5">
          <w:pPr>
            <w:spacing w:line="360" w:lineRule="auto"/>
            <w:rPr>
              <w:noProof/>
            </w:rPr>
          </w:pPr>
        </w:p>
        <w:p w14:paraId="680C6AC8" w14:textId="7E1A270F" w:rsidR="00401F71" w:rsidRDefault="005A70B9" w:rsidP="009F66D5">
          <w:pPr>
            <w:pStyle w:val="TDC2"/>
            <w:jc w:val="left"/>
            <w:rPr>
              <w:rFonts w:ascii="Arial" w:hAnsi="Arial" w:cs="Arial"/>
              <w:b/>
              <w:noProof/>
              <w:sz w:val="24"/>
            </w:rPr>
          </w:pPr>
          <w:hyperlink w:anchor="_Toc85094473" w:history="1">
            <w:r w:rsidR="00401F71" w:rsidRPr="00401F71">
              <w:rPr>
                <w:rStyle w:val="Hipervnculo"/>
                <w:rFonts w:ascii="Arial" w:hAnsi="Arial" w:cs="Arial"/>
                <w:b/>
                <w:noProof/>
                <w:sz w:val="24"/>
              </w:rPr>
              <w:t>II.  AUDITORÍA AL DESEMPEÑO AL PROGRAMA E032. CAPACITACIÓN, VINCULACIÓN Y ACTUACIÓN DE LOS CUERPOS POLICIALES 20-AEMD</w:t>
            </w:r>
            <w:r w:rsidR="00BF11AE">
              <w:rPr>
                <w:rStyle w:val="Hipervnculo"/>
                <w:rFonts w:ascii="Arial" w:hAnsi="Arial" w:cs="Arial"/>
                <w:b/>
                <w:noProof/>
                <w:sz w:val="24"/>
              </w:rPr>
              <w:t xml:space="preserve">     </w:t>
            </w:r>
            <w:r w:rsidR="00401F71" w:rsidRPr="00401F71">
              <w:rPr>
                <w:rStyle w:val="Hipervnculo"/>
                <w:rFonts w:ascii="Arial" w:hAnsi="Arial" w:cs="Arial"/>
                <w:b/>
                <w:noProof/>
                <w:sz w:val="24"/>
              </w:rPr>
              <w:t>-A-GOB-012-241</w:t>
            </w:r>
            <w:r w:rsidR="00401F71" w:rsidRPr="00B00ED5">
              <w:rPr>
                <w:rStyle w:val="Hipervnculo"/>
                <w:rFonts w:ascii="Arial" w:hAnsi="Arial" w:cs="Arial"/>
                <w:b/>
                <w:noProof/>
                <w:color w:val="FFFFFF" w:themeColor="background1"/>
                <w:sz w:val="24"/>
              </w:rPr>
              <w:t>.</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_Toc85094473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32</w:t>
            </w:r>
            <w:r w:rsidR="00401F71" w:rsidRPr="00401F71">
              <w:rPr>
                <w:rFonts w:ascii="Arial" w:hAnsi="Arial" w:cs="Arial"/>
                <w:b/>
                <w:noProof/>
                <w:webHidden/>
                <w:sz w:val="24"/>
              </w:rPr>
              <w:fldChar w:fldCharType="end"/>
            </w:r>
          </w:hyperlink>
        </w:p>
        <w:p w14:paraId="077DD3EC" w14:textId="77777777" w:rsidR="009F66D5" w:rsidRPr="00EA0E3D" w:rsidRDefault="009F66D5" w:rsidP="009F66D5">
          <w:pPr>
            <w:spacing w:after="0"/>
            <w:rPr>
              <w:noProof/>
              <w:sz w:val="6"/>
            </w:rPr>
          </w:pPr>
        </w:p>
        <w:p w14:paraId="3F696056" w14:textId="1E8E0CB5" w:rsidR="00401F71" w:rsidRPr="00401F71" w:rsidRDefault="005A70B9" w:rsidP="009F66D5">
          <w:pPr>
            <w:pStyle w:val="TDC2"/>
            <w:spacing w:line="360" w:lineRule="auto"/>
            <w:rPr>
              <w:rFonts w:ascii="Arial" w:hAnsi="Arial" w:cs="Arial"/>
              <w:b/>
              <w:noProof/>
              <w:sz w:val="24"/>
            </w:rPr>
          </w:pPr>
          <w:hyperlink w:anchor="_Toc85094474" w:history="1">
            <w:r w:rsidR="00401F71" w:rsidRPr="00401F71">
              <w:rPr>
                <w:rStyle w:val="Hipervnculo"/>
                <w:rFonts w:ascii="Arial" w:hAnsi="Arial" w:cs="Arial"/>
                <w:b/>
                <w:noProof/>
                <w:sz w:val="24"/>
              </w:rPr>
              <w:t>II.1 ANTECEDENTES</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_Toc85094474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32</w:t>
            </w:r>
            <w:r w:rsidR="00401F71" w:rsidRPr="00401F71">
              <w:rPr>
                <w:rFonts w:ascii="Arial" w:hAnsi="Arial" w:cs="Arial"/>
                <w:b/>
                <w:noProof/>
                <w:webHidden/>
                <w:sz w:val="24"/>
              </w:rPr>
              <w:fldChar w:fldCharType="end"/>
            </w:r>
          </w:hyperlink>
        </w:p>
        <w:p w14:paraId="48A18960" w14:textId="36C3683F" w:rsidR="00401F71" w:rsidRPr="00401F71" w:rsidRDefault="005A70B9" w:rsidP="009F66D5">
          <w:pPr>
            <w:pStyle w:val="TDC2"/>
            <w:spacing w:line="360" w:lineRule="auto"/>
            <w:rPr>
              <w:rFonts w:ascii="Arial" w:hAnsi="Arial" w:cs="Arial"/>
              <w:b/>
              <w:noProof/>
              <w:sz w:val="24"/>
            </w:rPr>
          </w:pPr>
          <w:hyperlink w:anchor="_Toc85094475" w:history="1">
            <w:r w:rsidR="00401F71" w:rsidRPr="00401F71">
              <w:rPr>
                <w:rStyle w:val="Hipervnculo"/>
                <w:rFonts w:ascii="Arial" w:hAnsi="Arial" w:cs="Arial"/>
                <w:b/>
                <w:noProof/>
                <w:sz w:val="24"/>
              </w:rPr>
              <w:t>II.2. ASPECTOS GENERALES DE AUDITORÍA</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_Toc85094475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35</w:t>
            </w:r>
            <w:r w:rsidR="00401F71" w:rsidRPr="00401F71">
              <w:rPr>
                <w:rFonts w:ascii="Arial" w:hAnsi="Arial" w:cs="Arial"/>
                <w:b/>
                <w:noProof/>
                <w:webHidden/>
                <w:sz w:val="24"/>
              </w:rPr>
              <w:fldChar w:fldCharType="end"/>
            </w:r>
          </w:hyperlink>
        </w:p>
        <w:p w14:paraId="7820024F" w14:textId="1BF0E110" w:rsidR="00401F71" w:rsidRPr="00401F71" w:rsidRDefault="005A70B9" w:rsidP="009F66D5">
          <w:pPr>
            <w:pStyle w:val="TDC2"/>
            <w:spacing w:line="360" w:lineRule="auto"/>
            <w:ind w:left="913"/>
            <w:rPr>
              <w:rFonts w:ascii="Arial" w:hAnsi="Arial" w:cs="Arial"/>
              <w:b/>
              <w:noProof/>
              <w:sz w:val="24"/>
            </w:rPr>
          </w:pPr>
          <w:hyperlink w:anchor="_Toc85094476" w:history="1">
            <w:r w:rsidR="00401F71" w:rsidRPr="00401F71">
              <w:rPr>
                <w:rStyle w:val="Hipervnculo"/>
                <w:rFonts w:ascii="Arial" w:hAnsi="Arial" w:cs="Arial"/>
                <w:b/>
                <w:noProof/>
                <w:sz w:val="24"/>
              </w:rPr>
              <w:t>A. Título de la auditoría</w:t>
            </w:r>
            <w:r w:rsidR="00401F71" w:rsidRPr="00B00ED5">
              <w:rPr>
                <w:rStyle w:val="Hipervnculo"/>
                <w:rFonts w:ascii="Arial" w:hAnsi="Arial" w:cs="Arial"/>
                <w:b/>
                <w:noProof/>
                <w:color w:val="FFFFFF" w:themeColor="background1"/>
                <w:sz w:val="24"/>
              </w:rPr>
              <w:t>.</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_Toc85094476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35</w:t>
            </w:r>
            <w:r w:rsidR="00401F71" w:rsidRPr="00401F71">
              <w:rPr>
                <w:rFonts w:ascii="Arial" w:hAnsi="Arial" w:cs="Arial"/>
                <w:b/>
                <w:noProof/>
                <w:webHidden/>
                <w:sz w:val="24"/>
              </w:rPr>
              <w:fldChar w:fldCharType="end"/>
            </w:r>
          </w:hyperlink>
        </w:p>
        <w:p w14:paraId="7F059A1D" w14:textId="5741DB9C" w:rsidR="00401F71" w:rsidRPr="00401F71" w:rsidRDefault="005A70B9" w:rsidP="009F66D5">
          <w:pPr>
            <w:pStyle w:val="TDC2"/>
            <w:spacing w:line="360" w:lineRule="auto"/>
            <w:ind w:left="913"/>
            <w:rPr>
              <w:rFonts w:ascii="Arial" w:hAnsi="Arial" w:cs="Arial"/>
              <w:b/>
              <w:noProof/>
              <w:sz w:val="24"/>
            </w:rPr>
          </w:pPr>
          <w:hyperlink w:anchor="_Toc85094477" w:history="1">
            <w:r w:rsidR="00401F71" w:rsidRPr="00401F71">
              <w:rPr>
                <w:rStyle w:val="Hipervnculo"/>
                <w:rFonts w:ascii="Arial" w:hAnsi="Arial" w:cs="Arial"/>
                <w:b/>
                <w:noProof/>
                <w:sz w:val="24"/>
              </w:rPr>
              <w:t>B. Objetivo</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_Toc85094477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35</w:t>
            </w:r>
            <w:r w:rsidR="00401F71" w:rsidRPr="00401F71">
              <w:rPr>
                <w:rFonts w:ascii="Arial" w:hAnsi="Arial" w:cs="Arial"/>
                <w:b/>
                <w:noProof/>
                <w:webHidden/>
                <w:sz w:val="24"/>
              </w:rPr>
              <w:fldChar w:fldCharType="end"/>
            </w:r>
          </w:hyperlink>
        </w:p>
        <w:p w14:paraId="14F64FD6" w14:textId="5F1FB597" w:rsidR="00401F71" w:rsidRPr="00401F71" w:rsidRDefault="005A70B9" w:rsidP="009F66D5">
          <w:pPr>
            <w:pStyle w:val="TDC2"/>
            <w:spacing w:line="360" w:lineRule="auto"/>
            <w:ind w:left="913"/>
            <w:rPr>
              <w:rFonts w:ascii="Arial" w:hAnsi="Arial" w:cs="Arial"/>
              <w:b/>
              <w:noProof/>
              <w:sz w:val="24"/>
            </w:rPr>
          </w:pPr>
          <w:hyperlink w:anchor="_Toc85094478" w:history="1">
            <w:r w:rsidR="00401F71" w:rsidRPr="00401F71">
              <w:rPr>
                <w:rStyle w:val="Hipervnculo"/>
                <w:rFonts w:ascii="Arial" w:eastAsia="Calibri" w:hAnsi="Arial" w:cs="Arial"/>
                <w:b/>
                <w:noProof/>
                <w:sz w:val="24"/>
              </w:rPr>
              <w:t>C. Alcance</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_Toc85094478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35</w:t>
            </w:r>
            <w:r w:rsidR="00401F71" w:rsidRPr="00401F71">
              <w:rPr>
                <w:rFonts w:ascii="Arial" w:hAnsi="Arial" w:cs="Arial"/>
                <w:b/>
                <w:noProof/>
                <w:webHidden/>
                <w:sz w:val="24"/>
              </w:rPr>
              <w:fldChar w:fldCharType="end"/>
            </w:r>
          </w:hyperlink>
        </w:p>
        <w:p w14:paraId="48617D9D" w14:textId="6275A1C0" w:rsidR="00401F71" w:rsidRPr="00401F71" w:rsidRDefault="005A70B9" w:rsidP="009F66D5">
          <w:pPr>
            <w:pStyle w:val="TDC2"/>
            <w:spacing w:line="360" w:lineRule="auto"/>
            <w:ind w:left="913"/>
            <w:rPr>
              <w:rFonts w:ascii="Arial" w:hAnsi="Arial" w:cs="Arial"/>
              <w:b/>
              <w:noProof/>
              <w:sz w:val="24"/>
            </w:rPr>
          </w:pPr>
          <w:hyperlink w:anchor="_Toc85094479" w:history="1">
            <w:r w:rsidR="00401F71" w:rsidRPr="00401F71">
              <w:rPr>
                <w:rStyle w:val="Hipervnculo"/>
                <w:rFonts w:ascii="Arial" w:hAnsi="Arial" w:cs="Arial"/>
                <w:b/>
                <w:noProof/>
                <w:sz w:val="24"/>
                <w:lang w:eastAsia="es-ES"/>
              </w:rPr>
              <w:t>D. Criterios de Selección</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_Toc85094479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36</w:t>
            </w:r>
            <w:r w:rsidR="00401F71" w:rsidRPr="00401F71">
              <w:rPr>
                <w:rFonts w:ascii="Arial" w:hAnsi="Arial" w:cs="Arial"/>
                <w:b/>
                <w:noProof/>
                <w:webHidden/>
                <w:sz w:val="24"/>
              </w:rPr>
              <w:fldChar w:fldCharType="end"/>
            </w:r>
          </w:hyperlink>
        </w:p>
        <w:p w14:paraId="5F1CC4B4" w14:textId="709B0A68" w:rsidR="00401F71" w:rsidRPr="00401F71" w:rsidRDefault="005A70B9" w:rsidP="009F66D5">
          <w:pPr>
            <w:pStyle w:val="TDC2"/>
            <w:spacing w:line="360" w:lineRule="auto"/>
            <w:ind w:left="913"/>
            <w:rPr>
              <w:rFonts w:ascii="Arial" w:hAnsi="Arial" w:cs="Arial"/>
              <w:b/>
              <w:noProof/>
              <w:sz w:val="24"/>
            </w:rPr>
          </w:pPr>
          <w:hyperlink w:anchor="_Toc85094480" w:history="1">
            <w:r w:rsidR="00401F71" w:rsidRPr="00401F71">
              <w:rPr>
                <w:rStyle w:val="Hipervnculo"/>
                <w:rFonts w:ascii="Arial" w:hAnsi="Arial" w:cs="Arial"/>
                <w:b/>
                <w:noProof/>
                <w:sz w:val="24"/>
              </w:rPr>
              <w:t>E. Áreas Revisadas</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_Toc85094480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36</w:t>
            </w:r>
            <w:r w:rsidR="00401F71" w:rsidRPr="00401F71">
              <w:rPr>
                <w:rFonts w:ascii="Arial" w:hAnsi="Arial" w:cs="Arial"/>
                <w:b/>
                <w:noProof/>
                <w:webHidden/>
                <w:sz w:val="24"/>
              </w:rPr>
              <w:fldChar w:fldCharType="end"/>
            </w:r>
          </w:hyperlink>
        </w:p>
        <w:p w14:paraId="6DB310F8" w14:textId="07120445" w:rsidR="00401F71" w:rsidRPr="00401F71" w:rsidRDefault="005A70B9" w:rsidP="009F66D5">
          <w:pPr>
            <w:pStyle w:val="TDC2"/>
            <w:spacing w:line="360" w:lineRule="auto"/>
            <w:ind w:left="913"/>
            <w:rPr>
              <w:rFonts w:ascii="Arial" w:hAnsi="Arial" w:cs="Arial"/>
              <w:b/>
              <w:noProof/>
              <w:sz w:val="24"/>
            </w:rPr>
          </w:pPr>
          <w:hyperlink w:anchor="_Toc85094481" w:history="1">
            <w:r w:rsidR="00401F71" w:rsidRPr="00401F71">
              <w:rPr>
                <w:rStyle w:val="Hipervnculo"/>
                <w:rFonts w:ascii="Arial" w:hAnsi="Arial" w:cs="Arial"/>
                <w:b/>
                <w:noProof/>
                <w:sz w:val="24"/>
              </w:rPr>
              <w:t>F. Procedimientos de Auditoría Aplicados</w:t>
            </w:r>
            <w:r w:rsidR="00401F71" w:rsidRPr="00B00ED5">
              <w:rPr>
                <w:rStyle w:val="Hipervnculo"/>
                <w:rFonts w:ascii="Arial" w:hAnsi="Arial" w:cs="Arial"/>
                <w:b/>
                <w:noProof/>
                <w:color w:val="FFFFFF" w:themeColor="background1"/>
                <w:sz w:val="24"/>
                <w:lang w:eastAsia="es-ES"/>
              </w:rPr>
              <w:t>.</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_Toc85094481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36</w:t>
            </w:r>
            <w:r w:rsidR="00401F71" w:rsidRPr="00401F71">
              <w:rPr>
                <w:rFonts w:ascii="Arial" w:hAnsi="Arial" w:cs="Arial"/>
                <w:b/>
                <w:noProof/>
                <w:webHidden/>
                <w:sz w:val="24"/>
              </w:rPr>
              <w:fldChar w:fldCharType="end"/>
            </w:r>
          </w:hyperlink>
        </w:p>
        <w:p w14:paraId="099EE34C" w14:textId="3201A418" w:rsidR="00401F71" w:rsidRPr="00401F71" w:rsidRDefault="005A70B9" w:rsidP="009F66D5">
          <w:pPr>
            <w:pStyle w:val="TDC2"/>
            <w:spacing w:line="360" w:lineRule="auto"/>
            <w:ind w:left="913"/>
            <w:rPr>
              <w:rFonts w:ascii="Arial" w:hAnsi="Arial" w:cs="Arial"/>
              <w:b/>
              <w:noProof/>
              <w:sz w:val="24"/>
            </w:rPr>
          </w:pPr>
          <w:hyperlink w:anchor="_Toc85094482" w:history="1">
            <w:r w:rsidR="00401F71" w:rsidRPr="00401F71">
              <w:rPr>
                <w:rStyle w:val="Hipervnculo"/>
                <w:rFonts w:ascii="Arial" w:hAnsi="Arial" w:cs="Arial"/>
                <w:b/>
                <w:noProof/>
                <w:sz w:val="24"/>
              </w:rPr>
              <w:t>G. Servidores Públicos que intervinieron en la Auditoría</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_Toc85094482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37</w:t>
            </w:r>
            <w:r w:rsidR="00401F71" w:rsidRPr="00401F71">
              <w:rPr>
                <w:rFonts w:ascii="Arial" w:hAnsi="Arial" w:cs="Arial"/>
                <w:b/>
                <w:noProof/>
                <w:webHidden/>
                <w:sz w:val="24"/>
              </w:rPr>
              <w:fldChar w:fldCharType="end"/>
            </w:r>
          </w:hyperlink>
        </w:p>
        <w:p w14:paraId="2F828EFC" w14:textId="359956CE" w:rsidR="00401F71" w:rsidRPr="00401F71" w:rsidRDefault="005A70B9" w:rsidP="009F66D5">
          <w:pPr>
            <w:pStyle w:val="TDC2"/>
            <w:spacing w:line="360" w:lineRule="auto"/>
            <w:rPr>
              <w:rFonts w:ascii="Arial" w:hAnsi="Arial" w:cs="Arial"/>
              <w:b/>
              <w:noProof/>
              <w:sz w:val="24"/>
            </w:rPr>
          </w:pPr>
          <w:hyperlink w:anchor="_Toc85094483" w:history="1">
            <w:r w:rsidR="00401F71" w:rsidRPr="00401F71">
              <w:rPr>
                <w:rStyle w:val="Hipervnculo"/>
                <w:rFonts w:ascii="Arial" w:hAnsi="Arial" w:cs="Arial"/>
                <w:b/>
                <w:noProof/>
                <w:sz w:val="24"/>
              </w:rPr>
              <w:t>II.3.  RESULTADOS DE LA FISCALIZACIÓN EFECTUADA</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_Toc85094483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38</w:t>
            </w:r>
            <w:r w:rsidR="00401F71" w:rsidRPr="00401F71">
              <w:rPr>
                <w:rFonts w:ascii="Arial" w:hAnsi="Arial" w:cs="Arial"/>
                <w:b/>
                <w:noProof/>
                <w:webHidden/>
                <w:sz w:val="24"/>
              </w:rPr>
              <w:fldChar w:fldCharType="end"/>
            </w:r>
          </w:hyperlink>
        </w:p>
        <w:p w14:paraId="3EB4321D" w14:textId="6904D5FF" w:rsidR="00401F71" w:rsidRDefault="005A70B9" w:rsidP="009F66D5">
          <w:pPr>
            <w:pStyle w:val="TDC2"/>
            <w:ind w:left="913"/>
            <w:jc w:val="left"/>
            <w:rPr>
              <w:rFonts w:ascii="Arial" w:hAnsi="Arial" w:cs="Arial"/>
              <w:b/>
              <w:noProof/>
              <w:sz w:val="24"/>
            </w:rPr>
          </w:pPr>
          <w:hyperlink w:anchor="_Toc85094484" w:history="1">
            <w:r w:rsidR="00401F71" w:rsidRPr="00401F71">
              <w:rPr>
                <w:rStyle w:val="Hipervnculo"/>
                <w:rFonts w:ascii="Arial" w:hAnsi="Arial" w:cs="Arial"/>
                <w:b/>
                <w:noProof/>
                <w:sz w:val="24"/>
                <w:lang w:eastAsia="es-ES"/>
              </w:rPr>
              <w:t>A.</w:t>
            </w:r>
            <w:r w:rsidR="00401F71" w:rsidRPr="00401F71">
              <w:rPr>
                <w:rFonts w:ascii="Arial" w:hAnsi="Arial" w:cs="Arial"/>
                <w:b/>
                <w:noProof/>
                <w:sz w:val="24"/>
              </w:rPr>
              <w:tab/>
            </w:r>
            <w:r w:rsidR="00401F71" w:rsidRPr="00401F71">
              <w:rPr>
                <w:rStyle w:val="Hipervnculo"/>
                <w:rFonts w:ascii="Arial" w:hAnsi="Arial" w:cs="Arial"/>
                <w:b/>
                <w:noProof/>
                <w:sz w:val="24"/>
                <w:lang w:eastAsia="es-ES"/>
              </w:rPr>
              <w:t>Resumen general de observaciones y recomendaciones emitidas en materia de desempeño</w:t>
            </w:r>
            <w:r w:rsidR="00401F71" w:rsidRPr="00B00ED5">
              <w:rPr>
                <w:rStyle w:val="Hipervnculo"/>
                <w:rFonts w:ascii="Arial" w:hAnsi="Arial" w:cs="Arial"/>
                <w:b/>
                <w:noProof/>
                <w:color w:val="FFFFFF" w:themeColor="background1"/>
                <w:sz w:val="24"/>
                <w:lang w:eastAsia="es-ES"/>
              </w:rPr>
              <w:t>.</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_Toc85094484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38</w:t>
            </w:r>
            <w:r w:rsidR="00401F71" w:rsidRPr="00401F71">
              <w:rPr>
                <w:rFonts w:ascii="Arial" w:hAnsi="Arial" w:cs="Arial"/>
                <w:b/>
                <w:noProof/>
                <w:webHidden/>
                <w:sz w:val="24"/>
              </w:rPr>
              <w:fldChar w:fldCharType="end"/>
            </w:r>
          </w:hyperlink>
        </w:p>
        <w:p w14:paraId="73CADC39" w14:textId="77777777" w:rsidR="009F66D5" w:rsidRPr="009F66D5" w:rsidRDefault="009F66D5" w:rsidP="009F66D5">
          <w:pPr>
            <w:spacing w:after="0"/>
            <w:rPr>
              <w:noProof/>
              <w:sz w:val="4"/>
            </w:rPr>
          </w:pPr>
        </w:p>
        <w:p w14:paraId="1E5F4117" w14:textId="02F57D0A" w:rsidR="00401F71" w:rsidRPr="00401F71" w:rsidRDefault="005A70B9" w:rsidP="009F66D5">
          <w:pPr>
            <w:pStyle w:val="TDC2"/>
            <w:spacing w:line="360" w:lineRule="auto"/>
            <w:ind w:left="913"/>
            <w:rPr>
              <w:rFonts w:ascii="Arial" w:hAnsi="Arial" w:cs="Arial"/>
              <w:b/>
              <w:noProof/>
              <w:sz w:val="24"/>
            </w:rPr>
          </w:pPr>
          <w:hyperlink w:anchor="_Toc85094485" w:history="1">
            <w:r w:rsidR="00401F71" w:rsidRPr="00401F71">
              <w:rPr>
                <w:rStyle w:val="Hipervnculo"/>
                <w:rFonts w:ascii="Arial" w:hAnsi="Arial" w:cs="Arial"/>
                <w:b/>
                <w:noProof/>
                <w:sz w:val="24"/>
                <w:lang w:eastAsia="es-ES"/>
              </w:rPr>
              <w:t>B.</w:t>
            </w:r>
            <w:r w:rsidR="00401F71" w:rsidRPr="00401F71">
              <w:rPr>
                <w:rFonts w:ascii="Arial" w:hAnsi="Arial" w:cs="Arial"/>
                <w:b/>
                <w:noProof/>
                <w:sz w:val="24"/>
              </w:rPr>
              <w:tab/>
            </w:r>
            <w:r w:rsidR="00401F71" w:rsidRPr="00401F71">
              <w:rPr>
                <w:rStyle w:val="Hipervnculo"/>
                <w:rFonts w:ascii="Arial" w:hAnsi="Arial" w:cs="Arial"/>
                <w:b/>
                <w:noProof/>
                <w:sz w:val="24"/>
                <w:lang w:eastAsia="es-ES"/>
              </w:rPr>
              <w:t>Detalle de Resultados</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_Toc85094485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39</w:t>
            </w:r>
            <w:r w:rsidR="00401F71" w:rsidRPr="00401F71">
              <w:rPr>
                <w:rFonts w:ascii="Arial" w:hAnsi="Arial" w:cs="Arial"/>
                <w:b/>
                <w:noProof/>
                <w:webHidden/>
                <w:sz w:val="24"/>
              </w:rPr>
              <w:fldChar w:fldCharType="end"/>
            </w:r>
          </w:hyperlink>
        </w:p>
        <w:p w14:paraId="4750CA40" w14:textId="5C35C278" w:rsidR="00401F71" w:rsidRPr="00401F71" w:rsidRDefault="005A70B9" w:rsidP="009F66D5">
          <w:pPr>
            <w:pStyle w:val="TDC2"/>
            <w:spacing w:line="360" w:lineRule="auto"/>
            <w:rPr>
              <w:rFonts w:ascii="Arial" w:hAnsi="Arial" w:cs="Arial"/>
              <w:b/>
              <w:noProof/>
              <w:sz w:val="24"/>
            </w:rPr>
          </w:pPr>
          <w:hyperlink w:anchor="_Toc85094488" w:history="1">
            <w:r w:rsidR="00401F71" w:rsidRPr="00401F71">
              <w:rPr>
                <w:rStyle w:val="Hipervnculo"/>
                <w:rFonts w:ascii="Arial" w:hAnsi="Arial" w:cs="Arial"/>
                <w:b/>
                <w:noProof/>
                <w:sz w:val="24"/>
              </w:rPr>
              <w:t>II.4. COMENTARIOS DEL ENTE FISCALIZADO</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_Toc85094488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67</w:t>
            </w:r>
            <w:r w:rsidR="00401F71" w:rsidRPr="00401F71">
              <w:rPr>
                <w:rFonts w:ascii="Arial" w:hAnsi="Arial" w:cs="Arial"/>
                <w:b/>
                <w:noProof/>
                <w:webHidden/>
                <w:sz w:val="24"/>
              </w:rPr>
              <w:fldChar w:fldCharType="end"/>
            </w:r>
          </w:hyperlink>
        </w:p>
        <w:p w14:paraId="016BCA40" w14:textId="5DB1833E" w:rsidR="00401F71" w:rsidRPr="00401F71" w:rsidRDefault="005A70B9" w:rsidP="009F66D5">
          <w:pPr>
            <w:pStyle w:val="TDC2"/>
            <w:spacing w:line="360" w:lineRule="auto"/>
            <w:jc w:val="left"/>
            <w:rPr>
              <w:rFonts w:ascii="Arial" w:hAnsi="Arial" w:cs="Arial"/>
              <w:b/>
              <w:noProof/>
              <w:sz w:val="24"/>
            </w:rPr>
          </w:pPr>
          <w:hyperlink w:anchor="_Toc85094489" w:history="1">
            <w:r w:rsidR="00401F71" w:rsidRPr="00401F71">
              <w:rPr>
                <w:rStyle w:val="Hipervnculo"/>
                <w:rFonts w:ascii="Arial" w:hAnsi="Arial" w:cs="Arial"/>
                <w:b/>
                <w:bCs/>
                <w:noProof/>
                <w:sz w:val="24"/>
              </w:rPr>
              <w:t xml:space="preserve">2.5. </w:t>
            </w:r>
            <w:r w:rsidR="00401F71" w:rsidRPr="00401F71">
              <w:rPr>
                <w:rStyle w:val="Hipervnculo"/>
                <w:rFonts w:ascii="Arial" w:hAnsi="Arial" w:cs="Arial"/>
                <w:b/>
                <w:noProof/>
                <w:sz w:val="24"/>
              </w:rPr>
              <w:t xml:space="preserve"> TABLA DE JUSTIFICACIONES Y ACLARACIONES DE LOS RESULTADOS</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_Toc85094489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68</w:t>
            </w:r>
            <w:r w:rsidR="00401F71" w:rsidRPr="00401F71">
              <w:rPr>
                <w:rFonts w:ascii="Arial" w:hAnsi="Arial" w:cs="Arial"/>
                <w:b/>
                <w:noProof/>
                <w:webHidden/>
                <w:sz w:val="24"/>
              </w:rPr>
              <w:fldChar w:fldCharType="end"/>
            </w:r>
          </w:hyperlink>
        </w:p>
        <w:p w14:paraId="1F3ABA4A" w14:textId="1B9996A7" w:rsidR="00401F71" w:rsidRDefault="005A70B9" w:rsidP="009F66D5">
          <w:pPr>
            <w:pStyle w:val="TDC2"/>
            <w:spacing w:line="360" w:lineRule="auto"/>
            <w:rPr>
              <w:noProof/>
            </w:rPr>
          </w:pPr>
          <w:hyperlink w:anchor="_Toc85094490" w:history="1">
            <w:r w:rsidR="00401F71" w:rsidRPr="00401F71">
              <w:rPr>
                <w:rStyle w:val="Hipervnculo"/>
                <w:rFonts w:ascii="Arial" w:hAnsi="Arial" w:cs="Arial"/>
                <w:b/>
                <w:noProof/>
                <w:sz w:val="24"/>
              </w:rPr>
              <w:t>III. DICTAMEN DEL INFORME INDIVIDUAL DE AUDITORÍA</w:t>
            </w:r>
            <w:r w:rsidR="00401F71" w:rsidRPr="00B00ED5">
              <w:rPr>
                <w:rFonts w:ascii="Arial" w:hAnsi="Arial" w:cs="Arial"/>
                <w:b/>
                <w:noProof/>
                <w:webHidden/>
                <w:color w:val="FFFFFF" w:themeColor="background1"/>
                <w:sz w:val="24"/>
              </w:rPr>
              <w:tab/>
            </w:r>
            <w:r w:rsidR="00401F71" w:rsidRPr="00401F71">
              <w:rPr>
                <w:rFonts w:ascii="Arial" w:hAnsi="Arial" w:cs="Arial"/>
                <w:b/>
                <w:noProof/>
                <w:webHidden/>
                <w:sz w:val="24"/>
              </w:rPr>
              <w:fldChar w:fldCharType="begin"/>
            </w:r>
            <w:r w:rsidR="00401F71" w:rsidRPr="00401F71">
              <w:rPr>
                <w:rFonts w:ascii="Arial" w:hAnsi="Arial" w:cs="Arial"/>
                <w:b/>
                <w:noProof/>
                <w:webHidden/>
                <w:sz w:val="24"/>
              </w:rPr>
              <w:instrText xml:space="preserve"> PAGEREF _Toc85094490 \h </w:instrText>
            </w:r>
            <w:r w:rsidR="00401F71" w:rsidRPr="00401F71">
              <w:rPr>
                <w:rFonts w:ascii="Arial" w:hAnsi="Arial" w:cs="Arial"/>
                <w:b/>
                <w:noProof/>
                <w:webHidden/>
                <w:sz w:val="24"/>
              </w:rPr>
            </w:r>
            <w:r w:rsidR="00401F71" w:rsidRPr="00401F71">
              <w:rPr>
                <w:rFonts w:ascii="Arial" w:hAnsi="Arial" w:cs="Arial"/>
                <w:b/>
                <w:noProof/>
                <w:webHidden/>
                <w:sz w:val="24"/>
              </w:rPr>
              <w:fldChar w:fldCharType="separate"/>
            </w:r>
            <w:r w:rsidR="007B55E5">
              <w:rPr>
                <w:rFonts w:ascii="Arial" w:hAnsi="Arial" w:cs="Arial"/>
                <w:b/>
                <w:noProof/>
                <w:webHidden/>
                <w:sz w:val="24"/>
              </w:rPr>
              <w:t>69</w:t>
            </w:r>
            <w:r w:rsidR="00401F71" w:rsidRPr="00401F71">
              <w:rPr>
                <w:rFonts w:ascii="Arial" w:hAnsi="Arial" w:cs="Arial"/>
                <w:b/>
                <w:noProof/>
                <w:webHidden/>
                <w:sz w:val="24"/>
              </w:rPr>
              <w:fldChar w:fldCharType="end"/>
            </w:r>
          </w:hyperlink>
        </w:p>
        <w:p w14:paraId="6910278B" w14:textId="34FDC133" w:rsidR="002D4599" w:rsidRPr="00AA63E3" w:rsidRDefault="002D4599" w:rsidP="009F66D5">
          <w:pPr>
            <w:spacing w:line="360" w:lineRule="auto"/>
            <w:rPr>
              <w:rFonts w:ascii="Arial" w:hAnsi="Arial" w:cs="Arial"/>
              <w:b/>
              <w:sz w:val="24"/>
              <w:szCs w:val="24"/>
            </w:rPr>
          </w:pPr>
          <w:r w:rsidRPr="006C7453">
            <w:rPr>
              <w:rFonts w:ascii="Arial" w:hAnsi="Arial" w:cs="Arial"/>
              <w:b/>
              <w:bCs/>
              <w:sz w:val="24"/>
              <w:szCs w:val="24"/>
              <w:lang w:val="es-ES"/>
            </w:rPr>
            <w:fldChar w:fldCharType="end"/>
          </w:r>
        </w:p>
      </w:sdtContent>
    </w:sdt>
    <w:p w14:paraId="4B930AB2" w14:textId="1C3D732A" w:rsidR="00C83D1E" w:rsidRDefault="00C83D1E" w:rsidP="004F09DC">
      <w:pPr>
        <w:pStyle w:val="Ttulo2"/>
        <w:spacing w:before="0"/>
        <w:jc w:val="both"/>
        <w:rPr>
          <w:rFonts w:cs="Arial"/>
          <w:szCs w:val="24"/>
        </w:rPr>
      </w:pPr>
    </w:p>
    <w:p w14:paraId="65ABD386" w14:textId="0604B8E7" w:rsidR="002D4599" w:rsidRDefault="002D4599" w:rsidP="002D4599"/>
    <w:p w14:paraId="7E363CA6" w14:textId="77777777" w:rsidR="009F66D5" w:rsidRDefault="009F66D5" w:rsidP="002D4599"/>
    <w:p w14:paraId="4F6CC9B6" w14:textId="70876CF7" w:rsidR="004604E8" w:rsidRPr="002A2C86" w:rsidRDefault="004604E8" w:rsidP="004F09DC">
      <w:pPr>
        <w:pStyle w:val="Ttulo2"/>
        <w:spacing w:before="0"/>
        <w:jc w:val="both"/>
        <w:rPr>
          <w:rFonts w:cs="Arial"/>
          <w:szCs w:val="24"/>
        </w:rPr>
      </w:pPr>
      <w:bookmarkStart w:id="2" w:name="_Toc85094457"/>
      <w:r w:rsidRPr="002A2C86">
        <w:rPr>
          <w:rFonts w:cs="Arial"/>
          <w:szCs w:val="24"/>
        </w:rPr>
        <w:lastRenderedPageBreak/>
        <w:t>INTRODUCCIÓN</w:t>
      </w:r>
      <w:bookmarkEnd w:id="1"/>
      <w:bookmarkEnd w:id="0"/>
      <w:bookmarkEnd w:id="2"/>
    </w:p>
    <w:p w14:paraId="3ADAB4E7" w14:textId="44B6EAA1" w:rsidR="006C13F2" w:rsidRPr="002A2C86" w:rsidRDefault="006C13F2" w:rsidP="006C13F2">
      <w:pPr>
        <w:spacing w:after="0"/>
      </w:pPr>
    </w:p>
    <w:p w14:paraId="7948E20A" w14:textId="6E2F45C5" w:rsidR="00974741" w:rsidRPr="002A2C86" w:rsidRDefault="00974741" w:rsidP="00974741">
      <w:pPr>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de la Constitución Política del Estado Libre y Soberano de</w:t>
      </w:r>
      <w:r w:rsidR="00524C58" w:rsidRPr="002A2C86">
        <w:rPr>
          <w:rFonts w:ascii="Arial" w:hAnsi="Arial" w:cs="Arial"/>
          <w:sz w:val="24"/>
        </w:rPr>
        <w:t>l Estado de</w:t>
      </w:r>
      <w:r w:rsidRPr="002A2C86">
        <w:rPr>
          <w:rFonts w:ascii="Arial" w:hAnsi="Arial" w:cs="Arial"/>
          <w:sz w:val="24"/>
        </w:rPr>
        <w:t xml:space="preserve"> Quintana Roo, corresponde al Poder Legislativo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14:paraId="16EE7E14" w14:textId="77777777" w:rsidR="00524C58" w:rsidRPr="002A2C86" w:rsidRDefault="00974741" w:rsidP="00524C58">
      <w:pPr>
        <w:pStyle w:val="Textoindependiente"/>
        <w:tabs>
          <w:tab w:val="left" w:pos="3261"/>
        </w:tabs>
        <w:spacing w:after="0"/>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 xml:space="preserve">a efecto de poder rendir el presente Informe a esta H. XVI Legislatura del Estado de Quintana Roo, con relación al manejo de las mismas por parte de las autoridades estatales. </w:t>
      </w:r>
    </w:p>
    <w:p w14:paraId="24ECF7E7" w14:textId="77777777" w:rsidR="0034309D" w:rsidRDefault="0034309D" w:rsidP="0034309D">
      <w:pPr>
        <w:spacing w:after="0"/>
        <w:jc w:val="both"/>
        <w:rPr>
          <w:rFonts w:ascii="Arial" w:hAnsi="Arial" w:cs="Arial"/>
          <w:bCs/>
          <w:sz w:val="24"/>
        </w:rPr>
      </w:pPr>
    </w:p>
    <w:p w14:paraId="6C622CE1" w14:textId="3762967E"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w:t>
      </w:r>
      <w:r w:rsidR="00762EEF">
        <w:rPr>
          <w:rFonts w:ascii="Arial" w:eastAsia="Times New Roman" w:hAnsi="Arial" w:cs="Arial"/>
          <w:bCs/>
          <w:sz w:val="24"/>
          <w:szCs w:val="24"/>
          <w:lang w:eastAsia="es-ES"/>
        </w:rPr>
        <w:t>ación de la Cuenta Pública de la</w:t>
      </w:r>
      <w:r w:rsidRPr="00412626">
        <w:rPr>
          <w:rFonts w:ascii="Arial" w:eastAsia="Times New Roman" w:hAnsi="Arial" w:cs="Arial"/>
          <w:bCs/>
          <w:sz w:val="24"/>
          <w:szCs w:val="24"/>
          <w:lang w:eastAsia="es-ES"/>
        </w:rPr>
        <w:t xml:space="preserve"> </w:t>
      </w:r>
      <w:r w:rsidR="00447886" w:rsidRPr="00447886">
        <w:rPr>
          <w:rFonts w:ascii="Arial" w:hAnsi="Arial" w:cs="Arial"/>
          <w:b/>
          <w:bCs/>
          <w:sz w:val="24"/>
          <w:szCs w:val="24"/>
        </w:rPr>
        <w:t>Secretaría de Gobierno</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76FC25C" w14:textId="77777777" w:rsidR="009600CB" w:rsidRPr="00412626" w:rsidRDefault="009600CB" w:rsidP="00412626">
      <w:pPr>
        <w:spacing w:after="0"/>
        <w:jc w:val="both"/>
        <w:rPr>
          <w:rFonts w:ascii="Arial" w:eastAsia="Times New Roman" w:hAnsi="Arial" w:cs="Arial"/>
          <w:bCs/>
          <w:sz w:val="24"/>
          <w:szCs w:val="24"/>
          <w:lang w:eastAsia="es-ES"/>
        </w:rPr>
      </w:pPr>
    </w:p>
    <w:p w14:paraId="2E77EA4A" w14:textId="7853C63F" w:rsidR="00974741" w:rsidRPr="002A2C86" w:rsidRDefault="009600CB" w:rsidP="00A60596">
      <w:pPr>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w:t>
      </w:r>
      <w:r w:rsidR="00762EEF">
        <w:rPr>
          <w:rFonts w:ascii="Arial" w:hAnsi="Arial" w:cs="Arial"/>
          <w:bCs/>
          <w:sz w:val="24"/>
        </w:rPr>
        <w:t xml:space="preserve">rollado fundamentalmente por la </w:t>
      </w:r>
      <w:r w:rsidRPr="009600CB">
        <w:rPr>
          <w:rFonts w:ascii="Arial" w:hAnsi="Arial" w:cs="Arial"/>
          <w:bCs/>
          <w:sz w:val="24"/>
        </w:rPr>
        <w:t xml:space="preserve"> </w:t>
      </w:r>
      <w:r w:rsidR="00447886" w:rsidRPr="00447886">
        <w:rPr>
          <w:rFonts w:ascii="Arial" w:hAnsi="Arial" w:cs="Arial"/>
          <w:b/>
          <w:bCs/>
          <w:sz w:val="24"/>
          <w:szCs w:val="24"/>
        </w:rPr>
        <w:t>Secretaría de Gobierno</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realizadas</w:t>
      </w:r>
      <w:r w:rsidR="00762EEF">
        <w:rPr>
          <w:rFonts w:ascii="Arial" w:hAnsi="Arial" w:cs="Arial"/>
          <w:bCs/>
          <w:sz w:val="24"/>
        </w:rPr>
        <w:t xml:space="preserve"> en el ejercicio fiscal 2020</w:t>
      </w:r>
      <w:r w:rsidRPr="008F4033">
        <w:rPr>
          <w:rFonts w:ascii="Arial" w:hAnsi="Arial" w:cs="Arial"/>
          <w:bCs/>
          <w:sz w:val="24"/>
        </w:rPr>
        <w:t xml:space="preserve"> así como las principales políticas financieras, económicas y sociales que influyeron en el resultado de los objetivos contenidos en los programas estatales</w:t>
      </w:r>
      <w:r w:rsidR="00974741" w:rsidRPr="008F4033">
        <w:rPr>
          <w:rFonts w:ascii="Arial" w:hAnsi="Arial" w:cs="Arial"/>
          <w:bCs/>
          <w:sz w:val="24"/>
        </w:rPr>
        <w:t xml:space="preserve">, conforme a los indicadores establecidos en el Presupuesto de Egresos, tomando en cuenta el Plan </w:t>
      </w:r>
      <w:r w:rsidR="00A60596">
        <w:rPr>
          <w:rFonts w:ascii="Arial" w:hAnsi="Arial" w:cs="Arial"/>
          <w:bCs/>
          <w:sz w:val="24"/>
        </w:rPr>
        <w:lastRenderedPageBreak/>
        <w:t>Estatal</w:t>
      </w:r>
      <w:r w:rsidR="00974741" w:rsidRPr="008F4033">
        <w:rPr>
          <w:rFonts w:ascii="Arial" w:hAnsi="Arial" w:cs="Arial"/>
          <w:bCs/>
          <w:sz w:val="24"/>
        </w:rPr>
        <w:t xml:space="preserve"> de Desarrollo, el programa sectorial, institucional, regional, anuales y demás programas aplicados por el ente público.</w:t>
      </w:r>
    </w:p>
    <w:p w14:paraId="3DDEE6D9" w14:textId="3B391C84" w:rsidR="00253059" w:rsidRPr="00447886"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w:t>
      </w:r>
      <w:r w:rsidR="00447886">
        <w:rPr>
          <w:rFonts w:ascii="Arial" w:eastAsia="Times New Roman" w:hAnsi="Arial" w:cs="Arial"/>
          <w:bCs/>
          <w:sz w:val="24"/>
          <w:szCs w:val="24"/>
          <w:lang w:eastAsia="es-ES"/>
        </w:rPr>
        <w:t xml:space="preserve"> financiera-administrativa de la</w:t>
      </w:r>
      <w:r w:rsidR="00447886">
        <w:rPr>
          <w:rFonts w:ascii="Arial" w:eastAsia="Times New Roman" w:hAnsi="Arial" w:cs="Arial"/>
          <w:b/>
          <w:bCs/>
          <w:sz w:val="24"/>
          <w:szCs w:val="24"/>
          <w:lang w:eastAsia="es-ES"/>
        </w:rPr>
        <w:t xml:space="preserve"> </w:t>
      </w:r>
      <w:r w:rsidR="00447886" w:rsidRPr="00447886">
        <w:rPr>
          <w:rFonts w:ascii="Arial" w:hAnsi="Arial" w:cs="Arial"/>
          <w:b/>
          <w:bCs/>
          <w:sz w:val="24"/>
          <w:szCs w:val="24"/>
        </w:rPr>
        <w:t>Secretaría de Gobierno.</w:t>
      </w:r>
    </w:p>
    <w:p w14:paraId="46F2BBFD" w14:textId="77777777" w:rsidR="00253059" w:rsidRDefault="00253059" w:rsidP="00253059">
      <w:pPr>
        <w:spacing w:after="0"/>
        <w:jc w:val="both"/>
        <w:rPr>
          <w:rFonts w:ascii="Arial" w:eastAsia="Times New Roman" w:hAnsi="Arial" w:cs="Arial"/>
          <w:bCs/>
          <w:sz w:val="24"/>
          <w:szCs w:val="24"/>
          <w:lang w:eastAsia="es-ES"/>
        </w:rPr>
      </w:pPr>
    </w:p>
    <w:p w14:paraId="4FEBEBBA" w14:textId="079F70A2"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En la Cuenta Pública del H. Poder Ejecutivo del Gobierno del Estado Libre y Soberano de Quintana Roo, correspon</w:t>
      </w:r>
      <w:r w:rsidR="00447886">
        <w:rPr>
          <w:rFonts w:ascii="Arial" w:eastAsia="Times New Roman" w:hAnsi="Arial" w:cs="Arial"/>
          <w:bCs/>
          <w:sz w:val="24"/>
          <w:szCs w:val="24"/>
          <w:lang w:eastAsia="es-ES"/>
        </w:rPr>
        <w:t>diente al ejercicio fiscal 2020</w:t>
      </w:r>
      <w:r w:rsidRPr="00253059">
        <w:rPr>
          <w:rFonts w:ascii="Arial" w:eastAsia="Times New Roman" w:hAnsi="Arial" w:cs="Arial"/>
          <w:bCs/>
          <w:sz w:val="24"/>
          <w:szCs w:val="24"/>
          <w:lang w:eastAsia="es-ES"/>
        </w:rPr>
        <w:t>, se encuentra reflejado el ejercicio del gasto público de la administración pública central, integrada por el despacho del Gobernador, incluidos sus órganos administrativos desconcentrados, organismos públicos descentralizados y las dependencias, dentr</w:t>
      </w:r>
      <w:r w:rsidR="00447886">
        <w:rPr>
          <w:rFonts w:ascii="Arial" w:eastAsia="Times New Roman" w:hAnsi="Arial" w:cs="Arial"/>
          <w:bCs/>
          <w:sz w:val="24"/>
          <w:szCs w:val="24"/>
          <w:lang w:eastAsia="es-ES"/>
        </w:rPr>
        <w:t>o de las cuales se encuentra la</w:t>
      </w:r>
      <w:r w:rsidR="006A77F5">
        <w:rPr>
          <w:rFonts w:ascii="Arial" w:eastAsia="Times New Roman" w:hAnsi="Arial" w:cs="Arial"/>
          <w:bCs/>
          <w:sz w:val="24"/>
          <w:szCs w:val="24"/>
          <w:lang w:eastAsia="es-ES"/>
        </w:rPr>
        <w:t xml:space="preserve"> </w:t>
      </w:r>
      <w:r w:rsidR="006A77F5" w:rsidRPr="00447886">
        <w:rPr>
          <w:rFonts w:ascii="Arial" w:hAnsi="Arial" w:cs="Arial"/>
          <w:b/>
          <w:bCs/>
          <w:sz w:val="24"/>
          <w:szCs w:val="24"/>
        </w:rPr>
        <w:t>Secretaría de Gobierno</w:t>
      </w:r>
      <w:r w:rsidR="006A77F5" w:rsidRPr="00253059">
        <w:rPr>
          <w:rFonts w:ascii="Arial" w:eastAsia="Times New Roman" w:hAnsi="Arial" w:cs="Arial"/>
          <w:bCs/>
          <w:sz w:val="24"/>
          <w:szCs w:val="24"/>
          <w:lang w:eastAsia="es-ES"/>
        </w:rPr>
        <w:t>,</w:t>
      </w:r>
      <w:r w:rsidRPr="00253059">
        <w:rPr>
          <w:rFonts w:ascii="Arial" w:eastAsia="Times New Roman" w:hAnsi="Arial" w:cs="Arial"/>
          <w:bCs/>
          <w:sz w:val="24"/>
          <w:szCs w:val="24"/>
          <w:lang w:eastAsia="es-ES"/>
        </w:rPr>
        <w:t xml:space="preserve"> regist</w:t>
      </w:r>
      <w:r w:rsidR="00A60596">
        <w:rPr>
          <w:rFonts w:ascii="Arial" w:eastAsia="Times New Roman" w:hAnsi="Arial" w:cs="Arial"/>
          <w:bCs/>
          <w:sz w:val="24"/>
          <w:szCs w:val="24"/>
          <w:lang w:eastAsia="es-ES"/>
        </w:rPr>
        <w:t>rando la aplicación de recursos estatales y federales</w:t>
      </w:r>
      <w:r w:rsidRPr="00253059">
        <w:rPr>
          <w:rFonts w:ascii="Arial" w:eastAsia="Times New Roman" w:hAnsi="Arial" w:cs="Arial"/>
          <w:bCs/>
          <w:sz w:val="24"/>
          <w:szCs w:val="24"/>
          <w:lang w:eastAsia="es-ES"/>
        </w:rPr>
        <w:t>.</w:t>
      </w:r>
    </w:p>
    <w:p w14:paraId="722D8D0F" w14:textId="77777777" w:rsidR="00253059" w:rsidRPr="00253059" w:rsidRDefault="00253059" w:rsidP="00253059">
      <w:pPr>
        <w:spacing w:after="0"/>
        <w:jc w:val="both"/>
        <w:rPr>
          <w:rFonts w:ascii="Arial" w:eastAsia="Times New Roman" w:hAnsi="Arial" w:cs="Arial"/>
          <w:bCs/>
          <w:sz w:val="24"/>
          <w:szCs w:val="24"/>
        </w:rPr>
      </w:pPr>
    </w:p>
    <w:p w14:paraId="0CFC4EFE" w14:textId="319114FB"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El C. Auditor Superior del Estado de Quintana Roo, de conformidad con lo dispuesto en los artículos 8, 19 fracción I y 86 fracción IV, de la Ley de Fiscalización y Rendición de Cuentas del Estado de Quint</w:t>
      </w:r>
      <w:r w:rsidR="00A60596">
        <w:rPr>
          <w:rFonts w:ascii="Arial" w:eastAsia="Times New Roman" w:hAnsi="Arial" w:cs="Arial"/>
          <w:bCs/>
          <w:sz w:val="24"/>
          <w:szCs w:val="24"/>
          <w:lang w:eastAsia="es-ES"/>
        </w:rPr>
        <w:t xml:space="preserve">ana Roo, aprobó en </w:t>
      </w:r>
      <w:r w:rsidR="00A60596" w:rsidRPr="00A60596">
        <w:rPr>
          <w:rFonts w:ascii="Arial" w:eastAsia="Times New Roman" w:hAnsi="Arial" w:cs="Arial"/>
          <w:bCs/>
          <w:sz w:val="24"/>
          <w:szCs w:val="24"/>
          <w:lang w:eastAsia="es-ES"/>
        </w:rPr>
        <w:t xml:space="preserve">fecha </w:t>
      </w:r>
      <w:r w:rsidR="00A60596" w:rsidRPr="00A60596">
        <w:rPr>
          <w:rFonts w:ascii="Arial" w:hAnsi="Arial" w:cs="Arial"/>
          <w:bCs/>
          <w:sz w:val="24"/>
          <w:szCs w:val="24"/>
        </w:rPr>
        <w:t>22 de enero del 2021</w:t>
      </w:r>
      <w:r w:rsidR="00A60596">
        <w:rPr>
          <w:rFonts w:ascii="Arial" w:eastAsia="Times New Roman" w:hAnsi="Arial" w:cs="Arial"/>
          <w:bCs/>
          <w:sz w:val="24"/>
          <w:szCs w:val="24"/>
          <w:lang w:eastAsia="es-ES"/>
        </w:rPr>
        <w:t xml:space="preserve"> </w:t>
      </w:r>
      <w:r w:rsidRPr="00253059">
        <w:rPr>
          <w:rFonts w:ascii="Arial" w:eastAsia="Times New Roman" w:hAnsi="Arial" w:cs="Arial"/>
          <w:bCs/>
          <w:sz w:val="24"/>
          <w:szCs w:val="24"/>
          <w:lang w:eastAsia="es-ES"/>
        </w:rPr>
        <w:t xml:space="preserve"> mediante acuerdo administrativo, el Programa Anual de Auditorías, Visitas e Inspecciones (P</w:t>
      </w:r>
      <w:r w:rsidR="00A60596">
        <w:rPr>
          <w:rFonts w:ascii="Arial" w:eastAsia="Times New Roman" w:hAnsi="Arial" w:cs="Arial"/>
          <w:bCs/>
          <w:sz w:val="24"/>
          <w:szCs w:val="24"/>
          <w:lang w:eastAsia="es-ES"/>
        </w:rPr>
        <w:t>AAVI), correspondiente al año 2021</w:t>
      </w:r>
      <w:r w:rsidRPr="00253059">
        <w:rPr>
          <w:rFonts w:ascii="Arial" w:eastAsia="Times New Roman" w:hAnsi="Arial" w:cs="Arial"/>
          <w:bCs/>
          <w:sz w:val="24"/>
          <w:szCs w:val="24"/>
          <w:lang w:eastAsia="es-ES"/>
        </w:rPr>
        <w:t>, y que contempla la Fiscalización a las Cuentas Púb</w:t>
      </w:r>
      <w:r w:rsidR="003F72A0">
        <w:rPr>
          <w:rFonts w:ascii="Arial" w:eastAsia="Times New Roman" w:hAnsi="Arial" w:cs="Arial"/>
          <w:bCs/>
          <w:sz w:val="24"/>
          <w:szCs w:val="24"/>
          <w:lang w:eastAsia="es-ES"/>
        </w:rPr>
        <w:t>licas del ejercicio fiscal 2020</w:t>
      </w:r>
      <w:r w:rsidRPr="00253059">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253059" w:rsidRDefault="00253059" w:rsidP="00253059">
      <w:pPr>
        <w:spacing w:after="0"/>
        <w:jc w:val="both"/>
        <w:rPr>
          <w:rFonts w:ascii="Arial" w:eastAsia="Times New Roman" w:hAnsi="Arial" w:cs="Arial"/>
          <w:bCs/>
          <w:sz w:val="24"/>
          <w:szCs w:val="24"/>
          <w:lang w:eastAsia="es-ES"/>
        </w:rPr>
      </w:pPr>
    </w:p>
    <w:p w14:paraId="3F10EFE4" w14:textId="25034FBD" w:rsidR="00253059" w:rsidRPr="00253059" w:rsidRDefault="00253059" w:rsidP="00253059">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w:t>
      </w:r>
      <w:r w:rsidR="00401F71">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auditoría</w:t>
      </w:r>
      <w:r w:rsidR="00401F71">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realizada</w:t>
      </w:r>
      <w:r w:rsidR="00401F71">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a la Cuenta Pública de</w:t>
      </w:r>
      <w:r w:rsidR="003F72A0">
        <w:rPr>
          <w:rFonts w:ascii="Arial" w:eastAsia="Times New Roman" w:hAnsi="Arial" w:cs="Arial"/>
          <w:bCs/>
          <w:sz w:val="24"/>
          <w:szCs w:val="24"/>
          <w:lang w:eastAsia="es-ES"/>
        </w:rPr>
        <w:t xml:space="preserve"> </w:t>
      </w:r>
      <w:r w:rsidRPr="00253059">
        <w:rPr>
          <w:rFonts w:ascii="Arial" w:eastAsia="Times New Roman" w:hAnsi="Arial" w:cs="Arial"/>
          <w:bCs/>
          <w:sz w:val="24"/>
          <w:szCs w:val="24"/>
          <w:lang w:eastAsia="es-ES"/>
        </w:rPr>
        <w:t>l</w:t>
      </w:r>
      <w:r w:rsidR="003F72A0">
        <w:rPr>
          <w:rFonts w:ascii="Arial" w:eastAsia="Times New Roman" w:hAnsi="Arial" w:cs="Arial"/>
          <w:bCs/>
          <w:sz w:val="24"/>
          <w:szCs w:val="24"/>
          <w:lang w:eastAsia="es-ES"/>
        </w:rPr>
        <w:t>a</w:t>
      </w:r>
      <w:r w:rsidRPr="00253059">
        <w:rPr>
          <w:rFonts w:ascii="Arial" w:eastAsia="Times New Roman" w:hAnsi="Arial" w:cs="Arial"/>
          <w:bCs/>
          <w:sz w:val="24"/>
          <w:szCs w:val="24"/>
          <w:lang w:eastAsia="es-ES"/>
        </w:rPr>
        <w:t xml:space="preserve"> </w:t>
      </w:r>
      <w:r w:rsidR="003F72A0">
        <w:rPr>
          <w:rFonts w:ascii="Arial" w:eastAsia="Times New Roman" w:hAnsi="Arial" w:cs="Arial"/>
          <w:b/>
          <w:bCs/>
          <w:sz w:val="24"/>
          <w:szCs w:val="24"/>
          <w:lang w:eastAsia="es-ES"/>
        </w:rPr>
        <w:t>Secretaría de Gobierno</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correspondiente</w:t>
      </w:r>
      <w:r w:rsidR="001C787E">
        <w:rPr>
          <w:rFonts w:ascii="Arial" w:eastAsia="Times New Roman" w:hAnsi="Arial" w:cs="Arial"/>
          <w:bCs/>
          <w:sz w:val="24"/>
          <w:szCs w:val="24"/>
          <w:lang w:eastAsia="es-ES"/>
        </w:rPr>
        <w:t>s</w:t>
      </w:r>
      <w:r w:rsidR="003F72A0">
        <w:rPr>
          <w:rFonts w:ascii="Arial" w:eastAsia="Times New Roman" w:hAnsi="Arial" w:cs="Arial"/>
          <w:bCs/>
          <w:sz w:val="24"/>
          <w:szCs w:val="24"/>
          <w:lang w:eastAsia="es-ES"/>
        </w:rPr>
        <w:t xml:space="preserve"> al ejercicio fiscal 2020, se denomina</w:t>
      </w:r>
      <w:r w:rsidR="002D4599">
        <w:rPr>
          <w:rFonts w:ascii="Arial" w:eastAsia="Times New Roman" w:hAnsi="Arial" w:cs="Arial"/>
          <w:bCs/>
          <w:sz w:val="24"/>
          <w:szCs w:val="24"/>
          <w:lang w:eastAsia="es-ES"/>
        </w:rPr>
        <w:t>n:</w:t>
      </w:r>
      <w:r w:rsidR="003F72A0">
        <w:rPr>
          <w:rFonts w:ascii="Arial" w:eastAsia="Times New Roman" w:hAnsi="Arial" w:cs="Arial"/>
          <w:bCs/>
          <w:sz w:val="24"/>
          <w:szCs w:val="24"/>
          <w:lang w:eastAsia="es-ES"/>
        </w:rPr>
        <w:t xml:space="preserve"> </w:t>
      </w:r>
      <w:r w:rsidR="003F72A0" w:rsidRPr="003F72A0">
        <w:rPr>
          <w:rFonts w:ascii="Arial" w:hAnsi="Arial" w:cs="Arial"/>
          <w:b/>
          <w:bCs/>
          <w:sz w:val="24"/>
          <w:szCs w:val="24"/>
        </w:rPr>
        <w:t>Auditoría</w:t>
      </w:r>
      <w:r w:rsidR="003F72A0" w:rsidRPr="003F72A0">
        <w:rPr>
          <w:rFonts w:ascii="Arial" w:hAnsi="Arial" w:cs="Arial"/>
          <w:b/>
          <w:bCs/>
          <w:sz w:val="24"/>
          <w:szCs w:val="24"/>
          <w:lang w:val="es-ES"/>
        </w:rPr>
        <w:t xml:space="preserve"> al Desempeño de las acciones implementadas en cumplimiento para el Fortalecimiento del Programa Estatal para Prevenir, Atender, Sancionar y Erradicar la Violencia contra las Mujeres de Quintana Roo 2018-2022, </w:t>
      </w:r>
      <w:r w:rsidR="003F72A0" w:rsidRPr="003F72A0">
        <w:rPr>
          <w:rFonts w:ascii="Arial" w:hAnsi="Arial" w:cs="Arial"/>
          <w:b/>
          <w:sz w:val="24"/>
          <w:szCs w:val="24"/>
        </w:rPr>
        <w:t>20-AEMD-A-GOB-012-022</w:t>
      </w:r>
      <w:r w:rsidR="001B16D1">
        <w:rPr>
          <w:rFonts w:ascii="Arial" w:eastAsia="Times New Roman" w:hAnsi="Arial" w:cs="Arial"/>
          <w:b/>
          <w:sz w:val="24"/>
          <w:szCs w:val="24"/>
          <w:lang w:eastAsia="es-ES"/>
        </w:rPr>
        <w:t>,</w:t>
      </w:r>
      <w:r w:rsidRPr="00253059">
        <w:rPr>
          <w:rFonts w:ascii="Arial" w:eastAsia="Times New Roman" w:hAnsi="Arial" w:cs="Arial"/>
          <w:sz w:val="24"/>
          <w:szCs w:val="24"/>
          <w:lang w:eastAsia="es-ES"/>
        </w:rPr>
        <w:t xml:space="preserve"> </w:t>
      </w:r>
      <w:r w:rsidR="00A35D65">
        <w:rPr>
          <w:rFonts w:ascii="Arial" w:eastAsia="Times New Roman" w:hAnsi="Arial" w:cs="Arial"/>
          <w:sz w:val="24"/>
          <w:szCs w:val="24"/>
          <w:lang w:eastAsia="es-ES"/>
        </w:rPr>
        <w:t xml:space="preserve">y </w:t>
      </w:r>
      <w:r w:rsidR="002D4599" w:rsidRPr="002D4599">
        <w:rPr>
          <w:rFonts w:ascii="Arial" w:hAnsi="Arial" w:cs="Arial"/>
          <w:b/>
          <w:sz w:val="24"/>
          <w:szCs w:val="24"/>
        </w:rPr>
        <w:t>Auditoría al Desempeño al Programa E032. Capacitación, vinculación y actuación de los cuerpos policiales, 20-AEMD-A-GOB-012-241</w:t>
      </w:r>
      <w:r w:rsidR="002D4599">
        <w:rPr>
          <w:rFonts w:ascii="Arial" w:hAnsi="Arial" w:cs="Arial"/>
          <w:sz w:val="16"/>
          <w:szCs w:val="16"/>
        </w:rPr>
        <w:t xml:space="preserve"> </w:t>
      </w:r>
      <w:r w:rsidRPr="00AA63E3">
        <w:rPr>
          <w:rFonts w:ascii="Arial" w:eastAsia="Times New Roman" w:hAnsi="Arial" w:cs="Arial"/>
          <w:sz w:val="24"/>
          <w:szCs w:val="24"/>
          <w:lang w:eastAsia="es-ES"/>
        </w:rPr>
        <w:lastRenderedPageBreak/>
        <w:t>notificada</w:t>
      </w:r>
      <w:r w:rsidR="00DE1D78">
        <w:rPr>
          <w:rFonts w:ascii="Arial" w:eastAsia="Times New Roman" w:hAnsi="Arial" w:cs="Arial"/>
          <w:sz w:val="24"/>
          <w:szCs w:val="24"/>
          <w:lang w:eastAsia="es-ES"/>
        </w:rPr>
        <w:t>s</w:t>
      </w:r>
      <w:r w:rsidRPr="00AA63E3">
        <w:rPr>
          <w:rFonts w:ascii="Arial" w:eastAsia="Times New Roman" w:hAnsi="Arial" w:cs="Arial"/>
          <w:sz w:val="24"/>
          <w:szCs w:val="24"/>
          <w:lang w:eastAsia="es-ES"/>
        </w:rPr>
        <w:t xml:space="preserve"> e</w:t>
      </w:r>
      <w:r w:rsidR="003F72A0" w:rsidRPr="00AA63E3">
        <w:rPr>
          <w:rFonts w:ascii="Arial" w:eastAsia="Times New Roman" w:hAnsi="Arial" w:cs="Arial"/>
          <w:bCs/>
          <w:sz w:val="24"/>
          <w:szCs w:val="24"/>
          <w:lang w:eastAsia="es-ES"/>
        </w:rPr>
        <w:t>n fecha 06 de agosto de 2021</w:t>
      </w:r>
      <w:r w:rsidRPr="00AA63E3">
        <w:rPr>
          <w:rFonts w:ascii="Arial" w:eastAsia="Times New Roman" w:hAnsi="Arial" w:cs="Arial"/>
          <w:sz w:val="24"/>
          <w:szCs w:val="24"/>
          <w:lang w:eastAsia="es-ES"/>
        </w:rPr>
        <w:t>,</w:t>
      </w:r>
      <w:r w:rsidRPr="00AA63E3">
        <w:rPr>
          <w:rFonts w:ascii="Arial" w:eastAsia="Times New Roman" w:hAnsi="Arial" w:cs="Arial"/>
          <w:bCs/>
          <w:sz w:val="24"/>
          <w:szCs w:val="24"/>
          <w:lang w:eastAsia="es-ES"/>
        </w:rPr>
        <w:t xml:space="preserve"> mediante la Orden de Auditoría, Visita e Ins</w:t>
      </w:r>
      <w:r w:rsidR="003F72A0" w:rsidRPr="00AA63E3">
        <w:rPr>
          <w:rFonts w:ascii="Arial" w:eastAsia="Times New Roman" w:hAnsi="Arial" w:cs="Arial"/>
          <w:bCs/>
          <w:sz w:val="24"/>
          <w:szCs w:val="24"/>
          <w:lang w:eastAsia="es-ES"/>
        </w:rPr>
        <w:t xml:space="preserve">pección con número de oficio </w:t>
      </w:r>
      <w:r w:rsidR="00AC606A" w:rsidRPr="00AA63E3">
        <w:rPr>
          <w:rFonts w:ascii="Arial" w:hAnsi="Arial" w:cs="Arial"/>
          <w:bCs/>
          <w:sz w:val="24"/>
          <w:szCs w:val="24"/>
        </w:rPr>
        <w:t>ASEQROO/</w:t>
      </w:r>
      <w:r w:rsidR="003F72A0" w:rsidRPr="00AA63E3">
        <w:rPr>
          <w:rFonts w:ascii="Arial" w:hAnsi="Arial" w:cs="Arial"/>
          <w:bCs/>
          <w:sz w:val="24"/>
          <w:szCs w:val="24"/>
        </w:rPr>
        <w:t>ASE/AEMD/1029/08/2021.</w:t>
      </w:r>
    </w:p>
    <w:p w14:paraId="4991E3D0" w14:textId="77777777" w:rsidR="00253059" w:rsidRDefault="00253059" w:rsidP="005611F3">
      <w:pPr>
        <w:spacing w:after="0"/>
        <w:jc w:val="both"/>
        <w:rPr>
          <w:rFonts w:ascii="Arial" w:eastAsia="Times New Roman" w:hAnsi="Arial" w:cs="Times New Roman"/>
          <w:sz w:val="24"/>
          <w:szCs w:val="24"/>
          <w:lang w:eastAsia="es-ES"/>
        </w:rPr>
      </w:pPr>
    </w:p>
    <w:p w14:paraId="03B04EE1" w14:textId="6212C6A9" w:rsidR="006C695E" w:rsidRDefault="00DE2AD2" w:rsidP="005611F3">
      <w:pPr>
        <w:jc w:val="both"/>
        <w:rPr>
          <w:rFonts w:ascii="Arial" w:hAnsi="Arial"/>
          <w:sz w:val="24"/>
        </w:rPr>
      </w:pPr>
      <w:r w:rsidRPr="001B2459">
        <w:rPr>
          <w:rFonts w:ascii="Arial" w:eastAsia="Times New Roman" w:hAnsi="Arial" w:cs="Times New Roman"/>
          <w:sz w:val="24"/>
          <w:szCs w:val="24"/>
          <w:lang w:eastAsia="es-ES"/>
        </w:rPr>
        <w:t>Por lo anterior, y en cumplimiento a los artículos 2, 3, 4, 5, 6 fracciones I, II y XX, 16, 17, 19 fracciones I, V, VII, XII, XV, XXVI y XXVIII, 22 en su último párrafo 38, 40, 41, 42, 61 y 86 fracciones I, XVII, XXII y XXXVI de la Ley de Fiscalización y Rendición de Cuentas del Estado de Quintana Roo, se tiene a bien presentar e</w:t>
      </w:r>
      <w:r w:rsidR="00B81A39">
        <w:rPr>
          <w:rFonts w:ascii="Arial" w:eastAsia="Times New Roman" w:hAnsi="Arial" w:cs="Times New Roman"/>
          <w:sz w:val="24"/>
          <w:szCs w:val="24"/>
          <w:lang w:eastAsia="es-ES"/>
        </w:rPr>
        <w:t>l Informe Individual de Auditorí</w:t>
      </w:r>
      <w:r w:rsidRPr="001B2459">
        <w:rPr>
          <w:rFonts w:ascii="Arial" w:eastAsia="Times New Roman" w:hAnsi="Arial" w:cs="Times New Roman"/>
          <w:sz w:val="24"/>
          <w:szCs w:val="24"/>
          <w:lang w:eastAsia="es-ES"/>
        </w:rPr>
        <w:t>a obtenido,</w:t>
      </w:r>
      <w:r w:rsidR="006B1923" w:rsidRPr="001B2459">
        <w:rPr>
          <w:rFonts w:ascii="Arial" w:eastAsia="Times New Roman" w:hAnsi="Arial" w:cs="Times New Roman"/>
          <w:sz w:val="24"/>
          <w:szCs w:val="24"/>
          <w:lang w:eastAsia="es-ES"/>
        </w:rPr>
        <w:t xml:space="preserve"> en relación con la</w:t>
      </w:r>
      <w:r w:rsidR="005611F3">
        <w:rPr>
          <w:rFonts w:ascii="Arial" w:eastAsia="Times New Roman" w:hAnsi="Arial" w:cs="Times New Roman"/>
          <w:sz w:val="24"/>
          <w:szCs w:val="24"/>
          <w:lang w:eastAsia="es-ES"/>
        </w:rPr>
        <w:t>s</w:t>
      </w:r>
      <w:r w:rsidR="006B1923" w:rsidRPr="001B2459">
        <w:rPr>
          <w:rFonts w:ascii="Arial" w:eastAsia="Times New Roman" w:hAnsi="Arial" w:cs="Times New Roman"/>
          <w:sz w:val="24"/>
          <w:szCs w:val="24"/>
          <w:lang w:eastAsia="es-ES"/>
        </w:rPr>
        <w:t xml:space="preserve"> </w:t>
      </w:r>
      <w:r w:rsidR="005611F3">
        <w:rPr>
          <w:rFonts w:ascii="Arial" w:hAnsi="Arial" w:cs="Arial"/>
          <w:bCs/>
          <w:sz w:val="24"/>
          <w:szCs w:val="24"/>
        </w:rPr>
        <w:t>Auditorias</w:t>
      </w:r>
      <w:r w:rsidR="005611F3">
        <w:rPr>
          <w:rFonts w:ascii="Arial" w:hAnsi="Arial" w:cs="Arial"/>
          <w:bCs/>
          <w:sz w:val="24"/>
          <w:szCs w:val="24"/>
          <w:lang w:val="es-ES"/>
        </w:rPr>
        <w:t xml:space="preserve"> </w:t>
      </w:r>
      <w:r w:rsidR="00030C67">
        <w:rPr>
          <w:rFonts w:ascii="Arial" w:hAnsi="Arial" w:cs="Arial"/>
          <w:bCs/>
          <w:sz w:val="24"/>
          <w:szCs w:val="24"/>
          <w:lang w:val="es-ES"/>
        </w:rPr>
        <w:t>de</w:t>
      </w:r>
      <w:r w:rsidR="005611F3">
        <w:rPr>
          <w:rFonts w:ascii="Arial" w:hAnsi="Arial" w:cs="Arial"/>
          <w:bCs/>
          <w:sz w:val="24"/>
          <w:szCs w:val="24"/>
          <w:lang w:val="es-ES"/>
        </w:rPr>
        <w:t xml:space="preserve"> Desempeño </w:t>
      </w:r>
      <w:r w:rsidRPr="001B2459">
        <w:rPr>
          <w:rFonts w:ascii="Arial" w:eastAsia="Times New Roman" w:hAnsi="Arial" w:cs="Times New Roman"/>
          <w:sz w:val="24"/>
          <w:szCs w:val="24"/>
          <w:lang w:eastAsia="es-ES"/>
        </w:rPr>
        <w:t xml:space="preserve">de la </w:t>
      </w:r>
      <w:r w:rsidR="00974741" w:rsidRPr="001B2459">
        <w:rPr>
          <w:rFonts w:ascii="Arial" w:hAnsi="Arial"/>
          <w:sz w:val="24"/>
        </w:rPr>
        <w:t>Cuenta Pública de</w:t>
      </w:r>
      <w:r w:rsidR="007A62F3">
        <w:rPr>
          <w:rFonts w:ascii="Arial" w:hAnsi="Arial"/>
          <w:sz w:val="24"/>
        </w:rPr>
        <w:t xml:space="preserve"> </w:t>
      </w:r>
      <w:r w:rsidR="00974741" w:rsidRPr="001B2459">
        <w:rPr>
          <w:rFonts w:ascii="Arial" w:hAnsi="Arial"/>
          <w:sz w:val="24"/>
        </w:rPr>
        <w:t>l</w:t>
      </w:r>
      <w:r w:rsidR="007A62F3">
        <w:rPr>
          <w:rFonts w:ascii="Arial" w:hAnsi="Arial"/>
          <w:sz w:val="24"/>
        </w:rPr>
        <w:t>a</w:t>
      </w:r>
      <w:r w:rsidR="00974741" w:rsidRPr="001B2459">
        <w:rPr>
          <w:rFonts w:ascii="Arial" w:hAnsi="Arial"/>
          <w:sz w:val="24"/>
        </w:rPr>
        <w:t xml:space="preserve"> </w:t>
      </w:r>
      <w:r w:rsidR="004F4A17" w:rsidRPr="004F4A17">
        <w:rPr>
          <w:rFonts w:ascii="Arial" w:hAnsi="Arial"/>
          <w:b/>
          <w:sz w:val="24"/>
          <w:szCs w:val="24"/>
        </w:rPr>
        <w:t>Secretaría de Gobierno</w:t>
      </w:r>
      <w:r w:rsidR="00974741" w:rsidRPr="001B2459">
        <w:rPr>
          <w:rFonts w:ascii="Arial" w:hAnsi="Arial"/>
          <w:sz w:val="24"/>
        </w:rPr>
        <w:t xml:space="preserve">, correspondiente al ejercicio fiscal </w:t>
      </w:r>
      <w:r w:rsidR="004F4A17">
        <w:rPr>
          <w:rFonts w:ascii="Arial" w:hAnsi="Arial"/>
          <w:sz w:val="24"/>
        </w:rPr>
        <w:t>2020</w:t>
      </w:r>
      <w:r w:rsidR="00974741" w:rsidRPr="001B2459">
        <w:rPr>
          <w:rFonts w:ascii="Arial" w:hAnsi="Arial"/>
          <w:sz w:val="24"/>
        </w:rPr>
        <w:t>.</w:t>
      </w:r>
    </w:p>
    <w:p w14:paraId="495076C8" w14:textId="77777777" w:rsidR="001B16D1" w:rsidRPr="006C695E" w:rsidRDefault="001B16D1" w:rsidP="007E4ADD">
      <w:pPr>
        <w:jc w:val="both"/>
        <w:rPr>
          <w:rFonts w:ascii="Arial" w:hAnsi="Arial"/>
          <w:sz w:val="24"/>
        </w:rPr>
      </w:pPr>
    </w:p>
    <w:p w14:paraId="79C29EBE" w14:textId="127657CE" w:rsidR="003F0068" w:rsidRPr="002A2C86" w:rsidRDefault="001E6C61" w:rsidP="002E701C">
      <w:pPr>
        <w:pStyle w:val="Ttulo2"/>
        <w:spacing w:before="0"/>
        <w:jc w:val="both"/>
        <w:rPr>
          <w:rFonts w:cs="Arial"/>
          <w:szCs w:val="24"/>
        </w:rPr>
      </w:pPr>
      <w:bookmarkStart w:id="3" w:name="_Toc74856064"/>
      <w:bookmarkStart w:id="4" w:name="_Toc85094458"/>
      <w:bookmarkStart w:id="5" w:name="_Toc11413502"/>
      <w:r w:rsidRPr="002A2C86">
        <w:rPr>
          <w:rFonts w:cs="Arial"/>
          <w:szCs w:val="24"/>
        </w:rPr>
        <w:t xml:space="preserve">I.  </w:t>
      </w:r>
      <w:bookmarkEnd w:id="3"/>
      <w:r w:rsidR="004F4A17" w:rsidRPr="00941A24">
        <w:rPr>
          <w:rFonts w:cs="Arial"/>
          <w:bCs/>
          <w:szCs w:val="24"/>
        </w:rPr>
        <w:t>AUDITORÍA</w:t>
      </w:r>
      <w:r w:rsidR="004F4A17" w:rsidRPr="00941A24">
        <w:rPr>
          <w:rFonts w:cs="Arial"/>
          <w:bCs/>
          <w:szCs w:val="24"/>
          <w:lang w:val="es-ES"/>
        </w:rPr>
        <w:t xml:space="preserve"> AL DESEMPEÑO DE LAS ACCIONES IMPLEMENTADAS EN CUMPLIMIENTO PARA EL FORTALECIMIENTO DEL PROGRAMA ESTATAL PARA PREVENIR, ATENDER, SANCIONAR Y ERRADICAR LA VIOLENCIA CONTRA LAS MUJERES DE QUINTANA ROO 2018-2022 </w:t>
      </w:r>
      <w:r w:rsidR="004F4A17" w:rsidRPr="00941A24">
        <w:rPr>
          <w:rFonts w:cs="Arial"/>
          <w:szCs w:val="24"/>
        </w:rPr>
        <w:t>20-AEMD-A-GOB-012-022.</w:t>
      </w:r>
      <w:bookmarkEnd w:id="4"/>
      <w:r w:rsidR="004F4A17" w:rsidRPr="00941A24">
        <w:rPr>
          <w:rFonts w:cs="Arial"/>
          <w:szCs w:val="24"/>
        </w:rPr>
        <w:t xml:space="preserve">  </w:t>
      </w:r>
    </w:p>
    <w:p w14:paraId="18022852" w14:textId="77777777" w:rsidR="00974741" w:rsidRPr="002A2C86" w:rsidRDefault="00974741" w:rsidP="00974741">
      <w:pPr>
        <w:spacing w:after="0"/>
        <w:rPr>
          <w:rFonts w:cs="Arial"/>
          <w:szCs w:val="24"/>
        </w:rPr>
      </w:pPr>
    </w:p>
    <w:p w14:paraId="0D0A0360" w14:textId="05D002A5" w:rsidR="001E6C61" w:rsidRPr="002A2C86" w:rsidRDefault="002E701C" w:rsidP="002E701C">
      <w:pPr>
        <w:pStyle w:val="Ttulo2"/>
        <w:jc w:val="both"/>
        <w:rPr>
          <w:rFonts w:cs="Arial"/>
          <w:szCs w:val="24"/>
        </w:rPr>
      </w:pPr>
      <w:bookmarkStart w:id="6" w:name="_Toc74856065"/>
      <w:bookmarkStart w:id="7" w:name="_Toc85094459"/>
      <w:r w:rsidRPr="002A2C86">
        <w:rPr>
          <w:rFonts w:cs="Arial"/>
          <w:szCs w:val="24"/>
        </w:rPr>
        <w:t xml:space="preserve">I.1 </w:t>
      </w:r>
      <w:r w:rsidR="001E6C61" w:rsidRPr="002A2C86">
        <w:rPr>
          <w:rFonts w:cs="Arial"/>
          <w:szCs w:val="24"/>
        </w:rPr>
        <w:t>ANTECEDENTES</w:t>
      </w:r>
      <w:bookmarkEnd w:id="6"/>
      <w:bookmarkEnd w:id="7"/>
      <w:r w:rsidR="001E6C61" w:rsidRPr="002A2C86">
        <w:rPr>
          <w:rFonts w:cs="Arial"/>
          <w:szCs w:val="24"/>
        </w:rPr>
        <w:t xml:space="preserve"> </w:t>
      </w:r>
    </w:p>
    <w:p w14:paraId="54303F55" w14:textId="7A278A10" w:rsidR="001E6C61" w:rsidRDefault="001E6C61" w:rsidP="002E701C">
      <w:pPr>
        <w:widowControl w:val="0"/>
        <w:autoSpaceDE w:val="0"/>
        <w:autoSpaceDN w:val="0"/>
        <w:adjustRightInd w:val="0"/>
        <w:spacing w:after="0"/>
        <w:jc w:val="both"/>
        <w:rPr>
          <w:rFonts w:ascii="Arial" w:hAnsi="Arial" w:cs="Arial"/>
          <w:b/>
          <w:sz w:val="24"/>
          <w:szCs w:val="24"/>
        </w:rPr>
      </w:pPr>
    </w:p>
    <w:p w14:paraId="0E4F4919" w14:textId="77777777" w:rsidR="004F4A17" w:rsidRPr="004F4A17" w:rsidRDefault="004F4A17" w:rsidP="004F4A17">
      <w:pPr>
        <w:pStyle w:val="NormalWeb"/>
        <w:spacing w:before="0" w:beforeAutospacing="0" w:after="0" w:afterAutospacing="0" w:line="276" w:lineRule="auto"/>
        <w:jc w:val="both"/>
        <w:rPr>
          <w:rFonts w:ascii="Arial" w:hAnsi="Arial" w:cs="Arial"/>
        </w:rPr>
      </w:pPr>
      <w:r w:rsidRPr="004F4A17">
        <w:rPr>
          <w:rFonts w:ascii="Arial" w:hAnsi="Arial" w:cs="Arial"/>
        </w:rPr>
        <w:t>La Constitución Política de los Estados Unidos Mexicanos prohíbe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r w:rsidRPr="004F4A17">
        <w:rPr>
          <w:rStyle w:val="Refdenotaalpie"/>
          <w:rFonts w:ascii="Arial" w:eastAsiaTheme="majorEastAsia" w:hAnsi="Arial" w:cs="Arial"/>
        </w:rPr>
        <w:footnoteReference w:id="1"/>
      </w:r>
      <w:r w:rsidRPr="004F4A17">
        <w:rPr>
          <w:rFonts w:ascii="Arial" w:hAnsi="Arial" w:cs="Arial"/>
        </w:rPr>
        <w:t>.</w:t>
      </w:r>
    </w:p>
    <w:p w14:paraId="6B327D61" w14:textId="77777777" w:rsidR="004F4A17" w:rsidRPr="004F4A17" w:rsidRDefault="004F4A17" w:rsidP="004F4A17">
      <w:pPr>
        <w:spacing w:after="0"/>
        <w:jc w:val="both"/>
        <w:rPr>
          <w:rFonts w:ascii="Arial" w:hAnsi="Arial" w:cs="Arial"/>
          <w:sz w:val="24"/>
          <w:szCs w:val="24"/>
        </w:rPr>
      </w:pPr>
    </w:p>
    <w:p w14:paraId="6963C639" w14:textId="7AB82B1C" w:rsidR="004F4A17" w:rsidRPr="004F4A17" w:rsidRDefault="004F4A17" w:rsidP="004F4A17">
      <w:pPr>
        <w:spacing w:after="0"/>
        <w:jc w:val="both"/>
        <w:rPr>
          <w:rFonts w:ascii="Arial" w:hAnsi="Arial" w:cs="Arial"/>
          <w:sz w:val="24"/>
          <w:szCs w:val="24"/>
        </w:rPr>
      </w:pPr>
      <w:r w:rsidRPr="004F4A17">
        <w:rPr>
          <w:rFonts w:ascii="Arial" w:hAnsi="Arial" w:cs="Arial"/>
          <w:sz w:val="24"/>
          <w:szCs w:val="24"/>
        </w:rPr>
        <w:t xml:space="preserve">Por otra parte, a pesar de que el estado de Quintana Roo cuenta con una Declaratoria de Alerta de Violencia de Género (AVG) en tres de sus municipios, con 11 recomendaciones y 44 indicadores de gestión, no ha logrado articular una política pública sólida para la igualdad y erradicación de la violencia, con una estrategia que integre estas recomendaciones y que trace compromisos y responsables, así como </w:t>
      </w:r>
      <w:r w:rsidRPr="004F4A17">
        <w:rPr>
          <w:rFonts w:ascii="Arial" w:hAnsi="Arial" w:cs="Arial"/>
          <w:sz w:val="24"/>
          <w:szCs w:val="24"/>
        </w:rPr>
        <w:lastRenderedPageBreak/>
        <w:t>resultados e impactos esperados, medibles en el corto, mediano y largo plazo. Además, si bien Quintana Roo cuenta con diagnósticos que han estimado la magnitud y relevancia de la problemática de violencia en contra de las mujeres, los ejercicios de planeación y programación, no obstante, no han resultado útiles y vinculantes a la hora de diseñar presupuestos intersectoriales con perspectiva de género.</w:t>
      </w:r>
      <w:r w:rsidR="00FF3CA2">
        <w:rPr>
          <w:rFonts w:ascii="Arial" w:hAnsi="Arial" w:cs="Arial"/>
          <w:sz w:val="24"/>
          <w:szCs w:val="24"/>
        </w:rPr>
        <w:t xml:space="preserve"> </w:t>
      </w:r>
      <w:r w:rsidRPr="004F4A17">
        <w:rPr>
          <w:rFonts w:ascii="Arial" w:hAnsi="Arial" w:cs="Arial"/>
          <w:sz w:val="24"/>
          <w:szCs w:val="24"/>
        </w:rPr>
        <w:t>Un Programa estatal de esta naturaleza debe funcionar como una hoja de ruta que, bajo la rectoría de las instancias que forman el Sistema Estatal para Prevenir, Atender, Sancionar y Erradicar la Violencia contra las Mujeres, alineada a los instrumentos normativos y programáticos nacionales e internacionales, con enfoque de Gestión por Resultados de Desarrollo (GPRD), guíe el accionar de las instancias estatales y municipales, así como los presupuestos respectivos en torno a los objetivos de igualdad y no discriminación de las mujeres</w:t>
      </w:r>
      <w:r w:rsidRPr="004F4A17">
        <w:rPr>
          <w:rStyle w:val="Refdenotaalpie"/>
          <w:rFonts w:ascii="Arial" w:hAnsi="Arial" w:cs="Arial"/>
          <w:sz w:val="24"/>
          <w:szCs w:val="24"/>
        </w:rPr>
        <w:footnoteReference w:id="2"/>
      </w:r>
      <w:r w:rsidRPr="004F4A17">
        <w:rPr>
          <w:rFonts w:ascii="Arial" w:hAnsi="Arial" w:cs="Arial"/>
          <w:sz w:val="24"/>
          <w:szCs w:val="24"/>
        </w:rPr>
        <w:t>.</w:t>
      </w:r>
    </w:p>
    <w:p w14:paraId="33B85625" w14:textId="77777777" w:rsidR="004F4A17" w:rsidRPr="004F4A17" w:rsidRDefault="004F4A17" w:rsidP="004F4A17">
      <w:pPr>
        <w:spacing w:after="0"/>
        <w:jc w:val="both"/>
        <w:rPr>
          <w:rFonts w:ascii="Arial" w:hAnsi="Arial" w:cs="Arial"/>
          <w:sz w:val="24"/>
          <w:szCs w:val="24"/>
        </w:rPr>
      </w:pPr>
    </w:p>
    <w:p w14:paraId="41CD9053" w14:textId="77777777" w:rsidR="004F4A17" w:rsidRPr="004F4A17" w:rsidRDefault="004F4A17" w:rsidP="004F4A17">
      <w:pPr>
        <w:spacing w:after="0"/>
        <w:jc w:val="both"/>
        <w:rPr>
          <w:rFonts w:ascii="Arial" w:hAnsi="Arial" w:cs="Arial"/>
          <w:sz w:val="24"/>
          <w:szCs w:val="24"/>
        </w:rPr>
      </w:pPr>
      <w:r w:rsidRPr="004F4A17">
        <w:rPr>
          <w:rFonts w:ascii="Arial" w:hAnsi="Arial" w:cs="Arial"/>
          <w:sz w:val="24"/>
          <w:szCs w:val="24"/>
        </w:rPr>
        <w:t xml:space="preserve">El Programa Estatal para Prevenir, Atender, Sancionar y Erradicar la Violencia contra las Mujeres 2018-2022, deriva de líneas normativas y programáticas y tiene como objetivo trazar una hoja de ruta para la promoción, coordinación, diagnóstico, diseño ejecución, monitoreo y evaluación de las políticas públicas estatales y municipales que se emitan en la materia, en el Estado de Quintana Roo y tras ello, garantizar el ejercicio pleno de los derechos de las mujeres a una vida libre de violencia. </w:t>
      </w:r>
    </w:p>
    <w:p w14:paraId="0626938D" w14:textId="77777777" w:rsidR="004F4A17" w:rsidRPr="004F4A17" w:rsidRDefault="004F4A17" w:rsidP="004F4A17">
      <w:pPr>
        <w:spacing w:after="0"/>
        <w:jc w:val="both"/>
        <w:rPr>
          <w:rFonts w:ascii="Arial" w:hAnsi="Arial" w:cs="Arial"/>
          <w:sz w:val="24"/>
          <w:szCs w:val="24"/>
        </w:rPr>
      </w:pPr>
    </w:p>
    <w:p w14:paraId="10F74212" w14:textId="2A678017" w:rsidR="004F4A17" w:rsidRPr="004F4A17" w:rsidRDefault="004F4A17" w:rsidP="004F4A17">
      <w:pPr>
        <w:spacing w:after="0"/>
        <w:jc w:val="both"/>
        <w:rPr>
          <w:rFonts w:ascii="Arial" w:hAnsi="Arial" w:cs="Arial"/>
          <w:sz w:val="24"/>
          <w:szCs w:val="24"/>
        </w:rPr>
      </w:pPr>
      <w:r w:rsidRPr="004F4A17">
        <w:rPr>
          <w:rFonts w:ascii="Arial" w:hAnsi="Arial" w:cs="Arial"/>
          <w:sz w:val="24"/>
          <w:szCs w:val="24"/>
        </w:rPr>
        <w:t>El programa en mención consta de un objetivo general, el cual es la prevención, atención, sanción y erradicación de la violencia contra las mujeres del Estado de Quintana Roo para lograr el ejercicio pleno del derecho a una vida libre de violencia y contiene cinco ejes de acción</w:t>
      </w:r>
      <w:r w:rsidR="004A383E">
        <w:rPr>
          <w:rFonts w:ascii="Arial" w:hAnsi="Arial" w:cs="Arial"/>
          <w:sz w:val="24"/>
          <w:szCs w:val="24"/>
        </w:rPr>
        <w:t>,</w:t>
      </w:r>
      <w:r w:rsidRPr="004F4A17">
        <w:rPr>
          <w:rFonts w:ascii="Arial" w:hAnsi="Arial" w:cs="Arial"/>
          <w:sz w:val="24"/>
          <w:szCs w:val="24"/>
        </w:rPr>
        <w:t xml:space="preserve"> los cuales se encuentran establecidos en la Ley de Acceso de las Mujeres a una Vida Libre de Violenc</w:t>
      </w:r>
      <w:r w:rsidR="009B4A3F">
        <w:rPr>
          <w:rFonts w:ascii="Arial" w:hAnsi="Arial" w:cs="Arial"/>
          <w:sz w:val="24"/>
          <w:szCs w:val="24"/>
        </w:rPr>
        <w:t>ia del Estado de Quintana Roo, siendo estos:</w:t>
      </w:r>
      <w:r w:rsidRPr="004F4A17">
        <w:rPr>
          <w:rFonts w:ascii="Arial" w:hAnsi="Arial" w:cs="Arial"/>
          <w:sz w:val="24"/>
          <w:szCs w:val="24"/>
        </w:rPr>
        <w:t xml:space="preserve"> prevención, atención, sanción, erradicación y seguimiento y evaluación.</w:t>
      </w:r>
    </w:p>
    <w:p w14:paraId="78AE68B4" w14:textId="77777777" w:rsidR="004F4A17" w:rsidRPr="004F4A17" w:rsidRDefault="004F4A17" w:rsidP="004F4A17">
      <w:pPr>
        <w:spacing w:after="0"/>
        <w:jc w:val="both"/>
        <w:rPr>
          <w:rFonts w:ascii="Arial" w:eastAsiaTheme="minorHAnsi" w:hAnsi="Arial" w:cs="Arial"/>
          <w:sz w:val="24"/>
          <w:szCs w:val="24"/>
          <w:lang w:eastAsia="en-US"/>
        </w:rPr>
      </w:pPr>
    </w:p>
    <w:p w14:paraId="55F3BC1F" w14:textId="59774468" w:rsidR="004F4A17" w:rsidRPr="004F4A17" w:rsidRDefault="004F4A17" w:rsidP="004F4A17">
      <w:pPr>
        <w:spacing w:after="0"/>
        <w:jc w:val="both"/>
        <w:rPr>
          <w:rFonts w:ascii="Arial" w:hAnsi="Arial" w:cs="Arial"/>
          <w:sz w:val="24"/>
          <w:szCs w:val="24"/>
        </w:rPr>
      </w:pPr>
      <w:r w:rsidRPr="004F4A17">
        <w:rPr>
          <w:rFonts w:ascii="Arial" w:hAnsi="Arial" w:cs="Arial"/>
          <w:sz w:val="24"/>
          <w:szCs w:val="24"/>
        </w:rPr>
        <w:t xml:space="preserve">En lo que respecta al desempeño de sus funciones y con la publicación de la Ley de Acceso de las Mujeres a una Vida Libre de Violencia del Estado de Quintana Roo, la </w:t>
      </w:r>
      <w:r w:rsidRPr="004F4A17">
        <w:rPr>
          <w:rFonts w:ascii="Arial" w:hAnsi="Arial" w:cs="Arial"/>
          <w:b/>
          <w:sz w:val="24"/>
          <w:szCs w:val="24"/>
        </w:rPr>
        <w:lastRenderedPageBreak/>
        <w:t>Secretaría de Gobierno</w:t>
      </w:r>
      <w:r w:rsidRPr="004F4A17">
        <w:rPr>
          <w:rFonts w:ascii="Arial" w:hAnsi="Arial" w:cs="Arial"/>
          <w:sz w:val="24"/>
          <w:szCs w:val="24"/>
        </w:rPr>
        <w:t xml:space="preserve"> forma parte del Sistema Estatal para Prevenir, Atender, Sancionar y Erradicar la Violencia contra las Mujeres. Este Sistema tiene por objeto la conjunción de esfuerzos, instrumentos, políticas</w:t>
      </w:r>
      <w:r w:rsidR="007C5A03">
        <w:rPr>
          <w:rFonts w:ascii="Arial" w:hAnsi="Arial" w:cs="Arial"/>
          <w:sz w:val="24"/>
          <w:szCs w:val="24"/>
        </w:rPr>
        <w:t>,</w:t>
      </w:r>
      <w:r w:rsidRPr="004F4A17">
        <w:rPr>
          <w:rFonts w:ascii="Arial" w:hAnsi="Arial" w:cs="Arial"/>
          <w:sz w:val="24"/>
          <w:szCs w:val="24"/>
        </w:rPr>
        <w:t xml:space="preserve"> servicios y acciones interinstitucionales para la prevención, atención, sanción y erradicación de la violencia contra las mujeres</w:t>
      </w:r>
      <w:r w:rsidRPr="004F4A17">
        <w:rPr>
          <w:rStyle w:val="Refdenotaalpie"/>
          <w:rFonts w:ascii="Arial" w:hAnsi="Arial" w:cs="Arial"/>
          <w:sz w:val="24"/>
          <w:szCs w:val="24"/>
        </w:rPr>
        <w:footnoteReference w:id="3"/>
      </w:r>
      <w:r w:rsidRPr="004F4A17">
        <w:rPr>
          <w:rFonts w:ascii="Arial" w:hAnsi="Arial" w:cs="Arial"/>
          <w:sz w:val="24"/>
          <w:szCs w:val="24"/>
        </w:rPr>
        <w:t xml:space="preserve">.  </w:t>
      </w:r>
    </w:p>
    <w:p w14:paraId="0284DF7C" w14:textId="77777777" w:rsidR="004F4A17" w:rsidRPr="004F4A17" w:rsidRDefault="004F4A17" w:rsidP="004F4A17">
      <w:pPr>
        <w:spacing w:after="0"/>
        <w:jc w:val="both"/>
        <w:rPr>
          <w:rFonts w:ascii="Arial" w:eastAsiaTheme="minorHAnsi" w:hAnsi="Arial" w:cs="Arial"/>
          <w:sz w:val="24"/>
          <w:szCs w:val="24"/>
          <w:lang w:eastAsia="en-US"/>
        </w:rPr>
      </w:pPr>
    </w:p>
    <w:p w14:paraId="0F40B88E" w14:textId="306B63B9" w:rsidR="004F4A17" w:rsidRDefault="004F4A17" w:rsidP="004F4A17">
      <w:pPr>
        <w:pStyle w:val="NormalWeb"/>
        <w:spacing w:before="0" w:beforeAutospacing="0" w:after="0" w:afterAutospacing="0" w:line="276" w:lineRule="auto"/>
        <w:jc w:val="both"/>
        <w:rPr>
          <w:rFonts w:ascii="Arial" w:hAnsi="Arial" w:cs="Arial"/>
        </w:rPr>
      </w:pPr>
      <w:r w:rsidRPr="004F4A17">
        <w:rPr>
          <w:rFonts w:ascii="Arial" w:hAnsi="Arial" w:cs="Arial"/>
        </w:rPr>
        <w:t>Asimismo, esta ley tiene por objeto establecer las disposiciones jurídicas aplicables en el Estado de Quin</w:t>
      </w:r>
      <w:r w:rsidR="007C5A03">
        <w:rPr>
          <w:rFonts w:ascii="Arial" w:hAnsi="Arial" w:cs="Arial"/>
        </w:rPr>
        <w:t xml:space="preserve">tana Roo y sus Municipios </w:t>
      </w:r>
      <w:r w:rsidRPr="004F4A17">
        <w:rPr>
          <w:rFonts w:ascii="Arial" w:hAnsi="Arial" w:cs="Arial"/>
        </w:rPr>
        <w:t>para prevenir, sancionar y erradicar la violencia contra las mujeres, así como los principios y modalidades para garantizar su acceso a una vida libre de violencia que favorezca su desarrollo y bienestar conforme a los principios de igualdad y de no discriminación […]</w:t>
      </w:r>
      <w:r w:rsidRPr="004F4A17">
        <w:rPr>
          <w:rStyle w:val="Refdenotaalpie"/>
          <w:rFonts w:ascii="Arial" w:eastAsiaTheme="majorEastAsia" w:hAnsi="Arial" w:cs="Arial"/>
        </w:rPr>
        <w:footnoteReference w:id="4"/>
      </w:r>
      <w:r w:rsidRPr="004F4A17">
        <w:rPr>
          <w:rFonts w:ascii="Arial" w:hAnsi="Arial" w:cs="Arial"/>
        </w:rPr>
        <w:t>.</w:t>
      </w:r>
    </w:p>
    <w:p w14:paraId="5A8CD1CF" w14:textId="77777777" w:rsidR="00930B3D" w:rsidRPr="004F4A17" w:rsidRDefault="00930B3D" w:rsidP="004F4A17">
      <w:pPr>
        <w:pStyle w:val="NormalWeb"/>
        <w:spacing w:before="0" w:beforeAutospacing="0" w:after="0" w:afterAutospacing="0" w:line="276" w:lineRule="auto"/>
        <w:jc w:val="both"/>
        <w:rPr>
          <w:rFonts w:ascii="Arial" w:hAnsi="Arial" w:cs="Arial"/>
        </w:rPr>
      </w:pPr>
    </w:p>
    <w:p w14:paraId="40F4D143" w14:textId="4CDC4184" w:rsidR="004F4A17" w:rsidRDefault="004F4A17" w:rsidP="004F4A17">
      <w:pPr>
        <w:pStyle w:val="NormalWeb"/>
        <w:spacing w:before="0" w:beforeAutospacing="0" w:after="0" w:afterAutospacing="0" w:line="276" w:lineRule="auto"/>
        <w:jc w:val="both"/>
        <w:rPr>
          <w:rFonts w:ascii="Arial" w:hAnsi="Arial" w:cs="Arial"/>
        </w:rPr>
      </w:pPr>
      <w:r w:rsidRPr="004F4A17">
        <w:rPr>
          <w:rFonts w:ascii="Arial" w:hAnsi="Arial" w:cs="Arial"/>
        </w:rPr>
        <w:t xml:space="preserve">En consecuencia, a la </w:t>
      </w:r>
      <w:r w:rsidRPr="004F4A17">
        <w:rPr>
          <w:rFonts w:ascii="Arial" w:hAnsi="Arial" w:cs="Arial"/>
          <w:b/>
        </w:rPr>
        <w:t xml:space="preserve">Secretaría de Gobierno, </w:t>
      </w:r>
      <w:r w:rsidRPr="004F4A17">
        <w:rPr>
          <w:rFonts w:ascii="Arial" w:hAnsi="Arial" w:cs="Arial"/>
        </w:rPr>
        <w:t>en la distribución de competencias en materia de Prevención, Atención, Sanción y Erradicación de la Violencia contra las Mujeres</w:t>
      </w:r>
      <w:r w:rsidRPr="004F4A17">
        <w:rPr>
          <w:rFonts w:ascii="Arial" w:hAnsi="Arial" w:cs="Arial"/>
          <w:b/>
        </w:rPr>
        <w:t>,</w:t>
      </w:r>
      <w:r w:rsidRPr="004F4A17">
        <w:rPr>
          <w:rFonts w:ascii="Arial" w:hAnsi="Arial" w:cs="Arial"/>
        </w:rPr>
        <w:t xml:space="preserve"> le corresponde:</w:t>
      </w:r>
    </w:p>
    <w:p w14:paraId="38CA37E6" w14:textId="77777777" w:rsidR="004F4A17" w:rsidRPr="004F4A17" w:rsidRDefault="004F4A17" w:rsidP="004F4A17">
      <w:pPr>
        <w:pStyle w:val="NormalWeb"/>
        <w:spacing w:before="0" w:beforeAutospacing="0" w:after="0" w:afterAutospacing="0" w:line="276" w:lineRule="auto"/>
        <w:jc w:val="both"/>
        <w:rPr>
          <w:rFonts w:ascii="Arial" w:hAnsi="Arial" w:cs="Arial"/>
        </w:rPr>
      </w:pPr>
    </w:p>
    <w:p w14:paraId="0B0CE197" w14:textId="40CF4F51" w:rsidR="004F4A17" w:rsidRDefault="004F4A17" w:rsidP="004F4A17">
      <w:pPr>
        <w:pStyle w:val="NormalWeb"/>
        <w:numPr>
          <w:ilvl w:val="0"/>
          <w:numId w:val="13"/>
        </w:numPr>
        <w:spacing w:before="0" w:beforeAutospacing="0" w:after="0" w:afterAutospacing="0" w:line="276" w:lineRule="auto"/>
        <w:jc w:val="both"/>
        <w:rPr>
          <w:rFonts w:ascii="Arial" w:hAnsi="Arial" w:cs="Arial"/>
        </w:rPr>
      </w:pPr>
      <w:r w:rsidRPr="004F4A17">
        <w:rPr>
          <w:rFonts w:ascii="Arial" w:hAnsi="Arial" w:cs="Arial"/>
        </w:rPr>
        <w:t>Presidir el Sistema Estatal, recibir la notificación de la declaratoria de alerta de violencia de género, así como coordinar y dar seguimiento a la ejecución de las acciones para el cumplimiento de la misma.</w:t>
      </w:r>
    </w:p>
    <w:p w14:paraId="6C22AB51" w14:textId="77777777" w:rsidR="004F4A17" w:rsidRPr="004F4A17" w:rsidRDefault="004F4A17" w:rsidP="004F4A17">
      <w:pPr>
        <w:pStyle w:val="NormalWeb"/>
        <w:spacing w:before="0" w:beforeAutospacing="0" w:after="0" w:afterAutospacing="0" w:line="276" w:lineRule="auto"/>
        <w:ind w:left="720"/>
        <w:jc w:val="both"/>
        <w:rPr>
          <w:rFonts w:ascii="Arial" w:hAnsi="Arial" w:cs="Arial"/>
        </w:rPr>
      </w:pPr>
    </w:p>
    <w:p w14:paraId="08372710" w14:textId="09133AEA" w:rsidR="004F4A17" w:rsidRDefault="004F4A17" w:rsidP="004F4A17">
      <w:pPr>
        <w:pStyle w:val="NormalWeb"/>
        <w:numPr>
          <w:ilvl w:val="0"/>
          <w:numId w:val="14"/>
        </w:numPr>
        <w:spacing w:before="0" w:beforeAutospacing="0" w:after="0" w:afterAutospacing="0" w:line="276" w:lineRule="auto"/>
        <w:jc w:val="both"/>
        <w:rPr>
          <w:rFonts w:ascii="Arial" w:hAnsi="Arial" w:cs="Arial"/>
        </w:rPr>
      </w:pPr>
      <w:r w:rsidRPr="004F4A17">
        <w:rPr>
          <w:rFonts w:ascii="Arial" w:hAnsi="Arial" w:cs="Arial"/>
        </w:rPr>
        <w:t>Diseñar la política integral con perspectiva de género para promover la cultura del respeto a los derechos humanos de las mujeres.</w:t>
      </w:r>
    </w:p>
    <w:p w14:paraId="41C7D97B" w14:textId="77777777" w:rsidR="004F4A17" w:rsidRPr="004F4A17" w:rsidRDefault="004F4A17" w:rsidP="004F4A17">
      <w:pPr>
        <w:pStyle w:val="NormalWeb"/>
        <w:spacing w:before="0" w:beforeAutospacing="0" w:after="0" w:afterAutospacing="0" w:line="276" w:lineRule="auto"/>
        <w:ind w:left="720"/>
        <w:jc w:val="both"/>
        <w:rPr>
          <w:rFonts w:ascii="Arial" w:hAnsi="Arial" w:cs="Arial"/>
        </w:rPr>
      </w:pPr>
    </w:p>
    <w:p w14:paraId="46E2560C" w14:textId="2AEF1F8C" w:rsidR="004F4A17" w:rsidRDefault="004F4A17" w:rsidP="004F4A17">
      <w:pPr>
        <w:pStyle w:val="NormalWeb"/>
        <w:numPr>
          <w:ilvl w:val="0"/>
          <w:numId w:val="15"/>
        </w:numPr>
        <w:spacing w:before="0" w:beforeAutospacing="0" w:after="0" w:afterAutospacing="0" w:line="276" w:lineRule="auto"/>
        <w:jc w:val="both"/>
        <w:rPr>
          <w:rFonts w:ascii="Arial" w:hAnsi="Arial" w:cs="Arial"/>
        </w:rPr>
      </w:pPr>
      <w:r w:rsidRPr="004F4A17">
        <w:rPr>
          <w:rFonts w:ascii="Arial" w:hAnsi="Arial" w:cs="Arial"/>
        </w:rPr>
        <w:t>Coordinar la elaboración del Programa Estatal con las demás autoridades integrantes del Sistema Estatal.</w:t>
      </w:r>
    </w:p>
    <w:p w14:paraId="329A0BDC" w14:textId="77777777" w:rsidR="004F4A17" w:rsidRPr="004F4A17" w:rsidRDefault="004F4A17" w:rsidP="004F4A17">
      <w:pPr>
        <w:pStyle w:val="NormalWeb"/>
        <w:spacing w:before="0" w:beforeAutospacing="0" w:after="0" w:afterAutospacing="0" w:line="276" w:lineRule="auto"/>
        <w:ind w:left="720"/>
        <w:jc w:val="both"/>
        <w:rPr>
          <w:rFonts w:ascii="Arial" w:hAnsi="Arial" w:cs="Arial"/>
        </w:rPr>
      </w:pPr>
    </w:p>
    <w:p w14:paraId="064CD511" w14:textId="4567FE06" w:rsidR="004F4A17" w:rsidRPr="005611F3" w:rsidRDefault="004F4A17" w:rsidP="005611F3">
      <w:pPr>
        <w:pStyle w:val="Prrafodelista"/>
        <w:numPr>
          <w:ilvl w:val="0"/>
          <w:numId w:val="15"/>
        </w:numPr>
        <w:spacing w:after="0"/>
        <w:jc w:val="both"/>
        <w:rPr>
          <w:rFonts w:ascii="Arial" w:hAnsi="Arial" w:cs="Arial"/>
          <w:sz w:val="24"/>
          <w:szCs w:val="24"/>
        </w:rPr>
      </w:pPr>
      <w:r w:rsidRPr="004F4A17">
        <w:rPr>
          <w:rFonts w:ascii="Arial" w:hAnsi="Arial" w:cs="Arial"/>
          <w:sz w:val="24"/>
          <w:szCs w:val="24"/>
        </w:rPr>
        <w:t>Formular las bases para la coordinación entre las autoridades estatales y municipales con la federación para la prevención, atención, sanción y erradicación de la violencia contra las mujeres.</w:t>
      </w:r>
    </w:p>
    <w:p w14:paraId="4C96A140" w14:textId="77777777" w:rsidR="004F4A17" w:rsidRPr="004F4A17" w:rsidRDefault="004F4A17" w:rsidP="004F4A17">
      <w:pPr>
        <w:pStyle w:val="Prrafodelista"/>
        <w:numPr>
          <w:ilvl w:val="0"/>
          <w:numId w:val="16"/>
        </w:numPr>
        <w:spacing w:after="0"/>
        <w:jc w:val="both"/>
        <w:rPr>
          <w:rFonts w:ascii="Arial" w:hAnsi="Arial" w:cs="Arial"/>
          <w:sz w:val="24"/>
          <w:szCs w:val="24"/>
        </w:rPr>
      </w:pPr>
      <w:r w:rsidRPr="004F4A17">
        <w:rPr>
          <w:rFonts w:ascii="Arial" w:hAnsi="Arial" w:cs="Arial"/>
          <w:sz w:val="24"/>
          <w:szCs w:val="24"/>
        </w:rPr>
        <w:lastRenderedPageBreak/>
        <w:t>Coordinar y dar seguimiento a las acciones del Gobierno Estatal y Municipal en materia de protección, atención, sanción y erradicación de la violencia contra las mujeres.</w:t>
      </w:r>
    </w:p>
    <w:p w14:paraId="49B4F74E" w14:textId="77777777" w:rsidR="004F4A17" w:rsidRPr="004F4A17" w:rsidRDefault="004F4A17" w:rsidP="004F4A17">
      <w:pPr>
        <w:pStyle w:val="Prrafodelista"/>
        <w:spacing w:after="0"/>
        <w:jc w:val="both"/>
        <w:rPr>
          <w:rFonts w:ascii="Arial" w:hAnsi="Arial" w:cs="Arial"/>
          <w:sz w:val="24"/>
          <w:szCs w:val="24"/>
        </w:rPr>
      </w:pPr>
    </w:p>
    <w:p w14:paraId="3E804A1F" w14:textId="77777777" w:rsidR="004F4A17" w:rsidRPr="004F4A17" w:rsidRDefault="004F4A17" w:rsidP="004F4A17">
      <w:pPr>
        <w:pStyle w:val="Prrafodelista"/>
        <w:numPr>
          <w:ilvl w:val="0"/>
          <w:numId w:val="17"/>
        </w:numPr>
        <w:spacing w:after="0"/>
        <w:jc w:val="both"/>
        <w:rPr>
          <w:rFonts w:ascii="Arial" w:hAnsi="Arial" w:cs="Arial"/>
          <w:sz w:val="24"/>
          <w:szCs w:val="24"/>
        </w:rPr>
      </w:pPr>
      <w:r w:rsidRPr="004F4A17">
        <w:rPr>
          <w:rFonts w:ascii="Arial" w:hAnsi="Arial" w:cs="Arial"/>
          <w:sz w:val="24"/>
          <w:szCs w:val="24"/>
        </w:rPr>
        <w:t xml:space="preserve">Coordinar y dar seguimiento a los trabajos de promoción y defensa de los derechos humanos de las mujeres, que lleven a cabo las dependencias y entidades de la Administración Pública Estatal. </w:t>
      </w:r>
    </w:p>
    <w:p w14:paraId="5AA8587C" w14:textId="77777777" w:rsidR="004F4A17" w:rsidRPr="004F4A17" w:rsidRDefault="004F4A17" w:rsidP="004F4A17">
      <w:pPr>
        <w:pStyle w:val="Prrafodelista"/>
        <w:spacing w:after="0"/>
        <w:jc w:val="both"/>
        <w:rPr>
          <w:rFonts w:ascii="Arial" w:hAnsi="Arial" w:cs="Arial"/>
          <w:sz w:val="24"/>
          <w:szCs w:val="24"/>
        </w:rPr>
      </w:pPr>
    </w:p>
    <w:p w14:paraId="075762FE" w14:textId="77777777" w:rsidR="004F4A17" w:rsidRPr="004F4A17" w:rsidRDefault="004F4A17" w:rsidP="004F4A17">
      <w:pPr>
        <w:pStyle w:val="Prrafodelista"/>
        <w:numPr>
          <w:ilvl w:val="0"/>
          <w:numId w:val="18"/>
        </w:numPr>
        <w:spacing w:after="0"/>
        <w:ind w:left="720"/>
        <w:jc w:val="both"/>
        <w:rPr>
          <w:rFonts w:ascii="Arial" w:hAnsi="Arial" w:cs="Arial"/>
          <w:sz w:val="24"/>
          <w:szCs w:val="24"/>
        </w:rPr>
      </w:pPr>
      <w:r w:rsidRPr="004F4A17">
        <w:rPr>
          <w:rFonts w:ascii="Arial" w:hAnsi="Arial" w:cs="Arial"/>
          <w:sz w:val="24"/>
          <w:szCs w:val="24"/>
        </w:rPr>
        <w:t>Establecer, utilizar, supervisar y mantener todos los instrumentos y acciones encaminados al mejoramiento del Sistema Estatal y del Programa Estatal.</w:t>
      </w:r>
    </w:p>
    <w:p w14:paraId="3E7D6ADD" w14:textId="77777777" w:rsidR="004F4A17" w:rsidRPr="004F4A17" w:rsidRDefault="004F4A17" w:rsidP="004F4A17">
      <w:pPr>
        <w:pStyle w:val="Prrafodelista"/>
        <w:spacing w:after="0"/>
        <w:ind w:left="0"/>
        <w:jc w:val="both"/>
        <w:rPr>
          <w:rFonts w:ascii="Arial" w:hAnsi="Arial" w:cs="Arial"/>
          <w:sz w:val="24"/>
          <w:szCs w:val="24"/>
        </w:rPr>
      </w:pPr>
    </w:p>
    <w:p w14:paraId="6C7969CA" w14:textId="77777777" w:rsidR="004F4A17" w:rsidRPr="004F4A17" w:rsidRDefault="004F4A17" w:rsidP="004F4A17">
      <w:pPr>
        <w:pStyle w:val="Prrafodelista"/>
        <w:numPr>
          <w:ilvl w:val="0"/>
          <w:numId w:val="18"/>
        </w:numPr>
        <w:spacing w:after="0"/>
        <w:ind w:left="720"/>
        <w:jc w:val="both"/>
        <w:rPr>
          <w:rFonts w:ascii="Arial" w:hAnsi="Arial" w:cs="Arial"/>
          <w:sz w:val="24"/>
          <w:szCs w:val="24"/>
        </w:rPr>
      </w:pPr>
      <w:r w:rsidRPr="004F4A17">
        <w:rPr>
          <w:rFonts w:ascii="Arial" w:hAnsi="Arial" w:cs="Arial"/>
          <w:sz w:val="24"/>
          <w:szCs w:val="24"/>
        </w:rPr>
        <w:t>Dar seguimiento a las acciones del Programa Estatal, con la finalidad de evaluar su eficacia y rediseñar las acciones y medidas para avanzar en la eliminación de la violencia contra las mujeres.</w:t>
      </w:r>
    </w:p>
    <w:p w14:paraId="08DC4B7E" w14:textId="77777777" w:rsidR="004F4A17" w:rsidRPr="004F4A17" w:rsidRDefault="004F4A17" w:rsidP="004F4A17">
      <w:pPr>
        <w:pStyle w:val="Prrafodelista"/>
        <w:spacing w:after="0"/>
        <w:ind w:left="0"/>
        <w:jc w:val="both"/>
        <w:rPr>
          <w:rFonts w:ascii="Arial" w:hAnsi="Arial" w:cs="Arial"/>
          <w:sz w:val="24"/>
          <w:szCs w:val="24"/>
        </w:rPr>
      </w:pPr>
    </w:p>
    <w:p w14:paraId="0648E3D7" w14:textId="77777777" w:rsidR="004F4A17" w:rsidRPr="004F4A17" w:rsidRDefault="004F4A17" w:rsidP="004F4A17">
      <w:pPr>
        <w:pStyle w:val="Prrafodelista"/>
        <w:numPr>
          <w:ilvl w:val="0"/>
          <w:numId w:val="18"/>
        </w:numPr>
        <w:spacing w:after="0"/>
        <w:ind w:left="720"/>
        <w:jc w:val="both"/>
        <w:rPr>
          <w:rFonts w:ascii="Arial" w:hAnsi="Arial" w:cs="Arial"/>
          <w:sz w:val="24"/>
          <w:szCs w:val="24"/>
        </w:rPr>
      </w:pPr>
      <w:r w:rsidRPr="004F4A17">
        <w:rPr>
          <w:rFonts w:ascii="Arial" w:hAnsi="Arial" w:cs="Arial"/>
          <w:sz w:val="24"/>
          <w:szCs w:val="24"/>
        </w:rPr>
        <w:t>Diseñar, con una visión transversal, la política integral orientada a la prevención, atención, sanción y erradicación de los delitos violentos contra las mujeres.</w:t>
      </w:r>
    </w:p>
    <w:p w14:paraId="35595206" w14:textId="77777777" w:rsidR="004F4A17" w:rsidRPr="004F4A17" w:rsidRDefault="004F4A17" w:rsidP="004F4A17">
      <w:pPr>
        <w:pStyle w:val="Prrafodelista"/>
        <w:spacing w:after="0"/>
        <w:ind w:left="0"/>
        <w:jc w:val="both"/>
        <w:rPr>
          <w:rFonts w:ascii="Arial" w:hAnsi="Arial" w:cs="Arial"/>
          <w:sz w:val="24"/>
          <w:szCs w:val="24"/>
        </w:rPr>
      </w:pPr>
    </w:p>
    <w:p w14:paraId="3EAC7C62" w14:textId="5AC5D422" w:rsidR="004F4A17" w:rsidRDefault="004F4A17" w:rsidP="004F4A17">
      <w:pPr>
        <w:pStyle w:val="Prrafodelista"/>
        <w:numPr>
          <w:ilvl w:val="0"/>
          <w:numId w:val="18"/>
        </w:numPr>
        <w:spacing w:after="0"/>
        <w:ind w:left="720"/>
        <w:jc w:val="both"/>
        <w:rPr>
          <w:rFonts w:ascii="Arial" w:hAnsi="Arial" w:cs="Arial"/>
          <w:sz w:val="24"/>
          <w:szCs w:val="24"/>
        </w:rPr>
      </w:pPr>
      <w:r w:rsidRPr="004F4A17">
        <w:rPr>
          <w:rFonts w:ascii="Arial" w:hAnsi="Arial" w:cs="Arial"/>
          <w:sz w:val="24"/>
          <w:szCs w:val="24"/>
        </w:rPr>
        <w:t>Realizar un Diagnóstico Estatal y otros estudios complementarios de manera periódica con perspectiva de género sobre todas las formas de violencia contra las mujeres y las niñas, en todos los ámbitos, que proporcione información objetiva para la elaboración de políticas gubernamentales en materia de prevención, atención, sanción y erradicación de la violencia contra las mujeres.</w:t>
      </w:r>
    </w:p>
    <w:p w14:paraId="7267F4B0" w14:textId="6E6B7E6D" w:rsidR="004F4A17" w:rsidRPr="004F4A17" w:rsidRDefault="004F4A17" w:rsidP="004F4A17">
      <w:pPr>
        <w:spacing w:after="0"/>
        <w:jc w:val="both"/>
        <w:rPr>
          <w:rFonts w:ascii="Arial" w:hAnsi="Arial" w:cs="Arial"/>
          <w:sz w:val="24"/>
          <w:szCs w:val="24"/>
        </w:rPr>
      </w:pPr>
    </w:p>
    <w:p w14:paraId="7A2C8B06" w14:textId="77777777" w:rsidR="004F4A17" w:rsidRPr="004F4A17" w:rsidRDefault="004F4A17" w:rsidP="004F4A17">
      <w:pPr>
        <w:pStyle w:val="Prrafodelista"/>
        <w:numPr>
          <w:ilvl w:val="0"/>
          <w:numId w:val="18"/>
        </w:numPr>
        <w:spacing w:after="0"/>
        <w:ind w:left="720"/>
        <w:jc w:val="both"/>
        <w:rPr>
          <w:rFonts w:ascii="Arial" w:hAnsi="Arial" w:cs="Arial"/>
          <w:sz w:val="24"/>
          <w:szCs w:val="24"/>
        </w:rPr>
      </w:pPr>
      <w:r w:rsidRPr="004F4A17">
        <w:rPr>
          <w:rFonts w:ascii="Arial" w:hAnsi="Arial" w:cs="Arial"/>
          <w:sz w:val="24"/>
          <w:szCs w:val="24"/>
        </w:rPr>
        <w:t>Difundir a través de diversos medios, los resultados del Sistema Estatal y del Programa Estatal.</w:t>
      </w:r>
    </w:p>
    <w:p w14:paraId="19DE53B4" w14:textId="77777777" w:rsidR="004F4A17" w:rsidRPr="004F4A17" w:rsidRDefault="004F4A17" w:rsidP="004F4A17">
      <w:pPr>
        <w:pStyle w:val="Prrafodelista"/>
        <w:spacing w:after="0"/>
        <w:ind w:left="0"/>
        <w:jc w:val="both"/>
        <w:rPr>
          <w:rFonts w:ascii="Arial" w:hAnsi="Arial" w:cs="Arial"/>
          <w:sz w:val="24"/>
          <w:szCs w:val="24"/>
        </w:rPr>
      </w:pPr>
    </w:p>
    <w:p w14:paraId="013DD0E0" w14:textId="77777777" w:rsidR="004F4A17" w:rsidRPr="004F4A17" w:rsidRDefault="004F4A17" w:rsidP="004F4A17">
      <w:pPr>
        <w:pStyle w:val="Prrafodelista"/>
        <w:numPr>
          <w:ilvl w:val="0"/>
          <w:numId w:val="18"/>
        </w:numPr>
        <w:spacing w:after="0"/>
        <w:ind w:left="720"/>
        <w:jc w:val="both"/>
        <w:rPr>
          <w:rFonts w:ascii="Arial" w:hAnsi="Arial" w:cs="Arial"/>
          <w:sz w:val="24"/>
          <w:szCs w:val="24"/>
        </w:rPr>
      </w:pPr>
      <w:r w:rsidRPr="004F4A17">
        <w:rPr>
          <w:rFonts w:ascii="Arial" w:hAnsi="Arial" w:cs="Arial"/>
          <w:sz w:val="24"/>
          <w:szCs w:val="24"/>
        </w:rPr>
        <w:t>Celebrar y dar seguimiento a convenios de cooperación, coordinación y concertación en la materia.</w:t>
      </w:r>
      <w:r w:rsidRPr="004F4A17">
        <w:rPr>
          <w:rStyle w:val="Refdenotaalpie"/>
          <w:rFonts w:ascii="Arial" w:hAnsi="Arial" w:cs="Arial"/>
          <w:sz w:val="24"/>
          <w:szCs w:val="24"/>
        </w:rPr>
        <w:footnoteReference w:id="5"/>
      </w:r>
    </w:p>
    <w:p w14:paraId="226C408E" w14:textId="414A1569" w:rsidR="004F4A17" w:rsidRPr="004F4A17" w:rsidRDefault="004F4A17" w:rsidP="004F4A17">
      <w:pPr>
        <w:pStyle w:val="NormalWeb"/>
        <w:spacing w:before="0" w:beforeAutospacing="0" w:after="0" w:afterAutospacing="0" w:line="276" w:lineRule="auto"/>
        <w:jc w:val="both"/>
        <w:rPr>
          <w:rFonts w:ascii="Arial" w:hAnsi="Arial" w:cs="Arial"/>
        </w:rPr>
      </w:pPr>
      <w:r w:rsidRPr="004F4A17">
        <w:rPr>
          <w:rFonts w:ascii="Arial" w:hAnsi="Arial" w:cs="Arial"/>
        </w:rPr>
        <w:lastRenderedPageBreak/>
        <w:t xml:space="preserve">De acuerdo con la información programática presupuestaria establecida en los Anexos del Presupuesto de Egresos del Gobierno del Estado de Quintana Roo, para el ejercicio fiscal 2020, las erogaciones previstas para la </w:t>
      </w:r>
      <w:r w:rsidRPr="004F4A17">
        <w:rPr>
          <w:rFonts w:ascii="Arial" w:hAnsi="Arial" w:cs="Arial"/>
          <w:b/>
          <w:bCs/>
        </w:rPr>
        <w:t>Secretaría de Gobierno</w:t>
      </w:r>
      <w:r w:rsidRPr="004F4A17">
        <w:rPr>
          <w:rFonts w:ascii="Arial" w:hAnsi="Arial" w:cs="Arial"/>
        </w:rPr>
        <w:t>, cuyos programas están incluidos en este presupuesto, fueron de: $ 266,180,716.00 pesos (son Doscientos Sesenta y Seis Millones Ciento Ochenta Mil Setecientos Dieciséis pesos 00/100).</w:t>
      </w:r>
    </w:p>
    <w:p w14:paraId="463B715D" w14:textId="28179B83" w:rsidR="004F4A17" w:rsidRPr="004F4A17" w:rsidRDefault="004F4A17" w:rsidP="002E701C">
      <w:pPr>
        <w:widowControl w:val="0"/>
        <w:autoSpaceDE w:val="0"/>
        <w:autoSpaceDN w:val="0"/>
        <w:adjustRightInd w:val="0"/>
        <w:spacing w:after="0"/>
        <w:jc w:val="both"/>
        <w:rPr>
          <w:rFonts w:ascii="Arial" w:hAnsi="Arial" w:cs="Arial"/>
          <w:b/>
          <w:sz w:val="24"/>
          <w:szCs w:val="24"/>
        </w:rPr>
      </w:pPr>
    </w:p>
    <w:p w14:paraId="08DB2419" w14:textId="5A0D3B45" w:rsidR="00AA1DE4" w:rsidRPr="002A2C86" w:rsidRDefault="002E701C" w:rsidP="002E701C">
      <w:pPr>
        <w:pStyle w:val="Ttulo2"/>
        <w:spacing w:before="0"/>
        <w:jc w:val="both"/>
        <w:rPr>
          <w:rFonts w:cs="Arial"/>
          <w:szCs w:val="24"/>
        </w:rPr>
      </w:pPr>
      <w:bookmarkStart w:id="8" w:name="_Toc74856066"/>
      <w:bookmarkStart w:id="9" w:name="_Toc85094460"/>
      <w:r w:rsidRPr="002A2C86">
        <w:rPr>
          <w:rFonts w:cs="Arial"/>
          <w:szCs w:val="24"/>
        </w:rPr>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5"/>
      <w:bookmarkEnd w:id="8"/>
      <w:bookmarkEnd w:id="9"/>
    </w:p>
    <w:p w14:paraId="64A7B3C1" w14:textId="77777777" w:rsidR="00925047" w:rsidRPr="002A2C86" w:rsidRDefault="00925047" w:rsidP="001C6ACB">
      <w:pPr>
        <w:pStyle w:val="Ttulo2"/>
        <w:rPr>
          <w:szCs w:val="24"/>
        </w:rPr>
      </w:pPr>
    </w:p>
    <w:p w14:paraId="5A049099" w14:textId="3F1813FF" w:rsidR="007328C7" w:rsidRPr="002A2C86" w:rsidRDefault="001C6ACB" w:rsidP="00B80B64">
      <w:pPr>
        <w:pStyle w:val="Ttulo2"/>
        <w:ind w:left="357"/>
        <w:rPr>
          <w:rFonts w:cs="Arial"/>
          <w:szCs w:val="24"/>
        </w:rPr>
      </w:pPr>
      <w:bookmarkStart w:id="10" w:name="_Toc11413503"/>
      <w:bookmarkStart w:id="11" w:name="_Toc74856067"/>
      <w:bookmarkStart w:id="12" w:name="_Toc85094461"/>
      <w:r>
        <w:rPr>
          <w:rFonts w:cs="Arial"/>
          <w:szCs w:val="24"/>
        </w:rPr>
        <w:t xml:space="preserve">A. </w:t>
      </w:r>
      <w:r w:rsidR="003943C2" w:rsidRPr="002A2C86">
        <w:rPr>
          <w:rFonts w:cs="Arial"/>
          <w:szCs w:val="24"/>
        </w:rPr>
        <w:t>Título de la auditoría</w:t>
      </w:r>
      <w:r w:rsidR="00173A93" w:rsidRPr="002A2C86">
        <w:rPr>
          <w:rFonts w:cs="Arial"/>
          <w:szCs w:val="24"/>
        </w:rPr>
        <w:t>.</w:t>
      </w:r>
      <w:bookmarkEnd w:id="10"/>
      <w:bookmarkEnd w:id="11"/>
      <w:bookmarkEnd w:id="12"/>
    </w:p>
    <w:p w14:paraId="21958F5B" w14:textId="77777777" w:rsidR="002E701C" w:rsidRPr="004F4A17" w:rsidRDefault="002E701C" w:rsidP="002E701C">
      <w:pPr>
        <w:spacing w:after="0"/>
        <w:jc w:val="both"/>
        <w:rPr>
          <w:rFonts w:ascii="Arial" w:hAnsi="Arial" w:cs="Arial"/>
          <w:sz w:val="24"/>
          <w:szCs w:val="24"/>
        </w:rPr>
      </w:pPr>
    </w:p>
    <w:p w14:paraId="0DCEF0EA" w14:textId="521948B8" w:rsidR="002E701C" w:rsidRPr="004F4A17" w:rsidRDefault="002E701C" w:rsidP="002E701C">
      <w:pPr>
        <w:spacing w:after="0"/>
        <w:jc w:val="both"/>
        <w:rPr>
          <w:rFonts w:ascii="Arial" w:hAnsi="Arial" w:cs="Arial"/>
          <w:sz w:val="24"/>
          <w:szCs w:val="24"/>
        </w:rPr>
      </w:pPr>
      <w:r w:rsidRPr="004F4A17">
        <w:rPr>
          <w:rFonts w:ascii="Arial" w:hAnsi="Arial" w:cs="Arial"/>
          <w:sz w:val="24"/>
          <w:szCs w:val="24"/>
        </w:rPr>
        <w:t xml:space="preserve">La auditoría que se realizó en materia de desempeño </w:t>
      </w:r>
      <w:r w:rsidR="002417F8" w:rsidRPr="004F4A17">
        <w:rPr>
          <w:rFonts w:ascii="Arial" w:hAnsi="Arial"/>
          <w:sz w:val="24"/>
          <w:szCs w:val="24"/>
        </w:rPr>
        <w:t>a</w:t>
      </w:r>
      <w:r w:rsidR="004F4A17" w:rsidRPr="004F4A17">
        <w:rPr>
          <w:rFonts w:ascii="Arial" w:hAnsi="Arial"/>
          <w:sz w:val="24"/>
          <w:szCs w:val="24"/>
        </w:rPr>
        <w:t xml:space="preserve"> </w:t>
      </w:r>
      <w:r w:rsidR="002417F8" w:rsidRPr="004F4A17">
        <w:rPr>
          <w:rFonts w:ascii="Arial" w:hAnsi="Arial"/>
          <w:sz w:val="24"/>
          <w:szCs w:val="24"/>
        </w:rPr>
        <w:t>l</w:t>
      </w:r>
      <w:r w:rsidR="004F4A17" w:rsidRPr="004F4A17">
        <w:rPr>
          <w:rFonts w:ascii="Arial" w:hAnsi="Arial"/>
          <w:sz w:val="24"/>
          <w:szCs w:val="24"/>
        </w:rPr>
        <w:t xml:space="preserve">a </w:t>
      </w:r>
      <w:r w:rsidR="004F4A17" w:rsidRPr="004F4A17">
        <w:rPr>
          <w:rFonts w:ascii="Arial" w:hAnsi="Arial"/>
          <w:b/>
          <w:sz w:val="24"/>
          <w:szCs w:val="24"/>
        </w:rPr>
        <w:t>Secretaría de Gobierno,</w:t>
      </w:r>
      <w:r w:rsidRPr="004F4A17">
        <w:rPr>
          <w:rFonts w:ascii="Arial" w:hAnsi="Arial" w:cs="Arial"/>
          <w:sz w:val="24"/>
          <w:szCs w:val="24"/>
        </w:rPr>
        <w:t xml:space="preserve"> de manera especial y enunciativa mas no limitativa, fue la siguiente:</w:t>
      </w:r>
      <w:r w:rsidRPr="004F4A17">
        <w:rPr>
          <w:rFonts w:ascii="Arial" w:hAnsi="Arial" w:cs="Arial"/>
          <w:sz w:val="24"/>
          <w:szCs w:val="24"/>
        </w:rPr>
        <w:cr/>
      </w:r>
    </w:p>
    <w:p w14:paraId="30BD08B0" w14:textId="6ACC0F54" w:rsidR="004F4A17" w:rsidRPr="004F4A17" w:rsidRDefault="004F4A17" w:rsidP="004F4A17">
      <w:pPr>
        <w:jc w:val="both"/>
        <w:rPr>
          <w:rFonts w:ascii="Arial" w:hAnsi="Arial" w:cs="Arial"/>
          <w:b/>
          <w:sz w:val="24"/>
          <w:szCs w:val="24"/>
        </w:rPr>
      </w:pPr>
      <w:r w:rsidRPr="004F4A17">
        <w:rPr>
          <w:rFonts w:ascii="Arial" w:hAnsi="Arial" w:cs="Arial"/>
          <w:b/>
          <w:bCs/>
          <w:sz w:val="24"/>
          <w:szCs w:val="24"/>
        </w:rPr>
        <w:t>Auditoría</w:t>
      </w:r>
      <w:r w:rsidRPr="004F4A17">
        <w:rPr>
          <w:rFonts w:ascii="Arial" w:hAnsi="Arial" w:cs="Arial"/>
          <w:b/>
          <w:bCs/>
          <w:sz w:val="24"/>
          <w:szCs w:val="24"/>
          <w:lang w:val="es-ES"/>
        </w:rPr>
        <w:t xml:space="preserve"> al Desempeño de las acciones implementadas en cumplimiento para el Fortalecimiento del Programa Estatal para Prevenir, Atender, Sancionar y Erradicar la Violencia contra las Mujeres de Quintana Roo 2018-2022 </w:t>
      </w:r>
      <w:r w:rsidRPr="004F4A17">
        <w:rPr>
          <w:rFonts w:ascii="Arial" w:hAnsi="Arial" w:cs="Arial"/>
          <w:b/>
          <w:sz w:val="24"/>
          <w:szCs w:val="24"/>
        </w:rPr>
        <w:t xml:space="preserve">20-AEMD-A-GOB-012-022. </w:t>
      </w:r>
    </w:p>
    <w:p w14:paraId="3A316FCC" w14:textId="77777777" w:rsidR="00974741" w:rsidRPr="002A2C86" w:rsidRDefault="00974741" w:rsidP="00974741">
      <w:pPr>
        <w:spacing w:after="0"/>
        <w:jc w:val="both"/>
        <w:rPr>
          <w:rFonts w:ascii="Arial" w:hAnsi="Arial" w:cs="Arial"/>
          <w:b/>
          <w:sz w:val="24"/>
          <w:szCs w:val="24"/>
        </w:rPr>
      </w:pPr>
    </w:p>
    <w:p w14:paraId="77328FA3" w14:textId="66586D8E" w:rsidR="00CF38DD" w:rsidRPr="002A2C86" w:rsidRDefault="001C6ACB" w:rsidP="00B80B64">
      <w:pPr>
        <w:pStyle w:val="Ttulo2"/>
        <w:ind w:left="357"/>
        <w:rPr>
          <w:rFonts w:cs="Arial"/>
          <w:szCs w:val="24"/>
        </w:rPr>
      </w:pPr>
      <w:bookmarkStart w:id="13" w:name="_Toc11413504"/>
      <w:bookmarkStart w:id="14" w:name="_Toc74856068"/>
      <w:bookmarkStart w:id="15" w:name="_Toc85094462"/>
      <w:r>
        <w:rPr>
          <w:rFonts w:cs="Arial"/>
          <w:szCs w:val="24"/>
        </w:rPr>
        <w:t xml:space="preserve">B. </w:t>
      </w:r>
      <w:r w:rsidR="00321853" w:rsidRPr="002A2C86">
        <w:rPr>
          <w:rFonts w:cs="Arial"/>
          <w:szCs w:val="24"/>
        </w:rPr>
        <w:t>Objetivo</w:t>
      </w:r>
      <w:bookmarkEnd w:id="13"/>
      <w:bookmarkEnd w:id="14"/>
      <w:bookmarkEnd w:id="15"/>
    </w:p>
    <w:p w14:paraId="18D313B3" w14:textId="77777777" w:rsidR="00974741" w:rsidRPr="002A2C86" w:rsidRDefault="00974741" w:rsidP="00974741">
      <w:pPr>
        <w:pStyle w:val="Ttulo3"/>
        <w:spacing w:before="0" w:beforeAutospacing="0" w:after="0" w:afterAutospacing="0"/>
        <w:ind w:left="720"/>
        <w:jc w:val="both"/>
        <w:rPr>
          <w:rFonts w:cs="Arial"/>
          <w:sz w:val="28"/>
          <w:szCs w:val="24"/>
        </w:rPr>
      </w:pPr>
    </w:p>
    <w:p w14:paraId="554E1F27" w14:textId="41803884" w:rsidR="00974741" w:rsidRPr="00AA63E3" w:rsidRDefault="004F4A17" w:rsidP="00AA63E3">
      <w:pPr>
        <w:jc w:val="both"/>
        <w:rPr>
          <w:rFonts w:ascii="Arial" w:hAnsi="Arial"/>
          <w:b/>
          <w:sz w:val="24"/>
          <w:szCs w:val="24"/>
        </w:rPr>
      </w:pPr>
      <w:r w:rsidRPr="004F4A17">
        <w:rPr>
          <w:rFonts w:ascii="Arial" w:hAnsi="Arial" w:cs="Arial"/>
          <w:sz w:val="24"/>
          <w:szCs w:val="24"/>
        </w:rPr>
        <w:t xml:space="preserve">Fiscalizar las acciones implementadas por la </w:t>
      </w:r>
      <w:r w:rsidRPr="004F4A17">
        <w:rPr>
          <w:rFonts w:ascii="Arial" w:hAnsi="Arial" w:cs="Arial"/>
          <w:b/>
          <w:sz w:val="24"/>
          <w:szCs w:val="24"/>
        </w:rPr>
        <w:t>Secretaría de Gobierno,</w:t>
      </w:r>
      <w:r w:rsidRPr="004F4A17">
        <w:rPr>
          <w:rFonts w:ascii="Arial" w:hAnsi="Arial" w:cs="Arial"/>
          <w:sz w:val="24"/>
          <w:szCs w:val="24"/>
        </w:rPr>
        <w:t xml:space="preserve"> en el marco del </w:t>
      </w:r>
      <w:r w:rsidRPr="004F4A17">
        <w:rPr>
          <w:rFonts w:ascii="Arial" w:hAnsi="Arial" w:cs="Arial"/>
          <w:bCs/>
          <w:sz w:val="24"/>
          <w:szCs w:val="24"/>
          <w:lang w:val="es-ES"/>
        </w:rPr>
        <w:t>Fortalecimiento del Programa Estatal para Prevenir, Atender, Sancionar y Erradicar la Violencia contra las Mujeres de Quintana Roo 2018-2022.</w:t>
      </w:r>
    </w:p>
    <w:p w14:paraId="1B0624DD" w14:textId="65ADC27E" w:rsidR="006F3B5D" w:rsidRPr="002A2C86" w:rsidRDefault="001C6ACB" w:rsidP="00B80B64">
      <w:pPr>
        <w:pStyle w:val="Ttulo2"/>
        <w:ind w:left="357"/>
        <w:rPr>
          <w:rFonts w:eastAsia="Calibri" w:cs="Arial"/>
          <w:szCs w:val="24"/>
        </w:rPr>
      </w:pPr>
      <w:bookmarkStart w:id="16" w:name="_Toc11413505"/>
      <w:bookmarkStart w:id="17" w:name="_Toc74856069"/>
      <w:bookmarkStart w:id="18" w:name="_Toc85094463"/>
      <w:r>
        <w:rPr>
          <w:rFonts w:eastAsia="Calibri" w:cs="Arial"/>
          <w:szCs w:val="24"/>
        </w:rPr>
        <w:t xml:space="preserve">C. </w:t>
      </w:r>
      <w:r w:rsidR="00321853" w:rsidRPr="002A2C86">
        <w:rPr>
          <w:rFonts w:eastAsia="Calibri" w:cs="Arial"/>
          <w:szCs w:val="24"/>
        </w:rPr>
        <w:t>Alcance</w:t>
      </w:r>
      <w:bookmarkEnd w:id="16"/>
      <w:bookmarkEnd w:id="17"/>
      <w:bookmarkEnd w:id="18"/>
    </w:p>
    <w:p w14:paraId="25CFC52C" w14:textId="77777777" w:rsidR="006F3B5D" w:rsidRPr="002A2C86" w:rsidRDefault="006F3B5D" w:rsidP="00363166">
      <w:pPr>
        <w:spacing w:after="0"/>
        <w:rPr>
          <w:rFonts w:eastAsia="Calibri" w:cs="Arial"/>
          <w:szCs w:val="24"/>
        </w:rPr>
      </w:pPr>
    </w:p>
    <w:p w14:paraId="0E8CF905" w14:textId="32DAC4C8" w:rsidR="005C2309" w:rsidRDefault="00974741" w:rsidP="004F4A17">
      <w:pPr>
        <w:spacing w:after="0"/>
        <w:jc w:val="both"/>
        <w:rPr>
          <w:rFonts w:ascii="Arial" w:eastAsia="Calibri" w:hAnsi="Arial" w:cs="Arial"/>
          <w:bCs/>
          <w:sz w:val="24"/>
          <w:szCs w:val="24"/>
        </w:rPr>
      </w:pPr>
      <w:r w:rsidRPr="004F4A17">
        <w:rPr>
          <w:rFonts w:ascii="Arial" w:hAnsi="Arial"/>
          <w:sz w:val="24"/>
          <w:szCs w:val="24"/>
        </w:rPr>
        <w:t>La auditoría se basó en el estudio general de</w:t>
      </w:r>
      <w:r w:rsidR="004F4A17" w:rsidRPr="004F4A17">
        <w:rPr>
          <w:rFonts w:ascii="Arial" w:hAnsi="Arial"/>
          <w:sz w:val="24"/>
          <w:szCs w:val="24"/>
        </w:rPr>
        <w:t xml:space="preserve"> las acciones emprendidas por </w:t>
      </w:r>
      <w:r w:rsidR="006822EB" w:rsidRPr="004F4A17">
        <w:rPr>
          <w:rFonts w:ascii="Arial" w:hAnsi="Arial"/>
          <w:sz w:val="24"/>
          <w:szCs w:val="24"/>
        </w:rPr>
        <w:t>la</w:t>
      </w:r>
      <w:r w:rsidR="004F4A17" w:rsidRPr="004F4A17">
        <w:rPr>
          <w:rFonts w:ascii="Arial" w:hAnsi="Arial"/>
          <w:sz w:val="24"/>
          <w:szCs w:val="24"/>
        </w:rPr>
        <w:t xml:space="preserve"> </w:t>
      </w:r>
      <w:r w:rsidR="004F4A17" w:rsidRPr="004F4A17">
        <w:rPr>
          <w:rFonts w:ascii="Arial" w:hAnsi="Arial"/>
          <w:b/>
          <w:sz w:val="24"/>
          <w:szCs w:val="24"/>
        </w:rPr>
        <w:t>Secretaría de Gobierno</w:t>
      </w:r>
      <w:r w:rsidR="004F4A17" w:rsidRPr="004F4A17">
        <w:rPr>
          <w:rFonts w:ascii="Arial" w:hAnsi="Arial" w:cs="Arial"/>
          <w:sz w:val="24"/>
          <w:szCs w:val="24"/>
        </w:rPr>
        <w:t xml:space="preserve"> </w:t>
      </w:r>
      <w:r w:rsidR="004F4A17" w:rsidRPr="004F4A17">
        <w:rPr>
          <w:rFonts w:ascii="Arial" w:hAnsi="Arial"/>
          <w:sz w:val="24"/>
          <w:szCs w:val="24"/>
        </w:rPr>
        <w:t xml:space="preserve">para el </w:t>
      </w:r>
      <w:r w:rsidR="004F4A17" w:rsidRPr="004F4A17">
        <w:rPr>
          <w:rFonts w:ascii="Arial" w:eastAsia="Calibri" w:hAnsi="Arial" w:cs="Arial"/>
          <w:bCs/>
          <w:sz w:val="24"/>
          <w:szCs w:val="24"/>
        </w:rPr>
        <w:t xml:space="preserve">Fortalecimiento del </w:t>
      </w:r>
      <w:r w:rsidR="004F4A17" w:rsidRPr="004F4A17">
        <w:rPr>
          <w:rFonts w:ascii="Arial" w:hAnsi="Arial" w:cs="Arial"/>
          <w:sz w:val="24"/>
          <w:szCs w:val="24"/>
        </w:rPr>
        <w:t xml:space="preserve">Programa Estatal para Prevenir, Atender, Sancionar y Erradicar la Violencia contra las Mujeres de Quintana Roo, con un Enfoque de Gestión Por Resultados de Desarrollo (GPRD), en el marco de la </w:t>
      </w:r>
      <w:r w:rsidR="004F4A17" w:rsidRPr="004F4A17">
        <w:rPr>
          <w:rFonts w:ascii="Arial" w:hAnsi="Arial" w:cs="Arial"/>
          <w:sz w:val="24"/>
          <w:szCs w:val="24"/>
        </w:rPr>
        <w:lastRenderedPageBreak/>
        <w:t>Declaratoria de Alerta de Violencia de Género y</w:t>
      </w:r>
      <w:r w:rsidR="004F4A17" w:rsidRPr="004F4A17">
        <w:rPr>
          <w:rFonts w:ascii="Arial" w:eastAsia="Calibri" w:hAnsi="Arial" w:cs="Arial"/>
          <w:sz w:val="24"/>
          <w:szCs w:val="24"/>
          <w:lang w:val="es-ES_tradnl"/>
        </w:rPr>
        <w:t xml:space="preserve"> las referentes al Sistema Estatal de</w:t>
      </w:r>
      <w:r w:rsidR="004F4A17" w:rsidRPr="004F4A17">
        <w:rPr>
          <w:rFonts w:ascii="Arial" w:eastAsia="Calibri" w:hAnsi="Arial" w:cs="Arial"/>
          <w:bCs/>
          <w:sz w:val="24"/>
          <w:szCs w:val="24"/>
        </w:rPr>
        <w:t xml:space="preserve"> Prevención, Atención, Sanción y Erradicación de la Violencia contra las Mujeres.</w:t>
      </w:r>
    </w:p>
    <w:p w14:paraId="0DBBFE08" w14:textId="77777777" w:rsidR="004F4A17" w:rsidRPr="004F4A17" w:rsidRDefault="004F4A17" w:rsidP="004F4A17">
      <w:pPr>
        <w:spacing w:after="0"/>
        <w:jc w:val="both"/>
        <w:rPr>
          <w:rFonts w:ascii="Arial" w:hAnsi="Arial" w:cs="Arial"/>
          <w:sz w:val="24"/>
          <w:szCs w:val="24"/>
        </w:rPr>
      </w:pPr>
    </w:p>
    <w:p w14:paraId="097D7F6E" w14:textId="7B682164" w:rsidR="005C2309" w:rsidRDefault="005C2309" w:rsidP="004F4A17">
      <w:pPr>
        <w:spacing w:after="0"/>
        <w:jc w:val="both"/>
        <w:rPr>
          <w:rFonts w:ascii="Arial" w:hAnsi="Arial"/>
          <w:sz w:val="24"/>
        </w:rPr>
      </w:pPr>
      <w:r w:rsidRPr="002A2C86">
        <w:rPr>
          <w:rFonts w:ascii="Arial" w:hAnsi="Arial"/>
          <w:sz w:val="24"/>
        </w:rPr>
        <w:t>La auditoría se realizó de conformidad con la normativa aplicable a la Fiscalización Superior de la Cuenta Pública, la Norma Profesional de Auditoría del Sistema Nacional de Fiscalización No.</w:t>
      </w:r>
      <w:r w:rsidR="00FF3CA2">
        <w:rPr>
          <w:rFonts w:ascii="Arial" w:hAnsi="Arial"/>
          <w:sz w:val="24"/>
        </w:rPr>
        <w:t xml:space="preserve"> </w:t>
      </w:r>
      <w:r w:rsidRPr="002A2C86">
        <w:rPr>
          <w:rFonts w:ascii="Arial" w:hAnsi="Arial"/>
          <w:sz w:val="24"/>
        </w:rPr>
        <w:t xml:space="preserve">300 </w:t>
      </w:r>
      <w:r w:rsidR="006A4314" w:rsidRPr="002A2C86">
        <w:rPr>
          <w:rFonts w:ascii="Arial" w:hAnsi="Arial"/>
          <w:sz w:val="24"/>
        </w:rPr>
        <w:t>“</w:t>
      </w:r>
      <w:r w:rsidRPr="002A2C86">
        <w:rPr>
          <w:rFonts w:ascii="Arial" w:hAnsi="Arial"/>
          <w:sz w:val="24"/>
        </w:rPr>
        <w:t>Principios Fundamentale</w:t>
      </w:r>
      <w:r w:rsidR="00EA4749">
        <w:rPr>
          <w:rFonts w:ascii="Arial" w:hAnsi="Arial"/>
          <w:sz w:val="24"/>
        </w:rPr>
        <w:t>s de la Auditoría de 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w:t>
      </w:r>
      <w:r w:rsidR="004F4A17">
        <w:rPr>
          <w:rFonts w:ascii="Arial" w:hAnsi="Arial"/>
          <w:sz w:val="24"/>
        </w:rPr>
        <w:t xml:space="preserve"> Los datos proporcionados por la Secretaría de Gobierno</w:t>
      </w:r>
      <w:r w:rsidRPr="002A2C86">
        <w:rPr>
          <w:rFonts w:ascii="Arial" w:hAnsi="Arial"/>
          <w:sz w:val="24"/>
        </w:rPr>
        <w:t>, fueron en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14:paraId="07D3B258" w14:textId="77777777" w:rsidR="004F4A17" w:rsidRPr="002A2C86" w:rsidRDefault="004F4A17" w:rsidP="004F4A17">
      <w:pPr>
        <w:spacing w:after="0"/>
        <w:jc w:val="both"/>
        <w:rPr>
          <w:rFonts w:ascii="Arial" w:hAnsi="Arial"/>
          <w:sz w:val="24"/>
        </w:rPr>
      </w:pPr>
    </w:p>
    <w:p w14:paraId="2743DCD2" w14:textId="61150FD2" w:rsidR="000B6B7D" w:rsidRPr="002A2C86" w:rsidRDefault="001C6ACB" w:rsidP="00B80B64">
      <w:pPr>
        <w:pStyle w:val="Ttulo2"/>
        <w:ind w:left="357"/>
        <w:rPr>
          <w:rFonts w:cs="Arial"/>
          <w:szCs w:val="24"/>
          <w:lang w:eastAsia="es-ES"/>
        </w:rPr>
      </w:pPr>
      <w:bookmarkStart w:id="19" w:name="_Toc11413506"/>
      <w:bookmarkStart w:id="20" w:name="_Toc74856070"/>
      <w:bookmarkStart w:id="21" w:name="_Toc85094464"/>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19"/>
      <w:r w:rsidR="000B6B7D" w:rsidRPr="002A2C86">
        <w:rPr>
          <w:rFonts w:cs="Arial"/>
          <w:szCs w:val="24"/>
          <w:lang w:eastAsia="es-ES"/>
        </w:rPr>
        <w:t>n</w:t>
      </w:r>
      <w:bookmarkEnd w:id="20"/>
      <w:bookmarkEnd w:id="21"/>
    </w:p>
    <w:p w14:paraId="5702F28A" w14:textId="77777777" w:rsidR="000B6B7D" w:rsidRPr="002A2C86" w:rsidRDefault="000B6B7D" w:rsidP="00363166">
      <w:pPr>
        <w:spacing w:after="0"/>
        <w:ind w:left="360"/>
        <w:rPr>
          <w:rFonts w:ascii="Arial" w:hAnsi="Arial" w:cs="Arial"/>
          <w:b/>
        </w:rPr>
      </w:pPr>
    </w:p>
    <w:p w14:paraId="52DC2F0E" w14:textId="3E441D4D"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4F4A17">
        <w:rPr>
          <w:rFonts w:ascii="Arial" w:hAnsi="Arial"/>
          <w:sz w:val="24"/>
        </w:rPr>
        <w:t>2021</w:t>
      </w:r>
      <w:r w:rsidRPr="002A2C86">
        <w:rPr>
          <w:rFonts w:ascii="Arial" w:hAnsi="Arial"/>
          <w:sz w:val="24"/>
        </w:rPr>
        <w:t>, que comprende la Fiscalización Superior de la Cuenta Pú</w:t>
      </w:r>
      <w:r w:rsidR="004F4A17">
        <w:rPr>
          <w:rFonts w:ascii="Arial" w:hAnsi="Arial"/>
          <w:sz w:val="24"/>
        </w:rPr>
        <w:t>blica del ejercicio fiscal 2020</w:t>
      </w:r>
      <w:r w:rsidR="0039315E" w:rsidRPr="002A2C86">
        <w:rPr>
          <w:rFonts w:ascii="Arial" w:hAnsi="Arial"/>
          <w:sz w:val="24"/>
        </w:rPr>
        <w:t>.</w:t>
      </w:r>
      <w:r w:rsidRPr="002A2C86">
        <w:rPr>
          <w:rFonts w:ascii="Arial" w:hAnsi="Arial"/>
          <w:sz w:val="24"/>
        </w:rPr>
        <w:t xml:space="preserve"> </w:t>
      </w:r>
    </w:p>
    <w:p w14:paraId="01FAB3E7" w14:textId="65FA2291" w:rsidR="00974741" w:rsidRPr="002A2C86" w:rsidRDefault="00974741" w:rsidP="005C2309">
      <w:pPr>
        <w:spacing w:after="0"/>
        <w:jc w:val="both"/>
        <w:rPr>
          <w:rFonts w:ascii="Arial" w:hAnsi="Arial"/>
          <w:sz w:val="24"/>
        </w:rPr>
      </w:pPr>
    </w:p>
    <w:p w14:paraId="0CA24920" w14:textId="49D4D72F" w:rsidR="004523DD" w:rsidRDefault="001C6ACB" w:rsidP="00B80B64">
      <w:pPr>
        <w:pStyle w:val="Ttulo2"/>
        <w:ind w:left="357"/>
        <w:rPr>
          <w:rFonts w:cs="Arial"/>
          <w:szCs w:val="24"/>
        </w:rPr>
      </w:pPr>
      <w:bookmarkStart w:id="22" w:name="_Toc11413507"/>
      <w:bookmarkStart w:id="23" w:name="_Toc74856071"/>
      <w:bookmarkStart w:id="24" w:name="_Toc85094465"/>
      <w:r>
        <w:rPr>
          <w:rFonts w:cs="Arial"/>
          <w:szCs w:val="24"/>
        </w:rPr>
        <w:t xml:space="preserve">E. </w:t>
      </w:r>
      <w:r w:rsidR="004523DD" w:rsidRPr="002A2C86">
        <w:rPr>
          <w:rFonts w:cs="Arial"/>
          <w:szCs w:val="24"/>
        </w:rPr>
        <w:t>Áreas Revisadas</w:t>
      </w:r>
      <w:bookmarkEnd w:id="22"/>
      <w:bookmarkEnd w:id="23"/>
      <w:bookmarkEnd w:id="24"/>
    </w:p>
    <w:p w14:paraId="05500802" w14:textId="77777777" w:rsidR="00A55E1A" w:rsidRPr="00A55E1A" w:rsidRDefault="00A55E1A" w:rsidP="00A55E1A">
      <w:pPr>
        <w:spacing w:after="0"/>
      </w:pPr>
    </w:p>
    <w:p w14:paraId="445F0511" w14:textId="046B7F25" w:rsidR="00B4424A" w:rsidRPr="00B4424A" w:rsidRDefault="0038025F" w:rsidP="00B4424A">
      <w:pPr>
        <w:pStyle w:val="Prrafodelista"/>
        <w:numPr>
          <w:ilvl w:val="0"/>
          <w:numId w:val="7"/>
        </w:numPr>
        <w:spacing w:after="0"/>
        <w:rPr>
          <w:rFonts w:ascii="Arial" w:hAnsi="Arial" w:cs="Arial"/>
          <w:sz w:val="24"/>
          <w:szCs w:val="24"/>
        </w:rPr>
      </w:pPr>
      <w:r>
        <w:rPr>
          <w:rFonts w:ascii="Arial" w:hAnsi="Arial" w:cs="Arial"/>
          <w:sz w:val="24"/>
          <w:szCs w:val="24"/>
        </w:rPr>
        <w:t>Dirección</w:t>
      </w:r>
      <w:r w:rsidR="00B4424A">
        <w:rPr>
          <w:rFonts w:ascii="Arial" w:hAnsi="Arial" w:cs="Arial"/>
          <w:sz w:val="24"/>
          <w:szCs w:val="24"/>
        </w:rPr>
        <w:t xml:space="preserve"> General d</w:t>
      </w:r>
      <w:r w:rsidR="00B4424A" w:rsidRPr="00B4424A">
        <w:rPr>
          <w:rFonts w:ascii="Arial" w:hAnsi="Arial" w:cs="Arial"/>
          <w:sz w:val="24"/>
          <w:szCs w:val="24"/>
        </w:rPr>
        <w:t xml:space="preserve">e Atención </w:t>
      </w:r>
      <w:r w:rsidR="00B4424A">
        <w:rPr>
          <w:rFonts w:ascii="Arial" w:hAnsi="Arial" w:cs="Arial"/>
          <w:sz w:val="24"/>
          <w:szCs w:val="24"/>
        </w:rPr>
        <w:t>a</w:t>
      </w:r>
      <w:r w:rsidR="00B4424A" w:rsidRPr="00B4424A">
        <w:rPr>
          <w:rFonts w:ascii="Arial" w:hAnsi="Arial" w:cs="Arial"/>
          <w:sz w:val="24"/>
          <w:szCs w:val="24"/>
        </w:rPr>
        <w:t xml:space="preserve"> </w:t>
      </w:r>
      <w:r w:rsidR="00B4424A">
        <w:rPr>
          <w:rFonts w:ascii="Arial" w:hAnsi="Arial" w:cs="Arial"/>
          <w:sz w:val="24"/>
          <w:szCs w:val="24"/>
        </w:rPr>
        <w:t>l</w:t>
      </w:r>
      <w:r w:rsidR="00B4424A" w:rsidRPr="00B4424A">
        <w:rPr>
          <w:rFonts w:ascii="Arial" w:hAnsi="Arial" w:cs="Arial"/>
          <w:sz w:val="24"/>
          <w:szCs w:val="24"/>
        </w:rPr>
        <w:t xml:space="preserve">a Violencia </w:t>
      </w:r>
      <w:r w:rsidR="00B4424A">
        <w:rPr>
          <w:rFonts w:ascii="Arial" w:hAnsi="Arial" w:cs="Arial"/>
          <w:sz w:val="24"/>
          <w:szCs w:val="24"/>
        </w:rPr>
        <w:t>d</w:t>
      </w:r>
      <w:r w:rsidR="00D30D5D">
        <w:rPr>
          <w:rFonts w:ascii="Arial" w:hAnsi="Arial" w:cs="Arial"/>
          <w:sz w:val="24"/>
          <w:szCs w:val="24"/>
        </w:rPr>
        <w:t>e Gé</w:t>
      </w:r>
      <w:r w:rsidR="00B4424A" w:rsidRPr="00B4424A">
        <w:rPr>
          <w:rFonts w:ascii="Arial" w:hAnsi="Arial" w:cs="Arial"/>
          <w:sz w:val="24"/>
          <w:szCs w:val="24"/>
        </w:rPr>
        <w:t>nero</w:t>
      </w:r>
    </w:p>
    <w:p w14:paraId="1E79E57A" w14:textId="1F11FB93" w:rsidR="00B4424A" w:rsidRPr="00B4424A" w:rsidRDefault="0038025F" w:rsidP="00B4424A">
      <w:pPr>
        <w:pStyle w:val="Prrafodelista"/>
        <w:numPr>
          <w:ilvl w:val="0"/>
          <w:numId w:val="7"/>
        </w:numPr>
        <w:spacing w:after="0"/>
        <w:rPr>
          <w:rFonts w:ascii="Arial" w:hAnsi="Arial" w:cs="Arial"/>
          <w:sz w:val="24"/>
          <w:szCs w:val="24"/>
        </w:rPr>
      </w:pPr>
      <w:r>
        <w:rPr>
          <w:rFonts w:ascii="Arial" w:hAnsi="Arial" w:cs="Arial"/>
          <w:sz w:val="24"/>
          <w:szCs w:val="24"/>
        </w:rPr>
        <w:t xml:space="preserve">Dirección </w:t>
      </w:r>
      <w:r w:rsidR="00D30D5D">
        <w:rPr>
          <w:rFonts w:ascii="Arial" w:hAnsi="Arial" w:cs="Arial"/>
          <w:sz w:val="24"/>
          <w:szCs w:val="24"/>
        </w:rPr>
        <w:t>Jurídica para Asuntos s</w:t>
      </w:r>
      <w:r w:rsidR="00B4424A">
        <w:rPr>
          <w:rFonts w:ascii="Arial" w:hAnsi="Arial" w:cs="Arial"/>
          <w:sz w:val="24"/>
          <w:szCs w:val="24"/>
        </w:rPr>
        <w:t>obre Violencia d</w:t>
      </w:r>
      <w:r w:rsidR="00B4424A" w:rsidRPr="00B4424A">
        <w:rPr>
          <w:rFonts w:ascii="Arial" w:hAnsi="Arial" w:cs="Arial"/>
          <w:sz w:val="24"/>
          <w:szCs w:val="24"/>
        </w:rPr>
        <w:t>e Género</w:t>
      </w:r>
    </w:p>
    <w:p w14:paraId="2E3E680B" w14:textId="5827D6A3" w:rsidR="00B4424A" w:rsidRDefault="0038025F" w:rsidP="00B4424A">
      <w:pPr>
        <w:pStyle w:val="Prrafodelista"/>
        <w:numPr>
          <w:ilvl w:val="0"/>
          <w:numId w:val="7"/>
        </w:numPr>
        <w:spacing w:after="0"/>
        <w:rPr>
          <w:rFonts w:ascii="Arial" w:hAnsi="Arial" w:cs="Arial"/>
          <w:sz w:val="24"/>
          <w:szCs w:val="24"/>
        </w:rPr>
      </w:pPr>
      <w:r>
        <w:rPr>
          <w:rFonts w:ascii="Arial" w:hAnsi="Arial" w:cs="Arial"/>
          <w:sz w:val="24"/>
          <w:szCs w:val="24"/>
        </w:rPr>
        <w:t>Dirección</w:t>
      </w:r>
      <w:r w:rsidR="00B4424A">
        <w:rPr>
          <w:rFonts w:ascii="Arial" w:hAnsi="Arial" w:cs="Arial"/>
          <w:sz w:val="24"/>
          <w:szCs w:val="24"/>
        </w:rPr>
        <w:t xml:space="preserve"> d</w:t>
      </w:r>
      <w:r w:rsidR="00B4424A" w:rsidRPr="00B4424A">
        <w:rPr>
          <w:rFonts w:ascii="Arial" w:hAnsi="Arial" w:cs="Arial"/>
          <w:sz w:val="24"/>
          <w:szCs w:val="24"/>
        </w:rPr>
        <w:t>e Seguimien</w:t>
      </w:r>
      <w:r w:rsidR="00B4424A">
        <w:rPr>
          <w:rFonts w:ascii="Arial" w:hAnsi="Arial" w:cs="Arial"/>
          <w:sz w:val="24"/>
          <w:szCs w:val="24"/>
        </w:rPr>
        <w:t>to de l</w:t>
      </w:r>
      <w:r w:rsidR="00B4424A" w:rsidRPr="00B4424A">
        <w:rPr>
          <w:rFonts w:ascii="Arial" w:hAnsi="Arial" w:cs="Arial"/>
          <w:sz w:val="24"/>
          <w:szCs w:val="24"/>
        </w:rPr>
        <w:t xml:space="preserve">a Violencia </w:t>
      </w:r>
      <w:r w:rsidR="00B4424A">
        <w:rPr>
          <w:rFonts w:ascii="Arial" w:hAnsi="Arial" w:cs="Arial"/>
          <w:sz w:val="24"/>
          <w:szCs w:val="24"/>
        </w:rPr>
        <w:t>d</w:t>
      </w:r>
      <w:r w:rsidR="00B4424A" w:rsidRPr="00B4424A">
        <w:rPr>
          <w:rFonts w:ascii="Arial" w:hAnsi="Arial" w:cs="Arial"/>
          <w:sz w:val="24"/>
          <w:szCs w:val="24"/>
        </w:rPr>
        <w:t>e Género</w:t>
      </w:r>
    </w:p>
    <w:p w14:paraId="0B621791" w14:textId="6EF00082" w:rsidR="0038025F" w:rsidRDefault="00D30D5D" w:rsidP="00B4424A">
      <w:pPr>
        <w:pStyle w:val="Prrafodelista"/>
        <w:numPr>
          <w:ilvl w:val="0"/>
          <w:numId w:val="7"/>
        </w:numPr>
        <w:spacing w:after="0"/>
        <w:rPr>
          <w:rFonts w:ascii="Arial" w:hAnsi="Arial" w:cs="Arial"/>
          <w:sz w:val="24"/>
          <w:szCs w:val="24"/>
        </w:rPr>
      </w:pPr>
      <w:r>
        <w:rPr>
          <w:rFonts w:ascii="Arial" w:hAnsi="Arial" w:cs="Arial"/>
          <w:sz w:val="24"/>
          <w:szCs w:val="24"/>
        </w:rPr>
        <w:t>Subsecretarí</w:t>
      </w:r>
      <w:r w:rsidR="0038025F">
        <w:rPr>
          <w:rFonts w:ascii="Arial" w:hAnsi="Arial" w:cs="Arial"/>
          <w:sz w:val="24"/>
          <w:szCs w:val="24"/>
        </w:rPr>
        <w:t>a Técnica de la SEGOB</w:t>
      </w:r>
    </w:p>
    <w:p w14:paraId="4ABCF3A9" w14:textId="7E3C321E" w:rsidR="0038025F" w:rsidRDefault="0038025F" w:rsidP="00B4424A">
      <w:pPr>
        <w:pStyle w:val="Prrafodelista"/>
        <w:numPr>
          <w:ilvl w:val="0"/>
          <w:numId w:val="7"/>
        </w:numPr>
        <w:spacing w:after="0"/>
        <w:rPr>
          <w:rFonts w:ascii="Arial" w:hAnsi="Arial" w:cs="Arial"/>
          <w:sz w:val="24"/>
          <w:szCs w:val="24"/>
        </w:rPr>
      </w:pPr>
      <w:r>
        <w:rPr>
          <w:rFonts w:ascii="Arial" w:hAnsi="Arial" w:cs="Arial"/>
          <w:sz w:val="24"/>
          <w:szCs w:val="24"/>
        </w:rPr>
        <w:t>Dirección Administrativa de la SEGOB</w:t>
      </w:r>
    </w:p>
    <w:p w14:paraId="24950179" w14:textId="7275057B" w:rsidR="00A55E1A" w:rsidRPr="00B4424A" w:rsidRDefault="00A55E1A" w:rsidP="00B4424A">
      <w:pPr>
        <w:pStyle w:val="Prrafodelista"/>
        <w:spacing w:after="0"/>
        <w:rPr>
          <w:rFonts w:ascii="Arial" w:hAnsi="Arial" w:cs="Arial"/>
          <w:b/>
          <w:sz w:val="16"/>
          <w:szCs w:val="16"/>
        </w:rPr>
      </w:pPr>
    </w:p>
    <w:p w14:paraId="12B1BEBE" w14:textId="13E8D0AB" w:rsidR="000B6B7D" w:rsidRPr="002A2C86" w:rsidRDefault="001C6ACB" w:rsidP="00B80B64">
      <w:pPr>
        <w:pStyle w:val="Ttulo2"/>
        <w:ind w:left="357"/>
        <w:rPr>
          <w:rFonts w:cs="Arial"/>
          <w:szCs w:val="24"/>
        </w:rPr>
      </w:pPr>
      <w:bookmarkStart w:id="25" w:name="_Toc11413508"/>
      <w:bookmarkStart w:id="26" w:name="_Toc74856072"/>
      <w:bookmarkStart w:id="27" w:name="_Toc85094466"/>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25"/>
      <w:r w:rsidR="00ED7260" w:rsidRPr="002A2C86">
        <w:rPr>
          <w:rFonts w:cs="Arial"/>
          <w:szCs w:val="24"/>
          <w:lang w:eastAsia="es-ES"/>
        </w:rPr>
        <w:t>.</w:t>
      </w:r>
      <w:bookmarkEnd w:id="26"/>
      <w:bookmarkEnd w:id="27"/>
    </w:p>
    <w:p w14:paraId="07FCC4BE" w14:textId="77777777" w:rsidR="007D7165" w:rsidRPr="00030C67" w:rsidRDefault="007D7165" w:rsidP="007D7165">
      <w:pPr>
        <w:spacing w:after="0"/>
        <w:rPr>
          <w:rFonts w:ascii="Arial" w:hAnsi="Arial" w:cs="Arial"/>
          <w:b/>
          <w:sz w:val="18"/>
        </w:rPr>
      </w:pPr>
    </w:p>
    <w:p w14:paraId="1E96B58F" w14:textId="77777777" w:rsidR="00341F66" w:rsidRPr="00341F66" w:rsidRDefault="00341F66" w:rsidP="00341F66">
      <w:pPr>
        <w:spacing w:after="0" w:line="240" w:lineRule="auto"/>
        <w:jc w:val="both"/>
        <w:rPr>
          <w:rFonts w:ascii="Arial" w:hAnsi="Arial" w:cs="Arial"/>
          <w:b/>
          <w:sz w:val="24"/>
          <w:szCs w:val="24"/>
        </w:rPr>
      </w:pPr>
      <w:r w:rsidRPr="00341F66">
        <w:rPr>
          <w:rFonts w:ascii="Arial" w:hAnsi="Arial" w:cs="Arial"/>
          <w:b/>
          <w:sz w:val="24"/>
          <w:szCs w:val="24"/>
        </w:rPr>
        <w:lastRenderedPageBreak/>
        <w:t>Eficacia</w:t>
      </w:r>
    </w:p>
    <w:p w14:paraId="6FFAF36D" w14:textId="18EB283C" w:rsidR="00B4424A" w:rsidRPr="00B4424A" w:rsidRDefault="000941F3" w:rsidP="00341F66">
      <w:pPr>
        <w:spacing w:after="0" w:line="240" w:lineRule="auto"/>
        <w:jc w:val="both"/>
        <w:rPr>
          <w:rFonts w:ascii="Arial" w:hAnsi="Arial" w:cs="Arial"/>
          <w:b/>
          <w:sz w:val="24"/>
          <w:szCs w:val="24"/>
        </w:rPr>
      </w:pPr>
      <w:r w:rsidRPr="00341F66">
        <w:rPr>
          <w:rFonts w:ascii="Arial" w:hAnsi="Arial" w:cs="Arial"/>
          <w:b/>
          <w:sz w:val="24"/>
          <w:szCs w:val="24"/>
        </w:rPr>
        <w:t xml:space="preserve">1. </w:t>
      </w:r>
      <w:r w:rsidR="00B4424A" w:rsidRPr="00341F66">
        <w:rPr>
          <w:rFonts w:ascii="Arial" w:eastAsia="Calibri" w:hAnsi="Arial" w:cs="Arial"/>
          <w:b/>
          <w:bCs/>
          <w:sz w:val="24"/>
          <w:szCs w:val="24"/>
        </w:rPr>
        <w:t xml:space="preserve">Fortalecimiento del </w:t>
      </w:r>
      <w:r w:rsidR="00B4424A" w:rsidRPr="00341F66">
        <w:rPr>
          <w:rFonts w:ascii="Arial" w:hAnsi="Arial" w:cs="Arial"/>
          <w:b/>
          <w:sz w:val="24"/>
          <w:szCs w:val="24"/>
        </w:rPr>
        <w:t>Programa Estatal para Prevenir, Atender, Sancionar y Erradicar la Violencia contra las Mujeres de Quintana Roo, con un Enfoque de Gestión Por Resultados de Desarrollo (GPRD), en el marco de la Declaratoria de Alerta de Violencia de Género.</w:t>
      </w:r>
    </w:p>
    <w:p w14:paraId="68E2F071" w14:textId="04402C2C" w:rsidR="00BC3BC3" w:rsidRPr="0038025F" w:rsidRDefault="00B4424A" w:rsidP="00341F66">
      <w:pPr>
        <w:pStyle w:val="Prrafodelista"/>
        <w:numPr>
          <w:ilvl w:val="1"/>
          <w:numId w:val="19"/>
        </w:numPr>
        <w:spacing w:after="0"/>
        <w:ind w:left="426" w:hanging="121"/>
        <w:jc w:val="both"/>
        <w:rPr>
          <w:rFonts w:ascii="Arial" w:hAnsi="Arial" w:cs="Arial"/>
          <w:b/>
          <w:sz w:val="24"/>
          <w:szCs w:val="24"/>
        </w:rPr>
      </w:pPr>
      <w:r w:rsidRPr="0038025F">
        <w:rPr>
          <w:rFonts w:ascii="Arial" w:hAnsi="Arial" w:cs="Arial"/>
          <w:b/>
          <w:sz w:val="24"/>
          <w:szCs w:val="24"/>
        </w:rPr>
        <w:t>Cumplimiento de las líneas de acción.</w:t>
      </w:r>
    </w:p>
    <w:p w14:paraId="1EE21BF1" w14:textId="437B5FB7" w:rsidR="00494E0A" w:rsidRDefault="00B4424A" w:rsidP="00341F66">
      <w:pPr>
        <w:pStyle w:val="Prrafodelista"/>
        <w:numPr>
          <w:ilvl w:val="2"/>
          <w:numId w:val="4"/>
        </w:numPr>
        <w:ind w:left="709" w:firstLine="0"/>
        <w:jc w:val="both"/>
        <w:rPr>
          <w:rFonts w:ascii="Arial" w:hAnsi="Arial" w:cs="Arial"/>
          <w:sz w:val="24"/>
          <w:szCs w:val="24"/>
        </w:rPr>
      </w:pPr>
      <w:r w:rsidRPr="00B4424A">
        <w:rPr>
          <w:rFonts w:ascii="Arial" w:hAnsi="Arial" w:cs="Arial"/>
          <w:sz w:val="24"/>
          <w:szCs w:val="24"/>
        </w:rPr>
        <w:t>Verificar el cumplimiento de las líneas de acción implementadas por parte de</w:t>
      </w:r>
      <w:r w:rsidRPr="00B4424A">
        <w:rPr>
          <w:rFonts w:ascii="Arial" w:eastAsia="Calibri" w:hAnsi="Arial" w:cs="Arial"/>
          <w:sz w:val="24"/>
          <w:szCs w:val="24"/>
          <w:lang w:val="es-ES_tradnl"/>
        </w:rPr>
        <w:t xml:space="preserve"> la Secretaría de Gobierno del Estado de Quintana Roo </w:t>
      </w:r>
      <w:r w:rsidRPr="00B4424A">
        <w:rPr>
          <w:rFonts w:ascii="Arial" w:hAnsi="Arial" w:cs="Arial"/>
          <w:sz w:val="24"/>
          <w:szCs w:val="24"/>
        </w:rPr>
        <w:t>(SEGOB), que le competen en el marco del Fortalecimiento del Programa Estatal para Prevenir, Atender, Sancionar y Erradicar la Violencia Contra las Mujeres, así como la evidencia presentada por el ente que sustente su cumplimiento.</w:t>
      </w:r>
    </w:p>
    <w:p w14:paraId="6F13C2B9" w14:textId="77777777" w:rsidR="0017559B" w:rsidRPr="00030C67" w:rsidRDefault="0017559B" w:rsidP="0017559B">
      <w:pPr>
        <w:pStyle w:val="Prrafodelista"/>
        <w:ind w:left="567"/>
        <w:jc w:val="both"/>
        <w:rPr>
          <w:rFonts w:ascii="Arial" w:hAnsi="Arial" w:cs="Arial"/>
          <w:sz w:val="18"/>
          <w:szCs w:val="24"/>
        </w:rPr>
      </w:pPr>
    </w:p>
    <w:p w14:paraId="4ED5382D" w14:textId="59AF5C88" w:rsidR="00B4424A" w:rsidRPr="00341F66" w:rsidRDefault="00657023" w:rsidP="00341F66">
      <w:pPr>
        <w:pStyle w:val="Prrafodelista"/>
        <w:numPr>
          <w:ilvl w:val="0"/>
          <w:numId w:val="4"/>
        </w:numPr>
        <w:spacing w:after="0"/>
        <w:jc w:val="both"/>
        <w:rPr>
          <w:rFonts w:ascii="Arial" w:hAnsi="Arial" w:cs="Arial"/>
          <w:b/>
          <w:sz w:val="24"/>
          <w:szCs w:val="24"/>
        </w:rPr>
      </w:pPr>
      <w:r w:rsidRPr="00341F66">
        <w:rPr>
          <w:rFonts w:ascii="Arial" w:eastAsia="Calibri" w:hAnsi="Arial" w:cs="Arial"/>
          <w:b/>
          <w:sz w:val="24"/>
          <w:szCs w:val="24"/>
          <w:lang w:val="es-ES_tradnl"/>
        </w:rPr>
        <w:t>El Sistema Estatal de</w:t>
      </w:r>
      <w:r w:rsidRPr="00341F66">
        <w:rPr>
          <w:rFonts w:ascii="Arial" w:eastAsia="Calibri" w:hAnsi="Arial" w:cs="Arial"/>
          <w:b/>
          <w:bCs/>
          <w:sz w:val="24"/>
          <w:szCs w:val="24"/>
        </w:rPr>
        <w:t xml:space="preserve"> Prevención, Atención, Sanción y Erradicación de la Violencia contra las Mujeres.</w:t>
      </w:r>
    </w:p>
    <w:p w14:paraId="2B31AAD7" w14:textId="328E8BAB" w:rsidR="00657023" w:rsidRPr="0038025F" w:rsidRDefault="003140AB" w:rsidP="00D30D5D">
      <w:pPr>
        <w:spacing w:after="0"/>
        <w:ind w:left="284"/>
        <w:jc w:val="both"/>
        <w:rPr>
          <w:rFonts w:ascii="Arial" w:hAnsi="Arial" w:cs="Arial"/>
          <w:b/>
          <w:sz w:val="24"/>
          <w:szCs w:val="24"/>
        </w:rPr>
      </w:pPr>
      <w:r>
        <w:rPr>
          <w:rFonts w:ascii="Arial" w:hAnsi="Arial" w:cs="Arial"/>
          <w:b/>
          <w:sz w:val="24"/>
          <w:szCs w:val="24"/>
        </w:rPr>
        <w:t>2</w:t>
      </w:r>
      <w:r w:rsidRPr="002A2C86">
        <w:rPr>
          <w:rFonts w:ascii="Arial" w:hAnsi="Arial" w:cs="Arial"/>
          <w:b/>
          <w:sz w:val="24"/>
          <w:szCs w:val="24"/>
        </w:rPr>
        <w:t xml:space="preserve">.1 </w:t>
      </w:r>
      <w:r w:rsidR="00657023" w:rsidRPr="0038025F">
        <w:rPr>
          <w:rFonts w:ascii="Arial" w:hAnsi="Arial" w:cs="Arial"/>
          <w:b/>
          <w:sz w:val="24"/>
          <w:szCs w:val="24"/>
        </w:rPr>
        <w:t>Cumplimiento de acciones dentro del marco del Sistema Estatal</w:t>
      </w:r>
      <w:r w:rsidR="00657023" w:rsidRPr="0038025F">
        <w:rPr>
          <w:rStyle w:val="Refdenotaalpie"/>
          <w:rFonts w:ascii="Arial" w:hAnsi="Arial" w:cs="Arial"/>
          <w:b/>
          <w:sz w:val="24"/>
          <w:szCs w:val="24"/>
        </w:rPr>
        <w:footnoteReference w:id="6"/>
      </w:r>
      <w:r w:rsidR="00657023" w:rsidRPr="0038025F">
        <w:rPr>
          <w:rFonts w:ascii="Arial" w:hAnsi="Arial" w:cs="Arial"/>
          <w:b/>
          <w:sz w:val="24"/>
          <w:szCs w:val="24"/>
        </w:rPr>
        <w:t>.</w:t>
      </w:r>
    </w:p>
    <w:p w14:paraId="69C1120A" w14:textId="19B00175" w:rsidR="00657023" w:rsidRPr="00657023" w:rsidRDefault="00657023" w:rsidP="00341F66">
      <w:pPr>
        <w:pStyle w:val="Prrafodelista"/>
        <w:numPr>
          <w:ilvl w:val="2"/>
          <w:numId w:val="4"/>
        </w:numPr>
        <w:spacing w:after="0"/>
        <w:ind w:left="709" w:firstLine="0"/>
        <w:jc w:val="both"/>
        <w:rPr>
          <w:rFonts w:ascii="Arial" w:hAnsi="Arial" w:cs="Arial"/>
          <w:sz w:val="24"/>
          <w:szCs w:val="24"/>
          <w:lang w:val="es-ES_tradnl"/>
        </w:rPr>
      </w:pPr>
      <w:r>
        <w:rPr>
          <w:rFonts w:ascii="Arial" w:hAnsi="Arial" w:cs="Arial"/>
          <w:sz w:val="24"/>
          <w:szCs w:val="24"/>
        </w:rPr>
        <w:t xml:space="preserve"> Analizar</w:t>
      </w:r>
      <w:r w:rsidRPr="00657023">
        <w:rPr>
          <w:rFonts w:ascii="Arial" w:hAnsi="Arial" w:cs="Arial"/>
          <w:sz w:val="18"/>
          <w:szCs w:val="18"/>
          <w:lang w:val="es-ES_tradnl"/>
        </w:rPr>
        <w:t xml:space="preserve"> </w:t>
      </w:r>
      <w:r w:rsidRPr="00657023">
        <w:rPr>
          <w:rFonts w:ascii="Arial" w:hAnsi="Arial" w:cs="Arial"/>
          <w:sz w:val="24"/>
          <w:szCs w:val="24"/>
          <w:lang w:val="es-ES_tradnl"/>
        </w:rPr>
        <w:t>los instrumentos y acciones encaminados al mejoramiento del Sistema Estatal.</w:t>
      </w:r>
    </w:p>
    <w:p w14:paraId="3AADF62B" w14:textId="719AD2DA" w:rsidR="00657023" w:rsidRPr="00341F66" w:rsidRDefault="00341F66" w:rsidP="00341F66">
      <w:pPr>
        <w:pStyle w:val="Prrafodelista"/>
        <w:numPr>
          <w:ilvl w:val="0"/>
          <w:numId w:val="27"/>
        </w:numPr>
        <w:spacing w:after="0"/>
        <w:ind w:firstLine="556"/>
        <w:jc w:val="both"/>
        <w:rPr>
          <w:rFonts w:ascii="Arial" w:hAnsi="Arial" w:cs="Arial"/>
          <w:sz w:val="24"/>
          <w:szCs w:val="24"/>
          <w:lang w:val="es-ES_tradnl"/>
        </w:rPr>
      </w:pPr>
      <w:r>
        <w:rPr>
          <w:rFonts w:ascii="Arial" w:hAnsi="Arial" w:cs="Arial"/>
          <w:sz w:val="24"/>
          <w:szCs w:val="24"/>
          <w:lang w:val="es-ES_tradnl"/>
        </w:rPr>
        <w:t xml:space="preserve"> </w:t>
      </w:r>
      <w:r w:rsidR="00657023" w:rsidRPr="00341F66">
        <w:rPr>
          <w:rFonts w:ascii="Arial" w:hAnsi="Arial" w:cs="Arial"/>
          <w:sz w:val="24"/>
          <w:szCs w:val="24"/>
          <w:lang w:val="es-ES_tradnl"/>
        </w:rPr>
        <w:t>Reglamento del Sistema Estatal.</w:t>
      </w:r>
    </w:p>
    <w:p w14:paraId="3EC9A843" w14:textId="7F582E5B" w:rsidR="00657023" w:rsidRPr="00341F66" w:rsidRDefault="00341F66" w:rsidP="00341F66">
      <w:pPr>
        <w:pStyle w:val="Prrafodelista"/>
        <w:numPr>
          <w:ilvl w:val="0"/>
          <w:numId w:val="27"/>
        </w:numPr>
        <w:spacing w:after="0"/>
        <w:ind w:firstLine="556"/>
        <w:jc w:val="both"/>
        <w:rPr>
          <w:rFonts w:ascii="Arial" w:hAnsi="Arial" w:cs="Arial"/>
          <w:sz w:val="24"/>
          <w:szCs w:val="24"/>
          <w:lang w:val="es-ES_tradnl"/>
        </w:rPr>
      </w:pPr>
      <w:r>
        <w:rPr>
          <w:rFonts w:ascii="Arial" w:hAnsi="Arial" w:cs="Arial"/>
          <w:sz w:val="24"/>
          <w:szCs w:val="24"/>
          <w:lang w:val="es-ES_tradnl"/>
        </w:rPr>
        <w:t xml:space="preserve"> </w:t>
      </w:r>
      <w:r w:rsidR="00657023" w:rsidRPr="00341F66">
        <w:rPr>
          <w:rFonts w:ascii="Arial" w:hAnsi="Arial" w:cs="Arial"/>
          <w:sz w:val="24"/>
          <w:szCs w:val="24"/>
          <w:lang w:val="es-ES_tradnl"/>
        </w:rPr>
        <w:t>Calendario de las Sesiones del Sistema Estatal.</w:t>
      </w:r>
    </w:p>
    <w:p w14:paraId="1C9E876D" w14:textId="7A63AA60" w:rsidR="001669EF" w:rsidRPr="00341F66" w:rsidRDefault="00341F66" w:rsidP="00341F66">
      <w:pPr>
        <w:pStyle w:val="Prrafodelista"/>
        <w:numPr>
          <w:ilvl w:val="0"/>
          <w:numId w:val="27"/>
        </w:numPr>
        <w:spacing w:after="0"/>
        <w:ind w:left="709" w:firstLine="556"/>
        <w:jc w:val="both"/>
        <w:rPr>
          <w:rFonts w:ascii="Arial" w:hAnsi="Arial" w:cs="Arial"/>
          <w:sz w:val="24"/>
          <w:szCs w:val="24"/>
          <w:lang w:val="es-ES_tradnl"/>
        </w:rPr>
      </w:pPr>
      <w:r>
        <w:rPr>
          <w:rFonts w:ascii="Arial" w:hAnsi="Arial" w:cs="Arial"/>
          <w:sz w:val="24"/>
          <w:szCs w:val="24"/>
          <w:lang w:val="es-ES_tradnl"/>
        </w:rPr>
        <w:t xml:space="preserve"> </w:t>
      </w:r>
      <w:r w:rsidRPr="00341F66">
        <w:rPr>
          <w:rFonts w:ascii="Arial" w:hAnsi="Arial" w:cs="Arial"/>
          <w:sz w:val="24"/>
          <w:szCs w:val="24"/>
          <w:lang w:val="es-ES_tradnl"/>
        </w:rPr>
        <w:t>I</w:t>
      </w:r>
      <w:r w:rsidR="00657023" w:rsidRPr="00341F66">
        <w:rPr>
          <w:rFonts w:ascii="Arial" w:hAnsi="Arial" w:cs="Arial"/>
          <w:sz w:val="24"/>
          <w:szCs w:val="24"/>
          <w:lang w:val="es-ES_tradnl"/>
        </w:rPr>
        <w:t>nforme anual de la Comisión de Evaluación.</w:t>
      </w:r>
    </w:p>
    <w:p w14:paraId="212A0E8D" w14:textId="4FD9CE9D" w:rsidR="00DD0D8B" w:rsidRDefault="00DD0D8B" w:rsidP="00030C67">
      <w:pPr>
        <w:pStyle w:val="Prrafodelista"/>
        <w:numPr>
          <w:ilvl w:val="2"/>
          <w:numId w:val="4"/>
        </w:numPr>
        <w:spacing w:after="0"/>
        <w:ind w:left="709" w:firstLine="0"/>
        <w:jc w:val="both"/>
        <w:rPr>
          <w:rFonts w:ascii="Arial" w:hAnsi="Arial" w:cs="Arial"/>
          <w:sz w:val="24"/>
          <w:szCs w:val="24"/>
        </w:rPr>
      </w:pPr>
      <w:r w:rsidRPr="00DD0D8B">
        <w:rPr>
          <w:rFonts w:ascii="Arial" w:hAnsi="Arial" w:cs="Arial"/>
          <w:sz w:val="24"/>
          <w:szCs w:val="24"/>
          <w:lang w:val="es-MX"/>
        </w:rPr>
        <w:t>Verificar la difusión de los resultados</w:t>
      </w:r>
      <w:r w:rsidRPr="00DD0D8B">
        <w:rPr>
          <w:rFonts w:ascii="Arial" w:hAnsi="Arial" w:cs="Arial"/>
          <w:bCs/>
          <w:sz w:val="24"/>
          <w:szCs w:val="24"/>
          <w:lang w:val="es-MX"/>
        </w:rPr>
        <w:t xml:space="preserve"> del Sistema Estatal</w:t>
      </w:r>
      <w:r w:rsidR="003140AB">
        <w:rPr>
          <w:rFonts w:ascii="Arial" w:hAnsi="Arial" w:cs="Arial"/>
          <w:sz w:val="24"/>
          <w:szCs w:val="24"/>
        </w:rPr>
        <w:t>.</w:t>
      </w:r>
    </w:p>
    <w:p w14:paraId="71D84CD3" w14:textId="77777777" w:rsidR="00030C67" w:rsidRPr="00030C67" w:rsidRDefault="00030C67" w:rsidP="00030C67">
      <w:pPr>
        <w:spacing w:after="0"/>
        <w:ind w:left="709"/>
        <w:jc w:val="both"/>
        <w:rPr>
          <w:rFonts w:ascii="Arial" w:hAnsi="Arial" w:cs="Arial"/>
          <w:sz w:val="36"/>
          <w:szCs w:val="24"/>
        </w:rPr>
      </w:pPr>
    </w:p>
    <w:p w14:paraId="5FACEACE" w14:textId="038FC925" w:rsidR="00AA63E3" w:rsidRDefault="001C6ACB" w:rsidP="00AA63E3">
      <w:pPr>
        <w:pStyle w:val="Ttulo2"/>
        <w:ind w:left="357"/>
        <w:rPr>
          <w:rFonts w:cs="Arial"/>
          <w:szCs w:val="24"/>
        </w:rPr>
      </w:pPr>
      <w:bookmarkStart w:id="28" w:name="_Toc11413509"/>
      <w:bookmarkStart w:id="29" w:name="_Toc74856073"/>
      <w:bookmarkStart w:id="30" w:name="_Toc85094467"/>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28"/>
      <w:bookmarkEnd w:id="29"/>
      <w:bookmarkEnd w:id="30"/>
    </w:p>
    <w:p w14:paraId="3E244052" w14:textId="77777777" w:rsidR="00AA63E3" w:rsidRPr="00030C67" w:rsidRDefault="00AA63E3" w:rsidP="00030C67">
      <w:pPr>
        <w:spacing w:after="0"/>
        <w:rPr>
          <w:sz w:val="20"/>
        </w:rPr>
      </w:pPr>
    </w:p>
    <w:p w14:paraId="728CEDC2" w14:textId="4648613F" w:rsidR="0017559B" w:rsidRDefault="005C2309" w:rsidP="00030C67">
      <w:pPr>
        <w:spacing w:after="0"/>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orden emitida con oficio número </w:t>
      </w:r>
      <w:r w:rsidR="00DD0D8B">
        <w:rPr>
          <w:rFonts w:ascii="Arial" w:hAnsi="Arial" w:cs="Arial"/>
          <w:bCs/>
          <w:sz w:val="24"/>
          <w:szCs w:val="24"/>
        </w:rPr>
        <w:t>ASEQROO/</w:t>
      </w:r>
      <w:r w:rsidR="00DD0D8B" w:rsidRPr="00DD0D8B">
        <w:rPr>
          <w:rFonts w:ascii="Arial" w:hAnsi="Arial" w:cs="Arial"/>
          <w:bCs/>
          <w:sz w:val="24"/>
          <w:szCs w:val="24"/>
        </w:rPr>
        <w:t>ASE/AEMD/1029/08/2021</w:t>
      </w:r>
      <w:r w:rsidRPr="002A2C86">
        <w:rPr>
          <w:rFonts w:ascii="Arial" w:hAnsi="Arial" w:cs="Arial"/>
          <w:sz w:val="24"/>
          <w:szCs w:val="24"/>
        </w:rPr>
        <w:t>, siendo los servidores públicos a cargo de coordinar y supervis</w:t>
      </w:r>
      <w:r w:rsidR="00341F66">
        <w:rPr>
          <w:rFonts w:ascii="Arial" w:hAnsi="Arial" w:cs="Arial"/>
          <w:sz w:val="24"/>
          <w:szCs w:val="24"/>
        </w:rPr>
        <w:t>ar la auditoría, los siguiente</w:t>
      </w:r>
      <w:r w:rsidR="00F94F42">
        <w:rPr>
          <w:rFonts w:ascii="Arial" w:hAnsi="Arial" w:cs="Arial"/>
          <w:sz w:val="24"/>
          <w:szCs w:val="24"/>
        </w:rPr>
        <w:t>s</w:t>
      </w:r>
      <w:r w:rsidR="00341F66">
        <w:rPr>
          <w:rFonts w:ascii="Arial" w:hAnsi="Arial" w:cs="Arial"/>
          <w:sz w:val="24"/>
          <w:szCs w:val="24"/>
        </w:rPr>
        <w:t>:</w:t>
      </w:r>
    </w:p>
    <w:p w14:paraId="61C78E65" w14:textId="77777777" w:rsidR="00030C67" w:rsidRPr="00030C67" w:rsidRDefault="00030C67" w:rsidP="00030C67">
      <w:pPr>
        <w:spacing w:after="0"/>
        <w:jc w:val="both"/>
        <w:rPr>
          <w:rFonts w:ascii="Arial" w:hAnsi="Arial" w:cs="Arial"/>
          <w:sz w:val="18"/>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14:paraId="6AC4B4D7" w14:textId="77777777" w:rsidTr="001840E4">
        <w:trPr>
          <w:jc w:val="center"/>
        </w:trPr>
        <w:tc>
          <w:tcPr>
            <w:tcW w:w="3823" w:type="dxa"/>
            <w:shd w:val="clear" w:color="auto" w:fill="D9D9D9" w:themeFill="background1" w:themeFillShade="D9"/>
          </w:tcPr>
          <w:p w14:paraId="4FFE295B"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14:paraId="6485596E"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DD0D8B" w:rsidRPr="002A2C86" w14:paraId="2E5DB4C7" w14:textId="77777777" w:rsidTr="001F4F89">
        <w:trPr>
          <w:trHeight w:val="20"/>
          <w:jc w:val="center"/>
        </w:trPr>
        <w:tc>
          <w:tcPr>
            <w:tcW w:w="3823" w:type="dxa"/>
          </w:tcPr>
          <w:p w14:paraId="175A7AD1" w14:textId="60C964EE" w:rsidR="00DD0D8B" w:rsidRPr="00DD0D8B" w:rsidRDefault="00DD0D8B" w:rsidP="00DD0D8B">
            <w:pPr>
              <w:contextualSpacing/>
              <w:jc w:val="center"/>
              <w:rPr>
                <w:rFonts w:ascii="Arial" w:hAnsi="Arial" w:cs="Arial"/>
                <w:bCs/>
                <w:sz w:val="24"/>
                <w:szCs w:val="24"/>
              </w:rPr>
            </w:pPr>
            <w:r w:rsidRPr="00DD0D8B">
              <w:rPr>
                <w:rFonts w:ascii="Arial" w:hAnsi="Arial" w:cs="Arial"/>
                <w:sz w:val="24"/>
                <w:szCs w:val="24"/>
              </w:rPr>
              <w:t xml:space="preserve">M. </w:t>
            </w:r>
            <w:r w:rsidR="007067CC">
              <w:rPr>
                <w:rFonts w:ascii="Arial" w:hAnsi="Arial" w:cs="Arial"/>
                <w:sz w:val="24"/>
                <w:szCs w:val="24"/>
              </w:rPr>
              <w:t xml:space="preserve">en </w:t>
            </w:r>
            <w:r w:rsidRPr="00DD0D8B">
              <w:rPr>
                <w:rFonts w:ascii="Arial" w:hAnsi="Arial" w:cs="Arial"/>
                <w:sz w:val="24"/>
                <w:szCs w:val="24"/>
              </w:rPr>
              <w:t>Aud. Maritsa Cristal Sanmiguel Chan – C.F.P.</w:t>
            </w:r>
          </w:p>
        </w:tc>
        <w:tc>
          <w:tcPr>
            <w:tcW w:w="5005" w:type="dxa"/>
          </w:tcPr>
          <w:p w14:paraId="05266E2F" w14:textId="54DE0D6D" w:rsidR="00DD0D8B" w:rsidRPr="00DD0D8B" w:rsidRDefault="00DD0D8B" w:rsidP="00DD0D8B">
            <w:pPr>
              <w:contextualSpacing/>
              <w:jc w:val="both"/>
              <w:rPr>
                <w:rFonts w:ascii="Arial" w:hAnsi="Arial" w:cs="Arial"/>
                <w:bCs/>
                <w:sz w:val="24"/>
                <w:szCs w:val="24"/>
              </w:rPr>
            </w:pPr>
            <w:r w:rsidRPr="00DD0D8B">
              <w:rPr>
                <w:rFonts w:ascii="Arial" w:hAnsi="Arial" w:cs="Arial"/>
                <w:bCs/>
                <w:sz w:val="24"/>
                <w:szCs w:val="24"/>
              </w:rPr>
              <w:t>Coordinadora de la Dirección de Fiscalización en Materia al Desempeño “A”.</w:t>
            </w:r>
          </w:p>
        </w:tc>
      </w:tr>
      <w:tr w:rsidR="00DD0D8B" w:rsidRPr="002A2C86" w14:paraId="527BF6EB" w14:textId="77777777" w:rsidTr="001F4F89">
        <w:trPr>
          <w:trHeight w:val="458"/>
          <w:jc w:val="center"/>
        </w:trPr>
        <w:tc>
          <w:tcPr>
            <w:tcW w:w="3823" w:type="dxa"/>
          </w:tcPr>
          <w:p w14:paraId="2CB9A641" w14:textId="11EA3C99" w:rsidR="00DD0D8B" w:rsidRPr="00DD0D8B" w:rsidRDefault="00DD0D8B" w:rsidP="00DD0D8B">
            <w:pPr>
              <w:spacing w:line="276" w:lineRule="auto"/>
              <w:contextualSpacing/>
              <w:jc w:val="center"/>
              <w:rPr>
                <w:rFonts w:ascii="Arial" w:hAnsi="Arial" w:cs="Arial"/>
                <w:bCs/>
                <w:sz w:val="24"/>
                <w:szCs w:val="24"/>
              </w:rPr>
            </w:pPr>
            <w:r w:rsidRPr="00DD0D8B">
              <w:rPr>
                <w:rFonts w:ascii="Arial" w:eastAsia="Times New Roman" w:hAnsi="Arial" w:cs="Arial"/>
                <w:sz w:val="24"/>
                <w:szCs w:val="24"/>
                <w:lang w:eastAsia="es-ES"/>
              </w:rPr>
              <w:t>C.P. Iván David Rangel Villanueva – C.F.P.</w:t>
            </w:r>
          </w:p>
        </w:tc>
        <w:tc>
          <w:tcPr>
            <w:tcW w:w="5005" w:type="dxa"/>
          </w:tcPr>
          <w:p w14:paraId="692BDAF6" w14:textId="07ADC100" w:rsidR="00DD0D8B" w:rsidRPr="00DD0D8B" w:rsidRDefault="00DD0D8B" w:rsidP="00DD0D8B">
            <w:pPr>
              <w:contextualSpacing/>
              <w:jc w:val="both"/>
              <w:rPr>
                <w:rFonts w:ascii="Arial" w:hAnsi="Arial" w:cs="Arial"/>
                <w:bCs/>
                <w:sz w:val="24"/>
                <w:szCs w:val="24"/>
              </w:rPr>
            </w:pPr>
            <w:r w:rsidRPr="00DD0D8B">
              <w:rPr>
                <w:rFonts w:ascii="Arial" w:eastAsia="Times New Roman" w:hAnsi="Arial" w:cs="Arial"/>
                <w:bCs/>
                <w:sz w:val="24"/>
                <w:szCs w:val="24"/>
                <w:lang w:val="es-ES" w:eastAsia="es-ES"/>
              </w:rPr>
              <w:t>Supervisor de la Dirección de Fiscalización en Materia al Desempeño “A”.</w:t>
            </w:r>
          </w:p>
        </w:tc>
      </w:tr>
    </w:tbl>
    <w:p w14:paraId="716D04D2" w14:textId="180B51E7" w:rsidR="00AA63E3" w:rsidRDefault="00AA63E3" w:rsidP="00925047">
      <w:pPr>
        <w:pStyle w:val="Ttulo2"/>
        <w:spacing w:before="0"/>
        <w:jc w:val="both"/>
        <w:rPr>
          <w:rFonts w:cs="Arial"/>
          <w:szCs w:val="24"/>
        </w:rPr>
      </w:pPr>
      <w:bookmarkStart w:id="31" w:name="_Toc11413510"/>
      <w:bookmarkStart w:id="32" w:name="_Toc74856074"/>
    </w:p>
    <w:p w14:paraId="0551BCD3" w14:textId="77777777" w:rsidR="00030C67" w:rsidRPr="00030C67" w:rsidRDefault="00030C67" w:rsidP="00030C67">
      <w:pPr>
        <w:spacing w:after="0"/>
      </w:pPr>
    </w:p>
    <w:p w14:paraId="51CD730B" w14:textId="3BB6DDF0" w:rsidR="00925047" w:rsidRPr="002A2C86" w:rsidRDefault="00321853" w:rsidP="00925047">
      <w:pPr>
        <w:pStyle w:val="Ttulo2"/>
        <w:spacing w:before="0"/>
        <w:jc w:val="both"/>
        <w:rPr>
          <w:rStyle w:val="Ttulo2Car"/>
          <w:rFonts w:cs="Arial"/>
          <w:b/>
          <w:szCs w:val="24"/>
        </w:rPr>
      </w:pPr>
      <w:bookmarkStart w:id="33" w:name="_Toc85094468"/>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31"/>
      <w:r w:rsidR="00A95A87" w:rsidRPr="002A2C86">
        <w:rPr>
          <w:rStyle w:val="Ttulo2Car"/>
          <w:rFonts w:cs="Arial"/>
          <w:b/>
          <w:szCs w:val="24"/>
        </w:rPr>
        <w:t xml:space="preserve"> DE LA FISCALIZACIÓN EFECTUADA</w:t>
      </w:r>
      <w:bookmarkEnd w:id="32"/>
      <w:bookmarkEnd w:id="33"/>
    </w:p>
    <w:p w14:paraId="7799A2B5" w14:textId="77777777" w:rsidR="00925047" w:rsidRPr="00030C67" w:rsidRDefault="00925047" w:rsidP="00925047">
      <w:pPr>
        <w:spacing w:after="0"/>
        <w:rPr>
          <w:sz w:val="18"/>
        </w:rPr>
      </w:pPr>
    </w:p>
    <w:p w14:paraId="4A362300" w14:textId="09FF4081" w:rsidR="00DB1EB0" w:rsidRPr="002A2C86" w:rsidRDefault="00DB1EB0" w:rsidP="004E664F">
      <w:pPr>
        <w:pStyle w:val="Ttulo2"/>
        <w:numPr>
          <w:ilvl w:val="0"/>
          <w:numId w:val="6"/>
        </w:numPr>
        <w:jc w:val="both"/>
        <w:rPr>
          <w:rFonts w:cs="Arial"/>
          <w:szCs w:val="24"/>
          <w:lang w:eastAsia="es-ES"/>
        </w:rPr>
      </w:pPr>
      <w:bookmarkStart w:id="34" w:name="_Toc11413511"/>
      <w:bookmarkStart w:id="35" w:name="_Toc74856075"/>
      <w:bookmarkStart w:id="36" w:name="_Toc85094469"/>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34"/>
      <w:bookmarkEnd w:id="35"/>
      <w:bookmarkEnd w:id="36"/>
    </w:p>
    <w:p w14:paraId="708552FF" w14:textId="77777777" w:rsidR="00BF4624" w:rsidRPr="00030C67" w:rsidRDefault="00BF4624" w:rsidP="001739D3">
      <w:pPr>
        <w:spacing w:after="0"/>
        <w:rPr>
          <w:rFonts w:cs="Arial"/>
          <w:sz w:val="18"/>
          <w:szCs w:val="24"/>
          <w:lang w:eastAsia="es-ES"/>
        </w:rPr>
      </w:pPr>
    </w:p>
    <w:p w14:paraId="6257A5CE" w14:textId="1A7C026F" w:rsidR="00925047" w:rsidRDefault="00730352" w:rsidP="007E4ADD">
      <w:pPr>
        <w:spacing w:after="0"/>
        <w:jc w:val="both"/>
        <w:rPr>
          <w:rFonts w:ascii="Arial" w:hAnsi="Arial" w:cs="Arial"/>
          <w:sz w:val="24"/>
        </w:rPr>
      </w:pPr>
      <w:r w:rsidRPr="002A2C86">
        <w:rPr>
          <w:rFonts w:ascii="Arial" w:hAnsi="Arial" w:cs="Arial"/>
          <w:sz w:val="24"/>
        </w:rPr>
        <w:t xml:space="preserve">De conformidad con los 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251C83" w:rsidRPr="002A2C86">
        <w:rPr>
          <w:rFonts w:ascii="Arial" w:hAnsi="Arial" w:cs="Arial"/>
          <w:sz w:val="24"/>
        </w:rPr>
        <w:t>Roo</w:t>
      </w:r>
      <w:r w:rsidRPr="002A2C86">
        <w:rPr>
          <w:rFonts w:ascii="Arial" w:hAnsi="Arial" w:cs="Arial"/>
          <w:sz w:val="24"/>
        </w:rPr>
        <w:t xml:space="preserve">, durante este proceso se </w:t>
      </w:r>
      <w:r w:rsidR="00DD0D8B" w:rsidRPr="002A2C86">
        <w:rPr>
          <w:rFonts w:ascii="Arial" w:hAnsi="Arial" w:cs="Arial"/>
          <w:sz w:val="24"/>
        </w:rPr>
        <w:t xml:space="preserve">determinaron </w:t>
      </w:r>
      <w:r w:rsidR="00DD0D8B">
        <w:rPr>
          <w:rFonts w:ascii="Arial" w:hAnsi="Arial" w:cs="Arial"/>
          <w:sz w:val="24"/>
        </w:rPr>
        <w:t xml:space="preserve">2 </w:t>
      </w:r>
      <w:r w:rsidRPr="002A2C86">
        <w:rPr>
          <w:rFonts w:ascii="Arial" w:hAnsi="Arial" w:cs="Arial"/>
          <w:sz w:val="24"/>
        </w:rPr>
        <w:t>resultados de la fisca</w:t>
      </w:r>
      <w:r w:rsidR="0039315E" w:rsidRPr="002A2C86">
        <w:rPr>
          <w:rFonts w:ascii="Arial" w:hAnsi="Arial" w:cs="Arial"/>
          <w:sz w:val="24"/>
        </w:rPr>
        <w:t xml:space="preserve">lización correspondientes a la </w:t>
      </w:r>
      <w:r w:rsidR="004B6372" w:rsidRPr="004B6372">
        <w:rPr>
          <w:rFonts w:ascii="Arial" w:hAnsi="Arial" w:cs="Arial"/>
          <w:b/>
          <w:bCs/>
          <w:sz w:val="24"/>
          <w:szCs w:val="24"/>
        </w:rPr>
        <w:t>Auditoría</w:t>
      </w:r>
      <w:r w:rsidR="004B6372" w:rsidRPr="004B6372">
        <w:rPr>
          <w:rFonts w:ascii="Arial" w:hAnsi="Arial" w:cs="Arial"/>
          <w:b/>
          <w:bCs/>
          <w:sz w:val="24"/>
          <w:szCs w:val="24"/>
          <w:lang w:val="es-ES"/>
        </w:rPr>
        <w:t xml:space="preserve"> al Desempeño de las acciones implementadas en cumplimiento para el Fortalecimiento del Programa Estatal para Prevenir, Atender, Sancionar y Erradicar la Violencia contra las Mujeres de Quintana Roo 2018-2022</w:t>
      </w:r>
      <w:r w:rsidR="00DD0D8B">
        <w:rPr>
          <w:rFonts w:ascii="Arial" w:hAnsi="Arial" w:cs="Arial"/>
          <w:sz w:val="24"/>
        </w:rPr>
        <w:t>, que generaron 2</w:t>
      </w:r>
      <w:r w:rsidRPr="002A2C86">
        <w:rPr>
          <w:rFonts w:ascii="Arial" w:hAnsi="Arial" w:cs="Arial"/>
          <w:sz w:val="24"/>
        </w:rPr>
        <w:t xml:space="preserve">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p w14:paraId="22760DC7" w14:textId="77777777" w:rsidR="00030C67" w:rsidRPr="00030C67" w:rsidRDefault="00030C67" w:rsidP="007E4ADD">
      <w:pPr>
        <w:spacing w:after="0"/>
        <w:jc w:val="both"/>
        <w:rPr>
          <w:rFonts w:ascii="Arial" w:hAnsi="Arial" w:cs="Arial"/>
          <w:sz w:val="14"/>
        </w:rPr>
      </w:pPr>
    </w:p>
    <w:tbl>
      <w:tblPr>
        <w:tblpPr w:leftFromText="141" w:rightFromText="141" w:vertAnchor="text" w:horzAnchor="margin" w:tblpXSpec="center" w:tblpY="64"/>
        <w:tblW w:w="6096" w:type="dxa"/>
        <w:tblLayout w:type="fixed"/>
        <w:tblCellMar>
          <w:left w:w="70" w:type="dxa"/>
          <w:right w:w="70" w:type="dxa"/>
        </w:tblCellMar>
        <w:tblLook w:val="04A0" w:firstRow="1" w:lastRow="0" w:firstColumn="1" w:lastColumn="0" w:noHBand="0" w:noVBand="1"/>
      </w:tblPr>
      <w:tblGrid>
        <w:gridCol w:w="4673"/>
        <w:gridCol w:w="1423"/>
      </w:tblGrid>
      <w:tr w:rsidR="00030C67" w:rsidRPr="002A2C86" w14:paraId="5C14C9D1" w14:textId="77777777" w:rsidTr="00030C67">
        <w:trPr>
          <w:trHeight w:val="335"/>
        </w:trPr>
        <w:tc>
          <w:tcPr>
            <w:tcW w:w="6096" w:type="dxa"/>
            <w:gridSpan w:val="2"/>
            <w:tcBorders>
              <w:bottom w:val="single" w:sz="4" w:space="0" w:color="000000" w:themeColor="text1"/>
            </w:tcBorders>
            <w:shd w:val="clear" w:color="auto" w:fill="auto"/>
            <w:noWrap/>
            <w:vAlign w:val="center"/>
            <w:hideMark/>
          </w:tcPr>
          <w:p w14:paraId="66440F88" w14:textId="77777777" w:rsidR="00030C67" w:rsidRPr="002A2C86" w:rsidRDefault="00030C67" w:rsidP="00030C67">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Observaciones Emitidas</w:t>
            </w:r>
          </w:p>
        </w:tc>
      </w:tr>
      <w:tr w:rsidR="00030C67" w:rsidRPr="002A2C86" w14:paraId="1A562574" w14:textId="77777777" w:rsidTr="00030C67">
        <w:trPr>
          <w:trHeight w:val="315"/>
        </w:trPr>
        <w:tc>
          <w:tcPr>
            <w:tcW w:w="4673" w:type="dxa"/>
            <w:tcBorders>
              <w:top w:val="single" w:sz="4" w:space="0" w:color="000000" w:themeColor="text1"/>
              <w:bottom w:val="single" w:sz="4" w:space="0" w:color="000000" w:themeColor="text1"/>
            </w:tcBorders>
            <w:shd w:val="clear" w:color="auto" w:fill="auto"/>
            <w:noWrap/>
            <w:vAlign w:val="bottom"/>
          </w:tcPr>
          <w:p w14:paraId="248F48F8" w14:textId="77777777" w:rsidR="00030C67" w:rsidRPr="002A2C86" w:rsidRDefault="00030C67" w:rsidP="00030C67">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27EF171B" w14:textId="77777777" w:rsidR="00030C67" w:rsidRPr="002A2C86" w:rsidRDefault="00030C67" w:rsidP="00030C67">
            <w:pPr>
              <w:spacing w:after="0" w:line="360" w:lineRule="auto"/>
              <w:jc w:val="center"/>
              <w:rPr>
                <w:rFonts w:ascii="Arial" w:hAnsi="Arial" w:cs="Arial"/>
                <w:b/>
                <w:bCs/>
                <w:color w:val="000000"/>
                <w:sz w:val="24"/>
                <w:szCs w:val="24"/>
              </w:rPr>
            </w:pPr>
            <w:r>
              <w:rPr>
                <w:rFonts w:ascii="Arial" w:hAnsi="Arial" w:cs="Arial"/>
                <w:b/>
                <w:color w:val="000000"/>
                <w:sz w:val="24"/>
                <w:szCs w:val="24"/>
              </w:rPr>
              <w:t>2</w:t>
            </w:r>
          </w:p>
        </w:tc>
      </w:tr>
      <w:tr w:rsidR="00030C67" w:rsidRPr="002A2C86" w14:paraId="1FFA7564" w14:textId="77777777" w:rsidTr="00030C67">
        <w:trPr>
          <w:trHeight w:val="300"/>
        </w:trPr>
        <w:tc>
          <w:tcPr>
            <w:tcW w:w="4673" w:type="dxa"/>
            <w:tcBorders>
              <w:top w:val="single" w:sz="4" w:space="0" w:color="000000" w:themeColor="text1"/>
              <w:bottom w:val="single" w:sz="4" w:space="0" w:color="000000" w:themeColor="text1"/>
            </w:tcBorders>
            <w:shd w:val="clear" w:color="auto" w:fill="auto"/>
            <w:noWrap/>
            <w:vAlign w:val="bottom"/>
            <w:hideMark/>
          </w:tcPr>
          <w:p w14:paraId="75E780EB" w14:textId="77777777" w:rsidR="00030C67" w:rsidRPr="002A2C86" w:rsidRDefault="00030C67" w:rsidP="00030C67">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4D49B6E6" w14:textId="77777777" w:rsidR="00030C67" w:rsidRPr="002A2C86" w:rsidRDefault="00030C67" w:rsidP="00030C67">
            <w:pPr>
              <w:spacing w:after="0" w:line="360" w:lineRule="auto"/>
              <w:jc w:val="center"/>
              <w:rPr>
                <w:rFonts w:ascii="Arial" w:hAnsi="Arial" w:cs="Arial"/>
                <w:b/>
                <w:color w:val="000000"/>
                <w:sz w:val="24"/>
                <w:szCs w:val="24"/>
              </w:rPr>
            </w:pPr>
            <w:r>
              <w:rPr>
                <w:rFonts w:ascii="Arial" w:hAnsi="Arial" w:cs="Arial"/>
                <w:b/>
                <w:color w:val="000000"/>
                <w:sz w:val="24"/>
                <w:szCs w:val="24"/>
              </w:rPr>
              <w:t>0</w:t>
            </w:r>
          </w:p>
        </w:tc>
      </w:tr>
      <w:tr w:rsidR="00030C67" w:rsidRPr="002A2C86" w14:paraId="313060CC" w14:textId="77777777" w:rsidTr="00030C67">
        <w:trPr>
          <w:trHeight w:val="315"/>
        </w:trPr>
        <w:tc>
          <w:tcPr>
            <w:tcW w:w="4673" w:type="dxa"/>
            <w:tcBorders>
              <w:top w:val="single" w:sz="4" w:space="0" w:color="000000" w:themeColor="text1"/>
            </w:tcBorders>
            <w:shd w:val="clear" w:color="auto" w:fill="auto"/>
            <w:noWrap/>
            <w:vAlign w:val="bottom"/>
            <w:hideMark/>
          </w:tcPr>
          <w:p w14:paraId="66763D04" w14:textId="77777777" w:rsidR="00030C67" w:rsidRPr="002A2C86" w:rsidRDefault="00030C67" w:rsidP="00030C67">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610FAB6D" w14:textId="77777777" w:rsidR="00030C67" w:rsidRPr="002A2C86" w:rsidRDefault="00030C67" w:rsidP="00030C67">
            <w:pPr>
              <w:spacing w:after="0" w:line="360" w:lineRule="auto"/>
              <w:jc w:val="center"/>
              <w:rPr>
                <w:rFonts w:ascii="Arial" w:hAnsi="Arial" w:cs="Arial"/>
                <w:b/>
                <w:bCs/>
                <w:color w:val="000000"/>
                <w:sz w:val="24"/>
                <w:szCs w:val="24"/>
              </w:rPr>
            </w:pPr>
            <w:r>
              <w:rPr>
                <w:rFonts w:ascii="Arial" w:hAnsi="Arial" w:cs="Arial"/>
                <w:b/>
                <w:color w:val="000000"/>
                <w:sz w:val="24"/>
                <w:szCs w:val="24"/>
              </w:rPr>
              <w:t>2</w:t>
            </w:r>
          </w:p>
        </w:tc>
      </w:tr>
    </w:tbl>
    <w:p w14:paraId="1A58FF3E" w14:textId="77777777" w:rsidR="005611F3" w:rsidRPr="00030C67" w:rsidRDefault="005611F3" w:rsidP="007E4ADD">
      <w:pPr>
        <w:spacing w:after="0"/>
        <w:jc w:val="both"/>
        <w:rPr>
          <w:rFonts w:ascii="Arial" w:hAnsi="Arial" w:cs="Arial"/>
          <w:sz w:val="28"/>
          <w:szCs w:val="14"/>
        </w:rPr>
      </w:pPr>
    </w:p>
    <w:p w14:paraId="6F3E99E9" w14:textId="1D4F3884" w:rsidR="007516E0" w:rsidRPr="00030C67" w:rsidRDefault="007516E0" w:rsidP="00EE1231">
      <w:pPr>
        <w:spacing w:after="0"/>
        <w:rPr>
          <w:rFonts w:cs="Arial"/>
          <w:b/>
          <w:sz w:val="14"/>
          <w:szCs w:val="24"/>
          <w:lang w:eastAsia="es-ES"/>
        </w:rPr>
      </w:pPr>
      <w:bookmarkStart w:id="37"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A2C86"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2A2C86" w:rsidRDefault="00E6486C" w:rsidP="00C97DA1">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6486C" w:rsidRPr="002A2C86" w14:paraId="29CFEEB0" w14:textId="77777777" w:rsidTr="00030C67">
        <w:trPr>
          <w:trHeight w:val="10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2A2C86" w:rsidRDefault="00E6486C" w:rsidP="00C97DA1">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56E23779" w:rsidR="00E6486C" w:rsidRPr="002A2C86" w:rsidRDefault="004B6372"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2</w:t>
            </w:r>
          </w:p>
        </w:tc>
      </w:tr>
    </w:tbl>
    <w:p w14:paraId="77F15C12" w14:textId="77777777" w:rsidR="00B00ED5" w:rsidRPr="00B00ED5" w:rsidRDefault="00B00ED5" w:rsidP="00B00ED5">
      <w:pPr>
        <w:pStyle w:val="Ttulo2"/>
        <w:rPr>
          <w:rFonts w:cs="Arial"/>
          <w:sz w:val="4"/>
          <w:szCs w:val="24"/>
          <w:lang w:eastAsia="es-ES"/>
        </w:rPr>
      </w:pPr>
      <w:bookmarkStart w:id="38" w:name="_Toc74856076"/>
      <w:bookmarkStart w:id="39" w:name="_Toc82770333"/>
      <w:bookmarkStart w:id="40" w:name="_Toc85094470"/>
    </w:p>
    <w:p w14:paraId="00AF2D22" w14:textId="674C5F50" w:rsidR="00AA63E3" w:rsidRDefault="00254F0C" w:rsidP="00AA63E3">
      <w:pPr>
        <w:pStyle w:val="Ttulo2"/>
        <w:numPr>
          <w:ilvl w:val="0"/>
          <w:numId w:val="6"/>
        </w:numPr>
        <w:rPr>
          <w:rFonts w:cs="Arial"/>
          <w:szCs w:val="24"/>
          <w:lang w:eastAsia="es-ES"/>
        </w:rPr>
      </w:pPr>
      <w:r w:rsidRPr="001C6ACB">
        <w:rPr>
          <w:rFonts w:cs="Arial"/>
          <w:szCs w:val="24"/>
          <w:lang w:eastAsia="es-ES"/>
        </w:rPr>
        <w:t>Detalle de Resultados</w:t>
      </w:r>
      <w:bookmarkEnd w:id="37"/>
      <w:bookmarkEnd w:id="38"/>
      <w:bookmarkEnd w:id="39"/>
      <w:bookmarkEnd w:id="40"/>
    </w:p>
    <w:p w14:paraId="2D8FD732" w14:textId="77777777" w:rsidR="00AA63E3" w:rsidRPr="00AA63E3" w:rsidRDefault="00AA63E3" w:rsidP="00AA63E3">
      <w:pPr>
        <w:rPr>
          <w:lang w:eastAsia="es-ES"/>
        </w:rPr>
      </w:pPr>
    </w:p>
    <w:p w14:paraId="358A73AC" w14:textId="5919461A" w:rsidR="00B92C1F" w:rsidRPr="006C7453" w:rsidRDefault="00B92C1F" w:rsidP="006C7453">
      <w:pPr>
        <w:spacing w:after="0"/>
        <w:jc w:val="both"/>
        <w:rPr>
          <w:rFonts w:ascii="Arial" w:hAnsi="Arial" w:cs="Arial"/>
          <w:b/>
          <w:sz w:val="24"/>
          <w:szCs w:val="24"/>
        </w:rPr>
      </w:pPr>
      <w:bookmarkStart w:id="41" w:name="_Toc74856077"/>
      <w:bookmarkStart w:id="42" w:name="_Toc82770334"/>
      <w:bookmarkStart w:id="43" w:name="_Toc84575320"/>
      <w:r w:rsidRPr="006C7453">
        <w:rPr>
          <w:rFonts w:ascii="Arial" w:hAnsi="Arial" w:cs="Arial"/>
          <w:b/>
          <w:sz w:val="24"/>
          <w:szCs w:val="24"/>
        </w:rPr>
        <w:t>Resultado Número</w:t>
      </w:r>
      <w:r w:rsidR="00823CD5" w:rsidRPr="006C7453">
        <w:rPr>
          <w:rFonts w:ascii="Arial" w:hAnsi="Arial" w:cs="Arial"/>
          <w:b/>
          <w:sz w:val="24"/>
          <w:szCs w:val="24"/>
        </w:rPr>
        <w:t xml:space="preserve"> </w:t>
      </w:r>
      <w:r w:rsidR="003D52B4" w:rsidRPr="006C7453">
        <w:rPr>
          <w:rFonts w:ascii="Arial" w:hAnsi="Arial" w:cs="Arial"/>
          <w:b/>
          <w:sz w:val="24"/>
          <w:szCs w:val="24"/>
        </w:rPr>
        <w:t>1</w:t>
      </w:r>
      <w:r w:rsidR="00C97DA1" w:rsidRPr="006C7453">
        <w:rPr>
          <w:rFonts w:ascii="Arial" w:hAnsi="Arial" w:cs="Arial"/>
          <w:b/>
          <w:sz w:val="24"/>
          <w:szCs w:val="24"/>
        </w:rPr>
        <w:t>.</w:t>
      </w:r>
      <w:bookmarkEnd w:id="41"/>
      <w:bookmarkEnd w:id="42"/>
      <w:bookmarkEnd w:id="43"/>
    </w:p>
    <w:p w14:paraId="0A6EC9E2" w14:textId="2F40306F" w:rsidR="00B92C1F" w:rsidRPr="002A2C86" w:rsidRDefault="00B92C1F" w:rsidP="007F403B">
      <w:pPr>
        <w:autoSpaceDE w:val="0"/>
        <w:autoSpaceDN w:val="0"/>
        <w:adjustRightInd w:val="0"/>
        <w:spacing w:after="0" w:line="240" w:lineRule="auto"/>
        <w:jc w:val="both"/>
        <w:rPr>
          <w:rFonts w:ascii="Arial" w:eastAsia="Times New Roman" w:hAnsi="Arial" w:cs="Arial"/>
          <w:b/>
          <w:bCs/>
          <w:sz w:val="24"/>
          <w:szCs w:val="24"/>
          <w:lang w:eastAsia="es-ES"/>
        </w:rPr>
      </w:pPr>
    </w:p>
    <w:p w14:paraId="0514ACA2" w14:textId="75D656C8" w:rsidR="00251C83" w:rsidRPr="003D52B4" w:rsidRDefault="003D52B4" w:rsidP="00251C83">
      <w:pPr>
        <w:spacing w:after="0"/>
        <w:jc w:val="both"/>
        <w:rPr>
          <w:rFonts w:ascii="Arial" w:hAnsi="Arial" w:cs="Arial"/>
          <w:b/>
          <w:sz w:val="24"/>
          <w:szCs w:val="24"/>
        </w:rPr>
      </w:pPr>
      <w:r w:rsidRPr="003D52B4">
        <w:rPr>
          <w:rFonts w:ascii="Arial" w:hAnsi="Arial" w:cs="Arial"/>
          <w:b/>
          <w:sz w:val="24"/>
          <w:szCs w:val="24"/>
        </w:rPr>
        <w:t>Eficacia.</w:t>
      </w:r>
    </w:p>
    <w:p w14:paraId="2FDE4BB0" w14:textId="77777777" w:rsidR="00251C83" w:rsidRDefault="00251C83" w:rsidP="00251C83">
      <w:pPr>
        <w:spacing w:after="0"/>
        <w:jc w:val="both"/>
        <w:rPr>
          <w:rFonts w:ascii="Arial" w:hAnsi="Arial" w:cs="Arial"/>
          <w:b/>
          <w:sz w:val="24"/>
          <w:szCs w:val="24"/>
        </w:rPr>
      </w:pPr>
    </w:p>
    <w:p w14:paraId="052F79A1" w14:textId="7B721E23" w:rsidR="00251C83" w:rsidRPr="002A2C86" w:rsidRDefault="00251C83" w:rsidP="00251C83">
      <w:pPr>
        <w:spacing w:after="0"/>
        <w:jc w:val="both"/>
        <w:rPr>
          <w:rFonts w:ascii="Arial" w:hAnsi="Arial" w:cs="Arial"/>
          <w:b/>
          <w:sz w:val="24"/>
          <w:szCs w:val="24"/>
        </w:rPr>
      </w:pPr>
      <w:r w:rsidRPr="000941F3">
        <w:rPr>
          <w:rFonts w:ascii="Arial" w:hAnsi="Arial" w:cs="Arial"/>
          <w:b/>
          <w:sz w:val="24"/>
          <w:szCs w:val="24"/>
        </w:rPr>
        <w:t xml:space="preserve">1. </w:t>
      </w:r>
      <w:r w:rsidR="003D52B4">
        <w:rPr>
          <w:rFonts w:ascii="Arial" w:hAnsi="Arial" w:cs="Arial"/>
          <w:b/>
          <w:sz w:val="24"/>
          <w:szCs w:val="24"/>
        </w:rPr>
        <w:t xml:space="preserve"> </w:t>
      </w:r>
      <w:r w:rsidR="003D52B4" w:rsidRPr="003D52B4">
        <w:rPr>
          <w:rFonts w:ascii="Arial" w:eastAsia="Calibri" w:hAnsi="Arial" w:cs="Arial"/>
          <w:b/>
          <w:bCs/>
          <w:sz w:val="24"/>
          <w:szCs w:val="24"/>
        </w:rPr>
        <w:t xml:space="preserve">Fortalecimiento del </w:t>
      </w:r>
      <w:r w:rsidR="003D52B4" w:rsidRPr="003D52B4">
        <w:rPr>
          <w:rFonts w:ascii="Arial" w:hAnsi="Arial" w:cs="Arial"/>
          <w:b/>
          <w:sz w:val="24"/>
          <w:szCs w:val="24"/>
        </w:rPr>
        <w:t>Programa Estatal para Prevenir, Atender, Sancionar y Erradicar la Violencia contra las Mujeres de Quintana Roo, con un Enfoque de Gestión Por Resultados de Desarrollo (GPRD), en el marco de la Declaratoria de Alerta de Violencia de Género</w:t>
      </w:r>
      <w:r w:rsidR="003D52B4" w:rsidRPr="00BA1CF6">
        <w:rPr>
          <w:rFonts w:eastAsia="Times New Roman" w:cs="Arial"/>
          <w:bCs/>
          <w:szCs w:val="24"/>
        </w:rPr>
        <w:t>.</w:t>
      </w:r>
    </w:p>
    <w:p w14:paraId="6FBD3F02" w14:textId="77777777" w:rsidR="00251C83" w:rsidRDefault="00251C83" w:rsidP="00251C83">
      <w:pPr>
        <w:spacing w:after="0"/>
        <w:ind w:left="142"/>
        <w:jc w:val="both"/>
        <w:rPr>
          <w:rFonts w:ascii="Arial" w:hAnsi="Arial" w:cs="Arial"/>
          <w:b/>
          <w:sz w:val="24"/>
          <w:szCs w:val="24"/>
        </w:rPr>
      </w:pPr>
    </w:p>
    <w:p w14:paraId="0959CE28" w14:textId="53E21465" w:rsidR="00251C83" w:rsidRDefault="00251C83" w:rsidP="00251C83">
      <w:pPr>
        <w:spacing w:after="0"/>
        <w:ind w:left="426"/>
        <w:jc w:val="both"/>
        <w:rPr>
          <w:rFonts w:ascii="Arial" w:hAnsi="Arial" w:cs="Arial"/>
          <w:b/>
          <w:sz w:val="24"/>
          <w:szCs w:val="24"/>
        </w:rPr>
      </w:pPr>
      <w:r w:rsidRPr="002A2C86">
        <w:rPr>
          <w:rFonts w:ascii="Arial" w:hAnsi="Arial" w:cs="Arial"/>
          <w:b/>
          <w:sz w:val="24"/>
          <w:szCs w:val="24"/>
        </w:rPr>
        <w:t xml:space="preserve">1.1 </w:t>
      </w:r>
      <w:r w:rsidR="003D52B4" w:rsidRPr="003D52B4">
        <w:rPr>
          <w:rFonts w:ascii="Arial" w:hAnsi="Arial" w:cs="Arial"/>
          <w:b/>
          <w:sz w:val="24"/>
          <w:szCs w:val="24"/>
        </w:rPr>
        <w:t>Cumplimiento de las líneas de acción</w:t>
      </w:r>
      <w:r w:rsidR="003D52B4" w:rsidRPr="00A048D4">
        <w:rPr>
          <w:rFonts w:cs="Arial"/>
          <w:szCs w:val="24"/>
        </w:rPr>
        <w:t>.</w:t>
      </w:r>
    </w:p>
    <w:p w14:paraId="0E86D6BD" w14:textId="77777777" w:rsidR="00251C83" w:rsidRDefault="00251C83" w:rsidP="00F40AA6">
      <w:pPr>
        <w:autoSpaceDE w:val="0"/>
        <w:autoSpaceDN w:val="0"/>
        <w:adjustRightInd w:val="0"/>
        <w:spacing w:after="0" w:line="240" w:lineRule="auto"/>
        <w:jc w:val="both"/>
        <w:rPr>
          <w:rFonts w:ascii="Arial" w:eastAsia="Times New Roman" w:hAnsi="Arial" w:cs="Arial"/>
          <w:b/>
          <w:bCs/>
          <w:sz w:val="24"/>
          <w:szCs w:val="24"/>
          <w:lang w:eastAsia="es-ES"/>
        </w:rPr>
      </w:pPr>
    </w:p>
    <w:p w14:paraId="5D37134F" w14:textId="181EF65D" w:rsidR="00A1092C" w:rsidRDefault="003D52B4" w:rsidP="00A1092C">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00A1092C"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observación</w:t>
      </w:r>
      <w:r w:rsidR="00A1092C">
        <w:rPr>
          <w:rFonts w:ascii="Arial" w:eastAsia="Times New Roman" w:hAnsi="Arial" w:cs="Arial"/>
          <w:b/>
          <w:bCs/>
          <w:sz w:val="24"/>
          <w:szCs w:val="24"/>
          <w:lang w:eastAsia="es-ES"/>
        </w:rPr>
        <w:t>.</w:t>
      </w:r>
    </w:p>
    <w:p w14:paraId="76DE0049" w14:textId="3DBDDAB2" w:rsidR="001669EF" w:rsidRDefault="001669EF" w:rsidP="00A1092C">
      <w:pPr>
        <w:autoSpaceDE w:val="0"/>
        <w:autoSpaceDN w:val="0"/>
        <w:adjustRightInd w:val="0"/>
        <w:spacing w:after="0"/>
        <w:jc w:val="both"/>
        <w:rPr>
          <w:rFonts w:ascii="Arial" w:eastAsia="Times New Roman" w:hAnsi="Arial" w:cs="Arial"/>
          <w:b/>
          <w:bCs/>
          <w:sz w:val="24"/>
          <w:szCs w:val="24"/>
          <w:lang w:eastAsia="es-ES"/>
        </w:rPr>
      </w:pPr>
    </w:p>
    <w:p w14:paraId="55745F8A" w14:textId="77777777" w:rsidR="001669EF" w:rsidRPr="001669EF" w:rsidRDefault="001669EF" w:rsidP="001669EF">
      <w:pPr>
        <w:autoSpaceDE w:val="0"/>
        <w:autoSpaceDN w:val="0"/>
        <w:spacing w:after="0"/>
        <w:jc w:val="both"/>
        <w:rPr>
          <w:rFonts w:ascii="Arial" w:eastAsiaTheme="minorHAnsi" w:hAnsi="Arial" w:cs="Arial"/>
          <w:bCs/>
          <w:color w:val="000000"/>
          <w:sz w:val="24"/>
          <w:szCs w:val="24"/>
          <w:lang w:eastAsia="en-US"/>
        </w:rPr>
      </w:pPr>
      <w:r w:rsidRPr="001669EF">
        <w:rPr>
          <w:rFonts w:ascii="Arial" w:eastAsiaTheme="minorHAnsi" w:hAnsi="Arial" w:cs="Arial"/>
          <w:bCs/>
          <w:color w:val="000000"/>
          <w:sz w:val="24"/>
          <w:szCs w:val="24"/>
          <w:lang w:eastAsia="en-US"/>
        </w:rPr>
        <w:t>Los Programas Especiales son los instrumentos normativos que harán referencia a las prioridades del desarrollo integral del Estado y los Municipios fijadas en el Plan Estatal o en los Planes Municipales respectivamente; a las actividades relacionadas con dos o más dependencias coordinadoras de sector, así como a los que dicte, mediante acuerdo, el Titular del Poder Ejecutivo o los Ayuntamientos en el ámbito de sus respectivas competencias</w:t>
      </w:r>
      <w:r w:rsidRPr="001669EF">
        <w:rPr>
          <w:rFonts w:ascii="Arial" w:eastAsiaTheme="minorHAnsi" w:hAnsi="Arial" w:cs="Arial"/>
          <w:bCs/>
          <w:color w:val="000000"/>
          <w:sz w:val="24"/>
          <w:szCs w:val="24"/>
          <w:vertAlign w:val="superscript"/>
          <w:lang w:eastAsia="en-US"/>
        </w:rPr>
        <w:footnoteReference w:id="7"/>
      </w:r>
      <w:r w:rsidRPr="001669EF">
        <w:rPr>
          <w:rFonts w:ascii="Arial" w:eastAsiaTheme="minorHAnsi" w:hAnsi="Arial" w:cs="Arial"/>
          <w:bCs/>
          <w:color w:val="000000"/>
          <w:sz w:val="24"/>
          <w:szCs w:val="24"/>
          <w:lang w:eastAsia="en-US"/>
        </w:rPr>
        <w:t>.</w:t>
      </w:r>
    </w:p>
    <w:p w14:paraId="6C82275E" w14:textId="77777777" w:rsidR="001669EF" w:rsidRPr="001669EF" w:rsidRDefault="001669EF" w:rsidP="001669EF">
      <w:pPr>
        <w:spacing w:after="0"/>
        <w:rPr>
          <w:rFonts w:ascii="Arial" w:hAnsi="Arial" w:cs="Arial"/>
          <w:sz w:val="24"/>
          <w:szCs w:val="24"/>
        </w:rPr>
      </w:pPr>
    </w:p>
    <w:p w14:paraId="582D331D" w14:textId="77777777" w:rsidR="001669EF" w:rsidRPr="001669EF" w:rsidRDefault="001669EF" w:rsidP="001669EF">
      <w:pPr>
        <w:pStyle w:val="Default"/>
        <w:spacing w:line="276" w:lineRule="auto"/>
        <w:jc w:val="both"/>
        <w:rPr>
          <w:bCs/>
        </w:rPr>
      </w:pPr>
      <w:r w:rsidRPr="001669EF">
        <w:rPr>
          <w:bCs/>
        </w:rPr>
        <w:t>El Titular del Poder Ejecutivo del Estado por sí, o a través de sus Dependencias y Entidades Paraestatales, podrá concertar la realización de las acciones, objetivos, estrategias y líneas de acción previstas en el Plan Estatal y los Programas que se deriven de este último con los particulares, organismos, instituciones y representantes del sector social y privado</w:t>
      </w:r>
      <w:r w:rsidRPr="001669EF">
        <w:rPr>
          <w:bCs/>
          <w:vertAlign w:val="superscript"/>
        </w:rPr>
        <w:footnoteReference w:id="8"/>
      </w:r>
      <w:r w:rsidRPr="001669EF">
        <w:rPr>
          <w:bCs/>
        </w:rPr>
        <w:t>.</w:t>
      </w:r>
    </w:p>
    <w:p w14:paraId="590EC403" w14:textId="77777777" w:rsidR="001669EF" w:rsidRPr="001669EF" w:rsidRDefault="001669EF" w:rsidP="001669EF">
      <w:pPr>
        <w:spacing w:after="0"/>
        <w:rPr>
          <w:rFonts w:ascii="Arial" w:hAnsi="Arial" w:cs="Arial"/>
          <w:sz w:val="24"/>
          <w:szCs w:val="24"/>
        </w:rPr>
      </w:pPr>
    </w:p>
    <w:p w14:paraId="7AEEB5B8" w14:textId="129FDD3B" w:rsidR="001669EF" w:rsidRDefault="001669EF" w:rsidP="001669EF">
      <w:pPr>
        <w:autoSpaceDE w:val="0"/>
        <w:autoSpaceDN w:val="0"/>
        <w:adjustRightInd w:val="0"/>
        <w:spacing w:after="0"/>
        <w:jc w:val="both"/>
        <w:rPr>
          <w:rFonts w:ascii="Arial" w:hAnsi="Arial" w:cs="Arial"/>
          <w:sz w:val="24"/>
          <w:szCs w:val="24"/>
        </w:rPr>
      </w:pPr>
      <w:r w:rsidRPr="001669EF">
        <w:rPr>
          <w:rFonts w:ascii="Arial" w:hAnsi="Arial" w:cs="Arial"/>
          <w:sz w:val="24"/>
          <w:szCs w:val="24"/>
        </w:rPr>
        <w:lastRenderedPageBreak/>
        <w:t>En Quintana Roo, la Secretaría de Gobierno será la encargada de coordinar y dar seguimiento a la ejecución de las acciones necesarias para el cumplimiento de la Declaratoria de Alerta de Violencia de Género</w:t>
      </w:r>
      <w:r w:rsidRPr="001669EF">
        <w:rPr>
          <w:rStyle w:val="Refdenotaalpie"/>
          <w:rFonts w:ascii="Arial" w:hAnsi="Arial" w:cs="Arial"/>
          <w:sz w:val="24"/>
          <w:szCs w:val="24"/>
        </w:rPr>
        <w:footnoteReference w:id="9"/>
      </w:r>
      <w:r w:rsidRPr="001669EF">
        <w:rPr>
          <w:rFonts w:ascii="Arial" w:hAnsi="Arial" w:cs="Arial"/>
          <w:sz w:val="24"/>
          <w:szCs w:val="24"/>
        </w:rPr>
        <w:t>.</w:t>
      </w:r>
    </w:p>
    <w:p w14:paraId="19F6DDE1" w14:textId="77777777" w:rsidR="002F403D" w:rsidRPr="001669EF" w:rsidRDefault="002F403D" w:rsidP="001669EF">
      <w:pPr>
        <w:autoSpaceDE w:val="0"/>
        <w:autoSpaceDN w:val="0"/>
        <w:adjustRightInd w:val="0"/>
        <w:spacing w:after="0"/>
        <w:jc w:val="both"/>
        <w:rPr>
          <w:rFonts w:ascii="Arial" w:hAnsi="Arial" w:cs="Arial"/>
          <w:sz w:val="24"/>
          <w:szCs w:val="24"/>
        </w:rPr>
      </w:pPr>
    </w:p>
    <w:p w14:paraId="32BE5745" w14:textId="52D0C422" w:rsidR="001669EF" w:rsidRPr="001669EF" w:rsidRDefault="001669EF" w:rsidP="001669EF">
      <w:pPr>
        <w:spacing w:after="0"/>
        <w:jc w:val="both"/>
        <w:rPr>
          <w:rFonts w:ascii="Arial" w:hAnsi="Arial" w:cs="Arial"/>
          <w:sz w:val="24"/>
          <w:szCs w:val="24"/>
        </w:rPr>
      </w:pPr>
      <w:r w:rsidRPr="001669EF">
        <w:rPr>
          <w:rFonts w:ascii="Arial" w:hAnsi="Arial" w:cs="Arial"/>
          <w:sz w:val="24"/>
          <w:szCs w:val="24"/>
        </w:rPr>
        <w:t>El Programa Estatal contendrá las acciones con perspectiva de género para garantizar la investigación y la elaboración de diagnósticos estadísticos sobre las causas, la frecuencia y las consecuencias de la violencia contra las mujeres, con el fin de evaluar la eficacia de las medidas desarrolladas para prevenir, atender, sancionar y erradicar todo tipo de violencia, además de publicar semestralmente la información general y estadística sobre los casos de violencia contra las mujeres para integrar el Banco Esta</w:t>
      </w:r>
      <w:r w:rsidR="00B81A39">
        <w:rPr>
          <w:rFonts w:ascii="Arial" w:hAnsi="Arial" w:cs="Arial"/>
          <w:sz w:val="24"/>
          <w:szCs w:val="24"/>
        </w:rPr>
        <w:t>tal de Datos e Información s</w:t>
      </w:r>
      <w:r w:rsidRPr="001669EF">
        <w:rPr>
          <w:rFonts w:ascii="Arial" w:hAnsi="Arial" w:cs="Arial"/>
          <w:sz w:val="24"/>
          <w:szCs w:val="24"/>
        </w:rPr>
        <w:t>obre Casos de Violencia Contra las Mujeres</w:t>
      </w:r>
      <w:r w:rsidRPr="001669EF">
        <w:rPr>
          <w:rStyle w:val="Refdenotaalpie"/>
          <w:rFonts w:ascii="Arial" w:hAnsi="Arial" w:cs="Arial"/>
          <w:sz w:val="24"/>
          <w:szCs w:val="24"/>
        </w:rPr>
        <w:footnoteReference w:id="10"/>
      </w:r>
      <w:r w:rsidRPr="001669EF">
        <w:rPr>
          <w:rFonts w:ascii="Arial" w:hAnsi="Arial" w:cs="Arial"/>
          <w:sz w:val="24"/>
          <w:szCs w:val="24"/>
        </w:rPr>
        <w:t>.</w:t>
      </w:r>
    </w:p>
    <w:p w14:paraId="4B26BC9F" w14:textId="77777777" w:rsidR="001669EF" w:rsidRPr="001669EF" w:rsidRDefault="001669EF" w:rsidP="001669EF">
      <w:pPr>
        <w:spacing w:after="0"/>
        <w:rPr>
          <w:rFonts w:ascii="Arial" w:hAnsi="Arial" w:cs="Arial"/>
          <w:sz w:val="24"/>
          <w:szCs w:val="24"/>
        </w:rPr>
      </w:pPr>
    </w:p>
    <w:p w14:paraId="281EEF56" w14:textId="09749C03" w:rsidR="001669EF" w:rsidRPr="001669EF" w:rsidRDefault="00F94F42" w:rsidP="001669EF">
      <w:pPr>
        <w:spacing w:after="0"/>
        <w:jc w:val="both"/>
        <w:rPr>
          <w:rFonts w:ascii="Arial" w:hAnsi="Arial" w:cs="Arial"/>
          <w:bCs/>
          <w:sz w:val="24"/>
          <w:szCs w:val="24"/>
        </w:rPr>
      </w:pPr>
      <w:r>
        <w:rPr>
          <w:rFonts w:ascii="Arial" w:hAnsi="Arial" w:cs="Arial"/>
          <w:sz w:val="24"/>
          <w:szCs w:val="24"/>
        </w:rPr>
        <w:t>R</w:t>
      </w:r>
      <w:r w:rsidR="001669EF" w:rsidRPr="001669EF">
        <w:rPr>
          <w:rFonts w:ascii="Arial" w:hAnsi="Arial" w:cs="Arial"/>
          <w:sz w:val="24"/>
          <w:szCs w:val="24"/>
        </w:rPr>
        <w:t xml:space="preserve">especto a la información solicitada mediante oficio ASEQROO/ASE/AEMD/0912/07/2021, de fecha 06 de julio del año en curso,  la Secretaría de Gobierno proporcionó el documento denominado </w:t>
      </w:r>
      <w:r w:rsidR="001669EF" w:rsidRPr="001669EF">
        <w:rPr>
          <w:rFonts w:ascii="Arial" w:hAnsi="Arial" w:cs="Arial"/>
          <w:bCs/>
          <w:sz w:val="24"/>
          <w:szCs w:val="24"/>
        </w:rPr>
        <w:t>Fortalecimiento del Programa Estatal para Prevenir, Atender, Sancionar y Erradicar la Violencia Contra las Mujeres de Q</w:t>
      </w:r>
      <w:r w:rsidR="00B81A39">
        <w:rPr>
          <w:rFonts w:ascii="Arial" w:hAnsi="Arial" w:cs="Arial"/>
          <w:bCs/>
          <w:sz w:val="24"/>
          <w:szCs w:val="24"/>
        </w:rPr>
        <w:t>uintana Roo, con un enfoque de Gestión por Resultados de Desarrollo (Gp</w:t>
      </w:r>
      <w:r w:rsidR="001669EF" w:rsidRPr="001669EF">
        <w:rPr>
          <w:rFonts w:ascii="Arial" w:hAnsi="Arial" w:cs="Arial"/>
          <w:bCs/>
          <w:sz w:val="24"/>
          <w:szCs w:val="24"/>
        </w:rPr>
        <w:t xml:space="preserve">RD), en el Marco de la Declaratoria de Alerta de Violencia de Género, el cual engloba las acciones establecidas en </w:t>
      </w:r>
      <w:r w:rsidR="001669EF" w:rsidRPr="001669EF">
        <w:rPr>
          <w:rFonts w:ascii="Arial" w:hAnsi="Arial" w:cs="Arial"/>
          <w:sz w:val="24"/>
          <w:szCs w:val="24"/>
        </w:rPr>
        <w:t>cumplimiento a la Declaratoria de Alerta de Violencia de Género contra las Mujeres para el Estado de Quintana Roo en el ejercicio fiscal 2020</w:t>
      </w:r>
      <w:r w:rsidR="001669EF" w:rsidRPr="001669EF">
        <w:rPr>
          <w:rFonts w:ascii="Arial" w:hAnsi="Arial" w:cs="Arial"/>
          <w:bCs/>
          <w:sz w:val="24"/>
          <w:szCs w:val="24"/>
        </w:rPr>
        <w:t>.</w:t>
      </w:r>
    </w:p>
    <w:p w14:paraId="45D08C56" w14:textId="77777777" w:rsidR="001669EF" w:rsidRPr="001669EF" w:rsidRDefault="001669EF" w:rsidP="001669EF">
      <w:pPr>
        <w:spacing w:after="0"/>
        <w:jc w:val="both"/>
        <w:rPr>
          <w:rFonts w:ascii="Arial" w:hAnsi="Arial" w:cs="Arial"/>
          <w:bCs/>
          <w:sz w:val="24"/>
          <w:szCs w:val="24"/>
        </w:rPr>
      </w:pPr>
    </w:p>
    <w:p w14:paraId="6CA48DC4" w14:textId="77777777" w:rsidR="001669EF" w:rsidRPr="001669EF" w:rsidRDefault="001669EF" w:rsidP="001669EF">
      <w:pPr>
        <w:spacing w:after="0"/>
        <w:jc w:val="both"/>
        <w:rPr>
          <w:rFonts w:ascii="Arial" w:hAnsi="Arial" w:cs="Arial"/>
          <w:bCs/>
          <w:sz w:val="24"/>
          <w:szCs w:val="24"/>
        </w:rPr>
      </w:pPr>
      <w:r w:rsidRPr="001669EF">
        <w:rPr>
          <w:rFonts w:ascii="Arial" w:hAnsi="Arial" w:cs="Arial"/>
          <w:bCs/>
          <w:sz w:val="24"/>
          <w:szCs w:val="24"/>
        </w:rPr>
        <w:t>Dentro del Fortalecimiento del PEPASEVM</w:t>
      </w:r>
      <w:r w:rsidRPr="001669EF">
        <w:rPr>
          <w:rStyle w:val="Refdenotaalpie"/>
          <w:rFonts w:ascii="Arial" w:hAnsi="Arial" w:cs="Arial"/>
          <w:bCs/>
          <w:sz w:val="24"/>
          <w:szCs w:val="24"/>
        </w:rPr>
        <w:footnoteReference w:id="11"/>
      </w:r>
      <w:r w:rsidRPr="001669EF">
        <w:rPr>
          <w:rFonts w:ascii="Arial" w:hAnsi="Arial" w:cs="Arial"/>
          <w:bCs/>
          <w:sz w:val="24"/>
          <w:szCs w:val="24"/>
        </w:rPr>
        <w:t xml:space="preserve"> 2018-2022, a la </w:t>
      </w:r>
      <w:r w:rsidRPr="001669EF">
        <w:rPr>
          <w:rFonts w:ascii="Arial" w:hAnsi="Arial" w:cs="Arial"/>
          <w:sz w:val="24"/>
          <w:szCs w:val="24"/>
        </w:rPr>
        <w:t>Secretaría de Gobierno le competen</w:t>
      </w:r>
      <w:r w:rsidRPr="001669EF">
        <w:rPr>
          <w:rFonts w:ascii="Arial" w:hAnsi="Arial" w:cs="Arial"/>
          <w:bCs/>
          <w:sz w:val="24"/>
          <w:szCs w:val="24"/>
        </w:rPr>
        <w:t xml:space="preserve"> 101 líneas de acción, 68 de ellas como responsable y 33 como corresponsable, como se señala en las figuras 1 y 2.</w:t>
      </w:r>
    </w:p>
    <w:p w14:paraId="377BA0FA" w14:textId="77777777" w:rsidR="001669EF" w:rsidRDefault="001669EF" w:rsidP="00A1092C">
      <w:pPr>
        <w:autoSpaceDE w:val="0"/>
        <w:autoSpaceDN w:val="0"/>
        <w:adjustRightInd w:val="0"/>
        <w:spacing w:after="0"/>
        <w:jc w:val="both"/>
        <w:rPr>
          <w:rFonts w:ascii="Arial" w:eastAsia="Times New Roman" w:hAnsi="Arial" w:cs="Arial"/>
          <w:b/>
          <w:bCs/>
          <w:sz w:val="24"/>
          <w:szCs w:val="24"/>
          <w:lang w:eastAsia="es-ES"/>
        </w:rPr>
      </w:pPr>
    </w:p>
    <w:p w14:paraId="3BAC607D" w14:textId="470F5C4A" w:rsidR="001669EF" w:rsidRPr="00A82FC1" w:rsidRDefault="00A82FC1" w:rsidP="001669EF">
      <w:pPr>
        <w:spacing w:after="160"/>
        <w:jc w:val="center"/>
        <w:rPr>
          <w:rFonts w:ascii="Arial" w:hAnsi="Arial" w:cs="Arial"/>
          <w:bCs/>
          <w:sz w:val="20"/>
          <w:szCs w:val="20"/>
        </w:rPr>
      </w:pPr>
      <w:r w:rsidRPr="00725991">
        <w:rPr>
          <w:rFonts w:ascii="Arial" w:hAnsi="Arial" w:cs="Arial"/>
          <w:b/>
          <w:noProof/>
          <w:sz w:val="18"/>
          <w:szCs w:val="18"/>
        </w:rPr>
        <w:lastRenderedPageBreak/>
        <w:drawing>
          <wp:anchor distT="0" distB="0" distL="114300" distR="114300" simplePos="0" relativeHeight="251663360" behindDoc="1" locked="0" layoutInCell="1" allowOverlap="1" wp14:anchorId="37B5AAEA" wp14:editId="4FB1CA1C">
            <wp:simplePos x="0" y="0"/>
            <wp:positionH relativeFrom="margin">
              <wp:align>center</wp:align>
            </wp:positionH>
            <wp:positionV relativeFrom="paragraph">
              <wp:posOffset>2944</wp:posOffset>
            </wp:positionV>
            <wp:extent cx="3117215" cy="1884045"/>
            <wp:effectExtent l="0" t="0" r="6985" b="1905"/>
            <wp:wrapTight wrapText="bothSides">
              <wp:wrapPolygon edited="0">
                <wp:start x="9900" y="1747"/>
                <wp:lineTo x="0" y="2621"/>
                <wp:lineTo x="0" y="5460"/>
                <wp:lineTo x="924" y="5678"/>
                <wp:lineTo x="0" y="9173"/>
                <wp:lineTo x="0" y="11139"/>
                <wp:lineTo x="1320" y="12667"/>
                <wp:lineTo x="1320" y="12886"/>
                <wp:lineTo x="6864" y="16162"/>
                <wp:lineTo x="8712" y="19656"/>
                <wp:lineTo x="8844" y="21403"/>
                <wp:lineTo x="9504" y="21403"/>
                <wp:lineTo x="13728" y="20311"/>
                <wp:lineTo x="14520" y="19219"/>
                <wp:lineTo x="13992" y="16162"/>
                <wp:lineTo x="16632" y="12667"/>
                <wp:lineTo x="19008" y="12667"/>
                <wp:lineTo x="21516" y="10920"/>
                <wp:lineTo x="21516" y="9173"/>
                <wp:lineTo x="19668" y="5678"/>
                <wp:lineTo x="21516" y="4586"/>
                <wp:lineTo x="21252" y="2621"/>
                <wp:lineTo x="11220" y="1747"/>
                <wp:lineTo x="9900" y="1747"/>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341" r="5735" b="1000"/>
                    <a:stretch/>
                  </pic:blipFill>
                  <pic:spPr bwMode="auto">
                    <a:xfrm>
                      <a:off x="0" y="0"/>
                      <a:ext cx="3117215" cy="188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9EF" w:rsidRPr="00A82FC1">
        <w:rPr>
          <w:rFonts w:ascii="Arial" w:hAnsi="Arial" w:cs="Arial"/>
          <w:b/>
          <w:noProof/>
          <w:sz w:val="20"/>
          <w:szCs w:val="20"/>
        </w:rPr>
        <w:t>Figura 1. SEGOB como Responsable.</w:t>
      </w:r>
    </w:p>
    <w:p w14:paraId="5EFE7014" w14:textId="42DA2D79" w:rsidR="001669EF" w:rsidRDefault="001669EF" w:rsidP="001669EF">
      <w:pPr>
        <w:spacing w:after="160"/>
        <w:jc w:val="both"/>
        <w:rPr>
          <w:rFonts w:ascii="Arial" w:hAnsi="Arial" w:cs="Arial"/>
          <w:bCs/>
        </w:rPr>
      </w:pPr>
    </w:p>
    <w:p w14:paraId="621E92D8" w14:textId="77777777" w:rsidR="001669EF" w:rsidRDefault="001669EF" w:rsidP="001669EF">
      <w:pPr>
        <w:spacing w:after="160"/>
        <w:jc w:val="both"/>
        <w:rPr>
          <w:rFonts w:ascii="Arial" w:hAnsi="Arial" w:cs="Arial"/>
          <w:bCs/>
        </w:rPr>
      </w:pPr>
    </w:p>
    <w:p w14:paraId="49F451AB" w14:textId="77777777" w:rsidR="001669EF" w:rsidRDefault="001669EF" w:rsidP="001669EF">
      <w:pPr>
        <w:spacing w:after="160"/>
        <w:jc w:val="both"/>
        <w:rPr>
          <w:rFonts w:ascii="Arial" w:hAnsi="Arial" w:cs="Arial"/>
          <w:bCs/>
        </w:rPr>
      </w:pPr>
    </w:p>
    <w:p w14:paraId="3CEDE7DC" w14:textId="77777777" w:rsidR="001669EF" w:rsidRDefault="001669EF" w:rsidP="001669EF">
      <w:pPr>
        <w:spacing w:after="160"/>
        <w:jc w:val="both"/>
        <w:rPr>
          <w:rFonts w:ascii="Arial" w:hAnsi="Arial" w:cs="Arial"/>
          <w:bCs/>
        </w:rPr>
      </w:pPr>
    </w:p>
    <w:p w14:paraId="0DE4BB7E" w14:textId="77777777" w:rsidR="001669EF" w:rsidRDefault="001669EF" w:rsidP="001669EF">
      <w:pPr>
        <w:spacing w:after="160"/>
        <w:jc w:val="both"/>
        <w:rPr>
          <w:rFonts w:ascii="Arial" w:hAnsi="Arial" w:cs="Arial"/>
          <w:bCs/>
        </w:rPr>
      </w:pPr>
    </w:p>
    <w:p w14:paraId="1AF978B6" w14:textId="77777777" w:rsidR="001669EF" w:rsidRDefault="001669EF" w:rsidP="001669EF">
      <w:pPr>
        <w:contextualSpacing/>
        <w:rPr>
          <w:rFonts w:ascii="Arial" w:hAnsi="Arial" w:cs="Arial"/>
          <w:bCs/>
          <w:sz w:val="16"/>
          <w:szCs w:val="16"/>
        </w:rPr>
      </w:pPr>
    </w:p>
    <w:p w14:paraId="513691B3" w14:textId="2079A352" w:rsidR="001669EF" w:rsidRDefault="001669EF" w:rsidP="001669EF">
      <w:pPr>
        <w:contextualSpacing/>
        <w:jc w:val="center"/>
        <w:rPr>
          <w:rFonts w:ascii="Arial" w:hAnsi="Arial" w:cs="Arial"/>
          <w:bCs/>
          <w:sz w:val="16"/>
          <w:szCs w:val="16"/>
        </w:rPr>
      </w:pPr>
    </w:p>
    <w:p w14:paraId="37BD8376" w14:textId="3AAC1B04" w:rsidR="002B71D1" w:rsidRPr="00341F66" w:rsidRDefault="001669EF" w:rsidP="00341F66">
      <w:pPr>
        <w:contextualSpacing/>
        <w:jc w:val="center"/>
        <w:rPr>
          <w:rFonts w:ascii="Arial" w:hAnsi="Arial" w:cs="Arial"/>
          <w:bCs/>
          <w:sz w:val="16"/>
          <w:szCs w:val="16"/>
        </w:rPr>
      </w:pPr>
      <w:r w:rsidRPr="00E32D16">
        <w:rPr>
          <w:rFonts w:ascii="Arial" w:hAnsi="Arial" w:cs="Arial"/>
          <w:b/>
          <w:bCs/>
          <w:sz w:val="16"/>
          <w:szCs w:val="16"/>
        </w:rPr>
        <w:t>Fuente</w:t>
      </w:r>
      <w:r w:rsidRPr="000650E6">
        <w:rPr>
          <w:rFonts w:ascii="Arial" w:hAnsi="Arial" w:cs="Arial"/>
          <w:bCs/>
          <w:sz w:val="16"/>
          <w:szCs w:val="16"/>
        </w:rPr>
        <w:t>: Elaborado por la ASEQROO con base al Fortalecimiento del PEPASEVM 2018-2022</w:t>
      </w:r>
      <w:r w:rsidR="00341F66">
        <w:rPr>
          <w:rFonts w:ascii="Arial" w:hAnsi="Arial" w:cs="Arial"/>
          <w:bCs/>
          <w:sz w:val="16"/>
          <w:szCs w:val="16"/>
        </w:rPr>
        <w:t>.</w:t>
      </w:r>
    </w:p>
    <w:p w14:paraId="74BFCEC2" w14:textId="637D28A2" w:rsidR="001669EF" w:rsidRPr="001669EF" w:rsidRDefault="001669EF" w:rsidP="002B71D1">
      <w:pPr>
        <w:autoSpaceDE w:val="0"/>
        <w:autoSpaceDN w:val="0"/>
        <w:adjustRightInd w:val="0"/>
        <w:spacing w:after="0"/>
        <w:jc w:val="both"/>
        <w:rPr>
          <w:rFonts w:ascii="Arial" w:eastAsia="Times New Roman" w:hAnsi="Arial" w:cs="Arial"/>
          <w:b/>
          <w:bCs/>
          <w:sz w:val="16"/>
          <w:szCs w:val="16"/>
          <w:lang w:eastAsia="es-ES"/>
        </w:rPr>
      </w:pPr>
    </w:p>
    <w:p w14:paraId="5B554CA4" w14:textId="77777777" w:rsidR="001669EF" w:rsidRPr="00A82FC1" w:rsidRDefault="001669EF" w:rsidP="001669EF">
      <w:pPr>
        <w:contextualSpacing/>
        <w:jc w:val="center"/>
        <w:rPr>
          <w:rFonts w:ascii="Arial" w:hAnsi="Arial" w:cs="Arial"/>
          <w:b/>
          <w:sz w:val="20"/>
          <w:szCs w:val="20"/>
        </w:rPr>
      </w:pPr>
      <w:r w:rsidRPr="00A82FC1">
        <w:rPr>
          <w:rFonts w:ascii="Arial" w:hAnsi="Arial" w:cs="Arial"/>
          <w:b/>
          <w:sz w:val="20"/>
          <w:szCs w:val="20"/>
        </w:rPr>
        <w:t xml:space="preserve">Figura 2. </w:t>
      </w:r>
      <w:r w:rsidRPr="00A82FC1">
        <w:rPr>
          <w:rFonts w:ascii="Arial" w:hAnsi="Arial" w:cs="Arial"/>
          <w:b/>
          <w:noProof/>
          <w:sz w:val="20"/>
          <w:szCs w:val="20"/>
        </w:rPr>
        <w:t>SEGOB como Corresponsable.</w:t>
      </w:r>
    </w:p>
    <w:p w14:paraId="726A0837" w14:textId="77777777" w:rsidR="001669EF" w:rsidRPr="002F56A5" w:rsidRDefault="001669EF" w:rsidP="001669EF">
      <w:pPr>
        <w:rPr>
          <w:rFonts w:ascii="Arial" w:hAnsi="Arial" w:cs="Arial"/>
          <w:sz w:val="18"/>
          <w:szCs w:val="18"/>
        </w:rPr>
      </w:pPr>
      <w:r w:rsidRPr="000650E6">
        <w:rPr>
          <w:rFonts w:ascii="Arial" w:hAnsi="Arial" w:cs="Arial"/>
          <w:noProof/>
          <w:sz w:val="18"/>
          <w:szCs w:val="18"/>
        </w:rPr>
        <w:drawing>
          <wp:anchor distT="0" distB="0" distL="114300" distR="114300" simplePos="0" relativeHeight="251665408" behindDoc="1" locked="0" layoutInCell="1" allowOverlap="1" wp14:anchorId="670A4045" wp14:editId="0F50982C">
            <wp:simplePos x="0" y="0"/>
            <wp:positionH relativeFrom="margin">
              <wp:align>center</wp:align>
            </wp:positionH>
            <wp:positionV relativeFrom="paragraph">
              <wp:posOffset>89272</wp:posOffset>
            </wp:positionV>
            <wp:extent cx="3208655" cy="1889125"/>
            <wp:effectExtent l="0" t="0" r="0" b="0"/>
            <wp:wrapTight wrapText="bothSides">
              <wp:wrapPolygon edited="0">
                <wp:start x="9362" y="218"/>
                <wp:lineTo x="0" y="1307"/>
                <wp:lineTo x="0" y="4138"/>
                <wp:lineTo x="256" y="4792"/>
                <wp:lineTo x="4360" y="7624"/>
                <wp:lineTo x="0" y="7841"/>
                <wp:lineTo x="0" y="11109"/>
                <wp:lineTo x="128" y="11762"/>
                <wp:lineTo x="5386" y="14594"/>
                <wp:lineTo x="6412" y="14594"/>
                <wp:lineTo x="8592" y="18079"/>
                <wp:lineTo x="8720" y="21346"/>
                <wp:lineTo x="9362" y="21346"/>
                <wp:lineTo x="11542" y="21346"/>
                <wp:lineTo x="14235" y="19603"/>
                <wp:lineTo x="14363" y="14594"/>
                <wp:lineTo x="19364" y="11326"/>
                <wp:lineTo x="19364" y="11109"/>
                <wp:lineTo x="21288" y="9148"/>
                <wp:lineTo x="21031" y="7841"/>
                <wp:lineTo x="15517" y="7624"/>
                <wp:lineTo x="16415" y="4356"/>
                <wp:lineTo x="21160" y="4138"/>
                <wp:lineTo x="20903" y="1089"/>
                <wp:lineTo x="11285" y="218"/>
                <wp:lineTo x="9362" y="218"/>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6" t="13506" r="3279"/>
                    <a:stretch/>
                  </pic:blipFill>
                  <pic:spPr bwMode="auto">
                    <a:xfrm>
                      <a:off x="0" y="0"/>
                      <a:ext cx="3208655" cy="188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CA219C" w14:textId="77777777" w:rsidR="001669EF" w:rsidRDefault="001669EF" w:rsidP="001669EF">
      <w:pPr>
        <w:jc w:val="center"/>
        <w:rPr>
          <w:rFonts w:ascii="Arial" w:hAnsi="Arial" w:cs="Arial"/>
          <w:sz w:val="18"/>
          <w:szCs w:val="18"/>
        </w:rPr>
      </w:pPr>
    </w:p>
    <w:p w14:paraId="2D7852C9" w14:textId="77777777" w:rsidR="001669EF" w:rsidRDefault="001669EF" w:rsidP="001669EF">
      <w:pPr>
        <w:jc w:val="center"/>
        <w:rPr>
          <w:rFonts w:ascii="Arial" w:hAnsi="Arial" w:cs="Arial"/>
          <w:sz w:val="18"/>
          <w:szCs w:val="18"/>
        </w:rPr>
      </w:pPr>
    </w:p>
    <w:p w14:paraId="7C0CBF2F" w14:textId="77777777" w:rsidR="001669EF" w:rsidRDefault="001669EF" w:rsidP="001669EF">
      <w:pPr>
        <w:jc w:val="center"/>
        <w:rPr>
          <w:rFonts w:ascii="Arial" w:hAnsi="Arial" w:cs="Arial"/>
          <w:sz w:val="18"/>
          <w:szCs w:val="18"/>
        </w:rPr>
      </w:pPr>
    </w:p>
    <w:p w14:paraId="100F69EF" w14:textId="77777777" w:rsidR="001669EF" w:rsidRDefault="001669EF" w:rsidP="001669EF">
      <w:pPr>
        <w:rPr>
          <w:rFonts w:ascii="Arial" w:hAnsi="Arial" w:cs="Arial"/>
          <w:sz w:val="18"/>
          <w:szCs w:val="18"/>
        </w:rPr>
      </w:pPr>
    </w:p>
    <w:p w14:paraId="3A5FB30B" w14:textId="77777777" w:rsidR="001669EF" w:rsidRDefault="001669EF" w:rsidP="001669EF">
      <w:pPr>
        <w:rPr>
          <w:rFonts w:ascii="Arial" w:hAnsi="Arial" w:cs="Arial"/>
          <w:sz w:val="18"/>
          <w:szCs w:val="18"/>
        </w:rPr>
      </w:pPr>
    </w:p>
    <w:p w14:paraId="04646FD6" w14:textId="77777777" w:rsidR="001669EF" w:rsidRPr="007D2D0B" w:rsidRDefault="001669EF" w:rsidP="001669EF">
      <w:pPr>
        <w:rPr>
          <w:rFonts w:ascii="Arial" w:hAnsi="Arial" w:cs="Arial"/>
          <w:sz w:val="18"/>
          <w:szCs w:val="18"/>
        </w:rPr>
      </w:pPr>
    </w:p>
    <w:p w14:paraId="145F0538" w14:textId="54D9638F" w:rsidR="001669EF" w:rsidRPr="00E32D16" w:rsidRDefault="001669EF" w:rsidP="001669EF">
      <w:pPr>
        <w:contextualSpacing/>
        <w:rPr>
          <w:rFonts w:ascii="Arial" w:hAnsi="Arial" w:cs="Arial"/>
          <w:b/>
          <w:bCs/>
          <w:sz w:val="14"/>
          <w:szCs w:val="14"/>
        </w:rPr>
      </w:pPr>
      <w:r w:rsidRPr="00E32D16">
        <w:rPr>
          <w:rFonts w:ascii="Arial" w:hAnsi="Arial" w:cs="Arial"/>
          <w:b/>
          <w:bCs/>
          <w:sz w:val="14"/>
          <w:szCs w:val="14"/>
        </w:rPr>
        <w:t xml:space="preserve">                                                                                            </w:t>
      </w:r>
    </w:p>
    <w:p w14:paraId="17144223" w14:textId="0DAB8EAE" w:rsidR="00253FAE" w:rsidRDefault="001669EF" w:rsidP="00AA63E3">
      <w:pPr>
        <w:contextualSpacing/>
        <w:jc w:val="center"/>
        <w:rPr>
          <w:rFonts w:ascii="Arial" w:hAnsi="Arial" w:cs="Arial"/>
          <w:bCs/>
          <w:sz w:val="14"/>
          <w:szCs w:val="14"/>
        </w:rPr>
      </w:pPr>
      <w:r w:rsidRPr="00E32D16">
        <w:rPr>
          <w:rFonts w:ascii="Arial" w:hAnsi="Arial" w:cs="Arial"/>
          <w:b/>
          <w:bCs/>
          <w:sz w:val="16"/>
          <w:szCs w:val="16"/>
        </w:rPr>
        <w:t>Fuente</w:t>
      </w:r>
      <w:r w:rsidRPr="000650E6">
        <w:rPr>
          <w:rFonts w:ascii="Arial" w:hAnsi="Arial" w:cs="Arial"/>
          <w:bCs/>
          <w:sz w:val="16"/>
          <w:szCs w:val="16"/>
        </w:rPr>
        <w:t>: Elaborado por la ASEQROO con base al Fortalecimiento del PEPASEVM 2018-2022</w:t>
      </w:r>
      <w:r>
        <w:rPr>
          <w:rFonts w:ascii="Arial" w:hAnsi="Arial" w:cs="Arial"/>
          <w:bCs/>
          <w:sz w:val="14"/>
          <w:szCs w:val="14"/>
        </w:rPr>
        <w:t>.</w:t>
      </w:r>
    </w:p>
    <w:p w14:paraId="098D56C5" w14:textId="77777777" w:rsidR="005611F3" w:rsidRPr="005611F3" w:rsidRDefault="005611F3" w:rsidP="00AA63E3">
      <w:pPr>
        <w:contextualSpacing/>
        <w:jc w:val="center"/>
        <w:rPr>
          <w:rFonts w:ascii="Arial" w:hAnsi="Arial" w:cs="Arial"/>
          <w:bCs/>
          <w:sz w:val="24"/>
          <w:szCs w:val="24"/>
        </w:rPr>
      </w:pPr>
    </w:p>
    <w:p w14:paraId="7A6449E5" w14:textId="5BA11DC5" w:rsidR="002B71D1" w:rsidRPr="00253FAE" w:rsidRDefault="001669EF" w:rsidP="00253FAE">
      <w:pPr>
        <w:ind w:right="51"/>
        <w:jc w:val="both"/>
        <w:rPr>
          <w:rFonts w:ascii="Arial" w:hAnsi="Arial" w:cs="Arial"/>
          <w:bCs/>
          <w:sz w:val="24"/>
          <w:szCs w:val="24"/>
        </w:rPr>
      </w:pPr>
      <w:r w:rsidRPr="00253FAE">
        <w:rPr>
          <w:rFonts w:ascii="Arial" w:hAnsi="Arial" w:cs="Arial"/>
          <w:color w:val="000000"/>
          <w:sz w:val="24"/>
          <w:szCs w:val="24"/>
        </w:rPr>
        <w:t>Al respecto, como evidencia de la implementación de las líneas de acción en el ejercicio fiscal 2020, la Secretaría</w:t>
      </w:r>
      <w:r w:rsidRPr="00253FAE">
        <w:rPr>
          <w:rFonts w:ascii="Arial" w:hAnsi="Arial" w:cs="Arial"/>
          <w:sz w:val="24"/>
          <w:szCs w:val="24"/>
        </w:rPr>
        <w:t xml:space="preserve"> de Gobierno </w:t>
      </w:r>
      <w:r w:rsidRPr="00253FAE">
        <w:rPr>
          <w:rFonts w:ascii="Arial" w:hAnsi="Arial" w:cs="Arial"/>
          <w:color w:val="000000"/>
          <w:sz w:val="24"/>
          <w:szCs w:val="24"/>
        </w:rPr>
        <w:t>proporcionó de manera digital el Oficio No. IQM/DG/ST/009/2021 de fecha 11 de enero del 2021, en el cual la Directora General y Secretaria Ejecutiva del Sistema Estatal PASEVCM</w:t>
      </w:r>
      <w:r w:rsidRPr="00253FAE">
        <w:rPr>
          <w:rStyle w:val="Refdenotaalpie"/>
          <w:rFonts w:ascii="Arial" w:hAnsi="Arial" w:cs="Arial"/>
          <w:color w:val="000000"/>
          <w:sz w:val="24"/>
          <w:szCs w:val="24"/>
        </w:rPr>
        <w:footnoteReference w:id="12"/>
      </w:r>
      <w:r w:rsidRPr="00253FAE">
        <w:rPr>
          <w:rFonts w:ascii="Arial" w:hAnsi="Arial" w:cs="Arial"/>
          <w:color w:val="000000"/>
          <w:sz w:val="24"/>
          <w:szCs w:val="24"/>
        </w:rPr>
        <w:t xml:space="preserve"> le remite al Secretario de Gobierno, un informe de cumplimiento, en relación con la información capturada en la Plataforma SIPASEV (herramienta informática para dar atención y seguimiento al </w:t>
      </w:r>
      <w:r w:rsidRPr="00253FAE">
        <w:rPr>
          <w:rFonts w:ascii="Arial" w:hAnsi="Arial" w:cs="Arial"/>
          <w:color w:val="000000"/>
          <w:sz w:val="24"/>
          <w:szCs w:val="24"/>
        </w:rPr>
        <w:lastRenderedPageBreak/>
        <w:t>programa integral</w:t>
      </w:r>
      <w:r w:rsidRPr="00253FAE">
        <w:rPr>
          <w:rFonts w:ascii="Arial" w:hAnsi="Arial" w:cs="Arial"/>
          <w:color w:val="000000"/>
          <w:sz w:val="24"/>
          <w:szCs w:val="24"/>
          <w:u w:val="words"/>
        </w:rPr>
        <w:t xml:space="preserve">) </w:t>
      </w:r>
      <w:r w:rsidRPr="00253FAE">
        <w:rPr>
          <w:rFonts w:ascii="Arial" w:hAnsi="Arial" w:cs="Arial"/>
          <w:color w:val="000000"/>
          <w:sz w:val="24"/>
          <w:szCs w:val="24"/>
        </w:rPr>
        <w:t xml:space="preserve">con corte al 30 de noviembre de 2020, en el cual se encuentran </w:t>
      </w:r>
      <w:r w:rsidRPr="00253FAE">
        <w:rPr>
          <w:rFonts w:ascii="Arial" w:hAnsi="Arial" w:cs="Arial"/>
          <w:sz w:val="24"/>
          <w:szCs w:val="24"/>
          <w:lang w:val="es-ES"/>
        </w:rPr>
        <w:t xml:space="preserve">las </w:t>
      </w:r>
      <w:r w:rsidRPr="00253FAE">
        <w:rPr>
          <w:rFonts w:ascii="Arial" w:hAnsi="Arial" w:cs="Arial"/>
          <w:color w:val="000000"/>
          <w:sz w:val="24"/>
          <w:szCs w:val="24"/>
          <w:lang w:val="es-ES"/>
        </w:rPr>
        <w:t>líneas de acción realizadas a su cargo, correspondientes a cada uno de los ejes del documento antes mencionado y los cuales se encuentran distribuidos de la siguiente manera:</w:t>
      </w:r>
    </w:p>
    <w:p w14:paraId="71EAB6FA" w14:textId="26F7E7E1" w:rsidR="002B71D1" w:rsidRPr="00A82FC1" w:rsidRDefault="002B71D1" w:rsidP="002B71D1">
      <w:pPr>
        <w:ind w:right="51"/>
        <w:jc w:val="center"/>
        <w:rPr>
          <w:rFonts w:ascii="Arial" w:hAnsi="Arial" w:cs="Arial"/>
          <w:b/>
          <w:color w:val="000000"/>
          <w:sz w:val="20"/>
          <w:szCs w:val="20"/>
          <w:lang w:val="es-ES"/>
        </w:rPr>
      </w:pPr>
      <w:r w:rsidRPr="00A82FC1">
        <w:rPr>
          <w:rFonts w:ascii="Arial" w:hAnsi="Arial" w:cs="Arial"/>
          <w:b/>
          <w:color w:val="000000"/>
          <w:sz w:val="20"/>
          <w:szCs w:val="20"/>
          <w:lang w:val="es-ES"/>
        </w:rPr>
        <w:t>Tabla 1: Líneas de Acción atendidas por la SEGOB.</w:t>
      </w:r>
    </w:p>
    <w:tbl>
      <w:tblPr>
        <w:tblStyle w:val="Tabladelista2-nfasis3"/>
        <w:tblW w:w="6968" w:type="dxa"/>
        <w:jc w:val="center"/>
        <w:tblBorders>
          <w:top w:val="triple" w:sz="4" w:space="0" w:color="DBE5F1" w:themeColor="accent1" w:themeTint="33"/>
          <w:left w:val="triple" w:sz="4" w:space="0" w:color="DBE5F1" w:themeColor="accent1" w:themeTint="33"/>
          <w:bottom w:val="triple" w:sz="4" w:space="0" w:color="DBE5F1" w:themeColor="accent1" w:themeTint="33"/>
          <w:right w:val="triple" w:sz="4" w:space="0" w:color="DBE5F1" w:themeColor="accent1" w:themeTint="33"/>
          <w:insideH w:val="triple" w:sz="4" w:space="0" w:color="DBE5F1" w:themeColor="accent1" w:themeTint="33"/>
          <w:insideV w:val="triple" w:sz="4" w:space="0" w:color="DBE5F1" w:themeColor="accent1" w:themeTint="33"/>
        </w:tblBorders>
        <w:tblLayout w:type="fixed"/>
        <w:tblLook w:val="01A0" w:firstRow="1" w:lastRow="0" w:firstColumn="1" w:lastColumn="1" w:noHBand="0" w:noVBand="0"/>
      </w:tblPr>
      <w:tblGrid>
        <w:gridCol w:w="1936"/>
        <w:gridCol w:w="1936"/>
        <w:gridCol w:w="2129"/>
        <w:gridCol w:w="967"/>
      </w:tblGrid>
      <w:tr w:rsidR="002B71D1" w14:paraId="4C39586E" w14:textId="77777777" w:rsidTr="00030C67">
        <w:trPr>
          <w:cnfStyle w:val="100000000000" w:firstRow="1" w:lastRow="0" w:firstColumn="0" w:lastColumn="0" w:oddVBand="0" w:evenVBand="0" w:oddHBand="0"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1936" w:type="dxa"/>
            <w:vMerge w:val="restart"/>
            <w:shd w:val="clear" w:color="auto" w:fill="DBE5F1" w:themeFill="accent1" w:themeFillTint="33"/>
          </w:tcPr>
          <w:p w14:paraId="547A8417" w14:textId="77777777" w:rsidR="002B71D1" w:rsidRDefault="002B71D1" w:rsidP="006C695E">
            <w:pPr>
              <w:ind w:right="51"/>
              <w:jc w:val="both"/>
              <w:rPr>
                <w:rFonts w:ascii="Arial" w:hAnsi="Arial" w:cs="Arial"/>
                <w:color w:val="000000"/>
                <w:sz w:val="18"/>
                <w:szCs w:val="18"/>
                <w:lang w:val="es-ES"/>
              </w:rPr>
            </w:pPr>
          </w:p>
          <w:p w14:paraId="7B2A3627" w14:textId="77777777" w:rsidR="002B71D1" w:rsidRDefault="002B71D1" w:rsidP="006C695E">
            <w:pPr>
              <w:ind w:right="51"/>
              <w:jc w:val="both"/>
              <w:rPr>
                <w:rFonts w:ascii="Arial" w:hAnsi="Arial" w:cs="Arial"/>
                <w:color w:val="000000"/>
                <w:sz w:val="18"/>
                <w:szCs w:val="18"/>
                <w:lang w:val="es-ES"/>
              </w:rPr>
            </w:pPr>
          </w:p>
          <w:p w14:paraId="1D6C612B" w14:textId="77777777" w:rsidR="002B71D1" w:rsidRDefault="002B71D1" w:rsidP="006C695E">
            <w:pPr>
              <w:ind w:right="51"/>
              <w:jc w:val="both"/>
              <w:rPr>
                <w:rFonts w:ascii="Arial" w:hAnsi="Arial" w:cs="Arial"/>
                <w:color w:val="000000"/>
                <w:sz w:val="18"/>
                <w:szCs w:val="18"/>
                <w:lang w:val="es-ES"/>
              </w:rPr>
            </w:pPr>
            <w:r>
              <w:rPr>
                <w:rFonts w:ascii="Arial" w:hAnsi="Arial" w:cs="Arial"/>
                <w:color w:val="000000"/>
                <w:sz w:val="18"/>
                <w:szCs w:val="18"/>
                <w:lang w:val="es-ES"/>
              </w:rPr>
              <w:t>Eje de Acción</w:t>
            </w:r>
          </w:p>
        </w:tc>
        <w:tc>
          <w:tcPr>
            <w:cnfStyle w:val="000010000000" w:firstRow="0" w:lastRow="0" w:firstColumn="0" w:lastColumn="0" w:oddVBand="1" w:evenVBand="0" w:oddHBand="0" w:evenHBand="0" w:firstRowFirstColumn="0" w:firstRowLastColumn="0" w:lastRowFirstColumn="0" w:lastRowLastColumn="0"/>
            <w:tcW w:w="4065" w:type="dxa"/>
            <w:gridSpan w:val="2"/>
            <w:shd w:val="clear" w:color="auto" w:fill="DBE5F1" w:themeFill="accent1" w:themeFillTint="33"/>
          </w:tcPr>
          <w:p w14:paraId="61D870C8" w14:textId="77777777" w:rsidR="002B71D1" w:rsidRDefault="002B71D1" w:rsidP="006C695E">
            <w:pPr>
              <w:ind w:right="51"/>
              <w:jc w:val="center"/>
              <w:rPr>
                <w:rFonts w:ascii="Arial" w:hAnsi="Arial" w:cs="Arial"/>
                <w:color w:val="000000"/>
                <w:sz w:val="18"/>
                <w:szCs w:val="18"/>
                <w:lang w:val="es-ES"/>
              </w:rPr>
            </w:pPr>
            <w:r>
              <w:rPr>
                <w:rFonts w:ascii="Arial" w:hAnsi="Arial" w:cs="Arial"/>
                <w:color w:val="000000"/>
                <w:sz w:val="18"/>
                <w:szCs w:val="18"/>
                <w:lang w:val="es-ES"/>
              </w:rPr>
              <w:t>Líneas de Acción Atendidas en el ejercicio fiscal 2020</w:t>
            </w:r>
          </w:p>
        </w:tc>
        <w:tc>
          <w:tcPr>
            <w:cnfStyle w:val="000100000000" w:firstRow="0" w:lastRow="0" w:firstColumn="0" w:lastColumn="1" w:oddVBand="0" w:evenVBand="0" w:oddHBand="0" w:evenHBand="0" w:firstRowFirstColumn="0" w:firstRowLastColumn="0" w:lastRowFirstColumn="0" w:lastRowLastColumn="0"/>
            <w:tcW w:w="967" w:type="dxa"/>
            <w:vMerge w:val="restart"/>
            <w:shd w:val="clear" w:color="auto" w:fill="DBE5F1" w:themeFill="accent1" w:themeFillTint="33"/>
          </w:tcPr>
          <w:p w14:paraId="476B9168" w14:textId="77777777" w:rsidR="002B71D1" w:rsidRDefault="002B71D1" w:rsidP="006C695E">
            <w:pPr>
              <w:ind w:right="51"/>
              <w:jc w:val="center"/>
              <w:rPr>
                <w:rFonts w:ascii="Arial" w:hAnsi="Arial" w:cs="Arial"/>
                <w:color w:val="000000"/>
                <w:sz w:val="18"/>
                <w:szCs w:val="18"/>
                <w:lang w:val="es-ES"/>
              </w:rPr>
            </w:pPr>
          </w:p>
          <w:p w14:paraId="04B61A14" w14:textId="77777777" w:rsidR="002B71D1" w:rsidRDefault="002B71D1" w:rsidP="006C695E">
            <w:pPr>
              <w:ind w:right="51"/>
              <w:jc w:val="center"/>
              <w:rPr>
                <w:rFonts w:ascii="Arial" w:hAnsi="Arial" w:cs="Arial"/>
                <w:color w:val="000000"/>
                <w:sz w:val="18"/>
                <w:szCs w:val="18"/>
                <w:lang w:val="es-ES"/>
              </w:rPr>
            </w:pPr>
          </w:p>
          <w:p w14:paraId="591315D4" w14:textId="77777777" w:rsidR="002B71D1" w:rsidRDefault="002B71D1" w:rsidP="006C695E">
            <w:pPr>
              <w:ind w:right="51"/>
              <w:jc w:val="center"/>
              <w:rPr>
                <w:rFonts w:ascii="Arial" w:hAnsi="Arial" w:cs="Arial"/>
                <w:color w:val="000000"/>
                <w:sz w:val="18"/>
                <w:szCs w:val="18"/>
                <w:lang w:val="es-ES"/>
              </w:rPr>
            </w:pPr>
            <w:r>
              <w:rPr>
                <w:rFonts w:ascii="Arial" w:hAnsi="Arial" w:cs="Arial"/>
                <w:color w:val="000000"/>
                <w:sz w:val="18"/>
                <w:szCs w:val="18"/>
                <w:lang w:val="es-ES"/>
              </w:rPr>
              <w:t>Total</w:t>
            </w:r>
          </w:p>
        </w:tc>
      </w:tr>
      <w:tr w:rsidR="002B71D1" w14:paraId="3E20A010" w14:textId="77777777" w:rsidTr="00030C67">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936" w:type="dxa"/>
            <w:vMerge/>
          </w:tcPr>
          <w:p w14:paraId="4F025BD0" w14:textId="77777777" w:rsidR="002B71D1" w:rsidRDefault="002B71D1" w:rsidP="006C695E">
            <w:pPr>
              <w:ind w:right="51"/>
              <w:jc w:val="both"/>
              <w:rPr>
                <w:rFonts w:ascii="Arial" w:hAnsi="Arial" w:cs="Arial"/>
                <w:color w:val="000000"/>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936" w:type="dxa"/>
            <w:shd w:val="clear" w:color="auto" w:fill="DBE5F1" w:themeFill="accent1" w:themeFillTint="33"/>
          </w:tcPr>
          <w:p w14:paraId="28890AF6" w14:textId="77777777" w:rsidR="002B71D1" w:rsidRPr="00060F00" w:rsidRDefault="002B71D1" w:rsidP="006C695E">
            <w:pPr>
              <w:ind w:right="51"/>
              <w:jc w:val="center"/>
              <w:rPr>
                <w:rFonts w:ascii="Arial" w:hAnsi="Arial" w:cs="Arial"/>
                <w:b/>
                <w:color w:val="000000"/>
                <w:sz w:val="18"/>
                <w:szCs w:val="18"/>
                <w:lang w:val="es-ES"/>
              </w:rPr>
            </w:pPr>
            <w:r w:rsidRPr="00060F00">
              <w:rPr>
                <w:rFonts w:ascii="Arial" w:hAnsi="Arial" w:cs="Arial"/>
                <w:b/>
                <w:color w:val="000000"/>
                <w:sz w:val="18"/>
                <w:szCs w:val="18"/>
                <w:lang w:val="es-ES"/>
              </w:rPr>
              <w:t>Responsable</w:t>
            </w:r>
          </w:p>
        </w:tc>
        <w:tc>
          <w:tcPr>
            <w:tcW w:w="2129" w:type="dxa"/>
            <w:shd w:val="clear" w:color="auto" w:fill="DBE5F1" w:themeFill="accent1" w:themeFillTint="33"/>
          </w:tcPr>
          <w:p w14:paraId="2C765563" w14:textId="77777777" w:rsidR="002B71D1" w:rsidRPr="00060F00" w:rsidRDefault="002B71D1" w:rsidP="006C695E">
            <w:pPr>
              <w:ind w:right="51"/>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18"/>
                <w:lang w:val="es-ES"/>
              </w:rPr>
            </w:pPr>
            <w:r w:rsidRPr="00060F00">
              <w:rPr>
                <w:rFonts w:ascii="Arial" w:hAnsi="Arial" w:cs="Arial"/>
                <w:b/>
                <w:color w:val="000000"/>
                <w:sz w:val="18"/>
                <w:szCs w:val="18"/>
                <w:lang w:val="es-ES"/>
              </w:rPr>
              <w:t>Corresponsable</w:t>
            </w:r>
          </w:p>
        </w:tc>
        <w:tc>
          <w:tcPr>
            <w:cnfStyle w:val="000100000000" w:firstRow="0" w:lastRow="0" w:firstColumn="0" w:lastColumn="1" w:oddVBand="0" w:evenVBand="0" w:oddHBand="0" w:evenHBand="0" w:firstRowFirstColumn="0" w:firstRowLastColumn="0" w:lastRowFirstColumn="0" w:lastRowLastColumn="0"/>
            <w:tcW w:w="967" w:type="dxa"/>
            <w:vMerge/>
          </w:tcPr>
          <w:p w14:paraId="52B67E85" w14:textId="77777777" w:rsidR="002B71D1" w:rsidRDefault="002B71D1" w:rsidP="006C695E">
            <w:pPr>
              <w:ind w:right="51"/>
              <w:jc w:val="both"/>
              <w:rPr>
                <w:rFonts w:ascii="Arial" w:hAnsi="Arial" w:cs="Arial"/>
                <w:color w:val="000000"/>
                <w:sz w:val="18"/>
                <w:szCs w:val="18"/>
                <w:lang w:val="es-ES"/>
              </w:rPr>
            </w:pPr>
          </w:p>
        </w:tc>
      </w:tr>
      <w:tr w:rsidR="002B71D1" w14:paraId="2890468C" w14:textId="77777777" w:rsidTr="006C695E">
        <w:trPr>
          <w:trHeight w:val="283"/>
          <w:jc w:val="center"/>
        </w:trPr>
        <w:tc>
          <w:tcPr>
            <w:cnfStyle w:val="001000000000" w:firstRow="0" w:lastRow="0" w:firstColumn="1" w:lastColumn="0" w:oddVBand="0" w:evenVBand="0" w:oddHBand="0" w:evenHBand="0" w:firstRowFirstColumn="0" w:firstRowLastColumn="0" w:lastRowFirstColumn="0" w:lastRowLastColumn="0"/>
            <w:tcW w:w="1936" w:type="dxa"/>
            <w:shd w:val="clear" w:color="auto" w:fill="FFFFFF" w:themeFill="background1"/>
          </w:tcPr>
          <w:p w14:paraId="04A9674C" w14:textId="77777777" w:rsidR="002B71D1" w:rsidRDefault="002B71D1" w:rsidP="006C695E">
            <w:pPr>
              <w:ind w:right="51"/>
              <w:jc w:val="both"/>
              <w:rPr>
                <w:rFonts w:ascii="Arial" w:hAnsi="Arial" w:cs="Arial"/>
                <w:color w:val="000000"/>
                <w:sz w:val="18"/>
                <w:szCs w:val="18"/>
                <w:lang w:val="es-ES"/>
              </w:rPr>
            </w:pPr>
            <w:r>
              <w:rPr>
                <w:rFonts w:ascii="Arial" w:hAnsi="Arial" w:cs="Arial"/>
                <w:color w:val="000000"/>
                <w:sz w:val="18"/>
                <w:szCs w:val="18"/>
                <w:lang w:val="es-ES"/>
              </w:rPr>
              <w:t>Prevención</w:t>
            </w:r>
          </w:p>
        </w:tc>
        <w:tc>
          <w:tcPr>
            <w:cnfStyle w:val="000010000000" w:firstRow="0" w:lastRow="0" w:firstColumn="0" w:lastColumn="0" w:oddVBand="1" w:evenVBand="0" w:oddHBand="0" w:evenHBand="0" w:firstRowFirstColumn="0" w:firstRowLastColumn="0" w:lastRowFirstColumn="0" w:lastRowLastColumn="0"/>
            <w:tcW w:w="1936" w:type="dxa"/>
            <w:shd w:val="clear" w:color="auto" w:fill="FFFFFF" w:themeFill="background1"/>
          </w:tcPr>
          <w:p w14:paraId="71EC8E25" w14:textId="77777777" w:rsidR="002B71D1" w:rsidRPr="00060F00" w:rsidRDefault="002B71D1" w:rsidP="006C695E">
            <w:pPr>
              <w:ind w:right="51"/>
              <w:jc w:val="center"/>
              <w:rPr>
                <w:rFonts w:ascii="Arial" w:hAnsi="Arial" w:cs="Arial"/>
                <w:color w:val="000000"/>
                <w:sz w:val="18"/>
                <w:szCs w:val="18"/>
                <w:lang w:val="es-ES"/>
              </w:rPr>
            </w:pPr>
            <w:r w:rsidRPr="00060F00">
              <w:rPr>
                <w:rFonts w:ascii="Arial" w:hAnsi="Arial" w:cs="Arial"/>
                <w:color w:val="000000"/>
                <w:sz w:val="18"/>
                <w:szCs w:val="18"/>
                <w:lang w:val="es-ES"/>
              </w:rPr>
              <w:t>5</w:t>
            </w:r>
          </w:p>
        </w:tc>
        <w:tc>
          <w:tcPr>
            <w:tcW w:w="2129" w:type="dxa"/>
            <w:shd w:val="clear" w:color="auto" w:fill="FFFFFF" w:themeFill="background1"/>
          </w:tcPr>
          <w:p w14:paraId="1B1622D8" w14:textId="77777777" w:rsidR="002B71D1" w:rsidRPr="001975E7" w:rsidRDefault="002B71D1" w:rsidP="006C695E">
            <w:pPr>
              <w:ind w:right="5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1975E7">
              <w:rPr>
                <w:rFonts w:ascii="Arial" w:hAnsi="Arial" w:cs="Arial"/>
                <w:color w:val="000000"/>
                <w:sz w:val="18"/>
                <w:szCs w:val="18"/>
                <w:lang w:val="es-ES"/>
              </w:rPr>
              <w:t>0</w:t>
            </w:r>
          </w:p>
        </w:tc>
        <w:tc>
          <w:tcPr>
            <w:cnfStyle w:val="000100000000" w:firstRow="0" w:lastRow="0" w:firstColumn="0" w:lastColumn="1" w:oddVBand="0" w:evenVBand="0" w:oddHBand="0" w:evenHBand="0" w:firstRowFirstColumn="0" w:firstRowLastColumn="0" w:lastRowFirstColumn="0" w:lastRowLastColumn="0"/>
            <w:tcW w:w="967" w:type="dxa"/>
            <w:shd w:val="clear" w:color="auto" w:fill="FFFFFF" w:themeFill="background1"/>
          </w:tcPr>
          <w:p w14:paraId="3B43869F" w14:textId="77777777" w:rsidR="002B71D1" w:rsidRPr="001975E7" w:rsidRDefault="002B71D1" w:rsidP="006C695E">
            <w:pPr>
              <w:ind w:right="51"/>
              <w:jc w:val="center"/>
              <w:rPr>
                <w:rFonts w:ascii="Arial" w:hAnsi="Arial" w:cs="Arial"/>
                <w:b w:val="0"/>
                <w:color w:val="000000"/>
                <w:sz w:val="18"/>
                <w:szCs w:val="18"/>
                <w:lang w:val="es-ES"/>
              </w:rPr>
            </w:pPr>
            <w:r w:rsidRPr="001975E7">
              <w:rPr>
                <w:rFonts w:ascii="Arial" w:hAnsi="Arial" w:cs="Arial"/>
                <w:color w:val="000000"/>
                <w:sz w:val="18"/>
                <w:szCs w:val="18"/>
                <w:lang w:val="es-ES"/>
              </w:rPr>
              <w:t>5</w:t>
            </w:r>
          </w:p>
        </w:tc>
      </w:tr>
      <w:tr w:rsidR="002B71D1" w14:paraId="52B269DE" w14:textId="77777777" w:rsidTr="006C695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36" w:type="dxa"/>
            <w:shd w:val="clear" w:color="auto" w:fill="FFFFFF" w:themeFill="background1"/>
          </w:tcPr>
          <w:p w14:paraId="41EF38F5" w14:textId="77777777" w:rsidR="002B71D1" w:rsidRDefault="002B71D1" w:rsidP="006C695E">
            <w:pPr>
              <w:ind w:right="51"/>
              <w:jc w:val="both"/>
              <w:rPr>
                <w:rFonts w:ascii="Arial" w:hAnsi="Arial" w:cs="Arial"/>
                <w:color w:val="000000"/>
                <w:sz w:val="18"/>
                <w:szCs w:val="18"/>
                <w:lang w:val="es-ES"/>
              </w:rPr>
            </w:pPr>
            <w:r>
              <w:rPr>
                <w:rFonts w:ascii="Arial" w:hAnsi="Arial" w:cs="Arial"/>
                <w:color w:val="000000"/>
                <w:sz w:val="18"/>
                <w:szCs w:val="18"/>
                <w:lang w:val="es-ES"/>
              </w:rPr>
              <w:t>Atención</w:t>
            </w:r>
          </w:p>
        </w:tc>
        <w:tc>
          <w:tcPr>
            <w:cnfStyle w:val="000010000000" w:firstRow="0" w:lastRow="0" w:firstColumn="0" w:lastColumn="0" w:oddVBand="1" w:evenVBand="0" w:oddHBand="0" w:evenHBand="0" w:firstRowFirstColumn="0" w:firstRowLastColumn="0" w:lastRowFirstColumn="0" w:lastRowLastColumn="0"/>
            <w:tcW w:w="1936" w:type="dxa"/>
            <w:shd w:val="clear" w:color="auto" w:fill="FFFFFF" w:themeFill="background1"/>
          </w:tcPr>
          <w:p w14:paraId="1168EF84" w14:textId="77777777" w:rsidR="002B71D1" w:rsidRPr="001975E7" w:rsidRDefault="002B71D1" w:rsidP="006C695E">
            <w:pPr>
              <w:ind w:right="51"/>
              <w:jc w:val="center"/>
              <w:rPr>
                <w:rFonts w:ascii="Arial" w:hAnsi="Arial" w:cs="Arial"/>
                <w:color w:val="000000"/>
                <w:sz w:val="18"/>
                <w:szCs w:val="18"/>
                <w:lang w:val="es-ES"/>
              </w:rPr>
            </w:pPr>
            <w:r w:rsidRPr="001975E7">
              <w:rPr>
                <w:rFonts w:ascii="Arial" w:hAnsi="Arial" w:cs="Arial"/>
                <w:color w:val="000000"/>
                <w:sz w:val="18"/>
                <w:szCs w:val="18"/>
                <w:lang w:val="es-ES"/>
              </w:rPr>
              <w:t>0</w:t>
            </w:r>
          </w:p>
        </w:tc>
        <w:tc>
          <w:tcPr>
            <w:tcW w:w="2129" w:type="dxa"/>
            <w:shd w:val="clear" w:color="auto" w:fill="FFFFFF" w:themeFill="background1"/>
          </w:tcPr>
          <w:p w14:paraId="01B94CA2" w14:textId="77777777" w:rsidR="002B71D1" w:rsidRPr="001975E7" w:rsidRDefault="002B71D1" w:rsidP="006C695E">
            <w:pPr>
              <w:ind w:right="5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1975E7">
              <w:rPr>
                <w:rFonts w:ascii="Arial" w:hAnsi="Arial" w:cs="Arial"/>
                <w:color w:val="000000"/>
                <w:sz w:val="18"/>
                <w:szCs w:val="18"/>
                <w:lang w:val="es-ES"/>
              </w:rPr>
              <w:t>0</w:t>
            </w:r>
          </w:p>
        </w:tc>
        <w:tc>
          <w:tcPr>
            <w:cnfStyle w:val="000100000000" w:firstRow="0" w:lastRow="0" w:firstColumn="0" w:lastColumn="1" w:oddVBand="0" w:evenVBand="0" w:oddHBand="0" w:evenHBand="0" w:firstRowFirstColumn="0" w:firstRowLastColumn="0" w:lastRowFirstColumn="0" w:lastRowLastColumn="0"/>
            <w:tcW w:w="967" w:type="dxa"/>
            <w:shd w:val="clear" w:color="auto" w:fill="FFFFFF" w:themeFill="background1"/>
          </w:tcPr>
          <w:p w14:paraId="3CBDA6BD" w14:textId="77777777" w:rsidR="002B71D1" w:rsidRPr="00060F00" w:rsidRDefault="002B71D1" w:rsidP="006C695E">
            <w:pPr>
              <w:ind w:right="51"/>
              <w:jc w:val="center"/>
              <w:rPr>
                <w:rFonts w:ascii="Arial" w:hAnsi="Arial" w:cs="Arial"/>
                <w:b w:val="0"/>
                <w:color w:val="000000"/>
                <w:sz w:val="18"/>
                <w:szCs w:val="18"/>
                <w:lang w:val="es-ES"/>
              </w:rPr>
            </w:pPr>
            <w:r w:rsidRPr="001975E7">
              <w:rPr>
                <w:rFonts w:ascii="Arial" w:hAnsi="Arial" w:cs="Arial"/>
                <w:color w:val="000000"/>
                <w:sz w:val="18"/>
                <w:szCs w:val="18"/>
                <w:lang w:val="es-ES"/>
              </w:rPr>
              <w:t>0</w:t>
            </w:r>
          </w:p>
        </w:tc>
      </w:tr>
      <w:tr w:rsidR="002B71D1" w14:paraId="6BC19E8E" w14:textId="77777777" w:rsidTr="006C695E">
        <w:trPr>
          <w:trHeight w:val="283"/>
          <w:jc w:val="center"/>
        </w:trPr>
        <w:tc>
          <w:tcPr>
            <w:cnfStyle w:val="001000000000" w:firstRow="0" w:lastRow="0" w:firstColumn="1" w:lastColumn="0" w:oddVBand="0" w:evenVBand="0" w:oddHBand="0" w:evenHBand="0" w:firstRowFirstColumn="0" w:firstRowLastColumn="0" w:lastRowFirstColumn="0" w:lastRowLastColumn="0"/>
            <w:tcW w:w="1936" w:type="dxa"/>
            <w:shd w:val="clear" w:color="auto" w:fill="FFFFFF" w:themeFill="background1"/>
          </w:tcPr>
          <w:p w14:paraId="219445E3" w14:textId="77777777" w:rsidR="002B71D1" w:rsidRDefault="002B71D1" w:rsidP="006C695E">
            <w:pPr>
              <w:ind w:right="51"/>
              <w:jc w:val="both"/>
              <w:rPr>
                <w:rFonts w:ascii="Arial" w:hAnsi="Arial" w:cs="Arial"/>
                <w:color w:val="000000"/>
                <w:sz w:val="18"/>
                <w:szCs w:val="18"/>
                <w:lang w:val="es-ES"/>
              </w:rPr>
            </w:pPr>
            <w:r>
              <w:rPr>
                <w:rFonts w:ascii="Arial" w:hAnsi="Arial" w:cs="Arial"/>
                <w:color w:val="000000"/>
                <w:sz w:val="18"/>
                <w:szCs w:val="18"/>
                <w:lang w:val="es-ES"/>
              </w:rPr>
              <w:t>Sanción</w:t>
            </w:r>
          </w:p>
        </w:tc>
        <w:tc>
          <w:tcPr>
            <w:cnfStyle w:val="000010000000" w:firstRow="0" w:lastRow="0" w:firstColumn="0" w:lastColumn="0" w:oddVBand="1" w:evenVBand="0" w:oddHBand="0" w:evenHBand="0" w:firstRowFirstColumn="0" w:firstRowLastColumn="0" w:lastRowFirstColumn="0" w:lastRowLastColumn="0"/>
            <w:tcW w:w="1936" w:type="dxa"/>
            <w:shd w:val="clear" w:color="auto" w:fill="FFFFFF" w:themeFill="background1"/>
          </w:tcPr>
          <w:p w14:paraId="5049DFF1" w14:textId="77777777" w:rsidR="002B71D1" w:rsidRPr="001975E7" w:rsidRDefault="002B71D1" w:rsidP="006C695E">
            <w:pPr>
              <w:ind w:right="51"/>
              <w:jc w:val="center"/>
              <w:rPr>
                <w:rFonts w:ascii="Arial" w:hAnsi="Arial" w:cs="Arial"/>
                <w:color w:val="000000"/>
                <w:sz w:val="18"/>
                <w:szCs w:val="18"/>
                <w:lang w:val="es-ES"/>
              </w:rPr>
            </w:pPr>
            <w:r w:rsidRPr="001975E7">
              <w:rPr>
                <w:rFonts w:ascii="Arial" w:hAnsi="Arial" w:cs="Arial"/>
                <w:color w:val="000000"/>
                <w:sz w:val="18"/>
                <w:szCs w:val="18"/>
                <w:lang w:val="es-ES"/>
              </w:rPr>
              <w:t>0</w:t>
            </w:r>
          </w:p>
        </w:tc>
        <w:tc>
          <w:tcPr>
            <w:tcW w:w="2129" w:type="dxa"/>
            <w:shd w:val="clear" w:color="auto" w:fill="FFFFFF" w:themeFill="background1"/>
          </w:tcPr>
          <w:p w14:paraId="3D210F85" w14:textId="77777777" w:rsidR="002B71D1" w:rsidRPr="001975E7" w:rsidRDefault="002B71D1" w:rsidP="006C695E">
            <w:pPr>
              <w:ind w:right="5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1975E7">
              <w:rPr>
                <w:rFonts w:ascii="Arial" w:hAnsi="Arial" w:cs="Arial"/>
                <w:color w:val="000000"/>
                <w:sz w:val="18"/>
                <w:szCs w:val="18"/>
                <w:lang w:val="es-ES"/>
              </w:rPr>
              <w:t>0</w:t>
            </w:r>
          </w:p>
        </w:tc>
        <w:tc>
          <w:tcPr>
            <w:cnfStyle w:val="000100000000" w:firstRow="0" w:lastRow="0" w:firstColumn="0" w:lastColumn="1" w:oddVBand="0" w:evenVBand="0" w:oddHBand="0" w:evenHBand="0" w:firstRowFirstColumn="0" w:firstRowLastColumn="0" w:lastRowFirstColumn="0" w:lastRowLastColumn="0"/>
            <w:tcW w:w="967" w:type="dxa"/>
            <w:shd w:val="clear" w:color="auto" w:fill="FFFFFF" w:themeFill="background1"/>
          </w:tcPr>
          <w:p w14:paraId="385D3B88" w14:textId="77777777" w:rsidR="002B71D1" w:rsidRPr="00060F00" w:rsidRDefault="002B71D1" w:rsidP="006C695E">
            <w:pPr>
              <w:ind w:right="51"/>
              <w:jc w:val="center"/>
              <w:rPr>
                <w:rFonts w:ascii="Arial" w:hAnsi="Arial" w:cs="Arial"/>
                <w:b w:val="0"/>
                <w:color w:val="000000"/>
                <w:sz w:val="18"/>
                <w:szCs w:val="18"/>
                <w:lang w:val="es-ES"/>
              </w:rPr>
            </w:pPr>
            <w:r w:rsidRPr="001975E7">
              <w:rPr>
                <w:rFonts w:ascii="Arial" w:hAnsi="Arial" w:cs="Arial"/>
                <w:color w:val="000000"/>
                <w:sz w:val="18"/>
                <w:szCs w:val="18"/>
                <w:lang w:val="es-ES"/>
              </w:rPr>
              <w:t>0</w:t>
            </w:r>
          </w:p>
        </w:tc>
      </w:tr>
      <w:tr w:rsidR="002B71D1" w14:paraId="650FFA17" w14:textId="77777777" w:rsidTr="006C695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36" w:type="dxa"/>
            <w:shd w:val="clear" w:color="auto" w:fill="FFFFFF" w:themeFill="background1"/>
          </w:tcPr>
          <w:p w14:paraId="7DEC98BB" w14:textId="77777777" w:rsidR="002B71D1" w:rsidRDefault="002B71D1" w:rsidP="006C695E">
            <w:pPr>
              <w:ind w:right="51"/>
              <w:jc w:val="both"/>
              <w:rPr>
                <w:rFonts w:ascii="Arial" w:hAnsi="Arial" w:cs="Arial"/>
                <w:color w:val="000000"/>
                <w:sz w:val="18"/>
                <w:szCs w:val="18"/>
                <w:lang w:val="es-ES"/>
              </w:rPr>
            </w:pPr>
            <w:r>
              <w:rPr>
                <w:rFonts w:ascii="Arial" w:hAnsi="Arial" w:cs="Arial"/>
                <w:color w:val="000000"/>
                <w:sz w:val="18"/>
                <w:szCs w:val="18"/>
                <w:lang w:val="es-ES"/>
              </w:rPr>
              <w:t>Erradicación</w:t>
            </w:r>
          </w:p>
        </w:tc>
        <w:tc>
          <w:tcPr>
            <w:cnfStyle w:val="000010000000" w:firstRow="0" w:lastRow="0" w:firstColumn="0" w:lastColumn="0" w:oddVBand="1" w:evenVBand="0" w:oddHBand="0" w:evenHBand="0" w:firstRowFirstColumn="0" w:firstRowLastColumn="0" w:lastRowFirstColumn="0" w:lastRowLastColumn="0"/>
            <w:tcW w:w="1936" w:type="dxa"/>
            <w:shd w:val="clear" w:color="auto" w:fill="FFFFFF" w:themeFill="background1"/>
          </w:tcPr>
          <w:p w14:paraId="78AC348B" w14:textId="77777777" w:rsidR="002B71D1" w:rsidRPr="001975E7" w:rsidRDefault="002B71D1" w:rsidP="006C695E">
            <w:pPr>
              <w:ind w:right="51"/>
              <w:jc w:val="center"/>
              <w:rPr>
                <w:rFonts w:ascii="Arial" w:hAnsi="Arial" w:cs="Arial"/>
                <w:color w:val="000000"/>
                <w:sz w:val="18"/>
                <w:szCs w:val="18"/>
                <w:lang w:val="es-ES"/>
              </w:rPr>
            </w:pPr>
            <w:r w:rsidRPr="001975E7">
              <w:rPr>
                <w:rFonts w:ascii="Arial" w:hAnsi="Arial" w:cs="Arial"/>
                <w:color w:val="000000"/>
                <w:sz w:val="18"/>
                <w:szCs w:val="18"/>
                <w:lang w:val="es-ES"/>
              </w:rPr>
              <w:t>0</w:t>
            </w:r>
          </w:p>
        </w:tc>
        <w:tc>
          <w:tcPr>
            <w:tcW w:w="2129" w:type="dxa"/>
            <w:shd w:val="clear" w:color="auto" w:fill="FFFFFF" w:themeFill="background1"/>
          </w:tcPr>
          <w:p w14:paraId="0168A705" w14:textId="77777777" w:rsidR="002B71D1" w:rsidRPr="001975E7" w:rsidRDefault="002B71D1" w:rsidP="006C695E">
            <w:pPr>
              <w:ind w:right="5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1975E7">
              <w:rPr>
                <w:rFonts w:ascii="Arial" w:hAnsi="Arial" w:cs="Arial"/>
                <w:color w:val="000000"/>
                <w:sz w:val="18"/>
                <w:szCs w:val="18"/>
                <w:lang w:val="es-ES"/>
              </w:rPr>
              <w:t>0</w:t>
            </w:r>
          </w:p>
        </w:tc>
        <w:tc>
          <w:tcPr>
            <w:cnfStyle w:val="000100000000" w:firstRow="0" w:lastRow="0" w:firstColumn="0" w:lastColumn="1" w:oddVBand="0" w:evenVBand="0" w:oddHBand="0" w:evenHBand="0" w:firstRowFirstColumn="0" w:firstRowLastColumn="0" w:lastRowFirstColumn="0" w:lastRowLastColumn="0"/>
            <w:tcW w:w="967" w:type="dxa"/>
            <w:shd w:val="clear" w:color="auto" w:fill="FFFFFF" w:themeFill="background1"/>
          </w:tcPr>
          <w:p w14:paraId="26DC1B4C" w14:textId="77777777" w:rsidR="002B71D1" w:rsidRPr="00060F00" w:rsidRDefault="002B71D1" w:rsidP="006C695E">
            <w:pPr>
              <w:ind w:right="51"/>
              <w:jc w:val="center"/>
              <w:rPr>
                <w:rFonts w:ascii="Arial" w:hAnsi="Arial" w:cs="Arial"/>
                <w:b w:val="0"/>
                <w:color w:val="000000"/>
                <w:sz w:val="18"/>
                <w:szCs w:val="18"/>
                <w:lang w:val="es-ES"/>
              </w:rPr>
            </w:pPr>
            <w:r w:rsidRPr="001975E7">
              <w:rPr>
                <w:rFonts w:ascii="Arial" w:hAnsi="Arial" w:cs="Arial"/>
                <w:color w:val="000000"/>
                <w:sz w:val="18"/>
                <w:szCs w:val="18"/>
                <w:lang w:val="es-ES"/>
              </w:rPr>
              <w:t>0</w:t>
            </w:r>
          </w:p>
        </w:tc>
      </w:tr>
      <w:tr w:rsidR="002B71D1" w14:paraId="50BF32C8" w14:textId="77777777" w:rsidTr="006C695E">
        <w:trPr>
          <w:trHeight w:val="549"/>
          <w:jc w:val="center"/>
        </w:trPr>
        <w:tc>
          <w:tcPr>
            <w:cnfStyle w:val="001000000000" w:firstRow="0" w:lastRow="0" w:firstColumn="1" w:lastColumn="0" w:oddVBand="0" w:evenVBand="0" w:oddHBand="0" w:evenHBand="0" w:firstRowFirstColumn="0" w:firstRowLastColumn="0" w:lastRowFirstColumn="0" w:lastRowLastColumn="0"/>
            <w:tcW w:w="1936" w:type="dxa"/>
            <w:shd w:val="clear" w:color="auto" w:fill="FFFFFF" w:themeFill="background1"/>
          </w:tcPr>
          <w:p w14:paraId="30FA34A3" w14:textId="77777777" w:rsidR="002B71D1" w:rsidRDefault="002B71D1" w:rsidP="006C695E">
            <w:pPr>
              <w:ind w:right="51"/>
              <w:jc w:val="both"/>
              <w:rPr>
                <w:rFonts w:ascii="Arial" w:hAnsi="Arial" w:cs="Arial"/>
                <w:color w:val="000000"/>
                <w:sz w:val="18"/>
                <w:szCs w:val="18"/>
                <w:lang w:val="es-ES"/>
              </w:rPr>
            </w:pPr>
            <w:r>
              <w:rPr>
                <w:rFonts w:ascii="Arial" w:hAnsi="Arial" w:cs="Arial"/>
                <w:color w:val="000000"/>
                <w:sz w:val="18"/>
                <w:szCs w:val="18"/>
                <w:lang w:val="es-ES"/>
              </w:rPr>
              <w:t>Seguimiento y Evaluación</w:t>
            </w:r>
          </w:p>
        </w:tc>
        <w:tc>
          <w:tcPr>
            <w:cnfStyle w:val="000010000000" w:firstRow="0" w:lastRow="0" w:firstColumn="0" w:lastColumn="0" w:oddVBand="1" w:evenVBand="0" w:oddHBand="0" w:evenHBand="0" w:firstRowFirstColumn="0" w:firstRowLastColumn="0" w:lastRowFirstColumn="0" w:lastRowLastColumn="0"/>
            <w:tcW w:w="1936" w:type="dxa"/>
            <w:shd w:val="clear" w:color="auto" w:fill="FFFFFF" w:themeFill="background1"/>
          </w:tcPr>
          <w:p w14:paraId="09C21F25" w14:textId="77777777" w:rsidR="002B71D1" w:rsidRPr="001975E7" w:rsidRDefault="002B71D1" w:rsidP="006C695E">
            <w:pPr>
              <w:ind w:right="51"/>
              <w:jc w:val="center"/>
              <w:rPr>
                <w:rFonts w:ascii="Arial" w:hAnsi="Arial" w:cs="Arial"/>
                <w:color w:val="000000"/>
                <w:sz w:val="18"/>
                <w:szCs w:val="18"/>
                <w:lang w:val="es-ES"/>
              </w:rPr>
            </w:pPr>
            <w:r w:rsidRPr="001975E7">
              <w:rPr>
                <w:rFonts w:ascii="Arial" w:hAnsi="Arial" w:cs="Arial"/>
                <w:color w:val="000000"/>
                <w:sz w:val="18"/>
                <w:szCs w:val="18"/>
                <w:lang w:val="es-ES"/>
              </w:rPr>
              <w:t>0</w:t>
            </w:r>
          </w:p>
        </w:tc>
        <w:tc>
          <w:tcPr>
            <w:tcW w:w="2129" w:type="dxa"/>
            <w:shd w:val="clear" w:color="auto" w:fill="FFFFFF" w:themeFill="background1"/>
          </w:tcPr>
          <w:p w14:paraId="77317E51" w14:textId="77777777" w:rsidR="002B71D1" w:rsidRPr="001975E7" w:rsidRDefault="002B71D1" w:rsidP="006C695E">
            <w:pPr>
              <w:ind w:right="5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1975E7">
              <w:rPr>
                <w:rFonts w:ascii="Arial" w:hAnsi="Arial" w:cs="Arial"/>
                <w:color w:val="000000"/>
                <w:sz w:val="18"/>
                <w:szCs w:val="18"/>
                <w:lang w:val="es-ES"/>
              </w:rPr>
              <w:t>0</w:t>
            </w:r>
          </w:p>
        </w:tc>
        <w:tc>
          <w:tcPr>
            <w:cnfStyle w:val="000100000000" w:firstRow="0" w:lastRow="0" w:firstColumn="0" w:lastColumn="1" w:oddVBand="0" w:evenVBand="0" w:oddHBand="0" w:evenHBand="0" w:firstRowFirstColumn="0" w:firstRowLastColumn="0" w:lastRowFirstColumn="0" w:lastRowLastColumn="0"/>
            <w:tcW w:w="967" w:type="dxa"/>
            <w:shd w:val="clear" w:color="auto" w:fill="FFFFFF" w:themeFill="background1"/>
          </w:tcPr>
          <w:p w14:paraId="40C7EC40" w14:textId="77777777" w:rsidR="002B71D1" w:rsidRPr="00060F00" w:rsidRDefault="002B71D1" w:rsidP="006C695E">
            <w:pPr>
              <w:ind w:right="51"/>
              <w:jc w:val="center"/>
              <w:rPr>
                <w:rFonts w:ascii="Arial" w:hAnsi="Arial" w:cs="Arial"/>
                <w:b w:val="0"/>
                <w:color w:val="000000"/>
                <w:sz w:val="18"/>
                <w:szCs w:val="18"/>
                <w:lang w:val="es-ES"/>
              </w:rPr>
            </w:pPr>
            <w:r w:rsidRPr="001975E7">
              <w:rPr>
                <w:rFonts w:ascii="Arial" w:hAnsi="Arial" w:cs="Arial"/>
                <w:color w:val="000000"/>
                <w:sz w:val="18"/>
                <w:szCs w:val="18"/>
                <w:lang w:val="es-ES"/>
              </w:rPr>
              <w:t>0</w:t>
            </w:r>
          </w:p>
        </w:tc>
      </w:tr>
      <w:tr w:rsidR="002B71D1" w14:paraId="7E737442" w14:textId="77777777" w:rsidTr="006C695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36" w:type="dxa"/>
            <w:shd w:val="clear" w:color="auto" w:fill="FFFFFF" w:themeFill="background1"/>
          </w:tcPr>
          <w:p w14:paraId="520C1333" w14:textId="77777777" w:rsidR="002B71D1" w:rsidRDefault="002B71D1" w:rsidP="006C695E">
            <w:pPr>
              <w:ind w:right="51"/>
              <w:jc w:val="both"/>
              <w:rPr>
                <w:rFonts w:ascii="Arial" w:hAnsi="Arial" w:cs="Arial"/>
                <w:color w:val="000000"/>
                <w:sz w:val="18"/>
                <w:szCs w:val="18"/>
                <w:lang w:val="es-ES"/>
              </w:rPr>
            </w:pPr>
            <w:r>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936" w:type="dxa"/>
            <w:shd w:val="clear" w:color="auto" w:fill="FFFFFF" w:themeFill="background1"/>
          </w:tcPr>
          <w:p w14:paraId="34495EA0" w14:textId="77777777" w:rsidR="002B71D1" w:rsidRPr="001975E7" w:rsidRDefault="002B71D1" w:rsidP="006C695E">
            <w:pPr>
              <w:ind w:right="51"/>
              <w:jc w:val="center"/>
              <w:rPr>
                <w:rFonts w:ascii="Arial" w:hAnsi="Arial" w:cs="Arial"/>
                <w:b/>
                <w:color w:val="000000"/>
                <w:sz w:val="18"/>
                <w:szCs w:val="18"/>
                <w:lang w:val="es-ES"/>
              </w:rPr>
            </w:pPr>
            <w:r w:rsidRPr="001975E7">
              <w:rPr>
                <w:rFonts w:ascii="Arial" w:hAnsi="Arial" w:cs="Arial"/>
                <w:b/>
                <w:color w:val="000000"/>
                <w:sz w:val="18"/>
                <w:szCs w:val="18"/>
                <w:lang w:val="es-ES"/>
              </w:rPr>
              <w:t>5</w:t>
            </w:r>
          </w:p>
        </w:tc>
        <w:tc>
          <w:tcPr>
            <w:tcW w:w="2129" w:type="dxa"/>
            <w:shd w:val="clear" w:color="auto" w:fill="FFFFFF" w:themeFill="background1"/>
          </w:tcPr>
          <w:p w14:paraId="7DBFE475" w14:textId="77777777" w:rsidR="002B71D1" w:rsidRPr="00060F00" w:rsidRDefault="002B71D1" w:rsidP="006C695E">
            <w:pPr>
              <w:ind w:right="51"/>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18"/>
                <w:lang w:val="es-ES"/>
              </w:rPr>
            </w:pPr>
            <w:r w:rsidRPr="00060F00">
              <w:rPr>
                <w:rFonts w:ascii="Arial" w:hAnsi="Arial" w:cs="Arial"/>
                <w:b/>
                <w:color w:val="000000"/>
                <w:sz w:val="18"/>
                <w:szCs w:val="18"/>
                <w:lang w:val="es-ES"/>
              </w:rPr>
              <w:t>0</w:t>
            </w:r>
          </w:p>
        </w:tc>
        <w:tc>
          <w:tcPr>
            <w:cnfStyle w:val="000100000000" w:firstRow="0" w:lastRow="0" w:firstColumn="0" w:lastColumn="1" w:oddVBand="0" w:evenVBand="0" w:oddHBand="0" w:evenHBand="0" w:firstRowFirstColumn="0" w:firstRowLastColumn="0" w:lastRowFirstColumn="0" w:lastRowLastColumn="0"/>
            <w:tcW w:w="967" w:type="dxa"/>
            <w:shd w:val="clear" w:color="auto" w:fill="FFFFFF" w:themeFill="background1"/>
          </w:tcPr>
          <w:p w14:paraId="45AC4F85" w14:textId="77777777" w:rsidR="002B71D1" w:rsidRPr="00060F00" w:rsidRDefault="002B71D1" w:rsidP="006C695E">
            <w:pPr>
              <w:ind w:right="51"/>
              <w:jc w:val="center"/>
              <w:rPr>
                <w:rFonts w:ascii="Arial" w:hAnsi="Arial" w:cs="Arial"/>
                <w:color w:val="000000"/>
                <w:sz w:val="18"/>
                <w:szCs w:val="18"/>
                <w:lang w:val="es-ES"/>
              </w:rPr>
            </w:pPr>
            <w:r w:rsidRPr="001975E7">
              <w:rPr>
                <w:rFonts w:ascii="Arial" w:hAnsi="Arial" w:cs="Arial"/>
                <w:color w:val="000000"/>
                <w:sz w:val="18"/>
                <w:szCs w:val="18"/>
                <w:lang w:val="es-ES"/>
              </w:rPr>
              <w:t>5</w:t>
            </w:r>
          </w:p>
        </w:tc>
      </w:tr>
    </w:tbl>
    <w:p w14:paraId="69F6B97D" w14:textId="1CE9663E" w:rsidR="002B71D1" w:rsidRDefault="002B71D1" w:rsidP="001669EF">
      <w:pPr>
        <w:contextualSpacing/>
        <w:jc w:val="center"/>
        <w:rPr>
          <w:rFonts w:ascii="Arial" w:hAnsi="Arial" w:cs="Arial"/>
          <w:bCs/>
          <w:sz w:val="16"/>
          <w:szCs w:val="16"/>
        </w:rPr>
      </w:pPr>
      <w:r w:rsidRPr="00E32D16">
        <w:rPr>
          <w:rFonts w:ascii="Arial" w:hAnsi="Arial" w:cs="Arial"/>
          <w:b/>
          <w:bCs/>
          <w:sz w:val="16"/>
          <w:szCs w:val="16"/>
        </w:rPr>
        <w:t>Fuente:</w:t>
      </w:r>
      <w:r w:rsidRPr="007B3B52">
        <w:rPr>
          <w:rFonts w:ascii="Arial" w:hAnsi="Arial" w:cs="Arial"/>
          <w:bCs/>
          <w:sz w:val="16"/>
          <w:szCs w:val="16"/>
        </w:rPr>
        <w:t xml:space="preserve"> Elaborado por la ASEQROO con base</w:t>
      </w:r>
      <w:r w:rsidR="00F94F42">
        <w:rPr>
          <w:rFonts w:ascii="Arial" w:hAnsi="Arial" w:cs="Arial"/>
          <w:bCs/>
          <w:sz w:val="16"/>
          <w:szCs w:val="16"/>
        </w:rPr>
        <w:t xml:space="preserve"> en el</w:t>
      </w:r>
      <w:r w:rsidRPr="007B3B52">
        <w:rPr>
          <w:rFonts w:ascii="Arial" w:hAnsi="Arial" w:cs="Arial"/>
          <w:bCs/>
          <w:sz w:val="16"/>
          <w:szCs w:val="16"/>
        </w:rPr>
        <w:t xml:space="preserve"> </w:t>
      </w:r>
      <w:r w:rsidRPr="00060F00">
        <w:rPr>
          <w:rFonts w:ascii="Arial" w:hAnsi="Arial" w:cs="Arial"/>
          <w:bCs/>
          <w:sz w:val="16"/>
          <w:szCs w:val="16"/>
        </w:rPr>
        <w:t>Oficio No. IQM/DG/ST/009/2021</w:t>
      </w:r>
      <w:r>
        <w:rPr>
          <w:rFonts w:ascii="Arial" w:hAnsi="Arial" w:cs="Arial"/>
          <w:color w:val="000000"/>
        </w:rPr>
        <w:t>.</w:t>
      </w:r>
    </w:p>
    <w:p w14:paraId="06E86031" w14:textId="0F877370" w:rsidR="002B71D1" w:rsidRDefault="002B71D1" w:rsidP="002B71D1">
      <w:pPr>
        <w:ind w:right="51"/>
        <w:jc w:val="both"/>
        <w:rPr>
          <w:rFonts w:ascii="Arial" w:hAnsi="Arial" w:cs="Arial"/>
          <w:bCs/>
          <w:color w:val="000000"/>
        </w:rPr>
      </w:pPr>
    </w:p>
    <w:p w14:paraId="7674D551" w14:textId="027B1F88" w:rsidR="00AA63E3" w:rsidRPr="00253FAE" w:rsidRDefault="001669EF" w:rsidP="001669EF">
      <w:pPr>
        <w:ind w:right="51"/>
        <w:jc w:val="both"/>
        <w:rPr>
          <w:rFonts w:ascii="Arial" w:hAnsi="Arial" w:cs="Arial"/>
          <w:bCs/>
          <w:color w:val="000000"/>
          <w:sz w:val="24"/>
          <w:szCs w:val="24"/>
        </w:rPr>
      </w:pPr>
      <w:r w:rsidRPr="00253FAE">
        <w:rPr>
          <w:rFonts w:ascii="Arial" w:hAnsi="Arial" w:cs="Arial"/>
          <w:bCs/>
          <w:color w:val="000000"/>
          <w:sz w:val="24"/>
          <w:szCs w:val="24"/>
        </w:rPr>
        <w:t>A continuación, en la tabla 2, se presenta información de las 5 líneas de acción implementadas por la SEGOB durante el ejercicio fiscal 2020.</w:t>
      </w:r>
    </w:p>
    <w:p w14:paraId="24B4B979" w14:textId="4FCC360E" w:rsidR="001669EF" w:rsidRPr="00A82FC1" w:rsidRDefault="001669EF" w:rsidP="001669EF">
      <w:pPr>
        <w:ind w:right="51"/>
        <w:jc w:val="center"/>
        <w:rPr>
          <w:rFonts w:ascii="Arial" w:hAnsi="Arial" w:cs="Arial"/>
          <w:b/>
          <w:bCs/>
          <w:color w:val="000000"/>
          <w:sz w:val="20"/>
          <w:szCs w:val="20"/>
        </w:rPr>
      </w:pPr>
      <w:r w:rsidRPr="00A82FC1">
        <w:rPr>
          <w:rFonts w:ascii="Arial" w:hAnsi="Arial" w:cs="Arial"/>
          <w:b/>
          <w:bCs/>
          <w:color w:val="000000"/>
          <w:sz w:val="20"/>
          <w:szCs w:val="20"/>
        </w:rPr>
        <w:t>Tabla 2: Líneas de acción implementadas por la SEGOB como Responsable.</w:t>
      </w:r>
    </w:p>
    <w:tbl>
      <w:tblPr>
        <w:tblW w:w="9072" w:type="dxa"/>
        <w:jc w:val="center"/>
        <w:tblBorders>
          <w:top w:val="thickThinSmallGap" w:sz="24" w:space="0" w:color="D0CECE"/>
          <w:left w:val="thinThickSmallGap" w:sz="24" w:space="0" w:color="BFBFBF"/>
          <w:bottom w:val="thinThickSmallGap" w:sz="24" w:space="0" w:color="BFBFBF"/>
          <w:right w:val="thinThickSmallGap" w:sz="24" w:space="0" w:color="BFBFBF"/>
          <w:insideH w:val="thinThickSmallGap" w:sz="24" w:space="0" w:color="BFBFBF"/>
          <w:insideV w:val="thinThickSmallGap" w:sz="24" w:space="0" w:color="BFBFBF"/>
        </w:tblBorders>
        <w:tblLayout w:type="fixed"/>
        <w:tblLook w:val="04A0" w:firstRow="1" w:lastRow="0" w:firstColumn="1" w:lastColumn="0" w:noHBand="0" w:noVBand="1"/>
      </w:tblPr>
      <w:tblGrid>
        <w:gridCol w:w="709"/>
        <w:gridCol w:w="2268"/>
        <w:gridCol w:w="3685"/>
        <w:gridCol w:w="1134"/>
        <w:gridCol w:w="1276"/>
      </w:tblGrid>
      <w:tr w:rsidR="001669EF" w:rsidRPr="0040702B" w14:paraId="5A1E8606" w14:textId="77777777" w:rsidTr="001C787E">
        <w:trPr>
          <w:trHeight w:val="132"/>
          <w:tblHeader/>
          <w:jc w:val="center"/>
        </w:trPr>
        <w:tc>
          <w:tcPr>
            <w:tcW w:w="709" w:type="dxa"/>
            <w:vMerge w:val="restart"/>
            <w:shd w:val="clear" w:color="auto" w:fill="DEEAF6"/>
            <w:vAlign w:val="center"/>
          </w:tcPr>
          <w:p w14:paraId="443C28A1" w14:textId="77777777" w:rsidR="001669EF" w:rsidRPr="0040702B" w:rsidRDefault="001669EF" w:rsidP="00314B13">
            <w:pPr>
              <w:jc w:val="center"/>
              <w:rPr>
                <w:rFonts w:ascii="Arial" w:eastAsia="Calibri" w:hAnsi="Arial" w:cs="Arial"/>
                <w:b/>
                <w:sz w:val="14"/>
                <w:szCs w:val="14"/>
              </w:rPr>
            </w:pPr>
            <w:r w:rsidRPr="0040702B">
              <w:rPr>
                <w:rFonts w:ascii="Arial" w:eastAsia="Calibri" w:hAnsi="Arial" w:cs="Arial"/>
                <w:b/>
                <w:sz w:val="14"/>
                <w:szCs w:val="14"/>
              </w:rPr>
              <w:t>NO.</w:t>
            </w:r>
          </w:p>
        </w:tc>
        <w:tc>
          <w:tcPr>
            <w:tcW w:w="2268" w:type="dxa"/>
            <w:vMerge w:val="restart"/>
            <w:shd w:val="clear" w:color="auto" w:fill="DEEAF6"/>
            <w:vAlign w:val="center"/>
          </w:tcPr>
          <w:p w14:paraId="52EF81E0" w14:textId="77777777" w:rsidR="001669EF" w:rsidRPr="0040702B" w:rsidRDefault="001669EF" w:rsidP="00314B13">
            <w:pPr>
              <w:jc w:val="center"/>
              <w:rPr>
                <w:rFonts w:ascii="Arial" w:eastAsia="Calibri" w:hAnsi="Arial" w:cs="Arial"/>
                <w:b/>
                <w:sz w:val="14"/>
                <w:szCs w:val="14"/>
              </w:rPr>
            </w:pPr>
            <w:r>
              <w:rPr>
                <w:rFonts w:ascii="Arial" w:eastAsia="Calibri" w:hAnsi="Arial" w:cs="Arial"/>
                <w:b/>
                <w:sz w:val="14"/>
                <w:szCs w:val="14"/>
              </w:rPr>
              <w:t xml:space="preserve">LÍNEAS DE ACCION IMPLEMENTADAS </w:t>
            </w:r>
          </w:p>
        </w:tc>
        <w:tc>
          <w:tcPr>
            <w:tcW w:w="3685" w:type="dxa"/>
            <w:vMerge w:val="restart"/>
            <w:shd w:val="clear" w:color="auto" w:fill="DEEAF6"/>
            <w:vAlign w:val="center"/>
          </w:tcPr>
          <w:p w14:paraId="495662F7" w14:textId="77777777" w:rsidR="001669EF" w:rsidRPr="0040702B" w:rsidRDefault="001669EF" w:rsidP="00314B13">
            <w:pPr>
              <w:jc w:val="center"/>
              <w:rPr>
                <w:rFonts w:ascii="Arial" w:eastAsia="Calibri" w:hAnsi="Arial" w:cs="Arial"/>
                <w:b/>
                <w:sz w:val="14"/>
                <w:szCs w:val="14"/>
              </w:rPr>
            </w:pPr>
            <w:r w:rsidRPr="0040702B">
              <w:rPr>
                <w:rFonts w:ascii="Arial" w:eastAsia="Calibri" w:hAnsi="Arial" w:cs="Arial"/>
                <w:b/>
                <w:sz w:val="14"/>
                <w:szCs w:val="14"/>
              </w:rPr>
              <w:t xml:space="preserve">ACTIVIDADES </w:t>
            </w:r>
          </w:p>
        </w:tc>
        <w:tc>
          <w:tcPr>
            <w:tcW w:w="2410" w:type="dxa"/>
            <w:gridSpan w:val="2"/>
            <w:shd w:val="clear" w:color="auto" w:fill="DEEAF6"/>
          </w:tcPr>
          <w:p w14:paraId="121F697C" w14:textId="4D861488" w:rsidR="001669EF" w:rsidRPr="0040702B" w:rsidRDefault="001669EF" w:rsidP="001C787E">
            <w:pPr>
              <w:jc w:val="center"/>
              <w:rPr>
                <w:rFonts w:ascii="Arial" w:eastAsia="Calibri" w:hAnsi="Arial" w:cs="Arial"/>
                <w:b/>
                <w:sz w:val="14"/>
                <w:szCs w:val="14"/>
              </w:rPr>
            </w:pPr>
            <w:r w:rsidRPr="0040702B">
              <w:rPr>
                <w:rFonts w:ascii="Arial" w:eastAsia="Calibri" w:hAnsi="Arial" w:cs="Arial"/>
                <w:b/>
                <w:sz w:val="14"/>
                <w:szCs w:val="14"/>
              </w:rPr>
              <w:t>VALIDACIÓN</w:t>
            </w:r>
          </w:p>
        </w:tc>
      </w:tr>
      <w:tr w:rsidR="001669EF" w:rsidRPr="0040702B" w14:paraId="17E80CEB" w14:textId="77777777" w:rsidTr="001C787E">
        <w:trPr>
          <w:trHeight w:val="81"/>
          <w:tblHeader/>
          <w:jc w:val="center"/>
        </w:trPr>
        <w:tc>
          <w:tcPr>
            <w:tcW w:w="709" w:type="dxa"/>
            <w:vMerge/>
            <w:shd w:val="clear" w:color="auto" w:fill="DEEAF6"/>
          </w:tcPr>
          <w:p w14:paraId="6008750F" w14:textId="77777777" w:rsidR="001669EF" w:rsidRPr="0040702B" w:rsidRDefault="001669EF" w:rsidP="00314B13">
            <w:pPr>
              <w:jc w:val="center"/>
              <w:rPr>
                <w:rFonts w:ascii="Arial" w:eastAsia="Calibri" w:hAnsi="Arial" w:cs="Arial"/>
                <w:b/>
                <w:sz w:val="14"/>
                <w:szCs w:val="14"/>
              </w:rPr>
            </w:pPr>
          </w:p>
        </w:tc>
        <w:tc>
          <w:tcPr>
            <w:tcW w:w="2268" w:type="dxa"/>
            <w:vMerge/>
            <w:shd w:val="clear" w:color="auto" w:fill="DEEAF6"/>
          </w:tcPr>
          <w:p w14:paraId="3F7FBB55" w14:textId="77777777" w:rsidR="001669EF" w:rsidRPr="0040702B" w:rsidRDefault="001669EF" w:rsidP="00314B13">
            <w:pPr>
              <w:jc w:val="center"/>
              <w:rPr>
                <w:rFonts w:ascii="Arial" w:eastAsia="Calibri" w:hAnsi="Arial" w:cs="Arial"/>
                <w:b/>
                <w:sz w:val="14"/>
                <w:szCs w:val="14"/>
              </w:rPr>
            </w:pPr>
          </w:p>
        </w:tc>
        <w:tc>
          <w:tcPr>
            <w:tcW w:w="3685" w:type="dxa"/>
            <w:vMerge/>
            <w:shd w:val="clear" w:color="auto" w:fill="DEEAF6"/>
          </w:tcPr>
          <w:p w14:paraId="22428186" w14:textId="77777777" w:rsidR="001669EF" w:rsidRPr="0040702B" w:rsidRDefault="001669EF" w:rsidP="00314B13">
            <w:pPr>
              <w:jc w:val="center"/>
              <w:rPr>
                <w:rFonts w:ascii="Arial" w:eastAsia="Calibri" w:hAnsi="Arial" w:cs="Arial"/>
                <w:b/>
                <w:sz w:val="14"/>
                <w:szCs w:val="14"/>
              </w:rPr>
            </w:pPr>
          </w:p>
        </w:tc>
        <w:tc>
          <w:tcPr>
            <w:tcW w:w="1134" w:type="dxa"/>
            <w:shd w:val="clear" w:color="auto" w:fill="DEEAF6"/>
            <w:vAlign w:val="center"/>
          </w:tcPr>
          <w:p w14:paraId="6C6FBCC1" w14:textId="699D9F45" w:rsidR="001669EF" w:rsidRPr="0040702B" w:rsidRDefault="005611F3" w:rsidP="001C787E">
            <w:pPr>
              <w:jc w:val="center"/>
              <w:rPr>
                <w:rFonts w:ascii="Arial" w:eastAsia="Calibri" w:hAnsi="Arial" w:cs="Arial"/>
                <w:b/>
                <w:sz w:val="14"/>
                <w:szCs w:val="14"/>
              </w:rPr>
            </w:pPr>
            <w:r>
              <w:rPr>
                <w:rFonts w:ascii="Arial" w:eastAsia="Calibri" w:hAnsi="Arial" w:cs="Arial"/>
                <w:b/>
                <w:sz w:val="14"/>
                <w:szCs w:val="14"/>
              </w:rPr>
              <w:t>SI</w:t>
            </w:r>
          </w:p>
        </w:tc>
        <w:tc>
          <w:tcPr>
            <w:tcW w:w="1276" w:type="dxa"/>
            <w:shd w:val="clear" w:color="auto" w:fill="DEEAF6"/>
          </w:tcPr>
          <w:p w14:paraId="15A93878" w14:textId="5BE4BEB4" w:rsidR="001669EF" w:rsidRPr="0040702B" w:rsidRDefault="005611F3" w:rsidP="001C787E">
            <w:pPr>
              <w:jc w:val="center"/>
              <w:rPr>
                <w:rFonts w:ascii="Arial" w:eastAsia="Calibri" w:hAnsi="Arial" w:cs="Arial"/>
                <w:b/>
                <w:sz w:val="14"/>
                <w:szCs w:val="14"/>
              </w:rPr>
            </w:pPr>
            <w:r>
              <w:rPr>
                <w:rFonts w:ascii="Arial" w:eastAsia="Calibri" w:hAnsi="Arial" w:cs="Arial"/>
                <w:b/>
                <w:sz w:val="14"/>
                <w:szCs w:val="14"/>
              </w:rPr>
              <w:t>NO</w:t>
            </w:r>
          </w:p>
        </w:tc>
      </w:tr>
      <w:tr w:rsidR="001669EF" w:rsidRPr="0040702B" w14:paraId="4C7E6AFA" w14:textId="77777777" w:rsidTr="001C787E">
        <w:trPr>
          <w:trHeight w:val="881"/>
          <w:jc w:val="center"/>
        </w:trPr>
        <w:tc>
          <w:tcPr>
            <w:tcW w:w="709" w:type="dxa"/>
            <w:vMerge w:val="restart"/>
            <w:shd w:val="clear" w:color="auto" w:fill="DEEAF6"/>
          </w:tcPr>
          <w:p w14:paraId="3C444520" w14:textId="77777777" w:rsidR="001669EF" w:rsidRPr="0040702B" w:rsidRDefault="001669EF" w:rsidP="00314B13">
            <w:pPr>
              <w:jc w:val="both"/>
              <w:rPr>
                <w:rFonts w:ascii="Arial" w:eastAsia="Calibri" w:hAnsi="Arial" w:cs="Arial"/>
                <w:sz w:val="16"/>
                <w:szCs w:val="16"/>
              </w:rPr>
            </w:pPr>
            <w:r>
              <w:rPr>
                <w:rFonts w:ascii="Arial" w:eastAsia="Calibri" w:hAnsi="Arial" w:cs="Arial"/>
                <w:sz w:val="16"/>
                <w:szCs w:val="16"/>
              </w:rPr>
              <w:t>1</w:t>
            </w:r>
          </w:p>
        </w:tc>
        <w:tc>
          <w:tcPr>
            <w:tcW w:w="2268" w:type="dxa"/>
            <w:vMerge w:val="restart"/>
            <w:shd w:val="clear" w:color="auto" w:fill="FFFFFF"/>
          </w:tcPr>
          <w:p w14:paraId="221CA77B" w14:textId="77777777" w:rsidR="001669EF" w:rsidRPr="0040702B" w:rsidRDefault="001669EF" w:rsidP="00314B13">
            <w:pPr>
              <w:jc w:val="both"/>
              <w:rPr>
                <w:rFonts w:ascii="Arial" w:eastAsia="Calibri" w:hAnsi="Arial" w:cs="Arial"/>
                <w:sz w:val="14"/>
                <w:szCs w:val="14"/>
              </w:rPr>
            </w:pPr>
            <w:r w:rsidRPr="0040702B">
              <w:rPr>
                <w:rFonts w:ascii="Arial" w:eastAsia="Calibri" w:hAnsi="Arial" w:cs="Arial"/>
                <w:sz w:val="14"/>
                <w:szCs w:val="14"/>
              </w:rPr>
              <w:t xml:space="preserve">1.1.3 Diseñar y difundir en medios de comunicación y distintos espacios sociales campañas y estrategias de prevención que adviertan y brinden información sobre la trata </w:t>
            </w:r>
            <w:r w:rsidRPr="0040702B">
              <w:rPr>
                <w:rFonts w:ascii="Arial" w:eastAsia="Calibri" w:hAnsi="Arial" w:cs="Arial"/>
                <w:sz w:val="14"/>
                <w:szCs w:val="14"/>
              </w:rPr>
              <w:lastRenderedPageBreak/>
              <w:t>de mujeres, adolescentes y niñas.</w:t>
            </w:r>
          </w:p>
        </w:tc>
        <w:tc>
          <w:tcPr>
            <w:tcW w:w="3685" w:type="dxa"/>
            <w:shd w:val="clear" w:color="auto" w:fill="FFFFFF"/>
            <w:vAlign w:val="center"/>
          </w:tcPr>
          <w:p w14:paraId="1FDBF12D" w14:textId="151DE425" w:rsidR="001669EF" w:rsidRPr="006075B0" w:rsidRDefault="001669EF" w:rsidP="00314B13">
            <w:pPr>
              <w:jc w:val="both"/>
              <w:rPr>
                <w:rFonts w:ascii="Arial" w:hAnsi="Arial" w:cs="Arial"/>
                <w:b/>
                <w:sz w:val="14"/>
                <w:szCs w:val="14"/>
                <w:shd w:val="clear" w:color="auto" w:fill="FFFFFF"/>
              </w:rPr>
            </w:pPr>
            <w:r w:rsidRPr="00CE40BE">
              <w:rPr>
                <w:rFonts w:ascii="Arial" w:hAnsi="Arial" w:cs="Arial"/>
                <w:b/>
                <w:sz w:val="14"/>
                <w:szCs w:val="14"/>
                <w:shd w:val="clear" w:color="auto" w:fill="FFFFFF"/>
              </w:rPr>
              <w:lastRenderedPageBreak/>
              <w:t>Caminata en conmemoración del Día Mundial contra la trata de Personas.</w:t>
            </w:r>
          </w:p>
          <w:p w14:paraId="53C01B5F" w14:textId="77777777" w:rsidR="001669EF" w:rsidRPr="00770CE0" w:rsidRDefault="001669EF" w:rsidP="00314B13">
            <w:pPr>
              <w:jc w:val="both"/>
              <w:rPr>
                <w:rFonts w:ascii="Arial" w:hAnsi="Arial" w:cs="Arial"/>
                <w:sz w:val="14"/>
                <w:szCs w:val="14"/>
                <w:shd w:val="clear" w:color="auto" w:fill="FFFFFF"/>
              </w:rPr>
            </w:pPr>
            <w:r>
              <w:rPr>
                <w:rFonts w:ascii="Arial" w:hAnsi="Arial" w:cs="Arial"/>
                <w:sz w:val="14"/>
                <w:szCs w:val="14"/>
                <w:shd w:val="clear" w:color="auto" w:fill="FFFFFF"/>
              </w:rPr>
              <w:t xml:space="preserve">No presentó evidencia que sustente la actividad con respecto a esta línea de acción. </w:t>
            </w:r>
          </w:p>
        </w:tc>
        <w:tc>
          <w:tcPr>
            <w:tcW w:w="1134" w:type="dxa"/>
            <w:shd w:val="clear" w:color="auto" w:fill="FFFFFF"/>
            <w:vAlign w:val="center"/>
          </w:tcPr>
          <w:p w14:paraId="0BE6E50E" w14:textId="77777777" w:rsidR="001669EF" w:rsidRPr="00FF4993" w:rsidRDefault="001669EF" w:rsidP="00314B13">
            <w:pPr>
              <w:pStyle w:val="Prrafodelista"/>
              <w:jc w:val="both"/>
              <w:rPr>
                <w:rFonts w:ascii="Arial" w:hAnsi="Arial" w:cs="Arial"/>
                <w:sz w:val="14"/>
                <w:szCs w:val="14"/>
              </w:rPr>
            </w:pPr>
          </w:p>
        </w:tc>
        <w:tc>
          <w:tcPr>
            <w:tcW w:w="1276" w:type="dxa"/>
            <w:shd w:val="clear" w:color="auto" w:fill="FFFFFF"/>
            <w:vAlign w:val="center"/>
          </w:tcPr>
          <w:p w14:paraId="33EDFFE3" w14:textId="77777777" w:rsidR="001669EF" w:rsidRPr="00FF4993" w:rsidRDefault="001669EF" w:rsidP="00314B13">
            <w:pPr>
              <w:jc w:val="center"/>
              <w:rPr>
                <w:rFonts w:ascii="Arial" w:eastAsia="Calibri" w:hAnsi="Arial" w:cs="Arial"/>
                <w:b/>
                <w:sz w:val="14"/>
                <w:szCs w:val="14"/>
              </w:rPr>
            </w:pPr>
            <w:r w:rsidRPr="00FF4993">
              <w:rPr>
                <w:rFonts w:ascii="Arial" w:eastAsia="Calibri" w:hAnsi="Arial" w:cs="Arial"/>
                <w:b/>
                <w:color w:val="FF0000"/>
                <w:sz w:val="14"/>
                <w:szCs w:val="14"/>
              </w:rPr>
              <w:t>X</w:t>
            </w:r>
          </w:p>
        </w:tc>
      </w:tr>
      <w:tr w:rsidR="001669EF" w:rsidRPr="0040702B" w14:paraId="5DF2F555" w14:textId="77777777" w:rsidTr="001C787E">
        <w:trPr>
          <w:trHeight w:val="644"/>
          <w:jc w:val="center"/>
        </w:trPr>
        <w:tc>
          <w:tcPr>
            <w:tcW w:w="709" w:type="dxa"/>
            <w:vMerge/>
            <w:shd w:val="clear" w:color="auto" w:fill="DEEAF6"/>
          </w:tcPr>
          <w:p w14:paraId="28DAC58C" w14:textId="77777777" w:rsidR="001669EF" w:rsidRPr="0040702B" w:rsidRDefault="001669EF" w:rsidP="00314B13">
            <w:pPr>
              <w:jc w:val="both"/>
              <w:rPr>
                <w:rFonts w:ascii="Arial" w:eastAsia="Calibri" w:hAnsi="Arial" w:cs="Arial"/>
                <w:sz w:val="16"/>
                <w:szCs w:val="16"/>
              </w:rPr>
            </w:pPr>
          </w:p>
        </w:tc>
        <w:tc>
          <w:tcPr>
            <w:tcW w:w="2268" w:type="dxa"/>
            <w:vMerge/>
            <w:shd w:val="clear" w:color="auto" w:fill="FFFFFF"/>
          </w:tcPr>
          <w:p w14:paraId="6BD965B2" w14:textId="77777777" w:rsidR="001669EF" w:rsidRPr="0040702B" w:rsidRDefault="001669EF" w:rsidP="00314B13">
            <w:pPr>
              <w:jc w:val="both"/>
              <w:rPr>
                <w:rFonts w:ascii="Arial" w:eastAsia="Calibri" w:hAnsi="Arial" w:cs="Arial"/>
                <w:sz w:val="14"/>
                <w:szCs w:val="14"/>
              </w:rPr>
            </w:pPr>
          </w:p>
        </w:tc>
        <w:tc>
          <w:tcPr>
            <w:tcW w:w="3685" w:type="dxa"/>
            <w:shd w:val="clear" w:color="auto" w:fill="FFFFFF"/>
            <w:vAlign w:val="center"/>
          </w:tcPr>
          <w:p w14:paraId="63278D91" w14:textId="5F1C579F" w:rsidR="001669EF" w:rsidRPr="00CE40BE" w:rsidRDefault="001669EF" w:rsidP="00314B13">
            <w:pPr>
              <w:jc w:val="both"/>
              <w:rPr>
                <w:rFonts w:ascii="Arial" w:eastAsia="Calibri" w:hAnsi="Arial" w:cs="Arial"/>
                <w:b/>
                <w:sz w:val="14"/>
                <w:szCs w:val="14"/>
              </w:rPr>
            </w:pPr>
            <w:r w:rsidRPr="00CE40BE">
              <w:rPr>
                <w:rFonts w:ascii="Arial" w:eastAsia="Calibri" w:hAnsi="Arial" w:cs="Arial"/>
                <w:b/>
                <w:sz w:val="14"/>
                <w:szCs w:val="14"/>
              </w:rPr>
              <w:t>Sesiones de la Comisión Interinstitucional contra los delitos en materia de trata de personas.</w:t>
            </w:r>
          </w:p>
          <w:p w14:paraId="7F6ECFD6" w14:textId="77777777" w:rsidR="001669EF" w:rsidRPr="00CA5057" w:rsidRDefault="001669EF" w:rsidP="00314B13">
            <w:pPr>
              <w:jc w:val="both"/>
              <w:rPr>
                <w:rFonts w:ascii="Arial" w:eastAsia="Calibri" w:hAnsi="Arial" w:cs="Arial"/>
                <w:sz w:val="14"/>
                <w:szCs w:val="14"/>
              </w:rPr>
            </w:pPr>
            <w:r>
              <w:rPr>
                <w:rFonts w:ascii="Arial" w:hAnsi="Arial" w:cs="Arial"/>
                <w:sz w:val="14"/>
                <w:szCs w:val="14"/>
                <w:shd w:val="clear" w:color="auto" w:fill="FFFFFF"/>
              </w:rPr>
              <w:t>No presentó evidencia que sustente la actividad con respecto a esta línea de acción.</w:t>
            </w:r>
          </w:p>
        </w:tc>
        <w:tc>
          <w:tcPr>
            <w:tcW w:w="1134" w:type="dxa"/>
            <w:shd w:val="clear" w:color="auto" w:fill="FFFFFF"/>
            <w:vAlign w:val="center"/>
          </w:tcPr>
          <w:p w14:paraId="59282E9D" w14:textId="77777777" w:rsidR="001669EF" w:rsidRPr="0040702B" w:rsidRDefault="001669EF" w:rsidP="00AA63E3">
            <w:pPr>
              <w:spacing w:after="0" w:line="240" w:lineRule="auto"/>
              <w:contextualSpacing/>
              <w:jc w:val="both"/>
              <w:rPr>
                <w:rFonts w:ascii="Arial" w:eastAsia="Calibri" w:hAnsi="Arial" w:cs="Arial"/>
                <w:sz w:val="14"/>
                <w:szCs w:val="14"/>
              </w:rPr>
            </w:pPr>
          </w:p>
        </w:tc>
        <w:tc>
          <w:tcPr>
            <w:tcW w:w="1276" w:type="dxa"/>
            <w:shd w:val="clear" w:color="auto" w:fill="FFFFFF"/>
            <w:vAlign w:val="center"/>
          </w:tcPr>
          <w:p w14:paraId="75913032" w14:textId="4D4877BB" w:rsidR="001669EF" w:rsidRPr="0040702B" w:rsidRDefault="00AA63E3" w:rsidP="00314B13">
            <w:pPr>
              <w:jc w:val="center"/>
              <w:rPr>
                <w:rFonts w:ascii="Arial" w:eastAsia="Calibri" w:hAnsi="Arial" w:cs="Arial"/>
                <w:sz w:val="14"/>
                <w:szCs w:val="14"/>
              </w:rPr>
            </w:pPr>
            <w:r w:rsidRPr="00FF4993">
              <w:rPr>
                <w:rFonts w:ascii="Arial" w:eastAsia="Calibri" w:hAnsi="Arial" w:cs="Arial"/>
                <w:b/>
                <w:color w:val="FF0000"/>
                <w:sz w:val="14"/>
                <w:szCs w:val="14"/>
              </w:rPr>
              <w:t>X</w:t>
            </w:r>
          </w:p>
        </w:tc>
      </w:tr>
      <w:tr w:rsidR="001669EF" w:rsidRPr="0040702B" w14:paraId="1765387C" w14:textId="77777777" w:rsidTr="001C787E">
        <w:trPr>
          <w:trHeight w:val="1966"/>
          <w:jc w:val="center"/>
        </w:trPr>
        <w:tc>
          <w:tcPr>
            <w:tcW w:w="709" w:type="dxa"/>
            <w:shd w:val="clear" w:color="auto" w:fill="DEEAF6"/>
          </w:tcPr>
          <w:p w14:paraId="4CBAB1CB" w14:textId="77777777" w:rsidR="001669EF" w:rsidRPr="0040702B" w:rsidRDefault="001669EF" w:rsidP="00314B13">
            <w:pPr>
              <w:jc w:val="both"/>
              <w:rPr>
                <w:rFonts w:ascii="Arial" w:eastAsia="Calibri" w:hAnsi="Arial" w:cs="Arial"/>
                <w:sz w:val="14"/>
                <w:szCs w:val="14"/>
              </w:rPr>
            </w:pPr>
            <w:r>
              <w:rPr>
                <w:rFonts w:ascii="Arial" w:eastAsia="Calibri" w:hAnsi="Arial" w:cs="Arial"/>
                <w:sz w:val="14"/>
                <w:szCs w:val="14"/>
              </w:rPr>
              <w:t>2</w:t>
            </w:r>
          </w:p>
        </w:tc>
        <w:tc>
          <w:tcPr>
            <w:tcW w:w="2268" w:type="dxa"/>
            <w:shd w:val="clear" w:color="auto" w:fill="FFFFFF"/>
          </w:tcPr>
          <w:p w14:paraId="31439283" w14:textId="77777777" w:rsidR="001669EF" w:rsidRPr="0040702B" w:rsidRDefault="001669EF" w:rsidP="00314B13">
            <w:pPr>
              <w:autoSpaceDE w:val="0"/>
              <w:autoSpaceDN w:val="0"/>
              <w:adjustRightInd w:val="0"/>
              <w:jc w:val="both"/>
              <w:rPr>
                <w:rFonts w:ascii="Arial" w:eastAsia="Calibri" w:hAnsi="Arial" w:cs="Arial"/>
                <w:sz w:val="14"/>
                <w:szCs w:val="14"/>
              </w:rPr>
            </w:pPr>
            <w:r w:rsidRPr="0040702B">
              <w:rPr>
                <w:rFonts w:ascii="Arial" w:eastAsia="Calibri" w:hAnsi="Arial" w:cs="Arial"/>
                <w:sz w:val="14"/>
                <w:szCs w:val="14"/>
              </w:rPr>
              <w:t>1.1.10 Diseñar y difundir campañas permanentes en medios de comunicación dirigidas a las familias quintanarroenses, que promuevan la comunicación afectiva y la solución asertiva de conflictos, por métodos alternos como la conciliación, mediación y negociación entre sus integrantes.</w:t>
            </w:r>
          </w:p>
        </w:tc>
        <w:tc>
          <w:tcPr>
            <w:tcW w:w="3685" w:type="dxa"/>
            <w:shd w:val="clear" w:color="auto" w:fill="FFFFFF"/>
          </w:tcPr>
          <w:p w14:paraId="44BEF8C2" w14:textId="4DA71DB9" w:rsidR="001669EF" w:rsidRPr="00CE40BE" w:rsidRDefault="001669EF" w:rsidP="00314B13">
            <w:pPr>
              <w:rPr>
                <w:rFonts w:ascii="Arial" w:eastAsia="Calibri" w:hAnsi="Arial" w:cs="Arial"/>
                <w:b/>
                <w:sz w:val="14"/>
                <w:szCs w:val="14"/>
              </w:rPr>
            </w:pPr>
            <w:r w:rsidRPr="00CE40BE">
              <w:rPr>
                <w:rFonts w:ascii="Arial" w:eastAsia="Calibri" w:hAnsi="Arial" w:cs="Arial"/>
                <w:b/>
                <w:sz w:val="14"/>
                <w:szCs w:val="14"/>
              </w:rPr>
              <w:t>Campaña de Violencia de Género y Campaña de Igualdad de Género.</w:t>
            </w:r>
          </w:p>
          <w:p w14:paraId="0676E53A" w14:textId="063FB225" w:rsidR="001669EF" w:rsidRPr="001C787E" w:rsidRDefault="001669EF" w:rsidP="001C787E">
            <w:pPr>
              <w:rPr>
                <w:rFonts w:ascii="Arial" w:eastAsia="Calibri" w:hAnsi="Arial" w:cs="Arial"/>
                <w:sz w:val="14"/>
                <w:szCs w:val="14"/>
              </w:rPr>
            </w:pPr>
            <w:r>
              <w:rPr>
                <w:rFonts w:ascii="Arial" w:hAnsi="Arial" w:cs="Arial"/>
                <w:sz w:val="14"/>
                <w:szCs w:val="14"/>
                <w:shd w:val="clear" w:color="auto" w:fill="FFFFFF"/>
              </w:rPr>
              <w:t>No presentó evidencia que sustente la actividad con respecto a esta línea de acción.</w:t>
            </w:r>
          </w:p>
        </w:tc>
        <w:tc>
          <w:tcPr>
            <w:tcW w:w="1134" w:type="dxa"/>
            <w:shd w:val="clear" w:color="auto" w:fill="FFFFFF"/>
            <w:vAlign w:val="center"/>
          </w:tcPr>
          <w:p w14:paraId="2F987DCB" w14:textId="77777777" w:rsidR="001669EF" w:rsidRPr="0040702B" w:rsidRDefault="001669EF" w:rsidP="00314B13">
            <w:pPr>
              <w:ind w:left="720"/>
              <w:contextualSpacing/>
              <w:jc w:val="both"/>
              <w:rPr>
                <w:rFonts w:ascii="Arial" w:eastAsia="Calibri" w:hAnsi="Arial" w:cs="Arial"/>
                <w:sz w:val="14"/>
                <w:szCs w:val="14"/>
              </w:rPr>
            </w:pPr>
          </w:p>
        </w:tc>
        <w:tc>
          <w:tcPr>
            <w:tcW w:w="1276" w:type="dxa"/>
            <w:shd w:val="clear" w:color="auto" w:fill="FFFFFF"/>
            <w:vAlign w:val="center"/>
          </w:tcPr>
          <w:p w14:paraId="081E8F1E" w14:textId="77777777" w:rsidR="001669EF" w:rsidRPr="0040702B" w:rsidRDefault="001669EF" w:rsidP="00314B13">
            <w:pPr>
              <w:jc w:val="center"/>
              <w:rPr>
                <w:rFonts w:ascii="Arial" w:eastAsia="Calibri" w:hAnsi="Arial" w:cs="Arial"/>
                <w:sz w:val="14"/>
                <w:szCs w:val="14"/>
              </w:rPr>
            </w:pPr>
            <w:r w:rsidRPr="00FF4993">
              <w:rPr>
                <w:rFonts w:ascii="Arial" w:eastAsia="Calibri" w:hAnsi="Arial" w:cs="Arial"/>
                <w:b/>
                <w:color w:val="FF0000"/>
                <w:sz w:val="14"/>
                <w:szCs w:val="14"/>
              </w:rPr>
              <w:t>X</w:t>
            </w:r>
          </w:p>
        </w:tc>
      </w:tr>
      <w:tr w:rsidR="001669EF" w:rsidRPr="0040702B" w14:paraId="4FD427EE" w14:textId="77777777" w:rsidTr="00314B13">
        <w:trPr>
          <w:trHeight w:val="20"/>
          <w:jc w:val="center"/>
        </w:trPr>
        <w:tc>
          <w:tcPr>
            <w:tcW w:w="709" w:type="dxa"/>
            <w:shd w:val="clear" w:color="auto" w:fill="DEEAF6"/>
          </w:tcPr>
          <w:p w14:paraId="2134A492" w14:textId="77777777" w:rsidR="001669EF" w:rsidRDefault="001669EF" w:rsidP="00314B13">
            <w:pPr>
              <w:jc w:val="both"/>
              <w:rPr>
                <w:rFonts w:ascii="Arial" w:eastAsia="Calibri" w:hAnsi="Arial" w:cs="Arial"/>
                <w:sz w:val="14"/>
                <w:szCs w:val="14"/>
              </w:rPr>
            </w:pPr>
            <w:r>
              <w:rPr>
                <w:rFonts w:ascii="Arial" w:eastAsia="Calibri" w:hAnsi="Arial" w:cs="Arial"/>
                <w:sz w:val="14"/>
                <w:szCs w:val="14"/>
              </w:rPr>
              <w:t>3.</w:t>
            </w:r>
          </w:p>
        </w:tc>
        <w:tc>
          <w:tcPr>
            <w:tcW w:w="2268" w:type="dxa"/>
            <w:shd w:val="clear" w:color="auto" w:fill="FFFFFF"/>
          </w:tcPr>
          <w:p w14:paraId="7B9A3F5D" w14:textId="77777777" w:rsidR="001669EF" w:rsidRPr="00672765" w:rsidRDefault="001669EF" w:rsidP="00314B13">
            <w:pPr>
              <w:jc w:val="both"/>
              <w:rPr>
                <w:rFonts w:ascii="Arial" w:eastAsia="Calibri" w:hAnsi="Arial" w:cs="Arial"/>
                <w:sz w:val="14"/>
                <w:szCs w:val="14"/>
              </w:rPr>
            </w:pPr>
            <w:r w:rsidRPr="00DF3B58">
              <w:rPr>
                <w:rFonts w:ascii="Arial" w:eastAsia="Calibri" w:hAnsi="Arial" w:cs="Arial"/>
                <w:sz w:val="14"/>
                <w:szCs w:val="14"/>
              </w:rPr>
              <w:t>1.2.1 Diseñar e implementar un Plan Institucional de Prevención de la violencia, Capacitación y Certificación en perspectiva de género para las servidoras y los servidores públicos de la Administración Estatal y Municipal (PI-PCC).</w:t>
            </w:r>
          </w:p>
        </w:tc>
        <w:tc>
          <w:tcPr>
            <w:tcW w:w="3685" w:type="dxa"/>
            <w:shd w:val="clear" w:color="auto" w:fill="FFFFFF"/>
          </w:tcPr>
          <w:p w14:paraId="677DDA2E" w14:textId="77777777" w:rsidR="001669EF" w:rsidRDefault="001669EF" w:rsidP="00314B13">
            <w:pPr>
              <w:rPr>
                <w:rFonts w:ascii="Arial" w:eastAsia="Calibri" w:hAnsi="Arial" w:cs="Arial"/>
                <w:sz w:val="14"/>
                <w:szCs w:val="14"/>
              </w:rPr>
            </w:pPr>
            <w:r w:rsidRPr="00CE40BE">
              <w:rPr>
                <w:rFonts w:ascii="Arial" w:eastAsia="Calibri" w:hAnsi="Arial" w:cs="Arial"/>
                <w:b/>
                <w:sz w:val="14"/>
                <w:szCs w:val="14"/>
              </w:rPr>
              <w:t>Capacitación Reeducación para Hombres</w:t>
            </w:r>
            <w:r>
              <w:rPr>
                <w:rFonts w:ascii="Arial" w:eastAsia="Calibri" w:hAnsi="Arial" w:cs="Arial"/>
                <w:sz w:val="14"/>
                <w:szCs w:val="14"/>
              </w:rPr>
              <w:t>.</w:t>
            </w:r>
          </w:p>
          <w:p w14:paraId="6227F93D" w14:textId="77777777" w:rsidR="001669EF" w:rsidRDefault="001669EF" w:rsidP="00314B13">
            <w:pPr>
              <w:rPr>
                <w:rFonts w:ascii="Arial" w:hAnsi="Arial" w:cs="Arial"/>
                <w:sz w:val="14"/>
                <w:szCs w:val="14"/>
                <w:shd w:val="clear" w:color="auto" w:fill="FFFFFF"/>
              </w:rPr>
            </w:pPr>
            <w:r>
              <w:rPr>
                <w:rFonts w:ascii="Arial" w:hAnsi="Arial" w:cs="Arial"/>
                <w:sz w:val="14"/>
                <w:szCs w:val="14"/>
                <w:shd w:val="clear" w:color="auto" w:fill="FFFFFF"/>
              </w:rPr>
              <w:t>No presentó evidencia que sustente la actividad con respecto a esta línea de acción.</w:t>
            </w:r>
          </w:p>
          <w:p w14:paraId="53AE6DE0" w14:textId="3B691BEF" w:rsidR="001669EF" w:rsidRPr="00CA5057" w:rsidRDefault="001669EF" w:rsidP="00314B13">
            <w:pPr>
              <w:rPr>
                <w:rFonts w:ascii="Arial" w:eastAsia="Calibri" w:hAnsi="Arial" w:cs="Arial"/>
                <w:sz w:val="14"/>
                <w:szCs w:val="14"/>
              </w:rPr>
            </w:pPr>
          </w:p>
        </w:tc>
        <w:tc>
          <w:tcPr>
            <w:tcW w:w="1134" w:type="dxa"/>
            <w:shd w:val="clear" w:color="auto" w:fill="FFFFFF"/>
            <w:vAlign w:val="center"/>
          </w:tcPr>
          <w:p w14:paraId="65BA039D" w14:textId="77777777" w:rsidR="001669EF" w:rsidRPr="0040702B" w:rsidRDefault="001669EF" w:rsidP="00314B13">
            <w:pPr>
              <w:ind w:left="720"/>
              <w:contextualSpacing/>
              <w:jc w:val="both"/>
              <w:rPr>
                <w:rFonts w:ascii="Arial" w:eastAsia="Calibri" w:hAnsi="Arial" w:cs="Arial"/>
                <w:sz w:val="14"/>
                <w:szCs w:val="14"/>
              </w:rPr>
            </w:pPr>
          </w:p>
        </w:tc>
        <w:tc>
          <w:tcPr>
            <w:tcW w:w="1276" w:type="dxa"/>
            <w:shd w:val="clear" w:color="auto" w:fill="FFFFFF"/>
            <w:vAlign w:val="center"/>
          </w:tcPr>
          <w:p w14:paraId="2C2984B0" w14:textId="77777777" w:rsidR="001669EF" w:rsidRPr="0040702B" w:rsidRDefault="001669EF" w:rsidP="00314B13">
            <w:pPr>
              <w:jc w:val="center"/>
              <w:rPr>
                <w:rFonts w:ascii="Arial" w:eastAsia="Calibri" w:hAnsi="Arial" w:cs="Arial"/>
                <w:sz w:val="14"/>
                <w:szCs w:val="14"/>
              </w:rPr>
            </w:pPr>
            <w:r w:rsidRPr="00FF4993">
              <w:rPr>
                <w:rFonts w:ascii="Arial" w:eastAsia="Calibri" w:hAnsi="Arial" w:cs="Arial"/>
                <w:b/>
                <w:color w:val="FF0000"/>
                <w:sz w:val="14"/>
                <w:szCs w:val="14"/>
              </w:rPr>
              <w:t>X</w:t>
            </w:r>
          </w:p>
        </w:tc>
      </w:tr>
      <w:tr w:rsidR="001669EF" w:rsidRPr="0040702B" w14:paraId="3FFC7259" w14:textId="77777777" w:rsidTr="00454810">
        <w:trPr>
          <w:trHeight w:val="931"/>
          <w:jc w:val="center"/>
        </w:trPr>
        <w:tc>
          <w:tcPr>
            <w:tcW w:w="709" w:type="dxa"/>
            <w:vMerge w:val="restart"/>
            <w:shd w:val="clear" w:color="auto" w:fill="DEEAF6"/>
          </w:tcPr>
          <w:p w14:paraId="190CC70E" w14:textId="77777777" w:rsidR="001669EF" w:rsidRDefault="001669EF" w:rsidP="00314B13">
            <w:pPr>
              <w:jc w:val="both"/>
              <w:rPr>
                <w:rFonts w:ascii="Arial" w:eastAsia="Calibri" w:hAnsi="Arial" w:cs="Arial"/>
                <w:sz w:val="14"/>
                <w:szCs w:val="14"/>
              </w:rPr>
            </w:pPr>
            <w:r>
              <w:rPr>
                <w:rFonts w:ascii="Arial" w:eastAsia="Calibri" w:hAnsi="Arial" w:cs="Arial"/>
                <w:sz w:val="14"/>
                <w:szCs w:val="14"/>
              </w:rPr>
              <w:t>4</w:t>
            </w:r>
          </w:p>
        </w:tc>
        <w:tc>
          <w:tcPr>
            <w:tcW w:w="2268" w:type="dxa"/>
            <w:vMerge w:val="restart"/>
            <w:shd w:val="clear" w:color="auto" w:fill="FFFFFF"/>
          </w:tcPr>
          <w:p w14:paraId="1A3D25A7" w14:textId="77777777" w:rsidR="001669EF" w:rsidRPr="00672765" w:rsidRDefault="001669EF" w:rsidP="00314B13">
            <w:pPr>
              <w:jc w:val="both"/>
              <w:rPr>
                <w:rFonts w:ascii="Arial" w:eastAsia="Calibri" w:hAnsi="Arial" w:cs="Arial"/>
                <w:sz w:val="14"/>
                <w:szCs w:val="14"/>
              </w:rPr>
            </w:pPr>
            <w:r w:rsidRPr="00DF3B58">
              <w:rPr>
                <w:rFonts w:ascii="Arial" w:eastAsia="Calibri" w:hAnsi="Arial" w:cs="Arial"/>
                <w:sz w:val="14"/>
                <w:szCs w:val="14"/>
              </w:rPr>
              <w:t>1.2.7 Capacitar a las y los Servidores Públicos del Estado en temas de Sanciones Administrativas, penales y laborales, por la inadecuada aplicación del marco normativo en la atención a mujeres, con perspectiva de género y derechos humanos</w:t>
            </w:r>
            <w:r>
              <w:rPr>
                <w:rFonts w:ascii="Arial" w:eastAsia="Calibri" w:hAnsi="Arial" w:cs="Arial"/>
                <w:sz w:val="14"/>
                <w:szCs w:val="14"/>
              </w:rPr>
              <w:t>.</w:t>
            </w:r>
          </w:p>
        </w:tc>
        <w:tc>
          <w:tcPr>
            <w:tcW w:w="3685" w:type="dxa"/>
            <w:shd w:val="clear" w:color="auto" w:fill="FFFFFF"/>
            <w:vAlign w:val="center"/>
          </w:tcPr>
          <w:p w14:paraId="36DA28AC" w14:textId="77777777" w:rsidR="001669EF" w:rsidRPr="00CE40BE" w:rsidRDefault="001669EF" w:rsidP="00314B13">
            <w:pPr>
              <w:jc w:val="both"/>
              <w:rPr>
                <w:rFonts w:ascii="Arial" w:eastAsia="Calibri" w:hAnsi="Arial" w:cs="Arial"/>
                <w:b/>
                <w:sz w:val="14"/>
                <w:szCs w:val="14"/>
              </w:rPr>
            </w:pPr>
            <w:r w:rsidRPr="00CE40BE">
              <w:rPr>
                <w:rFonts w:ascii="Arial" w:eastAsia="Calibri" w:hAnsi="Arial" w:cs="Arial"/>
                <w:b/>
                <w:sz w:val="14"/>
                <w:szCs w:val="14"/>
              </w:rPr>
              <w:t>Conferencias sobre tipos y Modalidades de Violencia.</w:t>
            </w:r>
          </w:p>
          <w:p w14:paraId="6A572061" w14:textId="77777777" w:rsidR="001669EF" w:rsidRDefault="001669EF" w:rsidP="00314B13">
            <w:pPr>
              <w:jc w:val="both"/>
              <w:rPr>
                <w:rFonts w:ascii="Arial" w:eastAsia="Calibri" w:hAnsi="Arial" w:cs="Arial"/>
                <w:sz w:val="14"/>
                <w:szCs w:val="14"/>
              </w:rPr>
            </w:pPr>
          </w:p>
          <w:p w14:paraId="2B821789" w14:textId="77777777" w:rsidR="001669EF" w:rsidRPr="004E7CBD" w:rsidRDefault="001669EF" w:rsidP="00314B13">
            <w:pPr>
              <w:jc w:val="both"/>
              <w:rPr>
                <w:rFonts w:ascii="Arial" w:eastAsia="Calibri" w:hAnsi="Arial" w:cs="Arial"/>
                <w:sz w:val="14"/>
                <w:szCs w:val="14"/>
              </w:rPr>
            </w:pPr>
            <w:r>
              <w:rPr>
                <w:rFonts w:ascii="Arial" w:hAnsi="Arial" w:cs="Arial"/>
                <w:sz w:val="14"/>
                <w:szCs w:val="14"/>
                <w:shd w:val="clear" w:color="auto" w:fill="FFFFFF"/>
              </w:rPr>
              <w:t>No presentó evidencia que sustente la actividad con respecto a esta línea de acción.</w:t>
            </w:r>
          </w:p>
        </w:tc>
        <w:tc>
          <w:tcPr>
            <w:tcW w:w="1134" w:type="dxa"/>
            <w:shd w:val="clear" w:color="auto" w:fill="FFFFFF"/>
            <w:vAlign w:val="center"/>
          </w:tcPr>
          <w:p w14:paraId="38CDA4A2" w14:textId="77777777" w:rsidR="001669EF" w:rsidRPr="0040702B" w:rsidRDefault="001669EF" w:rsidP="00314B13">
            <w:pPr>
              <w:ind w:left="720"/>
              <w:contextualSpacing/>
              <w:jc w:val="both"/>
              <w:rPr>
                <w:rFonts w:ascii="Arial" w:eastAsia="Calibri" w:hAnsi="Arial" w:cs="Arial"/>
                <w:sz w:val="14"/>
                <w:szCs w:val="14"/>
              </w:rPr>
            </w:pPr>
          </w:p>
        </w:tc>
        <w:tc>
          <w:tcPr>
            <w:tcW w:w="1276" w:type="dxa"/>
            <w:shd w:val="clear" w:color="auto" w:fill="FFFFFF"/>
            <w:vAlign w:val="center"/>
          </w:tcPr>
          <w:p w14:paraId="4431A7BA" w14:textId="77777777" w:rsidR="001669EF" w:rsidRPr="0040702B" w:rsidRDefault="001669EF" w:rsidP="00314B13">
            <w:pPr>
              <w:jc w:val="center"/>
              <w:rPr>
                <w:rFonts w:ascii="Arial" w:eastAsia="Calibri" w:hAnsi="Arial" w:cs="Arial"/>
                <w:sz w:val="14"/>
                <w:szCs w:val="14"/>
              </w:rPr>
            </w:pPr>
            <w:r w:rsidRPr="00FF4993">
              <w:rPr>
                <w:rFonts w:ascii="Arial" w:eastAsia="Calibri" w:hAnsi="Arial" w:cs="Arial"/>
                <w:b/>
                <w:color w:val="FF0000"/>
                <w:sz w:val="14"/>
                <w:szCs w:val="14"/>
              </w:rPr>
              <w:t>X</w:t>
            </w:r>
          </w:p>
        </w:tc>
      </w:tr>
      <w:tr w:rsidR="001669EF" w:rsidRPr="0040702B" w14:paraId="00C30778" w14:textId="77777777" w:rsidTr="00314B13">
        <w:trPr>
          <w:trHeight w:val="266"/>
          <w:jc w:val="center"/>
        </w:trPr>
        <w:tc>
          <w:tcPr>
            <w:tcW w:w="709" w:type="dxa"/>
            <w:vMerge/>
            <w:shd w:val="clear" w:color="auto" w:fill="DEEAF6"/>
          </w:tcPr>
          <w:p w14:paraId="52BB89C3" w14:textId="77777777" w:rsidR="001669EF" w:rsidRDefault="001669EF" w:rsidP="00314B13">
            <w:pPr>
              <w:jc w:val="both"/>
              <w:rPr>
                <w:rFonts w:ascii="Arial" w:eastAsia="Calibri" w:hAnsi="Arial" w:cs="Arial"/>
                <w:sz w:val="14"/>
                <w:szCs w:val="14"/>
              </w:rPr>
            </w:pPr>
          </w:p>
        </w:tc>
        <w:tc>
          <w:tcPr>
            <w:tcW w:w="2268" w:type="dxa"/>
            <w:vMerge/>
            <w:shd w:val="clear" w:color="auto" w:fill="FFFFFF"/>
          </w:tcPr>
          <w:p w14:paraId="7FA0D7FA" w14:textId="77777777" w:rsidR="001669EF" w:rsidRPr="00DF3B58" w:rsidRDefault="001669EF" w:rsidP="00314B13">
            <w:pPr>
              <w:jc w:val="both"/>
              <w:rPr>
                <w:rFonts w:ascii="Arial" w:eastAsia="Calibri" w:hAnsi="Arial" w:cs="Arial"/>
                <w:sz w:val="14"/>
                <w:szCs w:val="14"/>
              </w:rPr>
            </w:pPr>
          </w:p>
        </w:tc>
        <w:tc>
          <w:tcPr>
            <w:tcW w:w="3685" w:type="dxa"/>
            <w:shd w:val="clear" w:color="auto" w:fill="FFFFFF"/>
            <w:vAlign w:val="center"/>
          </w:tcPr>
          <w:p w14:paraId="54450234" w14:textId="56D9D8FE" w:rsidR="001669EF" w:rsidRPr="001C787E" w:rsidRDefault="001669EF" w:rsidP="00314B13">
            <w:pPr>
              <w:jc w:val="both"/>
              <w:rPr>
                <w:rFonts w:ascii="Arial" w:eastAsia="Calibri" w:hAnsi="Arial" w:cs="Arial"/>
                <w:b/>
                <w:sz w:val="14"/>
                <w:szCs w:val="14"/>
              </w:rPr>
            </w:pPr>
            <w:r w:rsidRPr="00CE40BE">
              <w:rPr>
                <w:rFonts w:ascii="Arial" w:eastAsia="Calibri" w:hAnsi="Arial" w:cs="Arial"/>
                <w:b/>
                <w:sz w:val="14"/>
                <w:szCs w:val="14"/>
              </w:rPr>
              <w:t>Conferencias sobre Prevención de la Violencia de Género.</w:t>
            </w:r>
          </w:p>
          <w:p w14:paraId="7672628C" w14:textId="77777777" w:rsidR="001669EF" w:rsidRPr="004E7CBD" w:rsidRDefault="001669EF" w:rsidP="00314B13">
            <w:pPr>
              <w:jc w:val="both"/>
              <w:rPr>
                <w:rFonts w:ascii="Arial" w:eastAsia="Calibri" w:hAnsi="Arial" w:cs="Arial"/>
                <w:sz w:val="14"/>
                <w:szCs w:val="14"/>
              </w:rPr>
            </w:pPr>
            <w:r>
              <w:rPr>
                <w:rFonts w:ascii="Arial" w:hAnsi="Arial" w:cs="Arial"/>
                <w:sz w:val="14"/>
                <w:szCs w:val="14"/>
                <w:shd w:val="clear" w:color="auto" w:fill="FFFFFF"/>
              </w:rPr>
              <w:t>No presentó evidencia que sustente la actividad con respecto a esta línea de acción.</w:t>
            </w:r>
          </w:p>
        </w:tc>
        <w:tc>
          <w:tcPr>
            <w:tcW w:w="1134" w:type="dxa"/>
            <w:shd w:val="clear" w:color="auto" w:fill="FFFFFF"/>
            <w:vAlign w:val="center"/>
          </w:tcPr>
          <w:p w14:paraId="1D3B9703" w14:textId="77777777" w:rsidR="001669EF" w:rsidRPr="0040702B" w:rsidRDefault="001669EF" w:rsidP="00314B13">
            <w:pPr>
              <w:ind w:left="720"/>
              <w:contextualSpacing/>
              <w:jc w:val="both"/>
              <w:rPr>
                <w:rFonts w:ascii="Arial" w:eastAsia="Calibri" w:hAnsi="Arial" w:cs="Arial"/>
                <w:sz w:val="14"/>
                <w:szCs w:val="14"/>
              </w:rPr>
            </w:pPr>
          </w:p>
        </w:tc>
        <w:tc>
          <w:tcPr>
            <w:tcW w:w="1276" w:type="dxa"/>
            <w:shd w:val="clear" w:color="auto" w:fill="FFFFFF"/>
            <w:vAlign w:val="center"/>
          </w:tcPr>
          <w:p w14:paraId="121D1533" w14:textId="77777777" w:rsidR="001669EF" w:rsidRPr="0040702B" w:rsidRDefault="001669EF" w:rsidP="00314B13">
            <w:pPr>
              <w:jc w:val="center"/>
              <w:rPr>
                <w:rFonts w:ascii="Arial" w:eastAsia="Calibri" w:hAnsi="Arial" w:cs="Arial"/>
                <w:sz w:val="14"/>
                <w:szCs w:val="14"/>
              </w:rPr>
            </w:pPr>
            <w:r w:rsidRPr="00FF4993">
              <w:rPr>
                <w:rFonts w:ascii="Arial" w:eastAsia="Calibri" w:hAnsi="Arial" w:cs="Arial"/>
                <w:b/>
                <w:color w:val="FF0000"/>
                <w:sz w:val="14"/>
                <w:szCs w:val="14"/>
              </w:rPr>
              <w:t>X</w:t>
            </w:r>
          </w:p>
        </w:tc>
      </w:tr>
      <w:tr w:rsidR="001669EF" w:rsidRPr="0040702B" w14:paraId="2FD52BD0" w14:textId="77777777" w:rsidTr="00314B13">
        <w:trPr>
          <w:trHeight w:val="130"/>
          <w:jc w:val="center"/>
        </w:trPr>
        <w:tc>
          <w:tcPr>
            <w:tcW w:w="709" w:type="dxa"/>
            <w:vMerge/>
            <w:shd w:val="clear" w:color="auto" w:fill="DEEAF6"/>
          </w:tcPr>
          <w:p w14:paraId="55023413" w14:textId="77777777" w:rsidR="001669EF" w:rsidRDefault="001669EF" w:rsidP="00314B13">
            <w:pPr>
              <w:jc w:val="both"/>
              <w:rPr>
                <w:rFonts w:ascii="Arial" w:eastAsia="Calibri" w:hAnsi="Arial" w:cs="Arial"/>
                <w:sz w:val="14"/>
                <w:szCs w:val="14"/>
              </w:rPr>
            </w:pPr>
          </w:p>
        </w:tc>
        <w:tc>
          <w:tcPr>
            <w:tcW w:w="2268" w:type="dxa"/>
            <w:vMerge/>
            <w:shd w:val="clear" w:color="auto" w:fill="FFFFFF"/>
          </w:tcPr>
          <w:p w14:paraId="5094A08F" w14:textId="77777777" w:rsidR="001669EF" w:rsidRPr="00DF3B58" w:rsidRDefault="001669EF" w:rsidP="00314B13">
            <w:pPr>
              <w:jc w:val="both"/>
              <w:rPr>
                <w:rFonts w:ascii="Arial" w:eastAsia="Calibri" w:hAnsi="Arial" w:cs="Arial"/>
                <w:sz w:val="14"/>
                <w:szCs w:val="14"/>
              </w:rPr>
            </w:pPr>
          </w:p>
        </w:tc>
        <w:tc>
          <w:tcPr>
            <w:tcW w:w="3685" w:type="dxa"/>
            <w:shd w:val="clear" w:color="auto" w:fill="FFFFFF"/>
            <w:vAlign w:val="center"/>
          </w:tcPr>
          <w:p w14:paraId="6B4B29F1" w14:textId="5B251E1F" w:rsidR="001669EF" w:rsidRPr="001C787E" w:rsidRDefault="001669EF" w:rsidP="00314B13">
            <w:pPr>
              <w:jc w:val="both"/>
              <w:rPr>
                <w:rFonts w:ascii="Arial" w:eastAsia="Calibri" w:hAnsi="Arial" w:cs="Arial"/>
                <w:b/>
                <w:sz w:val="14"/>
                <w:szCs w:val="14"/>
              </w:rPr>
            </w:pPr>
            <w:r w:rsidRPr="00CE40BE">
              <w:rPr>
                <w:rFonts w:ascii="Arial" w:eastAsia="Calibri" w:hAnsi="Arial" w:cs="Arial"/>
                <w:b/>
                <w:sz w:val="14"/>
                <w:szCs w:val="14"/>
              </w:rPr>
              <w:t>Jornada de la Mujer.</w:t>
            </w:r>
          </w:p>
          <w:p w14:paraId="3D94F138" w14:textId="77777777" w:rsidR="001669EF" w:rsidRPr="004E7CBD" w:rsidRDefault="001669EF" w:rsidP="00314B13">
            <w:pPr>
              <w:jc w:val="both"/>
              <w:rPr>
                <w:rFonts w:ascii="Arial" w:eastAsia="Calibri" w:hAnsi="Arial" w:cs="Arial"/>
                <w:sz w:val="14"/>
                <w:szCs w:val="14"/>
              </w:rPr>
            </w:pPr>
            <w:r>
              <w:rPr>
                <w:rFonts w:ascii="Arial" w:hAnsi="Arial" w:cs="Arial"/>
                <w:sz w:val="14"/>
                <w:szCs w:val="14"/>
                <w:shd w:val="clear" w:color="auto" w:fill="FFFFFF"/>
              </w:rPr>
              <w:lastRenderedPageBreak/>
              <w:t>No presentó evidencia que sustente la actividad con respecto a esta línea de acción.</w:t>
            </w:r>
          </w:p>
        </w:tc>
        <w:tc>
          <w:tcPr>
            <w:tcW w:w="1134" w:type="dxa"/>
            <w:shd w:val="clear" w:color="auto" w:fill="FFFFFF"/>
            <w:vAlign w:val="center"/>
          </w:tcPr>
          <w:p w14:paraId="15F6D620" w14:textId="77777777" w:rsidR="001669EF" w:rsidRPr="0040702B" w:rsidRDefault="001669EF" w:rsidP="00314B13">
            <w:pPr>
              <w:ind w:left="720"/>
              <w:contextualSpacing/>
              <w:jc w:val="both"/>
              <w:rPr>
                <w:rFonts w:ascii="Arial" w:eastAsia="Calibri" w:hAnsi="Arial" w:cs="Arial"/>
                <w:sz w:val="14"/>
                <w:szCs w:val="14"/>
              </w:rPr>
            </w:pPr>
          </w:p>
        </w:tc>
        <w:tc>
          <w:tcPr>
            <w:tcW w:w="1276" w:type="dxa"/>
            <w:shd w:val="clear" w:color="auto" w:fill="FFFFFF"/>
            <w:vAlign w:val="center"/>
          </w:tcPr>
          <w:p w14:paraId="398148DD" w14:textId="77777777" w:rsidR="001669EF" w:rsidRPr="0040702B" w:rsidRDefault="001669EF" w:rsidP="00314B13">
            <w:pPr>
              <w:jc w:val="center"/>
              <w:rPr>
                <w:rFonts w:ascii="Arial" w:eastAsia="Calibri" w:hAnsi="Arial" w:cs="Arial"/>
                <w:sz w:val="14"/>
                <w:szCs w:val="14"/>
              </w:rPr>
            </w:pPr>
            <w:r w:rsidRPr="00FF4993">
              <w:rPr>
                <w:rFonts w:ascii="Arial" w:eastAsia="Calibri" w:hAnsi="Arial" w:cs="Arial"/>
                <w:b/>
                <w:color w:val="FF0000"/>
                <w:sz w:val="14"/>
                <w:szCs w:val="14"/>
              </w:rPr>
              <w:t>X</w:t>
            </w:r>
          </w:p>
        </w:tc>
      </w:tr>
      <w:tr w:rsidR="001669EF" w:rsidRPr="0040702B" w14:paraId="39EB0103" w14:textId="77777777" w:rsidTr="00314B13">
        <w:trPr>
          <w:trHeight w:val="264"/>
          <w:jc w:val="center"/>
        </w:trPr>
        <w:tc>
          <w:tcPr>
            <w:tcW w:w="709" w:type="dxa"/>
            <w:vMerge/>
            <w:shd w:val="clear" w:color="auto" w:fill="DEEAF6"/>
          </w:tcPr>
          <w:p w14:paraId="1FFEA920" w14:textId="77777777" w:rsidR="001669EF" w:rsidRDefault="001669EF" w:rsidP="00314B13">
            <w:pPr>
              <w:jc w:val="both"/>
              <w:rPr>
                <w:rFonts w:ascii="Arial" w:eastAsia="Calibri" w:hAnsi="Arial" w:cs="Arial"/>
                <w:sz w:val="14"/>
                <w:szCs w:val="14"/>
              </w:rPr>
            </w:pPr>
          </w:p>
        </w:tc>
        <w:tc>
          <w:tcPr>
            <w:tcW w:w="2268" w:type="dxa"/>
            <w:vMerge/>
            <w:shd w:val="clear" w:color="auto" w:fill="FFFFFF"/>
          </w:tcPr>
          <w:p w14:paraId="07AAECF2" w14:textId="77777777" w:rsidR="001669EF" w:rsidRPr="00DF3B58" w:rsidRDefault="001669EF" w:rsidP="00314B13">
            <w:pPr>
              <w:jc w:val="both"/>
              <w:rPr>
                <w:rFonts w:ascii="Arial" w:eastAsia="Calibri" w:hAnsi="Arial" w:cs="Arial"/>
                <w:sz w:val="14"/>
                <w:szCs w:val="14"/>
              </w:rPr>
            </w:pPr>
          </w:p>
        </w:tc>
        <w:tc>
          <w:tcPr>
            <w:tcW w:w="3685" w:type="dxa"/>
            <w:shd w:val="clear" w:color="auto" w:fill="FFFFFF"/>
            <w:vAlign w:val="center"/>
          </w:tcPr>
          <w:p w14:paraId="0B43A664" w14:textId="4D8EFEA0" w:rsidR="001669EF" w:rsidRPr="001C787E" w:rsidRDefault="001669EF" w:rsidP="00314B13">
            <w:pPr>
              <w:jc w:val="both"/>
              <w:rPr>
                <w:rFonts w:ascii="Arial" w:eastAsia="Calibri" w:hAnsi="Arial" w:cs="Arial"/>
                <w:b/>
                <w:sz w:val="14"/>
                <w:szCs w:val="14"/>
              </w:rPr>
            </w:pPr>
            <w:r w:rsidRPr="00CE40BE">
              <w:rPr>
                <w:rFonts w:ascii="Arial" w:eastAsia="Calibri" w:hAnsi="Arial" w:cs="Arial"/>
                <w:b/>
                <w:sz w:val="14"/>
                <w:szCs w:val="14"/>
              </w:rPr>
              <w:t>Caminata por una Vida Libre de Violencia.</w:t>
            </w:r>
          </w:p>
          <w:p w14:paraId="3D52F809" w14:textId="77777777" w:rsidR="001669EF" w:rsidRPr="004E7CBD" w:rsidRDefault="001669EF" w:rsidP="00314B13">
            <w:pPr>
              <w:jc w:val="both"/>
              <w:rPr>
                <w:rFonts w:ascii="Arial" w:eastAsia="Calibri" w:hAnsi="Arial" w:cs="Arial"/>
                <w:sz w:val="14"/>
                <w:szCs w:val="14"/>
              </w:rPr>
            </w:pPr>
            <w:r>
              <w:rPr>
                <w:rFonts w:ascii="Arial" w:hAnsi="Arial" w:cs="Arial"/>
                <w:sz w:val="14"/>
                <w:szCs w:val="14"/>
                <w:shd w:val="clear" w:color="auto" w:fill="FFFFFF"/>
              </w:rPr>
              <w:t>No presentó evidencia que sustente la actividad con respecto a esta línea de acción..</w:t>
            </w:r>
          </w:p>
        </w:tc>
        <w:tc>
          <w:tcPr>
            <w:tcW w:w="1134" w:type="dxa"/>
            <w:shd w:val="clear" w:color="auto" w:fill="FFFFFF"/>
            <w:vAlign w:val="center"/>
          </w:tcPr>
          <w:p w14:paraId="33024378" w14:textId="77777777" w:rsidR="001669EF" w:rsidRPr="0040702B" w:rsidRDefault="001669EF" w:rsidP="00314B13">
            <w:pPr>
              <w:ind w:left="720"/>
              <w:contextualSpacing/>
              <w:jc w:val="both"/>
              <w:rPr>
                <w:rFonts w:ascii="Arial" w:eastAsia="Calibri" w:hAnsi="Arial" w:cs="Arial"/>
                <w:sz w:val="14"/>
                <w:szCs w:val="14"/>
              </w:rPr>
            </w:pPr>
          </w:p>
        </w:tc>
        <w:tc>
          <w:tcPr>
            <w:tcW w:w="1276" w:type="dxa"/>
            <w:shd w:val="clear" w:color="auto" w:fill="FFFFFF"/>
            <w:vAlign w:val="center"/>
          </w:tcPr>
          <w:p w14:paraId="78E31008" w14:textId="77777777" w:rsidR="001669EF" w:rsidRPr="0040702B" w:rsidRDefault="001669EF" w:rsidP="00314B13">
            <w:pPr>
              <w:jc w:val="center"/>
              <w:rPr>
                <w:rFonts w:ascii="Arial" w:eastAsia="Calibri" w:hAnsi="Arial" w:cs="Arial"/>
                <w:sz w:val="14"/>
                <w:szCs w:val="14"/>
              </w:rPr>
            </w:pPr>
            <w:r w:rsidRPr="00FF4993">
              <w:rPr>
                <w:rFonts w:ascii="Arial" w:eastAsia="Calibri" w:hAnsi="Arial" w:cs="Arial"/>
                <w:b/>
                <w:color w:val="FF0000"/>
                <w:sz w:val="14"/>
                <w:szCs w:val="14"/>
              </w:rPr>
              <w:t>X</w:t>
            </w:r>
          </w:p>
        </w:tc>
      </w:tr>
      <w:tr w:rsidR="001669EF" w:rsidRPr="0040702B" w14:paraId="3F19E39E" w14:textId="77777777" w:rsidTr="00314B13">
        <w:trPr>
          <w:trHeight w:val="20"/>
          <w:jc w:val="center"/>
        </w:trPr>
        <w:tc>
          <w:tcPr>
            <w:tcW w:w="709" w:type="dxa"/>
            <w:vMerge/>
            <w:shd w:val="clear" w:color="auto" w:fill="DEEAF6"/>
          </w:tcPr>
          <w:p w14:paraId="07929E8B" w14:textId="77777777" w:rsidR="001669EF" w:rsidRDefault="001669EF" w:rsidP="00314B13">
            <w:pPr>
              <w:jc w:val="both"/>
              <w:rPr>
                <w:rFonts w:ascii="Arial" w:eastAsia="Calibri" w:hAnsi="Arial" w:cs="Arial"/>
                <w:sz w:val="14"/>
                <w:szCs w:val="14"/>
              </w:rPr>
            </w:pPr>
          </w:p>
        </w:tc>
        <w:tc>
          <w:tcPr>
            <w:tcW w:w="2268" w:type="dxa"/>
            <w:vMerge/>
            <w:shd w:val="clear" w:color="auto" w:fill="FFFFFF"/>
          </w:tcPr>
          <w:p w14:paraId="1ED8F4CB" w14:textId="77777777" w:rsidR="001669EF" w:rsidRPr="00DF3B58" w:rsidRDefault="001669EF" w:rsidP="00314B13">
            <w:pPr>
              <w:jc w:val="both"/>
              <w:rPr>
                <w:rFonts w:ascii="Arial" w:eastAsia="Calibri" w:hAnsi="Arial" w:cs="Arial"/>
                <w:sz w:val="14"/>
                <w:szCs w:val="14"/>
              </w:rPr>
            </w:pPr>
          </w:p>
        </w:tc>
        <w:tc>
          <w:tcPr>
            <w:tcW w:w="3685" w:type="dxa"/>
            <w:shd w:val="clear" w:color="auto" w:fill="FFFFFF"/>
            <w:vAlign w:val="center"/>
          </w:tcPr>
          <w:p w14:paraId="52A6DE6D" w14:textId="5F48E5F8" w:rsidR="001669EF" w:rsidRDefault="001669EF" w:rsidP="00314B13">
            <w:pPr>
              <w:jc w:val="both"/>
              <w:rPr>
                <w:rFonts w:ascii="Arial" w:eastAsia="Calibri" w:hAnsi="Arial" w:cs="Arial"/>
                <w:sz w:val="14"/>
                <w:szCs w:val="14"/>
              </w:rPr>
            </w:pPr>
            <w:r w:rsidRPr="00CE40BE">
              <w:rPr>
                <w:rFonts w:ascii="Arial" w:eastAsia="Calibri" w:hAnsi="Arial" w:cs="Arial"/>
                <w:b/>
                <w:sz w:val="14"/>
                <w:szCs w:val="14"/>
              </w:rPr>
              <w:t>Sesiones del Subcomité Especial de Derechos Humanos</w:t>
            </w:r>
            <w:r>
              <w:rPr>
                <w:rFonts w:ascii="Arial" w:eastAsia="Calibri" w:hAnsi="Arial" w:cs="Arial"/>
                <w:sz w:val="14"/>
                <w:szCs w:val="14"/>
              </w:rPr>
              <w:t>.</w:t>
            </w:r>
          </w:p>
          <w:p w14:paraId="66AFEBEA" w14:textId="77777777" w:rsidR="001669EF" w:rsidRPr="004E7CBD" w:rsidRDefault="001669EF" w:rsidP="00314B13">
            <w:pPr>
              <w:jc w:val="both"/>
              <w:rPr>
                <w:rFonts w:ascii="Arial" w:eastAsia="Calibri" w:hAnsi="Arial" w:cs="Arial"/>
                <w:sz w:val="14"/>
                <w:szCs w:val="14"/>
              </w:rPr>
            </w:pPr>
            <w:r>
              <w:rPr>
                <w:rFonts w:ascii="Arial" w:hAnsi="Arial" w:cs="Arial"/>
                <w:sz w:val="14"/>
                <w:szCs w:val="14"/>
                <w:shd w:val="clear" w:color="auto" w:fill="FFFFFF"/>
              </w:rPr>
              <w:t>No presentó evidencia que sustente la actividad con respecto a esta línea de acción.</w:t>
            </w:r>
          </w:p>
        </w:tc>
        <w:tc>
          <w:tcPr>
            <w:tcW w:w="1134" w:type="dxa"/>
            <w:shd w:val="clear" w:color="auto" w:fill="FFFFFF"/>
            <w:vAlign w:val="center"/>
          </w:tcPr>
          <w:p w14:paraId="05FA5491" w14:textId="77777777" w:rsidR="001669EF" w:rsidRPr="0040702B" w:rsidRDefault="001669EF" w:rsidP="00314B13">
            <w:pPr>
              <w:ind w:left="720"/>
              <w:contextualSpacing/>
              <w:jc w:val="both"/>
              <w:rPr>
                <w:rFonts w:ascii="Arial" w:eastAsia="Calibri" w:hAnsi="Arial" w:cs="Arial"/>
                <w:sz w:val="14"/>
                <w:szCs w:val="14"/>
              </w:rPr>
            </w:pPr>
          </w:p>
        </w:tc>
        <w:tc>
          <w:tcPr>
            <w:tcW w:w="1276" w:type="dxa"/>
            <w:shd w:val="clear" w:color="auto" w:fill="FFFFFF"/>
            <w:vAlign w:val="center"/>
          </w:tcPr>
          <w:p w14:paraId="6F8AE902" w14:textId="77777777" w:rsidR="001669EF" w:rsidRPr="0040702B" w:rsidRDefault="001669EF" w:rsidP="00314B13">
            <w:pPr>
              <w:jc w:val="center"/>
              <w:rPr>
                <w:rFonts w:ascii="Arial" w:eastAsia="Calibri" w:hAnsi="Arial" w:cs="Arial"/>
                <w:sz w:val="14"/>
                <w:szCs w:val="14"/>
              </w:rPr>
            </w:pPr>
            <w:r w:rsidRPr="00FF4993">
              <w:rPr>
                <w:rFonts w:ascii="Arial" w:eastAsia="Calibri" w:hAnsi="Arial" w:cs="Arial"/>
                <w:b/>
                <w:color w:val="FF0000"/>
                <w:sz w:val="14"/>
                <w:szCs w:val="14"/>
              </w:rPr>
              <w:t>X</w:t>
            </w:r>
          </w:p>
        </w:tc>
      </w:tr>
      <w:tr w:rsidR="001669EF" w:rsidRPr="0040702B" w14:paraId="41EB47CB" w14:textId="77777777" w:rsidTr="00B309BA">
        <w:trPr>
          <w:trHeight w:val="506"/>
          <w:jc w:val="center"/>
        </w:trPr>
        <w:tc>
          <w:tcPr>
            <w:tcW w:w="709" w:type="dxa"/>
            <w:shd w:val="clear" w:color="auto" w:fill="DEEAF6"/>
          </w:tcPr>
          <w:p w14:paraId="5F3E01D5" w14:textId="77777777" w:rsidR="001669EF" w:rsidRDefault="001669EF" w:rsidP="00314B13">
            <w:pPr>
              <w:jc w:val="both"/>
              <w:rPr>
                <w:rFonts w:ascii="Arial" w:eastAsia="Calibri" w:hAnsi="Arial" w:cs="Arial"/>
                <w:sz w:val="14"/>
                <w:szCs w:val="14"/>
              </w:rPr>
            </w:pPr>
            <w:r>
              <w:rPr>
                <w:rFonts w:ascii="Arial" w:eastAsia="Calibri" w:hAnsi="Arial" w:cs="Arial"/>
                <w:sz w:val="14"/>
                <w:szCs w:val="14"/>
              </w:rPr>
              <w:t>5.</w:t>
            </w:r>
          </w:p>
        </w:tc>
        <w:tc>
          <w:tcPr>
            <w:tcW w:w="2268" w:type="dxa"/>
          </w:tcPr>
          <w:p w14:paraId="68D9359F" w14:textId="77777777" w:rsidR="001669EF" w:rsidRPr="00B0626A" w:rsidRDefault="001669EF" w:rsidP="00314B13">
            <w:pPr>
              <w:pStyle w:val="Default"/>
              <w:jc w:val="both"/>
              <w:rPr>
                <w:sz w:val="14"/>
                <w:szCs w:val="14"/>
              </w:rPr>
            </w:pPr>
            <w:r w:rsidRPr="003A7717">
              <w:rPr>
                <w:sz w:val="14"/>
                <w:szCs w:val="14"/>
              </w:rPr>
              <w:t xml:space="preserve">1.2.28 Crear espacios de retroalimentación con la sociedad civil organizada sobre la agenda pública en materia de prevención de la violencia contra las mujeres. </w:t>
            </w:r>
          </w:p>
        </w:tc>
        <w:tc>
          <w:tcPr>
            <w:tcW w:w="3685" w:type="dxa"/>
            <w:shd w:val="clear" w:color="auto" w:fill="FFFFFF"/>
            <w:vAlign w:val="center"/>
          </w:tcPr>
          <w:p w14:paraId="2798E487" w14:textId="3AD113E0" w:rsidR="001669EF" w:rsidRPr="001C787E" w:rsidRDefault="001669EF" w:rsidP="00314B13">
            <w:pPr>
              <w:jc w:val="both"/>
              <w:rPr>
                <w:rFonts w:ascii="Arial" w:eastAsia="Calibri" w:hAnsi="Arial" w:cs="Arial"/>
                <w:b/>
                <w:sz w:val="14"/>
                <w:szCs w:val="14"/>
              </w:rPr>
            </w:pPr>
            <w:r w:rsidRPr="00CE40BE">
              <w:rPr>
                <w:rFonts w:ascii="Arial" w:eastAsia="Calibri" w:hAnsi="Arial" w:cs="Arial"/>
                <w:b/>
                <w:sz w:val="14"/>
                <w:szCs w:val="14"/>
              </w:rPr>
              <w:t>Actividades de Conmemoración del Día Internacional de los Derechos Humanos (Panel De Expertos, Encendido De Luces De Palacio, Mega Escultura Y Obelisco).</w:t>
            </w:r>
          </w:p>
          <w:p w14:paraId="2F83CB36" w14:textId="77777777" w:rsidR="001669EF" w:rsidRPr="00CA5057" w:rsidRDefault="001669EF" w:rsidP="00314B13">
            <w:pPr>
              <w:jc w:val="both"/>
              <w:rPr>
                <w:rFonts w:ascii="Arial" w:eastAsia="Calibri" w:hAnsi="Arial" w:cs="Arial"/>
                <w:sz w:val="14"/>
                <w:szCs w:val="14"/>
              </w:rPr>
            </w:pPr>
            <w:r>
              <w:rPr>
                <w:rFonts w:ascii="Arial" w:hAnsi="Arial" w:cs="Arial"/>
                <w:sz w:val="14"/>
                <w:szCs w:val="14"/>
                <w:shd w:val="clear" w:color="auto" w:fill="FFFFFF"/>
              </w:rPr>
              <w:t>No presentó evidencia que sustente la actividad con respecto a esta línea de acción.</w:t>
            </w:r>
          </w:p>
        </w:tc>
        <w:tc>
          <w:tcPr>
            <w:tcW w:w="1134" w:type="dxa"/>
            <w:shd w:val="clear" w:color="auto" w:fill="FFFFFF"/>
            <w:vAlign w:val="center"/>
          </w:tcPr>
          <w:p w14:paraId="6E17AAFC" w14:textId="77777777" w:rsidR="001669EF" w:rsidRPr="0040702B" w:rsidRDefault="001669EF" w:rsidP="00314B13">
            <w:pPr>
              <w:ind w:left="720"/>
              <w:contextualSpacing/>
              <w:jc w:val="both"/>
              <w:rPr>
                <w:rFonts w:ascii="Arial" w:eastAsia="Calibri" w:hAnsi="Arial" w:cs="Arial"/>
                <w:sz w:val="14"/>
                <w:szCs w:val="14"/>
              </w:rPr>
            </w:pPr>
          </w:p>
        </w:tc>
        <w:tc>
          <w:tcPr>
            <w:tcW w:w="1276" w:type="dxa"/>
            <w:shd w:val="clear" w:color="auto" w:fill="FFFFFF"/>
            <w:vAlign w:val="center"/>
          </w:tcPr>
          <w:p w14:paraId="1D07739E" w14:textId="77777777" w:rsidR="001669EF" w:rsidRPr="0040702B" w:rsidRDefault="001669EF" w:rsidP="00314B13">
            <w:pPr>
              <w:jc w:val="center"/>
              <w:rPr>
                <w:rFonts w:ascii="Arial" w:eastAsia="Calibri" w:hAnsi="Arial" w:cs="Arial"/>
                <w:sz w:val="14"/>
                <w:szCs w:val="14"/>
              </w:rPr>
            </w:pPr>
            <w:r w:rsidRPr="00FF4993">
              <w:rPr>
                <w:rFonts w:ascii="Arial" w:eastAsia="Calibri" w:hAnsi="Arial" w:cs="Arial"/>
                <w:b/>
                <w:color w:val="FF0000"/>
                <w:sz w:val="14"/>
                <w:szCs w:val="14"/>
              </w:rPr>
              <w:t>X</w:t>
            </w:r>
          </w:p>
        </w:tc>
      </w:tr>
      <w:tr w:rsidR="009F1E64" w:rsidRPr="0040702B" w14:paraId="67CB180A" w14:textId="77777777" w:rsidTr="009F1E64">
        <w:trPr>
          <w:trHeight w:val="506"/>
          <w:jc w:val="center"/>
        </w:trPr>
        <w:tc>
          <w:tcPr>
            <w:tcW w:w="6662" w:type="dxa"/>
            <w:gridSpan w:val="3"/>
            <w:shd w:val="clear" w:color="auto" w:fill="DEEAF6"/>
            <w:vAlign w:val="bottom"/>
          </w:tcPr>
          <w:p w14:paraId="228FDD27" w14:textId="67AD1EFD" w:rsidR="009F1E64" w:rsidRPr="00CE40BE" w:rsidRDefault="009F1E64" w:rsidP="009F1E64">
            <w:pPr>
              <w:jc w:val="center"/>
              <w:rPr>
                <w:rFonts w:ascii="Arial" w:eastAsia="Calibri" w:hAnsi="Arial" w:cs="Arial"/>
                <w:b/>
                <w:sz w:val="14"/>
                <w:szCs w:val="14"/>
              </w:rPr>
            </w:pPr>
            <w:r w:rsidRPr="0040702B">
              <w:rPr>
                <w:rFonts w:ascii="Arial" w:eastAsia="Calibri" w:hAnsi="Arial" w:cs="Arial"/>
                <w:b/>
                <w:sz w:val="14"/>
                <w:szCs w:val="14"/>
              </w:rPr>
              <w:t>TOTAL</w:t>
            </w:r>
          </w:p>
        </w:tc>
        <w:tc>
          <w:tcPr>
            <w:tcW w:w="1134" w:type="dxa"/>
            <w:shd w:val="clear" w:color="auto" w:fill="DBE5F1" w:themeFill="accent1" w:themeFillTint="33"/>
            <w:vAlign w:val="center"/>
          </w:tcPr>
          <w:p w14:paraId="0423E090" w14:textId="3737EB9C" w:rsidR="009F1E64" w:rsidRPr="0040702B" w:rsidRDefault="009F1E64" w:rsidP="009F1E64">
            <w:pPr>
              <w:contextualSpacing/>
              <w:rPr>
                <w:rFonts w:ascii="Arial" w:eastAsia="Calibri" w:hAnsi="Arial" w:cs="Arial"/>
                <w:sz w:val="14"/>
                <w:szCs w:val="14"/>
              </w:rPr>
            </w:pPr>
            <w:r>
              <w:rPr>
                <w:rFonts w:ascii="Arial" w:eastAsia="Calibri" w:hAnsi="Arial" w:cs="Arial"/>
                <w:sz w:val="14"/>
                <w:szCs w:val="14"/>
              </w:rPr>
              <w:t xml:space="preserve">           0</w:t>
            </w:r>
          </w:p>
        </w:tc>
        <w:tc>
          <w:tcPr>
            <w:tcW w:w="1276" w:type="dxa"/>
            <w:shd w:val="clear" w:color="auto" w:fill="DBE5F1" w:themeFill="accent1" w:themeFillTint="33"/>
            <w:vAlign w:val="center"/>
          </w:tcPr>
          <w:p w14:paraId="6F6A9B0C" w14:textId="48727D3A" w:rsidR="009F1E64" w:rsidRPr="009F1E64" w:rsidRDefault="009F1E64" w:rsidP="009F1E64">
            <w:pPr>
              <w:contextualSpacing/>
              <w:rPr>
                <w:rFonts w:ascii="Arial" w:eastAsia="Calibri" w:hAnsi="Arial" w:cs="Arial"/>
                <w:sz w:val="14"/>
                <w:szCs w:val="14"/>
              </w:rPr>
            </w:pPr>
            <w:r>
              <w:rPr>
                <w:rFonts w:ascii="Arial" w:eastAsia="Calibri" w:hAnsi="Arial" w:cs="Arial"/>
                <w:sz w:val="14"/>
                <w:szCs w:val="14"/>
              </w:rPr>
              <w:t xml:space="preserve">          10</w:t>
            </w:r>
          </w:p>
        </w:tc>
      </w:tr>
    </w:tbl>
    <w:p w14:paraId="14F9AD71" w14:textId="11BD1B8F" w:rsidR="001669EF" w:rsidRDefault="001669EF" w:rsidP="00253FAE">
      <w:pPr>
        <w:spacing w:after="0"/>
        <w:contextualSpacing/>
        <w:jc w:val="center"/>
        <w:rPr>
          <w:rFonts w:ascii="Arial" w:hAnsi="Arial" w:cs="Arial"/>
          <w:bCs/>
          <w:sz w:val="16"/>
          <w:szCs w:val="16"/>
        </w:rPr>
      </w:pPr>
      <w:r w:rsidRPr="00E32D16">
        <w:rPr>
          <w:rFonts w:ascii="Arial" w:hAnsi="Arial" w:cs="Arial"/>
          <w:b/>
          <w:bCs/>
          <w:sz w:val="16"/>
          <w:szCs w:val="16"/>
        </w:rPr>
        <w:t>Fuente:</w:t>
      </w:r>
      <w:r w:rsidRPr="007B3B52">
        <w:rPr>
          <w:rFonts w:ascii="Arial" w:hAnsi="Arial" w:cs="Arial"/>
          <w:bCs/>
          <w:sz w:val="16"/>
          <w:szCs w:val="16"/>
        </w:rPr>
        <w:t xml:space="preserve"> Elab</w:t>
      </w:r>
      <w:r>
        <w:rPr>
          <w:rFonts w:ascii="Arial" w:hAnsi="Arial" w:cs="Arial"/>
          <w:bCs/>
          <w:sz w:val="16"/>
          <w:szCs w:val="16"/>
        </w:rPr>
        <w:t>orado por la ASEQROO con base en el</w:t>
      </w:r>
      <w:r w:rsidRPr="007B3B52">
        <w:rPr>
          <w:rFonts w:ascii="Arial" w:hAnsi="Arial" w:cs="Arial"/>
          <w:bCs/>
          <w:sz w:val="16"/>
          <w:szCs w:val="16"/>
        </w:rPr>
        <w:t xml:space="preserve"> Fortalecimiento del PEPASEVM 2018-2022</w:t>
      </w:r>
      <w:r>
        <w:rPr>
          <w:rFonts w:ascii="Arial" w:hAnsi="Arial" w:cs="Arial"/>
          <w:bCs/>
          <w:sz w:val="16"/>
          <w:szCs w:val="16"/>
        </w:rPr>
        <w:t xml:space="preserve"> y en el archivo digital en formato Excel denominado “SEGOB 2020”.</w:t>
      </w:r>
    </w:p>
    <w:p w14:paraId="1ED6E7A9" w14:textId="77777777" w:rsidR="00253FAE" w:rsidRPr="00253FAE" w:rsidRDefault="00253FAE" w:rsidP="00253FAE">
      <w:pPr>
        <w:spacing w:after="0"/>
        <w:contextualSpacing/>
        <w:jc w:val="center"/>
        <w:rPr>
          <w:rFonts w:ascii="Arial" w:hAnsi="Arial" w:cs="Arial"/>
          <w:bCs/>
          <w:sz w:val="16"/>
          <w:szCs w:val="16"/>
        </w:rPr>
      </w:pPr>
    </w:p>
    <w:p w14:paraId="407CD6B7" w14:textId="44A997EF" w:rsidR="005609B9" w:rsidRDefault="002B71D1" w:rsidP="005609B9">
      <w:pPr>
        <w:spacing w:after="0"/>
        <w:ind w:right="51"/>
        <w:jc w:val="both"/>
        <w:rPr>
          <w:rFonts w:ascii="Arial" w:hAnsi="Arial" w:cs="Arial"/>
          <w:bCs/>
          <w:sz w:val="24"/>
          <w:szCs w:val="24"/>
        </w:rPr>
      </w:pPr>
      <w:r w:rsidRPr="00253FAE">
        <w:rPr>
          <w:rFonts w:ascii="Arial" w:hAnsi="Arial" w:cs="Arial"/>
          <w:bCs/>
          <w:color w:val="000000"/>
          <w:sz w:val="24"/>
          <w:szCs w:val="24"/>
        </w:rPr>
        <w:t>Derivado de lo antes expuesto</w:t>
      </w:r>
      <w:r w:rsidR="007444FB">
        <w:rPr>
          <w:rFonts w:ascii="Arial" w:hAnsi="Arial" w:cs="Arial"/>
          <w:bCs/>
          <w:color w:val="000000"/>
          <w:sz w:val="24"/>
          <w:szCs w:val="24"/>
        </w:rPr>
        <w:t>,</w:t>
      </w:r>
      <w:r w:rsidRPr="00253FAE">
        <w:rPr>
          <w:rFonts w:ascii="Arial" w:hAnsi="Arial" w:cs="Arial"/>
          <w:bCs/>
          <w:color w:val="000000"/>
          <w:sz w:val="24"/>
          <w:szCs w:val="24"/>
        </w:rPr>
        <w:t xml:space="preserve"> se determinó que </w:t>
      </w:r>
      <w:r w:rsidRPr="00253FAE">
        <w:rPr>
          <w:rFonts w:ascii="Arial" w:hAnsi="Arial" w:cs="Arial"/>
          <w:bCs/>
          <w:sz w:val="24"/>
          <w:szCs w:val="24"/>
        </w:rPr>
        <w:t>en el ejercicio</w:t>
      </w:r>
      <w:r w:rsidR="007444FB">
        <w:rPr>
          <w:rFonts w:ascii="Arial" w:hAnsi="Arial" w:cs="Arial"/>
          <w:bCs/>
          <w:sz w:val="24"/>
          <w:szCs w:val="24"/>
        </w:rPr>
        <w:t xml:space="preserve"> fiscal 2020, el Ente implementó</w:t>
      </w:r>
      <w:r w:rsidRPr="00253FAE">
        <w:rPr>
          <w:rFonts w:ascii="Arial" w:hAnsi="Arial" w:cs="Arial"/>
          <w:bCs/>
          <w:sz w:val="24"/>
          <w:szCs w:val="24"/>
        </w:rPr>
        <w:t xml:space="preserve"> </w:t>
      </w:r>
      <w:r w:rsidR="000F4BE6">
        <w:rPr>
          <w:rFonts w:ascii="Arial" w:hAnsi="Arial" w:cs="Arial"/>
          <w:bCs/>
          <w:sz w:val="24"/>
          <w:szCs w:val="24"/>
        </w:rPr>
        <w:t>10</w:t>
      </w:r>
      <w:r w:rsidRPr="00253FAE">
        <w:rPr>
          <w:rFonts w:ascii="Arial" w:hAnsi="Arial" w:cs="Arial"/>
          <w:bCs/>
          <w:sz w:val="24"/>
          <w:szCs w:val="24"/>
        </w:rPr>
        <w:t xml:space="preserve"> actividades para dar cumplimiento a 5 líneas de acción correspondientes al eje de Prevención, sin embargo, no proporcionó evidencia que sustente la realización de dichas actividades.</w:t>
      </w:r>
    </w:p>
    <w:p w14:paraId="6EFC8411" w14:textId="77777777" w:rsidR="00B309BA" w:rsidRPr="00253FAE" w:rsidRDefault="00B309BA" w:rsidP="005609B9">
      <w:pPr>
        <w:spacing w:after="0"/>
        <w:ind w:right="51"/>
        <w:jc w:val="both"/>
        <w:rPr>
          <w:rFonts w:ascii="Arial" w:hAnsi="Arial" w:cs="Arial"/>
          <w:bCs/>
          <w:sz w:val="24"/>
          <w:szCs w:val="24"/>
        </w:rPr>
      </w:pPr>
    </w:p>
    <w:p w14:paraId="62063154" w14:textId="38511E0A" w:rsidR="002B71D1" w:rsidRPr="00253FAE" w:rsidRDefault="002B71D1" w:rsidP="00932AFE">
      <w:pPr>
        <w:spacing w:after="0"/>
        <w:ind w:right="51"/>
        <w:jc w:val="both"/>
        <w:rPr>
          <w:rFonts w:ascii="Arial" w:hAnsi="Arial" w:cs="Arial"/>
          <w:bCs/>
          <w:sz w:val="24"/>
          <w:szCs w:val="24"/>
        </w:rPr>
      </w:pPr>
      <w:r w:rsidRPr="00253FAE">
        <w:rPr>
          <w:rFonts w:ascii="Arial" w:hAnsi="Arial" w:cs="Arial"/>
          <w:bCs/>
          <w:sz w:val="24"/>
          <w:szCs w:val="24"/>
        </w:rPr>
        <w:t xml:space="preserve">En la tabla 3, se presenta un </w:t>
      </w:r>
      <w:r w:rsidRPr="00253FAE">
        <w:rPr>
          <w:rFonts w:ascii="Arial" w:hAnsi="Arial" w:cs="Arial"/>
          <w:sz w:val="24"/>
          <w:szCs w:val="24"/>
        </w:rPr>
        <w:t xml:space="preserve">resumen </w:t>
      </w:r>
      <w:r w:rsidRPr="00253FAE">
        <w:rPr>
          <w:rFonts w:ascii="Arial" w:eastAsia="Calibri" w:hAnsi="Arial" w:cs="Arial"/>
          <w:bCs/>
          <w:sz w:val="24"/>
          <w:szCs w:val="24"/>
        </w:rPr>
        <w:t>de las líneas de acción</w:t>
      </w:r>
      <w:r w:rsidRPr="00253FAE">
        <w:rPr>
          <w:rFonts w:ascii="Arial" w:hAnsi="Arial" w:cs="Arial"/>
          <w:bCs/>
          <w:sz w:val="24"/>
          <w:szCs w:val="24"/>
        </w:rPr>
        <w:t xml:space="preserve"> </w:t>
      </w:r>
      <w:r w:rsidR="007444FB">
        <w:rPr>
          <w:rFonts w:ascii="Arial" w:eastAsia="Calibri" w:hAnsi="Arial" w:cs="Arial"/>
          <w:bCs/>
          <w:sz w:val="24"/>
          <w:szCs w:val="24"/>
        </w:rPr>
        <w:t>atendi</w:t>
      </w:r>
      <w:r w:rsidRPr="00253FAE">
        <w:rPr>
          <w:rFonts w:ascii="Arial" w:eastAsia="Calibri" w:hAnsi="Arial" w:cs="Arial"/>
          <w:bCs/>
          <w:sz w:val="24"/>
          <w:szCs w:val="24"/>
        </w:rPr>
        <w:t xml:space="preserve">das por la SEGOB durante el periodo 2018-2020, dentro del </w:t>
      </w:r>
      <w:r w:rsidRPr="00253FAE">
        <w:rPr>
          <w:rFonts w:ascii="Arial" w:hAnsi="Arial" w:cs="Arial"/>
          <w:sz w:val="24"/>
          <w:szCs w:val="24"/>
        </w:rPr>
        <w:t xml:space="preserve">Fortalecimiento del PEPASEVM </w:t>
      </w:r>
      <w:r w:rsidRPr="00253FAE">
        <w:rPr>
          <w:rStyle w:val="Refdenotaalpie"/>
          <w:rFonts w:ascii="Arial" w:hAnsi="Arial" w:cs="Arial"/>
          <w:sz w:val="24"/>
          <w:szCs w:val="24"/>
        </w:rPr>
        <w:footnoteReference w:id="13"/>
      </w:r>
      <w:r w:rsidR="00932AFE" w:rsidRPr="00253FAE">
        <w:rPr>
          <w:rFonts w:ascii="Arial" w:hAnsi="Arial" w:cs="Arial"/>
          <w:bCs/>
          <w:sz w:val="24"/>
          <w:szCs w:val="24"/>
        </w:rPr>
        <w:t>:</w:t>
      </w:r>
    </w:p>
    <w:p w14:paraId="0352A880" w14:textId="77777777" w:rsidR="00932AFE" w:rsidRDefault="00932AFE" w:rsidP="00932AFE">
      <w:pPr>
        <w:spacing w:after="0"/>
        <w:ind w:right="51"/>
        <w:jc w:val="both"/>
        <w:rPr>
          <w:rFonts w:ascii="Arial" w:hAnsi="Arial" w:cs="Arial"/>
          <w:bCs/>
        </w:rPr>
      </w:pPr>
    </w:p>
    <w:tbl>
      <w:tblPr>
        <w:tblStyle w:val="Tabladelista2-nfasis3"/>
        <w:tblpPr w:leftFromText="141" w:rightFromText="141" w:vertAnchor="text" w:horzAnchor="margin" w:tblpY="287"/>
        <w:tblW w:w="8718" w:type="dxa"/>
        <w:tblBorders>
          <w:top w:val="triple" w:sz="4" w:space="0" w:color="DBE5F1" w:themeColor="accent1" w:themeTint="33"/>
          <w:left w:val="triple" w:sz="4" w:space="0" w:color="DBE5F1" w:themeColor="accent1" w:themeTint="33"/>
          <w:bottom w:val="triple" w:sz="4" w:space="0" w:color="DBE5F1" w:themeColor="accent1" w:themeTint="33"/>
          <w:right w:val="triple" w:sz="4" w:space="0" w:color="DBE5F1" w:themeColor="accent1" w:themeTint="33"/>
          <w:insideH w:val="triple" w:sz="4" w:space="0" w:color="DBE5F1" w:themeColor="accent1" w:themeTint="33"/>
          <w:insideV w:val="triple" w:sz="4" w:space="0" w:color="DBE5F1" w:themeColor="accent1" w:themeTint="33"/>
        </w:tblBorders>
        <w:tblLayout w:type="fixed"/>
        <w:tblLook w:val="01A0" w:firstRow="1" w:lastRow="0" w:firstColumn="1" w:lastColumn="1" w:noHBand="0" w:noVBand="0"/>
      </w:tblPr>
      <w:tblGrid>
        <w:gridCol w:w="1555"/>
        <w:gridCol w:w="1553"/>
        <w:gridCol w:w="1553"/>
        <w:gridCol w:w="1553"/>
        <w:gridCol w:w="1702"/>
        <w:gridCol w:w="802"/>
      </w:tblGrid>
      <w:tr w:rsidR="00AA63E3" w14:paraId="0958B1A0" w14:textId="77777777" w:rsidTr="00030C67">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DBE5F1" w:themeFill="accent1" w:themeFillTint="33"/>
          </w:tcPr>
          <w:p w14:paraId="3EC88A5E" w14:textId="77777777" w:rsidR="00AA63E3" w:rsidRDefault="00AA63E3" w:rsidP="00E32D16">
            <w:pPr>
              <w:ind w:right="51"/>
              <w:jc w:val="center"/>
              <w:rPr>
                <w:rFonts w:ascii="Arial" w:hAnsi="Arial" w:cs="Arial"/>
                <w:color w:val="000000"/>
                <w:sz w:val="18"/>
                <w:szCs w:val="18"/>
                <w:lang w:val="es-ES"/>
              </w:rPr>
            </w:pPr>
          </w:p>
          <w:p w14:paraId="2E711489" w14:textId="77777777" w:rsidR="00AA63E3" w:rsidRDefault="00AA63E3" w:rsidP="00AA63E3">
            <w:pPr>
              <w:ind w:right="51"/>
              <w:jc w:val="both"/>
              <w:rPr>
                <w:rFonts w:ascii="Arial" w:hAnsi="Arial" w:cs="Arial"/>
                <w:color w:val="000000"/>
                <w:sz w:val="18"/>
                <w:szCs w:val="18"/>
                <w:lang w:val="es-ES"/>
              </w:rPr>
            </w:pPr>
          </w:p>
          <w:p w14:paraId="432DA42F" w14:textId="77777777" w:rsidR="00AA63E3" w:rsidRDefault="00AA63E3" w:rsidP="00AA63E3">
            <w:pPr>
              <w:ind w:right="51"/>
              <w:jc w:val="both"/>
              <w:rPr>
                <w:rFonts w:ascii="Arial" w:hAnsi="Arial" w:cs="Arial"/>
                <w:color w:val="000000"/>
                <w:sz w:val="18"/>
                <w:szCs w:val="18"/>
                <w:lang w:val="es-ES"/>
              </w:rPr>
            </w:pPr>
            <w:r>
              <w:rPr>
                <w:rFonts w:ascii="Arial" w:hAnsi="Arial" w:cs="Arial"/>
                <w:color w:val="000000"/>
                <w:sz w:val="18"/>
                <w:szCs w:val="18"/>
                <w:lang w:val="es-ES"/>
              </w:rPr>
              <w:t>Eje de Acción</w:t>
            </w:r>
          </w:p>
        </w:tc>
        <w:tc>
          <w:tcPr>
            <w:cnfStyle w:val="000010000000" w:firstRow="0" w:lastRow="0" w:firstColumn="0" w:lastColumn="0" w:oddVBand="1" w:evenVBand="0" w:oddHBand="0" w:evenHBand="0" w:firstRowFirstColumn="0" w:firstRowLastColumn="0" w:lastRowFirstColumn="0" w:lastRowLastColumn="0"/>
            <w:tcW w:w="3106" w:type="dxa"/>
            <w:gridSpan w:val="2"/>
            <w:shd w:val="clear" w:color="auto" w:fill="DBE5F1" w:themeFill="accent1" w:themeFillTint="33"/>
          </w:tcPr>
          <w:p w14:paraId="490085CD" w14:textId="77777777" w:rsidR="00AA63E3" w:rsidRDefault="00AA63E3" w:rsidP="00AA63E3">
            <w:pPr>
              <w:ind w:right="51"/>
              <w:jc w:val="center"/>
              <w:rPr>
                <w:rFonts w:ascii="Arial" w:hAnsi="Arial" w:cs="Arial"/>
                <w:color w:val="000000"/>
                <w:sz w:val="18"/>
                <w:szCs w:val="18"/>
                <w:lang w:val="es-ES"/>
              </w:rPr>
            </w:pPr>
            <w:r>
              <w:rPr>
                <w:rFonts w:ascii="Arial" w:hAnsi="Arial" w:cs="Arial"/>
                <w:color w:val="000000"/>
                <w:sz w:val="18"/>
                <w:szCs w:val="18"/>
                <w:lang w:val="es-ES"/>
              </w:rPr>
              <w:t>Líneas de Acción Atendidas en el ejercicio fiscal 2019</w:t>
            </w:r>
          </w:p>
        </w:tc>
        <w:tc>
          <w:tcPr>
            <w:tcW w:w="3255" w:type="dxa"/>
            <w:gridSpan w:val="2"/>
            <w:shd w:val="clear" w:color="auto" w:fill="DBE5F1" w:themeFill="accent1" w:themeFillTint="33"/>
          </w:tcPr>
          <w:p w14:paraId="3419E470" w14:textId="77777777" w:rsidR="00AA63E3" w:rsidRDefault="00AA63E3" w:rsidP="00AA63E3">
            <w:pPr>
              <w:ind w:right="51"/>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Pr>
                <w:rFonts w:ascii="Arial" w:hAnsi="Arial" w:cs="Arial"/>
                <w:color w:val="000000"/>
                <w:sz w:val="18"/>
                <w:szCs w:val="18"/>
                <w:lang w:val="es-ES"/>
              </w:rPr>
              <w:t>Líneas de Acción Atendidas en el ejercicio fiscal 2020</w:t>
            </w:r>
          </w:p>
        </w:tc>
        <w:tc>
          <w:tcPr>
            <w:cnfStyle w:val="000100000000" w:firstRow="0" w:lastRow="0" w:firstColumn="0" w:lastColumn="1" w:oddVBand="0" w:evenVBand="0" w:oddHBand="0" w:evenHBand="0" w:firstRowFirstColumn="0" w:firstRowLastColumn="0" w:lastRowFirstColumn="0" w:lastRowLastColumn="0"/>
            <w:tcW w:w="802" w:type="dxa"/>
            <w:vMerge w:val="restart"/>
            <w:shd w:val="clear" w:color="auto" w:fill="DBE5F1" w:themeFill="accent1" w:themeFillTint="33"/>
          </w:tcPr>
          <w:p w14:paraId="605D63CB" w14:textId="77777777" w:rsidR="00AA63E3" w:rsidRDefault="00AA63E3" w:rsidP="00AA63E3">
            <w:pPr>
              <w:ind w:right="51"/>
              <w:jc w:val="center"/>
              <w:rPr>
                <w:rFonts w:ascii="Arial" w:hAnsi="Arial" w:cs="Arial"/>
                <w:color w:val="000000"/>
                <w:sz w:val="18"/>
                <w:szCs w:val="18"/>
                <w:lang w:val="es-ES"/>
              </w:rPr>
            </w:pPr>
          </w:p>
          <w:p w14:paraId="79CA4B0B" w14:textId="77777777" w:rsidR="00AA63E3" w:rsidRDefault="00AA63E3" w:rsidP="00AA63E3">
            <w:pPr>
              <w:ind w:right="51"/>
              <w:jc w:val="center"/>
              <w:rPr>
                <w:rFonts w:ascii="Arial" w:hAnsi="Arial" w:cs="Arial"/>
                <w:color w:val="000000"/>
                <w:sz w:val="18"/>
                <w:szCs w:val="18"/>
                <w:lang w:val="es-ES"/>
              </w:rPr>
            </w:pPr>
          </w:p>
          <w:p w14:paraId="60ADDF34" w14:textId="77777777" w:rsidR="00AA63E3" w:rsidRDefault="00AA63E3" w:rsidP="00AA63E3">
            <w:pPr>
              <w:ind w:right="51"/>
              <w:jc w:val="center"/>
              <w:rPr>
                <w:rFonts w:ascii="Arial" w:hAnsi="Arial" w:cs="Arial"/>
                <w:color w:val="000000"/>
                <w:sz w:val="18"/>
                <w:szCs w:val="18"/>
                <w:lang w:val="es-ES"/>
              </w:rPr>
            </w:pPr>
            <w:r>
              <w:rPr>
                <w:rFonts w:ascii="Arial" w:hAnsi="Arial" w:cs="Arial"/>
                <w:color w:val="000000"/>
                <w:sz w:val="18"/>
                <w:szCs w:val="18"/>
                <w:lang w:val="es-ES"/>
              </w:rPr>
              <w:t>Total</w:t>
            </w:r>
          </w:p>
        </w:tc>
      </w:tr>
      <w:tr w:rsidR="00AA63E3" w14:paraId="6CD438A2" w14:textId="77777777" w:rsidTr="00030C67">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555" w:type="dxa"/>
            <w:vMerge/>
          </w:tcPr>
          <w:p w14:paraId="2AA2F189" w14:textId="77777777" w:rsidR="00AA63E3" w:rsidRDefault="00AA63E3" w:rsidP="00AA63E3">
            <w:pPr>
              <w:ind w:right="51"/>
              <w:jc w:val="both"/>
              <w:rPr>
                <w:rFonts w:ascii="Arial" w:hAnsi="Arial" w:cs="Arial"/>
                <w:color w:val="000000"/>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553" w:type="dxa"/>
            <w:shd w:val="clear" w:color="auto" w:fill="DBE5F1" w:themeFill="accent1" w:themeFillTint="33"/>
          </w:tcPr>
          <w:p w14:paraId="4818E744" w14:textId="77777777" w:rsidR="00AA63E3" w:rsidRDefault="00AA63E3" w:rsidP="00AA63E3">
            <w:pPr>
              <w:ind w:right="51"/>
              <w:jc w:val="center"/>
              <w:rPr>
                <w:rFonts w:ascii="Arial" w:hAnsi="Arial" w:cs="Arial"/>
                <w:color w:val="000000"/>
                <w:sz w:val="18"/>
                <w:szCs w:val="18"/>
                <w:lang w:val="es-ES"/>
              </w:rPr>
            </w:pPr>
            <w:r>
              <w:rPr>
                <w:rFonts w:ascii="Arial" w:hAnsi="Arial" w:cs="Arial"/>
                <w:color w:val="000000"/>
                <w:sz w:val="18"/>
                <w:szCs w:val="18"/>
                <w:lang w:val="es-ES"/>
              </w:rPr>
              <w:t>Responsable</w:t>
            </w:r>
          </w:p>
        </w:tc>
        <w:tc>
          <w:tcPr>
            <w:tcW w:w="1553" w:type="dxa"/>
            <w:shd w:val="clear" w:color="auto" w:fill="DBE5F1" w:themeFill="accent1" w:themeFillTint="33"/>
          </w:tcPr>
          <w:p w14:paraId="7E6CF504" w14:textId="77777777" w:rsidR="00AA63E3" w:rsidRDefault="00AA63E3" w:rsidP="00AA63E3">
            <w:pPr>
              <w:ind w:right="5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Pr>
                <w:rFonts w:ascii="Arial" w:hAnsi="Arial" w:cs="Arial"/>
                <w:color w:val="000000"/>
                <w:sz w:val="18"/>
                <w:szCs w:val="18"/>
                <w:lang w:val="es-ES"/>
              </w:rPr>
              <w:t>Corresponsable</w:t>
            </w:r>
          </w:p>
        </w:tc>
        <w:tc>
          <w:tcPr>
            <w:cnfStyle w:val="000010000000" w:firstRow="0" w:lastRow="0" w:firstColumn="0" w:lastColumn="0" w:oddVBand="1" w:evenVBand="0" w:oddHBand="0" w:evenHBand="0" w:firstRowFirstColumn="0" w:firstRowLastColumn="0" w:lastRowFirstColumn="0" w:lastRowLastColumn="0"/>
            <w:tcW w:w="1553" w:type="dxa"/>
            <w:shd w:val="clear" w:color="auto" w:fill="DBE5F1" w:themeFill="accent1" w:themeFillTint="33"/>
          </w:tcPr>
          <w:p w14:paraId="35008813" w14:textId="77777777" w:rsidR="00AA63E3" w:rsidRDefault="00AA63E3" w:rsidP="00AA63E3">
            <w:pPr>
              <w:ind w:right="51"/>
              <w:jc w:val="center"/>
              <w:rPr>
                <w:rFonts w:ascii="Arial" w:hAnsi="Arial" w:cs="Arial"/>
                <w:color w:val="000000"/>
                <w:sz w:val="18"/>
                <w:szCs w:val="18"/>
                <w:lang w:val="es-ES"/>
              </w:rPr>
            </w:pPr>
            <w:r>
              <w:rPr>
                <w:rFonts w:ascii="Arial" w:hAnsi="Arial" w:cs="Arial"/>
                <w:color w:val="000000"/>
                <w:sz w:val="18"/>
                <w:szCs w:val="18"/>
                <w:lang w:val="es-ES"/>
              </w:rPr>
              <w:t>Responsable</w:t>
            </w:r>
          </w:p>
        </w:tc>
        <w:tc>
          <w:tcPr>
            <w:tcW w:w="1702" w:type="dxa"/>
            <w:shd w:val="clear" w:color="auto" w:fill="DBE5F1" w:themeFill="accent1" w:themeFillTint="33"/>
          </w:tcPr>
          <w:p w14:paraId="707110D9" w14:textId="77777777" w:rsidR="00AA63E3" w:rsidRDefault="00AA63E3" w:rsidP="00AA63E3">
            <w:pPr>
              <w:ind w:right="5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Pr>
                <w:rFonts w:ascii="Arial" w:hAnsi="Arial" w:cs="Arial"/>
                <w:color w:val="000000"/>
                <w:sz w:val="18"/>
                <w:szCs w:val="18"/>
                <w:lang w:val="es-ES"/>
              </w:rPr>
              <w:t>Corresponsable</w:t>
            </w:r>
          </w:p>
        </w:tc>
        <w:tc>
          <w:tcPr>
            <w:cnfStyle w:val="000100000000" w:firstRow="0" w:lastRow="0" w:firstColumn="0" w:lastColumn="1" w:oddVBand="0" w:evenVBand="0" w:oddHBand="0" w:evenHBand="0" w:firstRowFirstColumn="0" w:firstRowLastColumn="0" w:lastRowFirstColumn="0" w:lastRowLastColumn="0"/>
            <w:tcW w:w="802" w:type="dxa"/>
            <w:vMerge/>
          </w:tcPr>
          <w:p w14:paraId="3CA04DC4" w14:textId="77777777" w:rsidR="00AA63E3" w:rsidRDefault="00AA63E3" w:rsidP="00AA63E3">
            <w:pPr>
              <w:ind w:right="51"/>
              <w:jc w:val="both"/>
              <w:rPr>
                <w:rFonts w:ascii="Arial" w:hAnsi="Arial" w:cs="Arial"/>
                <w:color w:val="000000"/>
                <w:sz w:val="18"/>
                <w:szCs w:val="18"/>
                <w:lang w:val="es-ES"/>
              </w:rPr>
            </w:pPr>
          </w:p>
        </w:tc>
      </w:tr>
      <w:tr w:rsidR="00AA63E3" w14:paraId="6979A45A" w14:textId="77777777" w:rsidTr="00AA63E3">
        <w:trPr>
          <w:trHeight w:val="283"/>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248D964A" w14:textId="77777777" w:rsidR="00AA63E3" w:rsidRDefault="00AA63E3" w:rsidP="00AA63E3">
            <w:pPr>
              <w:ind w:right="51"/>
              <w:jc w:val="both"/>
              <w:rPr>
                <w:rFonts w:ascii="Arial" w:hAnsi="Arial" w:cs="Arial"/>
                <w:color w:val="000000"/>
                <w:sz w:val="18"/>
                <w:szCs w:val="18"/>
                <w:lang w:val="es-ES"/>
              </w:rPr>
            </w:pPr>
            <w:r>
              <w:rPr>
                <w:rFonts w:ascii="Arial" w:hAnsi="Arial" w:cs="Arial"/>
                <w:color w:val="000000"/>
                <w:sz w:val="18"/>
                <w:szCs w:val="18"/>
                <w:lang w:val="es-ES"/>
              </w:rPr>
              <w:t>Prevención</w:t>
            </w:r>
          </w:p>
        </w:tc>
        <w:tc>
          <w:tcPr>
            <w:cnfStyle w:val="000010000000" w:firstRow="0" w:lastRow="0" w:firstColumn="0" w:lastColumn="0" w:oddVBand="1" w:evenVBand="0" w:oddHBand="0" w:evenHBand="0" w:firstRowFirstColumn="0" w:firstRowLastColumn="0" w:lastRowFirstColumn="0" w:lastRowLastColumn="0"/>
            <w:tcW w:w="1553" w:type="dxa"/>
            <w:shd w:val="clear" w:color="auto" w:fill="FFFFFF" w:themeFill="background1"/>
          </w:tcPr>
          <w:p w14:paraId="66CB5D09" w14:textId="77777777" w:rsidR="00AA63E3" w:rsidRPr="00910F69" w:rsidRDefault="00AA63E3" w:rsidP="00AA63E3">
            <w:pPr>
              <w:ind w:right="51"/>
              <w:jc w:val="center"/>
              <w:rPr>
                <w:rFonts w:ascii="Arial" w:hAnsi="Arial" w:cs="Arial"/>
                <w:color w:val="000000"/>
                <w:sz w:val="18"/>
                <w:szCs w:val="18"/>
                <w:lang w:val="es-ES"/>
              </w:rPr>
            </w:pPr>
            <w:r w:rsidRPr="00910F69">
              <w:rPr>
                <w:rFonts w:ascii="Arial" w:hAnsi="Arial" w:cs="Arial"/>
                <w:color w:val="000000"/>
                <w:sz w:val="18"/>
                <w:szCs w:val="18"/>
                <w:lang w:val="es-ES"/>
              </w:rPr>
              <w:t>3</w:t>
            </w:r>
          </w:p>
        </w:tc>
        <w:tc>
          <w:tcPr>
            <w:tcW w:w="1553" w:type="dxa"/>
            <w:shd w:val="clear" w:color="auto" w:fill="FFFFFF" w:themeFill="background1"/>
          </w:tcPr>
          <w:p w14:paraId="22BD1F67" w14:textId="77777777" w:rsidR="00AA63E3" w:rsidRPr="00910F69" w:rsidRDefault="00AA63E3" w:rsidP="00AA63E3">
            <w:pPr>
              <w:ind w:right="5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10F69">
              <w:rPr>
                <w:rFonts w:ascii="Arial" w:hAnsi="Arial" w:cs="Arial"/>
                <w:color w:val="000000"/>
                <w:sz w:val="18"/>
                <w:szCs w:val="18"/>
                <w:lang w:val="es-ES"/>
              </w:rPr>
              <w:t>0</w:t>
            </w:r>
          </w:p>
        </w:tc>
        <w:tc>
          <w:tcPr>
            <w:cnfStyle w:val="000010000000" w:firstRow="0" w:lastRow="0" w:firstColumn="0" w:lastColumn="0" w:oddVBand="1" w:evenVBand="0" w:oddHBand="0" w:evenHBand="0" w:firstRowFirstColumn="0" w:firstRowLastColumn="0" w:lastRowFirstColumn="0" w:lastRowLastColumn="0"/>
            <w:tcW w:w="1553" w:type="dxa"/>
            <w:shd w:val="clear" w:color="auto" w:fill="FFFFFF" w:themeFill="background1"/>
          </w:tcPr>
          <w:p w14:paraId="4C6A72EE" w14:textId="77777777" w:rsidR="00AA63E3" w:rsidRPr="00910F69" w:rsidRDefault="00AA63E3" w:rsidP="00AA63E3">
            <w:pPr>
              <w:ind w:right="51"/>
              <w:jc w:val="center"/>
              <w:rPr>
                <w:rFonts w:ascii="Arial" w:hAnsi="Arial" w:cs="Arial"/>
                <w:color w:val="000000"/>
                <w:sz w:val="18"/>
                <w:szCs w:val="18"/>
                <w:lang w:val="es-ES"/>
              </w:rPr>
            </w:pPr>
            <w:r w:rsidRPr="00910F69">
              <w:rPr>
                <w:rFonts w:ascii="Arial" w:hAnsi="Arial" w:cs="Arial"/>
                <w:color w:val="000000"/>
                <w:sz w:val="18"/>
                <w:szCs w:val="18"/>
                <w:lang w:val="es-ES"/>
              </w:rPr>
              <w:t>5</w:t>
            </w:r>
          </w:p>
        </w:tc>
        <w:tc>
          <w:tcPr>
            <w:tcW w:w="1702" w:type="dxa"/>
            <w:shd w:val="clear" w:color="auto" w:fill="FFFFFF" w:themeFill="background1"/>
          </w:tcPr>
          <w:p w14:paraId="2AC7FD5D" w14:textId="77777777" w:rsidR="00AA63E3" w:rsidRPr="00910F69" w:rsidRDefault="00AA63E3" w:rsidP="00AA63E3">
            <w:pPr>
              <w:ind w:right="5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10F69">
              <w:rPr>
                <w:rFonts w:ascii="Arial" w:hAnsi="Arial" w:cs="Arial"/>
                <w:color w:val="000000"/>
                <w:sz w:val="18"/>
                <w:szCs w:val="18"/>
                <w:lang w:val="es-ES"/>
              </w:rPr>
              <w:t>0</w:t>
            </w:r>
          </w:p>
        </w:tc>
        <w:tc>
          <w:tcPr>
            <w:cnfStyle w:val="000100000000" w:firstRow="0" w:lastRow="0" w:firstColumn="0" w:lastColumn="1" w:oddVBand="0" w:evenVBand="0" w:oddHBand="0" w:evenHBand="0" w:firstRowFirstColumn="0" w:firstRowLastColumn="0" w:lastRowFirstColumn="0" w:lastRowLastColumn="0"/>
            <w:tcW w:w="802" w:type="dxa"/>
            <w:shd w:val="clear" w:color="auto" w:fill="FFFFFF" w:themeFill="background1"/>
          </w:tcPr>
          <w:p w14:paraId="554F97A6" w14:textId="77777777" w:rsidR="00AA63E3" w:rsidRPr="00910F69" w:rsidRDefault="00AA63E3" w:rsidP="00AA63E3">
            <w:pPr>
              <w:ind w:right="51"/>
              <w:jc w:val="center"/>
              <w:rPr>
                <w:rFonts w:ascii="Arial" w:hAnsi="Arial" w:cs="Arial"/>
                <w:b w:val="0"/>
                <w:color w:val="000000"/>
                <w:sz w:val="18"/>
                <w:szCs w:val="18"/>
                <w:lang w:val="es-ES"/>
              </w:rPr>
            </w:pPr>
            <w:r>
              <w:rPr>
                <w:rFonts w:ascii="Arial" w:hAnsi="Arial" w:cs="Arial"/>
                <w:b w:val="0"/>
                <w:color w:val="000000"/>
                <w:sz w:val="18"/>
                <w:szCs w:val="18"/>
                <w:lang w:val="es-ES"/>
              </w:rPr>
              <w:t>8</w:t>
            </w:r>
          </w:p>
        </w:tc>
      </w:tr>
      <w:tr w:rsidR="00AA63E3" w14:paraId="0ADDF3D6" w14:textId="77777777" w:rsidTr="00AA63E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7AA303DB" w14:textId="77777777" w:rsidR="00AA63E3" w:rsidRDefault="00AA63E3" w:rsidP="00AA63E3">
            <w:pPr>
              <w:ind w:right="51"/>
              <w:jc w:val="both"/>
              <w:rPr>
                <w:rFonts w:ascii="Arial" w:hAnsi="Arial" w:cs="Arial"/>
                <w:color w:val="000000"/>
                <w:sz w:val="18"/>
                <w:szCs w:val="18"/>
                <w:lang w:val="es-ES"/>
              </w:rPr>
            </w:pPr>
            <w:r>
              <w:rPr>
                <w:rFonts w:ascii="Arial" w:hAnsi="Arial" w:cs="Arial"/>
                <w:color w:val="000000"/>
                <w:sz w:val="18"/>
                <w:szCs w:val="18"/>
                <w:lang w:val="es-ES"/>
              </w:rPr>
              <w:t>Atención</w:t>
            </w:r>
          </w:p>
        </w:tc>
        <w:tc>
          <w:tcPr>
            <w:cnfStyle w:val="000010000000" w:firstRow="0" w:lastRow="0" w:firstColumn="0" w:lastColumn="0" w:oddVBand="1" w:evenVBand="0" w:oddHBand="0" w:evenHBand="0" w:firstRowFirstColumn="0" w:firstRowLastColumn="0" w:lastRowFirstColumn="0" w:lastRowLastColumn="0"/>
            <w:tcW w:w="1553" w:type="dxa"/>
            <w:shd w:val="clear" w:color="auto" w:fill="FFFFFF" w:themeFill="background1"/>
          </w:tcPr>
          <w:p w14:paraId="5AD7EFBA" w14:textId="77777777" w:rsidR="00AA63E3" w:rsidRPr="00910F69" w:rsidRDefault="00AA63E3" w:rsidP="00AA63E3">
            <w:pPr>
              <w:ind w:right="51"/>
              <w:jc w:val="center"/>
              <w:rPr>
                <w:rFonts w:ascii="Arial" w:hAnsi="Arial" w:cs="Arial"/>
                <w:color w:val="000000"/>
                <w:sz w:val="18"/>
                <w:szCs w:val="18"/>
                <w:lang w:val="es-ES"/>
              </w:rPr>
            </w:pPr>
            <w:r w:rsidRPr="00910F69">
              <w:rPr>
                <w:rFonts w:ascii="Arial" w:hAnsi="Arial" w:cs="Arial"/>
                <w:color w:val="000000"/>
                <w:sz w:val="18"/>
                <w:szCs w:val="18"/>
                <w:lang w:val="es-ES"/>
              </w:rPr>
              <w:t>0</w:t>
            </w:r>
          </w:p>
        </w:tc>
        <w:tc>
          <w:tcPr>
            <w:tcW w:w="1553" w:type="dxa"/>
            <w:shd w:val="clear" w:color="auto" w:fill="FFFFFF" w:themeFill="background1"/>
          </w:tcPr>
          <w:p w14:paraId="2914A67C" w14:textId="77777777" w:rsidR="00AA63E3" w:rsidRPr="00910F69" w:rsidRDefault="00AA63E3" w:rsidP="00AA63E3">
            <w:pPr>
              <w:ind w:right="5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10F69">
              <w:rPr>
                <w:rFonts w:ascii="Arial" w:hAnsi="Arial" w:cs="Arial"/>
                <w:color w:val="000000"/>
                <w:sz w:val="18"/>
                <w:szCs w:val="18"/>
                <w:lang w:val="es-ES"/>
              </w:rPr>
              <w:t>0</w:t>
            </w:r>
          </w:p>
        </w:tc>
        <w:tc>
          <w:tcPr>
            <w:cnfStyle w:val="000010000000" w:firstRow="0" w:lastRow="0" w:firstColumn="0" w:lastColumn="0" w:oddVBand="1" w:evenVBand="0" w:oddHBand="0" w:evenHBand="0" w:firstRowFirstColumn="0" w:firstRowLastColumn="0" w:lastRowFirstColumn="0" w:lastRowLastColumn="0"/>
            <w:tcW w:w="1553" w:type="dxa"/>
            <w:shd w:val="clear" w:color="auto" w:fill="FFFFFF" w:themeFill="background1"/>
          </w:tcPr>
          <w:p w14:paraId="1843BCD0" w14:textId="77777777" w:rsidR="00AA63E3" w:rsidRPr="00910F69" w:rsidRDefault="00AA63E3" w:rsidP="00AA63E3">
            <w:pPr>
              <w:ind w:right="51"/>
              <w:jc w:val="center"/>
              <w:rPr>
                <w:rFonts w:ascii="Arial" w:hAnsi="Arial" w:cs="Arial"/>
                <w:color w:val="000000"/>
                <w:sz w:val="18"/>
                <w:szCs w:val="18"/>
                <w:lang w:val="es-ES"/>
              </w:rPr>
            </w:pPr>
            <w:r w:rsidRPr="00910F69">
              <w:rPr>
                <w:rFonts w:ascii="Arial" w:hAnsi="Arial" w:cs="Arial"/>
                <w:color w:val="000000"/>
                <w:sz w:val="18"/>
                <w:szCs w:val="18"/>
                <w:lang w:val="es-ES"/>
              </w:rPr>
              <w:t>0</w:t>
            </w:r>
          </w:p>
        </w:tc>
        <w:tc>
          <w:tcPr>
            <w:tcW w:w="1702" w:type="dxa"/>
            <w:shd w:val="clear" w:color="auto" w:fill="FFFFFF" w:themeFill="background1"/>
          </w:tcPr>
          <w:p w14:paraId="79AF4243" w14:textId="77777777" w:rsidR="00AA63E3" w:rsidRPr="00910F69" w:rsidRDefault="00AA63E3" w:rsidP="00AA63E3">
            <w:pPr>
              <w:ind w:right="5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10F69">
              <w:rPr>
                <w:rFonts w:ascii="Arial" w:hAnsi="Arial" w:cs="Arial"/>
                <w:color w:val="000000"/>
                <w:sz w:val="18"/>
                <w:szCs w:val="18"/>
                <w:lang w:val="es-ES"/>
              </w:rPr>
              <w:t>0</w:t>
            </w:r>
          </w:p>
        </w:tc>
        <w:tc>
          <w:tcPr>
            <w:cnfStyle w:val="000100000000" w:firstRow="0" w:lastRow="0" w:firstColumn="0" w:lastColumn="1" w:oddVBand="0" w:evenVBand="0" w:oddHBand="0" w:evenHBand="0" w:firstRowFirstColumn="0" w:firstRowLastColumn="0" w:lastRowFirstColumn="0" w:lastRowLastColumn="0"/>
            <w:tcW w:w="802" w:type="dxa"/>
            <w:shd w:val="clear" w:color="auto" w:fill="FFFFFF" w:themeFill="background1"/>
          </w:tcPr>
          <w:p w14:paraId="538E0836" w14:textId="77777777" w:rsidR="00AA63E3" w:rsidRPr="00910F69" w:rsidRDefault="00AA63E3" w:rsidP="00AA63E3">
            <w:pPr>
              <w:ind w:right="51"/>
              <w:jc w:val="center"/>
              <w:rPr>
                <w:rFonts w:ascii="Arial" w:hAnsi="Arial" w:cs="Arial"/>
                <w:b w:val="0"/>
                <w:color w:val="000000"/>
                <w:sz w:val="18"/>
                <w:szCs w:val="18"/>
                <w:lang w:val="es-ES"/>
              </w:rPr>
            </w:pPr>
            <w:r w:rsidRPr="00910F69">
              <w:rPr>
                <w:rFonts w:ascii="Arial" w:hAnsi="Arial" w:cs="Arial"/>
                <w:b w:val="0"/>
                <w:color w:val="000000"/>
                <w:sz w:val="18"/>
                <w:szCs w:val="18"/>
                <w:lang w:val="es-ES"/>
              </w:rPr>
              <w:t>0</w:t>
            </w:r>
          </w:p>
        </w:tc>
      </w:tr>
      <w:tr w:rsidR="00AA63E3" w14:paraId="67ECBB4E" w14:textId="77777777" w:rsidTr="00AA63E3">
        <w:trPr>
          <w:trHeight w:val="283"/>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7FE001A6" w14:textId="77777777" w:rsidR="00AA63E3" w:rsidRDefault="00AA63E3" w:rsidP="00AA63E3">
            <w:pPr>
              <w:ind w:right="51"/>
              <w:jc w:val="both"/>
              <w:rPr>
                <w:rFonts w:ascii="Arial" w:hAnsi="Arial" w:cs="Arial"/>
                <w:color w:val="000000"/>
                <w:sz w:val="18"/>
                <w:szCs w:val="18"/>
                <w:lang w:val="es-ES"/>
              </w:rPr>
            </w:pPr>
            <w:r>
              <w:rPr>
                <w:rFonts w:ascii="Arial" w:hAnsi="Arial" w:cs="Arial"/>
                <w:color w:val="000000"/>
                <w:sz w:val="18"/>
                <w:szCs w:val="18"/>
                <w:lang w:val="es-ES"/>
              </w:rPr>
              <w:t>Sanción</w:t>
            </w:r>
          </w:p>
        </w:tc>
        <w:tc>
          <w:tcPr>
            <w:cnfStyle w:val="000010000000" w:firstRow="0" w:lastRow="0" w:firstColumn="0" w:lastColumn="0" w:oddVBand="1" w:evenVBand="0" w:oddHBand="0" w:evenHBand="0" w:firstRowFirstColumn="0" w:firstRowLastColumn="0" w:lastRowFirstColumn="0" w:lastRowLastColumn="0"/>
            <w:tcW w:w="1553" w:type="dxa"/>
            <w:shd w:val="clear" w:color="auto" w:fill="FFFFFF" w:themeFill="background1"/>
          </w:tcPr>
          <w:p w14:paraId="4FAC4440" w14:textId="77777777" w:rsidR="00AA63E3" w:rsidRPr="00910F69" w:rsidRDefault="00AA63E3" w:rsidP="00AA63E3">
            <w:pPr>
              <w:ind w:right="51"/>
              <w:jc w:val="center"/>
              <w:rPr>
                <w:rFonts w:ascii="Arial" w:hAnsi="Arial" w:cs="Arial"/>
                <w:color w:val="000000"/>
                <w:sz w:val="18"/>
                <w:szCs w:val="18"/>
                <w:lang w:val="es-ES"/>
              </w:rPr>
            </w:pPr>
            <w:r w:rsidRPr="00910F69">
              <w:rPr>
                <w:rFonts w:ascii="Arial" w:hAnsi="Arial" w:cs="Arial"/>
                <w:color w:val="000000"/>
                <w:sz w:val="18"/>
                <w:szCs w:val="18"/>
                <w:lang w:val="es-ES"/>
              </w:rPr>
              <w:t>0</w:t>
            </w:r>
          </w:p>
        </w:tc>
        <w:tc>
          <w:tcPr>
            <w:tcW w:w="1553" w:type="dxa"/>
            <w:shd w:val="clear" w:color="auto" w:fill="FFFFFF" w:themeFill="background1"/>
          </w:tcPr>
          <w:p w14:paraId="1EC32A56" w14:textId="77777777" w:rsidR="00AA63E3" w:rsidRPr="00910F69" w:rsidRDefault="00AA63E3" w:rsidP="00AA63E3">
            <w:pPr>
              <w:ind w:right="5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10F69">
              <w:rPr>
                <w:rFonts w:ascii="Arial" w:hAnsi="Arial" w:cs="Arial"/>
                <w:color w:val="000000"/>
                <w:sz w:val="18"/>
                <w:szCs w:val="18"/>
                <w:lang w:val="es-ES"/>
              </w:rPr>
              <w:t>0</w:t>
            </w:r>
          </w:p>
        </w:tc>
        <w:tc>
          <w:tcPr>
            <w:cnfStyle w:val="000010000000" w:firstRow="0" w:lastRow="0" w:firstColumn="0" w:lastColumn="0" w:oddVBand="1" w:evenVBand="0" w:oddHBand="0" w:evenHBand="0" w:firstRowFirstColumn="0" w:firstRowLastColumn="0" w:lastRowFirstColumn="0" w:lastRowLastColumn="0"/>
            <w:tcW w:w="1553" w:type="dxa"/>
            <w:shd w:val="clear" w:color="auto" w:fill="FFFFFF" w:themeFill="background1"/>
          </w:tcPr>
          <w:p w14:paraId="403BEBFA" w14:textId="77777777" w:rsidR="00AA63E3" w:rsidRPr="00910F69" w:rsidRDefault="00AA63E3" w:rsidP="00AA63E3">
            <w:pPr>
              <w:ind w:right="51"/>
              <w:jc w:val="center"/>
              <w:rPr>
                <w:rFonts w:ascii="Arial" w:hAnsi="Arial" w:cs="Arial"/>
                <w:color w:val="000000"/>
                <w:sz w:val="18"/>
                <w:szCs w:val="18"/>
                <w:lang w:val="es-ES"/>
              </w:rPr>
            </w:pPr>
            <w:r w:rsidRPr="00910F69">
              <w:rPr>
                <w:rFonts w:ascii="Arial" w:hAnsi="Arial" w:cs="Arial"/>
                <w:color w:val="000000"/>
                <w:sz w:val="18"/>
                <w:szCs w:val="18"/>
                <w:lang w:val="es-ES"/>
              </w:rPr>
              <w:t>0</w:t>
            </w:r>
          </w:p>
        </w:tc>
        <w:tc>
          <w:tcPr>
            <w:tcW w:w="1702" w:type="dxa"/>
            <w:shd w:val="clear" w:color="auto" w:fill="FFFFFF" w:themeFill="background1"/>
          </w:tcPr>
          <w:p w14:paraId="55D89B47" w14:textId="77777777" w:rsidR="00AA63E3" w:rsidRPr="00910F69" w:rsidRDefault="00AA63E3" w:rsidP="00AA63E3">
            <w:pPr>
              <w:ind w:right="5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10F69">
              <w:rPr>
                <w:rFonts w:ascii="Arial" w:hAnsi="Arial" w:cs="Arial"/>
                <w:color w:val="000000"/>
                <w:sz w:val="18"/>
                <w:szCs w:val="18"/>
                <w:lang w:val="es-ES"/>
              </w:rPr>
              <w:t>0</w:t>
            </w:r>
          </w:p>
        </w:tc>
        <w:tc>
          <w:tcPr>
            <w:cnfStyle w:val="000100000000" w:firstRow="0" w:lastRow="0" w:firstColumn="0" w:lastColumn="1" w:oddVBand="0" w:evenVBand="0" w:oddHBand="0" w:evenHBand="0" w:firstRowFirstColumn="0" w:firstRowLastColumn="0" w:lastRowFirstColumn="0" w:lastRowLastColumn="0"/>
            <w:tcW w:w="802" w:type="dxa"/>
            <w:shd w:val="clear" w:color="auto" w:fill="FFFFFF" w:themeFill="background1"/>
          </w:tcPr>
          <w:p w14:paraId="71C9DB3E" w14:textId="77777777" w:rsidR="00AA63E3" w:rsidRPr="00910F69" w:rsidRDefault="00AA63E3" w:rsidP="00AA63E3">
            <w:pPr>
              <w:ind w:right="51"/>
              <w:jc w:val="center"/>
              <w:rPr>
                <w:rFonts w:ascii="Arial" w:hAnsi="Arial" w:cs="Arial"/>
                <w:b w:val="0"/>
                <w:color w:val="000000"/>
                <w:sz w:val="18"/>
                <w:szCs w:val="18"/>
                <w:lang w:val="es-ES"/>
              </w:rPr>
            </w:pPr>
            <w:r w:rsidRPr="00910F69">
              <w:rPr>
                <w:rFonts w:ascii="Arial" w:hAnsi="Arial" w:cs="Arial"/>
                <w:b w:val="0"/>
                <w:color w:val="000000"/>
                <w:sz w:val="18"/>
                <w:szCs w:val="18"/>
                <w:lang w:val="es-ES"/>
              </w:rPr>
              <w:t>0</w:t>
            </w:r>
          </w:p>
        </w:tc>
      </w:tr>
      <w:tr w:rsidR="00AA63E3" w14:paraId="12134152" w14:textId="77777777" w:rsidTr="00AA63E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7FDA7AD2" w14:textId="77777777" w:rsidR="00AA63E3" w:rsidRDefault="00AA63E3" w:rsidP="00AA63E3">
            <w:pPr>
              <w:ind w:right="51"/>
              <w:jc w:val="both"/>
              <w:rPr>
                <w:rFonts w:ascii="Arial" w:hAnsi="Arial" w:cs="Arial"/>
                <w:color w:val="000000"/>
                <w:sz w:val="18"/>
                <w:szCs w:val="18"/>
                <w:lang w:val="es-ES"/>
              </w:rPr>
            </w:pPr>
            <w:r>
              <w:rPr>
                <w:rFonts w:ascii="Arial" w:hAnsi="Arial" w:cs="Arial"/>
                <w:color w:val="000000"/>
                <w:sz w:val="18"/>
                <w:szCs w:val="18"/>
                <w:lang w:val="es-ES"/>
              </w:rPr>
              <w:t>Erradicación</w:t>
            </w:r>
          </w:p>
        </w:tc>
        <w:tc>
          <w:tcPr>
            <w:cnfStyle w:val="000010000000" w:firstRow="0" w:lastRow="0" w:firstColumn="0" w:lastColumn="0" w:oddVBand="1" w:evenVBand="0" w:oddHBand="0" w:evenHBand="0" w:firstRowFirstColumn="0" w:firstRowLastColumn="0" w:lastRowFirstColumn="0" w:lastRowLastColumn="0"/>
            <w:tcW w:w="1553" w:type="dxa"/>
            <w:shd w:val="clear" w:color="auto" w:fill="FFFFFF" w:themeFill="background1"/>
          </w:tcPr>
          <w:p w14:paraId="7BA6C22C" w14:textId="77777777" w:rsidR="00AA63E3" w:rsidRPr="00910F69" w:rsidRDefault="00AA63E3" w:rsidP="00AA63E3">
            <w:pPr>
              <w:ind w:right="51"/>
              <w:jc w:val="center"/>
              <w:rPr>
                <w:rFonts w:ascii="Arial" w:hAnsi="Arial" w:cs="Arial"/>
                <w:color w:val="000000"/>
                <w:sz w:val="18"/>
                <w:szCs w:val="18"/>
                <w:lang w:val="es-ES"/>
              </w:rPr>
            </w:pPr>
            <w:r w:rsidRPr="00910F69">
              <w:rPr>
                <w:rFonts w:ascii="Arial" w:hAnsi="Arial" w:cs="Arial"/>
                <w:color w:val="000000"/>
                <w:sz w:val="18"/>
                <w:szCs w:val="18"/>
                <w:lang w:val="es-ES"/>
              </w:rPr>
              <w:t>0</w:t>
            </w:r>
          </w:p>
        </w:tc>
        <w:tc>
          <w:tcPr>
            <w:tcW w:w="1553" w:type="dxa"/>
            <w:shd w:val="clear" w:color="auto" w:fill="FFFFFF" w:themeFill="background1"/>
          </w:tcPr>
          <w:p w14:paraId="477403CD" w14:textId="77777777" w:rsidR="00AA63E3" w:rsidRPr="00910F69" w:rsidRDefault="00AA63E3" w:rsidP="00AA63E3">
            <w:pPr>
              <w:ind w:right="5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10F69">
              <w:rPr>
                <w:rFonts w:ascii="Arial" w:hAnsi="Arial" w:cs="Arial"/>
                <w:color w:val="000000"/>
                <w:sz w:val="18"/>
                <w:szCs w:val="18"/>
                <w:lang w:val="es-ES"/>
              </w:rPr>
              <w:t>0</w:t>
            </w:r>
          </w:p>
        </w:tc>
        <w:tc>
          <w:tcPr>
            <w:cnfStyle w:val="000010000000" w:firstRow="0" w:lastRow="0" w:firstColumn="0" w:lastColumn="0" w:oddVBand="1" w:evenVBand="0" w:oddHBand="0" w:evenHBand="0" w:firstRowFirstColumn="0" w:firstRowLastColumn="0" w:lastRowFirstColumn="0" w:lastRowLastColumn="0"/>
            <w:tcW w:w="1553" w:type="dxa"/>
            <w:shd w:val="clear" w:color="auto" w:fill="FFFFFF" w:themeFill="background1"/>
          </w:tcPr>
          <w:p w14:paraId="48C2A604" w14:textId="77777777" w:rsidR="00AA63E3" w:rsidRPr="00910F69" w:rsidRDefault="00AA63E3" w:rsidP="00AA63E3">
            <w:pPr>
              <w:ind w:right="51"/>
              <w:jc w:val="center"/>
              <w:rPr>
                <w:rFonts w:ascii="Arial" w:hAnsi="Arial" w:cs="Arial"/>
                <w:color w:val="000000"/>
                <w:sz w:val="18"/>
                <w:szCs w:val="18"/>
                <w:lang w:val="es-ES"/>
              </w:rPr>
            </w:pPr>
            <w:r w:rsidRPr="00910F69">
              <w:rPr>
                <w:rFonts w:ascii="Arial" w:hAnsi="Arial" w:cs="Arial"/>
                <w:color w:val="000000"/>
                <w:sz w:val="18"/>
                <w:szCs w:val="18"/>
                <w:lang w:val="es-ES"/>
              </w:rPr>
              <w:t>0</w:t>
            </w:r>
          </w:p>
        </w:tc>
        <w:tc>
          <w:tcPr>
            <w:tcW w:w="1702" w:type="dxa"/>
            <w:shd w:val="clear" w:color="auto" w:fill="FFFFFF" w:themeFill="background1"/>
          </w:tcPr>
          <w:p w14:paraId="6E67B96C" w14:textId="77777777" w:rsidR="00AA63E3" w:rsidRPr="00910F69" w:rsidRDefault="00AA63E3" w:rsidP="00AA63E3">
            <w:pPr>
              <w:ind w:right="5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10F69">
              <w:rPr>
                <w:rFonts w:ascii="Arial" w:hAnsi="Arial" w:cs="Arial"/>
                <w:color w:val="000000"/>
                <w:sz w:val="18"/>
                <w:szCs w:val="18"/>
                <w:lang w:val="es-ES"/>
              </w:rPr>
              <w:t>0</w:t>
            </w:r>
          </w:p>
        </w:tc>
        <w:tc>
          <w:tcPr>
            <w:cnfStyle w:val="000100000000" w:firstRow="0" w:lastRow="0" w:firstColumn="0" w:lastColumn="1" w:oddVBand="0" w:evenVBand="0" w:oddHBand="0" w:evenHBand="0" w:firstRowFirstColumn="0" w:firstRowLastColumn="0" w:lastRowFirstColumn="0" w:lastRowLastColumn="0"/>
            <w:tcW w:w="802" w:type="dxa"/>
            <w:shd w:val="clear" w:color="auto" w:fill="FFFFFF" w:themeFill="background1"/>
          </w:tcPr>
          <w:p w14:paraId="1C415980" w14:textId="77777777" w:rsidR="00AA63E3" w:rsidRPr="00910F69" w:rsidRDefault="00AA63E3" w:rsidP="00AA63E3">
            <w:pPr>
              <w:ind w:right="51"/>
              <w:jc w:val="center"/>
              <w:rPr>
                <w:rFonts w:ascii="Arial" w:hAnsi="Arial" w:cs="Arial"/>
                <w:b w:val="0"/>
                <w:color w:val="000000"/>
                <w:sz w:val="18"/>
                <w:szCs w:val="18"/>
                <w:lang w:val="es-ES"/>
              </w:rPr>
            </w:pPr>
            <w:r w:rsidRPr="00910F69">
              <w:rPr>
                <w:rFonts w:ascii="Arial" w:hAnsi="Arial" w:cs="Arial"/>
                <w:b w:val="0"/>
                <w:color w:val="000000"/>
                <w:sz w:val="18"/>
                <w:szCs w:val="18"/>
                <w:lang w:val="es-ES"/>
              </w:rPr>
              <w:t>0</w:t>
            </w:r>
          </w:p>
        </w:tc>
      </w:tr>
      <w:tr w:rsidR="00AA63E3" w14:paraId="44636578" w14:textId="77777777" w:rsidTr="00AA63E3">
        <w:trPr>
          <w:trHeight w:val="549"/>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07BD94A6" w14:textId="77777777" w:rsidR="00AA63E3" w:rsidRDefault="00AA63E3" w:rsidP="00AA63E3">
            <w:pPr>
              <w:ind w:right="51"/>
              <w:jc w:val="both"/>
              <w:rPr>
                <w:rFonts w:ascii="Arial" w:hAnsi="Arial" w:cs="Arial"/>
                <w:color w:val="000000"/>
                <w:sz w:val="18"/>
                <w:szCs w:val="18"/>
                <w:lang w:val="es-ES"/>
              </w:rPr>
            </w:pPr>
            <w:r>
              <w:rPr>
                <w:rFonts w:ascii="Arial" w:hAnsi="Arial" w:cs="Arial"/>
                <w:color w:val="000000"/>
                <w:sz w:val="18"/>
                <w:szCs w:val="18"/>
                <w:lang w:val="es-ES"/>
              </w:rPr>
              <w:t>Seguimiento y Evaluación</w:t>
            </w:r>
          </w:p>
        </w:tc>
        <w:tc>
          <w:tcPr>
            <w:cnfStyle w:val="000010000000" w:firstRow="0" w:lastRow="0" w:firstColumn="0" w:lastColumn="0" w:oddVBand="1" w:evenVBand="0" w:oddHBand="0" w:evenHBand="0" w:firstRowFirstColumn="0" w:firstRowLastColumn="0" w:lastRowFirstColumn="0" w:lastRowLastColumn="0"/>
            <w:tcW w:w="1553" w:type="dxa"/>
            <w:shd w:val="clear" w:color="auto" w:fill="FFFFFF" w:themeFill="background1"/>
          </w:tcPr>
          <w:p w14:paraId="0EFC5E14" w14:textId="77777777" w:rsidR="00AA63E3" w:rsidRPr="00910F69" w:rsidRDefault="00AA63E3" w:rsidP="00AA63E3">
            <w:pPr>
              <w:ind w:right="51"/>
              <w:jc w:val="center"/>
              <w:rPr>
                <w:rFonts w:ascii="Arial" w:hAnsi="Arial" w:cs="Arial"/>
                <w:color w:val="000000"/>
                <w:sz w:val="18"/>
                <w:szCs w:val="18"/>
                <w:lang w:val="es-ES"/>
              </w:rPr>
            </w:pPr>
            <w:r w:rsidRPr="00910F69">
              <w:rPr>
                <w:rFonts w:ascii="Arial" w:hAnsi="Arial" w:cs="Arial"/>
                <w:color w:val="000000"/>
                <w:sz w:val="18"/>
                <w:szCs w:val="18"/>
                <w:lang w:val="es-ES"/>
              </w:rPr>
              <w:t>2</w:t>
            </w:r>
          </w:p>
        </w:tc>
        <w:tc>
          <w:tcPr>
            <w:tcW w:w="1553" w:type="dxa"/>
            <w:shd w:val="clear" w:color="auto" w:fill="FFFFFF" w:themeFill="background1"/>
          </w:tcPr>
          <w:p w14:paraId="02B1DA78" w14:textId="77777777" w:rsidR="00AA63E3" w:rsidRPr="00910F69" w:rsidRDefault="00AA63E3" w:rsidP="00AA63E3">
            <w:pPr>
              <w:ind w:right="5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10F69">
              <w:rPr>
                <w:rFonts w:ascii="Arial" w:hAnsi="Arial" w:cs="Arial"/>
                <w:color w:val="000000"/>
                <w:sz w:val="18"/>
                <w:szCs w:val="18"/>
                <w:lang w:val="es-ES"/>
              </w:rPr>
              <w:t>0</w:t>
            </w:r>
          </w:p>
        </w:tc>
        <w:tc>
          <w:tcPr>
            <w:cnfStyle w:val="000010000000" w:firstRow="0" w:lastRow="0" w:firstColumn="0" w:lastColumn="0" w:oddVBand="1" w:evenVBand="0" w:oddHBand="0" w:evenHBand="0" w:firstRowFirstColumn="0" w:firstRowLastColumn="0" w:lastRowFirstColumn="0" w:lastRowLastColumn="0"/>
            <w:tcW w:w="1553" w:type="dxa"/>
            <w:shd w:val="clear" w:color="auto" w:fill="FFFFFF" w:themeFill="background1"/>
          </w:tcPr>
          <w:p w14:paraId="7C16DFB8" w14:textId="77777777" w:rsidR="00AA63E3" w:rsidRPr="00910F69" w:rsidRDefault="00AA63E3" w:rsidP="00AA63E3">
            <w:pPr>
              <w:ind w:right="51"/>
              <w:jc w:val="center"/>
              <w:rPr>
                <w:rFonts w:ascii="Arial" w:hAnsi="Arial" w:cs="Arial"/>
                <w:color w:val="000000"/>
                <w:sz w:val="18"/>
                <w:szCs w:val="18"/>
                <w:lang w:val="es-ES"/>
              </w:rPr>
            </w:pPr>
            <w:r w:rsidRPr="00910F69">
              <w:rPr>
                <w:rFonts w:ascii="Arial" w:hAnsi="Arial" w:cs="Arial"/>
                <w:color w:val="000000"/>
                <w:sz w:val="18"/>
                <w:szCs w:val="18"/>
                <w:lang w:val="es-ES"/>
              </w:rPr>
              <w:t>0</w:t>
            </w:r>
          </w:p>
        </w:tc>
        <w:tc>
          <w:tcPr>
            <w:tcW w:w="1702" w:type="dxa"/>
            <w:shd w:val="clear" w:color="auto" w:fill="FFFFFF" w:themeFill="background1"/>
          </w:tcPr>
          <w:p w14:paraId="1491838B" w14:textId="77777777" w:rsidR="00AA63E3" w:rsidRPr="00910F69" w:rsidRDefault="00AA63E3" w:rsidP="00AA63E3">
            <w:pPr>
              <w:ind w:right="5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10F69">
              <w:rPr>
                <w:rFonts w:ascii="Arial" w:hAnsi="Arial" w:cs="Arial"/>
                <w:color w:val="000000"/>
                <w:sz w:val="18"/>
                <w:szCs w:val="18"/>
                <w:lang w:val="es-ES"/>
              </w:rPr>
              <w:t>0</w:t>
            </w:r>
          </w:p>
        </w:tc>
        <w:tc>
          <w:tcPr>
            <w:cnfStyle w:val="000100000000" w:firstRow="0" w:lastRow="0" w:firstColumn="0" w:lastColumn="1" w:oddVBand="0" w:evenVBand="0" w:oddHBand="0" w:evenHBand="0" w:firstRowFirstColumn="0" w:firstRowLastColumn="0" w:lastRowFirstColumn="0" w:lastRowLastColumn="0"/>
            <w:tcW w:w="802" w:type="dxa"/>
            <w:shd w:val="clear" w:color="auto" w:fill="FFFFFF" w:themeFill="background1"/>
          </w:tcPr>
          <w:p w14:paraId="2D70330E" w14:textId="77777777" w:rsidR="00AA63E3" w:rsidRPr="00910F69" w:rsidRDefault="00AA63E3" w:rsidP="00AA63E3">
            <w:pPr>
              <w:ind w:right="51"/>
              <w:jc w:val="center"/>
              <w:rPr>
                <w:rFonts w:ascii="Arial" w:hAnsi="Arial" w:cs="Arial"/>
                <w:b w:val="0"/>
                <w:color w:val="000000"/>
                <w:sz w:val="18"/>
                <w:szCs w:val="18"/>
                <w:lang w:val="es-ES"/>
              </w:rPr>
            </w:pPr>
            <w:r>
              <w:rPr>
                <w:rFonts w:ascii="Arial" w:hAnsi="Arial" w:cs="Arial"/>
                <w:b w:val="0"/>
                <w:color w:val="000000"/>
                <w:sz w:val="18"/>
                <w:szCs w:val="18"/>
                <w:lang w:val="es-ES"/>
              </w:rPr>
              <w:t>2</w:t>
            </w:r>
          </w:p>
        </w:tc>
      </w:tr>
      <w:tr w:rsidR="00AA63E3" w14:paraId="7A14A2EE" w14:textId="77777777" w:rsidTr="00AA63E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34388E14" w14:textId="77777777" w:rsidR="00AA63E3" w:rsidRDefault="00AA63E3" w:rsidP="00AA63E3">
            <w:pPr>
              <w:ind w:right="51"/>
              <w:jc w:val="both"/>
              <w:rPr>
                <w:rFonts w:ascii="Arial" w:hAnsi="Arial" w:cs="Arial"/>
                <w:color w:val="000000"/>
                <w:sz w:val="18"/>
                <w:szCs w:val="18"/>
                <w:lang w:val="es-ES"/>
              </w:rPr>
            </w:pPr>
            <w:r>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553" w:type="dxa"/>
            <w:shd w:val="clear" w:color="auto" w:fill="FFFFFF" w:themeFill="background1"/>
          </w:tcPr>
          <w:p w14:paraId="78AF54CD" w14:textId="77777777" w:rsidR="00AA63E3" w:rsidRPr="00910F69" w:rsidRDefault="00AA63E3" w:rsidP="00AA63E3">
            <w:pPr>
              <w:ind w:right="51"/>
              <w:jc w:val="center"/>
              <w:rPr>
                <w:rFonts w:ascii="Arial" w:hAnsi="Arial" w:cs="Arial"/>
                <w:b/>
                <w:color w:val="000000"/>
                <w:sz w:val="18"/>
                <w:szCs w:val="18"/>
                <w:lang w:val="es-ES"/>
              </w:rPr>
            </w:pPr>
            <w:r w:rsidRPr="00910F69">
              <w:rPr>
                <w:rFonts w:ascii="Arial" w:hAnsi="Arial" w:cs="Arial"/>
                <w:b/>
                <w:color w:val="000000"/>
                <w:sz w:val="18"/>
                <w:szCs w:val="18"/>
                <w:lang w:val="es-ES"/>
              </w:rPr>
              <w:t>5</w:t>
            </w:r>
          </w:p>
        </w:tc>
        <w:tc>
          <w:tcPr>
            <w:tcW w:w="1553" w:type="dxa"/>
            <w:shd w:val="clear" w:color="auto" w:fill="FFFFFF" w:themeFill="background1"/>
          </w:tcPr>
          <w:p w14:paraId="79553DDF" w14:textId="77777777" w:rsidR="00AA63E3" w:rsidRPr="00910F69" w:rsidRDefault="00AA63E3" w:rsidP="00AA63E3">
            <w:pPr>
              <w:ind w:right="51"/>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18"/>
                <w:lang w:val="es-ES"/>
              </w:rPr>
            </w:pPr>
            <w:r w:rsidRPr="00910F69">
              <w:rPr>
                <w:rFonts w:ascii="Arial" w:hAnsi="Arial" w:cs="Arial"/>
                <w:b/>
                <w:color w:val="000000"/>
                <w:sz w:val="18"/>
                <w:szCs w:val="18"/>
                <w:lang w:val="es-ES"/>
              </w:rPr>
              <w:t>0</w:t>
            </w:r>
          </w:p>
        </w:tc>
        <w:tc>
          <w:tcPr>
            <w:cnfStyle w:val="000010000000" w:firstRow="0" w:lastRow="0" w:firstColumn="0" w:lastColumn="0" w:oddVBand="1" w:evenVBand="0" w:oddHBand="0" w:evenHBand="0" w:firstRowFirstColumn="0" w:firstRowLastColumn="0" w:lastRowFirstColumn="0" w:lastRowLastColumn="0"/>
            <w:tcW w:w="1553" w:type="dxa"/>
            <w:shd w:val="clear" w:color="auto" w:fill="FFFFFF" w:themeFill="background1"/>
          </w:tcPr>
          <w:p w14:paraId="56338886" w14:textId="77777777" w:rsidR="00AA63E3" w:rsidRPr="00910F69" w:rsidRDefault="00AA63E3" w:rsidP="00AA63E3">
            <w:pPr>
              <w:ind w:right="51"/>
              <w:jc w:val="center"/>
              <w:rPr>
                <w:rFonts w:ascii="Arial" w:hAnsi="Arial" w:cs="Arial"/>
                <w:b/>
                <w:color w:val="000000"/>
                <w:sz w:val="18"/>
                <w:szCs w:val="18"/>
                <w:lang w:val="es-ES"/>
              </w:rPr>
            </w:pPr>
            <w:r w:rsidRPr="00910F69">
              <w:rPr>
                <w:rFonts w:ascii="Arial" w:hAnsi="Arial" w:cs="Arial"/>
                <w:b/>
                <w:color w:val="000000"/>
                <w:sz w:val="18"/>
                <w:szCs w:val="18"/>
                <w:lang w:val="es-ES"/>
              </w:rPr>
              <w:t>5</w:t>
            </w:r>
          </w:p>
        </w:tc>
        <w:tc>
          <w:tcPr>
            <w:tcW w:w="1702" w:type="dxa"/>
            <w:shd w:val="clear" w:color="auto" w:fill="FFFFFF" w:themeFill="background1"/>
          </w:tcPr>
          <w:p w14:paraId="120967E8" w14:textId="77777777" w:rsidR="00AA63E3" w:rsidRPr="00910F69" w:rsidRDefault="00AA63E3" w:rsidP="00AA63E3">
            <w:pPr>
              <w:ind w:right="51"/>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18"/>
                <w:lang w:val="es-ES"/>
              </w:rPr>
            </w:pPr>
            <w:r w:rsidRPr="00910F69">
              <w:rPr>
                <w:rFonts w:ascii="Arial" w:hAnsi="Arial" w:cs="Arial"/>
                <w:b/>
                <w:color w:val="000000"/>
                <w:sz w:val="18"/>
                <w:szCs w:val="18"/>
                <w:lang w:val="es-ES"/>
              </w:rPr>
              <w:t>0</w:t>
            </w:r>
          </w:p>
        </w:tc>
        <w:tc>
          <w:tcPr>
            <w:cnfStyle w:val="000100000000" w:firstRow="0" w:lastRow="0" w:firstColumn="0" w:lastColumn="1" w:oddVBand="0" w:evenVBand="0" w:oddHBand="0" w:evenHBand="0" w:firstRowFirstColumn="0" w:firstRowLastColumn="0" w:lastRowFirstColumn="0" w:lastRowLastColumn="0"/>
            <w:tcW w:w="802" w:type="dxa"/>
            <w:shd w:val="clear" w:color="auto" w:fill="FFFFFF" w:themeFill="background1"/>
          </w:tcPr>
          <w:p w14:paraId="0DE3DFFD" w14:textId="77777777" w:rsidR="00AA63E3" w:rsidRPr="00910F69" w:rsidRDefault="00AA63E3" w:rsidP="00AA63E3">
            <w:pPr>
              <w:ind w:right="51"/>
              <w:jc w:val="center"/>
              <w:rPr>
                <w:rFonts w:ascii="Arial" w:hAnsi="Arial" w:cs="Arial"/>
                <w:color w:val="000000"/>
                <w:sz w:val="18"/>
                <w:szCs w:val="18"/>
                <w:lang w:val="es-ES"/>
              </w:rPr>
            </w:pPr>
            <w:r>
              <w:rPr>
                <w:rFonts w:ascii="Arial" w:hAnsi="Arial" w:cs="Arial"/>
                <w:color w:val="000000"/>
                <w:sz w:val="18"/>
                <w:szCs w:val="18"/>
                <w:lang w:val="es-ES"/>
              </w:rPr>
              <w:t>10</w:t>
            </w:r>
          </w:p>
        </w:tc>
      </w:tr>
    </w:tbl>
    <w:p w14:paraId="0B8A0D64" w14:textId="04BB833E" w:rsidR="002B71D1" w:rsidRPr="00A82FC1" w:rsidRDefault="00AA63E3" w:rsidP="002B71D1">
      <w:pPr>
        <w:ind w:right="51"/>
        <w:jc w:val="center"/>
        <w:rPr>
          <w:rFonts w:ascii="Arial" w:hAnsi="Arial" w:cs="Arial"/>
          <w:b/>
          <w:color w:val="000000"/>
          <w:sz w:val="20"/>
          <w:szCs w:val="20"/>
          <w:lang w:val="es-ES"/>
        </w:rPr>
      </w:pPr>
      <w:r w:rsidRPr="00910F69">
        <w:rPr>
          <w:rFonts w:ascii="Arial" w:hAnsi="Arial" w:cs="Arial"/>
          <w:b/>
          <w:color w:val="000000"/>
          <w:sz w:val="18"/>
          <w:szCs w:val="18"/>
          <w:lang w:val="es-ES"/>
        </w:rPr>
        <w:t xml:space="preserve"> </w:t>
      </w:r>
      <w:r w:rsidR="002B71D1" w:rsidRPr="00A82FC1">
        <w:rPr>
          <w:rFonts w:ascii="Arial" w:hAnsi="Arial" w:cs="Arial"/>
          <w:b/>
          <w:color w:val="000000"/>
          <w:sz w:val="20"/>
          <w:szCs w:val="20"/>
          <w:lang w:val="es-ES"/>
        </w:rPr>
        <w:t>Tabla 3: Líneas de Acción atendidas por la SEGOB durante el periodo 2018-2020.</w:t>
      </w:r>
    </w:p>
    <w:p w14:paraId="096580EF" w14:textId="77777777" w:rsidR="002B71D1" w:rsidRPr="00060F00" w:rsidRDefault="002B71D1" w:rsidP="00E32D16">
      <w:pPr>
        <w:pStyle w:val="Prrafodelista"/>
        <w:autoSpaceDE w:val="0"/>
        <w:autoSpaceDN w:val="0"/>
        <w:adjustRightInd w:val="0"/>
        <w:ind w:left="0"/>
        <w:jc w:val="center"/>
        <w:rPr>
          <w:rFonts w:ascii="Arial" w:eastAsia="Calibri" w:hAnsi="Arial" w:cs="Arial"/>
          <w:bCs/>
          <w:sz w:val="16"/>
          <w:szCs w:val="16"/>
        </w:rPr>
      </w:pPr>
      <w:r w:rsidRPr="00E32D16">
        <w:rPr>
          <w:rFonts w:ascii="Arial" w:eastAsia="Calibri" w:hAnsi="Arial" w:cs="Arial"/>
          <w:b/>
          <w:bCs/>
          <w:sz w:val="16"/>
          <w:szCs w:val="16"/>
        </w:rPr>
        <w:t>Fuente:</w:t>
      </w:r>
      <w:r w:rsidRPr="00DB298E">
        <w:rPr>
          <w:rFonts w:ascii="Arial" w:eastAsia="Calibri" w:hAnsi="Arial" w:cs="Arial"/>
          <w:bCs/>
          <w:sz w:val="16"/>
          <w:szCs w:val="16"/>
        </w:rPr>
        <w:t xml:space="preserve"> Elaboración propia por la ASEQROO con base en el </w:t>
      </w:r>
      <w:r>
        <w:rPr>
          <w:rFonts w:ascii="Arial" w:eastAsia="Calibri" w:hAnsi="Arial" w:cs="Arial"/>
          <w:bCs/>
          <w:sz w:val="16"/>
          <w:szCs w:val="16"/>
        </w:rPr>
        <w:t>Oficio No. IQM/DG/ST/009/2021</w:t>
      </w:r>
    </w:p>
    <w:p w14:paraId="5F1531DE" w14:textId="77777777" w:rsidR="005611F3" w:rsidRDefault="005611F3" w:rsidP="00253FAE">
      <w:pPr>
        <w:spacing w:after="0"/>
        <w:ind w:right="51"/>
        <w:jc w:val="both"/>
        <w:rPr>
          <w:rFonts w:ascii="Arial" w:hAnsi="Arial" w:cs="Arial"/>
          <w:bCs/>
          <w:sz w:val="24"/>
          <w:szCs w:val="24"/>
        </w:rPr>
      </w:pPr>
    </w:p>
    <w:p w14:paraId="7DD862C8" w14:textId="26BDEC0B" w:rsidR="002B71D1" w:rsidRPr="00253FAE" w:rsidRDefault="005609B9" w:rsidP="00253FAE">
      <w:pPr>
        <w:spacing w:after="0"/>
        <w:ind w:right="51"/>
        <w:jc w:val="both"/>
        <w:rPr>
          <w:rFonts w:ascii="Arial" w:hAnsi="Arial" w:cs="Arial"/>
          <w:bCs/>
          <w:sz w:val="24"/>
          <w:szCs w:val="24"/>
        </w:rPr>
      </w:pPr>
      <w:r w:rsidRPr="00253FAE">
        <w:rPr>
          <w:rFonts w:ascii="Arial" w:hAnsi="Arial" w:cs="Arial"/>
          <w:bCs/>
          <w:sz w:val="24"/>
          <w:szCs w:val="24"/>
        </w:rPr>
        <w:t>De lo anterior</w:t>
      </w:r>
      <w:r w:rsidR="00D635F2">
        <w:rPr>
          <w:rFonts w:ascii="Arial" w:hAnsi="Arial" w:cs="Arial"/>
          <w:bCs/>
          <w:sz w:val="24"/>
          <w:szCs w:val="24"/>
        </w:rPr>
        <w:t>,</w:t>
      </w:r>
      <w:r w:rsidRPr="00253FAE">
        <w:rPr>
          <w:rFonts w:ascii="Arial" w:hAnsi="Arial" w:cs="Arial"/>
          <w:bCs/>
          <w:sz w:val="24"/>
          <w:szCs w:val="24"/>
        </w:rPr>
        <w:t xml:space="preserve"> tenemos que</w:t>
      </w:r>
      <w:r w:rsidR="00D635F2">
        <w:rPr>
          <w:rFonts w:ascii="Arial" w:hAnsi="Arial" w:cs="Arial"/>
          <w:bCs/>
          <w:sz w:val="24"/>
          <w:szCs w:val="24"/>
        </w:rPr>
        <w:t>,</w:t>
      </w:r>
      <w:r w:rsidRPr="00253FAE">
        <w:rPr>
          <w:rFonts w:ascii="Arial" w:hAnsi="Arial" w:cs="Arial"/>
          <w:bCs/>
          <w:sz w:val="24"/>
          <w:szCs w:val="24"/>
        </w:rPr>
        <w:t xml:space="preserve"> al término del ejercicio fiscal 2020</w:t>
      </w:r>
      <w:r w:rsidR="00D635F2">
        <w:rPr>
          <w:rFonts w:ascii="Arial" w:hAnsi="Arial" w:cs="Arial"/>
          <w:bCs/>
          <w:sz w:val="24"/>
          <w:szCs w:val="24"/>
        </w:rPr>
        <w:t>,</w:t>
      </w:r>
      <w:r w:rsidRPr="00253FAE">
        <w:rPr>
          <w:rFonts w:ascii="Arial" w:hAnsi="Arial" w:cs="Arial"/>
          <w:bCs/>
          <w:sz w:val="24"/>
          <w:szCs w:val="24"/>
        </w:rPr>
        <w:t xml:space="preserve"> de las 101 líneas de acción que le competen a la Secretaría de Gobierno dentro del marco del Fortalecimiento al PEPASEVM 2018-2022, solamente ha implementado 10, sin embargo, no fue posible determinar un porcentaje de avance real con respecto a la atención de las líneas de acción establecidas en el programa, debido a que la SEGOB no proporcionó evidencia de una programación para su ejecución que permita medir su cumplimiento.</w:t>
      </w:r>
    </w:p>
    <w:p w14:paraId="24CC596E" w14:textId="77777777" w:rsidR="005609B9" w:rsidRPr="00253FAE" w:rsidRDefault="005609B9" w:rsidP="00253FAE">
      <w:pPr>
        <w:spacing w:after="0"/>
        <w:ind w:right="51"/>
        <w:jc w:val="both"/>
        <w:rPr>
          <w:rFonts w:ascii="Arial" w:hAnsi="Arial" w:cs="Arial"/>
          <w:bCs/>
          <w:sz w:val="24"/>
          <w:szCs w:val="24"/>
        </w:rPr>
      </w:pPr>
    </w:p>
    <w:p w14:paraId="03892B68" w14:textId="0B0DB38D" w:rsidR="005609B9" w:rsidRPr="00253FAE" w:rsidRDefault="005609B9" w:rsidP="00253FAE">
      <w:pPr>
        <w:spacing w:after="0"/>
        <w:jc w:val="both"/>
        <w:rPr>
          <w:rFonts w:ascii="Arial" w:hAnsi="Arial" w:cs="Arial"/>
          <w:sz w:val="24"/>
          <w:szCs w:val="24"/>
        </w:rPr>
      </w:pPr>
      <w:r w:rsidRPr="00253FAE">
        <w:rPr>
          <w:rFonts w:ascii="Arial" w:eastAsia="Calibri" w:hAnsi="Arial" w:cs="Arial"/>
          <w:bCs/>
          <w:sz w:val="24"/>
          <w:szCs w:val="24"/>
        </w:rPr>
        <w:t>Como dato adicional, en la siguiente gráfica se presentan los resultados generados por el Banco</w:t>
      </w:r>
      <w:r w:rsidRPr="00253FAE">
        <w:rPr>
          <w:rFonts w:ascii="Arial" w:hAnsi="Arial" w:cs="Arial"/>
          <w:sz w:val="24"/>
          <w:szCs w:val="24"/>
        </w:rPr>
        <w:t xml:space="preserve"> Estatal de Datos e Información de Violencia Contra las Mujeres (BAESVIM) en el ejercicio fiscal 2020</w:t>
      </w:r>
      <w:r w:rsidR="00D635F2">
        <w:rPr>
          <w:rFonts w:ascii="Arial" w:hAnsi="Arial" w:cs="Arial"/>
          <w:sz w:val="24"/>
          <w:szCs w:val="24"/>
        </w:rPr>
        <w:t>,</w:t>
      </w:r>
      <w:r w:rsidRPr="00253FAE">
        <w:rPr>
          <w:rFonts w:ascii="Arial" w:hAnsi="Arial" w:cs="Arial"/>
          <w:sz w:val="24"/>
          <w:szCs w:val="24"/>
        </w:rPr>
        <w:t xml:space="preserve"> con respecto a las víctimas de violencia registradas.</w:t>
      </w:r>
    </w:p>
    <w:p w14:paraId="07321B2C" w14:textId="77777777" w:rsidR="002B71D1" w:rsidRDefault="002B71D1" w:rsidP="002B71D1">
      <w:pPr>
        <w:pStyle w:val="Prrafodelista"/>
        <w:autoSpaceDE w:val="0"/>
        <w:autoSpaceDN w:val="0"/>
        <w:adjustRightInd w:val="0"/>
        <w:ind w:left="0"/>
        <w:jc w:val="both"/>
        <w:rPr>
          <w:rFonts w:ascii="Arial" w:hAnsi="Arial" w:cs="Arial"/>
          <w:bCs/>
        </w:rPr>
      </w:pPr>
    </w:p>
    <w:p w14:paraId="284929E6" w14:textId="77777777" w:rsidR="002B71D1" w:rsidRDefault="002B71D1" w:rsidP="002B71D1">
      <w:pPr>
        <w:pStyle w:val="Prrafodelista"/>
        <w:autoSpaceDE w:val="0"/>
        <w:autoSpaceDN w:val="0"/>
        <w:adjustRightInd w:val="0"/>
        <w:ind w:left="0"/>
        <w:jc w:val="center"/>
        <w:rPr>
          <w:rFonts w:ascii="Arial" w:hAnsi="Arial" w:cs="Arial"/>
          <w:bCs/>
        </w:rPr>
      </w:pPr>
      <w:r w:rsidRPr="006421EF">
        <w:rPr>
          <w:rFonts w:ascii="Calibri" w:eastAsia="Calibri" w:hAnsi="Calibri"/>
          <w:b/>
          <w:bCs/>
          <w:noProof/>
          <w:sz w:val="20"/>
          <w:lang w:val="es-MX" w:eastAsia="es-MX"/>
        </w:rPr>
        <w:lastRenderedPageBreak/>
        <w:drawing>
          <wp:anchor distT="0" distB="0" distL="114300" distR="114300" simplePos="0" relativeHeight="251661312" behindDoc="0" locked="0" layoutInCell="1" allowOverlap="1" wp14:anchorId="5379F727" wp14:editId="090B68BD">
            <wp:simplePos x="0" y="0"/>
            <wp:positionH relativeFrom="column">
              <wp:posOffset>2348865</wp:posOffset>
            </wp:positionH>
            <wp:positionV relativeFrom="paragraph">
              <wp:posOffset>508635</wp:posOffset>
            </wp:positionV>
            <wp:extent cx="819150" cy="717262"/>
            <wp:effectExtent l="152400" t="133350" r="133350" b="140335"/>
            <wp:wrapNone/>
            <wp:docPr id="11" name="Imagen 11" descr="Mujer siendo acosada en la ilustración de violencia de género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jer siendo acosada en la ilustración de violencia de género vector gratui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819150" cy="71726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0">
                        <a:rot lat="0" lon="11099976" rev="0"/>
                      </a:camera>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6B450B">
        <w:rPr>
          <w:noProof/>
          <w:sz w:val="36"/>
          <w:szCs w:val="36"/>
          <w:shd w:val="clear" w:color="auto" w:fill="FFFFFF" w:themeFill="background1"/>
          <w:lang w:val="es-MX" w:eastAsia="es-MX"/>
        </w:rPr>
        <w:drawing>
          <wp:inline distT="0" distB="0" distL="0" distR="0" wp14:anchorId="15BDDEC6" wp14:editId="3EF74EBC">
            <wp:extent cx="4876800" cy="28194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D917E7" w14:textId="0C3F7040" w:rsidR="002B71D1" w:rsidRPr="00EF2758" w:rsidRDefault="002B71D1" w:rsidP="000603C9">
      <w:pPr>
        <w:spacing w:after="0"/>
        <w:jc w:val="both"/>
        <w:rPr>
          <w:rFonts w:ascii="Arial" w:hAnsi="Arial" w:cs="Arial"/>
          <w:color w:val="000000"/>
          <w:sz w:val="16"/>
          <w:szCs w:val="16"/>
        </w:rPr>
      </w:pPr>
      <w:r w:rsidRPr="00E32D16">
        <w:rPr>
          <w:rFonts w:ascii="Arial" w:eastAsia="Calibri" w:hAnsi="Arial" w:cs="Arial"/>
          <w:b/>
          <w:bCs/>
          <w:sz w:val="16"/>
          <w:szCs w:val="16"/>
        </w:rPr>
        <w:t>Fuente:</w:t>
      </w:r>
      <w:r w:rsidR="00333EA8">
        <w:rPr>
          <w:rFonts w:ascii="Arial" w:eastAsia="Calibri" w:hAnsi="Arial" w:cs="Arial"/>
          <w:bCs/>
          <w:sz w:val="16"/>
          <w:szCs w:val="16"/>
        </w:rPr>
        <w:t xml:space="preserve"> Elaborado por la</w:t>
      </w:r>
      <w:r w:rsidRPr="00EF2758">
        <w:rPr>
          <w:rFonts w:ascii="Arial" w:eastAsia="Calibri" w:hAnsi="Arial" w:cs="Arial"/>
          <w:bCs/>
          <w:sz w:val="16"/>
          <w:szCs w:val="16"/>
        </w:rPr>
        <w:t xml:space="preserve"> ASEQROO con base </w:t>
      </w:r>
      <w:r>
        <w:rPr>
          <w:rFonts w:ascii="Arial" w:eastAsia="Calibri" w:hAnsi="Arial" w:cs="Arial"/>
          <w:bCs/>
          <w:sz w:val="16"/>
          <w:szCs w:val="16"/>
        </w:rPr>
        <w:t>en e</w:t>
      </w:r>
      <w:r w:rsidRPr="00EF2758">
        <w:rPr>
          <w:rFonts w:ascii="Arial" w:eastAsia="Calibri" w:hAnsi="Arial" w:cs="Arial"/>
          <w:bCs/>
          <w:sz w:val="16"/>
          <w:szCs w:val="16"/>
        </w:rPr>
        <w:t xml:space="preserve">l reporte </w:t>
      </w:r>
      <w:r w:rsidRPr="00EF2758">
        <w:rPr>
          <w:rFonts w:ascii="Arial" w:hAnsi="Arial" w:cs="Arial"/>
          <w:color w:val="000000"/>
          <w:sz w:val="16"/>
          <w:szCs w:val="16"/>
        </w:rPr>
        <w:t>de incidencias registradas en la plataforma BAESVIM 2020.</w:t>
      </w:r>
    </w:p>
    <w:p w14:paraId="3876A700" w14:textId="77777777" w:rsidR="002B71D1" w:rsidRPr="00EF2758" w:rsidRDefault="002B71D1" w:rsidP="000603C9">
      <w:pPr>
        <w:spacing w:after="0"/>
        <w:jc w:val="center"/>
        <w:rPr>
          <w:rFonts w:ascii="Arial" w:hAnsi="Arial" w:cs="Arial"/>
          <w:sz w:val="16"/>
          <w:szCs w:val="16"/>
        </w:rPr>
      </w:pPr>
      <w:r w:rsidRPr="00EF2758">
        <w:rPr>
          <w:rFonts w:ascii="Arial" w:hAnsi="Arial" w:cs="Arial"/>
          <w:sz w:val="16"/>
          <w:szCs w:val="16"/>
        </w:rPr>
        <w:t>https://qroo.gob.mx/ssp/informe-baesvim/</w:t>
      </w:r>
    </w:p>
    <w:p w14:paraId="3AF179AD" w14:textId="77777777" w:rsidR="002B71D1" w:rsidRDefault="002B71D1" w:rsidP="002B71D1">
      <w:pPr>
        <w:pStyle w:val="Prrafodelista"/>
        <w:autoSpaceDE w:val="0"/>
        <w:autoSpaceDN w:val="0"/>
        <w:adjustRightInd w:val="0"/>
        <w:ind w:left="0"/>
        <w:jc w:val="both"/>
        <w:rPr>
          <w:rFonts w:ascii="Arial" w:hAnsi="Arial" w:cs="Arial"/>
          <w:bCs/>
        </w:rPr>
      </w:pPr>
    </w:p>
    <w:p w14:paraId="6F64F56D" w14:textId="298AC6E2" w:rsidR="002B71D1" w:rsidRPr="002B71D1" w:rsidRDefault="002B71D1" w:rsidP="002B71D1">
      <w:pPr>
        <w:pStyle w:val="Prrafodelista"/>
        <w:autoSpaceDE w:val="0"/>
        <w:autoSpaceDN w:val="0"/>
        <w:adjustRightInd w:val="0"/>
        <w:ind w:left="0"/>
        <w:jc w:val="both"/>
        <w:rPr>
          <w:rFonts w:ascii="Arial" w:hAnsi="Arial" w:cs="Arial"/>
          <w:sz w:val="24"/>
          <w:szCs w:val="24"/>
        </w:rPr>
      </w:pPr>
      <w:r w:rsidRPr="002B71D1">
        <w:rPr>
          <w:rFonts w:ascii="Arial" w:hAnsi="Arial" w:cs="Arial"/>
          <w:sz w:val="24"/>
          <w:szCs w:val="24"/>
        </w:rPr>
        <w:t>En la gráfica se aprecia que la violencia contra la mujer se duplicó y va en aumento.</w:t>
      </w:r>
    </w:p>
    <w:p w14:paraId="4BFC8C3D" w14:textId="77777777" w:rsidR="002B71D1" w:rsidRPr="002B71D1" w:rsidRDefault="002B71D1" w:rsidP="002B71D1">
      <w:pPr>
        <w:pStyle w:val="Prrafodelista"/>
        <w:autoSpaceDE w:val="0"/>
        <w:autoSpaceDN w:val="0"/>
        <w:adjustRightInd w:val="0"/>
        <w:ind w:left="0"/>
        <w:jc w:val="both"/>
        <w:rPr>
          <w:rFonts w:ascii="Arial" w:hAnsi="Arial" w:cs="Arial"/>
          <w:bCs/>
        </w:rPr>
      </w:pPr>
    </w:p>
    <w:p w14:paraId="49D66707" w14:textId="67CAE14D" w:rsidR="00C97DA1" w:rsidRPr="001D226F" w:rsidRDefault="00C97DA1" w:rsidP="0062524D">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w:t>
      </w:r>
      <w:r w:rsidR="00F40AA6" w:rsidRPr="001D226F">
        <w:rPr>
          <w:rFonts w:ascii="Arial" w:eastAsia="Times New Roman" w:hAnsi="Arial" w:cs="Arial"/>
          <w:bCs/>
          <w:sz w:val="24"/>
          <w:szCs w:val="24"/>
          <w:lang w:eastAsia="es-ES"/>
        </w:rPr>
        <w:t>l análisis anterior</w:t>
      </w:r>
      <w:r w:rsidR="00D635F2">
        <w:rPr>
          <w:rFonts w:ascii="Arial" w:eastAsia="Times New Roman" w:hAnsi="Arial" w:cs="Arial"/>
          <w:bCs/>
          <w:sz w:val="24"/>
          <w:szCs w:val="24"/>
          <w:lang w:eastAsia="es-ES"/>
        </w:rPr>
        <w:t>,</w:t>
      </w:r>
      <w:r w:rsidR="00F40AA6" w:rsidRPr="001D226F">
        <w:rPr>
          <w:rFonts w:ascii="Arial" w:eastAsia="Times New Roman" w:hAnsi="Arial" w:cs="Arial"/>
          <w:bCs/>
          <w:sz w:val="24"/>
          <w:szCs w:val="24"/>
          <w:lang w:eastAsia="es-ES"/>
        </w:rPr>
        <w:t xml:space="preserve"> se determin</w:t>
      </w:r>
      <w:r w:rsidR="001F4F89">
        <w:rPr>
          <w:rFonts w:ascii="Arial" w:eastAsia="Times New Roman" w:hAnsi="Arial" w:cs="Arial"/>
          <w:bCs/>
          <w:sz w:val="24"/>
          <w:szCs w:val="24"/>
          <w:lang w:eastAsia="es-ES"/>
        </w:rPr>
        <w:t>ó</w:t>
      </w:r>
      <w:r w:rsidRPr="001D226F">
        <w:rPr>
          <w:rFonts w:ascii="Arial" w:eastAsia="Times New Roman" w:hAnsi="Arial" w:cs="Arial"/>
          <w:bCs/>
          <w:sz w:val="24"/>
          <w:szCs w:val="24"/>
          <w:lang w:eastAsia="es-ES"/>
        </w:rPr>
        <w:t xml:space="preserve"> la siguiente</w:t>
      </w:r>
      <w:r w:rsidR="00F40AA6" w:rsidRPr="001D226F">
        <w:rPr>
          <w:rFonts w:ascii="Arial" w:eastAsia="Times New Roman" w:hAnsi="Arial" w:cs="Arial"/>
          <w:bCs/>
          <w:sz w:val="24"/>
          <w:szCs w:val="24"/>
          <w:lang w:eastAsia="es-ES"/>
        </w:rPr>
        <w:t xml:space="preserve"> </w:t>
      </w:r>
      <w:r w:rsidR="001F4F89">
        <w:rPr>
          <w:rFonts w:ascii="Arial" w:eastAsia="Times New Roman" w:hAnsi="Arial" w:cs="Arial"/>
          <w:bCs/>
          <w:sz w:val="24"/>
          <w:szCs w:val="24"/>
          <w:lang w:eastAsia="es-ES"/>
        </w:rPr>
        <w:t>observación</w:t>
      </w:r>
      <w:r w:rsidRPr="001D226F">
        <w:rPr>
          <w:rFonts w:ascii="Arial" w:eastAsia="Times New Roman" w:hAnsi="Arial" w:cs="Arial"/>
          <w:bCs/>
          <w:sz w:val="24"/>
          <w:szCs w:val="24"/>
          <w:lang w:eastAsia="es-ES"/>
        </w:rPr>
        <w:t>:</w:t>
      </w:r>
    </w:p>
    <w:p w14:paraId="7203F1AA" w14:textId="77777777" w:rsidR="00D86919" w:rsidRPr="002A2C86" w:rsidRDefault="00D86919" w:rsidP="0062524D">
      <w:pPr>
        <w:pStyle w:val="Prrafodelista"/>
        <w:autoSpaceDE w:val="0"/>
        <w:autoSpaceDN w:val="0"/>
        <w:adjustRightInd w:val="0"/>
        <w:ind w:left="0"/>
        <w:jc w:val="both"/>
        <w:rPr>
          <w:rFonts w:ascii="Arial" w:hAnsi="Arial" w:cs="Arial"/>
          <w:bCs/>
          <w:sz w:val="24"/>
        </w:rPr>
      </w:pPr>
    </w:p>
    <w:p w14:paraId="6BB49B0E" w14:textId="695BF326" w:rsidR="005609B9" w:rsidRPr="000603C9" w:rsidRDefault="005609B9" w:rsidP="005609B9">
      <w:pPr>
        <w:pStyle w:val="Prrafodelista"/>
        <w:numPr>
          <w:ilvl w:val="0"/>
          <w:numId w:val="21"/>
        </w:numPr>
        <w:spacing w:after="0"/>
        <w:ind w:left="567" w:hanging="567"/>
        <w:jc w:val="both"/>
        <w:rPr>
          <w:rFonts w:ascii="Arial" w:hAnsi="Arial" w:cs="Arial"/>
          <w:b/>
          <w:sz w:val="24"/>
          <w:szCs w:val="24"/>
        </w:rPr>
      </w:pPr>
      <w:r w:rsidRPr="005609B9">
        <w:rPr>
          <w:rFonts w:ascii="Arial" w:hAnsi="Arial" w:cs="Arial"/>
          <w:sz w:val="24"/>
          <w:szCs w:val="24"/>
        </w:rPr>
        <w:t xml:space="preserve">La Secretaría de Gobierno presentó debilidad en la ejecución de sus competencias, en el marco del Fortalecimiento del PEPASEVM 2018-2022, debido a que: </w:t>
      </w:r>
    </w:p>
    <w:p w14:paraId="078BF2F1" w14:textId="77777777" w:rsidR="000603C9" w:rsidRPr="000603C9" w:rsidRDefault="000603C9" w:rsidP="000603C9">
      <w:pPr>
        <w:pStyle w:val="Prrafodelista"/>
        <w:spacing w:after="0"/>
        <w:ind w:left="567"/>
        <w:jc w:val="both"/>
        <w:rPr>
          <w:rFonts w:ascii="Arial" w:hAnsi="Arial" w:cs="Arial"/>
          <w:b/>
          <w:sz w:val="24"/>
          <w:szCs w:val="24"/>
        </w:rPr>
      </w:pPr>
    </w:p>
    <w:p w14:paraId="0AAD6119" w14:textId="77777777" w:rsidR="005609B9" w:rsidRPr="005609B9" w:rsidRDefault="005609B9" w:rsidP="005609B9">
      <w:pPr>
        <w:pStyle w:val="Prrafodelista"/>
        <w:numPr>
          <w:ilvl w:val="0"/>
          <w:numId w:val="22"/>
        </w:numPr>
        <w:tabs>
          <w:tab w:val="left" w:pos="1134"/>
        </w:tabs>
        <w:autoSpaceDE w:val="0"/>
        <w:autoSpaceDN w:val="0"/>
        <w:adjustRightInd w:val="0"/>
        <w:spacing w:after="0"/>
        <w:ind w:left="1134" w:hanging="207"/>
        <w:jc w:val="both"/>
        <w:rPr>
          <w:rFonts w:ascii="Arial" w:hAnsi="Arial" w:cs="Arial"/>
          <w:bCs/>
          <w:sz w:val="24"/>
          <w:szCs w:val="24"/>
        </w:rPr>
      </w:pPr>
      <w:r w:rsidRPr="005609B9">
        <w:rPr>
          <w:rFonts w:ascii="Arial" w:hAnsi="Arial" w:cs="Arial"/>
          <w:bCs/>
          <w:sz w:val="24"/>
          <w:szCs w:val="24"/>
        </w:rPr>
        <w:t xml:space="preserve">No </w:t>
      </w:r>
      <w:r w:rsidRPr="005609B9">
        <w:rPr>
          <w:rFonts w:ascii="Arial" w:hAnsi="Arial" w:cs="Arial"/>
          <w:bCs/>
          <w:sz w:val="24"/>
          <w:szCs w:val="24"/>
          <w:lang w:eastAsia="es-MX"/>
        </w:rPr>
        <w:t>proporcionó evidencia que sustente las actividades realizadas para dar cumplimiento de las 5 líneas de acción implementadas en el ejercicio fiscal 2020.</w:t>
      </w:r>
    </w:p>
    <w:p w14:paraId="3872BD0C" w14:textId="77777777" w:rsidR="005609B9" w:rsidRPr="005609B9" w:rsidRDefault="005609B9" w:rsidP="005609B9">
      <w:pPr>
        <w:pStyle w:val="Prrafodelista"/>
        <w:rPr>
          <w:rFonts w:ascii="Arial" w:hAnsi="Arial" w:cs="Arial"/>
          <w:bCs/>
          <w:sz w:val="24"/>
          <w:szCs w:val="24"/>
        </w:rPr>
      </w:pPr>
    </w:p>
    <w:p w14:paraId="1F439456" w14:textId="085C8119" w:rsidR="002B71D1" w:rsidRPr="005609B9" w:rsidRDefault="005609B9" w:rsidP="005609B9">
      <w:pPr>
        <w:pStyle w:val="Prrafodelista"/>
        <w:numPr>
          <w:ilvl w:val="0"/>
          <w:numId w:val="22"/>
        </w:numPr>
        <w:tabs>
          <w:tab w:val="left" w:pos="1134"/>
        </w:tabs>
        <w:autoSpaceDE w:val="0"/>
        <w:autoSpaceDN w:val="0"/>
        <w:adjustRightInd w:val="0"/>
        <w:spacing w:after="0"/>
        <w:ind w:left="1134" w:hanging="207"/>
        <w:jc w:val="both"/>
        <w:rPr>
          <w:rFonts w:ascii="Arial" w:hAnsi="Arial" w:cs="Arial"/>
          <w:bCs/>
          <w:sz w:val="24"/>
          <w:szCs w:val="24"/>
        </w:rPr>
      </w:pPr>
      <w:r w:rsidRPr="005609B9">
        <w:rPr>
          <w:rFonts w:ascii="Arial" w:hAnsi="Arial" w:cs="Arial"/>
          <w:sz w:val="24"/>
          <w:szCs w:val="24"/>
        </w:rPr>
        <w:lastRenderedPageBreak/>
        <w:t xml:space="preserve">No cuenta </w:t>
      </w:r>
      <w:r w:rsidRPr="005609B9">
        <w:rPr>
          <w:rFonts w:ascii="Arial" w:hAnsi="Arial" w:cs="Arial"/>
          <w:bCs/>
          <w:sz w:val="24"/>
          <w:szCs w:val="24"/>
        </w:rPr>
        <w:t>con una programación para la implementación de las líneas de acción que le corresponden como responsable y corresponsable, que permita determinar el porcentaje de avance real en su implementación.</w:t>
      </w:r>
    </w:p>
    <w:p w14:paraId="53264271" w14:textId="39937E97" w:rsidR="000603C9" w:rsidRDefault="000603C9" w:rsidP="00C37097">
      <w:pPr>
        <w:spacing w:after="0"/>
        <w:jc w:val="both"/>
        <w:rPr>
          <w:rFonts w:ascii="Arial" w:eastAsia="Times New Roman" w:hAnsi="Arial" w:cs="Arial"/>
          <w:b/>
          <w:sz w:val="24"/>
          <w:szCs w:val="24"/>
          <w:lang w:eastAsia="es-ES"/>
        </w:rPr>
      </w:pPr>
    </w:p>
    <w:p w14:paraId="6A6C47E3" w14:textId="77777777" w:rsidR="00030C67" w:rsidRDefault="00030C67" w:rsidP="00C37097">
      <w:pPr>
        <w:spacing w:after="0"/>
        <w:jc w:val="both"/>
        <w:rPr>
          <w:rFonts w:ascii="Arial" w:eastAsia="Times New Roman" w:hAnsi="Arial" w:cs="Arial"/>
          <w:b/>
          <w:sz w:val="24"/>
          <w:szCs w:val="24"/>
          <w:lang w:eastAsia="es-ES"/>
        </w:rPr>
      </w:pPr>
    </w:p>
    <w:p w14:paraId="770B347A" w14:textId="1FF34838" w:rsidR="00C37097" w:rsidRPr="0042244F" w:rsidRDefault="00394AC4" w:rsidP="00C37097">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w:t>
      </w:r>
      <w:r w:rsidR="00C37097" w:rsidRPr="0042244F">
        <w:rPr>
          <w:rFonts w:ascii="Arial" w:eastAsia="Times New Roman" w:hAnsi="Arial" w:cs="Arial"/>
          <w:b/>
          <w:sz w:val="24"/>
          <w:szCs w:val="24"/>
          <w:lang w:eastAsia="es-ES"/>
        </w:rPr>
        <w:t xml:space="preserve"> Desempeño.</w:t>
      </w:r>
    </w:p>
    <w:p w14:paraId="3E1FE3D7" w14:textId="77777777" w:rsidR="00D720A5" w:rsidRDefault="00D720A5" w:rsidP="00C37097">
      <w:pPr>
        <w:spacing w:after="0"/>
        <w:jc w:val="both"/>
        <w:rPr>
          <w:rFonts w:ascii="Arial" w:eastAsia="Times New Roman" w:hAnsi="Arial" w:cs="Arial"/>
          <w:sz w:val="24"/>
          <w:szCs w:val="24"/>
          <w:lang w:eastAsia="es-ES"/>
        </w:rPr>
      </w:pPr>
    </w:p>
    <w:p w14:paraId="11F531AF" w14:textId="66DC38A8" w:rsidR="003F6E1A" w:rsidRDefault="00C37097" w:rsidP="00C37097">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001F4F89">
        <w:rPr>
          <w:rFonts w:ascii="Arial" w:eastAsia="Times New Roman" w:hAnsi="Arial" w:cs="Arial"/>
          <w:sz w:val="24"/>
          <w:szCs w:val="24"/>
          <w:lang w:eastAsia="es-ES"/>
        </w:rPr>
        <w:t>tana Roo recomienda a</w:t>
      </w:r>
      <w:r w:rsidR="00A1092C">
        <w:rPr>
          <w:rFonts w:ascii="Arial" w:eastAsia="Times New Roman" w:hAnsi="Arial" w:cs="Arial"/>
          <w:sz w:val="24"/>
          <w:szCs w:val="24"/>
          <w:lang w:eastAsia="es-ES"/>
        </w:rPr>
        <w:t xml:space="preserve"> la</w:t>
      </w:r>
      <w:r w:rsidR="00D635F2">
        <w:rPr>
          <w:rFonts w:ascii="Arial" w:eastAsia="Times New Roman" w:hAnsi="Arial" w:cs="Arial"/>
          <w:sz w:val="24"/>
          <w:szCs w:val="24"/>
          <w:lang w:eastAsia="es-ES"/>
        </w:rPr>
        <w:t xml:space="preserve"> Secretarí</w:t>
      </w:r>
      <w:r w:rsidR="001F4F89">
        <w:rPr>
          <w:rFonts w:ascii="Arial" w:eastAsia="Times New Roman" w:hAnsi="Arial" w:cs="Arial"/>
          <w:sz w:val="24"/>
          <w:szCs w:val="24"/>
          <w:lang w:eastAsia="es-ES"/>
        </w:rPr>
        <w:t>a de Gobierno</w:t>
      </w:r>
      <w:r w:rsidRPr="001D226F">
        <w:rPr>
          <w:rFonts w:ascii="Arial" w:hAnsi="Arial" w:cs="Arial"/>
          <w:sz w:val="24"/>
          <w:szCs w:val="24"/>
        </w:rPr>
        <w:t xml:space="preserve"> lo siguiente:</w:t>
      </w:r>
    </w:p>
    <w:p w14:paraId="27556E94" w14:textId="77777777" w:rsidR="00A1092C" w:rsidRDefault="00A1092C" w:rsidP="00C37097">
      <w:pPr>
        <w:spacing w:after="0"/>
        <w:jc w:val="both"/>
        <w:rPr>
          <w:rFonts w:ascii="Arial" w:hAnsi="Arial" w:cs="Arial"/>
          <w:sz w:val="24"/>
          <w:szCs w:val="24"/>
        </w:rPr>
      </w:pPr>
    </w:p>
    <w:p w14:paraId="2EFE9F70" w14:textId="23882848" w:rsidR="00A1092C" w:rsidRPr="00FA45AE" w:rsidRDefault="00A10E64" w:rsidP="00FA45AE">
      <w:pPr>
        <w:rPr>
          <w:rFonts w:ascii="Arial" w:hAnsi="Arial" w:cs="Arial"/>
          <w:sz w:val="24"/>
          <w:szCs w:val="24"/>
        </w:rPr>
      </w:pPr>
      <w:r w:rsidRPr="00A10E64">
        <w:rPr>
          <w:rFonts w:ascii="Arial" w:hAnsi="Arial" w:cs="Arial"/>
          <w:b/>
          <w:sz w:val="24"/>
          <w:szCs w:val="24"/>
        </w:rPr>
        <w:t>20-AEMD-A-012-022-R01-01</w:t>
      </w:r>
      <w:r>
        <w:rPr>
          <w:rFonts w:ascii="Arial" w:hAnsi="Arial" w:cs="Arial"/>
          <w:b/>
          <w:sz w:val="24"/>
          <w:szCs w:val="24"/>
        </w:rPr>
        <w:t xml:space="preserve"> </w:t>
      </w:r>
      <w:r w:rsidRPr="001B2459">
        <w:rPr>
          <w:rFonts w:ascii="Arial" w:hAnsi="Arial" w:cs="Arial"/>
          <w:b/>
          <w:sz w:val="24"/>
          <w:szCs w:val="24"/>
        </w:rPr>
        <w:t>Recomendación</w:t>
      </w:r>
      <w:r w:rsidR="0042244F" w:rsidRPr="001B2459">
        <w:rPr>
          <w:rFonts w:ascii="Arial" w:hAnsi="Arial" w:cs="Arial"/>
          <w:b/>
          <w:sz w:val="24"/>
          <w:szCs w:val="24"/>
        </w:rPr>
        <w:t xml:space="preserve"> </w:t>
      </w:r>
    </w:p>
    <w:p w14:paraId="7CCEC824" w14:textId="004E7AED" w:rsidR="005609B9" w:rsidRDefault="005609B9" w:rsidP="00D74F64">
      <w:pPr>
        <w:spacing w:after="0"/>
        <w:jc w:val="both"/>
        <w:rPr>
          <w:rFonts w:ascii="Arial" w:hAnsi="Arial" w:cs="Arial"/>
          <w:sz w:val="24"/>
          <w:szCs w:val="24"/>
        </w:rPr>
      </w:pPr>
      <w:r w:rsidRPr="00935D1F">
        <w:rPr>
          <w:rFonts w:ascii="Arial" w:hAnsi="Arial" w:cs="Arial"/>
          <w:sz w:val="24"/>
          <w:szCs w:val="24"/>
        </w:rPr>
        <w:t>Fortalecer la ejecución de sus competencias en el marco del Fortalecimiento del PEPASEVM 2018-2022, a fin de poder coadyuvar en el cumplimiento del objetivo del programa en la prevención, atención, sanción y erradicación de la vi</w:t>
      </w:r>
      <w:r w:rsidR="00D635F2">
        <w:rPr>
          <w:rFonts w:ascii="Arial" w:hAnsi="Arial" w:cs="Arial"/>
          <w:sz w:val="24"/>
          <w:szCs w:val="24"/>
        </w:rPr>
        <w:t>olencia contra las mujeres del E</w:t>
      </w:r>
      <w:r w:rsidRPr="00935D1F">
        <w:rPr>
          <w:rFonts w:ascii="Arial" w:hAnsi="Arial" w:cs="Arial"/>
          <w:sz w:val="24"/>
          <w:szCs w:val="24"/>
        </w:rPr>
        <w:t>stado de Quintana Roo, para lograr el ejercicio pleno del derecho a una vida libre de violencia.</w:t>
      </w:r>
    </w:p>
    <w:p w14:paraId="0FCCF53A" w14:textId="5204E2E2" w:rsidR="00935D1F" w:rsidRDefault="00935D1F" w:rsidP="00D74F64">
      <w:pPr>
        <w:spacing w:after="0"/>
        <w:jc w:val="both"/>
        <w:rPr>
          <w:rFonts w:ascii="Arial" w:hAnsi="Arial" w:cs="Arial"/>
          <w:b/>
          <w:sz w:val="18"/>
          <w:szCs w:val="18"/>
        </w:rPr>
      </w:pPr>
    </w:p>
    <w:p w14:paraId="2080E7BF" w14:textId="117D0846" w:rsidR="00D74F64" w:rsidRPr="00E32D16" w:rsidRDefault="00D74F64" w:rsidP="00935D1F">
      <w:pPr>
        <w:spacing w:after="0"/>
        <w:jc w:val="both"/>
        <w:rPr>
          <w:rFonts w:ascii="Arial" w:eastAsia="MS Mincho" w:hAnsi="Arial" w:cs="Arial"/>
          <w:sz w:val="18"/>
          <w:szCs w:val="18"/>
        </w:rPr>
      </w:pPr>
      <w:r w:rsidRPr="004C644B">
        <w:rPr>
          <w:rFonts w:ascii="Arial" w:hAnsi="Arial" w:cs="Arial"/>
          <w:color w:val="000000"/>
          <w:sz w:val="24"/>
          <w:szCs w:val="24"/>
        </w:rPr>
        <w:t xml:space="preserve">Con motivo de la reunión de trabajo efectuada para la presentación de resultados finales de auditoría y observaciones preliminares, </w:t>
      </w:r>
      <w:r w:rsidR="00D635F2">
        <w:rPr>
          <w:rFonts w:ascii="Arial" w:hAnsi="Arial" w:cs="Arial"/>
          <w:color w:val="000000"/>
          <w:sz w:val="24"/>
          <w:szCs w:val="24"/>
        </w:rPr>
        <w:t xml:space="preserve">la </w:t>
      </w:r>
      <w:r>
        <w:rPr>
          <w:rFonts w:ascii="Arial" w:hAnsi="Arial" w:cs="Arial"/>
          <w:bCs/>
          <w:sz w:val="24"/>
          <w:szCs w:val="24"/>
        </w:rPr>
        <w:t>Secretaría de Gobierno</w:t>
      </w:r>
      <w:r w:rsidRPr="004C644B">
        <w:rPr>
          <w:rFonts w:ascii="Arial" w:hAnsi="Arial" w:cs="Arial"/>
          <w:color w:val="000000"/>
          <w:sz w:val="24"/>
          <w:szCs w:val="24"/>
        </w:rPr>
        <w:t xml:space="preserve"> estableció como fecha compromiso para</w:t>
      </w:r>
      <w:r>
        <w:rPr>
          <w:rFonts w:ascii="Arial" w:hAnsi="Arial" w:cs="Arial"/>
          <w:color w:val="000000"/>
          <w:sz w:val="24"/>
          <w:szCs w:val="24"/>
        </w:rPr>
        <w:t xml:space="preserve"> la</w:t>
      </w:r>
      <w:r w:rsidRPr="004C644B">
        <w:rPr>
          <w:rFonts w:ascii="Arial" w:hAnsi="Arial" w:cs="Arial"/>
          <w:color w:val="000000"/>
          <w:sz w:val="24"/>
          <w:szCs w:val="24"/>
        </w:rPr>
        <w:t xml:space="preserve"> atención a la recomendación</w:t>
      </w:r>
      <w:r>
        <w:rPr>
          <w:rFonts w:ascii="Arial" w:hAnsi="Arial" w:cs="Arial"/>
          <w:color w:val="000000"/>
          <w:sz w:val="24"/>
          <w:szCs w:val="24"/>
        </w:rPr>
        <w:t xml:space="preserve"> </w:t>
      </w:r>
      <w:r w:rsidRPr="00D74F64">
        <w:rPr>
          <w:rFonts w:ascii="Arial" w:hAnsi="Arial" w:cs="Arial"/>
          <w:sz w:val="24"/>
          <w:szCs w:val="24"/>
        </w:rPr>
        <w:t>20-AEMD-A-012-022-R0</w:t>
      </w:r>
      <w:r>
        <w:rPr>
          <w:rFonts w:ascii="Arial" w:hAnsi="Arial" w:cs="Arial"/>
          <w:sz w:val="24"/>
          <w:szCs w:val="24"/>
        </w:rPr>
        <w:t>1</w:t>
      </w:r>
      <w:r w:rsidRPr="00D74F64">
        <w:rPr>
          <w:rFonts w:ascii="Arial" w:hAnsi="Arial" w:cs="Arial"/>
          <w:sz w:val="24"/>
          <w:szCs w:val="24"/>
        </w:rPr>
        <w:t>-0</w:t>
      </w:r>
      <w:r>
        <w:rPr>
          <w:rFonts w:ascii="Arial" w:hAnsi="Arial" w:cs="Arial"/>
          <w:sz w:val="24"/>
          <w:szCs w:val="24"/>
        </w:rPr>
        <w:t>1</w:t>
      </w:r>
      <w:r w:rsidRPr="00D74F64">
        <w:rPr>
          <w:rFonts w:ascii="Arial" w:eastAsia="MS Mincho" w:hAnsi="Arial" w:cs="Arial"/>
          <w:sz w:val="24"/>
          <w:szCs w:val="24"/>
        </w:rPr>
        <w:t xml:space="preserve"> </w:t>
      </w:r>
      <w:r w:rsidR="00D438CB">
        <w:rPr>
          <w:rFonts w:ascii="Arial" w:eastAsia="MS Mincho" w:hAnsi="Arial" w:cs="Arial"/>
          <w:sz w:val="24"/>
          <w:szCs w:val="24"/>
        </w:rPr>
        <w:t xml:space="preserve">el </w:t>
      </w:r>
      <w:r w:rsidR="00D40B46">
        <w:rPr>
          <w:rFonts w:ascii="Arial" w:eastAsia="MS Mincho" w:hAnsi="Arial" w:cs="Arial"/>
          <w:sz w:val="24"/>
          <w:szCs w:val="24"/>
        </w:rPr>
        <w:t>1</w:t>
      </w:r>
      <w:r w:rsidRPr="00E5249A">
        <w:rPr>
          <w:rFonts w:ascii="Arial" w:eastAsia="MS Mincho" w:hAnsi="Arial" w:cs="Arial"/>
          <w:sz w:val="24"/>
          <w:szCs w:val="24"/>
        </w:rPr>
        <w:t>5 de noviembre de 2021.</w:t>
      </w:r>
      <w:r w:rsidRPr="00E5249A">
        <w:rPr>
          <w:rFonts w:ascii="Arial" w:hAnsi="Arial" w:cs="Arial"/>
          <w:bCs/>
          <w:sz w:val="24"/>
          <w:szCs w:val="24"/>
        </w:rPr>
        <w:t xml:space="preserve"> Por lo antes expuesto, la observación queda en </w:t>
      </w:r>
      <w:r w:rsidRPr="00E5249A">
        <w:rPr>
          <w:rFonts w:ascii="Arial" w:hAnsi="Arial" w:cs="Arial"/>
          <w:b/>
          <w:bCs/>
          <w:sz w:val="24"/>
          <w:szCs w:val="24"/>
        </w:rPr>
        <w:t>seguimiento</w:t>
      </w:r>
      <w:r w:rsidRPr="00A10E64">
        <w:rPr>
          <w:rFonts w:ascii="Arial" w:hAnsi="Arial" w:cs="Arial"/>
          <w:bCs/>
          <w:sz w:val="24"/>
          <w:szCs w:val="24"/>
        </w:rPr>
        <w:t>.</w:t>
      </w:r>
    </w:p>
    <w:p w14:paraId="060B3CFA" w14:textId="77777777" w:rsidR="00240FC5" w:rsidRDefault="00240FC5" w:rsidP="00341F66">
      <w:pPr>
        <w:rPr>
          <w:rFonts w:ascii="Arial" w:hAnsi="Arial" w:cs="Arial"/>
          <w:b/>
          <w:sz w:val="24"/>
          <w:szCs w:val="24"/>
        </w:rPr>
      </w:pPr>
    </w:p>
    <w:p w14:paraId="1CC4819F" w14:textId="09185897" w:rsidR="00341F66" w:rsidRPr="00341F66" w:rsidRDefault="00341F66" w:rsidP="00341F66">
      <w:pPr>
        <w:rPr>
          <w:rFonts w:ascii="Arial" w:hAnsi="Arial" w:cs="Arial"/>
          <w:b/>
          <w:sz w:val="24"/>
          <w:szCs w:val="24"/>
        </w:rPr>
      </w:pPr>
      <w:r w:rsidRPr="00341F66">
        <w:rPr>
          <w:rFonts w:ascii="Arial" w:hAnsi="Arial" w:cs="Arial"/>
          <w:b/>
          <w:sz w:val="24"/>
          <w:szCs w:val="24"/>
        </w:rPr>
        <w:t>Normatividad relacionada con la observación</w:t>
      </w:r>
    </w:p>
    <w:p w14:paraId="39AD6A9B" w14:textId="77777777" w:rsidR="00341F66" w:rsidRPr="00681C6F" w:rsidRDefault="00341F66" w:rsidP="00341F66">
      <w:pPr>
        <w:pStyle w:val="Textonotapie"/>
        <w:spacing w:line="276" w:lineRule="auto"/>
        <w:rPr>
          <w:rFonts w:ascii="Arial" w:hAnsi="Arial" w:cs="Arial"/>
          <w:sz w:val="24"/>
          <w:szCs w:val="24"/>
          <w:highlight w:val="yellow"/>
        </w:rPr>
      </w:pPr>
      <w:r w:rsidRPr="00681C6F">
        <w:rPr>
          <w:rFonts w:ascii="Arial" w:hAnsi="Arial" w:cs="Arial"/>
          <w:sz w:val="24"/>
          <w:szCs w:val="24"/>
        </w:rPr>
        <w:t>Ley de Planeación para el Desarrollo del Estado de Quintana Roo, artículos 60 y 100.</w:t>
      </w:r>
    </w:p>
    <w:p w14:paraId="4CDF9ED7" w14:textId="684A41C5" w:rsidR="00341F66" w:rsidRPr="00681C6F" w:rsidRDefault="00341F66" w:rsidP="00341F66">
      <w:pPr>
        <w:pStyle w:val="Textonotapie"/>
        <w:spacing w:line="276" w:lineRule="auto"/>
        <w:rPr>
          <w:rFonts w:ascii="Arial" w:hAnsi="Arial" w:cs="Arial"/>
          <w:sz w:val="24"/>
          <w:szCs w:val="24"/>
          <w:highlight w:val="yellow"/>
        </w:rPr>
      </w:pPr>
      <w:r w:rsidRPr="00681C6F">
        <w:rPr>
          <w:rFonts w:ascii="Arial" w:hAnsi="Arial" w:cs="Arial"/>
          <w:bCs/>
          <w:sz w:val="24"/>
          <w:szCs w:val="24"/>
        </w:rPr>
        <w:t>Ley de Acceso de las Mujeres a una Vida Libre de Violencia del Estado de Quintana Roo,</w:t>
      </w:r>
      <w:r w:rsidRPr="00681C6F">
        <w:rPr>
          <w:rFonts w:ascii="Arial" w:hAnsi="Arial" w:cs="Arial"/>
          <w:sz w:val="24"/>
          <w:szCs w:val="24"/>
        </w:rPr>
        <w:t xml:space="preserve"> artículo</w:t>
      </w:r>
      <w:r w:rsidR="00122CC3">
        <w:rPr>
          <w:rFonts w:ascii="Arial" w:hAnsi="Arial" w:cs="Arial"/>
          <w:sz w:val="24"/>
          <w:szCs w:val="24"/>
        </w:rPr>
        <w:t>s</w:t>
      </w:r>
      <w:r w:rsidRPr="00681C6F">
        <w:rPr>
          <w:rFonts w:ascii="Arial" w:hAnsi="Arial" w:cs="Arial"/>
          <w:sz w:val="24"/>
          <w:szCs w:val="24"/>
        </w:rPr>
        <w:t xml:space="preserve"> 23 y 36, fracciones VIII y IX</w:t>
      </w:r>
      <w:r>
        <w:rPr>
          <w:rFonts w:ascii="Arial" w:hAnsi="Arial" w:cs="Arial"/>
          <w:sz w:val="24"/>
          <w:szCs w:val="24"/>
        </w:rPr>
        <w:t>.</w:t>
      </w:r>
    </w:p>
    <w:p w14:paraId="151648EB" w14:textId="3C0A12B0" w:rsidR="00DC75B5" w:rsidRDefault="00DC75B5" w:rsidP="00F40E3E">
      <w:pPr>
        <w:spacing w:after="0"/>
        <w:jc w:val="both"/>
        <w:rPr>
          <w:rFonts w:ascii="Arial" w:eastAsia="Times New Roman" w:hAnsi="Arial" w:cs="Arial"/>
          <w:bCs/>
          <w:sz w:val="24"/>
          <w:szCs w:val="20"/>
          <w:lang w:eastAsia="es-ES"/>
        </w:rPr>
      </w:pPr>
    </w:p>
    <w:p w14:paraId="11C29B38" w14:textId="77777777" w:rsidR="00583B74" w:rsidRDefault="00583B74" w:rsidP="006C7453">
      <w:pPr>
        <w:spacing w:after="0"/>
        <w:rPr>
          <w:rFonts w:ascii="Arial" w:hAnsi="Arial" w:cs="Arial"/>
          <w:b/>
          <w:sz w:val="24"/>
          <w:szCs w:val="24"/>
        </w:rPr>
      </w:pPr>
      <w:bookmarkStart w:id="44" w:name="_Toc80187711"/>
      <w:bookmarkStart w:id="45" w:name="_Toc80951228"/>
      <w:bookmarkStart w:id="46" w:name="_Toc82770335"/>
      <w:bookmarkStart w:id="47" w:name="_Toc84575321"/>
    </w:p>
    <w:p w14:paraId="3B1A5053" w14:textId="5B55840B" w:rsidR="00583B74" w:rsidRDefault="00583B74" w:rsidP="006C7453">
      <w:pPr>
        <w:spacing w:after="0"/>
        <w:rPr>
          <w:rFonts w:ascii="Arial" w:hAnsi="Arial" w:cs="Arial"/>
          <w:b/>
          <w:sz w:val="24"/>
          <w:szCs w:val="24"/>
        </w:rPr>
      </w:pPr>
    </w:p>
    <w:p w14:paraId="53F86EC5" w14:textId="21B51604" w:rsidR="000603C9" w:rsidRPr="006C7453" w:rsidRDefault="000603C9" w:rsidP="006C7453">
      <w:pPr>
        <w:spacing w:after="0"/>
        <w:rPr>
          <w:rFonts w:ascii="Arial" w:hAnsi="Arial" w:cs="Arial"/>
          <w:b/>
          <w:sz w:val="24"/>
          <w:szCs w:val="24"/>
        </w:rPr>
      </w:pPr>
      <w:r w:rsidRPr="006C7453">
        <w:rPr>
          <w:rFonts w:ascii="Arial" w:hAnsi="Arial" w:cs="Arial"/>
          <w:b/>
          <w:sz w:val="24"/>
          <w:szCs w:val="24"/>
        </w:rPr>
        <w:lastRenderedPageBreak/>
        <w:t>Resultado Número 2</w:t>
      </w:r>
      <w:bookmarkEnd w:id="44"/>
      <w:bookmarkEnd w:id="45"/>
      <w:bookmarkEnd w:id="46"/>
      <w:bookmarkEnd w:id="47"/>
    </w:p>
    <w:p w14:paraId="1670354D" w14:textId="77777777" w:rsidR="000603C9" w:rsidRPr="000603C9" w:rsidRDefault="000603C9" w:rsidP="000603C9">
      <w:pPr>
        <w:spacing w:after="0"/>
      </w:pPr>
    </w:p>
    <w:p w14:paraId="6DBB10E9" w14:textId="28355DAE" w:rsidR="000603C9" w:rsidRPr="000603C9" w:rsidRDefault="000603C9" w:rsidP="000603C9">
      <w:pPr>
        <w:spacing w:after="0"/>
        <w:rPr>
          <w:rFonts w:ascii="Arial" w:hAnsi="Arial" w:cs="Arial"/>
          <w:b/>
          <w:sz w:val="24"/>
          <w:szCs w:val="24"/>
        </w:rPr>
      </w:pPr>
      <w:r w:rsidRPr="000603C9">
        <w:rPr>
          <w:rFonts w:ascii="Arial" w:hAnsi="Arial" w:cs="Arial"/>
          <w:b/>
          <w:sz w:val="24"/>
          <w:szCs w:val="24"/>
        </w:rPr>
        <w:t>Eficiencia</w:t>
      </w:r>
    </w:p>
    <w:p w14:paraId="46038117" w14:textId="77777777" w:rsidR="000603C9" w:rsidRPr="003C00CF" w:rsidRDefault="000603C9" w:rsidP="003C00CF">
      <w:pPr>
        <w:spacing w:after="0"/>
        <w:rPr>
          <w:rFonts w:ascii="Arial" w:hAnsi="Arial" w:cs="Arial"/>
          <w:b/>
          <w:sz w:val="24"/>
          <w:szCs w:val="24"/>
        </w:rPr>
      </w:pPr>
      <w:bookmarkStart w:id="48" w:name="_Toc80187712"/>
      <w:bookmarkStart w:id="49" w:name="_Toc80951229"/>
      <w:bookmarkStart w:id="50" w:name="_Toc82770336"/>
      <w:bookmarkStart w:id="51" w:name="_Toc84575322"/>
      <w:r w:rsidRPr="003C00CF">
        <w:rPr>
          <w:rFonts w:ascii="Arial" w:hAnsi="Arial" w:cs="Arial"/>
          <w:b/>
          <w:sz w:val="24"/>
          <w:szCs w:val="24"/>
        </w:rPr>
        <w:t>2. Sistema Estatal de Prevención, Atención, Sanción y Erradicación de la Violencia contra las Mujeres</w:t>
      </w:r>
      <w:bookmarkEnd w:id="48"/>
      <w:bookmarkEnd w:id="49"/>
      <w:bookmarkEnd w:id="50"/>
      <w:bookmarkEnd w:id="51"/>
    </w:p>
    <w:p w14:paraId="0F7C23A7" w14:textId="77777777" w:rsidR="000603C9" w:rsidRPr="000603C9" w:rsidRDefault="000603C9" w:rsidP="000603C9">
      <w:pPr>
        <w:spacing w:after="0"/>
        <w:rPr>
          <w:sz w:val="24"/>
          <w:szCs w:val="24"/>
        </w:rPr>
      </w:pPr>
    </w:p>
    <w:p w14:paraId="28707E68" w14:textId="77777777" w:rsidR="000603C9" w:rsidRPr="003C00CF" w:rsidRDefault="000603C9" w:rsidP="003C00CF">
      <w:pPr>
        <w:spacing w:after="0"/>
        <w:ind w:left="426"/>
        <w:rPr>
          <w:rFonts w:ascii="Arial" w:hAnsi="Arial" w:cs="Arial"/>
          <w:b/>
          <w:sz w:val="24"/>
          <w:szCs w:val="24"/>
        </w:rPr>
      </w:pPr>
      <w:bookmarkStart w:id="52" w:name="_Toc80187713"/>
      <w:bookmarkStart w:id="53" w:name="_Toc80951230"/>
      <w:bookmarkStart w:id="54" w:name="_Toc82770337"/>
      <w:bookmarkStart w:id="55" w:name="_Toc84575323"/>
      <w:r w:rsidRPr="003C00CF">
        <w:rPr>
          <w:rFonts w:ascii="Arial" w:hAnsi="Arial" w:cs="Arial"/>
          <w:b/>
          <w:sz w:val="24"/>
          <w:szCs w:val="24"/>
        </w:rPr>
        <w:t>2.1 Cumplimiento de acciones dentro del marco del Sistema Estatal</w:t>
      </w:r>
      <w:bookmarkEnd w:id="52"/>
      <w:bookmarkEnd w:id="53"/>
      <w:bookmarkEnd w:id="54"/>
      <w:bookmarkEnd w:id="55"/>
    </w:p>
    <w:p w14:paraId="325A2929" w14:textId="47E9DBF1" w:rsidR="000603C9" w:rsidRPr="000603C9" w:rsidRDefault="000603C9" w:rsidP="00F40E3E">
      <w:pPr>
        <w:spacing w:after="0"/>
        <w:jc w:val="both"/>
        <w:rPr>
          <w:rFonts w:ascii="Arial" w:eastAsia="Times New Roman" w:hAnsi="Arial" w:cs="Arial"/>
          <w:bCs/>
          <w:sz w:val="24"/>
          <w:szCs w:val="24"/>
          <w:lang w:eastAsia="es-ES"/>
        </w:rPr>
      </w:pPr>
    </w:p>
    <w:p w14:paraId="48C20272" w14:textId="737744EA" w:rsidR="000603C9" w:rsidRDefault="000603C9" w:rsidP="000603C9">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observación.</w:t>
      </w:r>
    </w:p>
    <w:p w14:paraId="419BBC98" w14:textId="77777777" w:rsidR="000603C9" w:rsidRDefault="000603C9" w:rsidP="000603C9">
      <w:pPr>
        <w:autoSpaceDE w:val="0"/>
        <w:autoSpaceDN w:val="0"/>
        <w:adjustRightInd w:val="0"/>
        <w:spacing w:after="0"/>
        <w:jc w:val="both"/>
        <w:rPr>
          <w:rFonts w:ascii="Arial" w:eastAsia="Times New Roman" w:hAnsi="Arial" w:cs="Arial"/>
          <w:b/>
          <w:bCs/>
          <w:sz w:val="24"/>
          <w:szCs w:val="24"/>
          <w:lang w:eastAsia="es-ES"/>
        </w:rPr>
      </w:pPr>
    </w:p>
    <w:p w14:paraId="190DCDE4" w14:textId="1F971DD0" w:rsidR="000603C9" w:rsidRDefault="000603C9" w:rsidP="00DC75B5">
      <w:pPr>
        <w:pStyle w:val="Prrafodelista"/>
        <w:spacing w:after="0"/>
        <w:ind w:left="0"/>
        <w:jc w:val="both"/>
        <w:rPr>
          <w:rFonts w:ascii="Arial" w:hAnsi="Arial" w:cs="Arial"/>
          <w:sz w:val="24"/>
          <w:szCs w:val="24"/>
        </w:rPr>
      </w:pPr>
      <w:r w:rsidRPr="000603C9">
        <w:rPr>
          <w:rFonts w:ascii="Arial" w:hAnsi="Arial" w:cs="Arial"/>
          <w:sz w:val="24"/>
          <w:szCs w:val="24"/>
        </w:rPr>
        <w:t>Le corresponde a la Secretaría de Gobierno, presidir el Sistema Estatal, recibir la notificación de la declaratoria de alerta de violencia de género, así como coordinar y dar seguimiento a la ejecución de las acciones para el cumplimiento de la misma; coordinar la elaboración del Programa Estatal con las demás autoridades integrantes del Sistema Estatal; establecer, utilizar, supervisar y mantener todos los instrumentos y acciones encaminados al mejoramiento del Sistema Estatal y del Programa Estatal; difundir a través de diversos medios, los resultados del Sistema Estatal y del Programa Estatal</w:t>
      </w:r>
      <w:r w:rsidRPr="000603C9">
        <w:rPr>
          <w:rStyle w:val="Refdenotaalpie"/>
          <w:rFonts w:ascii="Arial" w:hAnsi="Arial" w:cs="Arial"/>
          <w:sz w:val="24"/>
          <w:szCs w:val="24"/>
        </w:rPr>
        <w:footnoteReference w:id="14"/>
      </w:r>
      <w:r w:rsidRPr="000603C9">
        <w:rPr>
          <w:rFonts w:ascii="Arial" w:hAnsi="Arial" w:cs="Arial"/>
          <w:sz w:val="24"/>
          <w:szCs w:val="24"/>
        </w:rPr>
        <w:t>.</w:t>
      </w:r>
    </w:p>
    <w:p w14:paraId="035F6AAA" w14:textId="77777777" w:rsidR="00DC75B5" w:rsidRPr="00DC75B5" w:rsidRDefault="00DC75B5" w:rsidP="00DC75B5">
      <w:pPr>
        <w:pStyle w:val="Prrafodelista"/>
        <w:spacing w:after="0"/>
        <w:ind w:left="0"/>
        <w:jc w:val="both"/>
        <w:rPr>
          <w:rFonts w:ascii="Arial" w:hAnsi="Arial" w:cs="Arial"/>
          <w:sz w:val="24"/>
          <w:szCs w:val="24"/>
          <w:vertAlign w:val="subscript"/>
        </w:rPr>
      </w:pPr>
    </w:p>
    <w:p w14:paraId="41A05595" w14:textId="77777777" w:rsidR="000603C9" w:rsidRPr="000603C9" w:rsidRDefault="000603C9" w:rsidP="000603C9">
      <w:pPr>
        <w:autoSpaceDE w:val="0"/>
        <w:autoSpaceDN w:val="0"/>
        <w:adjustRightInd w:val="0"/>
        <w:spacing w:after="0"/>
        <w:jc w:val="both"/>
        <w:rPr>
          <w:rFonts w:ascii="Arial" w:hAnsi="Arial" w:cs="Arial"/>
          <w:bCs/>
          <w:sz w:val="24"/>
          <w:szCs w:val="24"/>
        </w:rPr>
      </w:pPr>
      <w:r w:rsidRPr="000603C9">
        <w:rPr>
          <w:rFonts w:ascii="Arial" w:hAnsi="Arial" w:cs="Arial"/>
          <w:bCs/>
          <w:sz w:val="24"/>
          <w:szCs w:val="24"/>
        </w:rPr>
        <w:t>El Sistema Estatal celebrará sesiones ordinarias dos veces al año, y extraordinarias las veces que sean necesarias, quedando a cargo de la Secretaria Ejecutiva del Sistema Estatal la convocatoria de acuerdo a los lineamientos que establezca el Reglamento del Sistema Estatal</w:t>
      </w:r>
      <w:r w:rsidRPr="000603C9">
        <w:rPr>
          <w:rStyle w:val="Refdenotaalpie"/>
          <w:rFonts w:ascii="Arial" w:hAnsi="Arial" w:cs="Arial"/>
          <w:bCs/>
          <w:sz w:val="24"/>
          <w:szCs w:val="24"/>
        </w:rPr>
        <w:footnoteReference w:id="15"/>
      </w:r>
      <w:r w:rsidRPr="000603C9">
        <w:rPr>
          <w:rFonts w:ascii="Arial" w:hAnsi="Arial" w:cs="Arial"/>
          <w:bCs/>
          <w:sz w:val="24"/>
          <w:szCs w:val="24"/>
        </w:rPr>
        <w:t>.</w:t>
      </w:r>
    </w:p>
    <w:p w14:paraId="3EFFFFFC" w14:textId="77777777" w:rsidR="000603C9" w:rsidRPr="000603C9" w:rsidRDefault="000603C9" w:rsidP="000603C9">
      <w:pPr>
        <w:pStyle w:val="Prrafodelista"/>
        <w:spacing w:after="0"/>
        <w:ind w:left="0"/>
        <w:jc w:val="both"/>
        <w:rPr>
          <w:rFonts w:ascii="Arial" w:hAnsi="Arial" w:cs="Arial"/>
          <w:b/>
          <w:sz w:val="24"/>
          <w:szCs w:val="24"/>
          <w:u w:val="single"/>
        </w:rPr>
      </w:pPr>
    </w:p>
    <w:p w14:paraId="33F2AB76" w14:textId="7B64B67C" w:rsidR="000603C9" w:rsidRPr="000603C9" w:rsidRDefault="000603C9" w:rsidP="000603C9">
      <w:pPr>
        <w:autoSpaceDE w:val="0"/>
        <w:autoSpaceDN w:val="0"/>
        <w:adjustRightInd w:val="0"/>
        <w:spacing w:after="0"/>
        <w:jc w:val="both"/>
        <w:rPr>
          <w:rFonts w:ascii="Arial" w:hAnsi="Arial" w:cs="Arial"/>
          <w:bCs/>
          <w:sz w:val="24"/>
          <w:szCs w:val="24"/>
        </w:rPr>
      </w:pPr>
      <w:r w:rsidRPr="000603C9">
        <w:rPr>
          <w:rFonts w:ascii="Arial" w:hAnsi="Arial" w:cs="Arial"/>
          <w:bCs/>
          <w:sz w:val="24"/>
          <w:szCs w:val="24"/>
        </w:rPr>
        <w:t>El Sistema Estatal tendrá cuatro comisiones una por cada eje de acción, además de los consejos temáticos sobre violencia a que se refieren en el artículo 74 de este reglamento, que se adhieran al mismo y la Mesa de Armonización Legislativa a efecto de establecer la política estatal única en la materia</w:t>
      </w:r>
      <w:r w:rsidRPr="000603C9">
        <w:rPr>
          <w:rStyle w:val="Refdenotaalpie"/>
          <w:rFonts w:ascii="Arial" w:hAnsi="Arial" w:cs="Arial"/>
          <w:bCs/>
          <w:sz w:val="24"/>
          <w:szCs w:val="24"/>
        </w:rPr>
        <w:footnoteReference w:id="16"/>
      </w:r>
      <w:r w:rsidRPr="000603C9">
        <w:rPr>
          <w:rFonts w:ascii="Arial" w:hAnsi="Arial" w:cs="Arial"/>
          <w:bCs/>
          <w:sz w:val="24"/>
          <w:szCs w:val="24"/>
        </w:rPr>
        <w:t>.</w:t>
      </w:r>
    </w:p>
    <w:p w14:paraId="7FA89DF6" w14:textId="77777777" w:rsidR="000603C9" w:rsidRPr="000603C9" w:rsidRDefault="000603C9" w:rsidP="000603C9">
      <w:pPr>
        <w:spacing w:after="0"/>
        <w:jc w:val="both"/>
        <w:rPr>
          <w:rFonts w:ascii="Arial" w:hAnsi="Arial" w:cs="Arial"/>
          <w:bCs/>
          <w:sz w:val="24"/>
          <w:szCs w:val="24"/>
        </w:rPr>
      </w:pPr>
      <w:r w:rsidRPr="000603C9">
        <w:rPr>
          <w:rFonts w:ascii="Arial" w:hAnsi="Arial" w:cs="Arial"/>
          <w:bCs/>
          <w:sz w:val="24"/>
          <w:szCs w:val="24"/>
        </w:rPr>
        <w:lastRenderedPageBreak/>
        <w:t>Dichas comisiones estarán integradas por los miembros del Sistema Estatal, con arreglo a la ley y los que determinen los ordenamientos que crean los consejos temáticos, que mediante el acuerdo respectivo se adhieran a dicho Sistema. Las funciones de las comisiones estarán basadas en los objetivos de cada uno de los modelos y ejes de acción de acuerdo al Reglamento del Sistema Estatal de Prevención, Atención, Sanción y Erradicación de la Violencia contra las Mujeres</w:t>
      </w:r>
      <w:r w:rsidRPr="000603C9">
        <w:rPr>
          <w:rStyle w:val="Refdenotaalpie"/>
          <w:rFonts w:ascii="Arial" w:hAnsi="Arial" w:cs="Arial"/>
          <w:bCs/>
          <w:sz w:val="24"/>
          <w:szCs w:val="24"/>
        </w:rPr>
        <w:footnoteReference w:id="17"/>
      </w:r>
      <w:r w:rsidRPr="000603C9">
        <w:rPr>
          <w:rFonts w:ascii="Arial" w:hAnsi="Arial" w:cs="Arial"/>
          <w:bCs/>
          <w:sz w:val="24"/>
          <w:szCs w:val="24"/>
        </w:rPr>
        <w:t>.</w:t>
      </w:r>
    </w:p>
    <w:p w14:paraId="02C0ED3E" w14:textId="77777777" w:rsidR="000603C9" w:rsidRPr="000603C9" w:rsidRDefault="000603C9" w:rsidP="000603C9">
      <w:pPr>
        <w:autoSpaceDE w:val="0"/>
        <w:autoSpaceDN w:val="0"/>
        <w:adjustRightInd w:val="0"/>
        <w:spacing w:after="0"/>
        <w:jc w:val="both"/>
        <w:rPr>
          <w:rFonts w:ascii="Arial" w:hAnsi="Arial" w:cs="Arial"/>
          <w:sz w:val="24"/>
          <w:szCs w:val="24"/>
        </w:rPr>
      </w:pPr>
    </w:p>
    <w:p w14:paraId="3E5A1534" w14:textId="77777777" w:rsidR="000603C9" w:rsidRPr="000603C9" w:rsidRDefault="000603C9" w:rsidP="000603C9">
      <w:pPr>
        <w:autoSpaceDE w:val="0"/>
        <w:autoSpaceDN w:val="0"/>
        <w:adjustRightInd w:val="0"/>
        <w:spacing w:after="0"/>
        <w:jc w:val="both"/>
        <w:rPr>
          <w:rFonts w:ascii="Arial" w:hAnsi="Arial" w:cs="Arial"/>
          <w:sz w:val="24"/>
          <w:szCs w:val="24"/>
        </w:rPr>
      </w:pPr>
      <w:r w:rsidRPr="000603C9">
        <w:rPr>
          <w:rFonts w:ascii="Arial" w:hAnsi="Arial" w:cs="Arial"/>
          <w:sz w:val="24"/>
          <w:szCs w:val="24"/>
        </w:rPr>
        <w:t>El Sistema Estatal realizará evaluaciones anuales de las acciones que se implementen en el eje de erradicación para determinar el avance social y eficacia de las políticas públicas en la eliminación de la violencia contra las mujeres</w:t>
      </w:r>
      <w:r w:rsidRPr="000603C9">
        <w:rPr>
          <w:rStyle w:val="Refdenotaalpie"/>
          <w:rFonts w:ascii="Arial" w:hAnsi="Arial" w:cs="Arial"/>
          <w:sz w:val="24"/>
          <w:szCs w:val="24"/>
        </w:rPr>
        <w:footnoteReference w:id="18"/>
      </w:r>
      <w:r w:rsidRPr="000603C9">
        <w:rPr>
          <w:rFonts w:ascii="Arial" w:hAnsi="Arial" w:cs="Arial"/>
          <w:sz w:val="24"/>
          <w:szCs w:val="24"/>
        </w:rPr>
        <w:t>.</w:t>
      </w:r>
    </w:p>
    <w:p w14:paraId="20EC2FC8" w14:textId="77777777" w:rsidR="000603C9" w:rsidRPr="000603C9" w:rsidRDefault="000603C9" w:rsidP="000603C9">
      <w:pPr>
        <w:autoSpaceDE w:val="0"/>
        <w:autoSpaceDN w:val="0"/>
        <w:adjustRightInd w:val="0"/>
        <w:spacing w:after="0"/>
        <w:jc w:val="both"/>
        <w:rPr>
          <w:rFonts w:ascii="Arial" w:hAnsi="Arial" w:cs="Arial"/>
          <w:sz w:val="24"/>
          <w:szCs w:val="24"/>
        </w:rPr>
      </w:pPr>
    </w:p>
    <w:p w14:paraId="1FF1C581" w14:textId="77777777" w:rsidR="000603C9" w:rsidRPr="000603C9" w:rsidRDefault="000603C9" w:rsidP="000603C9">
      <w:pPr>
        <w:pStyle w:val="Default"/>
        <w:shd w:val="clear" w:color="auto" w:fill="FFFFFF" w:themeFill="background1"/>
        <w:spacing w:line="276" w:lineRule="auto"/>
        <w:jc w:val="both"/>
        <w:rPr>
          <w:bCs/>
          <w:lang w:eastAsia="es-ES"/>
        </w:rPr>
      </w:pPr>
      <w:r w:rsidRPr="000603C9">
        <w:rPr>
          <w:bCs/>
          <w:lang w:eastAsia="es-ES"/>
        </w:rPr>
        <w:t>Por otra parte, las comisiones del Sistema Nacional son las encargadas de llevar un puntual seguimiento de los Ejes de Acción: Prevención, Atención, Sanción y Erradicación de la Violencia contra las mujeres, además de dar seguimiento a los programas y de realizar trabajos de coordinación</w:t>
      </w:r>
      <w:r w:rsidRPr="000603C9">
        <w:rPr>
          <w:rStyle w:val="Refdenotaalpie"/>
          <w:rFonts w:eastAsiaTheme="majorEastAsia"/>
          <w:bCs/>
          <w:lang w:eastAsia="es-ES"/>
        </w:rPr>
        <w:footnoteReference w:id="19"/>
      </w:r>
      <w:r w:rsidRPr="000603C9">
        <w:rPr>
          <w:bCs/>
          <w:lang w:eastAsia="es-ES"/>
        </w:rPr>
        <w:t xml:space="preserve">. </w:t>
      </w:r>
    </w:p>
    <w:p w14:paraId="1932A209" w14:textId="77777777" w:rsidR="000603C9" w:rsidRPr="000603C9" w:rsidRDefault="000603C9" w:rsidP="000603C9">
      <w:pPr>
        <w:pStyle w:val="Default"/>
        <w:shd w:val="clear" w:color="auto" w:fill="FFFFFF" w:themeFill="background1"/>
        <w:spacing w:line="276" w:lineRule="auto"/>
        <w:jc w:val="both"/>
        <w:rPr>
          <w:bCs/>
          <w:lang w:eastAsia="es-ES"/>
        </w:rPr>
      </w:pPr>
    </w:p>
    <w:p w14:paraId="467EE147" w14:textId="77777777" w:rsidR="000603C9" w:rsidRPr="000603C9" w:rsidRDefault="000603C9" w:rsidP="000603C9">
      <w:pPr>
        <w:pStyle w:val="Default"/>
        <w:shd w:val="clear" w:color="auto" w:fill="FFFFFF" w:themeFill="background1"/>
        <w:spacing w:line="276" w:lineRule="auto"/>
        <w:jc w:val="both"/>
        <w:rPr>
          <w:bCs/>
          <w:lang w:eastAsia="es-ES"/>
        </w:rPr>
      </w:pPr>
      <w:r w:rsidRPr="000603C9">
        <w:rPr>
          <w:bCs/>
          <w:lang w:eastAsia="es-ES"/>
        </w:rPr>
        <w:t xml:space="preserve">A nivel estatal, la Comisión de Evaluación evaluará el Programa Estatal y sus ejes de acción y tendrá como fin, la actualización y orientación de los programas y Políticas Públicas en el Estado </w:t>
      </w:r>
      <w:r w:rsidRPr="000603C9">
        <w:rPr>
          <w:rStyle w:val="Refdenotaalpie"/>
          <w:rFonts w:eastAsiaTheme="majorEastAsia"/>
          <w:bCs/>
          <w:lang w:eastAsia="es-ES"/>
        </w:rPr>
        <w:footnoteReference w:id="20"/>
      </w:r>
      <w:r w:rsidRPr="000603C9">
        <w:rPr>
          <w:rStyle w:val="Refdenotaalpie"/>
          <w:rFonts w:eastAsia="Calibri"/>
          <w:color w:val="auto"/>
        </w:rPr>
        <w:t>.</w:t>
      </w:r>
      <w:r w:rsidRPr="000603C9">
        <w:rPr>
          <w:bCs/>
          <w:lang w:eastAsia="es-ES"/>
        </w:rPr>
        <w:t xml:space="preserve"> </w:t>
      </w:r>
    </w:p>
    <w:p w14:paraId="0C952881" w14:textId="77777777" w:rsidR="000603C9" w:rsidRPr="000603C9" w:rsidRDefault="000603C9" w:rsidP="000603C9">
      <w:pPr>
        <w:pStyle w:val="Default"/>
        <w:shd w:val="clear" w:color="auto" w:fill="FFFFFF" w:themeFill="background1"/>
        <w:spacing w:line="276" w:lineRule="auto"/>
        <w:jc w:val="both"/>
        <w:rPr>
          <w:bCs/>
          <w:lang w:eastAsia="es-ES"/>
        </w:rPr>
      </w:pPr>
    </w:p>
    <w:p w14:paraId="0D971688" w14:textId="4D77D9DB" w:rsidR="000603C9" w:rsidRDefault="000603C9" w:rsidP="00932AFE">
      <w:pPr>
        <w:pStyle w:val="Default"/>
        <w:shd w:val="clear" w:color="auto" w:fill="FFFFFF" w:themeFill="background1"/>
        <w:spacing w:line="276" w:lineRule="auto"/>
        <w:jc w:val="both"/>
        <w:rPr>
          <w:bCs/>
          <w:lang w:eastAsia="es-ES"/>
        </w:rPr>
      </w:pPr>
      <w:r w:rsidRPr="000603C9">
        <w:rPr>
          <w:bCs/>
          <w:lang w:eastAsia="es-ES"/>
        </w:rPr>
        <w:t>Del mismo modo, debe realizar evaluaciones anualmente de las acciones que se implementen en el eje de erradicación para determinar el avance social y la eficacia de las políticas públicas en la eliminación de la violencia contra las mujeres</w:t>
      </w:r>
      <w:r w:rsidRPr="000603C9">
        <w:rPr>
          <w:rStyle w:val="Refdenotaalpie"/>
          <w:rFonts w:eastAsiaTheme="majorEastAsia"/>
          <w:bCs/>
          <w:lang w:eastAsia="es-ES"/>
        </w:rPr>
        <w:footnoteReference w:id="21"/>
      </w:r>
      <w:r w:rsidRPr="000603C9">
        <w:rPr>
          <w:bCs/>
          <w:lang w:eastAsia="es-ES"/>
        </w:rPr>
        <w:t xml:space="preserve">. </w:t>
      </w:r>
    </w:p>
    <w:p w14:paraId="09ED92FC" w14:textId="77777777" w:rsidR="008A3FB9" w:rsidRPr="00932AFE" w:rsidRDefault="008A3FB9" w:rsidP="00932AFE">
      <w:pPr>
        <w:pStyle w:val="Default"/>
        <w:shd w:val="clear" w:color="auto" w:fill="FFFFFF" w:themeFill="background1"/>
        <w:spacing w:line="276" w:lineRule="auto"/>
        <w:jc w:val="both"/>
        <w:rPr>
          <w:bCs/>
          <w:lang w:eastAsia="es-ES"/>
        </w:rPr>
      </w:pPr>
    </w:p>
    <w:p w14:paraId="78481FB1" w14:textId="77777777" w:rsidR="000603C9" w:rsidRPr="00603470" w:rsidRDefault="000603C9" w:rsidP="000603C9">
      <w:pPr>
        <w:autoSpaceDE w:val="0"/>
        <w:autoSpaceDN w:val="0"/>
        <w:adjustRightInd w:val="0"/>
        <w:spacing w:after="0"/>
        <w:jc w:val="both"/>
        <w:rPr>
          <w:rFonts w:ascii="Arial" w:hAnsi="Arial" w:cs="Arial"/>
        </w:rPr>
      </w:pPr>
      <w:r w:rsidRPr="000603C9">
        <w:rPr>
          <w:rFonts w:ascii="Arial" w:hAnsi="Arial" w:cs="Arial"/>
          <w:sz w:val="24"/>
          <w:szCs w:val="24"/>
        </w:rPr>
        <w:lastRenderedPageBreak/>
        <w:t>Con respecto a los instrumentos y acciones encaminadas para el mejoramiento del Sistema, se solicitó a la SEGOB el Reglamento del Sistema Estatal de Prevención, Atención, Sanción y Erradicación de la Violencia contra las Mujeres, ante lo cual el Ente manifestó que la propuesta final del proyecto del reglamento fue presentada al pleno del Sistema Estatal durante la Décimo Tercera Sesión Ordinaria celebrada el 11 de febrero de 2021, en la cual fue aprobado; así mismo, señaló que dicho proyecto se remitió a las instancias correspondientes para su validación y posterior publicación en el Periódico Oficial del Estado</w:t>
      </w:r>
      <w:r w:rsidRPr="00603470">
        <w:rPr>
          <w:rFonts w:ascii="Arial" w:hAnsi="Arial" w:cs="Arial"/>
        </w:rPr>
        <w:t>.</w:t>
      </w:r>
    </w:p>
    <w:p w14:paraId="71A7826A" w14:textId="424322DB" w:rsidR="000603C9" w:rsidRDefault="000603C9" w:rsidP="00F40E3E">
      <w:pPr>
        <w:spacing w:after="0"/>
        <w:jc w:val="both"/>
        <w:rPr>
          <w:rFonts w:ascii="Arial" w:eastAsia="Times New Roman" w:hAnsi="Arial" w:cs="Arial"/>
          <w:bCs/>
          <w:sz w:val="24"/>
          <w:szCs w:val="20"/>
          <w:lang w:eastAsia="es-ES"/>
        </w:rPr>
      </w:pPr>
    </w:p>
    <w:p w14:paraId="7B37A049" w14:textId="0C5A2B20" w:rsidR="00240FC5" w:rsidRDefault="00DE2C98" w:rsidP="00DE2C98">
      <w:pPr>
        <w:autoSpaceDE w:val="0"/>
        <w:autoSpaceDN w:val="0"/>
        <w:adjustRightInd w:val="0"/>
        <w:jc w:val="both"/>
        <w:rPr>
          <w:rFonts w:ascii="Arial" w:hAnsi="Arial" w:cs="Arial"/>
          <w:sz w:val="24"/>
          <w:szCs w:val="24"/>
        </w:rPr>
      </w:pPr>
      <w:r w:rsidRPr="008039D5">
        <w:rPr>
          <w:rFonts w:ascii="Arial" w:hAnsi="Arial" w:cs="Arial"/>
          <w:sz w:val="24"/>
          <w:szCs w:val="24"/>
        </w:rPr>
        <w:t xml:space="preserve">De acuerdo con lo antes señalado, la SEGOB presentó como evidencia el proyecto del Reglamento del Sistema Estatal para Prevenir, Atender, Sancionar y Erradicar la Violencia contra las Mujeres, así como los oficios de validación emitidos por la Secretaría de Finanzas y Planeación, la Secretaría de Gobierno, la Oficialía Mayor, la Secretaría de la Contraloría y el oficio donde se remite el documento para revisión a la Consejería </w:t>
      </w:r>
      <w:r w:rsidR="00341F66">
        <w:rPr>
          <w:rFonts w:ascii="Arial" w:hAnsi="Arial" w:cs="Arial"/>
          <w:sz w:val="24"/>
          <w:szCs w:val="24"/>
        </w:rPr>
        <w:t>Jurídica del Estado (figura 3).</w:t>
      </w:r>
    </w:p>
    <w:p w14:paraId="7A3523DF" w14:textId="77777777" w:rsidR="00030C67" w:rsidRPr="00030C67" w:rsidRDefault="00030C67" w:rsidP="00DE2C98">
      <w:pPr>
        <w:autoSpaceDE w:val="0"/>
        <w:autoSpaceDN w:val="0"/>
        <w:adjustRightInd w:val="0"/>
        <w:jc w:val="both"/>
        <w:rPr>
          <w:rFonts w:ascii="Arial" w:hAnsi="Arial" w:cs="Arial"/>
          <w:sz w:val="4"/>
          <w:szCs w:val="24"/>
        </w:rPr>
      </w:pPr>
    </w:p>
    <w:p w14:paraId="4E074C63" w14:textId="77777777" w:rsidR="00DE2C98" w:rsidRPr="00A82FC1" w:rsidRDefault="00DE2C98" w:rsidP="00440E1D">
      <w:pPr>
        <w:autoSpaceDE w:val="0"/>
        <w:autoSpaceDN w:val="0"/>
        <w:adjustRightInd w:val="0"/>
        <w:spacing w:after="0" w:line="240" w:lineRule="auto"/>
        <w:jc w:val="center"/>
        <w:rPr>
          <w:rFonts w:ascii="Arial" w:hAnsi="Arial" w:cs="Arial"/>
          <w:b/>
          <w:sz w:val="20"/>
          <w:szCs w:val="20"/>
        </w:rPr>
      </w:pPr>
      <w:r w:rsidRPr="00A82FC1">
        <w:rPr>
          <w:rFonts w:ascii="Arial" w:hAnsi="Arial" w:cs="Arial"/>
          <w:b/>
          <w:sz w:val="20"/>
          <w:szCs w:val="20"/>
        </w:rPr>
        <w:t>Figura 3: Reglamento del Sistema Estatal para Prevenir, Atender, Sancionar</w:t>
      </w:r>
    </w:p>
    <w:p w14:paraId="090A5A45" w14:textId="77777777" w:rsidR="00DE2C98" w:rsidRPr="00A82FC1" w:rsidRDefault="00DE2C98" w:rsidP="00440E1D">
      <w:pPr>
        <w:autoSpaceDE w:val="0"/>
        <w:autoSpaceDN w:val="0"/>
        <w:adjustRightInd w:val="0"/>
        <w:spacing w:after="0" w:line="240" w:lineRule="auto"/>
        <w:jc w:val="center"/>
        <w:rPr>
          <w:rFonts w:ascii="Arial" w:hAnsi="Arial" w:cs="Arial"/>
          <w:b/>
          <w:sz w:val="20"/>
          <w:szCs w:val="20"/>
        </w:rPr>
      </w:pPr>
      <w:r w:rsidRPr="00A82FC1">
        <w:rPr>
          <w:rFonts w:ascii="Arial" w:hAnsi="Arial" w:cs="Arial"/>
          <w:b/>
          <w:sz w:val="20"/>
          <w:szCs w:val="20"/>
        </w:rPr>
        <w:t>y Erradicar la Violencia contra las Mujeres y oficio de Consejería Jurídica del Estado.</w:t>
      </w:r>
    </w:p>
    <w:p w14:paraId="6D35B68C" w14:textId="5D6783DE" w:rsidR="00DE2C98" w:rsidRDefault="00932AFE" w:rsidP="00DE2C98">
      <w:pPr>
        <w:autoSpaceDE w:val="0"/>
        <w:autoSpaceDN w:val="0"/>
        <w:adjustRightInd w:val="0"/>
        <w:jc w:val="center"/>
        <w:rPr>
          <w:rFonts w:ascii="Arial" w:hAnsi="Arial" w:cs="Arial"/>
          <w:sz w:val="18"/>
          <w:szCs w:val="18"/>
        </w:rPr>
      </w:pPr>
      <w:r>
        <w:rPr>
          <w:noProof/>
        </w:rPr>
        <w:drawing>
          <wp:anchor distT="0" distB="0" distL="114300" distR="114300" simplePos="0" relativeHeight="251672576" behindDoc="1" locked="0" layoutInCell="1" allowOverlap="1" wp14:anchorId="09DC1C0F" wp14:editId="01CBAE6F">
            <wp:simplePos x="0" y="0"/>
            <wp:positionH relativeFrom="column">
              <wp:posOffset>824865</wp:posOffset>
            </wp:positionH>
            <wp:positionV relativeFrom="paragraph">
              <wp:posOffset>46355</wp:posOffset>
            </wp:positionV>
            <wp:extent cx="4200525" cy="2571750"/>
            <wp:effectExtent l="0" t="0" r="9525" b="0"/>
            <wp:wrapTight wrapText="bothSides">
              <wp:wrapPolygon edited="0">
                <wp:start x="0" y="0"/>
                <wp:lineTo x="0" y="21440"/>
                <wp:lineTo x="21551" y="21440"/>
                <wp:lineTo x="21551"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9890" t="22618" r="18251" b="17562"/>
                    <a:stretch/>
                  </pic:blipFill>
                  <pic:spPr bwMode="auto">
                    <a:xfrm>
                      <a:off x="0" y="0"/>
                      <a:ext cx="4200525"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A8FC84" w14:textId="165BDE30" w:rsidR="00DE2C98" w:rsidRDefault="00DE2C98" w:rsidP="00DE2C98">
      <w:pPr>
        <w:autoSpaceDE w:val="0"/>
        <w:autoSpaceDN w:val="0"/>
        <w:adjustRightInd w:val="0"/>
        <w:jc w:val="center"/>
        <w:rPr>
          <w:rFonts w:ascii="Arial" w:hAnsi="Arial" w:cs="Arial"/>
          <w:sz w:val="18"/>
          <w:szCs w:val="18"/>
        </w:rPr>
      </w:pPr>
    </w:p>
    <w:p w14:paraId="2DEC1DE9" w14:textId="10C8CFC7" w:rsidR="00DE2C98" w:rsidRDefault="00DE2C98" w:rsidP="00DE2C98">
      <w:pPr>
        <w:autoSpaceDE w:val="0"/>
        <w:autoSpaceDN w:val="0"/>
        <w:adjustRightInd w:val="0"/>
        <w:rPr>
          <w:rFonts w:ascii="Arial" w:hAnsi="Arial" w:cs="Arial"/>
          <w:b/>
          <w:sz w:val="16"/>
          <w:szCs w:val="16"/>
        </w:rPr>
      </w:pPr>
    </w:p>
    <w:p w14:paraId="02D7CC54" w14:textId="4E5CFFB8" w:rsidR="00932AFE" w:rsidRDefault="00932AFE" w:rsidP="00DE2C98">
      <w:pPr>
        <w:autoSpaceDE w:val="0"/>
        <w:autoSpaceDN w:val="0"/>
        <w:adjustRightInd w:val="0"/>
        <w:rPr>
          <w:rFonts w:ascii="Arial" w:hAnsi="Arial" w:cs="Arial"/>
          <w:b/>
          <w:sz w:val="16"/>
          <w:szCs w:val="16"/>
        </w:rPr>
      </w:pPr>
    </w:p>
    <w:p w14:paraId="60CB0916" w14:textId="55647743" w:rsidR="00932AFE" w:rsidRDefault="00932AFE" w:rsidP="00DE2C98">
      <w:pPr>
        <w:autoSpaceDE w:val="0"/>
        <w:autoSpaceDN w:val="0"/>
        <w:adjustRightInd w:val="0"/>
        <w:rPr>
          <w:rFonts w:ascii="Arial" w:hAnsi="Arial" w:cs="Arial"/>
          <w:b/>
          <w:sz w:val="16"/>
          <w:szCs w:val="16"/>
        </w:rPr>
      </w:pPr>
    </w:p>
    <w:p w14:paraId="0A4030CA" w14:textId="6745E17A" w:rsidR="00932AFE" w:rsidRDefault="00932AFE" w:rsidP="00DE2C98">
      <w:pPr>
        <w:autoSpaceDE w:val="0"/>
        <w:autoSpaceDN w:val="0"/>
        <w:adjustRightInd w:val="0"/>
        <w:rPr>
          <w:rFonts w:ascii="Arial" w:hAnsi="Arial" w:cs="Arial"/>
          <w:b/>
          <w:sz w:val="16"/>
          <w:szCs w:val="16"/>
        </w:rPr>
      </w:pPr>
    </w:p>
    <w:p w14:paraId="7EE7E41A" w14:textId="27045B13" w:rsidR="00932AFE" w:rsidRDefault="00932AFE" w:rsidP="00DE2C98">
      <w:pPr>
        <w:autoSpaceDE w:val="0"/>
        <w:autoSpaceDN w:val="0"/>
        <w:adjustRightInd w:val="0"/>
        <w:rPr>
          <w:rFonts w:ascii="Arial" w:hAnsi="Arial" w:cs="Arial"/>
          <w:b/>
          <w:sz w:val="16"/>
          <w:szCs w:val="16"/>
        </w:rPr>
      </w:pPr>
    </w:p>
    <w:p w14:paraId="6D26B00E" w14:textId="67935097" w:rsidR="00932AFE" w:rsidRDefault="00932AFE" w:rsidP="00DE2C98">
      <w:pPr>
        <w:autoSpaceDE w:val="0"/>
        <w:autoSpaceDN w:val="0"/>
        <w:adjustRightInd w:val="0"/>
        <w:rPr>
          <w:rFonts w:ascii="Arial" w:hAnsi="Arial" w:cs="Arial"/>
          <w:b/>
          <w:sz w:val="16"/>
          <w:szCs w:val="16"/>
        </w:rPr>
      </w:pPr>
    </w:p>
    <w:p w14:paraId="198794AA" w14:textId="76599A6F" w:rsidR="00932AFE" w:rsidRDefault="00932AFE" w:rsidP="00DE2C98">
      <w:pPr>
        <w:autoSpaceDE w:val="0"/>
        <w:autoSpaceDN w:val="0"/>
        <w:adjustRightInd w:val="0"/>
        <w:rPr>
          <w:rFonts w:ascii="Arial" w:hAnsi="Arial" w:cs="Arial"/>
          <w:b/>
          <w:sz w:val="16"/>
          <w:szCs w:val="16"/>
        </w:rPr>
      </w:pPr>
    </w:p>
    <w:p w14:paraId="66869A38" w14:textId="294998A5" w:rsidR="00932AFE" w:rsidRDefault="00932AFE" w:rsidP="00DE2C98">
      <w:pPr>
        <w:autoSpaceDE w:val="0"/>
        <w:autoSpaceDN w:val="0"/>
        <w:adjustRightInd w:val="0"/>
        <w:rPr>
          <w:rFonts w:ascii="Arial" w:hAnsi="Arial" w:cs="Arial"/>
          <w:b/>
          <w:sz w:val="16"/>
          <w:szCs w:val="16"/>
        </w:rPr>
      </w:pPr>
    </w:p>
    <w:p w14:paraId="46AF4D94" w14:textId="4BCD806A" w:rsidR="00DE2C98" w:rsidRPr="00E32D16" w:rsidRDefault="00DE2C98" w:rsidP="00440E1D">
      <w:pPr>
        <w:autoSpaceDE w:val="0"/>
        <w:autoSpaceDN w:val="0"/>
        <w:adjustRightInd w:val="0"/>
        <w:jc w:val="center"/>
        <w:rPr>
          <w:rFonts w:ascii="Arial" w:hAnsi="Arial" w:cs="Arial"/>
          <w:sz w:val="16"/>
          <w:szCs w:val="16"/>
        </w:rPr>
      </w:pPr>
      <w:r w:rsidRPr="00DB298E">
        <w:rPr>
          <w:rFonts w:ascii="Arial" w:hAnsi="Arial" w:cs="Arial"/>
          <w:b/>
          <w:sz w:val="16"/>
          <w:szCs w:val="16"/>
        </w:rPr>
        <w:t>Fuente</w:t>
      </w:r>
      <w:r w:rsidRPr="00DB298E">
        <w:rPr>
          <w:rFonts w:ascii="Arial" w:hAnsi="Arial" w:cs="Arial"/>
          <w:sz w:val="16"/>
          <w:szCs w:val="16"/>
        </w:rPr>
        <w:t>: Información proporcionada por la SEGOB.</w:t>
      </w:r>
    </w:p>
    <w:p w14:paraId="4E400433" w14:textId="522A2C9C" w:rsidR="00DE2C98" w:rsidRPr="004C2745" w:rsidRDefault="00DE2C98" w:rsidP="00DE2C98">
      <w:pPr>
        <w:pStyle w:val="Default"/>
        <w:shd w:val="clear" w:color="auto" w:fill="FFFFFF" w:themeFill="background1"/>
        <w:spacing w:line="276" w:lineRule="auto"/>
        <w:jc w:val="both"/>
      </w:pPr>
      <w:r>
        <w:lastRenderedPageBreak/>
        <w:t>Aunado a lo anterior, se solicitó a la SEGOB</w:t>
      </w:r>
      <w:r w:rsidRPr="004C2745">
        <w:t xml:space="preserve"> evidencia de la realización de</w:t>
      </w:r>
      <w:r>
        <w:t>l</w:t>
      </w:r>
      <w:r w:rsidRPr="004C2745">
        <w:t xml:space="preserve"> calendario de programación de las </w:t>
      </w:r>
      <w:r>
        <w:t>S</w:t>
      </w:r>
      <w:r w:rsidRPr="004C2745">
        <w:t xml:space="preserve">esiones </w:t>
      </w:r>
      <w:r>
        <w:t>O</w:t>
      </w:r>
      <w:r w:rsidRPr="004C2745">
        <w:t xml:space="preserve">rdinarias y </w:t>
      </w:r>
      <w:r>
        <w:t>E</w:t>
      </w:r>
      <w:r w:rsidRPr="004C2745">
        <w:t xml:space="preserve">xtraordinarias del Sistema Estatal en el </w:t>
      </w:r>
      <w:r>
        <w:t>e</w:t>
      </w:r>
      <w:r w:rsidRPr="004C2745">
        <w:t xml:space="preserve">jercicio </w:t>
      </w:r>
      <w:r>
        <w:t>f</w:t>
      </w:r>
      <w:r w:rsidR="00D635F2">
        <w:t>iscal 2020. Con base en</w:t>
      </w:r>
      <w:r w:rsidRPr="004C2745">
        <w:t xml:space="preserve"> lo anterior, la dependencia manifestó lo siguiente:</w:t>
      </w:r>
    </w:p>
    <w:p w14:paraId="08EE05C7" w14:textId="77777777" w:rsidR="00DE2C98" w:rsidRPr="004C2745" w:rsidRDefault="00DE2C98" w:rsidP="00DE2C98">
      <w:pPr>
        <w:pStyle w:val="Default"/>
        <w:shd w:val="clear" w:color="auto" w:fill="FFFFFF" w:themeFill="background1"/>
        <w:spacing w:line="276" w:lineRule="auto"/>
        <w:jc w:val="both"/>
      </w:pPr>
    </w:p>
    <w:p w14:paraId="2E605054" w14:textId="12899FE4" w:rsidR="00DE2C98" w:rsidRDefault="00DE2C98" w:rsidP="00DE2C98">
      <w:pPr>
        <w:pStyle w:val="Default"/>
        <w:shd w:val="clear" w:color="auto" w:fill="FFFFFF" w:themeFill="background1"/>
        <w:spacing w:line="276" w:lineRule="auto"/>
        <w:jc w:val="both"/>
      </w:pPr>
      <w:r w:rsidRPr="004C2745">
        <w:rPr>
          <w:i/>
        </w:rPr>
        <w:t>“...Que dada la contingencia sanitaria causada por el COVID-19 y a las medidas implementadas por las autoridades competentes durante el año referido, el Sistema Estatal no sesiono 2020, retomando en el 2021 las sesiones de las Comisiones y del Sistema Estatal, para lo cual y a efecto de reponer dichas sesiones, se programaron 4 sesiones durante este año 2021 del Sistema y de las Comisiones aprobado por el pleno durante la Décimo Tercera Sesión Ordinaria del pasado 11 de febrero del presente año, mismos que fueron enviados vía correo electrónico y publicados en la plataforma SIPASEV para conocimiento de quienes lo integran, junto a los instrumentos legales que regulan el funcionamiento del Sistema, por lo que anexo los calendarios en formato digital, la captura de pantalla de la plataforma SIPASEV y el correo enviado”(sic)</w:t>
      </w:r>
      <w:r>
        <w:rPr>
          <w:rStyle w:val="Refdenotaalpie"/>
          <w:rFonts w:eastAsiaTheme="majorEastAsia"/>
          <w:i/>
        </w:rPr>
        <w:footnoteReference w:id="22"/>
      </w:r>
      <w:r w:rsidRPr="004C2745">
        <w:rPr>
          <w:i/>
        </w:rPr>
        <w:t>.</w:t>
      </w:r>
      <w:r w:rsidRPr="004C2745">
        <w:t xml:space="preserve"> </w:t>
      </w:r>
    </w:p>
    <w:p w14:paraId="255CE534" w14:textId="77777777" w:rsidR="00932AFE" w:rsidRDefault="00932AFE" w:rsidP="00DE2C98">
      <w:pPr>
        <w:pStyle w:val="Default"/>
        <w:shd w:val="clear" w:color="auto" w:fill="FFFFFF" w:themeFill="background1"/>
        <w:spacing w:line="276" w:lineRule="auto"/>
        <w:jc w:val="both"/>
      </w:pPr>
    </w:p>
    <w:p w14:paraId="514CAA42" w14:textId="1E4CE096" w:rsidR="00173640" w:rsidRDefault="00173640" w:rsidP="00173640">
      <w:pPr>
        <w:pStyle w:val="Default"/>
        <w:shd w:val="clear" w:color="auto" w:fill="FFFFFF" w:themeFill="background1"/>
        <w:spacing w:line="276" w:lineRule="auto"/>
        <w:jc w:val="both"/>
      </w:pPr>
      <w:r w:rsidRPr="004C2745">
        <w:t xml:space="preserve">Con base en lo antes expuesto, </w:t>
      </w:r>
      <w:r>
        <w:t xml:space="preserve">se muestra </w:t>
      </w:r>
      <w:r w:rsidRPr="004C2745">
        <w:t>el calendario</w:t>
      </w:r>
      <w:r>
        <w:t xml:space="preserve"> aprobado de las sesiones </w:t>
      </w:r>
      <w:r w:rsidRPr="006569CE">
        <w:rPr>
          <w:bCs/>
        </w:rPr>
        <w:t>del Sistema Estatal PASEVCM</w:t>
      </w:r>
      <w:r>
        <w:rPr>
          <w:bCs/>
          <w:sz w:val="18"/>
          <w:szCs w:val="18"/>
        </w:rPr>
        <w:t xml:space="preserve"> </w:t>
      </w:r>
      <w:r>
        <w:t>(figura 4) y la captura de pantalla de la plataforma SIPASEV</w:t>
      </w:r>
      <w:r w:rsidRPr="006569CE">
        <w:t xml:space="preserve"> </w:t>
      </w:r>
      <w:r>
        <w:t xml:space="preserve">(figura 5). </w:t>
      </w:r>
    </w:p>
    <w:p w14:paraId="052C818C" w14:textId="7AC336D6" w:rsidR="00173640" w:rsidRPr="00F64E96" w:rsidRDefault="00173640" w:rsidP="00173640">
      <w:pPr>
        <w:pStyle w:val="Default"/>
        <w:shd w:val="clear" w:color="auto" w:fill="FFFFFF" w:themeFill="background1"/>
        <w:spacing w:line="276" w:lineRule="auto"/>
        <w:rPr>
          <w:sz w:val="16"/>
          <w:szCs w:val="16"/>
        </w:rPr>
      </w:pPr>
    </w:p>
    <w:p w14:paraId="1DD730C2" w14:textId="5B90E0DE" w:rsidR="00173640" w:rsidRPr="00A82FC1" w:rsidRDefault="00173640" w:rsidP="00074CD4">
      <w:pPr>
        <w:autoSpaceDE w:val="0"/>
        <w:autoSpaceDN w:val="0"/>
        <w:adjustRightInd w:val="0"/>
        <w:spacing w:after="0" w:line="240" w:lineRule="auto"/>
        <w:jc w:val="center"/>
        <w:rPr>
          <w:rFonts w:ascii="Arial" w:hAnsi="Arial" w:cs="Arial"/>
          <w:bCs/>
          <w:sz w:val="20"/>
          <w:szCs w:val="20"/>
        </w:rPr>
      </w:pPr>
      <w:r w:rsidRPr="00A82FC1">
        <w:rPr>
          <w:rFonts w:ascii="Arial" w:hAnsi="Arial" w:cs="Arial"/>
          <w:b/>
          <w:bCs/>
          <w:sz w:val="20"/>
          <w:szCs w:val="20"/>
        </w:rPr>
        <w:t>Figura 4:  Calendario de Sesiones del Sistema Estatal PASEVCM y Sistema Estatal de Igualdad entre Mujeres y Hombres 2021</w:t>
      </w:r>
      <w:r w:rsidR="00F818A7" w:rsidRPr="00A82FC1">
        <w:rPr>
          <w:rFonts w:ascii="Arial" w:hAnsi="Arial" w:cs="Arial"/>
          <w:bCs/>
          <w:sz w:val="20"/>
          <w:szCs w:val="20"/>
        </w:rPr>
        <w:t>.</w:t>
      </w:r>
    </w:p>
    <w:p w14:paraId="2119874F" w14:textId="29DBFE5A" w:rsidR="005D3BF4" w:rsidRDefault="005D3BF4" w:rsidP="00074CD4">
      <w:pPr>
        <w:pStyle w:val="Default"/>
        <w:shd w:val="clear" w:color="auto" w:fill="FFFFFF" w:themeFill="background1"/>
        <w:jc w:val="center"/>
        <w:rPr>
          <w:b/>
          <w:sz w:val="16"/>
          <w:szCs w:val="16"/>
        </w:rPr>
      </w:pPr>
    </w:p>
    <w:p w14:paraId="0F311FD9" w14:textId="77B98E72" w:rsidR="005D3BF4" w:rsidRDefault="005D3BF4" w:rsidP="00074CD4">
      <w:pPr>
        <w:pStyle w:val="Default"/>
        <w:shd w:val="clear" w:color="auto" w:fill="FFFFFF" w:themeFill="background1"/>
        <w:jc w:val="center"/>
        <w:rPr>
          <w:b/>
          <w:sz w:val="16"/>
          <w:szCs w:val="16"/>
        </w:rPr>
      </w:pPr>
      <w:r w:rsidRPr="00A82FC1">
        <w:rPr>
          <w:noProof/>
          <w:sz w:val="20"/>
          <w:szCs w:val="20"/>
        </w:rPr>
        <w:drawing>
          <wp:anchor distT="0" distB="0" distL="114300" distR="114300" simplePos="0" relativeHeight="251700224" behindDoc="1" locked="0" layoutInCell="1" allowOverlap="1" wp14:anchorId="64DF1DA9" wp14:editId="258C2A05">
            <wp:simplePos x="0" y="0"/>
            <wp:positionH relativeFrom="page">
              <wp:align>center</wp:align>
            </wp:positionH>
            <wp:positionV relativeFrom="paragraph">
              <wp:posOffset>4445</wp:posOffset>
            </wp:positionV>
            <wp:extent cx="4059555" cy="1680845"/>
            <wp:effectExtent l="0" t="0" r="0" b="0"/>
            <wp:wrapTight wrapText="bothSides">
              <wp:wrapPolygon edited="0">
                <wp:start x="0" y="0"/>
                <wp:lineTo x="0" y="21298"/>
                <wp:lineTo x="21489" y="21298"/>
                <wp:lineTo x="21489"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4507" t="16596" r="9954" b="6945"/>
                    <a:stretch/>
                  </pic:blipFill>
                  <pic:spPr bwMode="auto">
                    <a:xfrm>
                      <a:off x="0" y="0"/>
                      <a:ext cx="4059555" cy="1680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1A5FD6" w14:textId="77777777" w:rsidR="005D3BF4" w:rsidRDefault="005D3BF4" w:rsidP="00074CD4">
      <w:pPr>
        <w:pStyle w:val="Default"/>
        <w:shd w:val="clear" w:color="auto" w:fill="FFFFFF" w:themeFill="background1"/>
        <w:jc w:val="center"/>
        <w:rPr>
          <w:b/>
          <w:sz w:val="16"/>
          <w:szCs w:val="16"/>
        </w:rPr>
      </w:pPr>
    </w:p>
    <w:p w14:paraId="177E76EF" w14:textId="77777777" w:rsidR="005D3BF4" w:rsidRDefault="005D3BF4" w:rsidP="00074CD4">
      <w:pPr>
        <w:pStyle w:val="Default"/>
        <w:shd w:val="clear" w:color="auto" w:fill="FFFFFF" w:themeFill="background1"/>
        <w:jc w:val="center"/>
        <w:rPr>
          <w:b/>
          <w:sz w:val="16"/>
          <w:szCs w:val="16"/>
        </w:rPr>
      </w:pPr>
    </w:p>
    <w:p w14:paraId="7492C26C" w14:textId="77777777" w:rsidR="005D3BF4" w:rsidRDefault="005D3BF4" w:rsidP="00074CD4">
      <w:pPr>
        <w:pStyle w:val="Default"/>
        <w:shd w:val="clear" w:color="auto" w:fill="FFFFFF" w:themeFill="background1"/>
        <w:jc w:val="center"/>
        <w:rPr>
          <w:b/>
          <w:sz w:val="16"/>
          <w:szCs w:val="16"/>
        </w:rPr>
      </w:pPr>
    </w:p>
    <w:p w14:paraId="682736A1" w14:textId="77777777" w:rsidR="005D3BF4" w:rsidRDefault="005D3BF4" w:rsidP="00074CD4">
      <w:pPr>
        <w:pStyle w:val="Default"/>
        <w:shd w:val="clear" w:color="auto" w:fill="FFFFFF" w:themeFill="background1"/>
        <w:jc w:val="center"/>
        <w:rPr>
          <w:b/>
          <w:sz w:val="16"/>
          <w:szCs w:val="16"/>
        </w:rPr>
      </w:pPr>
    </w:p>
    <w:p w14:paraId="0F46DD6E" w14:textId="77777777" w:rsidR="005D3BF4" w:rsidRDefault="005D3BF4" w:rsidP="00074CD4">
      <w:pPr>
        <w:pStyle w:val="Default"/>
        <w:shd w:val="clear" w:color="auto" w:fill="FFFFFF" w:themeFill="background1"/>
        <w:jc w:val="center"/>
        <w:rPr>
          <w:b/>
          <w:sz w:val="16"/>
          <w:szCs w:val="16"/>
        </w:rPr>
      </w:pPr>
    </w:p>
    <w:p w14:paraId="3C5559A0" w14:textId="77777777" w:rsidR="005D3BF4" w:rsidRDefault="005D3BF4" w:rsidP="00074CD4">
      <w:pPr>
        <w:pStyle w:val="Default"/>
        <w:shd w:val="clear" w:color="auto" w:fill="FFFFFF" w:themeFill="background1"/>
        <w:jc w:val="center"/>
        <w:rPr>
          <w:b/>
          <w:sz w:val="16"/>
          <w:szCs w:val="16"/>
        </w:rPr>
      </w:pPr>
    </w:p>
    <w:p w14:paraId="762C0D3E" w14:textId="77777777" w:rsidR="005D3BF4" w:rsidRDefault="005D3BF4" w:rsidP="00074CD4">
      <w:pPr>
        <w:pStyle w:val="Default"/>
        <w:shd w:val="clear" w:color="auto" w:fill="FFFFFF" w:themeFill="background1"/>
        <w:jc w:val="center"/>
        <w:rPr>
          <w:b/>
          <w:sz w:val="16"/>
          <w:szCs w:val="16"/>
        </w:rPr>
      </w:pPr>
    </w:p>
    <w:p w14:paraId="14105B85" w14:textId="77777777" w:rsidR="005D3BF4" w:rsidRDefault="005D3BF4" w:rsidP="00074CD4">
      <w:pPr>
        <w:pStyle w:val="Default"/>
        <w:shd w:val="clear" w:color="auto" w:fill="FFFFFF" w:themeFill="background1"/>
        <w:jc w:val="center"/>
        <w:rPr>
          <w:b/>
          <w:sz w:val="16"/>
          <w:szCs w:val="16"/>
        </w:rPr>
      </w:pPr>
    </w:p>
    <w:p w14:paraId="37454756" w14:textId="77777777" w:rsidR="005D3BF4" w:rsidRDefault="005D3BF4" w:rsidP="00074CD4">
      <w:pPr>
        <w:pStyle w:val="Default"/>
        <w:shd w:val="clear" w:color="auto" w:fill="FFFFFF" w:themeFill="background1"/>
        <w:jc w:val="center"/>
        <w:rPr>
          <w:b/>
          <w:sz w:val="16"/>
          <w:szCs w:val="16"/>
        </w:rPr>
      </w:pPr>
    </w:p>
    <w:p w14:paraId="1E17B96E" w14:textId="77777777" w:rsidR="005D3BF4" w:rsidRDefault="005D3BF4" w:rsidP="00074CD4">
      <w:pPr>
        <w:pStyle w:val="Default"/>
        <w:shd w:val="clear" w:color="auto" w:fill="FFFFFF" w:themeFill="background1"/>
        <w:jc w:val="center"/>
        <w:rPr>
          <w:b/>
          <w:sz w:val="16"/>
          <w:szCs w:val="16"/>
        </w:rPr>
      </w:pPr>
    </w:p>
    <w:p w14:paraId="7BFF0080" w14:textId="77777777" w:rsidR="005D3BF4" w:rsidRDefault="005D3BF4" w:rsidP="00074CD4">
      <w:pPr>
        <w:pStyle w:val="Default"/>
        <w:shd w:val="clear" w:color="auto" w:fill="FFFFFF" w:themeFill="background1"/>
        <w:jc w:val="center"/>
        <w:rPr>
          <w:b/>
          <w:sz w:val="16"/>
          <w:szCs w:val="16"/>
        </w:rPr>
      </w:pPr>
    </w:p>
    <w:p w14:paraId="5E42AC9E" w14:textId="77777777" w:rsidR="005D3BF4" w:rsidRDefault="005D3BF4" w:rsidP="00074CD4">
      <w:pPr>
        <w:pStyle w:val="Default"/>
        <w:shd w:val="clear" w:color="auto" w:fill="FFFFFF" w:themeFill="background1"/>
        <w:jc w:val="center"/>
        <w:rPr>
          <w:b/>
          <w:sz w:val="16"/>
          <w:szCs w:val="16"/>
        </w:rPr>
      </w:pPr>
    </w:p>
    <w:p w14:paraId="666DCC78" w14:textId="77777777" w:rsidR="005D3BF4" w:rsidRDefault="005D3BF4" w:rsidP="00074CD4">
      <w:pPr>
        <w:pStyle w:val="Default"/>
        <w:shd w:val="clear" w:color="auto" w:fill="FFFFFF" w:themeFill="background1"/>
        <w:jc w:val="center"/>
        <w:rPr>
          <w:b/>
          <w:sz w:val="16"/>
          <w:szCs w:val="16"/>
        </w:rPr>
      </w:pPr>
    </w:p>
    <w:p w14:paraId="693EB974" w14:textId="77777777" w:rsidR="005D3BF4" w:rsidRDefault="005D3BF4" w:rsidP="00074CD4">
      <w:pPr>
        <w:pStyle w:val="Default"/>
        <w:shd w:val="clear" w:color="auto" w:fill="FFFFFF" w:themeFill="background1"/>
        <w:jc w:val="center"/>
        <w:rPr>
          <w:b/>
          <w:sz w:val="16"/>
          <w:szCs w:val="16"/>
        </w:rPr>
      </w:pPr>
    </w:p>
    <w:p w14:paraId="4C066798" w14:textId="4C76A02B" w:rsidR="005D3BF4" w:rsidRPr="005D3BF4" w:rsidRDefault="00173640" w:rsidP="005D3BF4">
      <w:pPr>
        <w:pStyle w:val="Default"/>
        <w:shd w:val="clear" w:color="auto" w:fill="FFFFFF" w:themeFill="background1"/>
        <w:jc w:val="center"/>
        <w:rPr>
          <w:sz w:val="16"/>
          <w:szCs w:val="16"/>
        </w:rPr>
      </w:pPr>
      <w:r w:rsidRPr="00045A3E">
        <w:rPr>
          <w:b/>
          <w:sz w:val="16"/>
          <w:szCs w:val="16"/>
        </w:rPr>
        <w:t>Fuente</w:t>
      </w:r>
      <w:r w:rsidRPr="00045A3E">
        <w:rPr>
          <w:sz w:val="16"/>
          <w:szCs w:val="16"/>
        </w:rPr>
        <w:t xml:space="preserve">: </w:t>
      </w:r>
      <w:r>
        <w:rPr>
          <w:sz w:val="16"/>
          <w:szCs w:val="16"/>
        </w:rPr>
        <w:t>Elaborado por la ASEQROO con base en la i</w:t>
      </w:r>
      <w:r w:rsidRPr="00045A3E">
        <w:rPr>
          <w:sz w:val="16"/>
          <w:szCs w:val="16"/>
        </w:rPr>
        <w:t>nformación proporcionada por la SEGOB</w:t>
      </w:r>
      <w:r>
        <w:rPr>
          <w:sz w:val="16"/>
          <w:szCs w:val="16"/>
        </w:rPr>
        <w:t>.</w:t>
      </w:r>
    </w:p>
    <w:p w14:paraId="3BD32133" w14:textId="2634A0B8" w:rsidR="00173640" w:rsidRPr="00A82FC1" w:rsidRDefault="00074CD4" w:rsidP="00F818A7">
      <w:pPr>
        <w:jc w:val="center"/>
        <w:rPr>
          <w:rFonts w:ascii="Arial" w:hAnsi="Arial" w:cs="Arial"/>
          <w:b/>
          <w:sz w:val="20"/>
          <w:szCs w:val="20"/>
        </w:rPr>
      </w:pPr>
      <w:r w:rsidRPr="00A82FC1">
        <w:rPr>
          <w:b/>
          <w:noProof/>
          <w:sz w:val="20"/>
          <w:szCs w:val="20"/>
        </w:rPr>
        <w:lastRenderedPageBreak/>
        <w:drawing>
          <wp:anchor distT="0" distB="0" distL="114300" distR="114300" simplePos="0" relativeHeight="251674624" behindDoc="1" locked="0" layoutInCell="1" allowOverlap="1" wp14:anchorId="7B3A63A8" wp14:editId="3F6AFD57">
            <wp:simplePos x="0" y="0"/>
            <wp:positionH relativeFrom="column">
              <wp:posOffset>380365</wp:posOffset>
            </wp:positionH>
            <wp:positionV relativeFrom="paragraph">
              <wp:posOffset>153035</wp:posOffset>
            </wp:positionV>
            <wp:extent cx="4708525" cy="1912620"/>
            <wp:effectExtent l="0" t="0" r="0" b="0"/>
            <wp:wrapTight wrapText="bothSides">
              <wp:wrapPolygon edited="0">
                <wp:start x="0" y="0"/>
                <wp:lineTo x="0" y="21299"/>
                <wp:lineTo x="21498" y="21299"/>
                <wp:lineTo x="2149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8525" cy="1912620"/>
                    </a:xfrm>
                    <a:prstGeom prst="rect">
                      <a:avLst/>
                    </a:prstGeom>
                    <a:noFill/>
                  </pic:spPr>
                </pic:pic>
              </a:graphicData>
            </a:graphic>
            <wp14:sizeRelH relativeFrom="page">
              <wp14:pctWidth>0</wp14:pctWidth>
            </wp14:sizeRelH>
            <wp14:sizeRelV relativeFrom="page">
              <wp14:pctHeight>0</wp14:pctHeight>
            </wp14:sizeRelV>
          </wp:anchor>
        </w:drawing>
      </w:r>
      <w:r w:rsidR="00173640" w:rsidRPr="00A82FC1">
        <w:rPr>
          <w:rFonts w:ascii="Arial" w:hAnsi="Arial" w:cs="Arial"/>
          <w:b/>
          <w:sz w:val="20"/>
          <w:szCs w:val="20"/>
        </w:rPr>
        <w:t>Figura 5:</w:t>
      </w:r>
      <w:r w:rsidR="00F818A7" w:rsidRPr="00A82FC1">
        <w:rPr>
          <w:rFonts w:ascii="Arial" w:hAnsi="Arial" w:cs="Arial"/>
          <w:b/>
          <w:sz w:val="20"/>
          <w:szCs w:val="20"/>
        </w:rPr>
        <w:t xml:space="preserve"> Plataforma SIPASEV</w:t>
      </w:r>
    </w:p>
    <w:p w14:paraId="2DAD839C" w14:textId="21021C78" w:rsidR="00173640" w:rsidRDefault="00173640" w:rsidP="00173640">
      <w:pPr>
        <w:pStyle w:val="Default"/>
        <w:shd w:val="clear" w:color="auto" w:fill="FFFFFF" w:themeFill="background1"/>
        <w:ind w:left="708" w:hanging="708"/>
        <w:jc w:val="center"/>
        <w:rPr>
          <w:sz w:val="18"/>
          <w:szCs w:val="18"/>
        </w:rPr>
      </w:pPr>
      <w:r>
        <w:rPr>
          <w:noProof/>
          <w:sz w:val="18"/>
          <w:szCs w:val="18"/>
        </w:rPr>
        <mc:AlternateContent>
          <mc:Choice Requires="wps">
            <w:drawing>
              <wp:anchor distT="0" distB="0" distL="114300" distR="114300" simplePos="0" relativeHeight="251668480" behindDoc="0" locked="0" layoutInCell="1" allowOverlap="1" wp14:anchorId="369E29C6" wp14:editId="162C589D">
                <wp:simplePos x="0" y="0"/>
                <wp:positionH relativeFrom="column">
                  <wp:posOffset>1569175</wp:posOffset>
                </wp:positionH>
                <wp:positionV relativeFrom="paragraph">
                  <wp:posOffset>375984</wp:posOffset>
                </wp:positionV>
                <wp:extent cx="1912624" cy="263634"/>
                <wp:effectExtent l="0" t="0" r="11430" b="22225"/>
                <wp:wrapNone/>
                <wp:docPr id="3" name="Cuadro de texto 3"/>
                <wp:cNvGraphicFramePr/>
                <a:graphic xmlns:a="http://schemas.openxmlformats.org/drawingml/2006/main">
                  <a:graphicData uri="http://schemas.microsoft.com/office/word/2010/wordprocessingShape">
                    <wps:wsp>
                      <wps:cNvSpPr txBox="1"/>
                      <wps:spPr>
                        <a:xfrm>
                          <a:off x="0" y="0"/>
                          <a:ext cx="1912624" cy="263634"/>
                        </a:xfrm>
                        <a:prstGeom prst="rect">
                          <a:avLst/>
                        </a:prstGeom>
                        <a:noFill/>
                        <a:ln w="19050">
                          <a:solidFill>
                            <a:srgbClr val="FF0000"/>
                          </a:solidFill>
                        </a:ln>
                      </wps:spPr>
                      <wps:txbx>
                        <w:txbxContent>
                          <w:p w14:paraId="6FB4B5A9" w14:textId="77777777" w:rsidR="008A0BF4" w:rsidRDefault="008A0BF4" w:rsidP="001736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E29C6" id="_x0000_t202" coordsize="21600,21600" o:spt="202" path="m,l,21600r21600,l21600,xe">
                <v:stroke joinstyle="miter"/>
                <v:path gradientshapeok="t" o:connecttype="rect"/>
              </v:shapetype>
              <v:shape id="Cuadro de texto 3" o:spid="_x0000_s1026" type="#_x0000_t202" style="position:absolute;left:0;text-align:left;margin-left:123.55pt;margin-top:29.6pt;width:150.6pt;height:2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" filled="f" strokecolor="red" strokeweight="1.5pt">
                <v:textbox>
                  <w:txbxContent>
                    <w:p w14:paraId="6FB4B5A9" w14:textId="77777777" w:rsidR="008A0BF4" w:rsidRDefault="008A0BF4" w:rsidP="00173640"/>
                  </w:txbxContent>
                </v:textbox>
              </v:shape>
            </w:pict>
          </mc:Fallback>
        </mc:AlternateContent>
      </w:r>
    </w:p>
    <w:p w14:paraId="68B1778B" w14:textId="77777777" w:rsidR="00074CD4" w:rsidRDefault="00074CD4" w:rsidP="00173640">
      <w:pPr>
        <w:pStyle w:val="Default"/>
        <w:shd w:val="clear" w:color="auto" w:fill="FFFFFF" w:themeFill="background1"/>
        <w:jc w:val="center"/>
        <w:rPr>
          <w:b/>
          <w:sz w:val="16"/>
          <w:szCs w:val="16"/>
        </w:rPr>
      </w:pPr>
    </w:p>
    <w:p w14:paraId="3142A761" w14:textId="77777777" w:rsidR="00074CD4" w:rsidRDefault="00074CD4" w:rsidP="00173640">
      <w:pPr>
        <w:pStyle w:val="Default"/>
        <w:shd w:val="clear" w:color="auto" w:fill="FFFFFF" w:themeFill="background1"/>
        <w:jc w:val="center"/>
        <w:rPr>
          <w:b/>
          <w:sz w:val="16"/>
          <w:szCs w:val="16"/>
        </w:rPr>
      </w:pPr>
    </w:p>
    <w:p w14:paraId="6A7F4626" w14:textId="77777777" w:rsidR="00074CD4" w:rsidRDefault="00074CD4" w:rsidP="00173640">
      <w:pPr>
        <w:pStyle w:val="Default"/>
        <w:shd w:val="clear" w:color="auto" w:fill="FFFFFF" w:themeFill="background1"/>
        <w:jc w:val="center"/>
        <w:rPr>
          <w:b/>
          <w:sz w:val="16"/>
          <w:szCs w:val="16"/>
        </w:rPr>
      </w:pPr>
    </w:p>
    <w:p w14:paraId="1339C811" w14:textId="77777777" w:rsidR="00074CD4" w:rsidRDefault="00074CD4" w:rsidP="00173640">
      <w:pPr>
        <w:pStyle w:val="Default"/>
        <w:shd w:val="clear" w:color="auto" w:fill="FFFFFF" w:themeFill="background1"/>
        <w:jc w:val="center"/>
        <w:rPr>
          <w:b/>
          <w:sz w:val="16"/>
          <w:szCs w:val="16"/>
        </w:rPr>
      </w:pPr>
    </w:p>
    <w:p w14:paraId="702DF0C7" w14:textId="77777777" w:rsidR="00074CD4" w:rsidRDefault="00074CD4" w:rsidP="00173640">
      <w:pPr>
        <w:pStyle w:val="Default"/>
        <w:shd w:val="clear" w:color="auto" w:fill="FFFFFF" w:themeFill="background1"/>
        <w:jc w:val="center"/>
        <w:rPr>
          <w:b/>
          <w:sz w:val="16"/>
          <w:szCs w:val="16"/>
        </w:rPr>
      </w:pPr>
    </w:p>
    <w:p w14:paraId="30F072BC" w14:textId="77777777" w:rsidR="00074CD4" w:rsidRDefault="00074CD4" w:rsidP="00173640">
      <w:pPr>
        <w:pStyle w:val="Default"/>
        <w:shd w:val="clear" w:color="auto" w:fill="FFFFFF" w:themeFill="background1"/>
        <w:jc w:val="center"/>
        <w:rPr>
          <w:b/>
          <w:sz w:val="16"/>
          <w:szCs w:val="16"/>
        </w:rPr>
      </w:pPr>
    </w:p>
    <w:p w14:paraId="6CE47CD5" w14:textId="77777777" w:rsidR="00074CD4" w:rsidRDefault="00074CD4" w:rsidP="00173640">
      <w:pPr>
        <w:pStyle w:val="Default"/>
        <w:shd w:val="clear" w:color="auto" w:fill="FFFFFF" w:themeFill="background1"/>
        <w:jc w:val="center"/>
        <w:rPr>
          <w:b/>
          <w:sz w:val="16"/>
          <w:szCs w:val="16"/>
        </w:rPr>
      </w:pPr>
    </w:p>
    <w:p w14:paraId="20718D20" w14:textId="77777777" w:rsidR="00074CD4" w:rsidRDefault="00074CD4" w:rsidP="00173640">
      <w:pPr>
        <w:pStyle w:val="Default"/>
        <w:shd w:val="clear" w:color="auto" w:fill="FFFFFF" w:themeFill="background1"/>
        <w:jc w:val="center"/>
        <w:rPr>
          <w:b/>
          <w:sz w:val="16"/>
          <w:szCs w:val="16"/>
        </w:rPr>
      </w:pPr>
    </w:p>
    <w:p w14:paraId="6BEF385C" w14:textId="77777777" w:rsidR="00074CD4" w:rsidRDefault="00074CD4" w:rsidP="00173640">
      <w:pPr>
        <w:pStyle w:val="Default"/>
        <w:shd w:val="clear" w:color="auto" w:fill="FFFFFF" w:themeFill="background1"/>
        <w:jc w:val="center"/>
        <w:rPr>
          <w:b/>
          <w:sz w:val="16"/>
          <w:szCs w:val="16"/>
        </w:rPr>
      </w:pPr>
    </w:p>
    <w:p w14:paraId="3DE50126" w14:textId="77777777" w:rsidR="00074CD4" w:rsidRDefault="00074CD4" w:rsidP="00173640">
      <w:pPr>
        <w:pStyle w:val="Default"/>
        <w:shd w:val="clear" w:color="auto" w:fill="FFFFFF" w:themeFill="background1"/>
        <w:jc w:val="center"/>
        <w:rPr>
          <w:b/>
          <w:sz w:val="16"/>
          <w:szCs w:val="16"/>
        </w:rPr>
      </w:pPr>
    </w:p>
    <w:p w14:paraId="0E3E4FCD" w14:textId="77777777" w:rsidR="00074CD4" w:rsidRDefault="00074CD4" w:rsidP="00173640">
      <w:pPr>
        <w:pStyle w:val="Default"/>
        <w:shd w:val="clear" w:color="auto" w:fill="FFFFFF" w:themeFill="background1"/>
        <w:jc w:val="center"/>
        <w:rPr>
          <w:b/>
          <w:sz w:val="16"/>
          <w:szCs w:val="16"/>
        </w:rPr>
      </w:pPr>
    </w:p>
    <w:p w14:paraId="2B3EC071" w14:textId="77777777" w:rsidR="00074CD4" w:rsidRDefault="00074CD4" w:rsidP="00173640">
      <w:pPr>
        <w:pStyle w:val="Default"/>
        <w:shd w:val="clear" w:color="auto" w:fill="FFFFFF" w:themeFill="background1"/>
        <w:jc w:val="center"/>
        <w:rPr>
          <w:b/>
          <w:sz w:val="16"/>
          <w:szCs w:val="16"/>
        </w:rPr>
      </w:pPr>
    </w:p>
    <w:p w14:paraId="14BB1E21" w14:textId="77777777" w:rsidR="00074CD4" w:rsidRDefault="00074CD4" w:rsidP="00173640">
      <w:pPr>
        <w:pStyle w:val="Default"/>
        <w:shd w:val="clear" w:color="auto" w:fill="FFFFFF" w:themeFill="background1"/>
        <w:jc w:val="center"/>
        <w:rPr>
          <w:b/>
          <w:sz w:val="16"/>
          <w:szCs w:val="16"/>
        </w:rPr>
      </w:pPr>
    </w:p>
    <w:p w14:paraId="3B4D8BB0" w14:textId="77777777" w:rsidR="00074CD4" w:rsidRDefault="00074CD4" w:rsidP="00173640">
      <w:pPr>
        <w:pStyle w:val="Default"/>
        <w:shd w:val="clear" w:color="auto" w:fill="FFFFFF" w:themeFill="background1"/>
        <w:jc w:val="center"/>
        <w:rPr>
          <w:b/>
          <w:sz w:val="16"/>
          <w:szCs w:val="16"/>
        </w:rPr>
      </w:pPr>
    </w:p>
    <w:p w14:paraId="6992C772" w14:textId="77777777" w:rsidR="00074CD4" w:rsidRDefault="00074CD4" w:rsidP="00173640">
      <w:pPr>
        <w:pStyle w:val="Default"/>
        <w:shd w:val="clear" w:color="auto" w:fill="FFFFFF" w:themeFill="background1"/>
        <w:jc w:val="center"/>
        <w:rPr>
          <w:b/>
          <w:sz w:val="16"/>
          <w:szCs w:val="16"/>
        </w:rPr>
      </w:pPr>
    </w:p>
    <w:p w14:paraId="13B54D1B" w14:textId="578E2ACD" w:rsidR="00074CD4" w:rsidRDefault="00173640" w:rsidP="00074CD4">
      <w:pPr>
        <w:pStyle w:val="Default"/>
        <w:shd w:val="clear" w:color="auto" w:fill="FFFFFF" w:themeFill="background1"/>
        <w:jc w:val="center"/>
        <w:rPr>
          <w:sz w:val="16"/>
          <w:szCs w:val="16"/>
        </w:rPr>
      </w:pPr>
      <w:r w:rsidRPr="00DB298E">
        <w:rPr>
          <w:b/>
          <w:sz w:val="16"/>
          <w:szCs w:val="16"/>
        </w:rPr>
        <w:t>Fuente</w:t>
      </w:r>
      <w:r w:rsidRPr="00DB298E">
        <w:rPr>
          <w:sz w:val="16"/>
          <w:szCs w:val="16"/>
        </w:rPr>
        <w:t>: Información proporcionada por la SEGOB.</w:t>
      </w:r>
    </w:p>
    <w:p w14:paraId="72611D7F" w14:textId="5040422F" w:rsidR="005D3BF4" w:rsidRDefault="005D3BF4" w:rsidP="00454810">
      <w:pPr>
        <w:pStyle w:val="Default"/>
        <w:shd w:val="clear" w:color="auto" w:fill="FFFFFF" w:themeFill="background1"/>
        <w:spacing w:line="276" w:lineRule="auto"/>
        <w:jc w:val="both"/>
        <w:rPr>
          <w:lang w:val="es-ES_tradnl"/>
        </w:rPr>
      </w:pPr>
    </w:p>
    <w:p w14:paraId="4FAB5CA0" w14:textId="3C3EAF57" w:rsidR="00173640" w:rsidRDefault="00173640" w:rsidP="00454810">
      <w:pPr>
        <w:pStyle w:val="Default"/>
        <w:shd w:val="clear" w:color="auto" w:fill="FFFFFF" w:themeFill="background1"/>
        <w:spacing w:line="276" w:lineRule="auto"/>
        <w:jc w:val="both"/>
        <w:rPr>
          <w:sz w:val="18"/>
          <w:szCs w:val="18"/>
          <w:lang w:val="es-ES_tradnl"/>
        </w:rPr>
      </w:pPr>
      <w:r w:rsidRPr="00603470">
        <w:rPr>
          <w:lang w:val="es-ES_tradnl"/>
        </w:rPr>
        <w:t xml:space="preserve">Del mismo modo, la SEGOB </w:t>
      </w:r>
      <w:r>
        <w:rPr>
          <w:lang w:val="es-ES_tradnl"/>
        </w:rPr>
        <w:t>proporcionó</w:t>
      </w:r>
      <w:r w:rsidRPr="00603470">
        <w:rPr>
          <w:lang w:val="es-ES_tradnl"/>
        </w:rPr>
        <w:t xml:space="preserve"> evidencia de las actas de las sesiones Décimo Tercera, Décimo Cuarta y Décimo Quinta Ordinarias del Sistema Estatal para Prevenir, Atender, Sancionar y Erradicar la </w:t>
      </w:r>
      <w:r>
        <w:rPr>
          <w:lang w:val="es-ES_tradnl"/>
        </w:rPr>
        <w:t>V</w:t>
      </w:r>
      <w:r w:rsidRPr="00603470">
        <w:rPr>
          <w:lang w:val="es-ES_tradnl"/>
        </w:rPr>
        <w:t xml:space="preserve">iolencia contra las </w:t>
      </w:r>
      <w:r>
        <w:rPr>
          <w:lang w:val="es-ES_tradnl"/>
        </w:rPr>
        <w:t>M</w:t>
      </w:r>
      <w:r w:rsidRPr="00603470">
        <w:rPr>
          <w:lang w:val="es-ES_tradnl"/>
        </w:rPr>
        <w:t xml:space="preserve">ujeres, llevadas a cabo en el orden del calendario de sesiones </w:t>
      </w:r>
      <w:r>
        <w:rPr>
          <w:lang w:val="es-ES_tradnl"/>
        </w:rPr>
        <w:t>correspondiente al</w:t>
      </w:r>
      <w:r w:rsidRPr="00603470">
        <w:rPr>
          <w:lang w:val="es-ES_tradnl"/>
        </w:rPr>
        <w:t xml:space="preserve"> </w:t>
      </w:r>
      <w:r>
        <w:rPr>
          <w:lang w:val="es-ES_tradnl"/>
        </w:rPr>
        <w:t>ejercicio f</w:t>
      </w:r>
      <w:r w:rsidRPr="00603470">
        <w:rPr>
          <w:lang w:val="es-ES_tradnl"/>
        </w:rPr>
        <w:t>iscal 2021</w:t>
      </w:r>
      <w:r>
        <w:rPr>
          <w:sz w:val="18"/>
          <w:szCs w:val="18"/>
          <w:lang w:val="es-ES_tradnl"/>
        </w:rPr>
        <w:t>.</w:t>
      </w:r>
    </w:p>
    <w:p w14:paraId="4BD97313" w14:textId="77777777" w:rsidR="00333EA8" w:rsidRPr="00333EA8" w:rsidRDefault="00333EA8" w:rsidP="00454810">
      <w:pPr>
        <w:pStyle w:val="Default"/>
        <w:shd w:val="clear" w:color="auto" w:fill="FFFFFF" w:themeFill="background1"/>
        <w:spacing w:line="276" w:lineRule="auto"/>
        <w:jc w:val="both"/>
        <w:rPr>
          <w:szCs w:val="18"/>
          <w:lang w:val="es-ES_tradnl"/>
        </w:rPr>
      </w:pPr>
    </w:p>
    <w:p w14:paraId="7C0D55B1" w14:textId="0B5B2A02" w:rsidR="00173640" w:rsidRPr="00060F00" w:rsidRDefault="00173640" w:rsidP="00F818A7">
      <w:pPr>
        <w:pStyle w:val="Default"/>
        <w:shd w:val="clear" w:color="auto" w:fill="FFFFFF" w:themeFill="background1"/>
        <w:spacing w:line="276" w:lineRule="auto"/>
        <w:jc w:val="both"/>
        <w:rPr>
          <w:bCs/>
          <w:color w:val="auto"/>
          <w:lang w:eastAsia="es-ES"/>
        </w:rPr>
      </w:pPr>
      <w:r w:rsidRPr="00060F00">
        <w:rPr>
          <w:bCs/>
          <w:color w:val="auto"/>
        </w:rPr>
        <w:t>Por otra parte, se</w:t>
      </w:r>
      <w:r w:rsidRPr="00060F00">
        <w:rPr>
          <w:bCs/>
          <w:color w:val="auto"/>
          <w:lang w:eastAsia="es-ES"/>
        </w:rPr>
        <w:t xml:space="preserve"> solicitó a la SEGOB</w:t>
      </w:r>
      <w:r w:rsidR="00333EA8">
        <w:rPr>
          <w:bCs/>
          <w:color w:val="auto"/>
          <w:lang w:eastAsia="es-ES"/>
        </w:rPr>
        <w:t>,</w:t>
      </w:r>
      <w:r w:rsidRPr="00060F00">
        <w:rPr>
          <w:bCs/>
          <w:color w:val="auto"/>
          <w:lang w:eastAsia="es-ES"/>
        </w:rPr>
        <w:t xml:space="preserve"> en su calidad de Presidente de la Comisión de Evaluación, el informe anual sobre el grado de cumplimiento del Programa Estatal preparado por la Comisión de Evaluación</w:t>
      </w:r>
      <w:r w:rsidRPr="00060F00" w:rsidDel="002A44A6">
        <w:rPr>
          <w:bCs/>
          <w:color w:val="auto"/>
          <w:lang w:eastAsia="es-ES"/>
        </w:rPr>
        <w:t xml:space="preserve"> </w:t>
      </w:r>
      <w:r w:rsidRPr="00060F00">
        <w:rPr>
          <w:bCs/>
          <w:color w:val="auto"/>
          <w:lang w:eastAsia="es-ES"/>
        </w:rPr>
        <w:t xml:space="preserve">y en el </w:t>
      </w:r>
      <w:r w:rsidRPr="00060F00">
        <w:rPr>
          <w:color w:val="auto"/>
        </w:rPr>
        <w:t xml:space="preserve">que se identifiquen los obstáculos en su instrumentación y </w:t>
      </w:r>
      <w:r>
        <w:rPr>
          <w:color w:val="auto"/>
        </w:rPr>
        <w:t xml:space="preserve">que </w:t>
      </w:r>
      <w:r w:rsidRPr="00060F00">
        <w:rPr>
          <w:color w:val="auto"/>
        </w:rPr>
        <w:t>contenga propuestas de actuación.</w:t>
      </w:r>
    </w:p>
    <w:p w14:paraId="269D52E6" w14:textId="77777777" w:rsidR="00173640" w:rsidRPr="00D4323E" w:rsidRDefault="00173640" w:rsidP="00F818A7">
      <w:pPr>
        <w:pStyle w:val="Default"/>
        <w:shd w:val="clear" w:color="auto" w:fill="FFFFFF" w:themeFill="background1"/>
        <w:spacing w:line="276" w:lineRule="auto"/>
        <w:jc w:val="both"/>
        <w:rPr>
          <w:bCs/>
          <w:lang w:eastAsia="es-ES"/>
        </w:rPr>
      </w:pPr>
    </w:p>
    <w:p w14:paraId="7C821519" w14:textId="61AF4A21" w:rsidR="00173640" w:rsidRDefault="00173640" w:rsidP="00F818A7">
      <w:pPr>
        <w:pStyle w:val="Default"/>
        <w:shd w:val="clear" w:color="auto" w:fill="FFFFFF" w:themeFill="background1"/>
        <w:spacing w:line="276" w:lineRule="auto"/>
        <w:jc w:val="both"/>
        <w:rPr>
          <w:bCs/>
          <w:lang w:eastAsia="es-ES"/>
        </w:rPr>
      </w:pPr>
      <w:r>
        <w:rPr>
          <w:bCs/>
          <w:lang w:eastAsia="es-ES"/>
        </w:rPr>
        <w:t>En virtud de</w:t>
      </w:r>
      <w:r w:rsidRPr="00D4323E">
        <w:rPr>
          <w:bCs/>
          <w:lang w:eastAsia="es-ES"/>
        </w:rPr>
        <w:t xml:space="preserve"> lo antes señalado, </w:t>
      </w:r>
      <w:r>
        <w:t>la Secretarí</w:t>
      </w:r>
      <w:r w:rsidRPr="00D4323E">
        <w:t>a de Gobierno indicó</w:t>
      </w:r>
      <w:r w:rsidR="00333EA8">
        <w:t>,</w:t>
      </w:r>
      <w:r w:rsidRPr="00D4323E">
        <w:t xml:space="preserve"> </w:t>
      </w:r>
      <w:r>
        <w:t>mediante</w:t>
      </w:r>
      <w:r w:rsidRPr="00D4323E">
        <w:t xml:space="preserve"> oficio No. IQM/DG/ST/233/2021 </w:t>
      </w:r>
      <w:r>
        <w:t>(</w:t>
      </w:r>
      <w:r w:rsidRPr="00D4323E">
        <w:t>punto número 5</w:t>
      </w:r>
      <w:r>
        <w:t>)</w:t>
      </w:r>
      <w:r w:rsidRPr="00D4323E">
        <w:t xml:space="preserve">, </w:t>
      </w:r>
      <w:r>
        <w:rPr>
          <w:bCs/>
          <w:lang w:eastAsia="es-ES"/>
        </w:rPr>
        <w:t>lo siguiente:</w:t>
      </w:r>
    </w:p>
    <w:p w14:paraId="25704E3B" w14:textId="77777777" w:rsidR="00173640" w:rsidRPr="00AB43C5" w:rsidRDefault="00173640" w:rsidP="00F818A7">
      <w:pPr>
        <w:pStyle w:val="Default"/>
        <w:shd w:val="clear" w:color="auto" w:fill="FFFFFF" w:themeFill="background1"/>
        <w:spacing w:line="276" w:lineRule="auto"/>
        <w:jc w:val="both"/>
        <w:rPr>
          <w:bCs/>
          <w:lang w:eastAsia="es-ES"/>
        </w:rPr>
      </w:pPr>
    </w:p>
    <w:p w14:paraId="581CE185" w14:textId="0D25D98C" w:rsidR="00440E1D" w:rsidRPr="005D3BF4" w:rsidRDefault="00173640" w:rsidP="00E32D16">
      <w:pPr>
        <w:pStyle w:val="Default"/>
        <w:shd w:val="clear" w:color="auto" w:fill="FFFFFF" w:themeFill="background1"/>
        <w:spacing w:line="276" w:lineRule="auto"/>
        <w:jc w:val="both"/>
        <w:rPr>
          <w:bCs/>
          <w:i/>
          <w:color w:val="auto"/>
        </w:rPr>
      </w:pPr>
      <w:r w:rsidRPr="00060F00">
        <w:rPr>
          <w:bCs/>
          <w:i/>
          <w:color w:val="auto"/>
        </w:rPr>
        <w:t>“En cuanto a los Informes de la Comisión de Evaluación sobre el grado de cumplimiento del Programa Estatal para el Ejercicio Fiscal 2020, hago de su conocimiento que la Comisión no sesiono durante el ejercicio en comento; sin embargo, se cuenta con la información capturada en la plataforma SIPASEV por quienes conforma el Sistema Estatal PASEVCM del eje de evaluación, por lo que se anexa el informe presentado en formato digital”. (sic)</w:t>
      </w:r>
    </w:p>
    <w:p w14:paraId="78B3B488" w14:textId="37F4E6F6" w:rsidR="00173640" w:rsidRPr="00060F00" w:rsidRDefault="00173640" w:rsidP="00F818A7">
      <w:pPr>
        <w:pStyle w:val="Default"/>
        <w:shd w:val="clear" w:color="auto" w:fill="FFFFFF" w:themeFill="background1"/>
        <w:spacing w:line="276" w:lineRule="auto"/>
        <w:jc w:val="both"/>
        <w:rPr>
          <w:bCs/>
          <w:lang w:eastAsia="es-ES"/>
        </w:rPr>
      </w:pPr>
      <w:r>
        <w:rPr>
          <w:bCs/>
          <w:lang w:eastAsia="es-ES"/>
        </w:rPr>
        <w:lastRenderedPageBreak/>
        <w:t>Al respecto</w:t>
      </w:r>
      <w:r w:rsidR="00D635F2">
        <w:rPr>
          <w:bCs/>
          <w:lang w:eastAsia="es-ES"/>
        </w:rPr>
        <w:t>,</w:t>
      </w:r>
      <w:r>
        <w:rPr>
          <w:bCs/>
          <w:lang w:eastAsia="es-ES"/>
        </w:rPr>
        <w:t xml:space="preserve"> proporcionó lo s</w:t>
      </w:r>
      <w:r w:rsidR="00D635F2">
        <w:rPr>
          <w:bCs/>
          <w:lang w:eastAsia="es-ES"/>
        </w:rPr>
        <w:t>iguiente (</w:t>
      </w:r>
      <w:r>
        <w:rPr>
          <w:bCs/>
          <w:lang w:eastAsia="es-ES"/>
        </w:rPr>
        <w:t>figuras 6 y 7</w:t>
      </w:r>
      <w:r w:rsidR="00D635F2">
        <w:rPr>
          <w:bCs/>
          <w:lang w:eastAsia="es-ES"/>
        </w:rPr>
        <w:t>)</w:t>
      </w:r>
      <w:r>
        <w:rPr>
          <w:bCs/>
          <w:lang w:eastAsia="es-ES"/>
        </w:rPr>
        <w:t>:</w:t>
      </w:r>
    </w:p>
    <w:p w14:paraId="2121C024" w14:textId="77777777" w:rsidR="00173640" w:rsidRDefault="00173640" w:rsidP="00173640">
      <w:pPr>
        <w:pStyle w:val="Default"/>
        <w:shd w:val="clear" w:color="auto" w:fill="FFFFFF" w:themeFill="background1"/>
        <w:jc w:val="center"/>
        <w:rPr>
          <w:b/>
          <w:sz w:val="18"/>
          <w:szCs w:val="18"/>
        </w:rPr>
      </w:pPr>
    </w:p>
    <w:p w14:paraId="26D4ECF0" w14:textId="564F1EE5" w:rsidR="00173640" w:rsidRPr="00A82FC1" w:rsidRDefault="00A82FC1" w:rsidP="00173640">
      <w:pPr>
        <w:pStyle w:val="Default"/>
        <w:shd w:val="clear" w:color="auto" w:fill="FFFFFF" w:themeFill="background1"/>
        <w:jc w:val="center"/>
        <w:rPr>
          <w:b/>
          <w:sz w:val="20"/>
          <w:szCs w:val="20"/>
        </w:rPr>
      </w:pPr>
      <w:r w:rsidRPr="00A82FC1">
        <w:rPr>
          <w:bCs/>
          <w:noProof/>
          <w:sz w:val="20"/>
          <w:szCs w:val="20"/>
        </w:rPr>
        <w:drawing>
          <wp:anchor distT="0" distB="0" distL="114300" distR="114300" simplePos="0" relativeHeight="251671552" behindDoc="1" locked="0" layoutInCell="1" allowOverlap="1" wp14:anchorId="66DF3970" wp14:editId="0B405D75">
            <wp:simplePos x="0" y="0"/>
            <wp:positionH relativeFrom="column">
              <wp:posOffset>673043</wp:posOffset>
            </wp:positionH>
            <wp:positionV relativeFrom="paragraph">
              <wp:posOffset>317038</wp:posOffset>
            </wp:positionV>
            <wp:extent cx="4620895" cy="2286000"/>
            <wp:effectExtent l="0" t="0" r="8255"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0895" cy="2286000"/>
                    </a:xfrm>
                    <a:prstGeom prst="rect">
                      <a:avLst/>
                    </a:prstGeom>
                    <a:noFill/>
                  </pic:spPr>
                </pic:pic>
              </a:graphicData>
            </a:graphic>
            <wp14:sizeRelH relativeFrom="page">
              <wp14:pctWidth>0</wp14:pctWidth>
            </wp14:sizeRelH>
            <wp14:sizeRelV relativeFrom="page">
              <wp14:pctHeight>0</wp14:pctHeight>
            </wp14:sizeRelV>
          </wp:anchor>
        </w:drawing>
      </w:r>
      <w:r w:rsidR="00173640" w:rsidRPr="00A82FC1">
        <w:rPr>
          <w:b/>
          <w:sz w:val="20"/>
          <w:szCs w:val="20"/>
        </w:rPr>
        <w:t>Figura 6: Informe de Atención del Eje de Seguimiento y Evaluación del Sistema Estatal PASEVCM.</w:t>
      </w:r>
    </w:p>
    <w:p w14:paraId="51926E15" w14:textId="4BDC1CF1" w:rsidR="00173640" w:rsidRPr="00871D92" w:rsidRDefault="00173640" w:rsidP="00173640">
      <w:pPr>
        <w:pStyle w:val="Default"/>
        <w:shd w:val="clear" w:color="auto" w:fill="FFFFFF" w:themeFill="background1"/>
        <w:jc w:val="center"/>
        <w:rPr>
          <w:bCs/>
          <w:sz w:val="18"/>
          <w:szCs w:val="18"/>
          <w:lang w:eastAsia="es-ES"/>
        </w:rPr>
      </w:pPr>
      <w:r w:rsidRPr="00871D92">
        <w:rPr>
          <w:b/>
          <w:sz w:val="16"/>
          <w:szCs w:val="16"/>
        </w:rPr>
        <w:t>Fuente:</w:t>
      </w:r>
      <w:r>
        <w:rPr>
          <w:sz w:val="16"/>
          <w:szCs w:val="16"/>
        </w:rPr>
        <w:t xml:space="preserve"> </w:t>
      </w:r>
      <w:r w:rsidRPr="00045A3E">
        <w:rPr>
          <w:sz w:val="16"/>
          <w:szCs w:val="16"/>
        </w:rPr>
        <w:t>Informa</w:t>
      </w:r>
      <w:r>
        <w:rPr>
          <w:sz w:val="16"/>
          <w:szCs w:val="16"/>
        </w:rPr>
        <w:t>ción proporcionada por la SEGOB</w:t>
      </w:r>
    </w:p>
    <w:p w14:paraId="7995ECA0" w14:textId="7057D5DC" w:rsidR="00173640" w:rsidRDefault="00173640" w:rsidP="00173640">
      <w:pPr>
        <w:jc w:val="center"/>
        <w:rPr>
          <w:rFonts w:ascii="Arial" w:hAnsi="Arial" w:cs="Arial"/>
          <w:b/>
          <w:bCs/>
          <w:sz w:val="18"/>
          <w:szCs w:val="18"/>
        </w:rPr>
      </w:pPr>
    </w:p>
    <w:p w14:paraId="74B458F9" w14:textId="77777777" w:rsidR="005D3BF4" w:rsidRDefault="005D3BF4" w:rsidP="00173640">
      <w:pPr>
        <w:jc w:val="center"/>
        <w:rPr>
          <w:rFonts w:ascii="Arial" w:hAnsi="Arial" w:cs="Arial"/>
          <w:b/>
          <w:bCs/>
          <w:sz w:val="18"/>
          <w:szCs w:val="18"/>
        </w:rPr>
      </w:pPr>
    </w:p>
    <w:p w14:paraId="07A39D88" w14:textId="4C32D23D" w:rsidR="00173640" w:rsidRPr="00A82FC1" w:rsidRDefault="00932AFE" w:rsidP="00173640">
      <w:pPr>
        <w:jc w:val="center"/>
        <w:rPr>
          <w:rFonts w:ascii="Arial" w:hAnsi="Arial" w:cs="Arial"/>
          <w:b/>
          <w:bCs/>
          <w:sz w:val="20"/>
          <w:szCs w:val="20"/>
        </w:rPr>
      </w:pPr>
      <w:r w:rsidRPr="00A82FC1">
        <w:rPr>
          <w:b/>
          <w:noProof/>
          <w:sz w:val="20"/>
          <w:szCs w:val="20"/>
        </w:rPr>
        <w:drawing>
          <wp:anchor distT="0" distB="0" distL="114300" distR="114300" simplePos="0" relativeHeight="251673600" behindDoc="1" locked="0" layoutInCell="1" allowOverlap="1" wp14:anchorId="7B3BEADA" wp14:editId="3B3957F6">
            <wp:simplePos x="0" y="0"/>
            <wp:positionH relativeFrom="column">
              <wp:posOffset>771409</wp:posOffset>
            </wp:positionH>
            <wp:positionV relativeFrom="paragraph">
              <wp:posOffset>155748</wp:posOffset>
            </wp:positionV>
            <wp:extent cx="4371975" cy="2124075"/>
            <wp:effectExtent l="0" t="0" r="9525" b="9525"/>
            <wp:wrapTight wrapText="bothSides">
              <wp:wrapPolygon edited="0">
                <wp:start x="0" y="0"/>
                <wp:lineTo x="0" y="21503"/>
                <wp:lineTo x="21553" y="21503"/>
                <wp:lineTo x="21553"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8904" t="15789" r="14820" b="8062"/>
                    <a:stretch/>
                  </pic:blipFill>
                  <pic:spPr bwMode="auto">
                    <a:xfrm>
                      <a:off x="0" y="0"/>
                      <a:ext cx="4371975"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640" w:rsidRPr="00A82FC1">
        <w:rPr>
          <w:rFonts w:ascii="Arial" w:hAnsi="Arial" w:cs="Arial"/>
          <w:b/>
          <w:bCs/>
          <w:sz w:val="20"/>
          <w:szCs w:val="20"/>
        </w:rPr>
        <w:t>Figura 7: Calendario de Sesiones de las Comisiones del PASEVCM 2021.</w:t>
      </w:r>
    </w:p>
    <w:p w14:paraId="2ADF10FF" w14:textId="34556C91" w:rsidR="00173640" w:rsidRDefault="00173640" w:rsidP="00932AFE">
      <w:pPr>
        <w:pStyle w:val="Default"/>
        <w:shd w:val="clear" w:color="auto" w:fill="FFFFFF" w:themeFill="background1"/>
        <w:jc w:val="center"/>
        <w:rPr>
          <w:bCs/>
          <w:sz w:val="18"/>
          <w:szCs w:val="18"/>
          <w:lang w:eastAsia="es-ES"/>
        </w:rPr>
      </w:pPr>
    </w:p>
    <w:p w14:paraId="1EA4A576" w14:textId="77777777" w:rsidR="00932AFE" w:rsidRDefault="00932AFE" w:rsidP="00932AFE">
      <w:pPr>
        <w:pStyle w:val="Default"/>
        <w:shd w:val="clear" w:color="auto" w:fill="FFFFFF" w:themeFill="background1"/>
        <w:jc w:val="center"/>
        <w:rPr>
          <w:b/>
          <w:sz w:val="16"/>
          <w:szCs w:val="16"/>
        </w:rPr>
      </w:pPr>
    </w:p>
    <w:p w14:paraId="7EFE320D" w14:textId="45CF0822" w:rsidR="00932AFE" w:rsidRDefault="00932AFE" w:rsidP="00932AFE">
      <w:pPr>
        <w:pStyle w:val="Default"/>
        <w:shd w:val="clear" w:color="auto" w:fill="FFFFFF" w:themeFill="background1"/>
        <w:jc w:val="center"/>
        <w:rPr>
          <w:b/>
          <w:sz w:val="16"/>
          <w:szCs w:val="16"/>
        </w:rPr>
      </w:pPr>
    </w:p>
    <w:p w14:paraId="3277D03A" w14:textId="2DD118C9" w:rsidR="00932AFE" w:rsidRDefault="00932AFE" w:rsidP="00932AFE">
      <w:pPr>
        <w:pStyle w:val="Default"/>
        <w:shd w:val="clear" w:color="auto" w:fill="FFFFFF" w:themeFill="background1"/>
        <w:jc w:val="center"/>
        <w:rPr>
          <w:b/>
          <w:sz w:val="16"/>
          <w:szCs w:val="16"/>
        </w:rPr>
      </w:pPr>
    </w:p>
    <w:p w14:paraId="49B0B4D4" w14:textId="23A736D6" w:rsidR="00932AFE" w:rsidRDefault="00932AFE" w:rsidP="00932AFE">
      <w:pPr>
        <w:pStyle w:val="Default"/>
        <w:shd w:val="clear" w:color="auto" w:fill="FFFFFF" w:themeFill="background1"/>
        <w:jc w:val="center"/>
        <w:rPr>
          <w:b/>
          <w:sz w:val="16"/>
          <w:szCs w:val="16"/>
        </w:rPr>
      </w:pPr>
    </w:p>
    <w:p w14:paraId="60EF8023" w14:textId="5F5C9780" w:rsidR="00932AFE" w:rsidRDefault="00932AFE" w:rsidP="00932AFE">
      <w:pPr>
        <w:pStyle w:val="Default"/>
        <w:shd w:val="clear" w:color="auto" w:fill="FFFFFF" w:themeFill="background1"/>
        <w:jc w:val="center"/>
        <w:rPr>
          <w:b/>
          <w:sz w:val="16"/>
          <w:szCs w:val="16"/>
        </w:rPr>
      </w:pPr>
    </w:p>
    <w:p w14:paraId="7E2CF8EA" w14:textId="5FEE42CA" w:rsidR="00932AFE" w:rsidRDefault="00932AFE" w:rsidP="00932AFE">
      <w:pPr>
        <w:pStyle w:val="Default"/>
        <w:shd w:val="clear" w:color="auto" w:fill="FFFFFF" w:themeFill="background1"/>
        <w:jc w:val="center"/>
        <w:rPr>
          <w:b/>
          <w:sz w:val="16"/>
          <w:szCs w:val="16"/>
        </w:rPr>
      </w:pPr>
    </w:p>
    <w:p w14:paraId="52852728" w14:textId="47675A52" w:rsidR="00932AFE" w:rsidRDefault="00932AFE" w:rsidP="00932AFE">
      <w:pPr>
        <w:pStyle w:val="Default"/>
        <w:shd w:val="clear" w:color="auto" w:fill="FFFFFF" w:themeFill="background1"/>
        <w:jc w:val="center"/>
        <w:rPr>
          <w:b/>
          <w:sz w:val="16"/>
          <w:szCs w:val="16"/>
        </w:rPr>
      </w:pPr>
    </w:p>
    <w:p w14:paraId="6300D089" w14:textId="7D480E6C" w:rsidR="00932AFE" w:rsidRDefault="00932AFE" w:rsidP="00932AFE">
      <w:pPr>
        <w:pStyle w:val="Default"/>
        <w:shd w:val="clear" w:color="auto" w:fill="FFFFFF" w:themeFill="background1"/>
        <w:jc w:val="center"/>
        <w:rPr>
          <w:b/>
          <w:sz w:val="16"/>
          <w:szCs w:val="16"/>
        </w:rPr>
      </w:pPr>
    </w:p>
    <w:p w14:paraId="505E2D75" w14:textId="677C3C72" w:rsidR="00932AFE" w:rsidRDefault="00932AFE" w:rsidP="00932AFE">
      <w:pPr>
        <w:pStyle w:val="Default"/>
        <w:shd w:val="clear" w:color="auto" w:fill="FFFFFF" w:themeFill="background1"/>
        <w:jc w:val="center"/>
        <w:rPr>
          <w:b/>
          <w:sz w:val="16"/>
          <w:szCs w:val="16"/>
        </w:rPr>
      </w:pPr>
    </w:p>
    <w:p w14:paraId="2427DE65" w14:textId="31478B7E" w:rsidR="00932AFE" w:rsidRDefault="00932AFE" w:rsidP="00932AFE">
      <w:pPr>
        <w:pStyle w:val="Default"/>
        <w:shd w:val="clear" w:color="auto" w:fill="FFFFFF" w:themeFill="background1"/>
        <w:jc w:val="center"/>
        <w:rPr>
          <w:b/>
          <w:sz w:val="16"/>
          <w:szCs w:val="16"/>
        </w:rPr>
      </w:pPr>
    </w:p>
    <w:p w14:paraId="20BF27CF" w14:textId="70D62B4B" w:rsidR="00932AFE" w:rsidRDefault="00932AFE" w:rsidP="00932AFE">
      <w:pPr>
        <w:pStyle w:val="Default"/>
        <w:shd w:val="clear" w:color="auto" w:fill="FFFFFF" w:themeFill="background1"/>
        <w:jc w:val="center"/>
        <w:rPr>
          <w:b/>
          <w:sz w:val="16"/>
          <w:szCs w:val="16"/>
        </w:rPr>
      </w:pPr>
    </w:p>
    <w:p w14:paraId="6347D900" w14:textId="49F3F2D8" w:rsidR="00932AFE" w:rsidRDefault="00932AFE" w:rsidP="00932AFE">
      <w:pPr>
        <w:pStyle w:val="Default"/>
        <w:shd w:val="clear" w:color="auto" w:fill="FFFFFF" w:themeFill="background1"/>
        <w:jc w:val="center"/>
        <w:rPr>
          <w:b/>
          <w:sz w:val="16"/>
          <w:szCs w:val="16"/>
        </w:rPr>
      </w:pPr>
    </w:p>
    <w:p w14:paraId="2EB81592" w14:textId="36A09831" w:rsidR="00932AFE" w:rsidRDefault="00932AFE" w:rsidP="00932AFE">
      <w:pPr>
        <w:pStyle w:val="Default"/>
        <w:shd w:val="clear" w:color="auto" w:fill="FFFFFF" w:themeFill="background1"/>
        <w:jc w:val="center"/>
        <w:rPr>
          <w:b/>
          <w:sz w:val="16"/>
          <w:szCs w:val="16"/>
        </w:rPr>
      </w:pPr>
    </w:p>
    <w:p w14:paraId="49FB6871" w14:textId="1C3E8308" w:rsidR="00932AFE" w:rsidRDefault="00932AFE" w:rsidP="00932AFE">
      <w:pPr>
        <w:pStyle w:val="Default"/>
        <w:shd w:val="clear" w:color="auto" w:fill="FFFFFF" w:themeFill="background1"/>
        <w:jc w:val="center"/>
        <w:rPr>
          <w:b/>
          <w:sz w:val="16"/>
          <w:szCs w:val="16"/>
        </w:rPr>
      </w:pPr>
    </w:p>
    <w:p w14:paraId="25359702" w14:textId="79D4B825" w:rsidR="00932AFE" w:rsidRDefault="00932AFE" w:rsidP="00932AFE">
      <w:pPr>
        <w:pStyle w:val="Default"/>
        <w:shd w:val="clear" w:color="auto" w:fill="FFFFFF" w:themeFill="background1"/>
        <w:jc w:val="center"/>
        <w:rPr>
          <w:b/>
          <w:sz w:val="16"/>
          <w:szCs w:val="16"/>
        </w:rPr>
      </w:pPr>
    </w:p>
    <w:p w14:paraId="70A961EB" w14:textId="77777777" w:rsidR="00932AFE" w:rsidRDefault="00932AFE" w:rsidP="00932AFE">
      <w:pPr>
        <w:pStyle w:val="Default"/>
        <w:shd w:val="clear" w:color="auto" w:fill="FFFFFF" w:themeFill="background1"/>
        <w:jc w:val="center"/>
        <w:rPr>
          <w:b/>
          <w:sz w:val="16"/>
          <w:szCs w:val="16"/>
        </w:rPr>
      </w:pPr>
    </w:p>
    <w:p w14:paraId="0BEB5864" w14:textId="77777777" w:rsidR="00932AFE" w:rsidRPr="00932AFE" w:rsidRDefault="00932AFE" w:rsidP="00932AFE">
      <w:pPr>
        <w:pStyle w:val="Default"/>
        <w:shd w:val="clear" w:color="auto" w:fill="FFFFFF" w:themeFill="background1"/>
        <w:jc w:val="center"/>
        <w:rPr>
          <w:b/>
          <w:sz w:val="2"/>
          <w:szCs w:val="2"/>
        </w:rPr>
      </w:pPr>
    </w:p>
    <w:p w14:paraId="15948661" w14:textId="51E725A1" w:rsidR="00F818A7" w:rsidRPr="00932AFE" w:rsidRDefault="00173640" w:rsidP="00932AFE">
      <w:pPr>
        <w:pStyle w:val="Default"/>
        <w:shd w:val="clear" w:color="auto" w:fill="FFFFFF" w:themeFill="background1"/>
        <w:jc w:val="center"/>
        <w:rPr>
          <w:sz w:val="16"/>
          <w:szCs w:val="16"/>
        </w:rPr>
      </w:pPr>
      <w:r w:rsidRPr="00045A3E">
        <w:rPr>
          <w:b/>
          <w:sz w:val="16"/>
          <w:szCs w:val="16"/>
        </w:rPr>
        <w:t>Fuente</w:t>
      </w:r>
      <w:r w:rsidRPr="00045A3E">
        <w:rPr>
          <w:sz w:val="16"/>
          <w:szCs w:val="16"/>
        </w:rPr>
        <w:t>: Información proporcionada por la SEGOB.</w:t>
      </w:r>
    </w:p>
    <w:p w14:paraId="5FCB0954" w14:textId="77777777" w:rsidR="000F4BE6" w:rsidRDefault="000F4BE6" w:rsidP="00F818A7">
      <w:pPr>
        <w:pStyle w:val="Default"/>
        <w:shd w:val="clear" w:color="auto" w:fill="FFFFFF" w:themeFill="background1"/>
        <w:spacing w:line="276" w:lineRule="auto"/>
        <w:jc w:val="both"/>
        <w:rPr>
          <w:bCs/>
          <w:lang w:eastAsia="es-ES"/>
        </w:rPr>
      </w:pPr>
    </w:p>
    <w:p w14:paraId="3B8DEE28" w14:textId="76F8F320" w:rsidR="00932AFE" w:rsidRDefault="00173640" w:rsidP="00F818A7">
      <w:pPr>
        <w:pStyle w:val="Default"/>
        <w:shd w:val="clear" w:color="auto" w:fill="FFFFFF" w:themeFill="background1"/>
        <w:spacing w:line="276" w:lineRule="auto"/>
        <w:jc w:val="both"/>
        <w:rPr>
          <w:bCs/>
          <w:lang w:eastAsia="es-ES"/>
        </w:rPr>
      </w:pPr>
      <w:r w:rsidRPr="00266262">
        <w:rPr>
          <w:bCs/>
          <w:lang w:eastAsia="es-ES"/>
        </w:rPr>
        <w:lastRenderedPageBreak/>
        <w:t>De acuerdo con lo señalado anteriormente, se determinó que la Comisión de Evaluación programó sesiones para el ejercicio fiscal 2021</w:t>
      </w:r>
      <w:r w:rsidR="00802775">
        <w:rPr>
          <w:bCs/>
          <w:lang w:eastAsia="es-ES"/>
        </w:rPr>
        <w:t>,</w:t>
      </w:r>
      <w:r w:rsidRPr="00266262">
        <w:rPr>
          <w:bCs/>
          <w:lang w:eastAsia="es-ES"/>
        </w:rPr>
        <w:t xml:space="preserve"> sin embargo, no realizó el informe anual sobre el grado de cumplimiento del Programa Estatal. </w:t>
      </w:r>
    </w:p>
    <w:p w14:paraId="7DE17E23" w14:textId="631BC629" w:rsidR="00173640" w:rsidRPr="00266262" w:rsidRDefault="00173640" w:rsidP="00F818A7">
      <w:pPr>
        <w:pStyle w:val="Default"/>
        <w:shd w:val="clear" w:color="auto" w:fill="FFFFFF" w:themeFill="background1"/>
        <w:spacing w:line="276" w:lineRule="auto"/>
        <w:jc w:val="both"/>
        <w:rPr>
          <w:bCs/>
          <w:lang w:eastAsia="es-ES"/>
        </w:rPr>
      </w:pPr>
      <w:r w:rsidRPr="00266262">
        <w:rPr>
          <w:bCs/>
          <w:lang w:eastAsia="es-ES"/>
        </w:rPr>
        <w:t xml:space="preserve"> </w:t>
      </w:r>
    </w:p>
    <w:p w14:paraId="4EB0EEBD" w14:textId="77777777" w:rsidR="00173640" w:rsidRPr="00266262" w:rsidRDefault="00173640" w:rsidP="00F818A7">
      <w:pPr>
        <w:pStyle w:val="Default"/>
        <w:shd w:val="clear" w:color="auto" w:fill="FFFFFF" w:themeFill="background1"/>
        <w:spacing w:line="276" w:lineRule="auto"/>
        <w:jc w:val="both"/>
      </w:pPr>
      <w:r w:rsidRPr="00266262">
        <w:rPr>
          <w:bCs/>
          <w:lang w:eastAsia="es-ES"/>
        </w:rPr>
        <w:t xml:space="preserve">Como dato adicional, </w:t>
      </w:r>
      <w:r w:rsidRPr="00266262">
        <w:t>la SEGOB menciona que quienes integran el Sistema Estatal, trabajaron en el ejercicio fiscal 2021, en el análisis para la reorientación de las líneas de acción del Programa Integral del Sistema Estatal PASEVCM, ante la necesidad de tener metas más asertivas y que correspondan a las atribuciones y competencias de cada dependencia o entidad que conforman el multicitado Sistema.  De acuerdo con el Ente, estas acciones de Fortalecimiento del Programa Integral del Sistema Estatal PASEVCM, le permitirán llevar a cabo acciones más focalizadas, con mejores resultados, así como la evaluación del funcionamiento del Sistema; por lo que la SEGOB realizó esta labor mediante mesas de trabajo con la participación de las autoridades responsables de cada comisión con el objeto de adecuar cada línea de acción de los ejes del programa. Dichas mesas de trabajo se señalan en la figura 8.</w:t>
      </w:r>
    </w:p>
    <w:p w14:paraId="7584ACB8" w14:textId="77777777" w:rsidR="00E32D16" w:rsidRDefault="00E32D16" w:rsidP="00E32D16">
      <w:pPr>
        <w:rPr>
          <w:rFonts w:ascii="Arial" w:hAnsi="Arial" w:cs="Arial"/>
          <w:b/>
          <w:bCs/>
          <w:sz w:val="18"/>
          <w:szCs w:val="18"/>
        </w:rPr>
      </w:pPr>
    </w:p>
    <w:p w14:paraId="5B349A36" w14:textId="662D7397" w:rsidR="00173640" w:rsidRPr="00A82FC1" w:rsidRDefault="00E32D16" w:rsidP="00E32D16">
      <w:pPr>
        <w:jc w:val="center"/>
        <w:rPr>
          <w:rFonts w:ascii="Arial" w:hAnsi="Arial" w:cs="Arial"/>
          <w:bCs/>
          <w:sz w:val="20"/>
          <w:szCs w:val="20"/>
        </w:rPr>
      </w:pPr>
      <w:r w:rsidRPr="00A82FC1">
        <w:rPr>
          <w:noProof/>
          <w:sz w:val="20"/>
          <w:szCs w:val="20"/>
        </w:rPr>
        <w:drawing>
          <wp:anchor distT="0" distB="0" distL="114300" distR="114300" simplePos="0" relativeHeight="251670528" behindDoc="1" locked="0" layoutInCell="1" allowOverlap="1" wp14:anchorId="7327BB2C" wp14:editId="5F3BB399">
            <wp:simplePos x="0" y="0"/>
            <wp:positionH relativeFrom="margin">
              <wp:posOffset>896602</wp:posOffset>
            </wp:positionH>
            <wp:positionV relativeFrom="paragraph">
              <wp:posOffset>153491</wp:posOffset>
            </wp:positionV>
            <wp:extent cx="3747135" cy="2555875"/>
            <wp:effectExtent l="0" t="0" r="5715" b="0"/>
            <wp:wrapTight wrapText="bothSides">
              <wp:wrapPolygon edited="0">
                <wp:start x="0" y="0"/>
                <wp:lineTo x="0" y="21412"/>
                <wp:lineTo x="21523" y="21412"/>
                <wp:lineTo x="21523"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0654" t="16165" r="10543"/>
                    <a:stretch/>
                  </pic:blipFill>
                  <pic:spPr bwMode="auto">
                    <a:xfrm>
                      <a:off x="0" y="0"/>
                      <a:ext cx="3747135" cy="255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640" w:rsidRPr="00A82FC1">
        <w:rPr>
          <w:rFonts w:ascii="Arial" w:hAnsi="Arial" w:cs="Arial"/>
          <w:b/>
          <w:bCs/>
          <w:sz w:val="20"/>
          <w:szCs w:val="20"/>
        </w:rPr>
        <w:t>Figura 8</w:t>
      </w:r>
      <w:r w:rsidR="00173640" w:rsidRPr="00A82FC1">
        <w:rPr>
          <w:rFonts w:ascii="Arial" w:hAnsi="Arial" w:cs="Arial"/>
          <w:bCs/>
          <w:sz w:val="20"/>
          <w:szCs w:val="20"/>
        </w:rPr>
        <w:t xml:space="preserve">: </w:t>
      </w:r>
      <w:r w:rsidR="00173640" w:rsidRPr="00A82FC1">
        <w:rPr>
          <w:rFonts w:ascii="Arial" w:hAnsi="Arial" w:cs="Arial"/>
          <w:b/>
          <w:bCs/>
          <w:sz w:val="20"/>
          <w:szCs w:val="20"/>
        </w:rPr>
        <w:t>Mesas de trabajo de las comisiones del PASEVCM</w:t>
      </w:r>
    </w:p>
    <w:p w14:paraId="0C0CEA47" w14:textId="0F4BB362" w:rsidR="00173640" w:rsidRDefault="00173640" w:rsidP="00173640">
      <w:pPr>
        <w:pStyle w:val="Default"/>
        <w:shd w:val="clear" w:color="auto" w:fill="FFFFFF" w:themeFill="background1"/>
        <w:spacing w:line="276" w:lineRule="auto"/>
        <w:jc w:val="both"/>
        <w:rPr>
          <w:bCs/>
          <w:lang w:eastAsia="es-ES"/>
        </w:rPr>
      </w:pPr>
    </w:p>
    <w:p w14:paraId="66846568" w14:textId="77777777" w:rsidR="00173640" w:rsidRDefault="00173640" w:rsidP="00173640">
      <w:pPr>
        <w:pStyle w:val="Default"/>
        <w:shd w:val="clear" w:color="auto" w:fill="FFFFFF" w:themeFill="background1"/>
        <w:spacing w:line="276" w:lineRule="auto"/>
        <w:jc w:val="both"/>
        <w:rPr>
          <w:bCs/>
          <w:lang w:eastAsia="es-ES"/>
        </w:rPr>
      </w:pPr>
    </w:p>
    <w:p w14:paraId="003328CB" w14:textId="77777777" w:rsidR="00173640" w:rsidRDefault="00173640" w:rsidP="00173640">
      <w:pPr>
        <w:pStyle w:val="Default"/>
        <w:shd w:val="clear" w:color="auto" w:fill="FFFFFF" w:themeFill="background1"/>
        <w:spacing w:line="276" w:lineRule="auto"/>
        <w:jc w:val="both"/>
        <w:rPr>
          <w:bCs/>
          <w:lang w:eastAsia="es-ES"/>
        </w:rPr>
      </w:pPr>
    </w:p>
    <w:p w14:paraId="45B09756" w14:textId="77777777" w:rsidR="00173640" w:rsidRDefault="00173640" w:rsidP="00173640">
      <w:pPr>
        <w:pStyle w:val="Default"/>
        <w:shd w:val="clear" w:color="auto" w:fill="FFFFFF" w:themeFill="background1"/>
        <w:spacing w:line="276" w:lineRule="auto"/>
        <w:jc w:val="both"/>
        <w:rPr>
          <w:bCs/>
          <w:lang w:eastAsia="es-ES"/>
        </w:rPr>
      </w:pPr>
    </w:p>
    <w:p w14:paraId="22AAA2CD" w14:textId="77777777" w:rsidR="00173640" w:rsidRDefault="00173640" w:rsidP="00173640">
      <w:pPr>
        <w:pStyle w:val="Default"/>
        <w:shd w:val="clear" w:color="auto" w:fill="FFFFFF" w:themeFill="background1"/>
        <w:spacing w:line="276" w:lineRule="auto"/>
        <w:jc w:val="both"/>
        <w:rPr>
          <w:bCs/>
          <w:lang w:eastAsia="es-ES"/>
        </w:rPr>
      </w:pPr>
    </w:p>
    <w:p w14:paraId="07344B32" w14:textId="77777777" w:rsidR="00173640" w:rsidRDefault="00173640" w:rsidP="00173640">
      <w:pPr>
        <w:pStyle w:val="Default"/>
        <w:shd w:val="clear" w:color="auto" w:fill="FFFFFF" w:themeFill="background1"/>
        <w:spacing w:line="276" w:lineRule="auto"/>
        <w:jc w:val="both"/>
        <w:rPr>
          <w:bCs/>
          <w:lang w:eastAsia="es-ES"/>
        </w:rPr>
      </w:pPr>
    </w:p>
    <w:p w14:paraId="7C3583E5" w14:textId="77777777" w:rsidR="00173640" w:rsidRDefault="00173640" w:rsidP="00173640">
      <w:pPr>
        <w:pStyle w:val="Default"/>
        <w:shd w:val="clear" w:color="auto" w:fill="FFFFFF" w:themeFill="background1"/>
        <w:spacing w:line="276" w:lineRule="auto"/>
        <w:jc w:val="both"/>
        <w:rPr>
          <w:bCs/>
          <w:lang w:eastAsia="es-ES"/>
        </w:rPr>
      </w:pPr>
    </w:p>
    <w:p w14:paraId="2C11D404" w14:textId="77777777" w:rsidR="00173640" w:rsidRDefault="00173640" w:rsidP="00173640">
      <w:pPr>
        <w:pStyle w:val="Default"/>
        <w:shd w:val="clear" w:color="auto" w:fill="FFFFFF" w:themeFill="background1"/>
        <w:spacing w:line="276" w:lineRule="auto"/>
        <w:jc w:val="both"/>
        <w:rPr>
          <w:bCs/>
          <w:lang w:eastAsia="es-ES"/>
        </w:rPr>
      </w:pPr>
    </w:p>
    <w:p w14:paraId="42FF5F9D" w14:textId="77777777" w:rsidR="00173640" w:rsidRDefault="00173640" w:rsidP="00173640">
      <w:pPr>
        <w:pStyle w:val="Default"/>
        <w:shd w:val="clear" w:color="auto" w:fill="FFFFFF" w:themeFill="background1"/>
        <w:spacing w:line="276" w:lineRule="auto"/>
        <w:jc w:val="both"/>
        <w:rPr>
          <w:bCs/>
          <w:lang w:eastAsia="es-ES"/>
        </w:rPr>
      </w:pPr>
    </w:p>
    <w:p w14:paraId="5A03F2C9" w14:textId="77777777" w:rsidR="00173640" w:rsidRDefault="00173640" w:rsidP="00173640">
      <w:pPr>
        <w:pStyle w:val="Default"/>
        <w:shd w:val="clear" w:color="auto" w:fill="FFFFFF" w:themeFill="background1"/>
        <w:spacing w:line="276" w:lineRule="auto"/>
        <w:jc w:val="both"/>
        <w:rPr>
          <w:bCs/>
          <w:lang w:eastAsia="es-ES"/>
        </w:rPr>
      </w:pPr>
    </w:p>
    <w:p w14:paraId="6485E04F" w14:textId="77777777" w:rsidR="00173640" w:rsidRDefault="00173640" w:rsidP="00173640">
      <w:pPr>
        <w:pStyle w:val="Default"/>
        <w:shd w:val="clear" w:color="auto" w:fill="FFFFFF" w:themeFill="background1"/>
        <w:spacing w:line="276" w:lineRule="auto"/>
        <w:jc w:val="both"/>
        <w:rPr>
          <w:bCs/>
          <w:lang w:eastAsia="es-ES"/>
        </w:rPr>
      </w:pPr>
    </w:p>
    <w:p w14:paraId="7EFB27FD" w14:textId="77777777" w:rsidR="00173640" w:rsidRDefault="00173640" w:rsidP="00173640">
      <w:pPr>
        <w:jc w:val="center"/>
        <w:rPr>
          <w:rFonts w:ascii="Arial" w:hAnsi="Arial" w:cs="Arial"/>
          <w:b/>
          <w:bCs/>
          <w:sz w:val="16"/>
          <w:szCs w:val="16"/>
        </w:rPr>
      </w:pPr>
    </w:p>
    <w:p w14:paraId="4677A29F" w14:textId="3E33E560" w:rsidR="00074CD4" w:rsidRPr="00E32D16" w:rsidRDefault="00173640" w:rsidP="00E32D16">
      <w:pPr>
        <w:jc w:val="center"/>
        <w:rPr>
          <w:rFonts w:ascii="Arial" w:hAnsi="Arial" w:cs="Arial"/>
          <w:bCs/>
          <w:sz w:val="16"/>
          <w:szCs w:val="16"/>
        </w:rPr>
      </w:pPr>
      <w:r w:rsidRPr="00EE6262">
        <w:rPr>
          <w:rFonts w:ascii="Arial" w:hAnsi="Arial" w:cs="Arial"/>
          <w:b/>
          <w:bCs/>
          <w:sz w:val="16"/>
          <w:szCs w:val="16"/>
        </w:rPr>
        <w:t>Fuente</w:t>
      </w:r>
      <w:r w:rsidRPr="00DB298E">
        <w:rPr>
          <w:rFonts w:ascii="Arial" w:hAnsi="Arial" w:cs="Arial"/>
          <w:bCs/>
          <w:sz w:val="16"/>
          <w:szCs w:val="16"/>
        </w:rPr>
        <w:t>: Elaboración propia de</w:t>
      </w:r>
      <w:r>
        <w:rPr>
          <w:rFonts w:ascii="Arial" w:hAnsi="Arial" w:cs="Arial"/>
          <w:bCs/>
          <w:sz w:val="16"/>
          <w:szCs w:val="16"/>
        </w:rPr>
        <w:t xml:space="preserve"> </w:t>
      </w:r>
      <w:r w:rsidRPr="00DB298E">
        <w:rPr>
          <w:rFonts w:ascii="Arial" w:hAnsi="Arial" w:cs="Arial"/>
          <w:bCs/>
          <w:sz w:val="16"/>
          <w:szCs w:val="16"/>
        </w:rPr>
        <w:t>l</w:t>
      </w:r>
      <w:r>
        <w:rPr>
          <w:rFonts w:ascii="Arial" w:hAnsi="Arial" w:cs="Arial"/>
          <w:bCs/>
          <w:sz w:val="16"/>
          <w:szCs w:val="16"/>
        </w:rPr>
        <w:t>a</w:t>
      </w:r>
      <w:r w:rsidRPr="00DB298E">
        <w:rPr>
          <w:rFonts w:ascii="Arial" w:hAnsi="Arial" w:cs="Arial"/>
          <w:bCs/>
          <w:sz w:val="16"/>
          <w:szCs w:val="16"/>
        </w:rPr>
        <w:t xml:space="preserve"> ASEQROO con base en la información proporcionad</w:t>
      </w:r>
      <w:r>
        <w:rPr>
          <w:rFonts w:ascii="Arial" w:hAnsi="Arial" w:cs="Arial"/>
          <w:bCs/>
          <w:sz w:val="16"/>
          <w:szCs w:val="16"/>
        </w:rPr>
        <w:t>a</w:t>
      </w:r>
      <w:r w:rsidRPr="00DB298E">
        <w:rPr>
          <w:rFonts w:ascii="Arial" w:hAnsi="Arial" w:cs="Arial"/>
          <w:bCs/>
          <w:sz w:val="16"/>
          <w:szCs w:val="16"/>
        </w:rPr>
        <w:t xml:space="preserve"> por </w:t>
      </w:r>
      <w:r>
        <w:rPr>
          <w:rFonts w:ascii="Arial" w:hAnsi="Arial" w:cs="Arial"/>
          <w:bCs/>
          <w:sz w:val="16"/>
          <w:szCs w:val="16"/>
        </w:rPr>
        <w:t xml:space="preserve">la </w:t>
      </w:r>
      <w:r w:rsidRPr="00DB298E">
        <w:rPr>
          <w:rFonts w:ascii="Arial" w:hAnsi="Arial" w:cs="Arial"/>
          <w:bCs/>
          <w:sz w:val="16"/>
          <w:szCs w:val="16"/>
        </w:rPr>
        <w:t>SEGOB.</w:t>
      </w:r>
    </w:p>
    <w:p w14:paraId="3AC205C9" w14:textId="71CA887A" w:rsidR="00173640" w:rsidRDefault="00173640" w:rsidP="00F818A7">
      <w:pPr>
        <w:pStyle w:val="Default"/>
        <w:shd w:val="clear" w:color="auto" w:fill="FFFFFF" w:themeFill="background1"/>
        <w:spacing w:line="276" w:lineRule="auto"/>
        <w:jc w:val="both"/>
      </w:pPr>
      <w:r w:rsidRPr="00266262">
        <w:rPr>
          <w:color w:val="auto"/>
        </w:rPr>
        <w:lastRenderedPageBreak/>
        <w:t>Con respecto a lo anterior</w:t>
      </w:r>
      <w:r w:rsidRPr="00266262">
        <w:rPr>
          <w:rFonts w:asciiTheme="minorHAnsi" w:hAnsiTheme="minorHAnsi" w:cstheme="minorBidi"/>
          <w:color w:val="auto"/>
        </w:rPr>
        <w:t>,</w:t>
      </w:r>
      <w:r w:rsidRPr="00266262">
        <w:t xml:space="preserve"> la SEGOB presentó como evidencia las minutas de traba</w:t>
      </w:r>
      <w:r w:rsidR="00802775">
        <w:t>jo del Sistema Estatal que llevó</w:t>
      </w:r>
      <w:r w:rsidRPr="00266262">
        <w:t xml:space="preserve"> a cabo en el ejercicio fiscal 2021 con los integrantes de cada una de las comisiones que integran el mismo.</w:t>
      </w:r>
    </w:p>
    <w:p w14:paraId="7B46CAC2" w14:textId="77777777" w:rsidR="0056433A" w:rsidRPr="00266262" w:rsidRDefault="0056433A" w:rsidP="00F818A7">
      <w:pPr>
        <w:pStyle w:val="Default"/>
        <w:shd w:val="clear" w:color="auto" w:fill="FFFFFF" w:themeFill="background1"/>
        <w:spacing w:line="276" w:lineRule="auto"/>
        <w:jc w:val="both"/>
      </w:pPr>
    </w:p>
    <w:p w14:paraId="4064CA29" w14:textId="77777777" w:rsidR="00173640" w:rsidRPr="00266262" w:rsidRDefault="00173640" w:rsidP="00F818A7">
      <w:pPr>
        <w:autoSpaceDE w:val="0"/>
        <w:autoSpaceDN w:val="0"/>
        <w:adjustRightInd w:val="0"/>
        <w:spacing w:after="0"/>
        <w:jc w:val="both"/>
        <w:rPr>
          <w:rFonts w:ascii="Arial" w:hAnsi="Arial" w:cs="Arial"/>
          <w:sz w:val="24"/>
          <w:szCs w:val="24"/>
        </w:rPr>
      </w:pPr>
      <w:r w:rsidRPr="00266262">
        <w:rPr>
          <w:rFonts w:ascii="Arial" w:hAnsi="Arial" w:cs="Arial"/>
          <w:sz w:val="24"/>
          <w:szCs w:val="24"/>
        </w:rPr>
        <w:t>En lo que respecta a la difusión a través de diversos medios, de los resultados del Sistema Estatal</w:t>
      </w:r>
      <w:r w:rsidRPr="00266262">
        <w:rPr>
          <w:rStyle w:val="Refdenotaalpie"/>
          <w:rFonts w:ascii="Arial" w:hAnsi="Arial" w:cs="Arial"/>
          <w:sz w:val="24"/>
          <w:szCs w:val="24"/>
        </w:rPr>
        <w:footnoteReference w:id="23"/>
      </w:r>
      <w:r w:rsidRPr="00266262">
        <w:rPr>
          <w:rFonts w:ascii="Arial" w:hAnsi="Arial" w:cs="Arial"/>
          <w:sz w:val="24"/>
          <w:szCs w:val="24"/>
        </w:rPr>
        <w:t xml:space="preserve">, la Dependencia indicó por medio del oficio No. IQM/DG/ST/233/2021 (punto número 7), lo siguiente: </w:t>
      </w:r>
    </w:p>
    <w:p w14:paraId="75AC4E13" w14:textId="77777777" w:rsidR="00173640" w:rsidRPr="00266262" w:rsidRDefault="00173640" w:rsidP="00F818A7">
      <w:pPr>
        <w:autoSpaceDE w:val="0"/>
        <w:autoSpaceDN w:val="0"/>
        <w:adjustRightInd w:val="0"/>
        <w:spacing w:after="0"/>
        <w:jc w:val="both"/>
        <w:rPr>
          <w:rFonts w:ascii="Arial" w:hAnsi="Arial" w:cs="Arial"/>
          <w:sz w:val="24"/>
          <w:szCs w:val="24"/>
        </w:rPr>
      </w:pPr>
    </w:p>
    <w:p w14:paraId="6E3C1E2B" w14:textId="77777777" w:rsidR="00173640" w:rsidRPr="00266262" w:rsidRDefault="00173640" w:rsidP="00F818A7">
      <w:pPr>
        <w:autoSpaceDE w:val="0"/>
        <w:autoSpaceDN w:val="0"/>
        <w:adjustRightInd w:val="0"/>
        <w:spacing w:after="0"/>
        <w:jc w:val="both"/>
        <w:rPr>
          <w:rFonts w:ascii="Arial" w:hAnsi="Arial" w:cs="Arial"/>
          <w:i/>
          <w:sz w:val="24"/>
          <w:szCs w:val="24"/>
        </w:rPr>
      </w:pPr>
      <w:r w:rsidRPr="00266262">
        <w:rPr>
          <w:rFonts w:ascii="Arial" w:hAnsi="Arial" w:cs="Arial"/>
          <w:sz w:val="24"/>
          <w:szCs w:val="24"/>
        </w:rPr>
        <w:t>“</w:t>
      </w:r>
      <w:r w:rsidRPr="00266262">
        <w:rPr>
          <w:rFonts w:ascii="Arial" w:hAnsi="Arial" w:cs="Arial"/>
          <w:i/>
          <w:sz w:val="24"/>
          <w:szCs w:val="24"/>
        </w:rPr>
        <w:t>En atención a la Difusión de los resultados del Sistema Estatal y del Programa Estatal para el Ejercicio Fiscal 2020, informa que esta Entidad está trabajando en una plataforma para que la ciudadanía conozca las acciones, mecanismo e instrumentos que se generan a través la coordinación de quienes integran el Sistema Estatal PASEVCM” (sic).</w:t>
      </w:r>
    </w:p>
    <w:p w14:paraId="135E4DC9" w14:textId="77777777" w:rsidR="00173640" w:rsidRPr="00266262" w:rsidRDefault="00173640" w:rsidP="00F818A7">
      <w:pPr>
        <w:autoSpaceDE w:val="0"/>
        <w:autoSpaceDN w:val="0"/>
        <w:adjustRightInd w:val="0"/>
        <w:spacing w:after="0"/>
        <w:jc w:val="both"/>
        <w:rPr>
          <w:rFonts w:ascii="Arial" w:hAnsi="Arial" w:cs="Arial"/>
          <w:i/>
          <w:sz w:val="24"/>
          <w:szCs w:val="24"/>
        </w:rPr>
      </w:pPr>
    </w:p>
    <w:p w14:paraId="23DADCBB" w14:textId="77777777" w:rsidR="00173640" w:rsidRPr="00266262" w:rsidRDefault="00173640" w:rsidP="00F818A7">
      <w:pPr>
        <w:pStyle w:val="Prrafodelista"/>
        <w:autoSpaceDE w:val="0"/>
        <w:autoSpaceDN w:val="0"/>
        <w:adjustRightInd w:val="0"/>
        <w:spacing w:after="0"/>
        <w:ind w:left="0"/>
        <w:jc w:val="both"/>
        <w:rPr>
          <w:rFonts w:ascii="Arial" w:hAnsi="Arial" w:cs="Arial"/>
          <w:sz w:val="24"/>
          <w:szCs w:val="24"/>
        </w:rPr>
      </w:pPr>
      <w:r w:rsidRPr="00266262">
        <w:rPr>
          <w:rFonts w:ascii="Arial" w:hAnsi="Arial" w:cs="Arial"/>
          <w:bCs/>
          <w:sz w:val="24"/>
          <w:szCs w:val="24"/>
        </w:rPr>
        <w:t xml:space="preserve">Por lo anterior, se determinó que </w:t>
      </w:r>
      <w:r w:rsidRPr="00266262">
        <w:rPr>
          <w:rFonts w:ascii="Arial" w:hAnsi="Arial" w:cs="Arial"/>
          <w:sz w:val="24"/>
          <w:szCs w:val="24"/>
        </w:rPr>
        <w:t xml:space="preserve">el Ente no proporcionó evidencia de la difusión de los resultados del </w:t>
      </w:r>
      <w:r w:rsidRPr="00266262">
        <w:rPr>
          <w:rFonts w:ascii="Arial" w:eastAsia="Calibri" w:hAnsi="Arial" w:cs="Arial"/>
          <w:bCs/>
          <w:sz w:val="24"/>
          <w:szCs w:val="24"/>
        </w:rPr>
        <w:t>Programa Estatal y del</w:t>
      </w:r>
      <w:r w:rsidRPr="00266262">
        <w:rPr>
          <w:rFonts w:ascii="Arial" w:hAnsi="Arial" w:cs="Arial"/>
          <w:sz w:val="24"/>
          <w:szCs w:val="24"/>
        </w:rPr>
        <w:t xml:space="preserve"> </w:t>
      </w:r>
      <w:r w:rsidRPr="00266262">
        <w:rPr>
          <w:rFonts w:ascii="Arial" w:eastAsia="Calibri" w:hAnsi="Arial" w:cs="Arial"/>
          <w:bCs/>
          <w:sz w:val="24"/>
          <w:szCs w:val="24"/>
        </w:rPr>
        <w:t>Sistema Estatal</w:t>
      </w:r>
      <w:r w:rsidRPr="00266262">
        <w:rPr>
          <w:rFonts w:ascii="Arial" w:hAnsi="Arial" w:cs="Arial"/>
          <w:sz w:val="24"/>
          <w:szCs w:val="24"/>
        </w:rPr>
        <w:t xml:space="preserve"> a través de diversos medios en el ejercicio fiscal 2020. </w:t>
      </w:r>
    </w:p>
    <w:p w14:paraId="6B730712" w14:textId="0F4656FD" w:rsidR="000603C9" w:rsidRDefault="000603C9" w:rsidP="00F818A7">
      <w:pPr>
        <w:spacing w:after="0"/>
        <w:jc w:val="both"/>
        <w:rPr>
          <w:rFonts w:ascii="Arial" w:eastAsia="Times New Roman" w:hAnsi="Arial" w:cs="Arial"/>
          <w:bCs/>
          <w:sz w:val="24"/>
          <w:szCs w:val="20"/>
          <w:lang w:eastAsia="es-ES"/>
        </w:rPr>
      </w:pPr>
    </w:p>
    <w:p w14:paraId="3C916861" w14:textId="1E00DDD0" w:rsidR="00A1092C" w:rsidRPr="00266262" w:rsidRDefault="00A1092C" w:rsidP="00F818A7">
      <w:pPr>
        <w:pStyle w:val="Prrafodelista"/>
        <w:autoSpaceDE w:val="0"/>
        <w:autoSpaceDN w:val="0"/>
        <w:adjustRightInd w:val="0"/>
        <w:spacing w:after="0"/>
        <w:ind w:left="0"/>
        <w:jc w:val="both"/>
        <w:rPr>
          <w:rFonts w:ascii="Arial" w:eastAsia="Times New Roman" w:hAnsi="Arial" w:cs="Arial"/>
          <w:bCs/>
          <w:sz w:val="24"/>
          <w:szCs w:val="24"/>
          <w:lang w:eastAsia="es-ES"/>
        </w:rPr>
      </w:pPr>
      <w:bookmarkStart w:id="56" w:name="_Toc11413513"/>
      <w:r w:rsidRPr="00266262">
        <w:rPr>
          <w:rFonts w:ascii="Arial" w:eastAsia="Times New Roman" w:hAnsi="Arial" w:cs="Arial"/>
          <w:bCs/>
          <w:sz w:val="24"/>
          <w:szCs w:val="24"/>
          <w:lang w:eastAsia="es-ES"/>
        </w:rPr>
        <w:t>Derivado del análisis anterior</w:t>
      </w:r>
      <w:r w:rsidR="00802775">
        <w:rPr>
          <w:rFonts w:ascii="Arial" w:eastAsia="Times New Roman" w:hAnsi="Arial" w:cs="Arial"/>
          <w:bCs/>
          <w:sz w:val="24"/>
          <w:szCs w:val="24"/>
          <w:lang w:eastAsia="es-ES"/>
        </w:rPr>
        <w:t>,</w:t>
      </w:r>
      <w:r w:rsidRPr="00266262">
        <w:rPr>
          <w:rFonts w:ascii="Arial" w:eastAsia="Times New Roman" w:hAnsi="Arial" w:cs="Arial"/>
          <w:bCs/>
          <w:sz w:val="24"/>
          <w:szCs w:val="24"/>
          <w:lang w:eastAsia="es-ES"/>
        </w:rPr>
        <w:t xml:space="preserve"> se determin</w:t>
      </w:r>
      <w:r w:rsidR="00266262" w:rsidRPr="00266262">
        <w:rPr>
          <w:rFonts w:ascii="Arial" w:eastAsia="Times New Roman" w:hAnsi="Arial" w:cs="Arial"/>
          <w:bCs/>
          <w:sz w:val="24"/>
          <w:szCs w:val="24"/>
          <w:lang w:eastAsia="es-ES"/>
        </w:rPr>
        <w:t>ó</w:t>
      </w:r>
      <w:r w:rsidRPr="00266262">
        <w:rPr>
          <w:rFonts w:ascii="Arial" w:eastAsia="Times New Roman" w:hAnsi="Arial" w:cs="Arial"/>
          <w:bCs/>
          <w:sz w:val="24"/>
          <w:szCs w:val="24"/>
          <w:lang w:eastAsia="es-ES"/>
        </w:rPr>
        <w:t xml:space="preserve"> la siguiente</w:t>
      </w:r>
      <w:r w:rsidR="00266262" w:rsidRPr="00266262">
        <w:rPr>
          <w:rFonts w:ascii="Arial" w:eastAsia="Times New Roman" w:hAnsi="Arial" w:cs="Arial"/>
          <w:bCs/>
          <w:sz w:val="24"/>
          <w:szCs w:val="24"/>
          <w:lang w:eastAsia="es-ES"/>
        </w:rPr>
        <w:t xml:space="preserve"> observación</w:t>
      </w:r>
      <w:r w:rsidRPr="00266262">
        <w:rPr>
          <w:rFonts w:ascii="Arial" w:eastAsia="Times New Roman" w:hAnsi="Arial" w:cs="Arial"/>
          <w:bCs/>
          <w:sz w:val="24"/>
          <w:szCs w:val="24"/>
          <w:lang w:eastAsia="es-ES"/>
        </w:rPr>
        <w:t>:</w:t>
      </w:r>
    </w:p>
    <w:p w14:paraId="315E1367" w14:textId="77777777" w:rsidR="00A1092C" w:rsidRPr="00266262" w:rsidRDefault="00A1092C" w:rsidP="00F818A7">
      <w:pPr>
        <w:pStyle w:val="Prrafodelista"/>
        <w:autoSpaceDE w:val="0"/>
        <w:autoSpaceDN w:val="0"/>
        <w:adjustRightInd w:val="0"/>
        <w:spacing w:after="0"/>
        <w:ind w:left="0"/>
        <w:jc w:val="both"/>
        <w:rPr>
          <w:rFonts w:ascii="Arial" w:hAnsi="Arial" w:cs="Arial"/>
          <w:bCs/>
          <w:sz w:val="24"/>
          <w:szCs w:val="24"/>
        </w:rPr>
      </w:pPr>
    </w:p>
    <w:p w14:paraId="17885459" w14:textId="77777777" w:rsidR="00266262" w:rsidRPr="00266262" w:rsidRDefault="00266262" w:rsidP="005A56D3">
      <w:pPr>
        <w:pStyle w:val="Prrafodelista"/>
        <w:numPr>
          <w:ilvl w:val="0"/>
          <w:numId w:val="24"/>
        </w:numPr>
        <w:autoSpaceDE w:val="0"/>
        <w:autoSpaceDN w:val="0"/>
        <w:adjustRightInd w:val="0"/>
        <w:spacing w:after="0"/>
        <w:jc w:val="both"/>
        <w:rPr>
          <w:rFonts w:ascii="Arial" w:hAnsi="Arial" w:cs="Arial"/>
          <w:sz w:val="24"/>
          <w:szCs w:val="24"/>
        </w:rPr>
      </w:pPr>
      <w:r w:rsidRPr="00266262">
        <w:rPr>
          <w:rFonts w:ascii="Arial" w:hAnsi="Arial" w:cs="Arial"/>
          <w:bCs/>
          <w:sz w:val="24"/>
          <w:szCs w:val="24"/>
        </w:rPr>
        <w:t>La Secretaría de Gobierno presentó debilidad en la operación de su competencia como presidente de la Comisión de Evaluación que integra el Sistema PASEVCM debido a lo siguiente:</w:t>
      </w:r>
    </w:p>
    <w:p w14:paraId="641897EC" w14:textId="77777777" w:rsidR="00266262" w:rsidRPr="00266262" w:rsidRDefault="00266262" w:rsidP="00F818A7">
      <w:pPr>
        <w:pStyle w:val="Prrafodelista"/>
        <w:autoSpaceDE w:val="0"/>
        <w:autoSpaceDN w:val="0"/>
        <w:adjustRightInd w:val="0"/>
        <w:spacing w:after="0"/>
        <w:ind w:left="709"/>
        <w:jc w:val="both"/>
        <w:rPr>
          <w:rFonts w:ascii="Arial" w:hAnsi="Arial" w:cs="Arial"/>
          <w:sz w:val="24"/>
          <w:szCs w:val="24"/>
          <w:highlight w:val="yellow"/>
        </w:rPr>
      </w:pPr>
    </w:p>
    <w:p w14:paraId="0D608EA5" w14:textId="3EAD3788" w:rsidR="00266262" w:rsidRDefault="00266262" w:rsidP="00932AFE">
      <w:pPr>
        <w:pStyle w:val="Prrafodelista"/>
        <w:numPr>
          <w:ilvl w:val="0"/>
          <w:numId w:val="25"/>
        </w:numPr>
        <w:autoSpaceDE w:val="0"/>
        <w:autoSpaceDN w:val="0"/>
        <w:adjustRightInd w:val="0"/>
        <w:spacing w:after="0"/>
        <w:jc w:val="both"/>
        <w:rPr>
          <w:rFonts w:ascii="Arial" w:hAnsi="Arial" w:cs="Arial"/>
          <w:sz w:val="24"/>
          <w:szCs w:val="24"/>
        </w:rPr>
      </w:pPr>
      <w:r w:rsidRPr="00266262">
        <w:rPr>
          <w:rFonts w:ascii="Arial" w:hAnsi="Arial" w:cs="Arial"/>
          <w:sz w:val="24"/>
          <w:szCs w:val="24"/>
        </w:rPr>
        <w:t>No presentó el informe anual sobre el grado de cumplimiento del Programa Estatal realizado por la Comisión de Evaluación.</w:t>
      </w:r>
    </w:p>
    <w:p w14:paraId="16383007" w14:textId="77777777" w:rsidR="00932AFE" w:rsidRPr="00932AFE" w:rsidRDefault="00932AFE" w:rsidP="00932AFE">
      <w:pPr>
        <w:pStyle w:val="Prrafodelista"/>
        <w:autoSpaceDE w:val="0"/>
        <w:autoSpaceDN w:val="0"/>
        <w:adjustRightInd w:val="0"/>
        <w:spacing w:after="0"/>
        <w:ind w:left="1429"/>
        <w:jc w:val="both"/>
        <w:rPr>
          <w:rFonts w:ascii="Arial" w:hAnsi="Arial" w:cs="Arial"/>
          <w:sz w:val="24"/>
          <w:szCs w:val="24"/>
        </w:rPr>
      </w:pPr>
    </w:p>
    <w:p w14:paraId="07936E22" w14:textId="78F7A122" w:rsidR="00A1092C" w:rsidRPr="00266262" w:rsidRDefault="00266262" w:rsidP="00F818A7">
      <w:pPr>
        <w:pStyle w:val="Prrafodelista"/>
        <w:numPr>
          <w:ilvl w:val="0"/>
          <w:numId w:val="25"/>
        </w:numPr>
        <w:autoSpaceDE w:val="0"/>
        <w:autoSpaceDN w:val="0"/>
        <w:adjustRightInd w:val="0"/>
        <w:spacing w:after="0"/>
        <w:jc w:val="both"/>
        <w:rPr>
          <w:rFonts w:ascii="Arial" w:hAnsi="Arial" w:cs="Arial"/>
          <w:color w:val="000000"/>
          <w:sz w:val="24"/>
          <w:szCs w:val="24"/>
        </w:rPr>
      </w:pPr>
      <w:r w:rsidRPr="00266262">
        <w:rPr>
          <w:rFonts w:ascii="Arial" w:hAnsi="Arial" w:cs="Arial"/>
          <w:sz w:val="24"/>
          <w:szCs w:val="24"/>
        </w:rPr>
        <w:t xml:space="preserve">No presentó evidencia de la difusión a través de diversos medios, de los resultados del </w:t>
      </w:r>
      <w:r w:rsidRPr="00266262">
        <w:rPr>
          <w:rFonts w:ascii="Arial" w:eastAsia="Calibri" w:hAnsi="Arial" w:cs="Arial"/>
          <w:bCs/>
          <w:sz w:val="24"/>
          <w:szCs w:val="24"/>
        </w:rPr>
        <w:t>Programa Estatal</w:t>
      </w:r>
      <w:r w:rsidRPr="00266262">
        <w:rPr>
          <w:rFonts w:ascii="Arial" w:hAnsi="Arial" w:cs="Arial"/>
          <w:sz w:val="24"/>
          <w:szCs w:val="24"/>
        </w:rPr>
        <w:t xml:space="preserve"> y del Sistema Estatal</w:t>
      </w:r>
      <w:r>
        <w:rPr>
          <w:rFonts w:ascii="Arial" w:hAnsi="Arial" w:cs="Arial"/>
          <w:sz w:val="24"/>
          <w:szCs w:val="24"/>
        </w:rPr>
        <w:t>.</w:t>
      </w:r>
    </w:p>
    <w:p w14:paraId="5ECACE5F" w14:textId="69321E8B" w:rsidR="00F818A7" w:rsidRDefault="00F818A7" w:rsidP="00F818A7">
      <w:pPr>
        <w:autoSpaceDE w:val="0"/>
        <w:autoSpaceDN w:val="0"/>
        <w:adjustRightInd w:val="0"/>
        <w:spacing w:after="0"/>
        <w:jc w:val="both"/>
        <w:rPr>
          <w:rFonts w:ascii="Arial" w:hAnsi="Arial" w:cs="Arial"/>
          <w:color w:val="000000"/>
          <w:sz w:val="24"/>
          <w:szCs w:val="24"/>
        </w:rPr>
      </w:pPr>
    </w:p>
    <w:p w14:paraId="7E067A27" w14:textId="77777777" w:rsidR="00A1092C" w:rsidRPr="0042244F" w:rsidRDefault="00A1092C" w:rsidP="00A1092C">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lastRenderedPageBreak/>
        <w:t>Recomendación de Desempeño.</w:t>
      </w:r>
    </w:p>
    <w:p w14:paraId="598932E9" w14:textId="77777777" w:rsidR="00A1092C" w:rsidRDefault="00A1092C" w:rsidP="00A1092C">
      <w:pPr>
        <w:spacing w:after="0"/>
        <w:jc w:val="both"/>
        <w:rPr>
          <w:rFonts w:ascii="Arial" w:eastAsia="Times New Roman" w:hAnsi="Arial" w:cs="Arial"/>
          <w:sz w:val="24"/>
          <w:szCs w:val="24"/>
          <w:lang w:eastAsia="es-ES"/>
        </w:rPr>
      </w:pPr>
    </w:p>
    <w:p w14:paraId="7A0DFBDE" w14:textId="5525251C" w:rsidR="00A1092C" w:rsidRDefault="00A1092C" w:rsidP="00A1092C">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000C3FBA">
        <w:rPr>
          <w:rFonts w:ascii="Arial" w:eastAsia="Times New Roman" w:hAnsi="Arial" w:cs="Arial"/>
          <w:sz w:val="24"/>
          <w:szCs w:val="24"/>
          <w:lang w:eastAsia="es-ES"/>
        </w:rPr>
        <w:t xml:space="preserve">tana Roo recomienda a la Secretaría de Gobierno </w:t>
      </w:r>
      <w:r w:rsidRPr="001D226F">
        <w:rPr>
          <w:rFonts w:ascii="Arial" w:hAnsi="Arial" w:cs="Arial"/>
          <w:sz w:val="24"/>
          <w:szCs w:val="24"/>
        </w:rPr>
        <w:t>lo siguiente:</w:t>
      </w:r>
    </w:p>
    <w:p w14:paraId="0E6F6C9B" w14:textId="77777777" w:rsidR="008D110B" w:rsidRDefault="008D110B" w:rsidP="008D110B">
      <w:pPr>
        <w:spacing w:after="0"/>
        <w:rPr>
          <w:rFonts w:ascii="Arial" w:hAnsi="Arial" w:cs="Arial"/>
          <w:b/>
          <w:sz w:val="24"/>
          <w:szCs w:val="24"/>
        </w:rPr>
      </w:pPr>
    </w:p>
    <w:p w14:paraId="13CF206C" w14:textId="6F0ADA8E" w:rsidR="001B2459" w:rsidRPr="00A10E64" w:rsidRDefault="00A10E64" w:rsidP="00A10E64">
      <w:pPr>
        <w:rPr>
          <w:rFonts w:ascii="Arial" w:hAnsi="Arial" w:cs="Arial"/>
          <w:sz w:val="24"/>
          <w:szCs w:val="24"/>
        </w:rPr>
      </w:pPr>
      <w:r w:rsidRPr="00A10E64">
        <w:rPr>
          <w:rFonts w:ascii="Arial" w:hAnsi="Arial" w:cs="Arial"/>
          <w:b/>
          <w:sz w:val="24"/>
          <w:szCs w:val="24"/>
        </w:rPr>
        <w:t>20-AEMD-A-012-022-R0</w:t>
      </w:r>
      <w:r>
        <w:rPr>
          <w:rFonts w:ascii="Arial" w:hAnsi="Arial" w:cs="Arial"/>
          <w:b/>
          <w:sz w:val="24"/>
          <w:szCs w:val="24"/>
        </w:rPr>
        <w:t>2</w:t>
      </w:r>
      <w:r w:rsidRPr="00A10E64">
        <w:rPr>
          <w:rFonts w:ascii="Arial" w:hAnsi="Arial" w:cs="Arial"/>
          <w:b/>
          <w:sz w:val="24"/>
          <w:szCs w:val="24"/>
        </w:rPr>
        <w:t>-0</w:t>
      </w:r>
      <w:r>
        <w:rPr>
          <w:rFonts w:ascii="Arial" w:hAnsi="Arial" w:cs="Arial"/>
          <w:b/>
          <w:sz w:val="24"/>
          <w:szCs w:val="24"/>
        </w:rPr>
        <w:t>2</w:t>
      </w:r>
      <w:r w:rsidR="00935D1F">
        <w:rPr>
          <w:rFonts w:ascii="Arial" w:hAnsi="Arial" w:cs="Arial"/>
          <w:b/>
          <w:sz w:val="24"/>
          <w:szCs w:val="24"/>
        </w:rPr>
        <w:t xml:space="preserve"> </w:t>
      </w:r>
      <w:r w:rsidR="001B2459" w:rsidRPr="001B2459">
        <w:rPr>
          <w:rFonts w:ascii="Arial" w:hAnsi="Arial" w:cs="Arial"/>
          <w:b/>
          <w:sz w:val="24"/>
          <w:szCs w:val="24"/>
        </w:rPr>
        <w:t xml:space="preserve">Recomendación </w:t>
      </w:r>
    </w:p>
    <w:p w14:paraId="41BF521E" w14:textId="0E56F39D" w:rsidR="00266262" w:rsidRPr="00272F7D" w:rsidRDefault="00266262" w:rsidP="00E5249A">
      <w:pPr>
        <w:pStyle w:val="Prrafodelista"/>
        <w:autoSpaceDE w:val="0"/>
        <w:autoSpaceDN w:val="0"/>
        <w:adjustRightInd w:val="0"/>
        <w:spacing w:after="0"/>
        <w:ind w:left="0"/>
        <w:jc w:val="both"/>
        <w:rPr>
          <w:rFonts w:ascii="Arial" w:hAnsi="Arial" w:cs="Arial"/>
          <w:bCs/>
          <w:sz w:val="24"/>
          <w:szCs w:val="24"/>
        </w:rPr>
      </w:pPr>
      <w:r w:rsidRPr="00272F7D">
        <w:rPr>
          <w:rFonts w:ascii="Arial" w:hAnsi="Arial" w:cs="Arial"/>
          <w:sz w:val="24"/>
          <w:szCs w:val="24"/>
        </w:rPr>
        <w:t xml:space="preserve">Fortalecer su competencia </w:t>
      </w:r>
      <w:r w:rsidRPr="00272F7D">
        <w:rPr>
          <w:rFonts w:ascii="Arial" w:hAnsi="Arial" w:cs="Arial"/>
          <w:bCs/>
          <w:sz w:val="24"/>
          <w:szCs w:val="24"/>
        </w:rPr>
        <w:t xml:space="preserve">como presidente de la Comisión de Evaluación que integra el Sistema PASEVCM. </w:t>
      </w:r>
    </w:p>
    <w:p w14:paraId="054CF229" w14:textId="73169176" w:rsidR="00A10E64" w:rsidRDefault="00A10E64" w:rsidP="00E5249A">
      <w:pPr>
        <w:pStyle w:val="Prrafodelista"/>
        <w:autoSpaceDE w:val="0"/>
        <w:autoSpaceDN w:val="0"/>
        <w:adjustRightInd w:val="0"/>
        <w:spacing w:after="0"/>
        <w:ind w:left="0"/>
        <w:jc w:val="both"/>
        <w:rPr>
          <w:rFonts w:ascii="Arial" w:hAnsi="Arial" w:cs="Arial"/>
          <w:bCs/>
          <w:sz w:val="24"/>
          <w:szCs w:val="24"/>
        </w:rPr>
      </w:pPr>
    </w:p>
    <w:p w14:paraId="78163448" w14:textId="59741060" w:rsidR="00D74F64" w:rsidRPr="00E5249A" w:rsidRDefault="00D74F64" w:rsidP="00D74F64">
      <w:pPr>
        <w:spacing w:after="0"/>
        <w:jc w:val="both"/>
        <w:rPr>
          <w:rFonts w:ascii="Arial" w:eastAsia="MS Mincho" w:hAnsi="Arial" w:cs="Arial"/>
          <w:sz w:val="18"/>
          <w:szCs w:val="18"/>
        </w:rPr>
      </w:pPr>
      <w:r w:rsidRPr="004C644B">
        <w:rPr>
          <w:rFonts w:ascii="Arial" w:hAnsi="Arial" w:cs="Arial"/>
          <w:color w:val="000000"/>
          <w:sz w:val="24"/>
          <w:szCs w:val="24"/>
        </w:rPr>
        <w:t xml:space="preserve">Con motivo de la reunión de trabajo efectuada para la presentación de resultados finales de auditoría y observaciones preliminares, </w:t>
      </w:r>
      <w:r w:rsidR="003C26C3">
        <w:rPr>
          <w:rFonts w:ascii="Arial" w:hAnsi="Arial" w:cs="Arial"/>
          <w:color w:val="000000"/>
          <w:sz w:val="24"/>
          <w:szCs w:val="24"/>
        </w:rPr>
        <w:t xml:space="preserve">la </w:t>
      </w:r>
      <w:r>
        <w:rPr>
          <w:rFonts w:ascii="Arial" w:hAnsi="Arial" w:cs="Arial"/>
          <w:bCs/>
          <w:sz w:val="24"/>
          <w:szCs w:val="24"/>
        </w:rPr>
        <w:t>Secretaría de Gobierno</w:t>
      </w:r>
      <w:r w:rsidRPr="004C644B">
        <w:rPr>
          <w:rFonts w:ascii="Arial" w:hAnsi="Arial" w:cs="Arial"/>
          <w:color w:val="000000"/>
          <w:sz w:val="24"/>
          <w:szCs w:val="24"/>
        </w:rPr>
        <w:t xml:space="preserve"> estableció como fecha compromiso para</w:t>
      </w:r>
      <w:r>
        <w:rPr>
          <w:rFonts w:ascii="Arial" w:hAnsi="Arial" w:cs="Arial"/>
          <w:color w:val="000000"/>
          <w:sz w:val="24"/>
          <w:szCs w:val="24"/>
        </w:rPr>
        <w:t xml:space="preserve"> la</w:t>
      </w:r>
      <w:r w:rsidRPr="004C644B">
        <w:rPr>
          <w:rFonts w:ascii="Arial" w:hAnsi="Arial" w:cs="Arial"/>
          <w:color w:val="000000"/>
          <w:sz w:val="24"/>
          <w:szCs w:val="24"/>
        </w:rPr>
        <w:t xml:space="preserve"> atención a la recomendación</w:t>
      </w:r>
      <w:r>
        <w:rPr>
          <w:rFonts w:ascii="Arial" w:hAnsi="Arial" w:cs="Arial"/>
          <w:color w:val="000000"/>
          <w:sz w:val="24"/>
          <w:szCs w:val="24"/>
        </w:rPr>
        <w:t xml:space="preserve"> </w:t>
      </w:r>
      <w:r w:rsidRPr="00D74F64">
        <w:rPr>
          <w:rFonts w:ascii="Arial" w:hAnsi="Arial" w:cs="Arial"/>
          <w:sz w:val="24"/>
          <w:szCs w:val="24"/>
        </w:rPr>
        <w:t>20-AEMD-A-012-022-R02-02</w:t>
      </w:r>
      <w:r w:rsidRPr="00D74F64">
        <w:rPr>
          <w:rFonts w:ascii="Arial" w:eastAsia="MS Mincho" w:hAnsi="Arial" w:cs="Arial"/>
          <w:sz w:val="24"/>
          <w:szCs w:val="24"/>
        </w:rPr>
        <w:t xml:space="preserve"> </w:t>
      </w:r>
      <w:r>
        <w:rPr>
          <w:rFonts w:ascii="Arial" w:eastAsia="MS Mincho" w:hAnsi="Arial" w:cs="Arial"/>
          <w:sz w:val="24"/>
          <w:szCs w:val="24"/>
        </w:rPr>
        <w:t xml:space="preserve">el </w:t>
      </w:r>
      <w:r w:rsidR="00D40B46">
        <w:rPr>
          <w:rFonts w:ascii="Arial" w:eastAsia="MS Mincho" w:hAnsi="Arial" w:cs="Arial"/>
          <w:sz w:val="24"/>
          <w:szCs w:val="24"/>
        </w:rPr>
        <w:t>1</w:t>
      </w:r>
      <w:r w:rsidRPr="00E5249A">
        <w:rPr>
          <w:rFonts w:ascii="Arial" w:eastAsia="MS Mincho" w:hAnsi="Arial" w:cs="Arial"/>
          <w:sz w:val="24"/>
          <w:szCs w:val="24"/>
        </w:rPr>
        <w:t>5 de noviembre de 2021.</w:t>
      </w:r>
      <w:r w:rsidRPr="00E5249A">
        <w:rPr>
          <w:rFonts w:ascii="Arial" w:hAnsi="Arial" w:cs="Arial"/>
          <w:bCs/>
          <w:sz w:val="24"/>
          <w:szCs w:val="24"/>
        </w:rPr>
        <w:t xml:space="preserve"> Por lo antes expuesto, la observación queda en </w:t>
      </w:r>
      <w:r w:rsidRPr="00E5249A">
        <w:rPr>
          <w:rFonts w:ascii="Arial" w:hAnsi="Arial" w:cs="Arial"/>
          <w:b/>
          <w:bCs/>
          <w:sz w:val="24"/>
          <w:szCs w:val="24"/>
        </w:rPr>
        <w:t>seguimiento</w:t>
      </w:r>
      <w:r w:rsidRPr="00A10E64">
        <w:rPr>
          <w:rFonts w:ascii="Arial" w:hAnsi="Arial" w:cs="Arial"/>
          <w:bCs/>
          <w:sz w:val="24"/>
          <w:szCs w:val="24"/>
        </w:rPr>
        <w:t>.</w:t>
      </w:r>
    </w:p>
    <w:p w14:paraId="14A22058" w14:textId="156D6D55" w:rsidR="00272F7D" w:rsidRPr="00D74F64" w:rsidRDefault="00272F7D" w:rsidP="00D74F64">
      <w:pPr>
        <w:pStyle w:val="Prrafodelista"/>
        <w:autoSpaceDE w:val="0"/>
        <w:autoSpaceDN w:val="0"/>
        <w:adjustRightInd w:val="0"/>
        <w:spacing w:after="0"/>
        <w:ind w:left="0"/>
        <w:jc w:val="both"/>
        <w:rPr>
          <w:rFonts w:ascii="Arial" w:hAnsi="Arial" w:cs="Arial"/>
          <w:bCs/>
          <w:sz w:val="24"/>
          <w:szCs w:val="24"/>
        </w:rPr>
      </w:pPr>
    </w:p>
    <w:p w14:paraId="123482B3" w14:textId="0C279084" w:rsidR="00F818A7" w:rsidRDefault="00812383" w:rsidP="00812383">
      <w:pPr>
        <w:spacing w:after="0"/>
        <w:jc w:val="both"/>
        <w:rPr>
          <w:rFonts w:ascii="Arial" w:hAnsi="Arial" w:cs="Arial"/>
          <w:b/>
          <w:sz w:val="24"/>
          <w:szCs w:val="24"/>
        </w:rPr>
      </w:pPr>
      <w:r w:rsidRPr="00D720A5">
        <w:rPr>
          <w:rFonts w:ascii="Arial" w:hAnsi="Arial" w:cs="Arial"/>
          <w:b/>
          <w:sz w:val="24"/>
          <w:szCs w:val="24"/>
        </w:rPr>
        <w:t>No</w:t>
      </w:r>
      <w:r w:rsidR="005D3BF4">
        <w:rPr>
          <w:rFonts w:ascii="Arial" w:hAnsi="Arial" w:cs="Arial"/>
          <w:b/>
          <w:sz w:val="24"/>
          <w:szCs w:val="24"/>
        </w:rPr>
        <w:t>rmatividad relacionada con la</w:t>
      </w:r>
      <w:r w:rsidR="008D2803" w:rsidRPr="00D720A5">
        <w:rPr>
          <w:rFonts w:ascii="Arial" w:hAnsi="Arial" w:cs="Arial"/>
          <w:b/>
          <w:sz w:val="24"/>
          <w:szCs w:val="24"/>
        </w:rPr>
        <w:t xml:space="preserve"> o</w:t>
      </w:r>
      <w:r w:rsidR="005D3BF4">
        <w:rPr>
          <w:rFonts w:ascii="Arial" w:hAnsi="Arial" w:cs="Arial"/>
          <w:b/>
          <w:sz w:val="24"/>
          <w:szCs w:val="24"/>
        </w:rPr>
        <w:t>bservación</w:t>
      </w:r>
      <w:r w:rsidR="001A00A0" w:rsidRPr="00D720A5">
        <w:rPr>
          <w:rFonts w:ascii="Arial" w:hAnsi="Arial" w:cs="Arial"/>
          <w:b/>
          <w:sz w:val="24"/>
          <w:szCs w:val="24"/>
        </w:rPr>
        <w:t>.</w:t>
      </w:r>
    </w:p>
    <w:p w14:paraId="22DACE46" w14:textId="77777777" w:rsidR="004E6231" w:rsidRPr="00F818A7" w:rsidRDefault="004E6231" w:rsidP="00812383">
      <w:pPr>
        <w:spacing w:after="0"/>
        <w:jc w:val="both"/>
        <w:rPr>
          <w:rFonts w:ascii="Arial" w:hAnsi="Arial" w:cs="Arial"/>
          <w:b/>
          <w:sz w:val="24"/>
          <w:szCs w:val="24"/>
        </w:rPr>
      </w:pPr>
    </w:p>
    <w:p w14:paraId="074B6386" w14:textId="77777777" w:rsidR="00F818A7" w:rsidRPr="00681C6F" w:rsidRDefault="00F818A7" w:rsidP="00932AFE">
      <w:pPr>
        <w:pStyle w:val="Textonotapie"/>
        <w:jc w:val="both"/>
        <w:rPr>
          <w:rFonts w:ascii="Arial" w:hAnsi="Arial" w:cs="Arial"/>
          <w:sz w:val="24"/>
          <w:szCs w:val="24"/>
          <w:highlight w:val="yellow"/>
        </w:rPr>
      </w:pPr>
      <w:r w:rsidRPr="00681C6F">
        <w:rPr>
          <w:rFonts w:ascii="Arial" w:hAnsi="Arial" w:cs="Arial"/>
          <w:sz w:val="24"/>
          <w:szCs w:val="24"/>
        </w:rPr>
        <w:t>Ley de Planeación para el Desarrollo del Estado de Quintana Roo, artículos 60 y 100.</w:t>
      </w:r>
    </w:p>
    <w:p w14:paraId="4C0F95A9" w14:textId="5E794FBD" w:rsidR="00F818A7" w:rsidRPr="00D40BAD" w:rsidRDefault="00F818A7" w:rsidP="00932AFE">
      <w:pPr>
        <w:pStyle w:val="Textonotapie"/>
        <w:spacing w:line="276" w:lineRule="auto"/>
        <w:jc w:val="both"/>
        <w:rPr>
          <w:sz w:val="24"/>
          <w:szCs w:val="24"/>
        </w:rPr>
      </w:pPr>
      <w:r w:rsidRPr="00681C6F">
        <w:rPr>
          <w:rFonts w:ascii="Arial" w:hAnsi="Arial" w:cs="Arial"/>
          <w:bCs/>
          <w:sz w:val="24"/>
          <w:szCs w:val="24"/>
        </w:rPr>
        <w:t>Ley de Acceso de las Mujeres a una Vida Libre de Violencia del Estado de Quintana Roo,</w:t>
      </w:r>
      <w:r w:rsidRPr="00681C6F">
        <w:rPr>
          <w:rFonts w:ascii="Arial" w:hAnsi="Arial" w:cs="Arial"/>
          <w:sz w:val="24"/>
          <w:szCs w:val="24"/>
        </w:rPr>
        <w:t xml:space="preserve"> artículo</w:t>
      </w:r>
      <w:r>
        <w:rPr>
          <w:rFonts w:ascii="Arial" w:hAnsi="Arial" w:cs="Arial"/>
          <w:sz w:val="24"/>
          <w:szCs w:val="24"/>
        </w:rPr>
        <w:t xml:space="preserve">s 23, </w:t>
      </w:r>
      <w:r w:rsidRPr="00D40BAD">
        <w:rPr>
          <w:rFonts w:ascii="Arial" w:hAnsi="Arial" w:cs="Arial"/>
          <w:bCs/>
          <w:sz w:val="24"/>
          <w:szCs w:val="24"/>
        </w:rPr>
        <w:t>30 párrafo primero</w:t>
      </w:r>
      <w:r>
        <w:rPr>
          <w:rFonts w:ascii="Arial" w:hAnsi="Arial" w:cs="Arial"/>
          <w:bCs/>
          <w:sz w:val="24"/>
          <w:szCs w:val="24"/>
        </w:rPr>
        <w:t>;</w:t>
      </w:r>
      <w:r w:rsidRPr="00681C6F">
        <w:rPr>
          <w:rFonts w:ascii="Arial" w:hAnsi="Arial" w:cs="Arial"/>
          <w:sz w:val="24"/>
          <w:szCs w:val="24"/>
        </w:rPr>
        <w:t xml:space="preserve"> 36, fracciones VIII y IX</w:t>
      </w:r>
      <w:r>
        <w:rPr>
          <w:rFonts w:ascii="Arial" w:hAnsi="Arial" w:cs="Arial"/>
          <w:sz w:val="24"/>
          <w:szCs w:val="24"/>
        </w:rPr>
        <w:t xml:space="preserve">; </w:t>
      </w:r>
      <w:r w:rsidRPr="00D40BAD">
        <w:rPr>
          <w:rFonts w:ascii="Arial" w:hAnsi="Arial" w:cs="Arial"/>
          <w:bCs/>
          <w:sz w:val="24"/>
          <w:szCs w:val="24"/>
        </w:rPr>
        <w:t>63, 64 párrafo prim</w:t>
      </w:r>
      <w:r w:rsidR="004E6231">
        <w:rPr>
          <w:rFonts w:ascii="Arial" w:hAnsi="Arial" w:cs="Arial"/>
          <w:bCs/>
          <w:sz w:val="24"/>
          <w:szCs w:val="24"/>
        </w:rPr>
        <w:t>ero; 85 fracción I y 86, fraccio</w:t>
      </w:r>
      <w:r w:rsidRPr="00D40BAD">
        <w:rPr>
          <w:rFonts w:ascii="Arial" w:hAnsi="Arial" w:cs="Arial"/>
          <w:bCs/>
          <w:sz w:val="24"/>
          <w:szCs w:val="24"/>
        </w:rPr>
        <w:t>n</w:t>
      </w:r>
      <w:r w:rsidR="004E6231">
        <w:rPr>
          <w:rFonts w:ascii="Arial" w:hAnsi="Arial" w:cs="Arial"/>
          <w:bCs/>
          <w:sz w:val="24"/>
          <w:szCs w:val="24"/>
        </w:rPr>
        <w:t>es</w:t>
      </w:r>
      <w:r w:rsidRPr="00D40BAD">
        <w:rPr>
          <w:rFonts w:ascii="Arial" w:hAnsi="Arial" w:cs="Arial"/>
          <w:bCs/>
          <w:sz w:val="24"/>
          <w:szCs w:val="24"/>
        </w:rPr>
        <w:t xml:space="preserve"> I y II</w:t>
      </w:r>
      <w:r>
        <w:rPr>
          <w:rFonts w:ascii="Arial" w:hAnsi="Arial" w:cs="Arial"/>
          <w:bCs/>
          <w:sz w:val="24"/>
          <w:szCs w:val="24"/>
        </w:rPr>
        <w:t>.</w:t>
      </w:r>
    </w:p>
    <w:p w14:paraId="64BFF0EA" w14:textId="264C36C2" w:rsidR="00F818A7" w:rsidRPr="00D40BAD" w:rsidRDefault="00F818A7" w:rsidP="00932AFE">
      <w:pPr>
        <w:pStyle w:val="Textonotapie"/>
        <w:spacing w:line="276" w:lineRule="auto"/>
        <w:jc w:val="both"/>
        <w:rPr>
          <w:sz w:val="24"/>
          <w:szCs w:val="24"/>
        </w:rPr>
      </w:pPr>
      <w:r w:rsidRPr="00D40BAD">
        <w:rPr>
          <w:rFonts w:ascii="Arial" w:hAnsi="Arial" w:cs="Arial"/>
          <w:sz w:val="24"/>
          <w:szCs w:val="24"/>
        </w:rPr>
        <w:t>Reglamento</w:t>
      </w:r>
      <w:r w:rsidRPr="00D40BAD">
        <w:rPr>
          <w:rFonts w:ascii="Arial" w:hAnsi="Arial" w:cs="Arial"/>
          <w:bCs/>
          <w:sz w:val="24"/>
          <w:szCs w:val="24"/>
        </w:rPr>
        <w:t xml:space="preserve"> de la Ley de Acceso de las Mujeres a una Vida Libre de Violencia del Est</w:t>
      </w:r>
      <w:r w:rsidR="004E6231">
        <w:rPr>
          <w:rFonts w:ascii="Arial" w:hAnsi="Arial" w:cs="Arial"/>
          <w:bCs/>
          <w:sz w:val="24"/>
          <w:szCs w:val="24"/>
        </w:rPr>
        <w:t xml:space="preserve">ado de Quintana Roo, artículo </w:t>
      </w:r>
      <w:r w:rsidRPr="00D40BAD">
        <w:rPr>
          <w:rFonts w:ascii="Arial" w:hAnsi="Arial" w:cs="Arial"/>
          <w:bCs/>
          <w:sz w:val="24"/>
          <w:szCs w:val="24"/>
        </w:rPr>
        <w:t xml:space="preserve">62 párrafo </w:t>
      </w:r>
      <w:r>
        <w:rPr>
          <w:rFonts w:ascii="Arial" w:hAnsi="Arial" w:cs="Arial"/>
          <w:bCs/>
          <w:sz w:val="24"/>
          <w:szCs w:val="24"/>
        </w:rPr>
        <w:t>segundo.</w:t>
      </w:r>
    </w:p>
    <w:p w14:paraId="3AA8AEAA" w14:textId="31C788D7" w:rsidR="009E585A" w:rsidRPr="00F818A7" w:rsidRDefault="009E585A" w:rsidP="00F818A7">
      <w:pPr>
        <w:spacing w:after="160" w:line="259" w:lineRule="auto"/>
        <w:rPr>
          <w:rFonts w:ascii="Arial" w:eastAsia="Calibri" w:hAnsi="Arial" w:cs="Arial"/>
          <w:highlight w:val="yellow"/>
          <w:lang w:eastAsia="en-US"/>
        </w:rPr>
      </w:pPr>
    </w:p>
    <w:p w14:paraId="4D0C2CDA" w14:textId="6C4AF175" w:rsidR="00FE31BE" w:rsidRPr="001C5235" w:rsidRDefault="00A93DFB" w:rsidP="00304844">
      <w:pPr>
        <w:pStyle w:val="Ttulo2"/>
        <w:jc w:val="both"/>
        <w:rPr>
          <w:rFonts w:cs="Arial"/>
          <w:szCs w:val="24"/>
        </w:rPr>
      </w:pPr>
      <w:bookmarkStart w:id="57" w:name="_Toc74856087"/>
      <w:bookmarkStart w:id="58" w:name="_Toc85094471"/>
      <w:r w:rsidRPr="001C5235">
        <w:rPr>
          <w:rFonts w:cs="Arial"/>
          <w:szCs w:val="24"/>
        </w:rPr>
        <w:t>I.</w:t>
      </w:r>
      <w:r w:rsidR="00363166">
        <w:rPr>
          <w:rFonts w:cs="Arial"/>
          <w:szCs w:val="24"/>
        </w:rPr>
        <w:t>4</w:t>
      </w:r>
      <w:r w:rsidR="00A10290">
        <w:rPr>
          <w:rFonts w:cs="Arial"/>
          <w:szCs w:val="24"/>
        </w:rPr>
        <w:t>.</w:t>
      </w:r>
      <w:r w:rsidRPr="001C5235">
        <w:rPr>
          <w:rFonts w:cs="Arial"/>
          <w:szCs w:val="24"/>
        </w:rPr>
        <w:t xml:space="preserve"> </w:t>
      </w:r>
      <w:r w:rsidR="00B3210C" w:rsidRPr="001C5235">
        <w:rPr>
          <w:rFonts w:cs="Arial"/>
          <w:szCs w:val="24"/>
        </w:rPr>
        <w:t>COMENTARIOS DEL ENTE FISCALIZADO</w:t>
      </w:r>
      <w:bookmarkEnd w:id="56"/>
      <w:bookmarkEnd w:id="57"/>
      <w:bookmarkEnd w:id="58"/>
    </w:p>
    <w:p w14:paraId="5C824750" w14:textId="77777777" w:rsidR="00432F39" w:rsidRPr="001C5235" w:rsidRDefault="00432F39" w:rsidP="00664495">
      <w:pPr>
        <w:spacing w:after="0"/>
        <w:jc w:val="both"/>
        <w:rPr>
          <w:rFonts w:ascii="Arial" w:hAnsi="Arial" w:cs="Arial"/>
          <w:sz w:val="24"/>
          <w:szCs w:val="24"/>
        </w:rPr>
      </w:pPr>
    </w:p>
    <w:p w14:paraId="78161B66" w14:textId="6E607151" w:rsidR="001E10CD" w:rsidRDefault="00EB7601" w:rsidP="00240622">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w:t>
      </w:r>
      <w:r w:rsidRPr="00EB7601">
        <w:rPr>
          <w:rFonts w:ascii="Arial" w:hAnsi="Arial" w:cs="Arial"/>
          <w:sz w:val="24"/>
        </w:rPr>
        <w:lastRenderedPageBreak/>
        <w:t>determinadas por la Auditoría Superior del Estado de Quintana Roo y que se presentó a esta entidad fiscalizadora para efectos de la elaboración definitiva de este Informe.</w:t>
      </w:r>
    </w:p>
    <w:p w14:paraId="404BECA4" w14:textId="0CC8C6D5" w:rsidR="00074CD4" w:rsidRDefault="00074CD4" w:rsidP="00240622">
      <w:pPr>
        <w:spacing w:after="0"/>
        <w:jc w:val="both"/>
        <w:rPr>
          <w:rFonts w:ascii="Arial" w:hAnsi="Arial" w:cs="Arial"/>
          <w:sz w:val="24"/>
        </w:rPr>
      </w:pPr>
    </w:p>
    <w:p w14:paraId="04F4E390" w14:textId="18AB1FAD" w:rsidR="000A2B61" w:rsidRPr="001C5235" w:rsidRDefault="00363166" w:rsidP="007F403B">
      <w:pPr>
        <w:pStyle w:val="Ttulo2"/>
        <w:jc w:val="both"/>
        <w:rPr>
          <w:rFonts w:cs="Arial"/>
          <w:szCs w:val="24"/>
        </w:rPr>
      </w:pPr>
      <w:bookmarkStart w:id="59" w:name="_Toc11413514"/>
      <w:bookmarkStart w:id="60" w:name="_Toc74856088"/>
      <w:bookmarkStart w:id="61" w:name="_Toc85094472"/>
      <w:r>
        <w:rPr>
          <w:rFonts w:cs="Arial"/>
          <w:bCs/>
          <w:szCs w:val="24"/>
        </w:rPr>
        <w:t>1.5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59"/>
      <w:bookmarkEnd w:id="60"/>
      <w:bookmarkEnd w:id="61"/>
    </w:p>
    <w:p w14:paraId="41CAC8E7" w14:textId="77777777" w:rsidR="004B5B6F" w:rsidRPr="001C5235" w:rsidRDefault="004B5B6F" w:rsidP="007F403B">
      <w:pPr>
        <w:spacing w:after="0"/>
        <w:jc w:val="both"/>
        <w:rPr>
          <w:rFonts w:ascii="Arial" w:hAnsi="Arial" w:cs="Arial"/>
          <w:sz w:val="24"/>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FF19D5" w:rsidRPr="00E84C8C" w14:paraId="0D06B544" w14:textId="77777777" w:rsidTr="00C97DA1">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6501B196" w14:textId="72108B84" w:rsidR="00FF19D5" w:rsidRPr="005D3BF4" w:rsidRDefault="005B13AE" w:rsidP="006B1923">
            <w:pPr>
              <w:spacing w:after="0"/>
              <w:jc w:val="both"/>
              <w:rPr>
                <w:rFonts w:ascii="Arial" w:hAnsi="Arial" w:cs="Arial"/>
                <w:b/>
                <w:bCs/>
                <w:lang w:val="es-ES"/>
              </w:rPr>
            </w:pPr>
            <w:r w:rsidRPr="005D3BF4">
              <w:rPr>
                <w:rFonts w:ascii="Arial" w:hAnsi="Arial" w:cs="Arial"/>
                <w:b/>
              </w:rPr>
              <w:t>Auditoría al Desempeño de las acciones implementadas en cumplimiento para el Fortalecimiento del Programa Estatal para Prevenir, Atender, Sancionar y Erradicar la Violencia contra las Mujeres de Quintana Roo 2018-2022, 20-AEMD-A-GOB-012-022.</w:t>
            </w:r>
          </w:p>
        </w:tc>
      </w:tr>
      <w:tr w:rsidR="00340BAF" w:rsidRPr="00E84C8C" w14:paraId="79ED10EA" w14:textId="77777777" w:rsidTr="00363166">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1B8A2B99"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1EB752B8"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Atención</w:t>
            </w:r>
          </w:p>
        </w:tc>
      </w:tr>
      <w:tr w:rsidR="00340BAF" w:rsidRPr="00E84C8C" w14:paraId="69BDF03A" w14:textId="77777777" w:rsidTr="005D3BF4">
        <w:trPr>
          <w:trHeight w:val="985"/>
        </w:trPr>
        <w:tc>
          <w:tcPr>
            <w:tcW w:w="7083" w:type="dxa"/>
            <w:tcBorders>
              <w:right w:val="single" w:sz="4" w:space="0" w:color="BFBFBF" w:themeColor="background1" w:themeShade="BF"/>
            </w:tcBorders>
            <w:shd w:val="clear" w:color="auto" w:fill="auto"/>
            <w:vAlign w:val="center"/>
          </w:tcPr>
          <w:p w14:paraId="01432E61" w14:textId="721C17D2" w:rsidR="00340BAF" w:rsidRPr="005B13AE" w:rsidRDefault="00EB7601" w:rsidP="005D3BF4">
            <w:pPr>
              <w:spacing w:after="0"/>
              <w:jc w:val="both"/>
              <w:rPr>
                <w:rFonts w:ascii="Arial" w:hAnsi="Arial" w:cs="Arial"/>
              </w:rPr>
            </w:pPr>
            <w:r w:rsidRPr="005B13AE">
              <w:rPr>
                <w:rFonts w:ascii="Arial" w:hAnsi="Arial" w:cs="Arial"/>
              </w:rPr>
              <w:t xml:space="preserve">1. </w:t>
            </w:r>
            <w:r w:rsidR="005B13AE" w:rsidRPr="005B13AE">
              <w:rPr>
                <w:rFonts w:ascii="Arial" w:eastAsia="Calibri" w:hAnsi="Arial" w:cs="Arial"/>
                <w:bCs/>
              </w:rPr>
              <w:t xml:space="preserve">Fortalecimiento del </w:t>
            </w:r>
            <w:r w:rsidR="005B13AE" w:rsidRPr="005B13AE">
              <w:rPr>
                <w:rFonts w:ascii="Arial" w:hAnsi="Arial" w:cs="Arial"/>
              </w:rPr>
              <w:t>Programa Estatal para Prevenir, Atender, Sancionar y Erradicar la Violencia contra las Mujeres de Quintana Roo, con un Enfoque de Gestión Por Resultados de Desarrollo (GPRD), en el marco de la Declaratoria de Alerta de Violencia de Género.</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570094" w14:textId="1D828BB9" w:rsidR="00340BAF" w:rsidRPr="00E84C8C" w:rsidRDefault="00340BAF" w:rsidP="005D3BF4">
            <w:pPr>
              <w:spacing w:after="0"/>
              <w:rPr>
                <w:rFonts w:ascii="Arial" w:hAnsi="Arial" w:cs="Arial"/>
                <w:szCs w:val="24"/>
                <w:lang w:val="es-ES"/>
              </w:rPr>
            </w:pPr>
          </w:p>
        </w:tc>
      </w:tr>
      <w:tr w:rsidR="001B45C4" w:rsidRPr="00E84C8C" w14:paraId="2978A043" w14:textId="77777777" w:rsidTr="005D3BF4">
        <w:trPr>
          <w:trHeight w:val="184"/>
        </w:trPr>
        <w:tc>
          <w:tcPr>
            <w:tcW w:w="7083" w:type="dxa"/>
            <w:tcBorders>
              <w:right w:val="single" w:sz="4" w:space="0" w:color="BFBFBF" w:themeColor="background1" w:themeShade="BF"/>
            </w:tcBorders>
            <w:shd w:val="clear" w:color="auto" w:fill="auto"/>
            <w:vAlign w:val="center"/>
          </w:tcPr>
          <w:p w14:paraId="446BECAB" w14:textId="367A90F2" w:rsidR="001B45C4" w:rsidRPr="009B1AA5" w:rsidRDefault="001840E4" w:rsidP="005B13AE">
            <w:pPr>
              <w:spacing w:after="0"/>
              <w:ind w:left="709"/>
              <w:jc w:val="both"/>
              <w:rPr>
                <w:rFonts w:ascii="Arial" w:hAnsi="Arial" w:cs="Arial"/>
              </w:rPr>
            </w:pPr>
            <w:r>
              <w:rPr>
                <w:rFonts w:ascii="Arial" w:hAnsi="Arial" w:cs="Arial"/>
              </w:rPr>
              <w:t xml:space="preserve">1.1 </w:t>
            </w:r>
            <w:r w:rsidR="005B13AE" w:rsidRPr="005B13AE">
              <w:rPr>
                <w:rFonts w:ascii="Arial" w:hAnsi="Arial" w:cs="Arial"/>
              </w:rPr>
              <w:t>Cumplimiento de las líneas de acción.</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B633F19" w14:textId="1728A5FF" w:rsidR="001B45C4" w:rsidRDefault="00AF0228" w:rsidP="00EB7601">
            <w:pPr>
              <w:spacing w:after="0"/>
              <w:jc w:val="center"/>
              <w:rPr>
                <w:rFonts w:ascii="Arial" w:hAnsi="Arial" w:cs="Arial"/>
                <w:szCs w:val="24"/>
                <w:lang w:val="es-ES"/>
              </w:rPr>
            </w:pPr>
            <w:r>
              <w:rPr>
                <w:rFonts w:ascii="Arial" w:hAnsi="Arial" w:cs="Arial"/>
                <w:szCs w:val="24"/>
                <w:lang w:val="es-ES"/>
              </w:rPr>
              <w:t>Seguimiento</w:t>
            </w:r>
          </w:p>
        </w:tc>
      </w:tr>
      <w:tr w:rsidR="00361076" w:rsidRPr="00E84C8C" w14:paraId="27051B50" w14:textId="77777777" w:rsidTr="00363166">
        <w:trPr>
          <w:trHeight w:val="247"/>
        </w:trPr>
        <w:tc>
          <w:tcPr>
            <w:tcW w:w="7083" w:type="dxa"/>
            <w:shd w:val="clear" w:color="auto" w:fill="auto"/>
            <w:vAlign w:val="center"/>
          </w:tcPr>
          <w:p w14:paraId="415C1568" w14:textId="1556C3BA" w:rsidR="00361076" w:rsidRPr="009B1AA5" w:rsidRDefault="00EB7601" w:rsidP="005B13AE">
            <w:pPr>
              <w:spacing w:after="0"/>
              <w:jc w:val="both"/>
              <w:rPr>
                <w:rFonts w:ascii="Arial" w:hAnsi="Arial" w:cs="Arial"/>
              </w:rPr>
            </w:pPr>
            <w:r w:rsidRPr="009B1AA5">
              <w:rPr>
                <w:rFonts w:ascii="Arial" w:hAnsi="Arial" w:cs="Arial"/>
              </w:rPr>
              <w:t xml:space="preserve">2. </w:t>
            </w:r>
            <w:r w:rsidR="005B13AE">
              <w:rPr>
                <w:rFonts w:ascii="Arial" w:hAnsi="Arial" w:cs="Arial"/>
              </w:rPr>
              <w:t xml:space="preserve"> </w:t>
            </w:r>
            <w:r w:rsidR="005B13AE" w:rsidRPr="005B13AE">
              <w:rPr>
                <w:rFonts w:ascii="Arial" w:eastAsia="Calibri" w:hAnsi="Arial" w:cs="Arial"/>
                <w:lang w:val="es-ES_tradnl"/>
              </w:rPr>
              <w:t>El Sistema Estatal de</w:t>
            </w:r>
            <w:r w:rsidR="005B13AE" w:rsidRPr="005B13AE">
              <w:rPr>
                <w:rFonts w:ascii="Arial" w:eastAsia="Calibri" w:hAnsi="Arial" w:cs="Arial"/>
                <w:bCs/>
              </w:rPr>
              <w:t xml:space="preserve"> Prevención, Atención, Sanción y Erradicación de la Violencia contra las Mujeres.</w:t>
            </w:r>
          </w:p>
        </w:tc>
        <w:tc>
          <w:tcPr>
            <w:tcW w:w="1816" w:type="dxa"/>
            <w:shd w:val="clear" w:color="auto" w:fill="auto"/>
            <w:vAlign w:val="center"/>
          </w:tcPr>
          <w:p w14:paraId="04AE1FC2" w14:textId="048E92C1" w:rsidR="00361076" w:rsidRPr="00E84C8C" w:rsidRDefault="00361076" w:rsidP="001B45C4">
            <w:pPr>
              <w:spacing w:after="0"/>
              <w:rPr>
                <w:rFonts w:ascii="Arial" w:hAnsi="Arial" w:cs="Arial"/>
                <w:szCs w:val="24"/>
                <w:lang w:val="es-ES"/>
              </w:rPr>
            </w:pPr>
          </w:p>
        </w:tc>
      </w:tr>
      <w:tr w:rsidR="001B45C4" w:rsidRPr="00E84C8C" w14:paraId="7D98DB34" w14:textId="77777777" w:rsidTr="00363166">
        <w:trPr>
          <w:trHeight w:val="247"/>
        </w:trPr>
        <w:tc>
          <w:tcPr>
            <w:tcW w:w="7083" w:type="dxa"/>
            <w:shd w:val="clear" w:color="auto" w:fill="auto"/>
            <w:vAlign w:val="center"/>
          </w:tcPr>
          <w:p w14:paraId="76B0B61F" w14:textId="3FCB5DB8" w:rsidR="001B45C4" w:rsidRPr="009B1AA5" w:rsidRDefault="001B45C4" w:rsidP="001B45C4">
            <w:pPr>
              <w:spacing w:after="0"/>
              <w:ind w:left="709"/>
              <w:jc w:val="both"/>
              <w:rPr>
                <w:rFonts w:ascii="Arial" w:hAnsi="Arial" w:cs="Arial"/>
              </w:rPr>
            </w:pPr>
            <w:r>
              <w:rPr>
                <w:rFonts w:ascii="Arial" w:hAnsi="Arial" w:cs="Arial"/>
              </w:rPr>
              <w:t xml:space="preserve">2.1 </w:t>
            </w:r>
            <w:r w:rsidR="005B13AE" w:rsidRPr="005B13AE">
              <w:rPr>
                <w:rFonts w:ascii="Arial" w:hAnsi="Arial" w:cs="Arial"/>
              </w:rPr>
              <w:t>Cumplimiento de acciones dentro del marco del Sistema Estatal</w:t>
            </w:r>
            <w:r w:rsidR="005B13AE" w:rsidRPr="005B13AE">
              <w:rPr>
                <w:rStyle w:val="Refdenotaalpie"/>
                <w:rFonts w:ascii="Arial" w:hAnsi="Arial" w:cs="Arial"/>
              </w:rPr>
              <w:footnoteReference w:id="24"/>
            </w:r>
            <w:r w:rsidR="005B13AE" w:rsidRPr="005B13AE">
              <w:rPr>
                <w:rFonts w:ascii="Arial" w:hAnsi="Arial" w:cs="Arial"/>
              </w:rPr>
              <w:t>.</w:t>
            </w:r>
          </w:p>
        </w:tc>
        <w:tc>
          <w:tcPr>
            <w:tcW w:w="1816" w:type="dxa"/>
            <w:shd w:val="clear" w:color="auto" w:fill="auto"/>
            <w:vAlign w:val="center"/>
          </w:tcPr>
          <w:p w14:paraId="7447B287" w14:textId="19C469C3" w:rsidR="001B45C4" w:rsidRDefault="005B13AE" w:rsidP="006735C4">
            <w:pPr>
              <w:spacing w:after="0"/>
              <w:jc w:val="center"/>
              <w:rPr>
                <w:rFonts w:ascii="Arial" w:hAnsi="Arial" w:cs="Arial"/>
                <w:szCs w:val="24"/>
                <w:lang w:val="es-ES"/>
              </w:rPr>
            </w:pPr>
            <w:r>
              <w:rPr>
                <w:rFonts w:ascii="Arial" w:hAnsi="Arial" w:cs="Arial"/>
                <w:szCs w:val="24"/>
                <w:lang w:val="es-ES"/>
              </w:rPr>
              <w:t>Seguimiento</w:t>
            </w:r>
          </w:p>
        </w:tc>
      </w:tr>
      <w:tr w:rsidR="00361076" w:rsidRPr="00E84C8C" w14:paraId="6316D28B" w14:textId="77777777" w:rsidTr="00E84C8C">
        <w:trPr>
          <w:trHeight w:val="247"/>
        </w:trPr>
        <w:tc>
          <w:tcPr>
            <w:tcW w:w="8899" w:type="dxa"/>
            <w:gridSpan w:val="2"/>
            <w:tcBorders>
              <w:bottom w:val="single" w:sz="4" w:space="0" w:color="BFBFBF" w:themeColor="background1" w:themeShade="BF"/>
            </w:tcBorders>
            <w:shd w:val="clear" w:color="auto" w:fill="auto"/>
            <w:vAlign w:val="center"/>
            <w:hideMark/>
          </w:tcPr>
          <w:p w14:paraId="6B317307" w14:textId="667FFBD5" w:rsidR="00361076" w:rsidRPr="00E84C8C" w:rsidRDefault="00745727" w:rsidP="00361076">
            <w:pPr>
              <w:spacing w:after="0"/>
              <w:jc w:val="both"/>
              <w:rPr>
                <w:rFonts w:ascii="Arial" w:hAnsi="Arial" w:cs="Arial"/>
                <w:szCs w:val="24"/>
                <w:lang w:val="es-ES"/>
              </w:rPr>
            </w:pPr>
            <w:r>
              <w:rPr>
                <w:rFonts w:ascii="Arial" w:hAnsi="Arial" w:cs="Arial"/>
                <w:b/>
                <w:bCs/>
                <w:szCs w:val="24"/>
                <w:lang w:val="es-ES"/>
              </w:rPr>
              <w:t>Recomendación de</w:t>
            </w:r>
            <w:r w:rsidR="00361076" w:rsidRPr="00E84C8C">
              <w:rPr>
                <w:rFonts w:ascii="Arial" w:hAnsi="Arial" w:cs="Arial"/>
                <w:b/>
                <w:bCs/>
                <w:szCs w:val="24"/>
                <w:lang w:val="es-ES"/>
              </w:rPr>
              <w:t xml:space="preserve"> Desempeño:</w:t>
            </w:r>
            <w:r w:rsidR="00361076" w:rsidRPr="00E84C8C">
              <w:rPr>
                <w:rFonts w:ascii="Arial" w:hAnsi="Arial" w:cs="Arial"/>
                <w:szCs w:val="24"/>
                <w:lang w:val="es-ES"/>
              </w:rPr>
              <w:t xml:space="preserve"> Es el tipo de </w:t>
            </w:r>
            <w:r w:rsidR="00A10290">
              <w:rPr>
                <w:rFonts w:ascii="Arial" w:hAnsi="Arial" w:cs="Arial"/>
                <w:szCs w:val="24"/>
                <w:lang w:val="es-ES"/>
              </w:rPr>
              <w:t>sugerencias que se emite a los Entes</w:t>
            </w:r>
            <w:r w:rsidR="00D6582D">
              <w:rPr>
                <w:rFonts w:ascii="Arial" w:hAnsi="Arial" w:cs="Arial"/>
                <w:szCs w:val="24"/>
                <w:lang w:val="es-ES"/>
              </w:rPr>
              <w:t xml:space="preserve"> </w:t>
            </w:r>
            <w:r w:rsidR="00A10290">
              <w:rPr>
                <w:rFonts w:ascii="Arial" w:hAnsi="Arial" w:cs="Arial"/>
                <w:szCs w:val="24"/>
                <w:lang w:val="es-ES"/>
              </w:rPr>
              <w:t>Públicos Fiscalizado</w:t>
            </w:r>
            <w:r w:rsidR="00361076" w:rsidRPr="00E84C8C">
              <w:rPr>
                <w:rFonts w:ascii="Arial" w:hAnsi="Arial" w:cs="Arial"/>
                <w:szCs w:val="24"/>
                <w:lang w:val="es-ES"/>
              </w:rPr>
              <w:t xml:space="preserve">s para promover el cumplimiento de los objetivos y metas de las instituciones, </w:t>
            </w:r>
            <w:r w:rsidR="00A10290">
              <w:rPr>
                <w:rFonts w:ascii="Arial" w:hAnsi="Arial" w:cs="Arial"/>
                <w:szCs w:val="24"/>
                <w:lang w:val="es-ES"/>
              </w:rPr>
              <w:t xml:space="preserve">sus </w:t>
            </w:r>
            <w:r w:rsidR="00361076"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361076" w:rsidRPr="00E84C8C" w14:paraId="4EFAFD20" w14:textId="77777777" w:rsidTr="001C5235">
        <w:trPr>
          <w:trHeight w:val="247"/>
        </w:trPr>
        <w:tc>
          <w:tcPr>
            <w:tcW w:w="8899" w:type="dxa"/>
            <w:gridSpan w:val="2"/>
            <w:tcBorders>
              <w:bottom w:val="nil"/>
            </w:tcBorders>
            <w:shd w:val="clear" w:color="auto" w:fill="auto"/>
            <w:vAlign w:val="center"/>
            <w:hideMark/>
          </w:tcPr>
          <w:p w14:paraId="4F321275" w14:textId="063698B6" w:rsidR="00E84C8C" w:rsidRPr="00E84C8C" w:rsidRDefault="00361076" w:rsidP="000A29D3">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sidR="000A29D3">
              <w:rPr>
                <w:rFonts w:ascii="Arial" w:hAnsi="Arial" w:cs="Arial"/>
                <w:szCs w:val="24"/>
                <w:lang w:val="es-ES"/>
              </w:rPr>
              <w:t>Las observaciones que fueron atendidas con la i</w:t>
            </w:r>
            <w:r w:rsidRPr="00E84C8C">
              <w:rPr>
                <w:rFonts w:ascii="Arial" w:hAnsi="Arial" w:cs="Arial"/>
                <w:szCs w:val="24"/>
                <w:lang w:val="es-ES"/>
              </w:rPr>
              <w:t>nformac</w:t>
            </w:r>
            <w:r w:rsidR="00A10290">
              <w:rPr>
                <w:rFonts w:ascii="Arial" w:hAnsi="Arial" w:cs="Arial"/>
                <w:szCs w:val="24"/>
                <w:lang w:val="es-ES"/>
              </w:rPr>
              <w:t xml:space="preserve">ión remitida </w:t>
            </w:r>
            <w:r w:rsidR="000A29D3">
              <w:rPr>
                <w:rFonts w:ascii="Arial" w:hAnsi="Arial" w:cs="Arial"/>
                <w:szCs w:val="24"/>
                <w:lang w:val="es-ES"/>
              </w:rPr>
              <w:t xml:space="preserve">o de acuerdo a las justificaciones presentadas </w:t>
            </w:r>
            <w:r w:rsidR="00A10290">
              <w:rPr>
                <w:rFonts w:ascii="Arial" w:hAnsi="Arial" w:cs="Arial"/>
                <w:szCs w:val="24"/>
                <w:lang w:val="es-ES"/>
              </w:rPr>
              <w:t>por los Entes Públicos</w:t>
            </w:r>
            <w:r w:rsidR="00D6582D">
              <w:rPr>
                <w:rFonts w:ascii="Arial" w:hAnsi="Arial" w:cs="Arial"/>
                <w:szCs w:val="24"/>
                <w:lang w:val="es-ES"/>
              </w:rPr>
              <w:t xml:space="preserve"> F</w:t>
            </w:r>
            <w:r w:rsidR="00A10290">
              <w:rPr>
                <w:rFonts w:ascii="Arial" w:hAnsi="Arial" w:cs="Arial"/>
                <w:szCs w:val="24"/>
                <w:lang w:val="es-ES"/>
              </w:rPr>
              <w:t>iscalizado</w:t>
            </w:r>
            <w:r w:rsidRPr="00E84C8C">
              <w:rPr>
                <w:rFonts w:ascii="Arial" w:hAnsi="Arial" w:cs="Arial"/>
                <w:szCs w:val="24"/>
                <w:lang w:val="es-ES"/>
              </w:rPr>
              <w:t xml:space="preserve">s en atención a los </w:t>
            </w:r>
            <w:r w:rsidR="000A29D3">
              <w:rPr>
                <w:rFonts w:ascii="Arial" w:hAnsi="Arial" w:cs="Arial"/>
                <w:szCs w:val="24"/>
                <w:lang w:val="es-ES"/>
              </w:rPr>
              <w:t>resultados finale</w:t>
            </w:r>
            <w:r w:rsidRPr="00E84C8C">
              <w:rPr>
                <w:rFonts w:ascii="Arial" w:hAnsi="Arial" w:cs="Arial"/>
                <w:szCs w:val="24"/>
                <w:lang w:val="es-ES"/>
              </w:rPr>
              <w:t>s</w:t>
            </w:r>
            <w:r w:rsidR="000A29D3">
              <w:rPr>
                <w:rFonts w:ascii="Arial" w:hAnsi="Arial" w:cs="Arial"/>
                <w:szCs w:val="24"/>
                <w:lang w:val="es-ES"/>
              </w:rPr>
              <w:t xml:space="preserve"> y las observaciones preliminares</w:t>
            </w:r>
            <w:r w:rsidRPr="00E84C8C">
              <w:rPr>
                <w:rFonts w:ascii="Arial" w:hAnsi="Arial" w:cs="Arial"/>
                <w:szCs w:val="24"/>
                <w:lang w:val="es-ES"/>
              </w:rPr>
              <w:t>.</w:t>
            </w:r>
          </w:p>
        </w:tc>
      </w:tr>
      <w:tr w:rsidR="00361076" w:rsidRPr="00E84C8C" w14:paraId="3906C6BD" w14:textId="77777777" w:rsidTr="00E84C8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499BD7A" w14:textId="683B2B42" w:rsidR="00E84C8C" w:rsidRPr="00E84C8C" w:rsidRDefault="00361076" w:rsidP="000A29D3">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sidR="000A29D3">
              <w:rPr>
                <w:rFonts w:ascii="Arial" w:hAnsi="Arial" w:cs="Arial"/>
                <w:szCs w:val="24"/>
                <w:lang w:val="es-ES"/>
              </w:rPr>
              <w:t xml:space="preserve"> ni se justificaron en la reunión de trabajo </w:t>
            </w:r>
            <w:r w:rsidR="00A10290">
              <w:rPr>
                <w:rFonts w:ascii="Arial" w:hAnsi="Arial" w:cs="Arial"/>
                <w:szCs w:val="24"/>
                <w:lang w:val="es-ES"/>
              </w:rPr>
              <w:t>por los Entes Púbicos Fiscalizado</w:t>
            </w:r>
            <w:r w:rsidRPr="00E84C8C">
              <w:rPr>
                <w:rFonts w:ascii="Arial" w:hAnsi="Arial" w:cs="Arial"/>
                <w:szCs w:val="24"/>
                <w:lang w:val="es-ES"/>
              </w:rPr>
              <w:t>s.</w:t>
            </w:r>
          </w:p>
        </w:tc>
      </w:tr>
      <w:tr w:rsidR="00361076" w:rsidRPr="00E84C8C" w14:paraId="5E3BBF70" w14:textId="77777777" w:rsidTr="001C5235">
        <w:trPr>
          <w:trHeight w:val="247"/>
        </w:trPr>
        <w:tc>
          <w:tcPr>
            <w:tcW w:w="8899" w:type="dxa"/>
            <w:gridSpan w:val="2"/>
            <w:tcBorders>
              <w:top w:val="nil"/>
            </w:tcBorders>
            <w:shd w:val="clear" w:color="auto" w:fill="auto"/>
            <w:vAlign w:val="center"/>
            <w:hideMark/>
          </w:tcPr>
          <w:p w14:paraId="1683ED85" w14:textId="41B35951" w:rsidR="00361076" w:rsidRPr="00E84C8C" w:rsidRDefault="00361076" w:rsidP="001A1D64">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sidR="008716F7">
              <w:rPr>
                <w:rFonts w:ascii="Arial" w:hAnsi="Arial" w:cs="Arial"/>
                <w:szCs w:val="24"/>
                <w:lang w:val="es-ES"/>
              </w:rPr>
              <w:t>fecha compromiso por parte de los Entes Públicos</w:t>
            </w:r>
            <w:r w:rsidRPr="00E84C8C">
              <w:rPr>
                <w:rFonts w:ascii="Arial" w:hAnsi="Arial" w:cs="Arial"/>
                <w:szCs w:val="24"/>
                <w:lang w:val="es-ES"/>
              </w:rPr>
              <w:t xml:space="preserve"> </w:t>
            </w:r>
            <w:r w:rsidR="00D6582D">
              <w:rPr>
                <w:rFonts w:ascii="Arial" w:hAnsi="Arial" w:cs="Arial"/>
                <w:szCs w:val="24"/>
                <w:lang w:val="es-ES"/>
              </w:rPr>
              <w:t>F</w:t>
            </w:r>
            <w:r w:rsidR="008716F7">
              <w:rPr>
                <w:rFonts w:ascii="Arial" w:hAnsi="Arial" w:cs="Arial"/>
                <w:szCs w:val="24"/>
                <w:lang w:val="es-ES"/>
              </w:rPr>
              <w:t>iscalizado</w:t>
            </w:r>
            <w:r w:rsidRPr="00E84C8C">
              <w:rPr>
                <w:rFonts w:ascii="Arial" w:hAnsi="Arial" w:cs="Arial"/>
                <w:szCs w:val="24"/>
                <w:lang w:val="es-ES"/>
              </w:rPr>
              <w:t>s para su atención en la mejora e implementación de las recomendaciones.</w:t>
            </w:r>
          </w:p>
        </w:tc>
      </w:tr>
    </w:tbl>
    <w:p w14:paraId="0130CC72" w14:textId="340FC273" w:rsidR="002D4599" w:rsidRPr="00647619" w:rsidRDefault="002D4599" w:rsidP="002D4599">
      <w:pPr>
        <w:pStyle w:val="Ttulo2"/>
        <w:jc w:val="both"/>
        <w:rPr>
          <w:rFonts w:cstheme="minorBidi"/>
          <w:szCs w:val="22"/>
        </w:rPr>
      </w:pPr>
      <w:bookmarkStart w:id="62" w:name="_Toc85041775"/>
      <w:bookmarkStart w:id="63" w:name="_Toc85094473"/>
      <w:r w:rsidRPr="002A2C86">
        <w:lastRenderedPageBreak/>
        <w:t>I</w:t>
      </w:r>
      <w:r>
        <w:t>I</w:t>
      </w:r>
      <w:r w:rsidRPr="002A2C86">
        <w:t xml:space="preserve">.  </w:t>
      </w:r>
      <w:r>
        <w:t>AUDITORÍA AL DESEMPEÑO AL PROGRAMA E032. CAPACITACIÓN, VINCULACIÓN Y ACTUACIÓN DE LOS CUERPOS POLICIALES / 20-AEMD-A-GOB-012-241.</w:t>
      </w:r>
      <w:bookmarkEnd w:id="62"/>
      <w:bookmarkEnd w:id="63"/>
    </w:p>
    <w:p w14:paraId="0CDE9683" w14:textId="6B272C8E" w:rsidR="002D4599" w:rsidRPr="002A2C86" w:rsidRDefault="002D4599" w:rsidP="002D4599">
      <w:pPr>
        <w:spacing w:after="0"/>
        <w:rPr>
          <w:rFonts w:cs="Arial"/>
          <w:szCs w:val="24"/>
        </w:rPr>
      </w:pPr>
    </w:p>
    <w:p w14:paraId="5240C760" w14:textId="35319212" w:rsidR="002D4599" w:rsidRPr="002A2C86" w:rsidRDefault="002D4599" w:rsidP="002D4599">
      <w:pPr>
        <w:pStyle w:val="Ttulo2"/>
        <w:jc w:val="both"/>
        <w:rPr>
          <w:rFonts w:cs="Arial"/>
          <w:szCs w:val="24"/>
        </w:rPr>
      </w:pPr>
      <w:bookmarkStart w:id="64" w:name="_Toc85041776"/>
      <w:bookmarkStart w:id="65" w:name="_Toc85094474"/>
      <w:r w:rsidRPr="002A2C86">
        <w:rPr>
          <w:rFonts w:cs="Arial"/>
          <w:szCs w:val="24"/>
        </w:rPr>
        <w:t>I</w:t>
      </w:r>
      <w:r>
        <w:rPr>
          <w:rFonts w:cs="Arial"/>
          <w:szCs w:val="24"/>
        </w:rPr>
        <w:t>I</w:t>
      </w:r>
      <w:r w:rsidRPr="002A2C86">
        <w:rPr>
          <w:rFonts w:cs="Arial"/>
          <w:szCs w:val="24"/>
        </w:rPr>
        <w:t>.1 ANTECEDENTES</w:t>
      </w:r>
      <w:bookmarkEnd w:id="64"/>
      <w:bookmarkEnd w:id="65"/>
      <w:r w:rsidRPr="002A2C86">
        <w:rPr>
          <w:rFonts w:cs="Arial"/>
          <w:szCs w:val="24"/>
        </w:rPr>
        <w:t xml:space="preserve"> </w:t>
      </w:r>
    </w:p>
    <w:p w14:paraId="1A2D9906" w14:textId="77777777" w:rsidR="002D4599" w:rsidRDefault="002D4599" w:rsidP="002D4599">
      <w:pPr>
        <w:widowControl w:val="0"/>
        <w:autoSpaceDE w:val="0"/>
        <w:autoSpaceDN w:val="0"/>
        <w:adjustRightInd w:val="0"/>
        <w:spacing w:after="0"/>
        <w:jc w:val="both"/>
        <w:rPr>
          <w:rFonts w:ascii="Arial" w:hAnsi="Arial" w:cs="Arial"/>
          <w:b/>
          <w:sz w:val="24"/>
          <w:szCs w:val="24"/>
        </w:rPr>
      </w:pPr>
    </w:p>
    <w:p w14:paraId="62544B47" w14:textId="77777777" w:rsidR="002D4599" w:rsidRPr="005B6102" w:rsidRDefault="002D4599" w:rsidP="002D4599">
      <w:pPr>
        <w:jc w:val="both"/>
        <w:rPr>
          <w:rFonts w:ascii="Arial" w:hAnsi="Arial" w:cs="Arial"/>
          <w:sz w:val="24"/>
          <w:szCs w:val="24"/>
          <w:lang w:eastAsia="en-US"/>
        </w:rPr>
      </w:pPr>
      <w:r w:rsidRPr="005B6102">
        <w:rPr>
          <w:rFonts w:ascii="Arial" w:hAnsi="Arial" w:cs="Arial"/>
          <w:sz w:val="24"/>
          <w:szCs w:val="24"/>
          <w:lang w:eastAsia="en-US"/>
        </w:rPr>
        <w:t>El país pasa por una ola de violencia y delincuencia a niveles nunca antes registrados, y el Estado de Quintana Roo no ha quedado exento de los altos niveles delincuenciales registrados en los últimos años. La contención y disminución de los índices delictivos ha merecido diversas estrategias, pero con escasos niveles de éxito; y es que la inseguridad y la violencia son una realidad compleja causada por factores de tipo económico, social y situacional, que deben ser abordados desde diversos enfoques y de manera simultánea</w:t>
      </w:r>
      <w:r w:rsidRPr="005B6102">
        <w:rPr>
          <w:rStyle w:val="Refdenotaalpie"/>
          <w:rFonts w:ascii="Arial" w:hAnsi="Arial" w:cs="Arial"/>
          <w:sz w:val="24"/>
          <w:szCs w:val="24"/>
          <w:lang w:eastAsia="en-US"/>
        </w:rPr>
        <w:footnoteReference w:id="25"/>
      </w:r>
      <w:r w:rsidRPr="005B6102">
        <w:rPr>
          <w:rFonts w:ascii="Arial" w:hAnsi="Arial" w:cs="Arial"/>
          <w:sz w:val="24"/>
          <w:szCs w:val="24"/>
          <w:lang w:eastAsia="en-US"/>
        </w:rPr>
        <w:t xml:space="preserve">. </w:t>
      </w:r>
    </w:p>
    <w:p w14:paraId="56D8C34D" w14:textId="77777777" w:rsidR="002D4599" w:rsidRDefault="002D4599" w:rsidP="002D4599">
      <w:pPr>
        <w:jc w:val="both"/>
        <w:rPr>
          <w:rFonts w:ascii="Arial" w:hAnsi="Arial" w:cs="Arial"/>
          <w:sz w:val="24"/>
          <w:szCs w:val="24"/>
          <w:lang w:eastAsia="en-US"/>
        </w:rPr>
      </w:pPr>
      <w:r w:rsidRPr="005B6102">
        <w:rPr>
          <w:rFonts w:ascii="Arial" w:hAnsi="Arial" w:cs="Arial"/>
          <w:sz w:val="24"/>
          <w:szCs w:val="24"/>
          <w:lang w:eastAsia="en-US"/>
        </w:rPr>
        <w:t>Para hacer frente a la crisis de inseguridad y violencia se requiere de una estrategia articulada en los tres órdenes y poderes de gobierno que tenga como pilares los siguientes ejes fundamentales:</w:t>
      </w:r>
    </w:p>
    <w:p w14:paraId="54C93903" w14:textId="77777777" w:rsidR="002D4599" w:rsidRPr="005B6102" w:rsidRDefault="002D4599" w:rsidP="002D4599">
      <w:pPr>
        <w:pStyle w:val="Prrafodelista"/>
        <w:numPr>
          <w:ilvl w:val="0"/>
          <w:numId w:val="28"/>
        </w:numPr>
        <w:spacing w:after="0"/>
        <w:ind w:left="567"/>
        <w:jc w:val="both"/>
        <w:rPr>
          <w:rFonts w:ascii="Arial" w:hAnsi="Arial" w:cs="Arial"/>
          <w:sz w:val="24"/>
          <w:szCs w:val="24"/>
        </w:rPr>
      </w:pPr>
      <w:r w:rsidRPr="005B6102">
        <w:rPr>
          <w:rFonts w:ascii="Arial" w:hAnsi="Arial" w:cs="Arial"/>
          <w:sz w:val="24"/>
          <w:szCs w:val="24"/>
        </w:rPr>
        <w:t xml:space="preserve">La participación decidida de la sociedad, teniendo como medio de impulso el diálogo directo y el consenso para la generación de soluciones a los problemas comunes. </w:t>
      </w:r>
    </w:p>
    <w:p w14:paraId="469D1257" w14:textId="77777777" w:rsidR="002D4599" w:rsidRPr="005B6102" w:rsidRDefault="002D4599" w:rsidP="002D4599">
      <w:pPr>
        <w:pStyle w:val="Prrafodelista"/>
        <w:numPr>
          <w:ilvl w:val="0"/>
          <w:numId w:val="28"/>
        </w:numPr>
        <w:spacing w:after="0"/>
        <w:ind w:left="567"/>
        <w:jc w:val="both"/>
        <w:rPr>
          <w:rFonts w:ascii="Arial" w:hAnsi="Arial" w:cs="Arial"/>
          <w:sz w:val="24"/>
          <w:szCs w:val="24"/>
        </w:rPr>
      </w:pPr>
      <w:r w:rsidRPr="005B6102">
        <w:rPr>
          <w:rFonts w:ascii="Arial" w:hAnsi="Arial" w:cs="Arial"/>
          <w:sz w:val="24"/>
          <w:szCs w:val="24"/>
        </w:rPr>
        <w:t>Abatir la corrupción, impunidad, injusticia, abuso y arbitrariedades.</w:t>
      </w:r>
    </w:p>
    <w:p w14:paraId="12D55CD0" w14:textId="77777777" w:rsidR="002D4599" w:rsidRPr="005B6102" w:rsidRDefault="002D4599" w:rsidP="002D4599">
      <w:pPr>
        <w:pStyle w:val="Prrafodelista"/>
        <w:numPr>
          <w:ilvl w:val="0"/>
          <w:numId w:val="28"/>
        </w:numPr>
        <w:spacing w:after="0"/>
        <w:ind w:left="567"/>
        <w:jc w:val="both"/>
        <w:rPr>
          <w:rFonts w:ascii="Arial" w:hAnsi="Arial" w:cs="Arial"/>
          <w:sz w:val="24"/>
          <w:szCs w:val="24"/>
        </w:rPr>
      </w:pPr>
      <w:r w:rsidRPr="005B6102">
        <w:rPr>
          <w:rFonts w:ascii="Arial" w:hAnsi="Arial" w:cs="Arial"/>
          <w:sz w:val="24"/>
          <w:szCs w:val="24"/>
        </w:rPr>
        <w:t xml:space="preserve">Promover garantías de respeto a los derechos humanos. </w:t>
      </w:r>
    </w:p>
    <w:p w14:paraId="1E565CCC" w14:textId="77777777" w:rsidR="002D4599" w:rsidRPr="005B6102" w:rsidRDefault="002D4599" w:rsidP="002D4599">
      <w:pPr>
        <w:pStyle w:val="Prrafodelista"/>
        <w:numPr>
          <w:ilvl w:val="0"/>
          <w:numId w:val="28"/>
        </w:numPr>
        <w:spacing w:after="0"/>
        <w:ind w:left="567"/>
        <w:jc w:val="both"/>
        <w:rPr>
          <w:rFonts w:ascii="Arial" w:hAnsi="Arial" w:cs="Arial"/>
          <w:sz w:val="24"/>
          <w:szCs w:val="24"/>
        </w:rPr>
      </w:pPr>
      <w:r w:rsidRPr="005B6102">
        <w:rPr>
          <w:rFonts w:ascii="Arial" w:hAnsi="Arial" w:cs="Arial"/>
          <w:sz w:val="24"/>
          <w:szCs w:val="24"/>
        </w:rPr>
        <w:t xml:space="preserve">Contar con una policía unificada bajo un mismo esquema de trabajo, con mejor capacitación y equipamiento. </w:t>
      </w:r>
    </w:p>
    <w:p w14:paraId="7232D1A7" w14:textId="77777777" w:rsidR="002D4599" w:rsidRPr="005B6102" w:rsidRDefault="002D4599" w:rsidP="002D4599">
      <w:pPr>
        <w:pStyle w:val="Prrafodelista"/>
        <w:numPr>
          <w:ilvl w:val="0"/>
          <w:numId w:val="28"/>
        </w:numPr>
        <w:spacing w:after="0"/>
        <w:ind w:left="567"/>
        <w:jc w:val="both"/>
        <w:rPr>
          <w:rFonts w:ascii="Arial" w:hAnsi="Arial" w:cs="Arial"/>
          <w:sz w:val="24"/>
          <w:szCs w:val="24"/>
        </w:rPr>
      </w:pPr>
      <w:r w:rsidRPr="005B6102">
        <w:rPr>
          <w:rFonts w:ascii="Arial" w:hAnsi="Arial" w:cs="Arial"/>
          <w:sz w:val="24"/>
          <w:szCs w:val="24"/>
        </w:rPr>
        <w:t xml:space="preserve">Profesionalización de la función policial. </w:t>
      </w:r>
    </w:p>
    <w:p w14:paraId="22A1E1D1" w14:textId="77777777" w:rsidR="002D4599" w:rsidRDefault="002D4599" w:rsidP="002D4599">
      <w:pPr>
        <w:pStyle w:val="Prrafodelista"/>
        <w:numPr>
          <w:ilvl w:val="0"/>
          <w:numId w:val="28"/>
        </w:numPr>
        <w:spacing w:after="0"/>
        <w:ind w:left="567"/>
        <w:jc w:val="both"/>
        <w:rPr>
          <w:rFonts w:ascii="Arial" w:hAnsi="Arial" w:cs="Arial"/>
          <w:sz w:val="24"/>
          <w:szCs w:val="24"/>
        </w:rPr>
      </w:pPr>
      <w:r w:rsidRPr="005B6102">
        <w:rPr>
          <w:rFonts w:ascii="Arial" w:hAnsi="Arial" w:cs="Arial"/>
          <w:sz w:val="24"/>
          <w:szCs w:val="24"/>
        </w:rPr>
        <w:t xml:space="preserve">Promoción de la cultura de la legalidad y la denuncia. </w:t>
      </w:r>
    </w:p>
    <w:p w14:paraId="3760C300" w14:textId="77777777" w:rsidR="002D4599" w:rsidRDefault="002D4599" w:rsidP="002D4599">
      <w:pPr>
        <w:spacing w:after="0"/>
        <w:jc w:val="both"/>
        <w:rPr>
          <w:rFonts w:ascii="Arial" w:hAnsi="Arial" w:cs="Arial"/>
          <w:sz w:val="24"/>
          <w:szCs w:val="24"/>
        </w:rPr>
      </w:pPr>
    </w:p>
    <w:p w14:paraId="1625BA0F" w14:textId="77777777" w:rsidR="002D4599" w:rsidRPr="005B6102" w:rsidRDefault="002D4599" w:rsidP="002D4599">
      <w:pPr>
        <w:spacing w:after="0"/>
        <w:jc w:val="both"/>
        <w:rPr>
          <w:rFonts w:ascii="Arial" w:eastAsia="Times New Roman" w:hAnsi="Arial" w:cs="Arial"/>
          <w:sz w:val="24"/>
          <w:szCs w:val="24"/>
          <w:lang w:eastAsia="en-US"/>
        </w:rPr>
      </w:pPr>
      <w:r w:rsidRPr="005B6102">
        <w:rPr>
          <w:rFonts w:ascii="Arial" w:eastAsia="Times New Roman" w:hAnsi="Arial" w:cs="Arial"/>
          <w:sz w:val="24"/>
          <w:szCs w:val="24"/>
          <w:lang w:eastAsia="en-US"/>
        </w:rPr>
        <w:t xml:space="preserve">En términos generales, la policía estatal y municipal presentan carencias, que se reflejan en la inadecuada capacitación, adiestramiento y equipamiento; siendo notoria la falta de coordinación entre corporaciones. Por lo que resulta necesario fortalecer los </w:t>
      </w:r>
      <w:r w:rsidRPr="005B6102">
        <w:rPr>
          <w:rFonts w:ascii="Arial" w:eastAsia="Times New Roman" w:hAnsi="Arial" w:cs="Arial"/>
          <w:sz w:val="24"/>
          <w:szCs w:val="24"/>
          <w:lang w:eastAsia="en-US"/>
        </w:rPr>
        <w:lastRenderedPageBreak/>
        <w:t xml:space="preserve">rubros antes mencionados, que permitan afrontar el fenómeno delictivo presente en el estado. </w:t>
      </w:r>
    </w:p>
    <w:p w14:paraId="405F89DF" w14:textId="77777777" w:rsidR="002D4599" w:rsidRPr="005B6102" w:rsidRDefault="002D4599" w:rsidP="002D4599">
      <w:pPr>
        <w:spacing w:after="0"/>
        <w:jc w:val="both"/>
        <w:rPr>
          <w:rFonts w:ascii="Arial" w:eastAsia="Times New Roman" w:hAnsi="Arial" w:cs="Arial"/>
          <w:sz w:val="24"/>
          <w:szCs w:val="24"/>
          <w:lang w:eastAsia="en-US"/>
        </w:rPr>
      </w:pPr>
    </w:p>
    <w:p w14:paraId="2C39013C" w14:textId="77777777" w:rsidR="002D4599" w:rsidRPr="005B6102" w:rsidRDefault="002D4599" w:rsidP="002D4599">
      <w:pPr>
        <w:spacing w:after="0"/>
        <w:jc w:val="both"/>
        <w:rPr>
          <w:rFonts w:ascii="Arial" w:eastAsia="Times New Roman" w:hAnsi="Arial" w:cs="Arial"/>
          <w:sz w:val="24"/>
          <w:szCs w:val="24"/>
          <w:lang w:eastAsia="en-US"/>
        </w:rPr>
      </w:pPr>
      <w:r w:rsidRPr="005B6102">
        <w:rPr>
          <w:rFonts w:ascii="Arial" w:eastAsia="Times New Roman" w:hAnsi="Arial" w:cs="Arial"/>
          <w:sz w:val="24"/>
          <w:szCs w:val="24"/>
          <w:lang w:eastAsia="en-US"/>
        </w:rPr>
        <w:t>La existencia de un estado insuficiente de la fuerza pública o la falta de equipamiento, o del uso de tecnologías de información y comunicación para agilizar los tiempos de respuesta a los llamados de emergencia de la ciudadanía, condiciones de justicia precaria e impunidad, suelen ser factores institucionales asociados con la existencia de la inseguridad y la violencia</w:t>
      </w:r>
      <w:r w:rsidRPr="005B6102">
        <w:rPr>
          <w:rFonts w:ascii="Arial" w:eastAsia="Times New Roman" w:hAnsi="Arial" w:cs="Arial"/>
          <w:sz w:val="24"/>
          <w:szCs w:val="24"/>
          <w:vertAlign w:val="superscript"/>
          <w:lang w:eastAsia="en-US"/>
        </w:rPr>
        <w:footnoteReference w:id="26"/>
      </w:r>
      <w:r w:rsidRPr="005B6102">
        <w:rPr>
          <w:rFonts w:ascii="Arial" w:eastAsia="Times New Roman" w:hAnsi="Arial" w:cs="Arial"/>
          <w:sz w:val="24"/>
          <w:szCs w:val="24"/>
          <w:lang w:eastAsia="en-US"/>
        </w:rPr>
        <w:t>.</w:t>
      </w:r>
      <w:r w:rsidRPr="005B6102">
        <w:rPr>
          <w:rFonts w:ascii="Arial" w:eastAsia="Times New Roman" w:hAnsi="Arial" w:cs="Arial"/>
          <w:sz w:val="24"/>
          <w:szCs w:val="24"/>
          <w:vertAlign w:val="superscript"/>
          <w:lang w:eastAsia="en-US"/>
        </w:rPr>
        <w:t xml:space="preserve"> </w:t>
      </w:r>
    </w:p>
    <w:p w14:paraId="21F130BE" w14:textId="77777777" w:rsidR="002D4599" w:rsidRPr="005B6102" w:rsidRDefault="002D4599" w:rsidP="002D4599">
      <w:pPr>
        <w:spacing w:after="0"/>
        <w:jc w:val="both"/>
        <w:rPr>
          <w:rFonts w:ascii="Arial" w:eastAsia="Times New Roman" w:hAnsi="Arial" w:cs="Arial"/>
          <w:sz w:val="24"/>
          <w:szCs w:val="24"/>
          <w:lang w:eastAsia="en-US"/>
        </w:rPr>
      </w:pPr>
    </w:p>
    <w:p w14:paraId="3CE7A99D" w14:textId="77777777" w:rsidR="002D4599" w:rsidRPr="005B6102" w:rsidRDefault="002D4599" w:rsidP="002D4599">
      <w:pPr>
        <w:spacing w:after="0"/>
        <w:jc w:val="both"/>
        <w:rPr>
          <w:rFonts w:ascii="Arial" w:eastAsia="Times New Roman" w:hAnsi="Arial" w:cs="Arial"/>
          <w:sz w:val="24"/>
          <w:szCs w:val="24"/>
          <w:lang w:eastAsia="en-US"/>
        </w:rPr>
      </w:pPr>
      <w:r w:rsidRPr="005B6102">
        <w:rPr>
          <w:rFonts w:ascii="Arial" w:eastAsia="Times New Roman" w:hAnsi="Arial" w:cs="Arial"/>
          <w:sz w:val="24"/>
          <w:szCs w:val="24"/>
          <w:lang w:eastAsia="en-US"/>
        </w:rPr>
        <w:t xml:space="preserve">En este contexto, con el paso de los años, Quintana Roo se ha posicionado como uno de los destinos predilectos del Caribe, gracias a su privilegiada riqueza de paisajes y recursos naturales, como sus arrecifes, parques, ríos subterráneos, manglares, zonas arqueológicas y una amplia gama de tradiciones culturales. </w:t>
      </w:r>
    </w:p>
    <w:p w14:paraId="1E62B58B" w14:textId="77777777" w:rsidR="002D4599" w:rsidRPr="005B6102" w:rsidRDefault="002D4599" w:rsidP="002D4599">
      <w:pPr>
        <w:spacing w:after="0"/>
        <w:jc w:val="both"/>
        <w:rPr>
          <w:rFonts w:ascii="Arial" w:eastAsia="Times New Roman" w:hAnsi="Arial" w:cs="Arial"/>
          <w:sz w:val="24"/>
          <w:szCs w:val="24"/>
          <w:lang w:eastAsia="en-US"/>
        </w:rPr>
      </w:pPr>
    </w:p>
    <w:p w14:paraId="4BDB503D" w14:textId="77777777" w:rsidR="002D4599" w:rsidRPr="005B6102" w:rsidRDefault="002D4599" w:rsidP="002D4599">
      <w:pPr>
        <w:spacing w:after="0"/>
        <w:jc w:val="both"/>
        <w:rPr>
          <w:rFonts w:ascii="Arial" w:eastAsia="Times New Roman" w:hAnsi="Arial" w:cs="Arial"/>
          <w:sz w:val="24"/>
          <w:szCs w:val="24"/>
          <w:lang w:eastAsia="en-US"/>
        </w:rPr>
      </w:pPr>
      <w:r w:rsidRPr="005B6102">
        <w:rPr>
          <w:rFonts w:ascii="Arial" w:eastAsia="Times New Roman" w:hAnsi="Arial" w:cs="Arial"/>
          <w:sz w:val="24"/>
          <w:szCs w:val="24"/>
          <w:lang w:eastAsia="en-US"/>
        </w:rPr>
        <w:t xml:space="preserve">Por ello, la seguridad pública es fundamental para garantizar el dinamismo económico, pero también acrecentar la estabilidad y fortalecer el desarrollo de Quintana Roo. Para tal fin, como punto de partida, es necesario conocer la situación en la que actualmente se encuentra la capacitación, vinculación y actuación de los cuerpos policiales con base a indicadores cuantitativos y cualitativos oficiales de carácter nacional. </w:t>
      </w:r>
    </w:p>
    <w:p w14:paraId="37A21D96" w14:textId="77777777" w:rsidR="002D4599" w:rsidRPr="005B6102" w:rsidRDefault="002D4599" w:rsidP="002D4599">
      <w:pPr>
        <w:spacing w:after="0"/>
        <w:jc w:val="both"/>
        <w:rPr>
          <w:rFonts w:ascii="Arial" w:eastAsia="Times New Roman" w:hAnsi="Arial" w:cs="Arial"/>
          <w:sz w:val="24"/>
          <w:szCs w:val="24"/>
          <w:lang w:eastAsia="en-US"/>
        </w:rPr>
      </w:pPr>
    </w:p>
    <w:p w14:paraId="6155CCC5" w14:textId="77777777" w:rsidR="002D4599" w:rsidRPr="005B6102" w:rsidRDefault="002D4599" w:rsidP="002D4599">
      <w:pPr>
        <w:spacing w:after="0"/>
        <w:jc w:val="both"/>
        <w:rPr>
          <w:rFonts w:ascii="Arial" w:eastAsia="Times New Roman" w:hAnsi="Arial" w:cs="Arial"/>
          <w:sz w:val="24"/>
          <w:szCs w:val="24"/>
          <w:lang w:eastAsia="es-ES"/>
        </w:rPr>
      </w:pPr>
      <w:r w:rsidRPr="005B6102">
        <w:rPr>
          <w:rFonts w:ascii="Arial" w:eastAsia="Times New Roman" w:hAnsi="Arial" w:cs="Arial"/>
          <w:sz w:val="24"/>
          <w:szCs w:val="24"/>
          <w:lang w:eastAsia="es-ES"/>
        </w:rPr>
        <w:t>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errores cometidos históricamente sean expuestos en la vitrina pública del contexto nacional</w:t>
      </w:r>
      <w:r w:rsidRPr="005B6102">
        <w:rPr>
          <w:rFonts w:ascii="Arial" w:eastAsia="Times New Roman" w:hAnsi="Arial" w:cs="Arial"/>
          <w:sz w:val="24"/>
          <w:szCs w:val="24"/>
          <w:vertAlign w:val="superscript"/>
          <w:lang w:eastAsia="es-ES"/>
        </w:rPr>
        <w:footnoteReference w:id="27"/>
      </w:r>
      <w:r w:rsidRPr="005B6102">
        <w:rPr>
          <w:rFonts w:ascii="Arial" w:eastAsia="Times New Roman" w:hAnsi="Arial" w:cs="Arial"/>
          <w:sz w:val="24"/>
          <w:szCs w:val="24"/>
          <w:lang w:eastAsia="es-ES"/>
        </w:rPr>
        <w:t xml:space="preserve">. </w:t>
      </w:r>
    </w:p>
    <w:p w14:paraId="339D9422" w14:textId="77777777" w:rsidR="002D4599" w:rsidRPr="005B6102" w:rsidRDefault="002D4599" w:rsidP="002D4599">
      <w:pPr>
        <w:spacing w:after="0"/>
        <w:jc w:val="both"/>
        <w:rPr>
          <w:rFonts w:ascii="Arial" w:eastAsia="Times New Roman" w:hAnsi="Arial" w:cs="Arial"/>
          <w:sz w:val="24"/>
          <w:szCs w:val="24"/>
          <w:lang w:eastAsia="en-US"/>
        </w:rPr>
      </w:pPr>
    </w:p>
    <w:p w14:paraId="3F48ABC7" w14:textId="77777777" w:rsidR="002D4599" w:rsidRPr="005B6102" w:rsidRDefault="002D4599" w:rsidP="002D4599">
      <w:pPr>
        <w:spacing w:after="0"/>
        <w:jc w:val="both"/>
        <w:rPr>
          <w:rFonts w:ascii="Arial" w:eastAsia="Times New Roman" w:hAnsi="Arial" w:cs="Arial"/>
          <w:sz w:val="24"/>
          <w:szCs w:val="24"/>
          <w:lang w:eastAsia="es-ES"/>
        </w:rPr>
      </w:pPr>
      <w:r w:rsidRPr="005B6102">
        <w:rPr>
          <w:rFonts w:ascii="Arial" w:eastAsia="Times New Roman" w:hAnsi="Arial" w:cs="Arial"/>
          <w:sz w:val="24"/>
          <w:szCs w:val="24"/>
          <w:lang w:eastAsia="es-ES"/>
        </w:rPr>
        <w:t xml:space="preserve">El modelo de gobierno de la administración 2016-2022 está sustentado en la Gestión para Resultados (GpR), dando pauta a consolidar al Presupuesto basado en Resultados (PbR) y al Sistema de Evaluación al Desempeño (SED), de una manera operable al integrar los resultados para la toma de decisiones del proceso de </w:t>
      </w:r>
      <w:r w:rsidRPr="005B6102">
        <w:rPr>
          <w:rFonts w:ascii="Arial" w:eastAsia="Times New Roman" w:hAnsi="Arial" w:cs="Arial"/>
          <w:sz w:val="24"/>
          <w:szCs w:val="24"/>
          <w:lang w:eastAsia="es-ES"/>
        </w:rPr>
        <w:lastRenderedPageBreak/>
        <w:t>programación, presupuestación, seguimiento, evaluación, control, rendición de cuentas y transparencia al interior y exterior de la administración pública</w:t>
      </w:r>
      <w:r w:rsidRPr="005B6102">
        <w:rPr>
          <w:rFonts w:ascii="Arial" w:eastAsia="Times New Roman" w:hAnsi="Arial" w:cs="Arial"/>
          <w:sz w:val="24"/>
          <w:szCs w:val="24"/>
          <w:vertAlign w:val="superscript"/>
          <w:lang w:eastAsia="es-ES"/>
        </w:rPr>
        <w:footnoteReference w:id="28"/>
      </w:r>
      <w:r w:rsidRPr="005B6102">
        <w:rPr>
          <w:rFonts w:ascii="Arial" w:eastAsia="Times New Roman" w:hAnsi="Arial" w:cs="Arial"/>
          <w:sz w:val="24"/>
          <w:szCs w:val="24"/>
          <w:lang w:eastAsia="es-ES"/>
        </w:rPr>
        <w:t xml:space="preserve">. </w:t>
      </w:r>
    </w:p>
    <w:p w14:paraId="61F2B972" w14:textId="77777777" w:rsidR="002D4599" w:rsidRDefault="002D4599" w:rsidP="002D4599">
      <w:pPr>
        <w:spacing w:after="0"/>
        <w:jc w:val="both"/>
        <w:rPr>
          <w:rFonts w:ascii="Arial" w:hAnsi="Arial" w:cs="Arial"/>
          <w:sz w:val="24"/>
          <w:szCs w:val="24"/>
        </w:rPr>
      </w:pPr>
    </w:p>
    <w:p w14:paraId="37C1478C" w14:textId="77777777" w:rsidR="002D4599" w:rsidRPr="005B6102" w:rsidRDefault="002D4599" w:rsidP="002D4599">
      <w:pPr>
        <w:autoSpaceDE w:val="0"/>
        <w:autoSpaceDN w:val="0"/>
        <w:adjustRightInd w:val="0"/>
        <w:spacing w:after="0"/>
        <w:jc w:val="both"/>
        <w:rPr>
          <w:rFonts w:ascii="Arial" w:eastAsia="Times New Roman" w:hAnsi="Arial" w:cs="Arial"/>
          <w:sz w:val="24"/>
          <w:szCs w:val="24"/>
          <w:lang w:eastAsia="es-ES"/>
        </w:rPr>
      </w:pPr>
      <w:r w:rsidRPr="005B6102">
        <w:rPr>
          <w:rFonts w:ascii="Arial" w:eastAsia="Times New Roman" w:hAnsi="Arial" w:cs="Arial"/>
          <w:sz w:val="24"/>
          <w:szCs w:val="24"/>
          <w:lang w:eastAsia="es-ES"/>
        </w:rPr>
        <w:t>La Matriz de Indicadores para Resultados (MIR) es una herramienta que permite vincular los distintos instrumentos para el diseño, organización, ejecución, seguimiento, evaluación y mejora de los programas, resultado de un proceso de planeación realizado con base en la Metodología del Marco Lógico</w:t>
      </w:r>
      <w:r w:rsidRPr="005B6102">
        <w:rPr>
          <w:rFonts w:ascii="Arial" w:eastAsia="Times New Roman" w:hAnsi="Arial" w:cs="Arial"/>
          <w:sz w:val="24"/>
          <w:szCs w:val="24"/>
          <w:vertAlign w:val="superscript"/>
          <w:lang w:eastAsia="es-ES"/>
        </w:rPr>
        <w:footnoteReference w:id="29"/>
      </w:r>
      <w:r w:rsidRPr="005B6102">
        <w:rPr>
          <w:rFonts w:ascii="Arial" w:eastAsia="Times New Roman" w:hAnsi="Arial" w:cs="Arial"/>
          <w:sz w:val="24"/>
          <w:szCs w:val="24"/>
          <w:lang w:eastAsia="es-ES"/>
        </w:rPr>
        <w:t>.</w:t>
      </w:r>
    </w:p>
    <w:p w14:paraId="0CE28660" w14:textId="77777777" w:rsidR="002D4599" w:rsidRPr="005B6102" w:rsidRDefault="002D4599" w:rsidP="002D4599">
      <w:pPr>
        <w:autoSpaceDE w:val="0"/>
        <w:autoSpaceDN w:val="0"/>
        <w:adjustRightInd w:val="0"/>
        <w:spacing w:after="0"/>
        <w:jc w:val="both"/>
        <w:rPr>
          <w:rFonts w:ascii="Arial" w:eastAsia="Times New Roman" w:hAnsi="Arial" w:cs="Arial"/>
          <w:sz w:val="24"/>
          <w:szCs w:val="24"/>
          <w:lang w:eastAsia="es-ES"/>
        </w:rPr>
      </w:pPr>
    </w:p>
    <w:p w14:paraId="6949D369" w14:textId="77777777" w:rsidR="002D4599" w:rsidRPr="005B6102" w:rsidRDefault="002D4599" w:rsidP="002D4599">
      <w:pPr>
        <w:autoSpaceDE w:val="0"/>
        <w:autoSpaceDN w:val="0"/>
        <w:adjustRightInd w:val="0"/>
        <w:spacing w:after="0"/>
        <w:jc w:val="both"/>
        <w:rPr>
          <w:rFonts w:ascii="Arial" w:eastAsia="Times New Roman" w:hAnsi="Arial" w:cs="Arial"/>
          <w:sz w:val="24"/>
          <w:szCs w:val="24"/>
          <w:lang w:eastAsia="es-ES"/>
        </w:rPr>
      </w:pPr>
      <w:r w:rsidRPr="005B6102">
        <w:rPr>
          <w:rFonts w:ascii="Arial" w:eastAsia="Times New Roman" w:hAnsi="Arial" w:cs="Arial"/>
          <w:sz w:val="24"/>
          <w:szCs w:val="24"/>
          <w:lang w:eastAsia="en-US"/>
        </w:rPr>
        <w:t xml:space="preserve">La Metodología del Marco Lógico es una herramienta que facilita el proceso de </w:t>
      </w:r>
      <w:r w:rsidRPr="005B6102">
        <w:rPr>
          <w:rFonts w:ascii="Arial" w:eastAsia="Times New Roman" w:hAnsi="Arial" w:cs="Arial"/>
          <w:sz w:val="24"/>
          <w:szCs w:val="24"/>
          <w:lang w:eastAsia="es-ES"/>
        </w:rPr>
        <w:t xml:space="preserve">conceptualización, diseño, ejecución, monitoreo y evaluación de programas y proyectos. Su uso permite: </w:t>
      </w:r>
    </w:p>
    <w:p w14:paraId="5040485F" w14:textId="77777777" w:rsidR="002D4599" w:rsidRPr="005B6102" w:rsidRDefault="002D4599" w:rsidP="002D4599">
      <w:pPr>
        <w:autoSpaceDE w:val="0"/>
        <w:autoSpaceDN w:val="0"/>
        <w:adjustRightInd w:val="0"/>
        <w:spacing w:after="0"/>
        <w:jc w:val="both"/>
        <w:rPr>
          <w:rFonts w:ascii="Arial" w:eastAsia="Times New Roman" w:hAnsi="Arial" w:cs="Arial"/>
          <w:sz w:val="24"/>
          <w:szCs w:val="24"/>
          <w:lang w:eastAsia="es-ES"/>
        </w:rPr>
      </w:pPr>
    </w:p>
    <w:p w14:paraId="4D254D90" w14:textId="77777777" w:rsidR="002D4599" w:rsidRPr="005B6102" w:rsidRDefault="002D4599" w:rsidP="002D4599">
      <w:pPr>
        <w:numPr>
          <w:ilvl w:val="0"/>
          <w:numId w:val="29"/>
        </w:numPr>
        <w:autoSpaceDE w:val="0"/>
        <w:autoSpaceDN w:val="0"/>
        <w:adjustRightInd w:val="0"/>
        <w:spacing w:after="240" w:line="240" w:lineRule="auto"/>
        <w:ind w:left="567"/>
        <w:contextualSpacing/>
        <w:jc w:val="both"/>
        <w:rPr>
          <w:rFonts w:ascii="Arial" w:eastAsia="Times New Roman" w:hAnsi="Arial" w:cs="Arial"/>
          <w:sz w:val="24"/>
          <w:szCs w:val="24"/>
          <w:lang w:eastAsia="es-ES"/>
        </w:rPr>
      </w:pPr>
      <w:r w:rsidRPr="005B6102">
        <w:rPr>
          <w:rFonts w:ascii="Arial" w:eastAsia="Times New Roman" w:hAnsi="Arial" w:cs="Arial"/>
          <w:sz w:val="24"/>
          <w:szCs w:val="24"/>
          <w:lang w:eastAsia="es-ES"/>
        </w:rPr>
        <w:t xml:space="preserve">Presentar de forma sistemática y lógica los objetivos de un programa y sus relaciones de causalidad; </w:t>
      </w:r>
    </w:p>
    <w:p w14:paraId="2B1D5A1E" w14:textId="77777777" w:rsidR="002D4599" w:rsidRPr="005B6102" w:rsidRDefault="002D4599" w:rsidP="002D4599">
      <w:pPr>
        <w:autoSpaceDE w:val="0"/>
        <w:autoSpaceDN w:val="0"/>
        <w:adjustRightInd w:val="0"/>
        <w:spacing w:after="240"/>
        <w:ind w:left="567"/>
        <w:contextualSpacing/>
        <w:jc w:val="both"/>
        <w:rPr>
          <w:rFonts w:ascii="Arial" w:eastAsia="Times New Roman" w:hAnsi="Arial" w:cs="Arial"/>
          <w:sz w:val="14"/>
          <w:szCs w:val="24"/>
          <w:lang w:eastAsia="es-ES"/>
        </w:rPr>
      </w:pPr>
    </w:p>
    <w:p w14:paraId="2016EB58" w14:textId="77777777" w:rsidR="002D4599" w:rsidRPr="005B6102" w:rsidRDefault="002D4599" w:rsidP="002D4599">
      <w:pPr>
        <w:numPr>
          <w:ilvl w:val="0"/>
          <w:numId w:val="29"/>
        </w:numPr>
        <w:autoSpaceDE w:val="0"/>
        <w:autoSpaceDN w:val="0"/>
        <w:adjustRightInd w:val="0"/>
        <w:spacing w:after="0" w:line="240" w:lineRule="auto"/>
        <w:ind w:left="567"/>
        <w:contextualSpacing/>
        <w:jc w:val="both"/>
        <w:rPr>
          <w:rFonts w:ascii="Arial" w:eastAsia="Times New Roman" w:hAnsi="Arial" w:cs="Arial"/>
          <w:sz w:val="24"/>
          <w:szCs w:val="24"/>
          <w:lang w:eastAsia="es-ES"/>
        </w:rPr>
      </w:pPr>
      <w:r w:rsidRPr="005B6102">
        <w:rPr>
          <w:rFonts w:ascii="Arial" w:eastAsia="Times New Roman" w:hAnsi="Arial" w:cs="Arial"/>
          <w:sz w:val="24"/>
          <w:szCs w:val="24"/>
          <w:lang w:eastAsia="es-ES"/>
        </w:rPr>
        <w:t xml:space="preserve">Identificar y definir los factores externos al programa que pueden influir en el cumplimiento de los objetivos; </w:t>
      </w:r>
    </w:p>
    <w:p w14:paraId="2A4F5C85" w14:textId="77777777" w:rsidR="002D4599" w:rsidRPr="005B6102" w:rsidRDefault="002D4599" w:rsidP="002D4599">
      <w:pPr>
        <w:tabs>
          <w:tab w:val="left" w:pos="2655"/>
        </w:tabs>
        <w:autoSpaceDE w:val="0"/>
        <w:autoSpaceDN w:val="0"/>
        <w:adjustRightInd w:val="0"/>
        <w:spacing w:after="0"/>
        <w:jc w:val="both"/>
        <w:rPr>
          <w:rFonts w:ascii="Arial" w:eastAsia="Times New Roman" w:hAnsi="Arial" w:cs="Arial"/>
          <w:sz w:val="14"/>
          <w:szCs w:val="24"/>
          <w:lang w:eastAsia="es-ES"/>
        </w:rPr>
      </w:pPr>
      <w:r w:rsidRPr="005B6102">
        <w:rPr>
          <w:rFonts w:ascii="Arial" w:eastAsia="Times New Roman" w:hAnsi="Arial" w:cs="Arial"/>
          <w:sz w:val="24"/>
          <w:szCs w:val="24"/>
          <w:lang w:eastAsia="es-ES"/>
        </w:rPr>
        <w:tab/>
      </w:r>
    </w:p>
    <w:p w14:paraId="419D3415" w14:textId="77777777" w:rsidR="002D4599" w:rsidRPr="005B6102" w:rsidRDefault="002D4599" w:rsidP="002D4599">
      <w:pPr>
        <w:numPr>
          <w:ilvl w:val="0"/>
          <w:numId w:val="29"/>
        </w:numPr>
        <w:autoSpaceDE w:val="0"/>
        <w:autoSpaceDN w:val="0"/>
        <w:adjustRightInd w:val="0"/>
        <w:spacing w:after="0" w:line="240" w:lineRule="auto"/>
        <w:ind w:left="567"/>
        <w:contextualSpacing/>
        <w:jc w:val="both"/>
        <w:rPr>
          <w:rFonts w:ascii="Arial" w:eastAsia="Times New Roman" w:hAnsi="Arial" w:cs="Arial"/>
          <w:sz w:val="24"/>
          <w:szCs w:val="24"/>
          <w:lang w:eastAsia="es-ES"/>
        </w:rPr>
      </w:pPr>
      <w:r w:rsidRPr="005B6102">
        <w:rPr>
          <w:rFonts w:ascii="Arial" w:eastAsia="Times New Roman" w:hAnsi="Arial" w:cs="Arial"/>
          <w:sz w:val="24"/>
          <w:szCs w:val="24"/>
          <w:lang w:eastAsia="es-ES"/>
        </w:rPr>
        <w:t>Evaluar el avance en la consecución de los objetivos, así como examinar el desempeño del programa en todas sus etapas.</w:t>
      </w:r>
    </w:p>
    <w:p w14:paraId="46E3D455" w14:textId="77777777" w:rsidR="002D4599" w:rsidRPr="005B6102" w:rsidRDefault="002D4599" w:rsidP="002D4599">
      <w:pPr>
        <w:autoSpaceDE w:val="0"/>
        <w:autoSpaceDN w:val="0"/>
        <w:adjustRightInd w:val="0"/>
        <w:spacing w:after="0"/>
        <w:ind w:left="708"/>
        <w:jc w:val="both"/>
        <w:rPr>
          <w:rFonts w:ascii="Arial" w:eastAsia="Calibri" w:hAnsi="Arial" w:cs="Arial"/>
          <w:color w:val="000000"/>
          <w:sz w:val="24"/>
          <w:szCs w:val="24"/>
          <w:lang w:eastAsia="en-US"/>
        </w:rPr>
      </w:pPr>
    </w:p>
    <w:p w14:paraId="362EEE5E" w14:textId="1B8EB944" w:rsidR="002E30BE" w:rsidRPr="005D3BF4" w:rsidRDefault="002D4599" w:rsidP="00C40973">
      <w:pPr>
        <w:spacing w:after="0"/>
        <w:jc w:val="both"/>
        <w:rPr>
          <w:rFonts w:ascii="Arial" w:eastAsia="Times New Roman" w:hAnsi="Arial" w:cs="Arial"/>
          <w:sz w:val="24"/>
          <w:szCs w:val="24"/>
          <w:lang w:eastAsia="es-ES"/>
        </w:rPr>
      </w:pPr>
      <w:r w:rsidRPr="005B6102">
        <w:rPr>
          <w:rFonts w:ascii="Arial" w:eastAsia="Times New Roman" w:hAnsi="Arial" w:cs="Arial"/>
          <w:sz w:val="24"/>
          <w:szCs w:val="24"/>
          <w:lang w:eastAsia="es-ES"/>
        </w:rPr>
        <w:t>Desde la perspectiva igualitaria de oportunidades administrativas y de responsabilidad hacendaria, la metodología de Presupuesto con base en Resultados que aplicará el presente gobierno a través del Plan Estatal de Desarrollo (PED) propone enfrentar la asignación irracional e inercial del gasto público, cambiar la verticalidad de las decisiones en materia de planeación y gestión gubernamental, reforzar los esquemas de transparencia y rendición de cuentas, pero ante todo, coadyuvar para que el gobierno estatal, en coordinación con los otros órdenes de gobierno sean aliados de los ciudadanos en el diseño y aplicación de políticas públicas orientadas a la generación de valor público.</w:t>
      </w:r>
      <w:r w:rsidRPr="005B6102">
        <w:rPr>
          <w:rFonts w:ascii="Arial" w:eastAsia="Times New Roman" w:hAnsi="Arial" w:cs="Arial"/>
          <w:sz w:val="24"/>
          <w:szCs w:val="24"/>
          <w:vertAlign w:val="superscript"/>
          <w:lang w:eastAsia="es-ES"/>
        </w:rPr>
        <w:footnoteReference w:id="30"/>
      </w:r>
    </w:p>
    <w:p w14:paraId="4C40DFFF" w14:textId="310AA8C7" w:rsidR="002D4599" w:rsidRPr="002A2C86" w:rsidRDefault="002D4599" w:rsidP="002D4599">
      <w:pPr>
        <w:pStyle w:val="Ttulo2"/>
        <w:spacing w:before="0"/>
        <w:jc w:val="both"/>
        <w:rPr>
          <w:rFonts w:cs="Arial"/>
          <w:szCs w:val="24"/>
        </w:rPr>
      </w:pPr>
      <w:bookmarkStart w:id="66" w:name="_Toc85041777"/>
      <w:bookmarkStart w:id="67" w:name="_Toc85094475"/>
      <w:r w:rsidRPr="002A2C86">
        <w:rPr>
          <w:rFonts w:cs="Arial"/>
          <w:szCs w:val="24"/>
        </w:rPr>
        <w:lastRenderedPageBreak/>
        <w:t>I</w:t>
      </w:r>
      <w:r>
        <w:rPr>
          <w:rFonts w:cs="Arial"/>
          <w:szCs w:val="24"/>
        </w:rPr>
        <w:t>I</w:t>
      </w:r>
      <w:r w:rsidRPr="002A2C86">
        <w:rPr>
          <w:rFonts w:cs="Arial"/>
          <w:szCs w:val="24"/>
        </w:rPr>
        <w:t>.2. ASPECTOS GENERALES DE AUDITORÍA</w:t>
      </w:r>
      <w:bookmarkEnd w:id="66"/>
      <w:bookmarkEnd w:id="67"/>
    </w:p>
    <w:p w14:paraId="6FDE1FC3" w14:textId="77777777" w:rsidR="002D4599" w:rsidRPr="002A2C86" w:rsidRDefault="002D4599" w:rsidP="002D4599">
      <w:pPr>
        <w:pStyle w:val="Ttulo2"/>
        <w:rPr>
          <w:szCs w:val="24"/>
        </w:rPr>
      </w:pPr>
    </w:p>
    <w:p w14:paraId="37756BC9" w14:textId="77777777" w:rsidR="002D4599" w:rsidRPr="002A2C86" w:rsidRDefault="002D4599" w:rsidP="002D4599">
      <w:pPr>
        <w:pStyle w:val="Ttulo2"/>
        <w:ind w:left="357"/>
        <w:rPr>
          <w:rFonts w:cs="Arial"/>
          <w:szCs w:val="24"/>
        </w:rPr>
      </w:pPr>
      <w:bookmarkStart w:id="68" w:name="_Toc85041778"/>
      <w:bookmarkStart w:id="69" w:name="_Toc85094476"/>
      <w:r>
        <w:rPr>
          <w:rFonts w:cs="Arial"/>
          <w:szCs w:val="24"/>
        </w:rPr>
        <w:t xml:space="preserve">A. </w:t>
      </w:r>
      <w:r w:rsidRPr="002A2C86">
        <w:rPr>
          <w:rFonts w:cs="Arial"/>
          <w:szCs w:val="24"/>
        </w:rPr>
        <w:t>Título de la auditoría.</w:t>
      </w:r>
      <w:bookmarkEnd w:id="68"/>
      <w:bookmarkEnd w:id="69"/>
    </w:p>
    <w:p w14:paraId="2EB4BFE2" w14:textId="77777777" w:rsidR="002D4599" w:rsidRPr="002A2C86" w:rsidRDefault="002D4599" w:rsidP="002D4599">
      <w:pPr>
        <w:spacing w:after="0"/>
        <w:jc w:val="both"/>
        <w:rPr>
          <w:rFonts w:ascii="Arial" w:hAnsi="Arial" w:cs="Arial"/>
          <w:sz w:val="24"/>
          <w:szCs w:val="24"/>
        </w:rPr>
      </w:pPr>
    </w:p>
    <w:p w14:paraId="67320DFA" w14:textId="77777777" w:rsidR="002D4599" w:rsidRPr="005B6102" w:rsidRDefault="002D4599" w:rsidP="002D4599">
      <w:pPr>
        <w:spacing w:after="0"/>
        <w:jc w:val="both"/>
        <w:rPr>
          <w:rFonts w:ascii="Arial" w:hAnsi="Arial" w:cs="Arial"/>
          <w:sz w:val="24"/>
          <w:szCs w:val="24"/>
        </w:rPr>
      </w:pPr>
      <w:r w:rsidRPr="002A2C86">
        <w:rPr>
          <w:rFonts w:ascii="Arial" w:hAnsi="Arial" w:cs="Arial"/>
          <w:sz w:val="24"/>
          <w:szCs w:val="24"/>
        </w:rPr>
        <w:t xml:space="preserve">La auditoría que se realizó en materia de desempeño </w:t>
      </w:r>
      <w:r w:rsidRPr="002A2C86">
        <w:rPr>
          <w:rFonts w:ascii="Arial" w:hAnsi="Arial"/>
          <w:sz w:val="24"/>
        </w:rPr>
        <w:t>a</w:t>
      </w:r>
      <w:r>
        <w:rPr>
          <w:rFonts w:ascii="Arial" w:hAnsi="Arial"/>
          <w:sz w:val="24"/>
        </w:rPr>
        <w:t xml:space="preserve"> </w:t>
      </w:r>
      <w:r w:rsidRPr="002A2C86">
        <w:rPr>
          <w:rFonts w:ascii="Arial" w:hAnsi="Arial"/>
          <w:sz w:val="24"/>
        </w:rPr>
        <w:t>l</w:t>
      </w:r>
      <w:r>
        <w:rPr>
          <w:rFonts w:ascii="Arial" w:hAnsi="Arial"/>
          <w:sz w:val="24"/>
        </w:rPr>
        <w:t>a</w:t>
      </w:r>
      <w:r w:rsidRPr="002A2C86">
        <w:rPr>
          <w:rFonts w:ascii="Arial" w:hAnsi="Arial"/>
          <w:sz w:val="24"/>
        </w:rPr>
        <w:t xml:space="preserve"> </w:t>
      </w:r>
      <w:r>
        <w:rPr>
          <w:rFonts w:ascii="Arial" w:hAnsi="Arial"/>
          <w:b/>
          <w:sz w:val="24"/>
        </w:rPr>
        <w:t>Secretaría de Gobierno</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14:paraId="064F179A" w14:textId="656EBD6B" w:rsidR="002D4599" w:rsidRPr="005B6102" w:rsidRDefault="002D4599" w:rsidP="002D4599">
      <w:pPr>
        <w:jc w:val="both"/>
        <w:rPr>
          <w:rFonts w:ascii="Arial" w:hAnsi="Arial" w:cs="Arial"/>
          <w:b/>
          <w:sz w:val="24"/>
          <w:szCs w:val="24"/>
        </w:rPr>
      </w:pPr>
      <w:r w:rsidRPr="005B6102">
        <w:rPr>
          <w:rFonts w:ascii="Arial" w:hAnsi="Arial" w:cs="Arial"/>
          <w:b/>
          <w:sz w:val="24"/>
          <w:szCs w:val="24"/>
        </w:rPr>
        <w:t>Auditoría al Desempeño al Programa E032. Capacitación, vinculación y actuación de los cuerpos policiales 20-AEMD-A-GOB-012-241.</w:t>
      </w:r>
    </w:p>
    <w:p w14:paraId="4544D73B" w14:textId="0FB1FDD7" w:rsidR="002D4599" w:rsidRPr="002A2C86" w:rsidRDefault="002D4599" w:rsidP="002D4599">
      <w:pPr>
        <w:spacing w:after="0"/>
        <w:jc w:val="both"/>
        <w:rPr>
          <w:rFonts w:ascii="Arial" w:hAnsi="Arial" w:cs="Arial"/>
          <w:b/>
          <w:sz w:val="24"/>
          <w:szCs w:val="24"/>
        </w:rPr>
      </w:pPr>
    </w:p>
    <w:p w14:paraId="7D01B99D" w14:textId="77777777" w:rsidR="002D4599" w:rsidRPr="002A2C86" w:rsidRDefault="002D4599" w:rsidP="002D4599">
      <w:pPr>
        <w:pStyle w:val="Ttulo2"/>
        <w:ind w:left="357"/>
        <w:rPr>
          <w:rFonts w:cs="Arial"/>
          <w:szCs w:val="24"/>
        </w:rPr>
      </w:pPr>
      <w:bookmarkStart w:id="70" w:name="_Toc85041779"/>
      <w:bookmarkStart w:id="71" w:name="_Toc85094477"/>
      <w:r>
        <w:rPr>
          <w:rFonts w:cs="Arial"/>
          <w:szCs w:val="24"/>
        </w:rPr>
        <w:t xml:space="preserve">B. </w:t>
      </w:r>
      <w:r w:rsidRPr="002A2C86">
        <w:rPr>
          <w:rFonts w:cs="Arial"/>
          <w:szCs w:val="24"/>
        </w:rPr>
        <w:t>Objetivo</w:t>
      </w:r>
      <w:bookmarkEnd w:id="70"/>
      <w:bookmarkEnd w:id="71"/>
    </w:p>
    <w:p w14:paraId="463AAB4E" w14:textId="77777777" w:rsidR="002D4599" w:rsidRPr="002A2C86" w:rsidRDefault="002D4599" w:rsidP="002D4599">
      <w:pPr>
        <w:pStyle w:val="Ttulo3"/>
        <w:spacing w:before="0" w:beforeAutospacing="0" w:after="0" w:afterAutospacing="0"/>
        <w:ind w:left="720"/>
        <w:jc w:val="both"/>
        <w:rPr>
          <w:rFonts w:cs="Arial"/>
          <w:sz w:val="28"/>
          <w:szCs w:val="24"/>
        </w:rPr>
      </w:pPr>
    </w:p>
    <w:p w14:paraId="53CA9F22" w14:textId="77777777" w:rsidR="002D4599" w:rsidRPr="005B6102" w:rsidRDefault="002D4599" w:rsidP="002D4599">
      <w:pPr>
        <w:spacing w:after="0"/>
        <w:jc w:val="both"/>
        <w:rPr>
          <w:rFonts w:ascii="Arial" w:eastAsia="Times New Roman" w:hAnsi="Arial" w:cs="Times New Roman"/>
          <w:sz w:val="24"/>
          <w:szCs w:val="24"/>
          <w:lang w:eastAsia="es-ES"/>
        </w:rPr>
      </w:pPr>
      <w:r w:rsidRPr="005B6102">
        <w:rPr>
          <w:rFonts w:ascii="Arial" w:eastAsia="Times New Roman" w:hAnsi="Arial" w:cs="Times New Roman"/>
          <w:sz w:val="24"/>
          <w:szCs w:val="24"/>
          <w:lang w:eastAsia="es-ES"/>
        </w:rPr>
        <w:t xml:space="preserve">Fiscalizar el cumplimiento del Programa Presupuestario E032. Capacitación, vinculación y actuación de los cuerpos policiales. </w:t>
      </w:r>
    </w:p>
    <w:p w14:paraId="1F47C65A" w14:textId="77777777" w:rsidR="002D4599" w:rsidRDefault="002D4599" w:rsidP="002D4599">
      <w:pPr>
        <w:spacing w:after="0"/>
        <w:jc w:val="both"/>
        <w:rPr>
          <w:rFonts w:ascii="Arial" w:hAnsi="Arial"/>
          <w:b/>
        </w:rPr>
      </w:pPr>
    </w:p>
    <w:p w14:paraId="1F72B650" w14:textId="4D87C06B" w:rsidR="002D4599" w:rsidRPr="002A2C86" w:rsidRDefault="002D4599" w:rsidP="002D4599">
      <w:pPr>
        <w:spacing w:after="0"/>
        <w:jc w:val="both"/>
        <w:rPr>
          <w:rFonts w:ascii="Arial" w:hAnsi="Arial"/>
          <w:b/>
        </w:rPr>
      </w:pPr>
    </w:p>
    <w:p w14:paraId="0EC8CBFE" w14:textId="77777777" w:rsidR="002D4599" w:rsidRPr="002A2C86" w:rsidRDefault="002D4599" w:rsidP="002D4599">
      <w:pPr>
        <w:pStyle w:val="Ttulo2"/>
        <w:ind w:left="357"/>
        <w:rPr>
          <w:rFonts w:eastAsia="Calibri" w:cs="Arial"/>
          <w:szCs w:val="24"/>
        </w:rPr>
      </w:pPr>
      <w:bookmarkStart w:id="72" w:name="_Toc85041780"/>
      <w:bookmarkStart w:id="73" w:name="_Toc85094478"/>
      <w:r>
        <w:rPr>
          <w:rFonts w:eastAsia="Calibri" w:cs="Arial"/>
          <w:szCs w:val="24"/>
        </w:rPr>
        <w:t xml:space="preserve">C. </w:t>
      </w:r>
      <w:r w:rsidRPr="002A2C86">
        <w:rPr>
          <w:rFonts w:eastAsia="Calibri" w:cs="Arial"/>
          <w:szCs w:val="24"/>
        </w:rPr>
        <w:t>Alcance</w:t>
      </w:r>
      <w:bookmarkEnd w:id="72"/>
      <w:bookmarkEnd w:id="73"/>
    </w:p>
    <w:p w14:paraId="48469A34" w14:textId="77777777" w:rsidR="002D4599" w:rsidRPr="002A2C86" w:rsidRDefault="002D4599" w:rsidP="002D4599">
      <w:pPr>
        <w:spacing w:after="0"/>
        <w:rPr>
          <w:rFonts w:eastAsia="Calibri" w:cs="Arial"/>
          <w:szCs w:val="24"/>
        </w:rPr>
      </w:pPr>
    </w:p>
    <w:p w14:paraId="579688F1" w14:textId="77777777" w:rsidR="002D4599" w:rsidRPr="002A2C86" w:rsidRDefault="002D4599" w:rsidP="002D4599">
      <w:pPr>
        <w:spacing w:after="0"/>
        <w:jc w:val="both"/>
        <w:rPr>
          <w:rFonts w:ascii="Arial" w:hAnsi="Arial"/>
          <w:sz w:val="24"/>
        </w:rPr>
      </w:pPr>
      <w:r w:rsidRPr="002A2C86">
        <w:rPr>
          <w:rFonts w:ascii="Arial" w:hAnsi="Arial"/>
          <w:sz w:val="24"/>
        </w:rPr>
        <w:t>La auditoría se basó en el estudio general de</w:t>
      </w:r>
      <w:r>
        <w:rPr>
          <w:rFonts w:ascii="Arial" w:hAnsi="Arial"/>
          <w:sz w:val="24"/>
        </w:rPr>
        <w:t xml:space="preserve"> las acciones emprendidas por la </w:t>
      </w:r>
      <w:r w:rsidRPr="005B6102">
        <w:rPr>
          <w:rFonts w:ascii="Arial" w:hAnsi="Arial"/>
          <w:b/>
          <w:sz w:val="24"/>
        </w:rPr>
        <w:t>Secretaría de Gobierno</w:t>
      </w:r>
      <w:r w:rsidRPr="002A2C86">
        <w:rPr>
          <w:rFonts w:ascii="Arial" w:hAnsi="Arial"/>
          <w:sz w:val="24"/>
        </w:rPr>
        <w:t xml:space="preserve"> para </w:t>
      </w:r>
      <w:r>
        <w:rPr>
          <w:rFonts w:ascii="Arial" w:hAnsi="Arial"/>
          <w:sz w:val="24"/>
        </w:rPr>
        <w:t xml:space="preserve">el diseño, alineación y cumplimiento del propósito del programa presupuestario E032. Capacitación, vinculación y actuación de los cuerpos policiales. </w:t>
      </w:r>
    </w:p>
    <w:p w14:paraId="45106D67" w14:textId="77777777" w:rsidR="002D4599" w:rsidRPr="002A2C86" w:rsidRDefault="002D4599" w:rsidP="002D4599">
      <w:pPr>
        <w:spacing w:after="0"/>
        <w:jc w:val="both"/>
        <w:rPr>
          <w:rFonts w:ascii="Arial" w:hAnsi="Arial"/>
          <w:sz w:val="24"/>
        </w:rPr>
      </w:pPr>
    </w:p>
    <w:p w14:paraId="2241D8D1" w14:textId="08B17F27" w:rsidR="002D4599" w:rsidRDefault="002D4599" w:rsidP="002D4599">
      <w:pPr>
        <w:spacing w:after="0"/>
        <w:jc w:val="both"/>
        <w:rPr>
          <w:rFonts w:ascii="Arial" w:hAnsi="Arial"/>
          <w:sz w:val="24"/>
        </w:rPr>
      </w:pPr>
      <w:r w:rsidRPr="002A2C86">
        <w:rPr>
          <w:rFonts w:ascii="Arial" w:hAnsi="Arial"/>
          <w:sz w:val="24"/>
        </w:rPr>
        <w:t>La auditoría se realizó de conformidad con la normativa aplicable a la Fiscalización Superior de la Cuenta Pública, la Norma Profesional de Auditoría del Sistema Nacional de Fiscalización No.</w:t>
      </w:r>
      <w:r w:rsidR="008F0F4E">
        <w:rPr>
          <w:rFonts w:ascii="Arial" w:hAnsi="Arial"/>
          <w:sz w:val="24"/>
        </w:rPr>
        <w:t xml:space="preserve"> </w:t>
      </w:r>
      <w:r w:rsidRPr="002A2C86">
        <w:rPr>
          <w:rFonts w:ascii="Arial" w:hAnsi="Arial"/>
          <w:sz w:val="24"/>
        </w:rPr>
        <w:t>300 “Principios Fundamentale</w:t>
      </w:r>
      <w:r>
        <w:rPr>
          <w:rFonts w:ascii="Arial" w:hAnsi="Arial"/>
          <w:sz w:val="24"/>
        </w:rPr>
        <w:t xml:space="preserve">s de la </w:t>
      </w:r>
      <w:r w:rsidR="008F0F4E">
        <w:rPr>
          <w:rFonts w:ascii="Arial" w:hAnsi="Arial"/>
          <w:sz w:val="24"/>
        </w:rPr>
        <w:t>A</w:t>
      </w:r>
      <w:r>
        <w:rPr>
          <w:rFonts w:ascii="Arial" w:hAnsi="Arial"/>
          <w:sz w:val="24"/>
        </w:rPr>
        <w:t xml:space="preserve">uditoría de </w:t>
      </w:r>
      <w:r w:rsidR="008F0F4E">
        <w:rPr>
          <w:rFonts w:ascii="Arial" w:hAnsi="Arial"/>
          <w:sz w:val="24"/>
        </w:rPr>
        <w:t>D</w:t>
      </w:r>
      <w:r w:rsidRPr="002A2C86">
        <w:rPr>
          <w:rFonts w:ascii="Arial" w:hAnsi="Arial"/>
          <w:sz w:val="24"/>
        </w:rPr>
        <w:t>esempeño”, así como lo relativo a los procesos y procedimientos de Auditoría en Materia de Desempeño del Sistema de Gestión de Calidad de la Auditoría Superior del Estado de Quintana Roo, para asegurar el</w:t>
      </w:r>
      <w:r>
        <w:rPr>
          <w:rFonts w:ascii="Arial" w:hAnsi="Arial"/>
          <w:sz w:val="24"/>
        </w:rPr>
        <w:t xml:space="preserve"> </w:t>
      </w:r>
      <w:r w:rsidRPr="002A2C86">
        <w:rPr>
          <w:rFonts w:ascii="Arial" w:hAnsi="Arial"/>
          <w:sz w:val="24"/>
        </w:rPr>
        <w:t>logro del objetivo y el alcance establecido.</w:t>
      </w:r>
      <w:r>
        <w:rPr>
          <w:rFonts w:ascii="Arial" w:hAnsi="Arial"/>
          <w:sz w:val="24"/>
        </w:rPr>
        <w:t xml:space="preserve"> Los datos proporcionados por la Secretaría de Gobierno</w:t>
      </w:r>
      <w:r w:rsidRPr="002A2C86">
        <w:rPr>
          <w:rFonts w:ascii="Arial" w:hAnsi="Arial"/>
          <w:sz w:val="24"/>
        </w:rPr>
        <w:t xml:space="preserve">, fueron en lo general, suficientes, de </w:t>
      </w:r>
      <w:r w:rsidRPr="002A2C86">
        <w:rPr>
          <w:rFonts w:ascii="Arial" w:hAnsi="Arial"/>
          <w:sz w:val="24"/>
        </w:rPr>
        <w:lastRenderedPageBreak/>
        <w:t>calidad, confiables y consistentes para aplicar los procedimientos establecidos y para sustentar los hallazgos y la opinión de la Auditoría Superior del Estado.</w:t>
      </w:r>
    </w:p>
    <w:p w14:paraId="53279FF1" w14:textId="77777777" w:rsidR="002D4599" w:rsidRPr="002A2C86" w:rsidRDefault="002D4599" w:rsidP="002D4599">
      <w:pPr>
        <w:spacing w:after="0"/>
        <w:jc w:val="both"/>
        <w:rPr>
          <w:rFonts w:ascii="Arial" w:hAnsi="Arial"/>
          <w:sz w:val="24"/>
        </w:rPr>
      </w:pPr>
    </w:p>
    <w:p w14:paraId="322FCE79" w14:textId="77777777" w:rsidR="002D4599" w:rsidRPr="002A2C86" w:rsidRDefault="002D4599" w:rsidP="002D4599">
      <w:pPr>
        <w:pStyle w:val="Ttulo2"/>
        <w:ind w:left="357"/>
        <w:rPr>
          <w:rFonts w:cs="Arial"/>
          <w:szCs w:val="24"/>
          <w:lang w:eastAsia="es-ES"/>
        </w:rPr>
      </w:pPr>
      <w:bookmarkStart w:id="74" w:name="_Toc85041781"/>
      <w:bookmarkStart w:id="75" w:name="_Toc85094479"/>
      <w:r>
        <w:rPr>
          <w:rFonts w:cs="Arial"/>
          <w:szCs w:val="24"/>
          <w:lang w:eastAsia="es-ES"/>
        </w:rPr>
        <w:t xml:space="preserve">D. </w:t>
      </w:r>
      <w:r w:rsidRPr="002A2C86">
        <w:rPr>
          <w:rFonts w:cs="Arial"/>
          <w:szCs w:val="24"/>
          <w:lang w:eastAsia="es-ES"/>
        </w:rPr>
        <w:t>Criterios de Selección</w:t>
      </w:r>
      <w:bookmarkEnd w:id="74"/>
      <w:bookmarkEnd w:id="75"/>
    </w:p>
    <w:p w14:paraId="6F10BD57" w14:textId="77777777" w:rsidR="002D4599" w:rsidRPr="002A2C86" w:rsidRDefault="002D4599" w:rsidP="002D4599">
      <w:pPr>
        <w:spacing w:after="0"/>
        <w:ind w:left="360"/>
        <w:rPr>
          <w:rFonts w:ascii="Arial" w:hAnsi="Arial" w:cs="Arial"/>
          <w:b/>
        </w:rPr>
      </w:pPr>
    </w:p>
    <w:p w14:paraId="703C9416" w14:textId="77777777" w:rsidR="002D4599" w:rsidRPr="002A2C86" w:rsidRDefault="002D4599" w:rsidP="002D4599">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Pr>
          <w:rFonts w:ascii="Arial" w:hAnsi="Arial"/>
          <w:sz w:val="24"/>
        </w:rPr>
        <w:t>2021</w:t>
      </w:r>
      <w:r w:rsidRPr="002A2C86">
        <w:rPr>
          <w:rFonts w:ascii="Arial" w:hAnsi="Arial"/>
          <w:sz w:val="24"/>
        </w:rPr>
        <w:t>, que comprende la Fiscalización Superior de la Cuenta Pú</w:t>
      </w:r>
      <w:r>
        <w:rPr>
          <w:rFonts w:ascii="Arial" w:hAnsi="Arial"/>
          <w:sz w:val="24"/>
        </w:rPr>
        <w:t>blica del ejercicio fiscal 2020</w:t>
      </w:r>
      <w:r w:rsidRPr="002A2C86">
        <w:rPr>
          <w:rFonts w:ascii="Arial" w:hAnsi="Arial"/>
          <w:sz w:val="24"/>
        </w:rPr>
        <w:t xml:space="preserve">. </w:t>
      </w:r>
    </w:p>
    <w:p w14:paraId="1C2E0D2D" w14:textId="171A672C" w:rsidR="002D4599" w:rsidRPr="002A2C86" w:rsidRDefault="002D4599" w:rsidP="002D4599">
      <w:pPr>
        <w:spacing w:after="0"/>
        <w:jc w:val="both"/>
        <w:rPr>
          <w:rFonts w:ascii="Arial" w:hAnsi="Arial"/>
          <w:sz w:val="24"/>
        </w:rPr>
      </w:pPr>
    </w:p>
    <w:p w14:paraId="2DBC4846" w14:textId="77777777" w:rsidR="002D4599" w:rsidRDefault="002D4599" w:rsidP="002D4599">
      <w:pPr>
        <w:pStyle w:val="Ttulo2"/>
        <w:ind w:left="357"/>
        <w:rPr>
          <w:rFonts w:cs="Arial"/>
          <w:szCs w:val="24"/>
        </w:rPr>
      </w:pPr>
      <w:bookmarkStart w:id="76" w:name="_Toc85041782"/>
      <w:bookmarkStart w:id="77" w:name="_Toc85094480"/>
      <w:r>
        <w:rPr>
          <w:rFonts w:cs="Arial"/>
          <w:szCs w:val="24"/>
        </w:rPr>
        <w:t xml:space="preserve">E. </w:t>
      </w:r>
      <w:r w:rsidRPr="002A2C86">
        <w:rPr>
          <w:rFonts w:cs="Arial"/>
          <w:szCs w:val="24"/>
        </w:rPr>
        <w:t>Áreas Revisadas</w:t>
      </w:r>
      <w:bookmarkEnd w:id="76"/>
      <w:bookmarkEnd w:id="77"/>
    </w:p>
    <w:p w14:paraId="2B2D5F80" w14:textId="77777777" w:rsidR="002D4599" w:rsidRPr="00A55E1A" w:rsidRDefault="002D4599" w:rsidP="002D4599">
      <w:pPr>
        <w:spacing w:after="0"/>
      </w:pPr>
    </w:p>
    <w:p w14:paraId="06B58294" w14:textId="2932B372" w:rsidR="002D4599" w:rsidRDefault="002D4599" w:rsidP="002D4599">
      <w:pPr>
        <w:pStyle w:val="Prrafodelista"/>
        <w:numPr>
          <w:ilvl w:val="0"/>
          <w:numId w:val="7"/>
        </w:numPr>
        <w:spacing w:after="0"/>
        <w:jc w:val="both"/>
        <w:rPr>
          <w:rFonts w:ascii="Arial" w:hAnsi="Arial" w:cs="Arial"/>
          <w:bCs/>
          <w:sz w:val="24"/>
          <w:szCs w:val="24"/>
        </w:rPr>
      </w:pPr>
      <w:r>
        <w:rPr>
          <w:rFonts w:ascii="Arial" w:hAnsi="Arial" w:cs="Arial"/>
          <w:bCs/>
          <w:sz w:val="24"/>
          <w:szCs w:val="24"/>
        </w:rPr>
        <w:t>Centro Estatal de Evaluación y Control de Confianza (CEECC).</w:t>
      </w:r>
    </w:p>
    <w:p w14:paraId="7C5F0968" w14:textId="77777777" w:rsidR="002D4599" w:rsidRPr="004A79C9" w:rsidRDefault="002D4599" w:rsidP="002D4599">
      <w:pPr>
        <w:pStyle w:val="Prrafodelista"/>
        <w:spacing w:after="0"/>
        <w:jc w:val="both"/>
        <w:rPr>
          <w:rFonts w:ascii="Arial" w:hAnsi="Arial" w:cs="Arial"/>
          <w:bCs/>
          <w:sz w:val="24"/>
          <w:szCs w:val="24"/>
        </w:rPr>
      </w:pPr>
    </w:p>
    <w:p w14:paraId="37694494" w14:textId="42F9D810" w:rsidR="002D4599" w:rsidRPr="002A2C86" w:rsidRDefault="002D4599" w:rsidP="002D4599">
      <w:pPr>
        <w:spacing w:after="0"/>
        <w:jc w:val="both"/>
        <w:rPr>
          <w:rFonts w:ascii="Arial" w:hAnsi="Arial" w:cs="Arial"/>
          <w:bCs/>
          <w:sz w:val="24"/>
          <w:szCs w:val="24"/>
        </w:rPr>
      </w:pPr>
    </w:p>
    <w:p w14:paraId="1B27447F" w14:textId="5D04AE70" w:rsidR="002D4599" w:rsidRPr="005D3BF4" w:rsidRDefault="002D4599" w:rsidP="005D3BF4">
      <w:pPr>
        <w:pStyle w:val="Ttulo2"/>
        <w:ind w:left="357"/>
        <w:rPr>
          <w:rFonts w:cs="Arial"/>
          <w:szCs w:val="24"/>
        </w:rPr>
      </w:pPr>
      <w:bookmarkStart w:id="78" w:name="_Toc85041783"/>
      <w:bookmarkStart w:id="79" w:name="_Toc85094481"/>
      <w:r>
        <w:rPr>
          <w:rFonts w:cs="Arial"/>
          <w:szCs w:val="24"/>
        </w:rPr>
        <w:t xml:space="preserve">F. </w:t>
      </w:r>
      <w:r w:rsidRPr="002A2C86">
        <w:rPr>
          <w:rFonts w:cs="Arial"/>
          <w:szCs w:val="24"/>
        </w:rPr>
        <w:t>Procedimientos de Auditoría Aplicados</w:t>
      </w:r>
      <w:r w:rsidRPr="002A2C86">
        <w:rPr>
          <w:rFonts w:cs="Arial"/>
          <w:szCs w:val="24"/>
          <w:lang w:eastAsia="es-ES"/>
        </w:rPr>
        <w:t>.</w:t>
      </w:r>
      <w:bookmarkEnd w:id="78"/>
      <w:bookmarkEnd w:id="79"/>
    </w:p>
    <w:p w14:paraId="4C7B81AB" w14:textId="77777777" w:rsidR="002D4599" w:rsidRPr="002A2C86" w:rsidRDefault="002D4599" w:rsidP="002D4599">
      <w:pPr>
        <w:spacing w:after="0"/>
        <w:rPr>
          <w:rFonts w:ascii="Arial" w:hAnsi="Arial" w:cs="Arial"/>
          <w:b/>
        </w:rPr>
      </w:pPr>
    </w:p>
    <w:p w14:paraId="392A6C8A" w14:textId="17B39EEB" w:rsidR="002D4599" w:rsidRDefault="00333EA8" w:rsidP="002D4599">
      <w:pPr>
        <w:spacing w:after="0"/>
        <w:jc w:val="both"/>
        <w:rPr>
          <w:rFonts w:ascii="Arial" w:hAnsi="Arial" w:cs="Arial"/>
          <w:b/>
          <w:sz w:val="24"/>
          <w:szCs w:val="24"/>
        </w:rPr>
      </w:pPr>
      <w:r>
        <w:rPr>
          <w:rFonts w:ascii="Arial" w:hAnsi="Arial" w:cs="Arial"/>
          <w:b/>
          <w:sz w:val="24"/>
          <w:szCs w:val="24"/>
        </w:rPr>
        <w:t>Eficiencia</w:t>
      </w:r>
    </w:p>
    <w:p w14:paraId="2B92C7CB" w14:textId="77777777" w:rsidR="002D4599" w:rsidRPr="000941F3" w:rsidRDefault="002D4599" w:rsidP="002D4599">
      <w:pPr>
        <w:spacing w:after="0"/>
        <w:jc w:val="both"/>
        <w:rPr>
          <w:rFonts w:ascii="Arial" w:hAnsi="Arial" w:cs="Arial"/>
          <w:b/>
          <w:sz w:val="24"/>
          <w:szCs w:val="24"/>
        </w:rPr>
      </w:pPr>
    </w:p>
    <w:p w14:paraId="39079289" w14:textId="509B8901" w:rsidR="002D4599" w:rsidRDefault="002D4599" w:rsidP="002D4599">
      <w:pPr>
        <w:spacing w:after="0"/>
        <w:jc w:val="both"/>
        <w:rPr>
          <w:rFonts w:ascii="Arial" w:hAnsi="Arial" w:cs="Arial"/>
          <w:b/>
          <w:sz w:val="24"/>
          <w:szCs w:val="24"/>
        </w:rPr>
      </w:pPr>
      <w:r w:rsidRPr="000941F3">
        <w:rPr>
          <w:rFonts w:ascii="Arial" w:hAnsi="Arial" w:cs="Arial"/>
          <w:b/>
          <w:sz w:val="24"/>
          <w:szCs w:val="24"/>
        </w:rPr>
        <w:t xml:space="preserve">1. </w:t>
      </w:r>
      <w:r w:rsidR="00333EA8">
        <w:rPr>
          <w:rFonts w:ascii="Arial" w:hAnsi="Arial" w:cs="Arial"/>
          <w:b/>
          <w:sz w:val="24"/>
          <w:szCs w:val="24"/>
        </w:rPr>
        <w:t>Diseño del programa</w:t>
      </w:r>
    </w:p>
    <w:p w14:paraId="728D58CC" w14:textId="77777777" w:rsidR="002D4599" w:rsidRPr="002A2C86" w:rsidRDefault="002D4599" w:rsidP="002D4599">
      <w:pPr>
        <w:spacing w:after="0"/>
        <w:jc w:val="both"/>
        <w:rPr>
          <w:rFonts w:ascii="Arial" w:hAnsi="Arial" w:cs="Arial"/>
          <w:b/>
          <w:sz w:val="24"/>
          <w:szCs w:val="24"/>
        </w:rPr>
      </w:pPr>
    </w:p>
    <w:p w14:paraId="339491CE" w14:textId="22DD7833" w:rsidR="002D4599" w:rsidRPr="00B16EC0" w:rsidRDefault="002D4599" w:rsidP="002D4599">
      <w:pPr>
        <w:pStyle w:val="Prrafodelista"/>
        <w:numPr>
          <w:ilvl w:val="1"/>
          <w:numId w:val="30"/>
        </w:numPr>
        <w:spacing w:after="0"/>
        <w:jc w:val="both"/>
        <w:rPr>
          <w:rFonts w:ascii="Arial" w:hAnsi="Arial" w:cs="Arial"/>
          <w:b/>
          <w:sz w:val="24"/>
          <w:szCs w:val="24"/>
        </w:rPr>
      </w:pPr>
      <w:r w:rsidRPr="00B16EC0">
        <w:rPr>
          <w:rFonts w:ascii="Arial" w:hAnsi="Arial" w:cs="Arial"/>
          <w:b/>
          <w:sz w:val="24"/>
          <w:szCs w:val="24"/>
        </w:rPr>
        <w:t>Evaluación de la MIR del programa</w:t>
      </w:r>
    </w:p>
    <w:p w14:paraId="65AA63E0" w14:textId="77777777" w:rsidR="002D4599" w:rsidRPr="00B16EC0" w:rsidRDefault="002D4599" w:rsidP="002D4599">
      <w:pPr>
        <w:spacing w:after="0"/>
        <w:ind w:left="142"/>
        <w:jc w:val="both"/>
        <w:rPr>
          <w:rFonts w:ascii="Arial" w:hAnsi="Arial" w:cs="Arial"/>
          <w:b/>
          <w:sz w:val="24"/>
          <w:szCs w:val="24"/>
        </w:rPr>
      </w:pPr>
      <w:r w:rsidRPr="00B16EC0">
        <w:rPr>
          <w:rFonts w:ascii="Arial" w:hAnsi="Arial" w:cs="Arial"/>
          <w:b/>
          <w:sz w:val="24"/>
          <w:szCs w:val="24"/>
        </w:rPr>
        <w:t xml:space="preserve"> </w:t>
      </w:r>
    </w:p>
    <w:p w14:paraId="54C6729F" w14:textId="494529FA" w:rsidR="002D4599" w:rsidRPr="004F6558" w:rsidRDefault="002D4599" w:rsidP="00333EA8">
      <w:pPr>
        <w:pStyle w:val="Prrafodelista"/>
        <w:numPr>
          <w:ilvl w:val="2"/>
          <w:numId w:val="44"/>
        </w:numPr>
        <w:ind w:left="567" w:firstLine="0"/>
        <w:jc w:val="both"/>
        <w:rPr>
          <w:rFonts w:ascii="Arial" w:hAnsi="Arial" w:cs="Arial"/>
          <w:sz w:val="24"/>
          <w:szCs w:val="24"/>
        </w:rPr>
      </w:pPr>
      <w:r>
        <w:rPr>
          <w:rFonts w:ascii="Arial" w:hAnsi="Arial" w:cs="Arial"/>
          <w:sz w:val="24"/>
          <w:szCs w:val="24"/>
        </w:rPr>
        <w:t>Revisar la alineación de la MIR del P</w:t>
      </w:r>
      <w:r w:rsidR="00333EA8">
        <w:rPr>
          <w:rFonts w:ascii="Arial" w:hAnsi="Arial" w:cs="Arial"/>
          <w:sz w:val="24"/>
          <w:szCs w:val="24"/>
        </w:rPr>
        <w:t xml:space="preserve">rograma Presupuestario E032 con </w:t>
      </w:r>
      <w:r>
        <w:rPr>
          <w:rFonts w:ascii="Arial" w:hAnsi="Arial" w:cs="Arial"/>
          <w:sz w:val="24"/>
          <w:szCs w:val="24"/>
        </w:rPr>
        <w:t>los documentos de plan</w:t>
      </w:r>
      <w:r w:rsidR="00835D89">
        <w:rPr>
          <w:rFonts w:ascii="Arial" w:hAnsi="Arial" w:cs="Arial"/>
          <w:sz w:val="24"/>
          <w:szCs w:val="24"/>
        </w:rPr>
        <w:t>eación nacional e internacional</w:t>
      </w:r>
      <w:r>
        <w:rPr>
          <w:rFonts w:ascii="Arial" w:hAnsi="Arial" w:cs="Arial"/>
          <w:sz w:val="24"/>
          <w:szCs w:val="24"/>
        </w:rPr>
        <w:t xml:space="preserve">. </w:t>
      </w:r>
    </w:p>
    <w:p w14:paraId="5DC6DC69" w14:textId="4A2DA13D" w:rsidR="002D4599" w:rsidRPr="00C40973" w:rsidRDefault="002D4599" w:rsidP="00A00C7B">
      <w:pPr>
        <w:pStyle w:val="Prrafodelista"/>
        <w:numPr>
          <w:ilvl w:val="2"/>
          <w:numId w:val="44"/>
        </w:numPr>
        <w:ind w:left="567" w:firstLine="0"/>
        <w:jc w:val="both"/>
        <w:rPr>
          <w:rFonts w:ascii="Arial" w:hAnsi="Arial" w:cs="Arial"/>
          <w:sz w:val="24"/>
          <w:szCs w:val="24"/>
        </w:rPr>
      </w:pPr>
      <w:r>
        <w:rPr>
          <w:rFonts w:ascii="Arial" w:hAnsi="Arial" w:cs="Arial"/>
          <w:sz w:val="24"/>
          <w:szCs w:val="24"/>
        </w:rPr>
        <w:t>Analizar la MIR del Programa Presupuestario realizando las valoraciones de cada uno de los objetivos e indicadores, a fin de determinar si se cumplió con la lógica vert</w:t>
      </w:r>
      <w:r w:rsidR="00C40973">
        <w:rPr>
          <w:rFonts w:ascii="Arial" w:hAnsi="Arial" w:cs="Arial"/>
          <w:sz w:val="24"/>
          <w:szCs w:val="24"/>
        </w:rPr>
        <w:t>ical y la lógica horizontal.</w:t>
      </w:r>
    </w:p>
    <w:p w14:paraId="2F93F45B" w14:textId="77777777" w:rsidR="00541FC5" w:rsidRDefault="00541FC5" w:rsidP="002D4599">
      <w:pPr>
        <w:spacing w:after="0"/>
        <w:jc w:val="both"/>
        <w:rPr>
          <w:rFonts w:ascii="Arial" w:hAnsi="Arial" w:cs="Arial"/>
          <w:b/>
          <w:sz w:val="24"/>
          <w:szCs w:val="24"/>
        </w:rPr>
      </w:pPr>
    </w:p>
    <w:p w14:paraId="4852B171" w14:textId="52C2F38E" w:rsidR="002D4599" w:rsidRDefault="001F615F" w:rsidP="002D4599">
      <w:pPr>
        <w:spacing w:after="0"/>
        <w:jc w:val="both"/>
        <w:rPr>
          <w:rFonts w:ascii="Arial" w:hAnsi="Arial" w:cs="Arial"/>
          <w:b/>
          <w:sz w:val="24"/>
          <w:szCs w:val="24"/>
        </w:rPr>
      </w:pPr>
      <w:r>
        <w:rPr>
          <w:rFonts w:ascii="Arial" w:hAnsi="Arial" w:cs="Arial"/>
          <w:b/>
          <w:sz w:val="24"/>
          <w:szCs w:val="24"/>
        </w:rPr>
        <w:lastRenderedPageBreak/>
        <w:t>Eficacia</w:t>
      </w:r>
      <w:r w:rsidR="002D4599">
        <w:rPr>
          <w:rFonts w:ascii="Arial" w:hAnsi="Arial" w:cs="Arial"/>
          <w:b/>
          <w:sz w:val="24"/>
          <w:szCs w:val="24"/>
        </w:rPr>
        <w:t xml:space="preserve"> </w:t>
      </w:r>
    </w:p>
    <w:p w14:paraId="16B89552" w14:textId="77777777" w:rsidR="00541FC5" w:rsidRDefault="00541FC5" w:rsidP="002D4599">
      <w:pPr>
        <w:spacing w:after="0"/>
        <w:jc w:val="both"/>
        <w:rPr>
          <w:rFonts w:ascii="Arial" w:hAnsi="Arial" w:cs="Arial"/>
          <w:b/>
          <w:sz w:val="24"/>
          <w:szCs w:val="24"/>
        </w:rPr>
      </w:pPr>
    </w:p>
    <w:p w14:paraId="276E2314" w14:textId="2400DCA6" w:rsidR="002D4599" w:rsidRPr="00A318F7" w:rsidRDefault="002D4599" w:rsidP="00A00C7B">
      <w:pPr>
        <w:pStyle w:val="Prrafodelista"/>
        <w:numPr>
          <w:ilvl w:val="0"/>
          <w:numId w:val="44"/>
        </w:numPr>
        <w:spacing w:after="0"/>
        <w:jc w:val="both"/>
        <w:rPr>
          <w:rFonts w:ascii="Arial" w:hAnsi="Arial" w:cs="Arial"/>
          <w:b/>
          <w:sz w:val="24"/>
          <w:szCs w:val="24"/>
        </w:rPr>
      </w:pPr>
      <w:r w:rsidRPr="00A318F7">
        <w:rPr>
          <w:rFonts w:ascii="Arial" w:hAnsi="Arial" w:cs="Arial"/>
          <w:b/>
          <w:sz w:val="24"/>
          <w:szCs w:val="24"/>
        </w:rPr>
        <w:t>E032.- Capacitación, vinculación y actuación de los cuerpos policiales</w:t>
      </w:r>
    </w:p>
    <w:p w14:paraId="474486BD" w14:textId="77777777" w:rsidR="002D4599" w:rsidRPr="00A318F7" w:rsidRDefault="002D4599" w:rsidP="002D4599">
      <w:pPr>
        <w:pStyle w:val="Prrafodelista"/>
        <w:spacing w:after="0"/>
        <w:ind w:left="360"/>
        <w:jc w:val="both"/>
        <w:rPr>
          <w:rFonts w:ascii="Arial" w:hAnsi="Arial" w:cs="Arial"/>
          <w:b/>
          <w:sz w:val="24"/>
          <w:szCs w:val="24"/>
        </w:rPr>
      </w:pPr>
    </w:p>
    <w:p w14:paraId="2AF1DDA6" w14:textId="4C6C504B" w:rsidR="002D4599" w:rsidRPr="00A318F7" w:rsidRDefault="002D4599" w:rsidP="002D4599">
      <w:pPr>
        <w:pStyle w:val="Prrafodelista"/>
        <w:numPr>
          <w:ilvl w:val="1"/>
          <w:numId w:val="31"/>
        </w:numPr>
        <w:spacing w:after="0"/>
        <w:jc w:val="both"/>
        <w:rPr>
          <w:rFonts w:ascii="Arial" w:hAnsi="Arial" w:cs="Arial"/>
          <w:b/>
          <w:sz w:val="24"/>
          <w:szCs w:val="24"/>
        </w:rPr>
      </w:pPr>
      <w:r w:rsidRPr="00A318F7">
        <w:rPr>
          <w:rFonts w:ascii="Arial" w:hAnsi="Arial" w:cs="Arial"/>
          <w:b/>
          <w:sz w:val="24"/>
          <w:szCs w:val="24"/>
        </w:rPr>
        <w:t>Cumplimiento del propósito</w:t>
      </w:r>
    </w:p>
    <w:p w14:paraId="1BD0ECBE" w14:textId="77777777" w:rsidR="002D4599" w:rsidRDefault="002D4599" w:rsidP="002D4599">
      <w:pPr>
        <w:spacing w:after="0"/>
        <w:ind w:left="142"/>
        <w:jc w:val="both"/>
        <w:rPr>
          <w:rFonts w:ascii="Arial" w:hAnsi="Arial" w:cs="Arial"/>
          <w:b/>
          <w:sz w:val="24"/>
          <w:szCs w:val="24"/>
        </w:rPr>
      </w:pPr>
    </w:p>
    <w:p w14:paraId="3916FAC8" w14:textId="1BFF54B5" w:rsidR="002D4599" w:rsidRPr="00A318F7" w:rsidRDefault="00835D89" w:rsidP="002D4599">
      <w:pPr>
        <w:pStyle w:val="Prrafodelista"/>
        <w:numPr>
          <w:ilvl w:val="2"/>
          <w:numId w:val="31"/>
        </w:numPr>
        <w:jc w:val="both"/>
        <w:rPr>
          <w:rFonts w:ascii="Arial" w:hAnsi="Arial" w:cs="Arial"/>
          <w:sz w:val="24"/>
          <w:szCs w:val="24"/>
        </w:rPr>
      </w:pPr>
      <w:r>
        <w:rPr>
          <w:rFonts w:ascii="Arial" w:hAnsi="Arial" w:cs="Arial"/>
          <w:sz w:val="24"/>
          <w:szCs w:val="24"/>
        </w:rPr>
        <w:t xml:space="preserve">Verificar los resultados </w:t>
      </w:r>
      <w:r w:rsidR="002D4599" w:rsidRPr="00A318F7">
        <w:rPr>
          <w:rFonts w:ascii="Arial" w:hAnsi="Arial" w:cs="Arial"/>
          <w:sz w:val="24"/>
          <w:szCs w:val="24"/>
        </w:rPr>
        <w:t xml:space="preserve">de las evaluaciones de Control de Confianza implementadas al personal de las instituciones de Seguridad Pública Estatal, Municipal y Fiscalía General del Estado. </w:t>
      </w:r>
    </w:p>
    <w:p w14:paraId="419FA89E" w14:textId="6D5BAEA5" w:rsidR="002D4599" w:rsidRDefault="002D4599" w:rsidP="002D4599">
      <w:pPr>
        <w:pStyle w:val="Prrafodelista"/>
        <w:numPr>
          <w:ilvl w:val="2"/>
          <w:numId w:val="31"/>
        </w:numPr>
        <w:jc w:val="both"/>
        <w:rPr>
          <w:rFonts w:ascii="Arial" w:hAnsi="Arial" w:cs="Arial"/>
          <w:sz w:val="24"/>
          <w:szCs w:val="24"/>
        </w:rPr>
      </w:pPr>
      <w:r>
        <w:rPr>
          <w:rFonts w:ascii="Arial" w:hAnsi="Arial" w:cs="Arial"/>
          <w:sz w:val="24"/>
          <w:szCs w:val="24"/>
        </w:rPr>
        <w:t xml:space="preserve">Determinar el número de elementos policiales que tengan cédulas de Certificado Único Policial (CUP). </w:t>
      </w:r>
    </w:p>
    <w:p w14:paraId="42A44FA4" w14:textId="3B22FDFD" w:rsidR="00285707" w:rsidRPr="00835D89" w:rsidRDefault="002D4599" w:rsidP="00835D89">
      <w:pPr>
        <w:pStyle w:val="Prrafodelista"/>
        <w:numPr>
          <w:ilvl w:val="2"/>
          <w:numId w:val="31"/>
        </w:numPr>
        <w:jc w:val="both"/>
        <w:rPr>
          <w:rFonts w:ascii="Arial" w:hAnsi="Arial" w:cs="Arial"/>
          <w:sz w:val="24"/>
          <w:szCs w:val="24"/>
        </w:rPr>
      </w:pPr>
      <w:r>
        <w:rPr>
          <w:rFonts w:ascii="Arial" w:hAnsi="Arial" w:cs="Arial"/>
          <w:sz w:val="24"/>
          <w:szCs w:val="24"/>
        </w:rPr>
        <w:t xml:space="preserve">Analizar el cumplimiento del propósito del programa presupuestario. </w:t>
      </w:r>
    </w:p>
    <w:p w14:paraId="013CCF3F" w14:textId="1DB87DF1" w:rsidR="005D3BF4" w:rsidRPr="005D3BF4" w:rsidRDefault="005D3BF4" w:rsidP="005D3BF4">
      <w:bookmarkStart w:id="80" w:name="_Toc85041784"/>
      <w:bookmarkStart w:id="81" w:name="_Toc85094482"/>
    </w:p>
    <w:p w14:paraId="14E0E53C" w14:textId="6BA7CB9A" w:rsidR="002D4599" w:rsidRPr="002A2C86" w:rsidRDefault="002D4599" w:rsidP="002D4599">
      <w:pPr>
        <w:pStyle w:val="Ttulo2"/>
        <w:ind w:left="357"/>
        <w:rPr>
          <w:rFonts w:cs="Arial"/>
          <w:szCs w:val="24"/>
        </w:rPr>
      </w:pPr>
      <w:r>
        <w:rPr>
          <w:rFonts w:cs="Arial"/>
          <w:szCs w:val="24"/>
        </w:rPr>
        <w:t xml:space="preserve">G. </w:t>
      </w:r>
      <w:r w:rsidRPr="002A2C86">
        <w:rPr>
          <w:rFonts w:cs="Arial"/>
          <w:szCs w:val="24"/>
        </w:rPr>
        <w:t>Servidores Públicos que intervinieron en la Auditoría</w:t>
      </w:r>
      <w:bookmarkEnd w:id="80"/>
      <w:bookmarkEnd w:id="81"/>
    </w:p>
    <w:p w14:paraId="12C6F8AE" w14:textId="77777777" w:rsidR="002D4599" w:rsidRDefault="002D4599" w:rsidP="002D4599">
      <w:pPr>
        <w:spacing w:after="0"/>
        <w:jc w:val="both"/>
        <w:rPr>
          <w:rFonts w:ascii="Arial" w:hAnsi="Arial" w:cs="Arial"/>
          <w:sz w:val="24"/>
          <w:szCs w:val="24"/>
        </w:rPr>
      </w:pPr>
    </w:p>
    <w:p w14:paraId="763EE26E" w14:textId="35F723B1" w:rsidR="002D4599" w:rsidRDefault="002D4599" w:rsidP="005D3BF4">
      <w:pPr>
        <w:spacing w:after="0"/>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identificó como personal de este Órgano Técnico de Fiscalización, se encuentra referido en la orden emitida con oficio número </w:t>
      </w:r>
      <w:r w:rsidRPr="00ED65FC">
        <w:rPr>
          <w:rFonts w:ascii="Arial" w:hAnsi="Arial" w:cs="Arial"/>
          <w:sz w:val="24"/>
          <w:szCs w:val="24"/>
        </w:rPr>
        <w:t>ASEQROO/ASE/AEMD/1029/08/2021</w:t>
      </w:r>
      <w:r w:rsidRPr="002A2C86">
        <w:rPr>
          <w:rFonts w:ascii="Arial" w:hAnsi="Arial" w:cs="Arial"/>
          <w:sz w:val="24"/>
          <w:szCs w:val="24"/>
        </w:rPr>
        <w:t>, siendo los servidores públicos a cargo de coordinar y supervisar la auditoría, los siguientes:</w:t>
      </w:r>
    </w:p>
    <w:p w14:paraId="652115DD" w14:textId="77777777" w:rsidR="005D3BF4" w:rsidRDefault="005D3BF4" w:rsidP="005D3BF4">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2D4599" w:rsidRPr="002A2C86" w14:paraId="3358BF2D" w14:textId="77777777" w:rsidTr="002D4599">
        <w:trPr>
          <w:jc w:val="center"/>
        </w:trPr>
        <w:tc>
          <w:tcPr>
            <w:tcW w:w="3823" w:type="dxa"/>
            <w:shd w:val="clear" w:color="auto" w:fill="D9D9D9" w:themeFill="background1" w:themeFillShade="D9"/>
          </w:tcPr>
          <w:p w14:paraId="65819124" w14:textId="77777777" w:rsidR="002D4599" w:rsidRPr="002A2C86" w:rsidRDefault="002D4599" w:rsidP="002D4599">
            <w:pPr>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14:paraId="36AA0398" w14:textId="77777777" w:rsidR="002D4599" w:rsidRPr="002A2C86" w:rsidRDefault="002D4599" w:rsidP="002D4599">
            <w:pPr>
              <w:jc w:val="center"/>
              <w:rPr>
                <w:rFonts w:ascii="Arial" w:hAnsi="Arial" w:cs="Arial"/>
                <w:b/>
                <w:bCs/>
                <w:sz w:val="20"/>
                <w:szCs w:val="20"/>
              </w:rPr>
            </w:pPr>
            <w:r w:rsidRPr="002A2C86">
              <w:rPr>
                <w:rFonts w:ascii="Arial" w:hAnsi="Arial" w:cs="Arial"/>
                <w:b/>
                <w:bCs/>
                <w:sz w:val="20"/>
                <w:szCs w:val="20"/>
              </w:rPr>
              <w:t>CARGO</w:t>
            </w:r>
          </w:p>
        </w:tc>
      </w:tr>
      <w:tr w:rsidR="002D4599" w:rsidRPr="002A2C86" w14:paraId="48634F28" w14:textId="77777777" w:rsidTr="002D4599">
        <w:trPr>
          <w:trHeight w:val="20"/>
          <w:jc w:val="center"/>
        </w:trPr>
        <w:tc>
          <w:tcPr>
            <w:tcW w:w="3823" w:type="dxa"/>
            <w:vAlign w:val="center"/>
          </w:tcPr>
          <w:p w14:paraId="6EAAFCD5" w14:textId="77777777" w:rsidR="002D4599" w:rsidRPr="00324E06" w:rsidRDefault="002D4599" w:rsidP="002D4599">
            <w:pPr>
              <w:contextualSpacing/>
              <w:jc w:val="center"/>
              <w:rPr>
                <w:rFonts w:ascii="Arial" w:hAnsi="Arial" w:cs="Arial"/>
                <w:bCs/>
              </w:rPr>
            </w:pPr>
            <w:r>
              <w:rPr>
                <w:rFonts w:ascii="Arial" w:hAnsi="Arial" w:cs="Arial"/>
                <w:bCs/>
              </w:rPr>
              <w:t xml:space="preserve">M. en Aud. Maritsa Cristal Sanmiguel Chan – C.F.P. </w:t>
            </w:r>
          </w:p>
        </w:tc>
        <w:tc>
          <w:tcPr>
            <w:tcW w:w="5005" w:type="dxa"/>
            <w:vAlign w:val="center"/>
          </w:tcPr>
          <w:p w14:paraId="30B26F44" w14:textId="77777777" w:rsidR="002D4599" w:rsidRPr="00324E06" w:rsidRDefault="002D4599" w:rsidP="002D4599">
            <w:pPr>
              <w:contextualSpacing/>
              <w:jc w:val="both"/>
              <w:rPr>
                <w:rFonts w:ascii="Arial" w:hAnsi="Arial" w:cs="Arial"/>
                <w:bCs/>
              </w:rPr>
            </w:pPr>
            <w:r w:rsidRPr="00324E06">
              <w:rPr>
                <w:rFonts w:ascii="Arial" w:hAnsi="Arial" w:cs="Arial"/>
                <w:bCs/>
              </w:rPr>
              <w:t xml:space="preserve">Coordinadora de la Dirección de Fiscalización en Materia al Desempeño </w:t>
            </w:r>
            <w:r>
              <w:rPr>
                <w:rFonts w:ascii="Arial" w:hAnsi="Arial" w:cs="Arial"/>
                <w:bCs/>
              </w:rPr>
              <w:t>“A”</w:t>
            </w:r>
            <w:r w:rsidRPr="00324E06">
              <w:rPr>
                <w:rFonts w:ascii="Arial" w:hAnsi="Arial" w:cs="Arial"/>
                <w:bCs/>
              </w:rPr>
              <w:t>.</w:t>
            </w:r>
          </w:p>
        </w:tc>
      </w:tr>
      <w:tr w:rsidR="002D4599" w:rsidRPr="002A2C86" w14:paraId="05878063" w14:textId="77777777" w:rsidTr="002D4599">
        <w:trPr>
          <w:trHeight w:val="458"/>
          <w:jc w:val="center"/>
        </w:trPr>
        <w:tc>
          <w:tcPr>
            <w:tcW w:w="3823" w:type="dxa"/>
            <w:vAlign w:val="center"/>
          </w:tcPr>
          <w:p w14:paraId="24E08800" w14:textId="77777777" w:rsidR="002D4599" w:rsidRPr="00324E06" w:rsidRDefault="002D4599" w:rsidP="002D4599">
            <w:pPr>
              <w:spacing w:line="276" w:lineRule="auto"/>
              <w:contextualSpacing/>
              <w:jc w:val="center"/>
              <w:rPr>
                <w:rFonts w:ascii="Arial" w:hAnsi="Arial" w:cs="Arial"/>
                <w:bCs/>
              </w:rPr>
            </w:pPr>
            <w:r>
              <w:rPr>
                <w:rFonts w:ascii="Arial" w:hAnsi="Arial" w:cs="Arial"/>
                <w:bCs/>
              </w:rPr>
              <w:t xml:space="preserve">C.P. Iván David Rangel Villanueva – C.F.P. </w:t>
            </w:r>
          </w:p>
        </w:tc>
        <w:tc>
          <w:tcPr>
            <w:tcW w:w="5005" w:type="dxa"/>
            <w:vAlign w:val="center"/>
          </w:tcPr>
          <w:p w14:paraId="54CE3301" w14:textId="77777777" w:rsidR="002D4599" w:rsidRPr="00324E06" w:rsidRDefault="002D4599" w:rsidP="002D4599">
            <w:pPr>
              <w:contextualSpacing/>
              <w:jc w:val="both"/>
              <w:rPr>
                <w:rFonts w:ascii="Arial" w:hAnsi="Arial" w:cs="Arial"/>
                <w:bCs/>
              </w:rPr>
            </w:pPr>
            <w:r w:rsidRPr="00324E06">
              <w:rPr>
                <w:rFonts w:ascii="Arial" w:hAnsi="Arial" w:cs="Arial"/>
                <w:bCs/>
              </w:rPr>
              <w:t>Supervisor</w:t>
            </w:r>
            <w:r>
              <w:rPr>
                <w:rFonts w:ascii="Arial" w:hAnsi="Arial" w:cs="Arial"/>
                <w:bCs/>
              </w:rPr>
              <w:t xml:space="preserve"> </w:t>
            </w:r>
            <w:r w:rsidRPr="00324E06">
              <w:rPr>
                <w:rFonts w:ascii="Arial" w:hAnsi="Arial" w:cs="Arial"/>
                <w:bCs/>
              </w:rPr>
              <w:t xml:space="preserve">de la Dirección de Fiscalización en Materia al Desempeño </w:t>
            </w:r>
            <w:r>
              <w:rPr>
                <w:rFonts w:ascii="Arial" w:hAnsi="Arial" w:cs="Arial"/>
                <w:bCs/>
              </w:rPr>
              <w:t>“A”</w:t>
            </w:r>
            <w:r w:rsidRPr="00324E06">
              <w:rPr>
                <w:rFonts w:ascii="Arial" w:hAnsi="Arial" w:cs="Arial"/>
                <w:bCs/>
              </w:rPr>
              <w:t>.</w:t>
            </w:r>
          </w:p>
        </w:tc>
      </w:tr>
    </w:tbl>
    <w:p w14:paraId="3A551355" w14:textId="77777777" w:rsidR="002D4599" w:rsidRDefault="002D4599" w:rsidP="002D4599">
      <w:pPr>
        <w:autoSpaceDE w:val="0"/>
        <w:autoSpaceDN w:val="0"/>
        <w:adjustRightInd w:val="0"/>
        <w:spacing w:after="0"/>
        <w:jc w:val="both"/>
        <w:rPr>
          <w:rFonts w:ascii="Arial" w:eastAsia="Times New Roman" w:hAnsi="Arial" w:cs="Arial"/>
          <w:sz w:val="24"/>
          <w:szCs w:val="24"/>
          <w:lang w:eastAsia="es-ES"/>
        </w:rPr>
      </w:pPr>
    </w:p>
    <w:p w14:paraId="6CD374A6" w14:textId="4C4A78BF" w:rsidR="002D4599" w:rsidRDefault="002D4599" w:rsidP="002D4599">
      <w:pPr>
        <w:autoSpaceDE w:val="0"/>
        <w:autoSpaceDN w:val="0"/>
        <w:adjustRightInd w:val="0"/>
        <w:spacing w:after="0"/>
        <w:jc w:val="both"/>
        <w:rPr>
          <w:rFonts w:ascii="Arial" w:eastAsia="Times New Roman" w:hAnsi="Arial" w:cs="Arial"/>
          <w:sz w:val="24"/>
          <w:szCs w:val="24"/>
          <w:lang w:eastAsia="es-ES"/>
        </w:rPr>
      </w:pPr>
    </w:p>
    <w:p w14:paraId="600706F5" w14:textId="3D308436" w:rsidR="005D3BF4" w:rsidRDefault="005D3BF4" w:rsidP="002D4599">
      <w:pPr>
        <w:autoSpaceDE w:val="0"/>
        <w:autoSpaceDN w:val="0"/>
        <w:adjustRightInd w:val="0"/>
        <w:spacing w:after="0"/>
        <w:jc w:val="both"/>
        <w:rPr>
          <w:rFonts w:ascii="Arial" w:eastAsia="Times New Roman" w:hAnsi="Arial" w:cs="Arial"/>
          <w:sz w:val="24"/>
          <w:szCs w:val="24"/>
          <w:lang w:eastAsia="es-ES"/>
        </w:rPr>
      </w:pPr>
    </w:p>
    <w:p w14:paraId="4B353954" w14:textId="7539012A" w:rsidR="005D3BF4" w:rsidRDefault="005D3BF4" w:rsidP="002D4599">
      <w:pPr>
        <w:autoSpaceDE w:val="0"/>
        <w:autoSpaceDN w:val="0"/>
        <w:adjustRightInd w:val="0"/>
        <w:spacing w:after="0"/>
        <w:jc w:val="both"/>
        <w:rPr>
          <w:rFonts w:ascii="Arial" w:eastAsia="Times New Roman" w:hAnsi="Arial" w:cs="Arial"/>
          <w:sz w:val="24"/>
          <w:szCs w:val="24"/>
          <w:lang w:eastAsia="es-ES"/>
        </w:rPr>
      </w:pPr>
    </w:p>
    <w:p w14:paraId="2FD39829" w14:textId="4D8C4C36" w:rsidR="002D4599" w:rsidRPr="002A2C86" w:rsidRDefault="002D4599" w:rsidP="002D4599">
      <w:pPr>
        <w:pStyle w:val="Ttulo2"/>
        <w:spacing w:before="0"/>
        <w:jc w:val="both"/>
        <w:rPr>
          <w:rStyle w:val="Ttulo2Car"/>
          <w:rFonts w:cs="Arial"/>
          <w:b/>
          <w:szCs w:val="24"/>
        </w:rPr>
      </w:pPr>
      <w:bookmarkStart w:id="82" w:name="_Toc85041785"/>
      <w:bookmarkStart w:id="83" w:name="_Toc85094483"/>
      <w:r w:rsidRPr="002A2C86">
        <w:rPr>
          <w:rFonts w:cs="Arial"/>
          <w:szCs w:val="24"/>
        </w:rPr>
        <w:lastRenderedPageBreak/>
        <w:t>I</w:t>
      </w:r>
      <w:r>
        <w:rPr>
          <w:rFonts w:cs="Arial"/>
          <w:szCs w:val="24"/>
        </w:rPr>
        <w:t>I</w:t>
      </w:r>
      <w:r w:rsidRPr="002A2C86">
        <w:rPr>
          <w:rStyle w:val="Ttulo2Car"/>
          <w:rFonts w:cs="Arial"/>
          <w:b/>
          <w:szCs w:val="24"/>
        </w:rPr>
        <w:t>.3.  RESULTADOS DE LA FISCALIZACIÓN EFECTUADA</w:t>
      </w:r>
      <w:bookmarkEnd w:id="82"/>
      <w:bookmarkEnd w:id="83"/>
    </w:p>
    <w:p w14:paraId="638128DF" w14:textId="77777777" w:rsidR="002D4599" w:rsidRPr="002A2C86" w:rsidRDefault="002D4599" w:rsidP="002D4599">
      <w:pPr>
        <w:spacing w:after="0"/>
      </w:pPr>
    </w:p>
    <w:p w14:paraId="6D09D3E4" w14:textId="77777777" w:rsidR="002D4599" w:rsidRPr="002A2C86" w:rsidRDefault="002D4599" w:rsidP="00C40973">
      <w:pPr>
        <w:pStyle w:val="Ttulo2"/>
        <w:numPr>
          <w:ilvl w:val="0"/>
          <w:numId w:val="43"/>
        </w:numPr>
        <w:jc w:val="both"/>
        <w:rPr>
          <w:rFonts w:cs="Arial"/>
          <w:szCs w:val="24"/>
          <w:lang w:eastAsia="es-ES"/>
        </w:rPr>
      </w:pPr>
      <w:bookmarkStart w:id="84" w:name="_Toc85041786"/>
      <w:bookmarkStart w:id="85" w:name="_Toc85094484"/>
      <w:r w:rsidRPr="002A2C86">
        <w:rPr>
          <w:rFonts w:cs="Arial"/>
          <w:szCs w:val="24"/>
          <w:lang w:eastAsia="es-ES"/>
        </w:rPr>
        <w:t>Resumen general de observaciones y recomendaciones emitidas en materia de desempeño.</w:t>
      </w:r>
      <w:bookmarkEnd w:id="84"/>
      <w:bookmarkEnd w:id="85"/>
    </w:p>
    <w:p w14:paraId="2D12CCB6" w14:textId="77777777" w:rsidR="002D4599" w:rsidRPr="002A2C86" w:rsidRDefault="002D4599" w:rsidP="002D4599">
      <w:pPr>
        <w:spacing w:after="0"/>
        <w:rPr>
          <w:rFonts w:cs="Arial"/>
          <w:szCs w:val="24"/>
          <w:lang w:eastAsia="es-ES"/>
        </w:rPr>
      </w:pPr>
    </w:p>
    <w:p w14:paraId="454437C3" w14:textId="77BC6E0E" w:rsidR="002D4599" w:rsidRDefault="002D4599" w:rsidP="002D4599">
      <w:pPr>
        <w:spacing w:after="0"/>
        <w:jc w:val="both"/>
        <w:rPr>
          <w:rFonts w:ascii="Arial" w:hAnsi="Arial" w:cs="Arial"/>
          <w:sz w:val="24"/>
        </w:rPr>
      </w:pPr>
      <w:r w:rsidRPr="002A2C86">
        <w:rPr>
          <w:rFonts w:ascii="Arial" w:hAnsi="Arial" w:cs="Arial"/>
          <w:sz w:val="24"/>
        </w:rPr>
        <w:t xml:space="preserve">De conformidad con los 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Roo, durante este proceso se determinaron </w:t>
      </w:r>
      <w:r>
        <w:rPr>
          <w:rFonts w:ascii="Arial" w:hAnsi="Arial" w:cs="Arial"/>
          <w:sz w:val="24"/>
        </w:rPr>
        <w:t xml:space="preserve">2 </w:t>
      </w:r>
      <w:r w:rsidRPr="002A2C86">
        <w:rPr>
          <w:rFonts w:ascii="Arial" w:hAnsi="Arial" w:cs="Arial"/>
          <w:sz w:val="24"/>
        </w:rPr>
        <w:t xml:space="preserve">resultados de la fiscalización correspondientes a la </w:t>
      </w:r>
      <w:r>
        <w:rPr>
          <w:rFonts w:ascii="Arial" w:hAnsi="Arial" w:cs="Arial"/>
          <w:b/>
          <w:sz w:val="24"/>
        </w:rPr>
        <w:t>Auditoría del Desempeño al Programa E032. Capacitación, vinculación y actuación de los cuerpos policiales,</w:t>
      </w:r>
      <w:r>
        <w:rPr>
          <w:rFonts w:ascii="Arial" w:hAnsi="Arial" w:cs="Arial"/>
          <w:sz w:val="24"/>
        </w:rPr>
        <w:t xml:space="preserve"> que generaron 3 </w:t>
      </w:r>
      <w:r w:rsidRPr="00251C83">
        <w:rPr>
          <w:rFonts w:ascii="Arial" w:hAnsi="Arial" w:cs="Arial"/>
          <w:sz w:val="24"/>
        </w:rPr>
        <w:t>observaciones. De lo anterior se deriva lo siguiente:</w:t>
      </w:r>
    </w:p>
    <w:p w14:paraId="12D70434" w14:textId="77777777" w:rsidR="00541FC5" w:rsidRDefault="00541FC5" w:rsidP="002D4599">
      <w:pPr>
        <w:spacing w:after="0"/>
        <w:jc w:val="both"/>
        <w:rPr>
          <w:rFonts w:ascii="Arial" w:hAnsi="Arial" w:cs="Arial"/>
          <w:sz w:val="24"/>
        </w:rPr>
      </w:pPr>
    </w:p>
    <w:p w14:paraId="651BFEEB" w14:textId="31681D17" w:rsidR="002D4599" w:rsidRPr="00541FC5" w:rsidRDefault="002D4599" w:rsidP="002D4599">
      <w:pPr>
        <w:spacing w:after="0"/>
        <w:jc w:val="both"/>
        <w:rPr>
          <w:rFonts w:ascii="Arial" w:hAnsi="Arial" w:cs="Arial"/>
          <w:sz w:val="8"/>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2D4599" w:rsidRPr="002A2C86" w14:paraId="2D974408" w14:textId="77777777" w:rsidTr="002D4599">
        <w:trPr>
          <w:trHeight w:val="315"/>
          <w:jc w:val="center"/>
        </w:trPr>
        <w:tc>
          <w:tcPr>
            <w:tcW w:w="6096" w:type="dxa"/>
            <w:gridSpan w:val="2"/>
            <w:tcBorders>
              <w:bottom w:val="single" w:sz="4" w:space="0" w:color="000000" w:themeColor="text1"/>
            </w:tcBorders>
            <w:shd w:val="clear" w:color="auto" w:fill="auto"/>
            <w:noWrap/>
            <w:vAlign w:val="center"/>
            <w:hideMark/>
          </w:tcPr>
          <w:p w14:paraId="7E0F575B" w14:textId="77777777" w:rsidR="002D4599" w:rsidRPr="002A2C86" w:rsidRDefault="002D4599" w:rsidP="002D4599">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Observaciones Emitidas</w:t>
            </w:r>
          </w:p>
        </w:tc>
      </w:tr>
      <w:tr w:rsidR="002D4599" w:rsidRPr="002A2C86" w14:paraId="55F2EA85" w14:textId="77777777" w:rsidTr="002D4599">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1F19B80E" w14:textId="77777777" w:rsidR="002D4599" w:rsidRPr="002A2C86" w:rsidRDefault="002D4599" w:rsidP="002D4599">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38B6C010" w14:textId="77777777" w:rsidR="002D4599" w:rsidRPr="002A2C86" w:rsidRDefault="002D4599" w:rsidP="002D4599">
            <w:pPr>
              <w:spacing w:after="0" w:line="360" w:lineRule="auto"/>
              <w:jc w:val="center"/>
              <w:rPr>
                <w:rFonts w:ascii="Arial" w:hAnsi="Arial" w:cs="Arial"/>
                <w:b/>
                <w:bCs/>
                <w:color w:val="000000"/>
                <w:sz w:val="24"/>
                <w:szCs w:val="24"/>
              </w:rPr>
            </w:pPr>
            <w:r>
              <w:rPr>
                <w:rFonts w:ascii="Arial" w:hAnsi="Arial" w:cs="Arial"/>
                <w:b/>
                <w:color w:val="000000"/>
                <w:sz w:val="24"/>
                <w:szCs w:val="24"/>
              </w:rPr>
              <w:t>3</w:t>
            </w:r>
          </w:p>
        </w:tc>
      </w:tr>
      <w:tr w:rsidR="002D4599" w:rsidRPr="002A2C86" w14:paraId="443B58AF" w14:textId="77777777" w:rsidTr="002D4599">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631BDFCF" w14:textId="77777777" w:rsidR="002D4599" w:rsidRPr="002A2C86" w:rsidRDefault="002D4599" w:rsidP="002D4599">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3F65ECD4" w14:textId="77777777" w:rsidR="002D4599" w:rsidRPr="002A2C86" w:rsidRDefault="002D4599" w:rsidP="002D4599">
            <w:pPr>
              <w:spacing w:after="0" w:line="360" w:lineRule="auto"/>
              <w:jc w:val="center"/>
              <w:rPr>
                <w:rFonts w:ascii="Arial" w:hAnsi="Arial" w:cs="Arial"/>
                <w:b/>
                <w:color w:val="000000"/>
                <w:sz w:val="24"/>
                <w:szCs w:val="24"/>
              </w:rPr>
            </w:pPr>
            <w:r>
              <w:rPr>
                <w:rFonts w:ascii="Arial" w:hAnsi="Arial" w:cs="Arial"/>
                <w:b/>
                <w:color w:val="000000"/>
                <w:sz w:val="24"/>
                <w:szCs w:val="24"/>
              </w:rPr>
              <w:t>0</w:t>
            </w:r>
          </w:p>
        </w:tc>
      </w:tr>
      <w:tr w:rsidR="002D4599" w:rsidRPr="002A2C86" w14:paraId="512D03FF" w14:textId="77777777" w:rsidTr="002D4599">
        <w:trPr>
          <w:trHeight w:val="315"/>
          <w:jc w:val="center"/>
        </w:trPr>
        <w:tc>
          <w:tcPr>
            <w:tcW w:w="4673" w:type="dxa"/>
            <w:tcBorders>
              <w:top w:val="single" w:sz="4" w:space="0" w:color="000000" w:themeColor="text1"/>
            </w:tcBorders>
            <w:shd w:val="clear" w:color="auto" w:fill="auto"/>
            <w:noWrap/>
            <w:vAlign w:val="bottom"/>
            <w:hideMark/>
          </w:tcPr>
          <w:p w14:paraId="33C5F8FB" w14:textId="77777777" w:rsidR="002D4599" w:rsidRPr="002A2C86" w:rsidRDefault="002D4599" w:rsidP="002D4599">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4CED92FE" w14:textId="77777777" w:rsidR="002D4599" w:rsidRPr="002A2C86" w:rsidRDefault="002D4599" w:rsidP="002D4599">
            <w:pPr>
              <w:spacing w:after="0" w:line="360" w:lineRule="auto"/>
              <w:jc w:val="center"/>
              <w:rPr>
                <w:rFonts w:ascii="Arial" w:hAnsi="Arial" w:cs="Arial"/>
                <w:b/>
                <w:bCs/>
                <w:color w:val="000000"/>
                <w:sz w:val="24"/>
                <w:szCs w:val="24"/>
              </w:rPr>
            </w:pPr>
            <w:r>
              <w:rPr>
                <w:rFonts w:ascii="Arial" w:hAnsi="Arial" w:cs="Arial"/>
                <w:b/>
                <w:color w:val="000000"/>
                <w:sz w:val="24"/>
                <w:szCs w:val="24"/>
              </w:rPr>
              <w:t>3</w:t>
            </w:r>
          </w:p>
        </w:tc>
      </w:tr>
    </w:tbl>
    <w:p w14:paraId="46FF32CA" w14:textId="77777777" w:rsidR="002D4599" w:rsidRPr="002A2C86" w:rsidRDefault="002D4599" w:rsidP="002D4599">
      <w:pPr>
        <w:spacing w:after="0"/>
        <w:rPr>
          <w:rFonts w:cs="Arial"/>
          <w:b/>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2D4599" w:rsidRPr="002A2C86" w14:paraId="55DE1327" w14:textId="77777777" w:rsidTr="002D4599">
        <w:trPr>
          <w:trHeight w:val="315"/>
          <w:jc w:val="center"/>
        </w:trPr>
        <w:tc>
          <w:tcPr>
            <w:tcW w:w="6096" w:type="dxa"/>
            <w:gridSpan w:val="2"/>
            <w:tcBorders>
              <w:bottom w:val="single" w:sz="4" w:space="0" w:color="000000" w:themeColor="text1"/>
            </w:tcBorders>
            <w:shd w:val="clear" w:color="auto" w:fill="auto"/>
            <w:noWrap/>
            <w:vAlign w:val="center"/>
            <w:hideMark/>
          </w:tcPr>
          <w:p w14:paraId="474C5177" w14:textId="77777777" w:rsidR="002D4599" w:rsidRPr="002A2C86" w:rsidRDefault="002D4599" w:rsidP="002D4599">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2D4599" w:rsidRPr="002A2C86" w14:paraId="7BCE8FD2" w14:textId="77777777" w:rsidTr="002D4599">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43919F9A" w14:textId="77777777" w:rsidR="002D4599" w:rsidRPr="002A2C86" w:rsidRDefault="002D4599" w:rsidP="002D4599">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4A4A805" w14:textId="77777777" w:rsidR="002D4599" w:rsidRPr="002A2C86" w:rsidRDefault="002D4599" w:rsidP="002D4599">
            <w:pPr>
              <w:spacing w:after="0" w:line="360" w:lineRule="auto"/>
              <w:jc w:val="center"/>
              <w:rPr>
                <w:rFonts w:ascii="Arial" w:hAnsi="Arial" w:cs="Arial"/>
                <w:b/>
                <w:bCs/>
                <w:color w:val="000000"/>
                <w:sz w:val="24"/>
                <w:szCs w:val="24"/>
              </w:rPr>
            </w:pPr>
            <w:r>
              <w:rPr>
                <w:rFonts w:ascii="Arial" w:hAnsi="Arial" w:cs="Arial"/>
                <w:b/>
                <w:color w:val="000000"/>
                <w:sz w:val="24"/>
                <w:szCs w:val="24"/>
              </w:rPr>
              <w:t>3</w:t>
            </w:r>
          </w:p>
        </w:tc>
      </w:tr>
    </w:tbl>
    <w:p w14:paraId="774C0FCD" w14:textId="7A5371BA" w:rsidR="002D4599" w:rsidRDefault="002D4599" w:rsidP="002D4599">
      <w:pPr>
        <w:rPr>
          <w:lang w:eastAsia="es-ES"/>
        </w:rPr>
      </w:pPr>
    </w:p>
    <w:p w14:paraId="6E3EED72" w14:textId="5D82877C" w:rsidR="00541FC5" w:rsidRDefault="00541FC5" w:rsidP="002D4599">
      <w:pPr>
        <w:rPr>
          <w:lang w:eastAsia="es-ES"/>
        </w:rPr>
      </w:pPr>
    </w:p>
    <w:p w14:paraId="739478D6" w14:textId="43F5AECB" w:rsidR="00541FC5" w:rsidRDefault="00541FC5" w:rsidP="002D4599">
      <w:pPr>
        <w:rPr>
          <w:lang w:eastAsia="es-ES"/>
        </w:rPr>
      </w:pPr>
    </w:p>
    <w:p w14:paraId="4A379D07" w14:textId="23B7777D" w:rsidR="00541FC5" w:rsidRPr="00553658" w:rsidRDefault="00541FC5" w:rsidP="002D4599">
      <w:pPr>
        <w:rPr>
          <w:lang w:eastAsia="es-ES"/>
        </w:rPr>
      </w:pPr>
    </w:p>
    <w:p w14:paraId="3C0713A0" w14:textId="77777777" w:rsidR="002D4599" w:rsidRPr="001C6ACB" w:rsidRDefault="002D4599" w:rsidP="00C40973">
      <w:pPr>
        <w:pStyle w:val="Ttulo2"/>
        <w:numPr>
          <w:ilvl w:val="0"/>
          <w:numId w:val="43"/>
        </w:numPr>
        <w:rPr>
          <w:rFonts w:cs="Arial"/>
          <w:szCs w:val="24"/>
          <w:lang w:eastAsia="es-ES"/>
        </w:rPr>
      </w:pPr>
      <w:bookmarkStart w:id="86" w:name="_Toc85041787"/>
      <w:bookmarkStart w:id="87" w:name="_Toc85094485"/>
      <w:r w:rsidRPr="001C6ACB">
        <w:rPr>
          <w:rFonts w:cs="Arial"/>
          <w:szCs w:val="24"/>
          <w:lang w:eastAsia="es-ES"/>
        </w:rPr>
        <w:lastRenderedPageBreak/>
        <w:t>Detalle de Resultados</w:t>
      </w:r>
      <w:bookmarkEnd w:id="86"/>
      <w:bookmarkEnd w:id="87"/>
    </w:p>
    <w:p w14:paraId="7688A72E" w14:textId="77777777" w:rsidR="002D4599" w:rsidRDefault="002D4599" w:rsidP="002D4599">
      <w:pPr>
        <w:pStyle w:val="Ttulo2"/>
        <w:rPr>
          <w:rFonts w:eastAsia="Times New Roman" w:cs="Arial"/>
          <w:szCs w:val="24"/>
          <w:lang w:eastAsia="es-ES"/>
        </w:rPr>
      </w:pPr>
    </w:p>
    <w:p w14:paraId="7382898B" w14:textId="77777777" w:rsidR="002D4599" w:rsidRPr="0034309D" w:rsidRDefault="002D4599" w:rsidP="002D4599">
      <w:pPr>
        <w:pStyle w:val="Ttulo2"/>
        <w:rPr>
          <w:rFonts w:eastAsia="Times New Roman" w:cs="Arial"/>
          <w:bCs/>
          <w:szCs w:val="24"/>
          <w:lang w:eastAsia="es-ES"/>
        </w:rPr>
      </w:pPr>
      <w:bookmarkStart w:id="88" w:name="_Toc85041788"/>
      <w:bookmarkStart w:id="89" w:name="_Toc85094486"/>
      <w:r w:rsidRPr="0034309D">
        <w:rPr>
          <w:rFonts w:eastAsia="Times New Roman" w:cs="Arial"/>
          <w:szCs w:val="24"/>
          <w:lang w:eastAsia="es-ES"/>
        </w:rPr>
        <w:t xml:space="preserve">Resultado Número </w:t>
      </w:r>
      <w:r>
        <w:rPr>
          <w:rFonts w:eastAsia="Times New Roman" w:cs="Arial"/>
          <w:szCs w:val="24"/>
          <w:lang w:eastAsia="es-ES"/>
        </w:rPr>
        <w:t>1</w:t>
      </w:r>
      <w:r w:rsidRPr="0034309D">
        <w:rPr>
          <w:rFonts w:eastAsia="Times New Roman" w:cs="Arial"/>
          <w:szCs w:val="24"/>
          <w:lang w:eastAsia="es-ES"/>
        </w:rPr>
        <w:t>.</w:t>
      </w:r>
      <w:bookmarkEnd w:id="88"/>
      <w:bookmarkEnd w:id="89"/>
    </w:p>
    <w:p w14:paraId="71E380D2" w14:textId="77777777" w:rsidR="002D4599" w:rsidRPr="002A2C86" w:rsidRDefault="002D4599" w:rsidP="002D4599">
      <w:pPr>
        <w:autoSpaceDE w:val="0"/>
        <w:autoSpaceDN w:val="0"/>
        <w:adjustRightInd w:val="0"/>
        <w:spacing w:after="0" w:line="240" w:lineRule="auto"/>
        <w:jc w:val="both"/>
        <w:rPr>
          <w:rFonts w:ascii="Arial" w:eastAsia="Times New Roman" w:hAnsi="Arial" w:cs="Arial"/>
          <w:b/>
          <w:bCs/>
          <w:sz w:val="24"/>
          <w:szCs w:val="24"/>
          <w:lang w:eastAsia="es-ES"/>
        </w:rPr>
      </w:pPr>
    </w:p>
    <w:p w14:paraId="3FD1E4B6" w14:textId="77777777" w:rsidR="002D4599" w:rsidRPr="000941F3" w:rsidRDefault="002D4599" w:rsidP="002D4599">
      <w:pPr>
        <w:spacing w:after="0"/>
        <w:jc w:val="both"/>
        <w:rPr>
          <w:rFonts w:ascii="Arial" w:hAnsi="Arial" w:cs="Arial"/>
          <w:b/>
          <w:sz w:val="24"/>
          <w:szCs w:val="24"/>
        </w:rPr>
      </w:pPr>
      <w:r>
        <w:rPr>
          <w:rFonts w:ascii="Arial" w:hAnsi="Arial" w:cs="Arial"/>
          <w:b/>
          <w:sz w:val="24"/>
          <w:szCs w:val="24"/>
        </w:rPr>
        <w:t>Eficiencia</w:t>
      </w:r>
    </w:p>
    <w:p w14:paraId="723FEDA9" w14:textId="77777777" w:rsidR="002D4599" w:rsidRDefault="002D4599" w:rsidP="002D4599">
      <w:pPr>
        <w:spacing w:after="0"/>
        <w:jc w:val="both"/>
        <w:rPr>
          <w:rFonts w:ascii="Arial" w:hAnsi="Arial" w:cs="Arial"/>
          <w:b/>
          <w:sz w:val="24"/>
          <w:szCs w:val="24"/>
        </w:rPr>
      </w:pPr>
    </w:p>
    <w:p w14:paraId="5ED73A92" w14:textId="02ED8819" w:rsidR="002D4599" w:rsidRDefault="002D4599" w:rsidP="00C40973">
      <w:pPr>
        <w:spacing w:after="0"/>
        <w:jc w:val="both"/>
        <w:rPr>
          <w:rFonts w:ascii="Arial" w:hAnsi="Arial" w:cs="Arial"/>
          <w:b/>
          <w:sz w:val="24"/>
          <w:szCs w:val="24"/>
        </w:rPr>
      </w:pPr>
      <w:r w:rsidRPr="000941F3">
        <w:rPr>
          <w:rFonts w:ascii="Arial" w:hAnsi="Arial" w:cs="Arial"/>
          <w:b/>
          <w:sz w:val="24"/>
          <w:szCs w:val="24"/>
        </w:rPr>
        <w:t xml:space="preserve">1. </w:t>
      </w:r>
      <w:r w:rsidR="00BC373B">
        <w:rPr>
          <w:rFonts w:ascii="Arial" w:hAnsi="Arial" w:cs="Arial"/>
          <w:b/>
          <w:sz w:val="24"/>
          <w:szCs w:val="24"/>
        </w:rPr>
        <w:t>Diseño del programa</w:t>
      </w:r>
    </w:p>
    <w:p w14:paraId="00D7434A" w14:textId="77777777" w:rsidR="00541FC5" w:rsidRDefault="00541FC5" w:rsidP="00C40973">
      <w:pPr>
        <w:spacing w:after="0"/>
        <w:jc w:val="both"/>
        <w:rPr>
          <w:rFonts w:ascii="Arial" w:hAnsi="Arial" w:cs="Arial"/>
          <w:b/>
          <w:sz w:val="24"/>
          <w:szCs w:val="24"/>
        </w:rPr>
      </w:pPr>
    </w:p>
    <w:p w14:paraId="01EED619" w14:textId="272BAA39" w:rsidR="002D4599" w:rsidRDefault="002D4599" w:rsidP="002D4599">
      <w:pPr>
        <w:spacing w:after="0"/>
        <w:ind w:left="426"/>
        <w:jc w:val="both"/>
        <w:rPr>
          <w:rFonts w:ascii="Arial" w:hAnsi="Arial" w:cs="Arial"/>
          <w:b/>
          <w:sz w:val="24"/>
          <w:szCs w:val="24"/>
        </w:rPr>
      </w:pPr>
      <w:r w:rsidRPr="002A2C86">
        <w:rPr>
          <w:rFonts w:ascii="Arial" w:hAnsi="Arial" w:cs="Arial"/>
          <w:b/>
          <w:sz w:val="24"/>
          <w:szCs w:val="24"/>
        </w:rPr>
        <w:t xml:space="preserve">1.1 </w:t>
      </w:r>
      <w:r>
        <w:rPr>
          <w:rFonts w:ascii="Arial" w:hAnsi="Arial" w:cs="Arial"/>
          <w:b/>
          <w:sz w:val="24"/>
          <w:szCs w:val="24"/>
        </w:rPr>
        <w:t>Ev</w:t>
      </w:r>
      <w:r w:rsidR="00BC373B">
        <w:rPr>
          <w:rFonts w:ascii="Arial" w:hAnsi="Arial" w:cs="Arial"/>
          <w:b/>
          <w:sz w:val="24"/>
          <w:szCs w:val="24"/>
        </w:rPr>
        <w:t>aluación de la MIR del programa</w:t>
      </w:r>
      <w:r>
        <w:rPr>
          <w:rFonts w:ascii="Arial" w:hAnsi="Arial" w:cs="Arial"/>
          <w:b/>
          <w:sz w:val="24"/>
          <w:szCs w:val="24"/>
        </w:rPr>
        <w:t xml:space="preserve"> </w:t>
      </w:r>
    </w:p>
    <w:p w14:paraId="42983581" w14:textId="77777777" w:rsidR="002D4599" w:rsidRDefault="002D4599" w:rsidP="002D4599">
      <w:pPr>
        <w:autoSpaceDE w:val="0"/>
        <w:autoSpaceDN w:val="0"/>
        <w:adjustRightInd w:val="0"/>
        <w:spacing w:after="0" w:line="240" w:lineRule="auto"/>
        <w:jc w:val="both"/>
        <w:rPr>
          <w:rFonts w:ascii="Arial" w:eastAsia="Times New Roman" w:hAnsi="Arial" w:cs="Arial"/>
          <w:b/>
          <w:bCs/>
          <w:sz w:val="24"/>
          <w:szCs w:val="24"/>
          <w:lang w:eastAsia="es-ES"/>
        </w:rPr>
      </w:pPr>
    </w:p>
    <w:p w14:paraId="64496716" w14:textId="77777777" w:rsidR="002D4599" w:rsidRDefault="002D4599" w:rsidP="002D4599">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observación</w:t>
      </w:r>
    </w:p>
    <w:p w14:paraId="6F04A3EF" w14:textId="77777777" w:rsidR="002D4599" w:rsidRDefault="002D4599" w:rsidP="002D4599">
      <w:pPr>
        <w:spacing w:after="0"/>
        <w:jc w:val="both"/>
        <w:rPr>
          <w:rFonts w:ascii="Arial" w:eastAsiaTheme="minorHAnsi" w:hAnsi="Arial" w:cs="Arial"/>
          <w:bCs/>
          <w:sz w:val="24"/>
          <w:szCs w:val="24"/>
          <w:lang w:val="es-ES" w:eastAsia="en-US"/>
        </w:rPr>
      </w:pPr>
    </w:p>
    <w:p w14:paraId="20120C13" w14:textId="77777777" w:rsidR="002D4599" w:rsidRDefault="002D4599" w:rsidP="002D4599">
      <w:pPr>
        <w:spacing w:after="0"/>
        <w:jc w:val="both"/>
        <w:rPr>
          <w:rFonts w:ascii="Arial" w:eastAsia="Times New Roman" w:hAnsi="Arial" w:cs="Arial"/>
          <w:sz w:val="24"/>
          <w:szCs w:val="18"/>
          <w:lang w:eastAsia="es-ES"/>
        </w:rPr>
      </w:pPr>
      <w:r w:rsidRPr="009A4BCB">
        <w:rPr>
          <w:rFonts w:ascii="Arial" w:eastAsia="Times New Roman" w:hAnsi="Arial" w:cs="Arial"/>
          <w:sz w:val="24"/>
          <w:szCs w:val="18"/>
          <w:lang w:eastAsia="es-ES"/>
        </w:rPr>
        <w:t>Los recursos económicos de que disponga el Estado y los Municipios se administrarán con eficiencia, eficacia, economía, transparencia y honradez para satisfacer los objetivos a los que estén destinados</w:t>
      </w:r>
      <w:r w:rsidRPr="009A4BCB">
        <w:rPr>
          <w:rFonts w:ascii="Arial" w:eastAsia="Times New Roman" w:hAnsi="Arial" w:cs="Arial"/>
          <w:sz w:val="24"/>
          <w:szCs w:val="18"/>
          <w:vertAlign w:val="superscript"/>
          <w:lang w:eastAsia="es-ES"/>
        </w:rPr>
        <w:footnoteReference w:id="31"/>
      </w:r>
      <w:r w:rsidRPr="009A4BCB">
        <w:rPr>
          <w:rFonts w:ascii="Arial" w:eastAsia="Times New Roman" w:hAnsi="Arial" w:cs="Arial"/>
          <w:sz w:val="24"/>
          <w:szCs w:val="18"/>
          <w:lang w:eastAsia="es-ES"/>
        </w:rPr>
        <w:t>.</w:t>
      </w:r>
    </w:p>
    <w:p w14:paraId="6F65FF4E" w14:textId="77777777" w:rsidR="002D4599" w:rsidRDefault="002D4599" w:rsidP="002D4599">
      <w:pPr>
        <w:spacing w:after="0"/>
        <w:jc w:val="both"/>
        <w:rPr>
          <w:rFonts w:ascii="Arial" w:eastAsia="Times New Roman" w:hAnsi="Arial" w:cs="Arial"/>
          <w:sz w:val="24"/>
          <w:szCs w:val="18"/>
          <w:lang w:eastAsia="es-ES"/>
        </w:rPr>
      </w:pPr>
    </w:p>
    <w:p w14:paraId="37003B56" w14:textId="77777777" w:rsidR="002D4599" w:rsidRPr="009A4BCB" w:rsidRDefault="002D4599" w:rsidP="002D4599">
      <w:pPr>
        <w:spacing w:after="0"/>
        <w:jc w:val="both"/>
        <w:rPr>
          <w:rFonts w:ascii="Arial" w:eastAsia="Times New Roman" w:hAnsi="Arial" w:cs="Arial"/>
          <w:sz w:val="24"/>
          <w:szCs w:val="18"/>
          <w:lang w:eastAsia="es-ES"/>
        </w:rPr>
      </w:pPr>
      <w:r w:rsidRPr="009A4BCB">
        <w:rPr>
          <w:rFonts w:ascii="Arial" w:eastAsia="Times New Roman" w:hAnsi="Arial" w:cs="Arial"/>
          <w:sz w:val="24"/>
          <w:szCs w:val="18"/>
          <w:lang w:eastAsia="es-ES"/>
        </w:rPr>
        <w:t>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9A4BCB">
        <w:rPr>
          <w:rFonts w:ascii="Arial" w:eastAsia="Times New Roman" w:hAnsi="Arial" w:cs="Arial"/>
          <w:sz w:val="24"/>
          <w:szCs w:val="18"/>
          <w:vertAlign w:val="superscript"/>
          <w:lang w:eastAsia="es-ES"/>
        </w:rPr>
        <w:footnoteReference w:id="32"/>
      </w:r>
      <w:r w:rsidRPr="009A4BCB">
        <w:rPr>
          <w:rFonts w:ascii="Arial" w:eastAsia="Times New Roman" w:hAnsi="Arial" w:cs="Arial"/>
          <w:sz w:val="24"/>
          <w:szCs w:val="18"/>
          <w:lang w:eastAsia="es-ES"/>
        </w:rPr>
        <w:t>.</w:t>
      </w:r>
    </w:p>
    <w:p w14:paraId="1EF13094" w14:textId="77777777" w:rsidR="002D4599" w:rsidRPr="009A4BCB" w:rsidRDefault="002D4599" w:rsidP="002D4599">
      <w:pPr>
        <w:spacing w:after="0"/>
        <w:jc w:val="both"/>
        <w:rPr>
          <w:rFonts w:ascii="Arial" w:eastAsia="Times New Roman" w:hAnsi="Arial" w:cs="Arial"/>
          <w:sz w:val="24"/>
          <w:szCs w:val="18"/>
          <w:lang w:eastAsia="es-ES"/>
        </w:rPr>
      </w:pPr>
    </w:p>
    <w:p w14:paraId="25E16B8B" w14:textId="77777777" w:rsidR="002D4599" w:rsidRPr="009A4BCB" w:rsidRDefault="002D4599" w:rsidP="002D4599">
      <w:pPr>
        <w:spacing w:after="0"/>
        <w:jc w:val="both"/>
        <w:rPr>
          <w:rFonts w:ascii="Arial" w:eastAsia="Times New Roman" w:hAnsi="Arial" w:cs="Arial"/>
          <w:sz w:val="24"/>
          <w:szCs w:val="18"/>
          <w:lang w:eastAsia="es-ES"/>
        </w:rPr>
      </w:pPr>
      <w:r w:rsidRPr="009A4BCB">
        <w:rPr>
          <w:rFonts w:ascii="Arial" w:eastAsia="Times New Roman" w:hAnsi="Arial" w:cs="Arial"/>
          <w:sz w:val="24"/>
          <w:szCs w:val="18"/>
          <w:lang w:eastAsia="es-ES"/>
        </w:rPr>
        <w:t xml:space="preserve">La Matriz de Indicadores para Resultados (MIR) es una herramienta que </w:t>
      </w:r>
      <w:r w:rsidRPr="009A4BCB">
        <w:rPr>
          <w:rFonts w:ascii="Arial" w:eastAsia="Times New Roman" w:hAnsi="Arial" w:cs="Arial"/>
          <w:sz w:val="24"/>
          <w:szCs w:val="18"/>
          <w:lang w:val="es-ES" w:eastAsia="es-ES"/>
        </w:rPr>
        <w:t>permite vincular los distintos instrumentos para el diseño, organización, ejecución, seguimiento, evaluación y mejora de los programas, resultado de un proceso de planeación realizado con base en la Metodología de Marco Lógico</w:t>
      </w:r>
      <w:r w:rsidRPr="009A4BCB">
        <w:rPr>
          <w:rFonts w:ascii="Arial" w:eastAsia="Times New Roman" w:hAnsi="Arial" w:cs="Arial"/>
          <w:sz w:val="24"/>
          <w:szCs w:val="18"/>
          <w:vertAlign w:val="superscript"/>
          <w:lang w:val="es-ES" w:eastAsia="es-ES"/>
        </w:rPr>
        <w:footnoteReference w:id="33"/>
      </w:r>
      <w:r w:rsidRPr="009A4BCB">
        <w:rPr>
          <w:rFonts w:ascii="Arial" w:eastAsia="Times New Roman" w:hAnsi="Arial" w:cs="Arial"/>
          <w:sz w:val="24"/>
          <w:szCs w:val="18"/>
          <w:lang w:val="es-ES" w:eastAsia="es-ES"/>
        </w:rPr>
        <w:t>.</w:t>
      </w:r>
    </w:p>
    <w:p w14:paraId="53E77BCD" w14:textId="77777777" w:rsidR="002D4599" w:rsidRPr="009A4BCB" w:rsidRDefault="002D4599" w:rsidP="002D4599">
      <w:pPr>
        <w:spacing w:after="0"/>
        <w:jc w:val="both"/>
        <w:rPr>
          <w:rFonts w:ascii="Arial" w:eastAsia="Times New Roman" w:hAnsi="Arial" w:cs="Arial"/>
          <w:sz w:val="24"/>
          <w:szCs w:val="18"/>
          <w:lang w:val="es-ES" w:eastAsia="es-ES"/>
        </w:rPr>
      </w:pPr>
    </w:p>
    <w:p w14:paraId="72854C2C" w14:textId="77777777" w:rsidR="002D4599" w:rsidRPr="009A4BCB" w:rsidRDefault="002D4599" w:rsidP="002D4599">
      <w:pPr>
        <w:autoSpaceDE w:val="0"/>
        <w:autoSpaceDN w:val="0"/>
        <w:adjustRightInd w:val="0"/>
        <w:spacing w:after="0"/>
        <w:jc w:val="both"/>
        <w:rPr>
          <w:rFonts w:ascii="Arial" w:eastAsia="Times New Roman" w:hAnsi="Arial" w:cs="Arial"/>
          <w:sz w:val="24"/>
          <w:szCs w:val="18"/>
          <w:lang w:eastAsia="es-ES"/>
        </w:rPr>
      </w:pPr>
      <w:r w:rsidRPr="009A4BCB">
        <w:rPr>
          <w:rFonts w:ascii="Arial" w:eastAsia="Times New Roman" w:hAnsi="Arial" w:cs="Arial"/>
          <w:sz w:val="24"/>
          <w:szCs w:val="18"/>
          <w:lang w:eastAsia="es-ES"/>
        </w:rPr>
        <w:lastRenderedPageBreak/>
        <w:t>En la MIR, los instrumentos para el monitoreo de los avances en cada objetivo se denominan indicadores y su finalidad es mostrar información relacionada con el desempeño de dicho objetivo</w:t>
      </w:r>
      <w:r w:rsidRPr="009A4BCB">
        <w:rPr>
          <w:rFonts w:ascii="Arial" w:eastAsia="Times New Roman" w:hAnsi="Arial" w:cs="Arial"/>
          <w:sz w:val="24"/>
          <w:szCs w:val="18"/>
          <w:vertAlign w:val="superscript"/>
          <w:lang w:val="es-ES" w:eastAsia="es-ES"/>
        </w:rPr>
        <w:footnoteReference w:id="34"/>
      </w:r>
      <w:r w:rsidRPr="009A4BCB">
        <w:rPr>
          <w:rFonts w:ascii="Arial" w:eastAsia="Times New Roman" w:hAnsi="Arial" w:cs="Arial"/>
          <w:sz w:val="24"/>
          <w:szCs w:val="18"/>
          <w:lang w:eastAsia="es-ES"/>
        </w:rPr>
        <w:t>.</w:t>
      </w:r>
    </w:p>
    <w:p w14:paraId="7EC838FB" w14:textId="77777777" w:rsidR="002D4599" w:rsidRPr="009A4BCB" w:rsidRDefault="002D4599" w:rsidP="002D4599">
      <w:pPr>
        <w:spacing w:after="0"/>
        <w:jc w:val="both"/>
        <w:rPr>
          <w:rFonts w:ascii="Arial" w:eastAsia="Times New Roman" w:hAnsi="Arial" w:cs="Arial"/>
          <w:sz w:val="24"/>
          <w:szCs w:val="18"/>
          <w:lang w:eastAsia="es-ES"/>
        </w:rPr>
      </w:pPr>
    </w:p>
    <w:p w14:paraId="623EDEE8" w14:textId="77777777" w:rsidR="002D4599" w:rsidRPr="009A4BCB" w:rsidRDefault="002D4599" w:rsidP="002D4599">
      <w:pPr>
        <w:spacing w:after="0"/>
        <w:jc w:val="both"/>
        <w:rPr>
          <w:rFonts w:ascii="Arial" w:eastAsia="Times New Roman" w:hAnsi="Arial" w:cs="Arial"/>
          <w:sz w:val="24"/>
          <w:szCs w:val="18"/>
          <w:lang w:eastAsia="es-ES"/>
        </w:rPr>
      </w:pPr>
      <w:r w:rsidRPr="009A4BCB">
        <w:rPr>
          <w:rFonts w:ascii="Arial" w:eastAsia="Times New Roman" w:hAnsi="Arial" w:cs="Arial"/>
          <w:sz w:val="24"/>
          <w:szCs w:val="18"/>
          <w:lang w:eastAsia="es-ES"/>
        </w:rPr>
        <w:t xml:space="preserve">Para la generación, homologación, actualización y publicación de los indicadores de desempeño de los programas operados por los entes públicos, éstos deberán considerar la Metodología del Marco Lógico a través de la Matriz de Indicadores para Resultados y podrán hacer uso de las Guías </w:t>
      </w:r>
      <w:r w:rsidRPr="009A4BCB">
        <w:rPr>
          <w:rFonts w:ascii="Arial" w:eastAsia="Times New Roman" w:hAnsi="Arial" w:cs="Arial"/>
          <w:sz w:val="24"/>
          <w:szCs w:val="18"/>
          <w:vertAlign w:val="superscript"/>
          <w:lang w:eastAsia="es-ES"/>
        </w:rPr>
        <w:footnoteReference w:id="35"/>
      </w:r>
      <w:r w:rsidRPr="009A4BCB">
        <w:rPr>
          <w:rFonts w:ascii="Arial" w:eastAsia="Times New Roman" w:hAnsi="Arial" w:cs="Arial"/>
          <w:sz w:val="24"/>
          <w:szCs w:val="18"/>
          <w:lang w:eastAsia="es-ES"/>
        </w:rPr>
        <w:t xml:space="preserve"> para la construcción de la MIR y para el diseño de indicadores</w:t>
      </w:r>
      <w:r w:rsidRPr="009A4BCB">
        <w:rPr>
          <w:rFonts w:ascii="Arial" w:eastAsia="Times New Roman" w:hAnsi="Arial" w:cs="Arial"/>
          <w:sz w:val="24"/>
          <w:szCs w:val="18"/>
          <w:vertAlign w:val="superscript"/>
          <w:lang w:eastAsia="es-ES"/>
        </w:rPr>
        <w:footnoteReference w:id="36"/>
      </w:r>
      <w:r w:rsidRPr="009A4BCB">
        <w:rPr>
          <w:rFonts w:ascii="Arial" w:eastAsia="Times New Roman" w:hAnsi="Arial" w:cs="Arial"/>
          <w:sz w:val="24"/>
          <w:szCs w:val="18"/>
          <w:lang w:eastAsia="es-ES"/>
        </w:rPr>
        <w:t>, así como de la Guía emitida por la Secretaría de Finanzas y Planeación del Estado de Quintana Roo, publicadas en su página oficial</w:t>
      </w:r>
      <w:r w:rsidRPr="009A4BCB">
        <w:rPr>
          <w:rFonts w:ascii="Arial" w:eastAsia="Times New Roman" w:hAnsi="Arial" w:cs="Arial"/>
          <w:sz w:val="24"/>
          <w:szCs w:val="18"/>
          <w:vertAlign w:val="superscript"/>
          <w:lang w:eastAsia="es-ES"/>
        </w:rPr>
        <w:footnoteReference w:id="37"/>
      </w:r>
      <w:r w:rsidRPr="009A4BCB">
        <w:rPr>
          <w:rFonts w:ascii="Arial" w:eastAsia="Times New Roman" w:hAnsi="Arial" w:cs="Arial"/>
          <w:sz w:val="24"/>
          <w:szCs w:val="18"/>
          <w:lang w:eastAsia="es-ES"/>
        </w:rPr>
        <w:t>.</w:t>
      </w:r>
    </w:p>
    <w:p w14:paraId="20FA4F83" w14:textId="77777777" w:rsidR="002D4599" w:rsidRPr="009A4BCB" w:rsidRDefault="002D4599" w:rsidP="002D4599">
      <w:pPr>
        <w:spacing w:after="0"/>
        <w:jc w:val="both"/>
        <w:rPr>
          <w:rFonts w:ascii="Arial" w:eastAsia="Times New Roman" w:hAnsi="Arial" w:cs="Arial"/>
          <w:sz w:val="24"/>
          <w:szCs w:val="18"/>
          <w:lang w:eastAsia="es-ES"/>
        </w:rPr>
      </w:pPr>
    </w:p>
    <w:p w14:paraId="3DC91747" w14:textId="77777777" w:rsidR="002D4599" w:rsidRDefault="002D4599" w:rsidP="002D4599">
      <w:pPr>
        <w:autoSpaceDE w:val="0"/>
        <w:autoSpaceDN w:val="0"/>
        <w:adjustRightInd w:val="0"/>
        <w:spacing w:after="0"/>
        <w:jc w:val="both"/>
        <w:rPr>
          <w:rFonts w:ascii="Arial" w:eastAsia="Times New Roman" w:hAnsi="Arial" w:cs="Arial"/>
          <w:sz w:val="24"/>
          <w:szCs w:val="16"/>
          <w:lang w:eastAsia="es-ES"/>
        </w:rPr>
      </w:pPr>
      <w:r w:rsidRPr="009A4BCB">
        <w:rPr>
          <w:rFonts w:ascii="Arial" w:eastAsia="Times New Roman" w:hAnsi="Arial" w:cs="Arial"/>
          <w:sz w:val="24"/>
          <w:szCs w:val="16"/>
          <w:lang w:eastAsia="es-ES"/>
        </w:rPr>
        <w:t>De acuerdo con la Guía para el Diseño de la Matriz de Indicadores para Resultados (Secretaría de Hacienda Crédito Público) y la Guía para la Elaboración de la Matriz de Indicadores para Resultados (Consejo Nacional de Evaluación de la Política de Desarrollo Social), se establece que la combinación de las relaciones de causalidad entre los cuatro niveles (Fin, Propósito, Componente y Actividad) debe contener los elementos mínimos para examinar la relación causa-efecto entre los diferentes niveles del resumen narrativo en dirección ascendente y la lógica horizontal formada por el conjunto objetivo–indicadores–medios de verificación, la cual permite tener una base objetiva para monitorear y evaluar el comportamiento del programa en cada uno de sus cuatro niveles.</w:t>
      </w:r>
    </w:p>
    <w:p w14:paraId="668ECB98" w14:textId="77777777" w:rsidR="002D4599" w:rsidRDefault="002D4599" w:rsidP="002D4599">
      <w:pPr>
        <w:autoSpaceDE w:val="0"/>
        <w:autoSpaceDN w:val="0"/>
        <w:adjustRightInd w:val="0"/>
        <w:spacing w:after="0"/>
        <w:jc w:val="both"/>
        <w:rPr>
          <w:rFonts w:ascii="Arial" w:eastAsia="Times New Roman" w:hAnsi="Arial" w:cs="Arial"/>
          <w:sz w:val="24"/>
          <w:szCs w:val="16"/>
          <w:lang w:eastAsia="es-ES"/>
        </w:rPr>
      </w:pPr>
    </w:p>
    <w:p w14:paraId="0F256708" w14:textId="77777777" w:rsidR="002D4599" w:rsidRPr="009A4BCB" w:rsidRDefault="002D4599" w:rsidP="002D4599">
      <w:pPr>
        <w:spacing w:after="0"/>
        <w:jc w:val="both"/>
        <w:rPr>
          <w:rFonts w:ascii="Arial" w:eastAsia="Times New Roman" w:hAnsi="Arial" w:cs="Arial"/>
          <w:sz w:val="24"/>
          <w:szCs w:val="24"/>
          <w:lang w:eastAsia="es-ES"/>
        </w:rPr>
      </w:pPr>
      <w:r w:rsidRPr="009A4BCB">
        <w:rPr>
          <w:rFonts w:ascii="Arial" w:eastAsia="Times New Roman" w:hAnsi="Arial" w:cs="Arial"/>
          <w:sz w:val="24"/>
          <w:szCs w:val="24"/>
          <w:lang w:eastAsia="es-ES"/>
        </w:rPr>
        <w:t>La información presupuestaria y programática que forme parte de la cuenta pública deberá relacionarse, en lo conducente, con los objetivos y prioridades de la planeación del desarrollo</w:t>
      </w:r>
      <w:r w:rsidRPr="009A4BCB">
        <w:rPr>
          <w:rFonts w:ascii="Arial" w:eastAsia="Times New Roman" w:hAnsi="Arial" w:cs="Arial"/>
          <w:sz w:val="24"/>
          <w:szCs w:val="24"/>
          <w:vertAlign w:val="superscript"/>
          <w:lang w:eastAsia="es-ES"/>
        </w:rPr>
        <w:footnoteReference w:id="38"/>
      </w:r>
      <w:r w:rsidRPr="009A4BCB">
        <w:rPr>
          <w:rFonts w:ascii="Arial" w:eastAsia="Times New Roman" w:hAnsi="Arial" w:cs="Arial"/>
          <w:sz w:val="24"/>
          <w:szCs w:val="24"/>
          <w:lang w:eastAsia="es-ES"/>
        </w:rPr>
        <w:t xml:space="preserve">. </w:t>
      </w:r>
    </w:p>
    <w:p w14:paraId="28EE4518" w14:textId="77777777" w:rsidR="002D4599" w:rsidRPr="009A4BCB" w:rsidRDefault="002D4599" w:rsidP="002D4599">
      <w:pPr>
        <w:spacing w:after="0"/>
        <w:jc w:val="both"/>
        <w:rPr>
          <w:rFonts w:ascii="Arial" w:eastAsia="Times New Roman" w:hAnsi="Arial" w:cs="Arial"/>
          <w:sz w:val="24"/>
          <w:szCs w:val="24"/>
          <w:lang w:eastAsia="es-ES"/>
        </w:rPr>
      </w:pPr>
    </w:p>
    <w:p w14:paraId="57DD837B" w14:textId="312F03DA" w:rsidR="002D4599" w:rsidRPr="009A4BCB" w:rsidRDefault="002D4599" w:rsidP="002D4599">
      <w:pPr>
        <w:spacing w:after="0"/>
        <w:jc w:val="both"/>
        <w:rPr>
          <w:rFonts w:ascii="Arial" w:eastAsia="Times New Roman" w:hAnsi="Arial" w:cs="Arial"/>
          <w:sz w:val="24"/>
          <w:szCs w:val="24"/>
          <w:lang w:eastAsia="es-ES"/>
        </w:rPr>
      </w:pPr>
      <w:r w:rsidRPr="009A4BCB">
        <w:rPr>
          <w:rFonts w:ascii="Arial" w:eastAsia="Times New Roman" w:hAnsi="Arial" w:cs="Arial"/>
          <w:sz w:val="24"/>
          <w:szCs w:val="24"/>
          <w:lang w:eastAsia="es-ES"/>
        </w:rPr>
        <w:lastRenderedPageBreak/>
        <w:t xml:space="preserve">Con el propósito de brindar una mejor comprensión acerca de la situación administrativa de este Programa Presupuestario en el ejercicio fiscal 2020, </w:t>
      </w:r>
      <w:r w:rsidR="00DC382F">
        <w:rPr>
          <w:rFonts w:ascii="Arial" w:eastAsia="Times New Roman" w:hAnsi="Arial" w:cs="Arial"/>
          <w:sz w:val="24"/>
          <w:szCs w:val="24"/>
          <w:lang w:eastAsia="es-ES"/>
        </w:rPr>
        <w:t xml:space="preserve">a </w:t>
      </w:r>
      <w:r w:rsidR="002E30BE">
        <w:rPr>
          <w:rFonts w:ascii="Arial" w:eastAsia="Times New Roman" w:hAnsi="Arial" w:cs="Arial"/>
          <w:sz w:val="24"/>
          <w:szCs w:val="24"/>
          <w:lang w:eastAsia="es-ES"/>
        </w:rPr>
        <w:t>continuación,</w:t>
      </w:r>
      <w:r w:rsidR="00DC382F">
        <w:rPr>
          <w:rFonts w:ascii="Arial" w:eastAsia="Times New Roman" w:hAnsi="Arial" w:cs="Arial"/>
          <w:sz w:val="24"/>
          <w:szCs w:val="24"/>
          <w:lang w:eastAsia="es-ES"/>
        </w:rPr>
        <w:t xml:space="preserve"> </w:t>
      </w:r>
      <w:r w:rsidRPr="009A4BCB">
        <w:rPr>
          <w:rFonts w:ascii="Arial" w:eastAsia="Times New Roman" w:hAnsi="Arial" w:cs="Arial"/>
          <w:sz w:val="24"/>
          <w:szCs w:val="24"/>
          <w:lang w:eastAsia="es-ES"/>
        </w:rPr>
        <w:t xml:space="preserve">se </w:t>
      </w:r>
      <w:r w:rsidR="00DC382F">
        <w:rPr>
          <w:rFonts w:ascii="Arial" w:eastAsia="Times New Roman" w:hAnsi="Arial" w:cs="Arial"/>
          <w:sz w:val="24"/>
          <w:szCs w:val="24"/>
          <w:lang w:eastAsia="es-ES"/>
        </w:rPr>
        <w:t>presenta lo siguiente:</w:t>
      </w:r>
    </w:p>
    <w:p w14:paraId="6809F6C0" w14:textId="77777777" w:rsidR="002D4599" w:rsidRPr="009A4BCB" w:rsidRDefault="002D4599" w:rsidP="002D4599">
      <w:pPr>
        <w:spacing w:after="0"/>
        <w:jc w:val="both"/>
        <w:rPr>
          <w:rFonts w:ascii="Arial" w:eastAsia="Times New Roman" w:hAnsi="Arial" w:cs="Arial"/>
          <w:sz w:val="24"/>
          <w:szCs w:val="24"/>
          <w:lang w:eastAsia="es-ES"/>
        </w:rPr>
      </w:pPr>
    </w:p>
    <w:p w14:paraId="614C0142" w14:textId="708C83D2" w:rsidR="002D4599" w:rsidRPr="009A4BCB" w:rsidRDefault="002D4599" w:rsidP="002D4599">
      <w:pPr>
        <w:autoSpaceDE w:val="0"/>
        <w:autoSpaceDN w:val="0"/>
        <w:adjustRightInd w:val="0"/>
        <w:spacing w:after="0"/>
        <w:jc w:val="both"/>
        <w:rPr>
          <w:rFonts w:ascii="Arial" w:eastAsia="Times New Roman" w:hAnsi="Arial" w:cs="Arial"/>
          <w:sz w:val="24"/>
          <w:szCs w:val="24"/>
          <w:lang w:eastAsia="es-ES"/>
        </w:rPr>
      </w:pPr>
      <w:r w:rsidRPr="009A4BCB">
        <w:rPr>
          <w:rFonts w:ascii="Arial" w:eastAsia="Times New Roman" w:hAnsi="Arial" w:cs="Arial"/>
          <w:sz w:val="24"/>
          <w:szCs w:val="24"/>
          <w:lang w:eastAsia="es-ES"/>
        </w:rPr>
        <w:t>Mediante oficio SEGOB/DS/00771/2021, la Secretaría de Gobierno señaló que el re</w:t>
      </w:r>
      <w:r w:rsidR="00DC382F">
        <w:rPr>
          <w:rFonts w:ascii="Arial" w:eastAsia="Times New Roman" w:hAnsi="Arial" w:cs="Arial"/>
          <w:sz w:val="24"/>
          <w:szCs w:val="24"/>
          <w:lang w:eastAsia="es-ES"/>
        </w:rPr>
        <w:t>sponsable de atender la auditorí</w:t>
      </w:r>
      <w:r w:rsidRPr="009A4BCB">
        <w:rPr>
          <w:rFonts w:ascii="Arial" w:eastAsia="Times New Roman" w:hAnsi="Arial" w:cs="Arial"/>
          <w:sz w:val="24"/>
          <w:szCs w:val="24"/>
          <w:lang w:eastAsia="es-ES"/>
        </w:rPr>
        <w:t xml:space="preserve">a es el Centro Estatal de Evaluación y Control de Confianza (CEECC), ante lo cual, se realizó una visita a sus instalaciones. </w:t>
      </w:r>
    </w:p>
    <w:p w14:paraId="3BD93531" w14:textId="77777777" w:rsidR="002D4599" w:rsidRPr="009A4BCB" w:rsidRDefault="002D4599" w:rsidP="002D4599">
      <w:pPr>
        <w:autoSpaceDE w:val="0"/>
        <w:autoSpaceDN w:val="0"/>
        <w:adjustRightInd w:val="0"/>
        <w:spacing w:after="0"/>
        <w:jc w:val="both"/>
        <w:rPr>
          <w:rFonts w:ascii="Arial" w:eastAsia="Times New Roman" w:hAnsi="Arial" w:cs="Arial"/>
          <w:sz w:val="24"/>
          <w:szCs w:val="24"/>
          <w:lang w:eastAsia="es-ES"/>
        </w:rPr>
      </w:pPr>
    </w:p>
    <w:p w14:paraId="16DA6814" w14:textId="77777777" w:rsidR="002D4599" w:rsidRPr="009A4BCB" w:rsidRDefault="002D4599" w:rsidP="002D4599">
      <w:pPr>
        <w:autoSpaceDE w:val="0"/>
        <w:autoSpaceDN w:val="0"/>
        <w:adjustRightInd w:val="0"/>
        <w:spacing w:after="0"/>
        <w:jc w:val="both"/>
        <w:rPr>
          <w:rFonts w:ascii="Arial" w:eastAsia="Times New Roman" w:hAnsi="Arial" w:cs="Arial"/>
          <w:sz w:val="24"/>
          <w:szCs w:val="24"/>
          <w:lang w:eastAsia="es-ES"/>
        </w:rPr>
      </w:pPr>
      <w:r w:rsidRPr="009A4BCB">
        <w:rPr>
          <w:rFonts w:ascii="Arial" w:eastAsia="Times New Roman" w:hAnsi="Arial" w:cs="Arial"/>
          <w:sz w:val="24"/>
          <w:szCs w:val="24"/>
          <w:lang w:eastAsia="es-ES"/>
        </w:rPr>
        <w:t>Durante dicha visita, el Ente proporcionó el Decreto 354</w:t>
      </w:r>
      <w:r w:rsidRPr="009A4BCB">
        <w:rPr>
          <w:rFonts w:ascii="Arial" w:eastAsia="Times New Roman" w:hAnsi="Arial" w:cs="Arial"/>
          <w:sz w:val="24"/>
          <w:szCs w:val="24"/>
          <w:vertAlign w:val="superscript"/>
          <w:lang w:eastAsia="es-ES"/>
        </w:rPr>
        <w:footnoteReference w:id="39"/>
      </w:r>
      <w:r w:rsidRPr="009A4BCB">
        <w:rPr>
          <w:rFonts w:ascii="Arial" w:eastAsia="Times New Roman" w:hAnsi="Arial" w:cs="Arial"/>
          <w:i/>
          <w:sz w:val="24"/>
          <w:szCs w:val="24"/>
          <w:lang w:eastAsia="es-ES"/>
        </w:rPr>
        <w:t xml:space="preserve">, </w:t>
      </w:r>
      <w:r w:rsidRPr="009A4BCB">
        <w:rPr>
          <w:rFonts w:ascii="Arial" w:eastAsia="Times New Roman" w:hAnsi="Arial" w:cs="Arial"/>
          <w:sz w:val="24"/>
          <w:szCs w:val="24"/>
          <w:lang w:eastAsia="es-ES"/>
        </w:rPr>
        <w:t xml:space="preserve">cuyo artículo 52 señala su creación como un Órgano Desconcentrado de la Secretaría de Seguridad Pública que goza de autonomía técnica y funcional, y se integrará por las Unidades Administrativas, el personal técnico, administrativo y de apoyo que se requiera para el cumplimiento de sus funciones. </w:t>
      </w:r>
    </w:p>
    <w:p w14:paraId="4E256C36" w14:textId="01AD4739" w:rsidR="002D4599" w:rsidRPr="009A4BCB" w:rsidRDefault="002D4599" w:rsidP="002D4599">
      <w:pPr>
        <w:spacing w:after="0"/>
        <w:jc w:val="both"/>
        <w:rPr>
          <w:rFonts w:ascii="Arial" w:eastAsia="Times New Roman" w:hAnsi="Arial" w:cs="Arial"/>
          <w:sz w:val="24"/>
          <w:szCs w:val="24"/>
          <w:lang w:eastAsia="es-ES"/>
        </w:rPr>
      </w:pPr>
    </w:p>
    <w:p w14:paraId="0CB54390" w14:textId="77777777" w:rsidR="002D4599" w:rsidRPr="009A4BCB" w:rsidRDefault="002D4599" w:rsidP="002D4599">
      <w:pPr>
        <w:spacing w:after="0"/>
        <w:jc w:val="both"/>
        <w:rPr>
          <w:rFonts w:ascii="Arial" w:eastAsia="Times New Roman" w:hAnsi="Arial" w:cs="Arial"/>
          <w:sz w:val="24"/>
          <w:szCs w:val="24"/>
          <w:lang w:eastAsia="es-ES"/>
        </w:rPr>
      </w:pPr>
      <w:r w:rsidRPr="009A4BCB">
        <w:rPr>
          <w:rFonts w:ascii="Arial" w:eastAsia="Times New Roman" w:hAnsi="Arial" w:cs="Arial"/>
          <w:sz w:val="24"/>
          <w:szCs w:val="24"/>
          <w:lang w:eastAsia="es-ES"/>
        </w:rPr>
        <w:t>No obstante, de acuerdo con el CEECC, el procedimiento de transferencia de recursos no se efectuó en el ejercicio fiscal 2019, motivo por el cual mediante Oficio No. SEGOB/DGCEECC/DEA/526/299, el Ente solicita apoyo a la Secretaría de Gobierno para la carga programática del ejercicio fiscal 2020, lo anterior para que el CEECC pueda operar hasta que se formalice la trasferencia a la Secretaría de Seguridad Pública. Cabe señalar que el recurso del CEECC fue cargado a la Dirección de Administración de la SEGOB.</w:t>
      </w:r>
    </w:p>
    <w:p w14:paraId="20EDAD07" w14:textId="77777777" w:rsidR="002D4599" w:rsidRPr="009A4BCB" w:rsidRDefault="002D4599" w:rsidP="002D4599">
      <w:pPr>
        <w:spacing w:after="0"/>
        <w:jc w:val="both"/>
        <w:rPr>
          <w:rFonts w:ascii="Arial" w:eastAsia="Times New Roman" w:hAnsi="Arial" w:cs="Arial"/>
          <w:sz w:val="24"/>
          <w:szCs w:val="24"/>
          <w:highlight w:val="magenta"/>
          <w:lang w:eastAsia="es-ES"/>
        </w:rPr>
      </w:pPr>
    </w:p>
    <w:p w14:paraId="6199F2B3" w14:textId="44F5F61D" w:rsidR="002D4599" w:rsidRPr="00541FC5" w:rsidRDefault="002D4599" w:rsidP="002D4599">
      <w:pPr>
        <w:spacing w:after="0"/>
        <w:jc w:val="both"/>
        <w:rPr>
          <w:rFonts w:ascii="Arial" w:eastAsia="Times New Roman" w:hAnsi="Arial" w:cs="Arial"/>
          <w:color w:val="FF0000"/>
          <w:sz w:val="24"/>
          <w:szCs w:val="24"/>
          <w:u w:val="single"/>
          <w:lang w:eastAsia="es-ES"/>
        </w:rPr>
      </w:pPr>
      <w:r w:rsidRPr="009A4BCB">
        <w:rPr>
          <w:rFonts w:ascii="Arial" w:eastAsia="Times New Roman" w:hAnsi="Arial" w:cs="Arial"/>
          <w:sz w:val="24"/>
          <w:szCs w:val="24"/>
          <w:lang w:eastAsia="es-ES"/>
        </w:rPr>
        <w:t>En relación a lo anterior, el Ente informa que, en el mes de julio del año 2021, mediante Oficio No. SEFIPLAN/SSPHCP/DPPP/DIPP/112/VII/2021, la Secretaría de Finanzas y Planeación, por conducto del Instituto de Administración Pública del Estado de Quintana Roo (IAPQROO, A.C.) realizó evaluaciones al contenido programático del CEECC respecto a la MIR y su alineación, así como propuestas de mejora,</w:t>
      </w:r>
      <w:r w:rsidRPr="009A4BCB">
        <w:rPr>
          <w:rFonts w:ascii="Times New Roman" w:eastAsia="Times New Roman" w:hAnsi="Times New Roman" w:cs="Times New Roman"/>
          <w:sz w:val="24"/>
          <w:szCs w:val="24"/>
          <w:lang w:eastAsia="es-ES"/>
        </w:rPr>
        <w:t xml:space="preserve"> </w:t>
      </w:r>
      <w:r w:rsidRPr="009A4BCB">
        <w:rPr>
          <w:rFonts w:ascii="Arial" w:eastAsia="Times New Roman" w:hAnsi="Arial" w:cs="Arial"/>
          <w:sz w:val="24"/>
          <w:szCs w:val="24"/>
          <w:lang w:eastAsia="es-ES"/>
        </w:rPr>
        <w:t>esto para la integración del formato 4x4 para el ejercicio fiscal 2022.</w:t>
      </w:r>
    </w:p>
    <w:p w14:paraId="6A00AC12" w14:textId="135B31D1" w:rsidR="002D4599" w:rsidRPr="009A4BCB" w:rsidRDefault="002D4599" w:rsidP="002D4599">
      <w:pPr>
        <w:spacing w:after="0"/>
        <w:jc w:val="both"/>
        <w:rPr>
          <w:rFonts w:ascii="Arial" w:eastAsia="Times New Roman" w:hAnsi="Arial" w:cs="Arial"/>
          <w:sz w:val="24"/>
          <w:szCs w:val="24"/>
          <w:lang w:eastAsia="es-ES"/>
        </w:rPr>
      </w:pPr>
      <w:r w:rsidRPr="009A4BCB">
        <w:rPr>
          <w:rFonts w:ascii="Arial" w:eastAsia="Times New Roman" w:hAnsi="Arial" w:cs="Arial"/>
          <w:sz w:val="24"/>
          <w:szCs w:val="24"/>
          <w:lang w:eastAsia="es-ES"/>
        </w:rPr>
        <w:lastRenderedPageBreak/>
        <w:t>En seguimiento al oficio anterior</w:t>
      </w:r>
      <w:r w:rsidR="00DC382F">
        <w:rPr>
          <w:rFonts w:ascii="Arial" w:eastAsia="Times New Roman" w:hAnsi="Arial" w:cs="Arial"/>
          <w:sz w:val="24"/>
          <w:szCs w:val="24"/>
          <w:lang w:eastAsia="es-ES"/>
        </w:rPr>
        <w:t>,</w:t>
      </w:r>
      <w:r w:rsidRPr="009A4BCB">
        <w:rPr>
          <w:rFonts w:ascii="Arial" w:eastAsia="Times New Roman" w:hAnsi="Arial" w:cs="Arial"/>
          <w:sz w:val="24"/>
          <w:szCs w:val="24"/>
          <w:lang w:eastAsia="es-ES"/>
        </w:rPr>
        <w:t xml:space="preserve"> el Ente indicó que las mejoras planteadas por SEFIPLAN no fueron consideradas puesto que para ello se tendrían que realizar modificaciones en el Plan </w:t>
      </w:r>
      <w:r w:rsidR="0052361E">
        <w:rPr>
          <w:rFonts w:ascii="Arial" w:eastAsia="Times New Roman" w:hAnsi="Arial" w:cs="Arial"/>
          <w:sz w:val="24"/>
          <w:szCs w:val="24"/>
          <w:lang w:eastAsia="es-ES"/>
        </w:rPr>
        <w:t>Estatal de Desarrollo. El CEECC</w:t>
      </w:r>
      <w:r w:rsidRPr="009A4BCB">
        <w:rPr>
          <w:rFonts w:ascii="Arial" w:eastAsia="Times New Roman" w:hAnsi="Arial" w:cs="Arial"/>
          <w:sz w:val="24"/>
          <w:szCs w:val="24"/>
          <w:lang w:eastAsia="es-ES"/>
        </w:rPr>
        <w:t xml:space="preserve"> mencionó que este análisis se realizó en conjunto con el personal de Planeación de la SSP, ya que el CEECC forma parte de la MIR de esa Dependencia en el ejercicio fiscal 2021, y también pertenece al Programa Sectorial de SSP.</w:t>
      </w:r>
    </w:p>
    <w:p w14:paraId="36D60FB9" w14:textId="77777777" w:rsidR="002D4599" w:rsidRPr="009A4BCB" w:rsidRDefault="002D4599" w:rsidP="002D4599">
      <w:pPr>
        <w:spacing w:after="0"/>
        <w:jc w:val="both"/>
        <w:rPr>
          <w:rFonts w:ascii="Arial" w:eastAsia="Times New Roman" w:hAnsi="Arial" w:cs="Arial"/>
          <w:sz w:val="24"/>
          <w:szCs w:val="24"/>
          <w:lang w:eastAsia="es-ES"/>
        </w:rPr>
      </w:pPr>
    </w:p>
    <w:p w14:paraId="4D25F63C" w14:textId="66A86434" w:rsidR="002D4599" w:rsidRDefault="002D4599" w:rsidP="002D4599">
      <w:pPr>
        <w:spacing w:after="0"/>
        <w:jc w:val="both"/>
        <w:rPr>
          <w:rFonts w:ascii="Arial" w:eastAsia="Times New Roman" w:hAnsi="Arial" w:cs="Arial"/>
          <w:sz w:val="24"/>
          <w:szCs w:val="24"/>
          <w:lang w:eastAsia="es-ES"/>
        </w:rPr>
      </w:pPr>
      <w:r w:rsidRPr="009A4BCB">
        <w:rPr>
          <w:rFonts w:ascii="Arial" w:eastAsia="Times New Roman" w:hAnsi="Arial" w:cs="Arial"/>
          <w:sz w:val="24"/>
          <w:szCs w:val="24"/>
          <w:lang w:eastAsia="es-ES"/>
        </w:rPr>
        <w:t>Por lo antes mencionado, mediante el oficio No. SEGOB/DGCEECC/DEA/166/2020, la titular del CEECC indica que el ente se encuentra imposibilitado de realizar modificaciones a la MIR a nivel fin y propósito, ya que esa atribución corresponde a la Secretaría de Seguridad Pública.</w:t>
      </w:r>
    </w:p>
    <w:p w14:paraId="6518FDBF" w14:textId="77777777" w:rsidR="0052361E" w:rsidRPr="009A4BCB" w:rsidRDefault="0052361E" w:rsidP="002D4599">
      <w:pPr>
        <w:spacing w:after="0"/>
        <w:jc w:val="both"/>
        <w:rPr>
          <w:rFonts w:ascii="Arial" w:eastAsia="Times New Roman" w:hAnsi="Arial" w:cs="Arial"/>
          <w:sz w:val="24"/>
          <w:szCs w:val="24"/>
          <w:lang w:eastAsia="es-ES"/>
        </w:rPr>
      </w:pPr>
    </w:p>
    <w:p w14:paraId="44644752" w14:textId="77777777" w:rsidR="002D4599" w:rsidRPr="009A4BCB" w:rsidRDefault="002D4599" w:rsidP="002D4599">
      <w:pPr>
        <w:spacing w:after="0"/>
        <w:jc w:val="both"/>
        <w:rPr>
          <w:rFonts w:ascii="Arial" w:eastAsia="Times New Roman" w:hAnsi="Arial" w:cs="Arial"/>
          <w:sz w:val="24"/>
          <w:szCs w:val="24"/>
          <w:lang w:eastAsia="es-ES"/>
        </w:rPr>
      </w:pPr>
      <w:r w:rsidRPr="009A4BCB">
        <w:rPr>
          <w:rFonts w:ascii="Arial" w:eastAsia="Times New Roman" w:hAnsi="Arial" w:cs="Arial"/>
          <w:sz w:val="24"/>
          <w:szCs w:val="24"/>
          <w:lang w:eastAsia="es-ES"/>
        </w:rPr>
        <w:t>Con base en lo antes expuesto, tenemos lo siguiente:</w:t>
      </w:r>
    </w:p>
    <w:p w14:paraId="5610E15D" w14:textId="77777777" w:rsidR="002D4599" w:rsidRPr="009A4BCB" w:rsidRDefault="002D4599" w:rsidP="002D4599">
      <w:pPr>
        <w:spacing w:after="0"/>
        <w:jc w:val="both"/>
        <w:rPr>
          <w:rFonts w:ascii="Arial" w:eastAsia="Times New Roman" w:hAnsi="Arial" w:cs="Arial"/>
          <w:sz w:val="24"/>
          <w:szCs w:val="24"/>
          <w:lang w:eastAsia="es-ES"/>
        </w:rPr>
      </w:pPr>
    </w:p>
    <w:p w14:paraId="60A29F0D" w14:textId="77777777" w:rsidR="002D4599" w:rsidRPr="009A4BCB" w:rsidRDefault="002D4599" w:rsidP="00440E1D">
      <w:pPr>
        <w:numPr>
          <w:ilvl w:val="0"/>
          <w:numId w:val="33"/>
        </w:numPr>
        <w:spacing w:after="0"/>
        <w:ind w:left="567" w:hanging="357"/>
        <w:contextualSpacing/>
        <w:jc w:val="both"/>
        <w:rPr>
          <w:rFonts w:ascii="Arial" w:eastAsia="Times New Roman" w:hAnsi="Arial" w:cs="Arial"/>
          <w:sz w:val="24"/>
          <w:szCs w:val="24"/>
          <w:lang w:eastAsia="es-ES"/>
        </w:rPr>
      </w:pPr>
      <w:r w:rsidRPr="009A4BCB">
        <w:rPr>
          <w:rFonts w:ascii="Arial" w:eastAsia="Times New Roman" w:hAnsi="Arial" w:cs="Arial"/>
          <w:sz w:val="24"/>
          <w:szCs w:val="24"/>
          <w:lang w:eastAsia="es-ES"/>
        </w:rPr>
        <w:t>Para el ejercicio fiscal 2020, la unidad responsable del Programa Presupuestario, fue la Dirección Administrativa de la SEGOB.</w:t>
      </w:r>
    </w:p>
    <w:p w14:paraId="59BC8FA3" w14:textId="77777777" w:rsidR="002D4599" w:rsidRPr="009A4BCB" w:rsidRDefault="002D4599" w:rsidP="00440E1D">
      <w:pPr>
        <w:numPr>
          <w:ilvl w:val="0"/>
          <w:numId w:val="33"/>
        </w:numPr>
        <w:spacing w:after="0"/>
        <w:ind w:left="567" w:hanging="357"/>
        <w:contextualSpacing/>
        <w:jc w:val="both"/>
        <w:rPr>
          <w:rFonts w:ascii="Arial" w:eastAsia="Times New Roman" w:hAnsi="Arial" w:cs="Arial"/>
          <w:sz w:val="24"/>
          <w:szCs w:val="24"/>
          <w:lang w:eastAsia="es-ES"/>
        </w:rPr>
      </w:pPr>
      <w:r w:rsidRPr="009A4BCB">
        <w:rPr>
          <w:rFonts w:ascii="Arial" w:eastAsia="Times New Roman" w:hAnsi="Arial" w:cs="Arial"/>
          <w:sz w:val="24"/>
          <w:szCs w:val="24"/>
          <w:lang w:eastAsia="es-ES"/>
        </w:rPr>
        <w:t xml:space="preserve">Para el ejercicio fiscal 2022, la unidad responsable será el Despacho de la Dirección General del Centro Estatal de Evaluación y Control de Confianza. </w:t>
      </w:r>
    </w:p>
    <w:p w14:paraId="31DF38DB" w14:textId="77777777" w:rsidR="002D4599" w:rsidRPr="009A4BCB" w:rsidRDefault="002D4599" w:rsidP="002D4599">
      <w:pPr>
        <w:spacing w:after="0"/>
        <w:jc w:val="both"/>
        <w:rPr>
          <w:rFonts w:ascii="Arial" w:eastAsia="Times New Roman" w:hAnsi="Arial" w:cs="Arial"/>
          <w:sz w:val="24"/>
          <w:szCs w:val="18"/>
          <w:lang w:eastAsia="es-ES"/>
        </w:rPr>
      </w:pPr>
    </w:p>
    <w:p w14:paraId="5B94FED3" w14:textId="77777777" w:rsidR="002D4599" w:rsidRPr="009A4BCB" w:rsidRDefault="002D4599" w:rsidP="002D4599">
      <w:pPr>
        <w:spacing w:after="0"/>
        <w:jc w:val="both"/>
        <w:rPr>
          <w:rFonts w:ascii="Arial" w:eastAsia="Times New Roman" w:hAnsi="Arial" w:cs="Arial"/>
          <w:sz w:val="24"/>
          <w:szCs w:val="18"/>
          <w:lang w:eastAsia="es-ES"/>
        </w:rPr>
      </w:pPr>
      <w:r w:rsidRPr="009A4BCB">
        <w:rPr>
          <w:rFonts w:ascii="Arial" w:eastAsia="Times New Roman" w:hAnsi="Arial" w:cs="Arial"/>
          <w:sz w:val="24"/>
          <w:szCs w:val="18"/>
          <w:lang w:eastAsia="es-ES"/>
        </w:rPr>
        <w:t>Una vez establecido el contexto en el cual se desarrolló el Programa Presupuestario E032. Capacitación, Vinculación y Actuación de los cuerpos policiales, para el ejercicio fiscal 2020, y su situación administrativa, se establece el fundamento para la verificación</w:t>
      </w:r>
      <w:r w:rsidRPr="009A4BCB">
        <w:rPr>
          <w:rFonts w:ascii="Times New Roman" w:eastAsia="Times New Roman" w:hAnsi="Times New Roman" w:cs="Times New Roman"/>
          <w:sz w:val="24"/>
          <w:szCs w:val="24"/>
          <w:lang w:eastAsia="es-ES"/>
        </w:rPr>
        <w:t xml:space="preserve"> </w:t>
      </w:r>
      <w:r w:rsidRPr="009A4BCB">
        <w:rPr>
          <w:rFonts w:ascii="Arial" w:eastAsia="Times New Roman" w:hAnsi="Arial" w:cs="Arial"/>
          <w:sz w:val="24"/>
          <w:szCs w:val="18"/>
          <w:lang w:eastAsia="es-ES"/>
        </w:rPr>
        <w:t>de las acciones emprendidas por la Secretaría de Gobierno para el diseño, alineación y cumplimiento del propósito del programa.</w:t>
      </w:r>
    </w:p>
    <w:p w14:paraId="7E00D99D" w14:textId="77777777" w:rsidR="002D4599" w:rsidRPr="009A4BCB" w:rsidRDefault="002D4599" w:rsidP="002D4599">
      <w:pPr>
        <w:spacing w:after="0"/>
        <w:jc w:val="both"/>
        <w:rPr>
          <w:rFonts w:ascii="Arial" w:eastAsia="Times New Roman" w:hAnsi="Arial" w:cs="Arial"/>
          <w:sz w:val="24"/>
          <w:szCs w:val="18"/>
          <w:lang w:eastAsia="es-ES"/>
        </w:rPr>
      </w:pPr>
    </w:p>
    <w:p w14:paraId="01A94AA2" w14:textId="77777777" w:rsidR="002D4599" w:rsidRPr="009A4BCB" w:rsidRDefault="002D4599" w:rsidP="002D4599">
      <w:pPr>
        <w:spacing w:after="0"/>
        <w:jc w:val="both"/>
        <w:rPr>
          <w:rFonts w:ascii="Arial" w:eastAsia="Times New Roman" w:hAnsi="Arial" w:cs="Arial"/>
          <w:sz w:val="24"/>
          <w:szCs w:val="18"/>
          <w:lang w:eastAsia="es-ES"/>
        </w:rPr>
      </w:pPr>
      <w:r w:rsidRPr="009A4BCB">
        <w:rPr>
          <w:rFonts w:ascii="Arial" w:eastAsia="Times New Roman" w:hAnsi="Arial" w:cs="Arial"/>
          <w:sz w:val="24"/>
          <w:szCs w:val="18"/>
          <w:lang w:eastAsia="es-ES"/>
        </w:rPr>
        <w:t xml:space="preserve">En el análisis de la calidad del diseño de la MIR se verifica que en ésta se establezca con claridad el objetivo del programa y su alineación con la planeación internacional, nacional, estatal y sectorial (fin y propósito); así mismo, que se hayan incorporado de manera precisa los indicadores que miden el objetivo y resultados esperados, que se identifiquen los medios de verificación para obtener y corroborar la información de los indicadores, que se describan los bienes o servicios entregados a la sociedad </w:t>
      </w:r>
      <w:r w:rsidRPr="009A4BCB">
        <w:rPr>
          <w:rFonts w:ascii="Arial" w:eastAsia="Times New Roman" w:hAnsi="Arial" w:cs="Arial"/>
          <w:sz w:val="24"/>
          <w:szCs w:val="18"/>
          <w:lang w:eastAsia="es-ES"/>
        </w:rPr>
        <w:lastRenderedPageBreak/>
        <w:t>(componentes), así como las actividades e insumos para producirlos, y por último, la inclusión de supuestos que influyen en el c</w:t>
      </w:r>
      <w:r>
        <w:rPr>
          <w:rFonts w:ascii="Arial" w:eastAsia="Times New Roman" w:hAnsi="Arial" w:cs="Arial"/>
          <w:sz w:val="24"/>
          <w:szCs w:val="18"/>
          <w:lang w:eastAsia="es-ES"/>
        </w:rPr>
        <w:t>u</w:t>
      </w:r>
      <w:r w:rsidRPr="009A4BCB">
        <w:rPr>
          <w:rFonts w:ascii="Arial" w:eastAsia="Times New Roman" w:hAnsi="Arial" w:cs="Arial"/>
          <w:sz w:val="24"/>
          <w:szCs w:val="18"/>
          <w:lang w:eastAsia="es-ES"/>
        </w:rPr>
        <w:t>mplimiento del objetivo.</w:t>
      </w:r>
    </w:p>
    <w:p w14:paraId="56A0E039" w14:textId="77777777" w:rsidR="002D4599" w:rsidRPr="009A4BCB" w:rsidRDefault="002D4599" w:rsidP="002D4599">
      <w:pPr>
        <w:spacing w:after="0"/>
        <w:jc w:val="both"/>
        <w:rPr>
          <w:rFonts w:ascii="Arial" w:eastAsia="Times New Roman" w:hAnsi="Arial" w:cs="Arial"/>
          <w:sz w:val="24"/>
          <w:szCs w:val="18"/>
          <w:lang w:eastAsia="es-ES"/>
        </w:rPr>
      </w:pPr>
    </w:p>
    <w:p w14:paraId="74C6CD76" w14:textId="77777777" w:rsidR="002D4599" w:rsidRPr="009A4BCB" w:rsidRDefault="002D4599" w:rsidP="002D4599">
      <w:pPr>
        <w:spacing w:after="0"/>
        <w:jc w:val="both"/>
        <w:rPr>
          <w:rFonts w:ascii="Arial" w:eastAsia="Times New Roman" w:hAnsi="Arial" w:cs="Arial"/>
          <w:sz w:val="24"/>
          <w:szCs w:val="24"/>
          <w:lang w:eastAsia="es-ES"/>
        </w:rPr>
      </w:pPr>
      <w:r w:rsidRPr="009A4BCB">
        <w:rPr>
          <w:rFonts w:ascii="Arial" w:eastAsia="Times New Roman" w:hAnsi="Arial" w:cs="Arial"/>
          <w:sz w:val="24"/>
          <w:szCs w:val="24"/>
          <w:lang w:eastAsia="es-ES"/>
        </w:rPr>
        <w:t xml:space="preserve">En este contexto, la Secretaría de Gobierno proporcionó información documental para verificar la alineación del Programa Presupuestario E032. Capacitación, vinculación y actuación de los cuerpos policiales, con los marcos normativos rectores: </w:t>
      </w:r>
    </w:p>
    <w:p w14:paraId="09C51C9C" w14:textId="77777777" w:rsidR="002D4599" w:rsidRPr="009A4BCB" w:rsidRDefault="002D4599" w:rsidP="002D4599">
      <w:pPr>
        <w:spacing w:after="0"/>
        <w:jc w:val="both"/>
        <w:rPr>
          <w:rFonts w:ascii="Arial" w:eastAsia="Times New Roman" w:hAnsi="Arial" w:cs="Arial"/>
          <w:sz w:val="24"/>
          <w:szCs w:val="24"/>
          <w:lang w:eastAsia="es-ES"/>
        </w:rPr>
      </w:pPr>
    </w:p>
    <w:p w14:paraId="69E74025" w14:textId="342B42F5" w:rsidR="002D4599" w:rsidRPr="009A4BCB" w:rsidRDefault="002D4599" w:rsidP="002D4599">
      <w:pPr>
        <w:numPr>
          <w:ilvl w:val="0"/>
          <w:numId w:val="32"/>
        </w:numPr>
        <w:spacing w:after="0" w:line="240" w:lineRule="auto"/>
        <w:ind w:left="567"/>
        <w:contextualSpacing/>
        <w:jc w:val="both"/>
        <w:rPr>
          <w:rFonts w:ascii="Arial" w:eastAsia="Times New Roman" w:hAnsi="Arial" w:cs="Arial"/>
          <w:sz w:val="24"/>
          <w:szCs w:val="24"/>
          <w:lang w:eastAsia="es-ES"/>
        </w:rPr>
      </w:pPr>
      <w:r w:rsidRPr="009A4BCB">
        <w:rPr>
          <w:rFonts w:ascii="Arial" w:eastAsia="Times New Roman" w:hAnsi="Arial" w:cs="Arial"/>
          <w:sz w:val="24"/>
          <w:szCs w:val="24"/>
          <w:lang w:eastAsia="es-ES"/>
        </w:rPr>
        <w:t>Agenda 2030 y el Objetivo de Desarrollo Sostenible 16</w:t>
      </w:r>
      <w:r w:rsidR="00511475">
        <w:rPr>
          <w:rFonts w:ascii="Arial" w:eastAsia="Times New Roman" w:hAnsi="Arial" w:cs="Arial"/>
          <w:sz w:val="24"/>
          <w:szCs w:val="24"/>
          <w:lang w:eastAsia="es-ES"/>
        </w:rPr>
        <w:t>:</w:t>
      </w:r>
      <w:r w:rsidRPr="009A4BCB">
        <w:rPr>
          <w:rFonts w:ascii="Arial" w:eastAsia="Times New Roman" w:hAnsi="Arial" w:cs="Arial"/>
          <w:sz w:val="24"/>
          <w:szCs w:val="24"/>
          <w:lang w:eastAsia="es-ES"/>
        </w:rPr>
        <w:t xml:space="preserve"> Paz, Justicia e Instituciones Sólidas.</w:t>
      </w:r>
    </w:p>
    <w:p w14:paraId="6794C379" w14:textId="77777777" w:rsidR="002D4599" w:rsidRPr="009A4BCB" w:rsidRDefault="002D4599" w:rsidP="002D4599">
      <w:pPr>
        <w:tabs>
          <w:tab w:val="left" w:pos="840"/>
          <w:tab w:val="left" w:pos="2400"/>
        </w:tabs>
        <w:spacing w:after="0"/>
        <w:ind w:left="207"/>
        <w:jc w:val="both"/>
        <w:rPr>
          <w:rFonts w:ascii="Arial" w:eastAsia="Times New Roman" w:hAnsi="Arial" w:cs="Arial"/>
          <w:sz w:val="14"/>
          <w:szCs w:val="24"/>
          <w:lang w:eastAsia="es-ES"/>
        </w:rPr>
      </w:pPr>
      <w:r w:rsidRPr="009A4BCB">
        <w:rPr>
          <w:rFonts w:ascii="Arial" w:eastAsia="Times New Roman" w:hAnsi="Arial" w:cs="Arial"/>
          <w:sz w:val="24"/>
          <w:szCs w:val="24"/>
          <w:lang w:eastAsia="es-ES"/>
        </w:rPr>
        <w:tab/>
      </w:r>
      <w:r>
        <w:rPr>
          <w:rFonts w:ascii="Arial" w:eastAsia="Times New Roman" w:hAnsi="Arial" w:cs="Arial"/>
          <w:sz w:val="24"/>
          <w:szCs w:val="24"/>
          <w:lang w:eastAsia="es-ES"/>
        </w:rPr>
        <w:tab/>
      </w:r>
    </w:p>
    <w:p w14:paraId="511BF8B6" w14:textId="77777777" w:rsidR="002D4599" w:rsidRPr="009A4BCB" w:rsidRDefault="002D4599" w:rsidP="002D4599">
      <w:pPr>
        <w:numPr>
          <w:ilvl w:val="0"/>
          <w:numId w:val="32"/>
        </w:numPr>
        <w:spacing w:after="0" w:line="240" w:lineRule="auto"/>
        <w:ind w:left="567"/>
        <w:contextualSpacing/>
        <w:jc w:val="both"/>
        <w:rPr>
          <w:rFonts w:ascii="Arial" w:eastAsia="Times New Roman" w:hAnsi="Arial" w:cs="Arial"/>
          <w:sz w:val="24"/>
          <w:szCs w:val="24"/>
          <w:lang w:eastAsia="es-ES"/>
        </w:rPr>
      </w:pPr>
      <w:r w:rsidRPr="009A4BCB">
        <w:rPr>
          <w:rFonts w:ascii="Arial" w:eastAsia="Times New Roman" w:hAnsi="Arial" w:cs="Arial"/>
          <w:sz w:val="24"/>
          <w:szCs w:val="24"/>
          <w:lang w:eastAsia="es-ES"/>
        </w:rPr>
        <w:t>Plan Nacional de Desarrollo (PND) 2019-2024.</w:t>
      </w:r>
    </w:p>
    <w:p w14:paraId="39212C58" w14:textId="77777777" w:rsidR="002D4599" w:rsidRPr="009A4BCB" w:rsidRDefault="002D4599" w:rsidP="002D4599">
      <w:pPr>
        <w:tabs>
          <w:tab w:val="left" w:pos="3270"/>
        </w:tabs>
        <w:spacing w:after="0"/>
        <w:jc w:val="both"/>
        <w:rPr>
          <w:rFonts w:ascii="Arial" w:eastAsia="Times New Roman" w:hAnsi="Arial" w:cs="Arial"/>
          <w:sz w:val="14"/>
          <w:szCs w:val="24"/>
          <w:lang w:eastAsia="es-ES"/>
        </w:rPr>
      </w:pPr>
      <w:r w:rsidRPr="009A4BCB">
        <w:rPr>
          <w:rFonts w:ascii="Arial" w:eastAsia="Times New Roman" w:hAnsi="Arial" w:cs="Arial"/>
          <w:sz w:val="24"/>
          <w:szCs w:val="24"/>
          <w:lang w:eastAsia="es-ES"/>
        </w:rPr>
        <w:tab/>
      </w:r>
    </w:p>
    <w:p w14:paraId="48AEF7B9" w14:textId="77777777" w:rsidR="002D4599" w:rsidRPr="009A4BCB" w:rsidRDefault="002D4599" w:rsidP="002D4599">
      <w:pPr>
        <w:numPr>
          <w:ilvl w:val="0"/>
          <w:numId w:val="32"/>
        </w:numPr>
        <w:spacing w:after="0" w:line="240" w:lineRule="auto"/>
        <w:ind w:left="567"/>
        <w:contextualSpacing/>
        <w:jc w:val="both"/>
        <w:rPr>
          <w:rFonts w:ascii="Arial" w:eastAsia="Times New Roman" w:hAnsi="Arial" w:cs="Arial"/>
          <w:sz w:val="24"/>
          <w:szCs w:val="24"/>
          <w:lang w:eastAsia="es-ES"/>
        </w:rPr>
      </w:pPr>
      <w:r w:rsidRPr="009A4BCB">
        <w:rPr>
          <w:rFonts w:ascii="Arial" w:eastAsia="Times New Roman" w:hAnsi="Arial" w:cs="Arial"/>
          <w:sz w:val="24"/>
          <w:szCs w:val="24"/>
          <w:lang w:eastAsia="es-ES"/>
        </w:rPr>
        <w:t>Actualización del Plan Estatal de Desarrollo (PED) 2016-2022.</w:t>
      </w:r>
    </w:p>
    <w:p w14:paraId="7B62402E" w14:textId="77777777" w:rsidR="002D4599" w:rsidRPr="009A4BCB" w:rsidRDefault="002D4599" w:rsidP="002D4599">
      <w:pPr>
        <w:spacing w:after="0"/>
        <w:jc w:val="center"/>
        <w:rPr>
          <w:rFonts w:ascii="Arial" w:eastAsia="Times New Roman" w:hAnsi="Arial" w:cs="Arial"/>
          <w:sz w:val="14"/>
          <w:szCs w:val="24"/>
          <w:lang w:eastAsia="es-ES"/>
        </w:rPr>
      </w:pPr>
    </w:p>
    <w:p w14:paraId="03452BF6" w14:textId="77777777" w:rsidR="002D4599" w:rsidRPr="009A4BCB" w:rsidRDefault="002D4599" w:rsidP="002D4599">
      <w:pPr>
        <w:numPr>
          <w:ilvl w:val="0"/>
          <w:numId w:val="32"/>
        </w:numPr>
        <w:spacing w:after="0" w:line="240" w:lineRule="auto"/>
        <w:ind w:left="567"/>
        <w:contextualSpacing/>
        <w:jc w:val="both"/>
        <w:rPr>
          <w:rFonts w:ascii="Arial" w:eastAsia="Times New Roman" w:hAnsi="Arial" w:cs="Arial"/>
          <w:sz w:val="24"/>
          <w:szCs w:val="24"/>
          <w:lang w:eastAsia="es-ES"/>
        </w:rPr>
      </w:pPr>
      <w:r w:rsidRPr="009A4BCB">
        <w:rPr>
          <w:rFonts w:ascii="Arial" w:eastAsia="Times New Roman" w:hAnsi="Arial" w:cs="Arial"/>
          <w:sz w:val="24"/>
          <w:szCs w:val="24"/>
          <w:lang w:eastAsia="es-ES"/>
        </w:rPr>
        <w:t>Actualización del Programa Sectorial de Gobernabilidad y Protección Civil 2016-2022.</w:t>
      </w:r>
    </w:p>
    <w:p w14:paraId="0FB42A9A" w14:textId="77777777" w:rsidR="002D4599" w:rsidRPr="009A4BCB" w:rsidRDefault="002D4599" w:rsidP="002D4599">
      <w:pPr>
        <w:spacing w:after="0" w:line="360" w:lineRule="auto"/>
        <w:ind w:left="207"/>
        <w:jc w:val="both"/>
        <w:rPr>
          <w:rFonts w:ascii="Arial" w:eastAsia="Times New Roman" w:hAnsi="Arial" w:cs="Arial"/>
          <w:sz w:val="24"/>
          <w:szCs w:val="24"/>
          <w:lang w:eastAsia="es-ES"/>
        </w:rPr>
      </w:pPr>
    </w:p>
    <w:p w14:paraId="0DD30C33" w14:textId="77777777" w:rsidR="002D4599" w:rsidRPr="009A4BCB" w:rsidRDefault="002D4599" w:rsidP="002D4599">
      <w:pPr>
        <w:spacing w:after="0"/>
        <w:jc w:val="both"/>
        <w:rPr>
          <w:rFonts w:ascii="Arial" w:eastAsia="Times New Roman" w:hAnsi="Arial" w:cs="Arial"/>
          <w:sz w:val="24"/>
          <w:szCs w:val="24"/>
          <w:lang w:eastAsia="es-ES"/>
        </w:rPr>
      </w:pPr>
      <w:r w:rsidRPr="009A4BCB">
        <w:rPr>
          <w:rFonts w:ascii="Arial" w:eastAsia="Times New Roman" w:hAnsi="Arial" w:cs="Arial"/>
          <w:sz w:val="24"/>
          <w:szCs w:val="24"/>
          <w:lang w:eastAsia="es-ES"/>
        </w:rPr>
        <w:t>Con base en lo antes expuesto, se procedió a realizar la revisión y análisis de la alineación del Programa Presupuestario E032 con los marcos normativos rectores antes señalados, conforme lo marca el Acuerdo por el que se establecen las disposiciones generales del Sistema de Evaluación del Desempeño</w:t>
      </w:r>
      <w:r w:rsidRPr="009A4BCB">
        <w:rPr>
          <w:rFonts w:ascii="Arial" w:eastAsia="Times New Roman" w:hAnsi="Arial" w:cs="Arial"/>
          <w:sz w:val="24"/>
          <w:szCs w:val="24"/>
          <w:vertAlign w:val="superscript"/>
          <w:lang w:eastAsia="es-ES"/>
        </w:rPr>
        <w:footnoteReference w:id="40"/>
      </w:r>
      <w:r w:rsidRPr="009A4BCB">
        <w:rPr>
          <w:rFonts w:ascii="Arial" w:eastAsia="Times New Roman" w:hAnsi="Arial" w:cs="Arial"/>
          <w:sz w:val="24"/>
          <w:szCs w:val="24"/>
          <w:lang w:eastAsia="es-ES"/>
        </w:rPr>
        <w:t xml:space="preserve"> y la Actualización del Programa Sectorial de Gobernabilidad y Protección Civil 2016-2022.</w:t>
      </w:r>
    </w:p>
    <w:p w14:paraId="7487B81F" w14:textId="77777777" w:rsidR="002D4599" w:rsidRDefault="002D4599" w:rsidP="002D4599">
      <w:pPr>
        <w:autoSpaceDE w:val="0"/>
        <w:autoSpaceDN w:val="0"/>
        <w:adjustRightInd w:val="0"/>
        <w:spacing w:after="0"/>
        <w:jc w:val="both"/>
        <w:rPr>
          <w:rFonts w:ascii="Arial" w:eastAsia="Times New Roman" w:hAnsi="Arial" w:cs="Arial"/>
          <w:sz w:val="24"/>
          <w:szCs w:val="16"/>
          <w:lang w:eastAsia="es-ES"/>
        </w:rPr>
      </w:pPr>
    </w:p>
    <w:p w14:paraId="7203595D" w14:textId="77777777" w:rsidR="00B81F18" w:rsidRDefault="00B81F18" w:rsidP="002D4599">
      <w:pPr>
        <w:spacing w:after="0"/>
        <w:jc w:val="both"/>
        <w:rPr>
          <w:rFonts w:ascii="Arial" w:eastAsia="Times New Roman" w:hAnsi="Arial" w:cs="Arial"/>
          <w:bCs/>
          <w:color w:val="000000"/>
          <w:kern w:val="24"/>
          <w:sz w:val="24"/>
          <w:szCs w:val="24"/>
        </w:rPr>
      </w:pPr>
    </w:p>
    <w:p w14:paraId="72579DEB" w14:textId="77777777" w:rsidR="00B81F18" w:rsidRDefault="00B81F18" w:rsidP="002D4599">
      <w:pPr>
        <w:spacing w:after="0"/>
        <w:jc w:val="both"/>
        <w:rPr>
          <w:rFonts w:ascii="Arial" w:eastAsia="Times New Roman" w:hAnsi="Arial" w:cs="Arial"/>
          <w:bCs/>
          <w:color w:val="000000"/>
          <w:kern w:val="24"/>
          <w:sz w:val="24"/>
          <w:szCs w:val="24"/>
        </w:rPr>
      </w:pPr>
    </w:p>
    <w:p w14:paraId="00644C36" w14:textId="77777777" w:rsidR="00B81F18" w:rsidRDefault="00B81F18" w:rsidP="002D4599">
      <w:pPr>
        <w:spacing w:after="0"/>
        <w:jc w:val="both"/>
        <w:rPr>
          <w:rFonts w:ascii="Arial" w:eastAsia="Times New Roman" w:hAnsi="Arial" w:cs="Arial"/>
          <w:bCs/>
          <w:color w:val="000000"/>
          <w:kern w:val="24"/>
          <w:sz w:val="24"/>
          <w:szCs w:val="24"/>
        </w:rPr>
      </w:pPr>
    </w:p>
    <w:p w14:paraId="6E664E1A" w14:textId="77777777" w:rsidR="00B81F18" w:rsidRDefault="00B81F18" w:rsidP="002D4599">
      <w:pPr>
        <w:spacing w:after="0"/>
        <w:jc w:val="both"/>
        <w:rPr>
          <w:rFonts w:ascii="Arial" w:eastAsia="Times New Roman" w:hAnsi="Arial" w:cs="Arial"/>
          <w:bCs/>
          <w:color w:val="000000"/>
          <w:kern w:val="24"/>
          <w:sz w:val="24"/>
          <w:szCs w:val="24"/>
        </w:rPr>
      </w:pPr>
    </w:p>
    <w:p w14:paraId="100FE88E" w14:textId="77777777" w:rsidR="00B81F18" w:rsidRDefault="00B81F18" w:rsidP="002D4599">
      <w:pPr>
        <w:spacing w:after="0"/>
        <w:jc w:val="both"/>
        <w:rPr>
          <w:rFonts w:ascii="Arial" w:eastAsia="Times New Roman" w:hAnsi="Arial" w:cs="Arial"/>
          <w:bCs/>
          <w:color w:val="000000"/>
          <w:kern w:val="24"/>
          <w:sz w:val="24"/>
          <w:szCs w:val="24"/>
        </w:rPr>
      </w:pPr>
    </w:p>
    <w:p w14:paraId="1CDBABCE" w14:textId="77777777" w:rsidR="00B81F18" w:rsidRDefault="00B81F18" w:rsidP="002D4599">
      <w:pPr>
        <w:spacing w:after="0"/>
        <w:jc w:val="both"/>
        <w:rPr>
          <w:rFonts w:ascii="Arial" w:eastAsia="Times New Roman" w:hAnsi="Arial" w:cs="Arial"/>
          <w:bCs/>
          <w:color w:val="000000"/>
          <w:kern w:val="24"/>
          <w:sz w:val="24"/>
          <w:szCs w:val="24"/>
        </w:rPr>
      </w:pPr>
    </w:p>
    <w:p w14:paraId="1EFB4227" w14:textId="77777777" w:rsidR="00B81F18" w:rsidRDefault="00B81F18" w:rsidP="002D4599">
      <w:pPr>
        <w:spacing w:after="0"/>
        <w:jc w:val="both"/>
        <w:rPr>
          <w:rFonts w:ascii="Arial" w:eastAsia="Times New Roman" w:hAnsi="Arial" w:cs="Arial"/>
          <w:bCs/>
          <w:color w:val="000000"/>
          <w:kern w:val="24"/>
          <w:sz w:val="24"/>
          <w:szCs w:val="24"/>
        </w:rPr>
      </w:pPr>
    </w:p>
    <w:p w14:paraId="339CC566" w14:textId="19A4C085" w:rsidR="00B81F18" w:rsidRDefault="00B81F18" w:rsidP="002D4599">
      <w:pPr>
        <w:spacing w:after="0"/>
        <w:jc w:val="both"/>
        <w:rPr>
          <w:rFonts w:ascii="Arial" w:eastAsia="Times New Roman" w:hAnsi="Arial" w:cs="Arial"/>
          <w:bCs/>
          <w:color w:val="000000"/>
          <w:kern w:val="24"/>
          <w:sz w:val="24"/>
          <w:szCs w:val="24"/>
        </w:rPr>
      </w:pPr>
    </w:p>
    <w:p w14:paraId="636EA683" w14:textId="7AF9FD8F" w:rsidR="00B81F18" w:rsidRDefault="002D4599" w:rsidP="002D4599">
      <w:pPr>
        <w:spacing w:after="0"/>
        <w:jc w:val="both"/>
        <w:rPr>
          <w:rFonts w:ascii="Arial" w:eastAsia="Times New Roman" w:hAnsi="Arial" w:cs="Arial"/>
          <w:bCs/>
          <w:color w:val="000000"/>
          <w:kern w:val="24"/>
          <w:sz w:val="24"/>
          <w:szCs w:val="24"/>
        </w:rPr>
      </w:pPr>
      <w:r w:rsidRPr="00630D97">
        <w:rPr>
          <w:rFonts w:ascii="Arial" w:eastAsia="Times New Roman" w:hAnsi="Arial" w:cs="Arial"/>
          <w:bCs/>
          <w:color w:val="000000"/>
          <w:kern w:val="24"/>
          <w:sz w:val="24"/>
          <w:szCs w:val="24"/>
        </w:rPr>
        <w:lastRenderedPageBreak/>
        <w:t>A continuación, se presenta la figura de alineación general:</w:t>
      </w:r>
    </w:p>
    <w:p w14:paraId="63814012" w14:textId="77777777" w:rsidR="00B81F18" w:rsidRDefault="00B81F18" w:rsidP="002D4599">
      <w:pPr>
        <w:spacing w:after="0"/>
        <w:jc w:val="both"/>
        <w:rPr>
          <w:rFonts w:ascii="Arial" w:eastAsia="Times New Roman" w:hAnsi="Arial" w:cs="Arial"/>
          <w:bCs/>
          <w:color w:val="000000"/>
          <w:kern w:val="24"/>
          <w:sz w:val="24"/>
          <w:szCs w:val="24"/>
        </w:rPr>
      </w:pPr>
    </w:p>
    <w:p w14:paraId="3FAFA2A5" w14:textId="6AB1D2D9" w:rsidR="002D4599" w:rsidRPr="00630D97" w:rsidRDefault="002D4599" w:rsidP="002D4599">
      <w:pPr>
        <w:spacing w:after="0"/>
        <w:jc w:val="both"/>
        <w:rPr>
          <w:rFonts w:ascii="Arial" w:eastAsia="Times New Roman" w:hAnsi="Arial" w:cs="Arial"/>
          <w:bCs/>
          <w:color w:val="000000"/>
          <w:kern w:val="24"/>
          <w:sz w:val="24"/>
          <w:szCs w:val="24"/>
        </w:rPr>
      </w:pPr>
      <w:r w:rsidRPr="00630D97">
        <w:rPr>
          <w:rFonts w:ascii="Arial" w:eastAsia="Times New Roman" w:hAnsi="Arial" w:cs="Arial"/>
          <w:noProof/>
          <w:sz w:val="14"/>
          <w:szCs w:val="14"/>
        </w:rPr>
        <mc:AlternateContent>
          <mc:Choice Requires="wps">
            <w:drawing>
              <wp:anchor distT="0" distB="0" distL="114300" distR="114300" simplePos="0" relativeHeight="251676672" behindDoc="0" locked="0" layoutInCell="1" allowOverlap="1" wp14:anchorId="608EA272" wp14:editId="5AFAE9FF">
                <wp:simplePos x="0" y="0"/>
                <wp:positionH relativeFrom="margin">
                  <wp:posOffset>34290</wp:posOffset>
                </wp:positionH>
                <wp:positionV relativeFrom="paragraph">
                  <wp:posOffset>89535</wp:posOffset>
                </wp:positionV>
                <wp:extent cx="5495925" cy="400050"/>
                <wp:effectExtent l="0" t="0" r="28575" b="19050"/>
                <wp:wrapNone/>
                <wp:docPr id="66" name="Rectángulo 49"/>
                <wp:cNvGraphicFramePr/>
                <a:graphic xmlns:a="http://schemas.openxmlformats.org/drawingml/2006/main">
                  <a:graphicData uri="http://schemas.microsoft.com/office/word/2010/wordprocessingShape">
                    <wps:wsp>
                      <wps:cNvSpPr/>
                      <wps:spPr>
                        <a:xfrm>
                          <a:off x="0" y="0"/>
                          <a:ext cx="5495925" cy="400050"/>
                        </a:xfrm>
                        <a:prstGeom prst="rect">
                          <a:avLst/>
                        </a:prstGeom>
                        <a:solidFill>
                          <a:srgbClr val="5B9BD5">
                            <a:lumMod val="40000"/>
                            <a:lumOff val="60000"/>
                          </a:srgbClr>
                        </a:solidFill>
                        <a:ln w="6350" cap="flat" cmpd="sng" algn="ctr">
                          <a:solidFill>
                            <a:srgbClr val="5B9BD5"/>
                          </a:solidFill>
                          <a:prstDash val="solid"/>
                          <a:miter lim="800000"/>
                        </a:ln>
                        <a:effectLst/>
                      </wps:spPr>
                      <wps:txbx>
                        <w:txbxContent>
                          <w:p w14:paraId="46FBFAA3" w14:textId="77777777" w:rsidR="008A0BF4" w:rsidRPr="00B2388D" w:rsidRDefault="008A0BF4" w:rsidP="002D4599">
                            <w:pPr>
                              <w:pStyle w:val="NormalWeb"/>
                              <w:shd w:val="clear" w:color="auto" w:fill="FFFFFF"/>
                              <w:spacing w:before="0" w:beforeAutospacing="0" w:after="0" w:afterAutospacing="0"/>
                              <w:jc w:val="center"/>
                              <w:rPr>
                                <w:rFonts w:ascii="Arial" w:hAnsi="Arial" w:cs="Arial"/>
                                <w:b/>
                                <w:sz w:val="20"/>
                                <w:szCs w:val="20"/>
                              </w:rPr>
                            </w:pPr>
                            <w:r w:rsidRPr="00630D97">
                              <w:rPr>
                                <w:rFonts w:ascii="Arial" w:hAnsi="Arial" w:cs="Arial"/>
                                <w:b/>
                                <w:color w:val="000000"/>
                                <w:kern w:val="24"/>
                                <w:sz w:val="20"/>
                                <w:szCs w:val="20"/>
                              </w:rPr>
                              <w:t>Figura 1. Alineación del Programa Presupuestario E032. Capacitación, vinculación y actuación de los cuerpos policiales con los marcos normativos rectores.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EA272" id="Rectángulo 49" o:spid="_x0000_s1027" style="position:absolute;left:0;text-align:left;margin-left:2.7pt;margin-top:7.05pt;width:432.75pt;height:3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" fillcolor="#bdd7ee" strokecolor="#5b9bd5" strokeweight=".5pt">
                <v:textbox>
                  <w:txbxContent>
                    <w:p w14:paraId="46FBFAA3" w14:textId="77777777" w:rsidR="008A0BF4" w:rsidRPr="00B2388D" w:rsidRDefault="008A0BF4" w:rsidP="002D4599">
                      <w:pPr>
                        <w:pStyle w:val="NormalWeb"/>
                        <w:shd w:val="clear" w:color="auto" w:fill="FFFFFF"/>
                        <w:spacing w:before="0" w:beforeAutospacing="0" w:after="0" w:afterAutospacing="0"/>
                        <w:jc w:val="center"/>
                        <w:rPr>
                          <w:rFonts w:ascii="Arial" w:hAnsi="Arial" w:cs="Arial"/>
                          <w:b/>
                          <w:sz w:val="20"/>
                          <w:szCs w:val="20"/>
                        </w:rPr>
                      </w:pPr>
                      <w:r w:rsidRPr="00630D97">
                        <w:rPr>
                          <w:rFonts w:ascii="Arial" w:hAnsi="Arial" w:cs="Arial"/>
                          <w:b/>
                          <w:color w:val="000000"/>
                          <w:kern w:val="24"/>
                          <w:sz w:val="20"/>
                          <w:szCs w:val="20"/>
                        </w:rPr>
                        <w:t>Figura 1. Alineación del Programa Presupuestario E032. Capacitación, vinculación y actuación de los cuerpos policiales con los marcos normativos rectores.</w:t>
                      </w:r>
                    </w:p>
                  </w:txbxContent>
                </v:textbox>
                <w10:wrap anchorx="margin"/>
              </v:rect>
            </w:pict>
          </mc:Fallback>
        </mc:AlternateContent>
      </w:r>
    </w:p>
    <w:p w14:paraId="4FFF59B3" w14:textId="77777777" w:rsidR="002D4599" w:rsidRPr="00630D97" w:rsidRDefault="002D4599" w:rsidP="002D4599">
      <w:pPr>
        <w:spacing w:after="0"/>
        <w:jc w:val="both"/>
        <w:rPr>
          <w:rFonts w:ascii="Arial" w:eastAsia="Times New Roman" w:hAnsi="Arial" w:cs="Arial"/>
          <w:bCs/>
          <w:color w:val="000000"/>
          <w:kern w:val="24"/>
          <w:sz w:val="24"/>
          <w:szCs w:val="24"/>
        </w:rPr>
      </w:pPr>
    </w:p>
    <w:p w14:paraId="122105FE" w14:textId="77777777" w:rsidR="002D4599" w:rsidRPr="00630D97" w:rsidRDefault="002D4599" w:rsidP="002D4599">
      <w:pPr>
        <w:spacing w:after="0" w:line="240" w:lineRule="auto"/>
        <w:jc w:val="both"/>
        <w:rPr>
          <w:rFonts w:ascii="Arial" w:eastAsia="Times New Roman" w:hAnsi="Arial" w:cs="Arial"/>
          <w:sz w:val="8"/>
          <w:szCs w:val="16"/>
        </w:rPr>
      </w:pPr>
    </w:p>
    <w:p w14:paraId="17EF8C36" w14:textId="77777777" w:rsidR="002D4599" w:rsidRPr="00630D97" w:rsidRDefault="002D4599" w:rsidP="002D4599">
      <w:pPr>
        <w:spacing w:after="0" w:line="240" w:lineRule="auto"/>
        <w:jc w:val="both"/>
        <w:rPr>
          <w:rFonts w:ascii="Arial" w:eastAsia="Times New Roman" w:hAnsi="Arial" w:cs="Arial"/>
          <w:sz w:val="8"/>
          <w:szCs w:val="16"/>
        </w:rPr>
      </w:pPr>
    </w:p>
    <w:p w14:paraId="5BE2AA2A" w14:textId="77777777" w:rsidR="002D4599" w:rsidRPr="00630D97" w:rsidRDefault="002D4599" w:rsidP="002D4599">
      <w:pPr>
        <w:spacing w:after="0" w:line="240" w:lineRule="auto"/>
        <w:jc w:val="both"/>
        <w:rPr>
          <w:rFonts w:ascii="Arial" w:eastAsia="Times New Roman" w:hAnsi="Arial" w:cs="Arial"/>
          <w:sz w:val="18"/>
          <w:szCs w:val="16"/>
        </w:rPr>
      </w:pPr>
    </w:p>
    <w:p w14:paraId="21A6F017" w14:textId="77777777" w:rsidR="002D4599" w:rsidRPr="00630D97" w:rsidRDefault="002D4599" w:rsidP="002D4599">
      <w:pPr>
        <w:spacing w:after="0" w:line="240" w:lineRule="auto"/>
        <w:jc w:val="both"/>
        <w:rPr>
          <w:rFonts w:ascii="Arial" w:eastAsia="Times New Roman" w:hAnsi="Arial" w:cs="Arial"/>
          <w:sz w:val="20"/>
          <w:szCs w:val="18"/>
          <w:lang w:eastAsia="es-ES"/>
        </w:rPr>
      </w:pPr>
      <w:r w:rsidRPr="00630D97">
        <w:rPr>
          <w:rFonts w:ascii="Arial" w:eastAsia="Times New Roman" w:hAnsi="Arial" w:cs="Arial"/>
          <w:noProof/>
          <w:sz w:val="14"/>
          <w:szCs w:val="14"/>
        </w:rPr>
        <mc:AlternateContent>
          <mc:Choice Requires="wps">
            <w:drawing>
              <wp:anchor distT="0" distB="0" distL="114300" distR="114300" simplePos="0" relativeHeight="251685888" behindDoc="0" locked="0" layoutInCell="1" allowOverlap="1" wp14:anchorId="66EFBBC5" wp14:editId="16035022">
                <wp:simplePos x="0" y="0"/>
                <wp:positionH relativeFrom="margin">
                  <wp:posOffset>3539490</wp:posOffset>
                </wp:positionH>
                <wp:positionV relativeFrom="paragraph">
                  <wp:posOffset>10160</wp:posOffset>
                </wp:positionV>
                <wp:extent cx="2009775" cy="304800"/>
                <wp:effectExtent l="0" t="0" r="28575" b="19050"/>
                <wp:wrapNone/>
                <wp:docPr id="91" name="Rectángulo 91"/>
                <wp:cNvGraphicFramePr/>
                <a:graphic xmlns:a="http://schemas.openxmlformats.org/drawingml/2006/main">
                  <a:graphicData uri="http://schemas.microsoft.com/office/word/2010/wordprocessingShape">
                    <wps:wsp>
                      <wps:cNvSpPr/>
                      <wps:spPr>
                        <a:xfrm>
                          <a:off x="0" y="0"/>
                          <a:ext cx="2009775" cy="304800"/>
                        </a:xfrm>
                        <a:prstGeom prst="rect">
                          <a:avLst/>
                        </a:prstGeom>
                        <a:solidFill>
                          <a:srgbClr val="5B9BD5">
                            <a:lumMod val="20000"/>
                            <a:lumOff val="80000"/>
                          </a:srgbClr>
                        </a:solidFill>
                        <a:ln w="6350" cap="flat" cmpd="sng" algn="ctr">
                          <a:solidFill>
                            <a:sysClr val="windowText" lastClr="000000"/>
                          </a:solidFill>
                          <a:prstDash val="solid"/>
                          <a:miter lim="800000"/>
                        </a:ln>
                        <a:effectLst/>
                      </wps:spPr>
                      <wps:txbx>
                        <w:txbxContent>
                          <w:p w14:paraId="487EE2EB" w14:textId="77777777" w:rsidR="008A0BF4" w:rsidRPr="003A12EF" w:rsidRDefault="008A0BF4" w:rsidP="002D4599">
                            <w:pPr>
                              <w:pStyle w:val="NormalWeb"/>
                              <w:spacing w:before="0" w:beforeAutospacing="0" w:after="0" w:afterAutospacing="0"/>
                              <w:jc w:val="center"/>
                              <w:rPr>
                                <w:rFonts w:ascii="Arial" w:hAnsi="Arial" w:cs="Arial"/>
                                <w:sz w:val="16"/>
                                <w:szCs w:val="12"/>
                              </w:rPr>
                            </w:pPr>
                            <w:r w:rsidRPr="00630D97">
                              <w:rPr>
                                <w:rFonts w:ascii="Arial" w:hAnsi="Arial" w:cs="Arial"/>
                                <w:b/>
                                <w:bCs/>
                                <w:color w:val="000000"/>
                                <w:kern w:val="24"/>
                                <w:sz w:val="16"/>
                                <w:szCs w:val="12"/>
                              </w:rPr>
                              <w:t xml:space="preserve">Programa Presupuestario E032.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FBBC5" id="Rectángulo 91" o:spid="_x0000_s1028" style="position:absolute;left:0;text-align:left;margin-left:278.7pt;margin-top:.8pt;width:158.25pt;height:2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" fillcolor="#deebf7" strokecolor="windowText" strokeweight=".5pt">
                <v:textbox>
                  <w:txbxContent>
                    <w:p w14:paraId="487EE2EB" w14:textId="77777777" w:rsidR="008A0BF4" w:rsidRPr="003A12EF" w:rsidRDefault="008A0BF4" w:rsidP="002D4599">
                      <w:pPr>
                        <w:pStyle w:val="NormalWeb"/>
                        <w:spacing w:before="0" w:beforeAutospacing="0" w:after="0" w:afterAutospacing="0"/>
                        <w:jc w:val="center"/>
                        <w:rPr>
                          <w:rFonts w:ascii="Arial" w:hAnsi="Arial" w:cs="Arial"/>
                          <w:sz w:val="16"/>
                          <w:szCs w:val="12"/>
                        </w:rPr>
                      </w:pPr>
                      <w:r w:rsidRPr="00630D97">
                        <w:rPr>
                          <w:rFonts w:ascii="Arial" w:hAnsi="Arial" w:cs="Arial"/>
                          <w:b/>
                          <w:bCs/>
                          <w:color w:val="000000"/>
                          <w:kern w:val="24"/>
                          <w:sz w:val="16"/>
                          <w:szCs w:val="12"/>
                        </w:rPr>
                        <w:t xml:space="preserve">Programa Presupuestario E032. </w:t>
                      </w:r>
                    </w:p>
                  </w:txbxContent>
                </v:textbox>
                <w10:wrap anchorx="margin"/>
              </v:rect>
            </w:pict>
          </mc:Fallback>
        </mc:AlternateContent>
      </w:r>
      <w:r w:rsidRPr="00630D97">
        <w:rPr>
          <w:rFonts w:ascii="Arial" w:eastAsia="Times New Roman" w:hAnsi="Arial" w:cs="Arial"/>
          <w:noProof/>
          <w:sz w:val="14"/>
          <w:szCs w:val="14"/>
        </w:rPr>
        <mc:AlternateContent>
          <mc:Choice Requires="wps">
            <w:drawing>
              <wp:anchor distT="0" distB="0" distL="114300" distR="114300" simplePos="0" relativeHeight="251691008" behindDoc="0" locked="0" layoutInCell="1" allowOverlap="1" wp14:anchorId="1825DA7B" wp14:editId="7F3B6803">
                <wp:simplePos x="0" y="0"/>
                <wp:positionH relativeFrom="column">
                  <wp:posOffset>3110865</wp:posOffset>
                </wp:positionH>
                <wp:positionV relativeFrom="paragraph">
                  <wp:posOffset>10795</wp:posOffset>
                </wp:positionV>
                <wp:extent cx="342900" cy="3552825"/>
                <wp:effectExtent l="0" t="0" r="38100" b="28575"/>
                <wp:wrapNone/>
                <wp:docPr id="34" name="Abrir llave 34"/>
                <wp:cNvGraphicFramePr/>
                <a:graphic xmlns:a="http://schemas.openxmlformats.org/drawingml/2006/main">
                  <a:graphicData uri="http://schemas.microsoft.com/office/word/2010/wordprocessingShape">
                    <wps:wsp>
                      <wps:cNvSpPr/>
                      <wps:spPr>
                        <a:xfrm rot="10800000">
                          <a:off x="0" y="0"/>
                          <a:ext cx="342900" cy="3552825"/>
                        </a:xfrm>
                        <a:prstGeom prst="leftBrace">
                          <a:avLst/>
                        </a:prstGeom>
                        <a:noFill/>
                        <a:ln w="19050" cap="flat" cmpd="sng" algn="ctr">
                          <a:solidFill>
                            <a:sysClr val="windowText" lastClr="000000"/>
                          </a:solidFill>
                          <a:prstDash val="solid"/>
                          <a:miter lim="800000"/>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B1C9F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4" o:spid="_x0000_s1026" type="#_x0000_t87" style="position:absolute;margin-left:244.95pt;margin-top:.85pt;width:27pt;height:279.75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" adj="174" strokecolor="windowText" strokeweight="1.5pt">
                <v:stroke joinstyle="miter"/>
              </v:shape>
            </w:pict>
          </mc:Fallback>
        </mc:AlternateContent>
      </w:r>
      <w:r w:rsidRPr="00630D97">
        <w:rPr>
          <w:rFonts w:ascii="Arial" w:eastAsia="Times New Roman" w:hAnsi="Arial" w:cs="Arial"/>
          <w:noProof/>
          <w:sz w:val="14"/>
          <w:szCs w:val="14"/>
        </w:rPr>
        <mc:AlternateContent>
          <mc:Choice Requires="wps">
            <w:drawing>
              <wp:anchor distT="0" distB="0" distL="114300" distR="114300" simplePos="0" relativeHeight="251677696" behindDoc="0" locked="0" layoutInCell="1" allowOverlap="1" wp14:anchorId="2512384C" wp14:editId="4706832A">
                <wp:simplePos x="0" y="0"/>
                <wp:positionH relativeFrom="margin">
                  <wp:align>left</wp:align>
                </wp:positionH>
                <wp:positionV relativeFrom="paragraph">
                  <wp:posOffset>164465</wp:posOffset>
                </wp:positionV>
                <wp:extent cx="715645" cy="397510"/>
                <wp:effectExtent l="6668" t="0" r="14922" b="14923"/>
                <wp:wrapNone/>
                <wp:docPr id="67" name="Rectángulo 3"/>
                <wp:cNvGraphicFramePr/>
                <a:graphic xmlns:a="http://schemas.openxmlformats.org/drawingml/2006/main">
                  <a:graphicData uri="http://schemas.microsoft.com/office/word/2010/wordprocessingShape">
                    <wps:wsp>
                      <wps:cNvSpPr/>
                      <wps:spPr>
                        <a:xfrm rot="16200000">
                          <a:off x="0" y="0"/>
                          <a:ext cx="715645" cy="39751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53AD323F" w14:textId="77777777" w:rsidR="008A0BF4" w:rsidRPr="006F2D14" w:rsidRDefault="008A0BF4" w:rsidP="002D4599">
                            <w:pPr>
                              <w:pStyle w:val="NormalWeb"/>
                              <w:spacing w:before="0" w:beforeAutospacing="0" w:after="0" w:afterAutospacing="0"/>
                              <w:jc w:val="center"/>
                              <w:rPr>
                                <w:rFonts w:ascii="Arial" w:hAnsi="Arial" w:cs="Arial"/>
                                <w:b/>
                                <w:sz w:val="16"/>
                                <w:szCs w:val="14"/>
                              </w:rPr>
                            </w:pPr>
                            <w:r w:rsidRPr="00630D97">
                              <w:rPr>
                                <w:rFonts w:ascii="Arial" w:hAnsi="Arial" w:cs="Arial"/>
                                <w:b/>
                                <w:color w:val="000000"/>
                                <w:kern w:val="24"/>
                                <w:sz w:val="16"/>
                                <w:szCs w:val="14"/>
                              </w:rPr>
                              <w:t>Agenda 2030: 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2384C" id="Rectángulo 3" o:spid="_x0000_s1029" style="position:absolute;left:0;text-align:left;margin-left:0;margin-top:12.95pt;width:56.35pt;height:31.3pt;rotation:-90;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" fillcolor="#deebf7" strokecolor="windowText" strokeweight="1pt">
                <v:textbox>
                  <w:txbxContent>
                    <w:p w14:paraId="53AD323F" w14:textId="77777777" w:rsidR="008A0BF4" w:rsidRPr="006F2D14" w:rsidRDefault="008A0BF4" w:rsidP="002D4599">
                      <w:pPr>
                        <w:pStyle w:val="NormalWeb"/>
                        <w:spacing w:before="0" w:beforeAutospacing="0" w:after="0" w:afterAutospacing="0"/>
                        <w:jc w:val="center"/>
                        <w:rPr>
                          <w:rFonts w:ascii="Arial" w:hAnsi="Arial" w:cs="Arial"/>
                          <w:b/>
                          <w:sz w:val="16"/>
                          <w:szCs w:val="14"/>
                        </w:rPr>
                      </w:pPr>
                      <w:r w:rsidRPr="00630D97">
                        <w:rPr>
                          <w:rFonts w:ascii="Arial" w:hAnsi="Arial" w:cs="Arial"/>
                          <w:b/>
                          <w:color w:val="000000"/>
                          <w:kern w:val="24"/>
                          <w:sz w:val="16"/>
                          <w:szCs w:val="14"/>
                        </w:rPr>
                        <w:t>Agenda 2030: ODS</w:t>
                      </w:r>
                    </w:p>
                  </w:txbxContent>
                </v:textbox>
                <w10:wrap anchorx="margin"/>
              </v:rect>
            </w:pict>
          </mc:Fallback>
        </mc:AlternateContent>
      </w:r>
    </w:p>
    <w:p w14:paraId="1C556C3D" w14:textId="77777777" w:rsidR="002D4599" w:rsidRPr="00630D97" w:rsidRDefault="002D4599" w:rsidP="002D4599">
      <w:pPr>
        <w:spacing w:after="0" w:line="240" w:lineRule="auto"/>
        <w:jc w:val="both"/>
        <w:rPr>
          <w:rFonts w:ascii="Arial" w:eastAsia="Times New Roman" w:hAnsi="Arial" w:cs="Arial"/>
          <w:sz w:val="20"/>
          <w:szCs w:val="18"/>
          <w:lang w:eastAsia="es-ES"/>
        </w:rPr>
      </w:pPr>
      <w:r w:rsidRPr="00630D97">
        <w:rPr>
          <w:rFonts w:ascii="Arial" w:eastAsia="Times New Roman" w:hAnsi="Arial" w:cs="Arial"/>
          <w:noProof/>
          <w:sz w:val="14"/>
          <w:szCs w:val="14"/>
        </w:rPr>
        <mc:AlternateContent>
          <mc:Choice Requires="wps">
            <w:drawing>
              <wp:anchor distT="0" distB="0" distL="114300" distR="114300" simplePos="0" relativeHeight="251678720" behindDoc="0" locked="0" layoutInCell="1" allowOverlap="1" wp14:anchorId="5FE2CE01" wp14:editId="1B05DDD9">
                <wp:simplePos x="0" y="0"/>
                <wp:positionH relativeFrom="margin">
                  <wp:posOffset>462564</wp:posOffset>
                </wp:positionH>
                <wp:positionV relativeFrom="paragraph">
                  <wp:posOffset>19256</wp:posOffset>
                </wp:positionV>
                <wp:extent cx="2162175" cy="347809"/>
                <wp:effectExtent l="0" t="0" r="28575" b="14605"/>
                <wp:wrapNone/>
                <wp:docPr id="86" name="Rectángulo 7"/>
                <wp:cNvGraphicFramePr/>
                <a:graphic xmlns:a="http://schemas.openxmlformats.org/drawingml/2006/main">
                  <a:graphicData uri="http://schemas.microsoft.com/office/word/2010/wordprocessingShape">
                    <wps:wsp>
                      <wps:cNvSpPr/>
                      <wps:spPr>
                        <a:xfrm>
                          <a:off x="0" y="0"/>
                          <a:ext cx="2162175" cy="347809"/>
                        </a:xfrm>
                        <a:prstGeom prst="rect">
                          <a:avLst/>
                        </a:prstGeom>
                        <a:solidFill>
                          <a:sysClr val="window" lastClr="FFFFFF"/>
                        </a:solidFill>
                        <a:ln w="12700" cap="flat" cmpd="sng" algn="ctr">
                          <a:solidFill>
                            <a:srgbClr val="5B9BD5"/>
                          </a:solidFill>
                          <a:prstDash val="solid"/>
                          <a:miter lim="800000"/>
                        </a:ln>
                        <a:effectLst/>
                      </wps:spPr>
                      <wps:txbx>
                        <w:txbxContent>
                          <w:p w14:paraId="21A2240B" w14:textId="77777777" w:rsidR="008A0BF4" w:rsidRPr="006F2D14" w:rsidRDefault="008A0BF4" w:rsidP="002D4599">
                            <w:pPr>
                              <w:jc w:val="both"/>
                              <w:rPr>
                                <w:rFonts w:ascii="Arial" w:hAnsi="Arial" w:cs="Arial"/>
                                <w:b/>
                                <w:sz w:val="16"/>
                                <w:szCs w:val="14"/>
                              </w:rPr>
                            </w:pPr>
                            <w:r>
                              <w:rPr>
                                <w:rFonts w:ascii="Arial" w:hAnsi="Arial" w:cs="Arial"/>
                                <w:b/>
                                <w:sz w:val="16"/>
                                <w:szCs w:val="14"/>
                              </w:rPr>
                              <w:t>*</w:t>
                            </w:r>
                            <w:r w:rsidRPr="006F2D14">
                              <w:rPr>
                                <w:rFonts w:ascii="Arial" w:hAnsi="Arial" w:cs="Arial"/>
                                <w:b/>
                                <w:sz w:val="16"/>
                                <w:szCs w:val="14"/>
                              </w:rPr>
                              <w:t xml:space="preserve">Objetivo 16: </w:t>
                            </w:r>
                            <w:r w:rsidRPr="006F2D14">
                              <w:rPr>
                                <w:rFonts w:ascii="Arial" w:hAnsi="Arial" w:cs="Arial"/>
                                <w:sz w:val="16"/>
                                <w:szCs w:val="14"/>
                              </w:rPr>
                              <w:t>Paz, Justicia e Instituciones Sólidas.</w:t>
                            </w:r>
                            <w:r w:rsidRPr="006F2D14">
                              <w:rPr>
                                <w:rFonts w:ascii="Arial" w:hAnsi="Arial" w:cs="Arial"/>
                                <w:b/>
                                <w:sz w:val="16"/>
                                <w:szCs w:val="14"/>
                              </w:rPr>
                              <w:t xml:space="preserve"> </w:t>
                            </w:r>
                          </w:p>
                          <w:p w14:paraId="644D885F" w14:textId="77777777" w:rsidR="008A0BF4" w:rsidRDefault="008A0BF4" w:rsidP="002D4599">
                            <w:pPr>
                              <w:jc w:val="both"/>
                              <w:rPr>
                                <w:rFonts w:ascii="Arial" w:hAnsi="Arial" w:cs="Arial"/>
                                <w:sz w:val="13"/>
                                <w:szCs w:val="13"/>
                              </w:rPr>
                            </w:pPr>
                          </w:p>
                          <w:p w14:paraId="0D757E34" w14:textId="77777777" w:rsidR="008A0BF4" w:rsidRDefault="008A0BF4" w:rsidP="002D4599">
                            <w:pPr>
                              <w:jc w:val="both"/>
                              <w:rPr>
                                <w:rFonts w:ascii="Arial" w:hAnsi="Arial" w:cs="Arial"/>
                                <w:sz w:val="13"/>
                                <w:szCs w:val="13"/>
                              </w:rPr>
                            </w:pPr>
                          </w:p>
                          <w:p w14:paraId="6F7754A0" w14:textId="77777777" w:rsidR="008A0BF4" w:rsidRDefault="008A0BF4" w:rsidP="002D4599">
                            <w:pPr>
                              <w:jc w:val="both"/>
                              <w:rPr>
                                <w:rFonts w:ascii="Arial" w:hAnsi="Arial" w:cs="Arial"/>
                                <w:sz w:val="13"/>
                                <w:szCs w:val="13"/>
                              </w:rPr>
                            </w:pPr>
                          </w:p>
                          <w:p w14:paraId="4FF65FC2" w14:textId="77777777" w:rsidR="008A0BF4" w:rsidRPr="001327EF" w:rsidRDefault="008A0BF4" w:rsidP="002D4599">
                            <w:pPr>
                              <w:jc w:val="both"/>
                              <w:rPr>
                                <w:rFonts w:ascii="Arial" w:hAnsi="Arial" w:cs="Arial"/>
                                <w:sz w:val="13"/>
                                <w:szCs w:val="13"/>
                              </w:rPr>
                            </w:pPr>
                          </w:p>
                          <w:p w14:paraId="39C46307" w14:textId="77777777" w:rsidR="008A0BF4" w:rsidRPr="00074B50" w:rsidRDefault="008A0BF4" w:rsidP="002D4599">
                            <w:pPr>
                              <w:pStyle w:val="NormalWeb"/>
                              <w:spacing w:before="0" w:beforeAutospacing="0" w:after="0" w:afterAutospacing="0"/>
                              <w:jc w:val="both"/>
                              <w:rPr>
                                <w:sz w:val="14"/>
                                <w:szCs w:val="1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FE2CE01" id="Rectángulo 7" o:spid="_x0000_s1030" style="position:absolute;left:0;text-align:left;margin-left:36.4pt;margin-top:1.5pt;width:170.25pt;height:27.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" fillcolor="window" strokecolor="#5b9bd5" strokeweight="1pt">
                <v:textbox>
                  <w:txbxContent>
                    <w:p w14:paraId="21A2240B" w14:textId="77777777" w:rsidR="008A0BF4" w:rsidRPr="006F2D14" w:rsidRDefault="008A0BF4" w:rsidP="002D4599">
                      <w:pPr>
                        <w:jc w:val="both"/>
                        <w:rPr>
                          <w:rFonts w:ascii="Arial" w:hAnsi="Arial" w:cs="Arial"/>
                          <w:b/>
                          <w:sz w:val="16"/>
                          <w:szCs w:val="14"/>
                        </w:rPr>
                      </w:pPr>
                      <w:r>
                        <w:rPr>
                          <w:rFonts w:ascii="Arial" w:hAnsi="Arial" w:cs="Arial"/>
                          <w:b/>
                          <w:sz w:val="16"/>
                          <w:szCs w:val="14"/>
                        </w:rPr>
                        <w:t>*</w:t>
                      </w:r>
                      <w:r w:rsidRPr="006F2D14">
                        <w:rPr>
                          <w:rFonts w:ascii="Arial" w:hAnsi="Arial" w:cs="Arial"/>
                          <w:b/>
                          <w:sz w:val="16"/>
                          <w:szCs w:val="14"/>
                        </w:rPr>
                        <w:t xml:space="preserve">Objetivo 16: </w:t>
                      </w:r>
                      <w:r w:rsidRPr="006F2D14">
                        <w:rPr>
                          <w:rFonts w:ascii="Arial" w:hAnsi="Arial" w:cs="Arial"/>
                          <w:sz w:val="16"/>
                          <w:szCs w:val="14"/>
                        </w:rPr>
                        <w:t>Paz, Justicia e Instituciones Sólidas.</w:t>
                      </w:r>
                      <w:r w:rsidRPr="006F2D14">
                        <w:rPr>
                          <w:rFonts w:ascii="Arial" w:hAnsi="Arial" w:cs="Arial"/>
                          <w:b/>
                          <w:sz w:val="16"/>
                          <w:szCs w:val="14"/>
                        </w:rPr>
                        <w:t xml:space="preserve"> </w:t>
                      </w:r>
                    </w:p>
                    <w:p w14:paraId="644D885F" w14:textId="77777777" w:rsidR="008A0BF4" w:rsidRDefault="008A0BF4" w:rsidP="002D4599">
                      <w:pPr>
                        <w:jc w:val="both"/>
                        <w:rPr>
                          <w:rFonts w:ascii="Arial" w:hAnsi="Arial" w:cs="Arial"/>
                          <w:sz w:val="13"/>
                          <w:szCs w:val="13"/>
                        </w:rPr>
                      </w:pPr>
                    </w:p>
                    <w:p w14:paraId="0D757E34" w14:textId="77777777" w:rsidR="008A0BF4" w:rsidRDefault="008A0BF4" w:rsidP="002D4599">
                      <w:pPr>
                        <w:jc w:val="both"/>
                        <w:rPr>
                          <w:rFonts w:ascii="Arial" w:hAnsi="Arial" w:cs="Arial"/>
                          <w:sz w:val="13"/>
                          <w:szCs w:val="13"/>
                        </w:rPr>
                      </w:pPr>
                    </w:p>
                    <w:p w14:paraId="6F7754A0" w14:textId="77777777" w:rsidR="008A0BF4" w:rsidRDefault="008A0BF4" w:rsidP="002D4599">
                      <w:pPr>
                        <w:jc w:val="both"/>
                        <w:rPr>
                          <w:rFonts w:ascii="Arial" w:hAnsi="Arial" w:cs="Arial"/>
                          <w:sz w:val="13"/>
                          <w:szCs w:val="13"/>
                        </w:rPr>
                      </w:pPr>
                    </w:p>
                    <w:p w14:paraId="4FF65FC2" w14:textId="77777777" w:rsidR="008A0BF4" w:rsidRPr="001327EF" w:rsidRDefault="008A0BF4" w:rsidP="002D4599">
                      <w:pPr>
                        <w:jc w:val="both"/>
                        <w:rPr>
                          <w:rFonts w:ascii="Arial" w:hAnsi="Arial" w:cs="Arial"/>
                          <w:sz w:val="13"/>
                          <w:szCs w:val="13"/>
                        </w:rPr>
                      </w:pPr>
                    </w:p>
                    <w:p w14:paraId="39C46307" w14:textId="77777777" w:rsidR="008A0BF4" w:rsidRPr="00074B50" w:rsidRDefault="008A0BF4" w:rsidP="002D4599">
                      <w:pPr>
                        <w:pStyle w:val="NormalWeb"/>
                        <w:spacing w:before="0" w:beforeAutospacing="0" w:after="0" w:afterAutospacing="0"/>
                        <w:jc w:val="both"/>
                        <w:rPr>
                          <w:sz w:val="14"/>
                          <w:szCs w:val="14"/>
                        </w:rPr>
                      </w:pPr>
                    </w:p>
                  </w:txbxContent>
                </v:textbox>
                <w10:wrap anchorx="margin"/>
              </v:rect>
            </w:pict>
          </mc:Fallback>
        </mc:AlternateContent>
      </w:r>
      <w:r w:rsidRPr="00630D97">
        <w:rPr>
          <w:rFonts w:ascii="Times New Roman" w:eastAsia="Times New Roman" w:hAnsi="Times New Roman" w:cs="Times New Roman"/>
          <w:noProof/>
          <w:sz w:val="24"/>
          <w:szCs w:val="24"/>
        </w:rPr>
        <w:drawing>
          <wp:anchor distT="0" distB="0" distL="114300" distR="114300" simplePos="0" relativeHeight="251692032" behindDoc="1" locked="0" layoutInCell="1" allowOverlap="1" wp14:anchorId="4B1C8D5F" wp14:editId="2168508D">
            <wp:simplePos x="0" y="0"/>
            <wp:positionH relativeFrom="margin">
              <wp:posOffset>2862580</wp:posOffset>
            </wp:positionH>
            <wp:positionV relativeFrom="paragraph">
              <wp:posOffset>64770</wp:posOffset>
            </wp:positionV>
            <wp:extent cx="380195" cy="250825"/>
            <wp:effectExtent l="0" t="0" r="0" b="0"/>
            <wp:wrapNone/>
            <wp:docPr id="38" name="Imagen 38" descr="Transparent Paloma Png - Paloma Verde,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Paloma Png - Paloma Verde, Png Download - kind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80195" cy="25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261763" w14:textId="77777777" w:rsidR="002D4599" w:rsidRPr="00630D97" w:rsidRDefault="002D4599" w:rsidP="002D4599">
      <w:pPr>
        <w:spacing w:after="0" w:line="240" w:lineRule="auto"/>
        <w:jc w:val="both"/>
        <w:rPr>
          <w:rFonts w:ascii="Arial" w:eastAsia="Times New Roman" w:hAnsi="Arial" w:cs="Arial"/>
          <w:sz w:val="20"/>
          <w:szCs w:val="18"/>
          <w:lang w:eastAsia="es-ES"/>
        </w:rPr>
      </w:pPr>
      <w:r w:rsidRPr="00630D97">
        <w:rPr>
          <w:rFonts w:ascii="Arial" w:eastAsia="Times New Roman" w:hAnsi="Arial" w:cs="Arial"/>
          <w:noProof/>
          <w:sz w:val="20"/>
          <w:szCs w:val="18"/>
        </w:rPr>
        <mc:AlternateContent>
          <mc:Choice Requires="wps">
            <w:drawing>
              <wp:anchor distT="0" distB="0" distL="114300" distR="114300" simplePos="0" relativeHeight="251688960" behindDoc="0" locked="0" layoutInCell="1" allowOverlap="1" wp14:anchorId="39E6FF4C" wp14:editId="6DDCEAC9">
                <wp:simplePos x="0" y="0"/>
                <wp:positionH relativeFrom="margin">
                  <wp:posOffset>2625090</wp:posOffset>
                </wp:positionH>
                <wp:positionV relativeFrom="paragraph">
                  <wp:posOffset>24130</wp:posOffset>
                </wp:positionV>
                <wp:extent cx="304800" cy="800100"/>
                <wp:effectExtent l="19050" t="0" r="19050" b="38100"/>
                <wp:wrapNone/>
                <wp:docPr id="31" name="Flecha curvada hacia la izquierda 31"/>
                <wp:cNvGraphicFramePr/>
                <a:graphic xmlns:a="http://schemas.openxmlformats.org/drawingml/2006/main">
                  <a:graphicData uri="http://schemas.microsoft.com/office/word/2010/wordprocessingShape">
                    <wps:wsp>
                      <wps:cNvSpPr/>
                      <wps:spPr>
                        <a:xfrm>
                          <a:off x="0" y="0"/>
                          <a:ext cx="304800" cy="800100"/>
                        </a:xfrm>
                        <a:prstGeom prst="curvedLeftArrow">
                          <a:avLst/>
                        </a:prstGeom>
                        <a:solidFill>
                          <a:srgbClr val="5B9BD5">
                            <a:lumMod val="20000"/>
                            <a:lumOff val="80000"/>
                          </a:srgbClr>
                        </a:solidFill>
                        <a:ln w="12700" cap="flat" cmpd="sng" algn="ctr">
                          <a:solidFill>
                            <a:srgbClr val="4472C4">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E26E0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31" o:spid="_x0000_s1026" type="#_x0000_t103" style="position:absolute;margin-left:206.7pt;margin-top:1.9pt;width:24pt;height:6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" adj="17486,20572,5400" fillcolor="#deebf7" strokecolor="#203864" strokeweight="1pt">
                <w10:wrap anchorx="margin"/>
              </v:shape>
            </w:pict>
          </mc:Fallback>
        </mc:AlternateContent>
      </w:r>
    </w:p>
    <w:p w14:paraId="145BDF6C" w14:textId="77777777" w:rsidR="002D4599" w:rsidRPr="00630D97" w:rsidRDefault="002D4599" w:rsidP="002D4599">
      <w:pPr>
        <w:spacing w:after="0" w:line="240" w:lineRule="auto"/>
        <w:jc w:val="both"/>
        <w:rPr>
          <w:rFonts w:ascii="Arial" w:eastAsia="Times New Roman" w:hAnsi="Arial" w:cs="Arial"/>
          <w:sz w:val="20"/>
          <w:szCs w:val="18"/>
          <w:lang w:eastAsia="es-ES"/>
        </w:rPr>
      </w:pPr>
      <w:r w:rsidRPr="00630D97">
        <w:rPr>
          <w:rFonts w:ascii="Arial" w:eastAsia="Times New Roman" w:hAnsi="Arial" w:cs="Arial"/>
          <w:noProof/>
          <w:sz w:val="14"/>
          <w:szCs w:val="14"/>
        </w:rPr>
        <mc:AlternateContent>
          <mc:Choice Requires="wps">
            <w:drawing>
              <wp:anchor distT="0" distB="0" distL="114300" distR="114300" simplePos="0" relativeHeight="251686912" behindDoc="0" locked="0" layoutInCell="1" allowOverlap="1" wp14:anchorId="4F281B9A" wp14:editId="50B7C314">
                <wp:simplePos x="0" y="0"/>
                <wp:positionH relativeFrom="column">
                  <wp:posOffset>3539490</wp:posOffset>
                </wp:positionH>
                <wp:positionV relativeFrom="paragraph">
                  <wp:posOffset>10160</wp:posOffset>
                </wp:positionV>
                <wp:extent cx="2009775" cy="2895600"/>
                <wp:effectExtent l="0" t="0" r="28575" b="19050"/>
                <wp:wrapNone/>
                <wp:docPr id="92" name="Rectángulo 13"/>
                <wp:cNvGraphicFramePr/>
                <a:graphic xmlns:a="http://schemas.openxmlformats.org/drawingml/2006/main">
                  <a:graphicData uri="http://schemas.microsoft.com/office/word/2010/wordprocessingShape">
                    <wps:wsp>
                      <wps:cNvSpPr/>
                      <wps:spPr>
                        <a:xfrm>
                          <a:off x="0" y="0"/>
                          <a:ext cx="2009775" cy="2895600"/>
                        </a:xfrm>
                        <a:prstGeom prst="rect">
                          <a:avLst/>
                        </a:prstGeom>
                        <a:solidFill>
                          <a:sysClr val="window" lastClr="FFFFFF"/>
                        </a:solidFill>
                        <a:ln w="12700" cap="flat" cmpd="sng" algn="ctr">
                          <a:solidFill>
                            <a:srgbClr val="5B9BD5"/>
                          </a:solidFill>
                          <a:prstDash val="solid"/>
                          <a:miter lim="800000"/>
                        </a:ln>
                        <a:effectLst/>
                      </wps:spPr>
                      <wps:txbx>
                        <w:txbxContent>
                          <w:p w14:paraId="3491EA67"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r w:rsidRPr="00630D97">
                              <w:rPr>
                                <w:rFonts w:ascii="Arial" w:hAnsi="Arial" w:cs="Arial"/>
                                <w:b/>
                                <w:color w:val="000000"/>
                                <w:sz w:val="16"/>
                                <w:szCs w:val="16"/>
                              </w:rPr>
                              <w:t>F-</w:t>
                            </w:r>
                            <w:r w:rsidRPr="00630D97">
                              <w:rPr>
                                <w:rFonts w:ascii="Arial" w:hAnsi="Arial" w:cs="Arial"/>
                                <w:color w:val="000000"/>
                                <w:sz w:val="16"/>
                                <w:szCs w:val="16"/>
                              </w:rPr>
                              <w:t xml:space="preserve"> Contribuir a fortalecer los cuerpos policiales.</w:t>
                            </w:r>
                          </w:p>
                          <w:p w14:paraId="5CDA4EED"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p>
                          <w:p w14:paraId="3E12CE50"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r w:rsidRPr="00630D97">
                              <w:rPr>
                                <w:rFonts w:ascii="Arial" w:hAnsi="Arial" w:cs="Arial"/>
                                <w:b/>
                                <w:color w:val="000000"/>
                                <w:sz w:val="16"/>
                                <w:szCs w:val="16"/>
                              </w:rPr>
                              <w:t>P-</w:t>
                            </w:r>
                            <w:r w:rsidRPr="00630D97">
                              <w:rPr>
                                <w:rFonts w:ascii="Arial" w:hAnsi="Arial" w:cs="Arial"/>
                                <w:color w:val="000000"/>
                                <w:sz w:val="16"/>
                                <w:szCs w:val="16"/>
                              </w:rPr>
                              <w:t xml:space="preserve"> Los cuerpos policiales están profesionalizados y capacitados. </w:t>
                            </w:r>
                          </w:p>
                          <w:p w14:paraId="7281A255"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p>
                          <w:p w14:paraId="723D9DD2"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r w:rsidRPr="00630D97">
                              <w:rPr>
                                <w:rFonts w:ascii="Arial" w:hAnsi="Arial" w:cs="Arial"/>
                                <w:b/>
                                <w:color w:val="000000"/>
                                <w:sz w:val="16"/>
                                <w:szCs w:val="16"/>
                              </w:rPr>
                              <w:t>C01-</w:t>
                            </w:r>
                            <w:r>
                              <w:rPr>
                                <w:rFonts w:ascii="Arial" w:hAnsi="Arial" w:cs="Arial"/>
                                <w:color w:val="000000"/>
                                <w:sz w:val="16"/>
                                <w:szCs w:val="16"/>
                              </w:rPr>
                              <w:t xml:space="preserve"> Personal d</w:t>
                            </w:r>
                            <w:r w:rsidRPr="00630D97">
                              <w:rPr>
                                <w:rFonts w:ascii="Arial" w:hAnsi="Arial" w:cs="Arial"/>
                                <w:color w:val="000000"/>
                                <w:sz w:val="16"/>
                                <w:szCs w:val="16"/>
                              </w:rPr>
                              <w:t xml:space="preserve">e instituciones de Seguridad Pública aprueban en Control de Confianza con Certificado Único Policial vigente emitido. </w:t>
                            </w:r>
                          </w:p>
                          <w:p w14:paraId="40DC86BD"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p>
                          <w:p w14:paraId="6729C777"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r w:rsidRPr="00630D97">
                              <w:rPr>
                                <w:rFonts w:ascii="Arial" w:hAnsi="Arial" w:cs="Arial"/>
                                <w:b/>
                                <w:color w:val="000000"/>
                                <w:sz w:val="16"/>
                                <w:szCs w:val="16"/>
                              </w:rPr>
                              <w:t>A01-</w:t>
                            </w:r>
                            <w:r w:rsidRPr="00630D97">
                              <w:rPr>
                                <w:rFonts w:ascii="Arial" w:hAnsi="Arial" w:cs="Arial"/>
                                <w:color w:val="000000"/>
                                <w:sz w:val="16"/>
                                <w:szCs w:val="16"/>
                              </w:rPr>
                              <w:t xml:space="preserve"> Emisión de resultados de evaluaciones de control de confianza aplicados al personal de las corporaciones de Seguridad Pública.</w:t>
                            </w:r>
                          </w:p>
                          <w:p w14:paraId="48D61305"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p>
                          <w:p w14:paraId="57A48B25"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r w:rsidRPr="00630D97">
                              <w:rPr>
                                <w:rFonts w:ascii="Arial" w:hAnsi="Arial" w:cs="Arial"/>
                                <w:b/>
                                <w:color w:val="000000"/>
                                <w:sz w:val="16"/>
                                <w:szCs w:val="16"/>
                              </w:rPr>
                              <w:t>A02-</w:t>
                            </w:r>
                            <w:r w:rsidRPr="00630D97">
                              <w:rPr>
                                <w:rFonts w:ascii="Arial" w:hAnsi="Arial" w:cs="Arial"/>
                                <w:color w:val="000000"/>
                                <w:sz w:val="16"/>
                                <w:szCs w:val="16"/>
                              </w:rPr>
                              <w:t xml:space="preserve"> Aplicación de evaluaciones de permanencia al personal de las corporaciones de Seguridad Pública.</w:t>
                            </w:r>
                          </w:p>
                          <w:p w14:paraId="5E7AEC99"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p>
                          <w:p w14:paraId="2CD38179"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r w:rsidRPr="00630D97">
                              <w:rPr>
                                <w:rFonts w:ascii="Arial" w:hAnsi="Arial" w:cs="Arial"/>
                                <w:b/>
                                <w:color w:val="000000"/>
                                <w:sz w:val="16"/>
                                <w:szCs w:val="16"/>
                              </w:rPr>
                              <w:t>A03-</w:t>
                            </w:r>
                            <w:r w:rsidRPr="00630D97">
                              <w:rPr>
                                <w:rFonts w:ascii="Arial" w:hAnsi="Arial" w:cs="Arial"/>
                                <w:color w:val="000000"/>
                                <w:sz w:val="16"/>
                                <w:szCs w:val="16"/>
                              </w:rPr>
                              <w:t xml:space="preserve"> Aplicación de evaluaciones de control de confianza al personal aspirante a ingresar a las Instituciones de Seguridad Pública.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F281B9A" id="Rectángulo 13" o:spid="_x0000_s1031" style="position:absolute;left:0;text-align:left;margin-left:278.7pt;margin-top:.8pt;width:158.25pt;height:2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" fillcolor="window" strokecolor="#5b9bd5" strokeweight="1pt">
                <v:textbox>
                  <w:txbxContent>
                    <w:p w14:paraId="3491EA67"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r w:rsidRPr="00630D97">
                        <w:rPr>
                          <w:rFonts w:ascii="Arial" w:hAnsi="Arial" w:cs="Arial"/>
                          <w:b/>
                          <w:color w:val="000000"/>
                          <w:sz w:val="16"/>
                          <w:szCs w:val="16"/>
                        </w:rPr>
                        <w:t>F-</w:t>
                      </w:r>
                      <w:r w:rsidRPr="00630D97">
                        <w:rPr>
                          <w:rFonts w:ascii="Arial" w:hAnsi="Arial" w:cs="Arial"/>
                          <w:color w:val="000000"/>
                          <w:sz w:val="16"/>
                          <w:szCs w:val="16"/>
                        </w:rPr>
                        <w:t xml:space="preserve"> Contribuir a fortalecer los cuerpos policiales.</w:t>
                      </w:r>
                    </w:p>
                    <w:p w14:paraId="5CDA4EED"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p>
                    <w:p w14:paraId="3E12CE50"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r w:rsidRPr="00630D97">
                        <w:rPr>
                          <w:rFonts w:ascii="Arial" w:hAnsi="Arial" w:cs="Arial"/>
                          <w:b/>
                          <w:color w:val="000000"/>
                          <w:sz w:val="16"/>
                          <w:szCs w:val="16"/>
                        </w:rPr>
                        <w:t>P-</w:t>
                      </w:r>
                      <w:r w:rsidRPr="00630D97">
                        <w:rPr>
                          <w:rFonts w:ascii="Arial" w:hAnsi="Arial" w:cs="Arial"/>
                          <w:color w:val="000000"/>
                          <w:sz w:val="16"/>
                          <w:szCs w:val="16"/>
                        </w:rPr>
                        <w:t xml:space="preserve"> Los cuerpos policiales están profesionalizados y capacitados. </w:t>
                      </w:r>
                    </w:p>
                    <w:p w14:paraId="7281A255"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p>
                    <w:p w14:paraId="723D9DD2"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r w:rsidRPr="00630D97">
                        <w:rPr>
                          <w:rFonts w:ascii="Arial" w:hAnsi="Arial" w:cs="Arial"/>
                          <w:b/>
                          <w:color w:val="000000"/>
                          <w:sz w:val="16"/>
                          <w:szCs w:val="16"/>
                        </w:rPr>
                        <w:t>C01-</w:t>
                      </w:r>
                      <w:r>
                        <w:rPr>
                          <w:rFonts w:ascii="Arial" w:hAnsi="Arial" w:cs="Arial"/>
                          <w:color w:val="000000"/>
                          <w:sz w:val="16"/>
                          <w:szCs w:val="16"/>
                        </w:rPr>
                        <w:t xml:space="preserve"> Personal d</w:t>
                      </w:r>
                      <w:r w:rsidRPr="00630D97">
                        <w:rPr>
                          <w:rFonts w:ascii="Arial" w:hAnsi="Arial" w:cs="Arial"/>
                          <w:color w:val="000000"/>
                          <w:sz w:val="16"/>
                          <w:szCs w:val="16"/>
                        </w:rPr>
                        <w:t xml:space="preserve">e instituciones de Seguridad Pública aprueban en Control de Confianza con Certificado Único Policial vigente emitido. </w:t>
                      </w:r>
                    </w:p>
                    <w:p w14:paraId="40DC86BD"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p>
                    <w:p w14:paraId="6729C777"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r w:rsidRPr="00630D97">
                        <w:rPr>
                          <w:rFonts w:ascii="Arial" w:hAnsi="Arial" w:cs="Arial"/>
                          <w:b/>
                          <w:color w:val="000000"/>
                          <w:sz w:val="16"/>
                          <w:szCs w:val="16"/>
                        </w:rPr>
                        <w:t>A01-</w:t>
                      </w:r>
                      <w:r w:rsidRPr="00630D97">
                        <w:rPr>
                          <w:rFonts w:ascii="Arial" w:hAnsi="Arial" w:cs="Arial"/>
                          <w:color w:val="000000"/>
                          <w:sz w:val="16"/>
                          <w:szCs w:val="16"/>
                        </w:rPr>
                        <w:t xml:space="preserve"> Emisión de resultados de evaluaciones de control de confianza aplicados al personal de las corporaciones de Seguridad Pública.</w:t>
                      </w:r>
                    </w:p>
                    <w:p w14:paraId="48D61305"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p>
                    <w:p w14:paraId="57A48B25"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r w:rsidRPr="00630D97">
                        <w:rPr>
                          <w:rFonts w:ascii="Arial" w:hAnsi="Arial" w:cs="Arial"/>
                          <w:b/>
                          <w:color w:val="000000"/>
                          <w:sz w:val="16"/>
                          <w:szCs w:val="16"/>
                        </w:rPr>
                        <w:t>A02-</w:t>
                      </w:r>
                      <w:r w:rsidRPr="00630D97">
                        <w:rPr>
                          <w:rFonts w:ascii="Arial" w:hAnsi="Arial" w:cs="Arial"/>
                          <w:color w:val="000000"/>
                          <w:sz w:val="16"/>
                          <w:szCs w:val="16"/>
                        </w:rPr>
                        <w:t xml:space="preserve"> Aplicación de evaluaciones de permanencia al personal de las corporaciones de Seguridad Pública.</w:t>
                      </w:r>
                    </w:p>
                    <w:p w14:paraId="5E7AEC99"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p>
                    <w:p w14:paraId="2CD38179"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r w:rsidRPr="00630D97">
                        <w:rPr>
                          <w:rFonts w:ascii="Arial" w:hAnsi="Arial" w:cs="Arial"/>
                          <w:b/>
                          <w:color w:val="000000"/>
                          <w:sz w:val="16"/>
                          <w:szCs w:val="16"/>
                        </w:rPr>
                        <w:t>A03-</w:t>
                      </w:r>
                      <w:r w:rsidRPr="00630D97">
                        <w:rPr>
                          <w:rFonts w:ascii="Arial" w:hAnsi="Arial" w:cs="Arial"/>
                          <w:color w:val="000000"/>
                          <w:sz w:val="16"/>
                          <w:szCs w:val="16"/>
                        </w:rPr>
                        <w:t xml:space="preserve"> Aplicación de evaluaciones de control de confianza al personal aspirante a ingresar a las Instituciones de Seguridad Pública. </w:t>
                      </w:r>
                    </w:p>
                  </w:txbxContent>
                </v:textbox>
              </v:rect>
            </w:pict>
          </mc:Fallback>
        </mc:AlternateContent>
      </w:r>
    </w:p>
    <w:p w14:paraId="2396FD64" w14:textId="77777777" w:rsidR="002D4599" w:rsidRPr="00630D97" w:rsidRDefault="002D4599" w:rsidP="002D4599">
      <w:pPr>
        <w:spacing w:after="0" w:line="240" w:lineRule="auto"/>
        <w:jc w:val="both"/>
        <w:rPr>
          <w:rFonts w:ascii="Arial" w:eastAsia="Times New Roman" w:hAnsi="Arial" w:cs="Arial"/>
          <w:sz w:val="18"/>
          <w:szCs w:val="18"/>
          <w:lang w:eastAsia="es-ES"/>
        </w:rPr>
      </w:pPr>
    </w:p>
    <w:p w14:paraId="72839FEB" w14:textId="77777777" w:rsidR="002D4599" w:rsidRPr="00630D97" w:rsidRDefault="002D4599" w:rsidP="002D4599">
      <w:pPr>
        <w:spacing w:after="0" w:line="240" w:lineRule="auto"/>
        <w:jc w:val="both"/>
        <w:rPr>
          <w:rFonts w:ascii="Arial" w:eastAsia="Times New Roman" w:hAnsi="Arial" w:cs="Arial"/>
          <w:sz w:val="18"/>
          <w:szCs w:val="18"/>
          <w:lang w:eastAsia="es-ES"/>
        </w:rPr>
      </w:pPr>
    </w:p>
    <w:p w14:paraId="3E9AFC39" w14:textId="77777777" w:rsidR="002D4599" w:rsidRPr="00630D97" w:rsidRDefault="002D4599" w:rsidP="002D4599">
      <w:pPr>
        <w:spacing w:after="0" w:line="240" w:lineRule="auto"/>
        <w:jc w:val="both"/>
        <w:rPr>
          <w:rFonts w:ascii="Arial" w:eastAsia="Times New Roman" w:hAnsi="Arial" w:cs="Arial"/>
          <w:sz w:val="18"/>
          <w:szCs w:val="18"/>
          <w:lang w:eastAsia="es-ES"/>
        </w:rPr>
      </w:pPr>
      <w:r w:rsidRPr="00630D97">
        <w:rPr>
          <w:rFonts w:ascii="Arial" w:eastAsia="Times New Roman" w:hAnsi="Arial" w:cs="Arial"/>
          <w:noProof/>
          <w:sz w:val="14"/>
          <w:szCs w:val="14"/>
        </w:rPr>
        <mc:AlternateContent>
          <mc:Choice Requires="wps">
            <w:drawing>
              <wp:anchor distT="0" distB="0" distL="114300" distR="114300" simplePos="0" relativeHeight="251680768" behindDoc="0" locked="0" layoutInCell="1" allowOverlap="1" wp14:anchorId="34C3B1D4" wp14:editId="5289EA81">
                <wp:simplePos x="0" y="0"/>
                <wp:positionH relativeFrom="margin">
                  <wp:posOffset>501015</wp:posOffset>
                </wp:positionH>
                <wp:positionV relativeFrom="paragraph">
                  <wp:posOffset>78739</wp:posOffset>
                </wp:positionV>
                <wp:extent cx="2124075" cy="600075"/>
                <wp:effectExtent l="0" t="0" r="28575" b="28575"/>
                <wp:wrapNone/>
                <wp:docPr id="10" name="Rectángulo 13"/>
                <wp:cNvGraphicFramePr/>
                <a:graphic xmlns:a="http://schemas.openxmlformats.org/drawingml/2006/main">
                  <a:graphicData uri="http://schemas.microsoft.com/office/word/2010/wordprocessingShape">
                    <wps:wsp>
                      <wps:cNvSpPr/>
                      <wps:spPr>
                        <a:xfrm>
                          <a:off x="0" y="0"/>
                          <a:ext cx="2124075" cy="600075"/>
                        </a:xfrm>
                        <a:prstGeom prst="rect">
                          <a:avLst/>
                        </a:prstGeom>
                        <a:solidFill>
                          <a:sysClr val="window" lastClr="FFFFFF"/>
                        </a:solidFill>
                        <a:ln w="12700" cap="flat" cmpd="sng" algn="ctr">
                          <a:solidFill>
                            <a:srgbClr val="5B9BD5"/>
                          </a:solidFill>
                          <a:prstDash val="solid"/>
                          <a:miter lim="800000"/>
                        </a:ln>
                        <a:effectLst/>
                      </wps:spPr>
                      <wps:txbx>
                        <w:txbxContent>
                          <w:p w14:paraId="265AB784" w14:textId="77777777" w:rsidR="008A0BF4" w:rsidRPr="006F2D14" w:rsidRDefault="008A0BF4" w:rsidP="002D4599">
                            <w:pPr>
                              <w:pStyle w:val="NormalWeb"/>
                              <w:spacing w:before="0" w:beforeAutospacing="0" w:after="0" w:afterAutospacing="0"/>
                              <w:jc w:val="both"/>
                              <w:rPr>
                                <w:rFonts w:ascii="Arial" w:hAnsi="Arial" w:cs="Arial"/>
                                <w:sz w:val="16"/>
                                <w:szCs w:val="16"/>
                              </w:rPr>
                            </w:pPr>
                            <w:r w:rsidRPr="00630D97">
                              <w:rPr>
                                <w:rFonts w:ascii="Arial" w:hAnsi="Arial" w:cs="Arial"/>
                                <w:b/>
                                <w:bCs/>
                                <w:color w:val="000000"/>
                                <w:kern w:val="24"/>
                                <w:sz w:val="16"/>
                                <w:szCs w:val="16"/>
                              </w:rPr>
                              <w:t xml:space="preserve">*Principio rector: </w:t>
                            </w:r>
                            <w:r w:rsidRPr="00630D97">
                              <w:rPr>
                                <w:rFonts w:ascii="Arial" w:hAnsi="Arial" w:cs="Arial"/>
                                <w:bCs/>
                                <w:color w:val="000000"/>
                                <w:kern w:val="24"/>
                                <w:sz w:val="16"/>
                                <w:szCs w:val="16"/>
                              </w:rPr>
                              <w:t xml:space="preserve">8. </w:t>
                            </w:r>
                            <w:r w:rsidRPr="00630D97">
                              <w:rPr>
                                <w:rFonts w:ascii="Arial" w:hAnsi="Arial" w:cs="Arial"/>
                                <w:color w:val="000000"/>
                                <w:kern w:val="24"/>
                                <w:sz w:val="16"/>
                                <w:szCs w:val="16"/>
                              </w:rPr>
                              <w:t>No puede haber paz sin justicia.</w:t>
                            </w:r>
                          </w:p>
                          <w:p w14:paraId="013F0771" w14:textId="77777777" w:rsidR="008A0BF4" w:rsidRPr="006D13BE" w:rsidRDefault="008A0BF4" w:rsidP="002D4599">
                            <w:pPr>
                              <w:pStyle w:val="NormalWeb"/>
                              <w:spacing w:before="0" w:beforeAutospacing="0" w:after="0" w:afterAutospacing="0"/>
                              <w:jc w:val="both"/>
                              <w:rPr>
                                <w:rFonts w:ascii="Arial" w:hAnsi="Arial" w:cs="Arial"/>
                                <w:sz w:val="14"/>
                                <w:szCs w:val="16"/>
                              </w:rPr>
                            </w:pPr>
                            <w:r w:rsidRPr="00630D97">
                              <w:rPr>
                                <w:rFonts w:ascii="Arial" w:hAnsi="Arial" w:cs="Arial"/>
                                <w:b/>
                                <w:bCs/>
                                <w:color w:val="000000"/>
                                <w:kern w:val="24"/>
                                <w:sz w:val="16"/>
                                <w:szCs w:val="16"/>
                              </w:rPr>
                              <w:t xml:space="preserve">*Estrategia: </w:t>
                            </w:r>
                            <w:r w:rsidRPr="00630D97">
                              <w:rPr>
                                <w:rFonts w:ascii="Arial" w:hAnsi="Arial" w:cs="Arial"/>
                                <w:color w:val="000000"/>
                                <w:kern w:val="24"/>
                                <w:sz w:val="16"/>
                                <w:szCs w:val="16"/>
                              </w:rPr>
                              <w:t>8. Articular la seguridad nacional, la seguridad pública y la paz</w:t>
                            </w:r>
                            <w:r w:rsidRPr="00630D97">
                              <w:rPr>
                                <w:rFonts w:ascii="Arial" w:hAnsi="Arial" w:cs="Arial"/>
                                <w:color w:val="000000"/>
                                <w:kern w:val="24"/>
                                <w:sz w:val="14"/>
                                <w:szCs w:val="1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4C3B1D4" id="_x0000_s1032" style="position:absolute;left:0;text-align:left;margin-left:39.45pt;margin-top:6.2pt;width:167.25pt;height:47.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" fillcolor="window" strokecolor="#5b9bd5" strokeweight="1pt">
                <v:textbox>
                  <w:txbxContent>
                    <w:p w14:paraId="265AB784" w14:textId="77777777" w:rsidR="008A0BF4" w:rsidRPr="006F2D14" w:rsidRDefault="008A0BF4" w:rsidP="002D4599">
                      <w:pPr>
                        <w:pStyle w:val="NormalWeb"/>
                        <w:spacing w:before="0" w:beforeAutospacing="0" w:after="0" w:afterAutospacing="0"/>
                        <w:jc w:val="both"/>
                        <w:rPr>
                          <w:rFonts w:ascii="Arial" w:hAnsi="Arial" w:cs="Arial"/>
                          <w:sz w:val="16"/>
                          <w:szCs w:val="16"/>
                        </w:rPr>
                      </w:pPr>
                      <w:r w:rsidRPr="00630D97">
                        <w:rPr>
                          <w:rFonts w:ascii="Arial" w:hAnsi="Arial" w:cs="Arial"/>
                          <w:b/>
                          <w:bCs/>
                          <w:color w:val="000000"/>
                          <w:kern w:val="24"/>
                          <w:sz w:val="16"/>
                          <w:szCs w:val="16"/>
                        </w:rPr>
                        <w:t xml:space="preserve">*Principio rector: </w:t>
                      </w:r>
                      <w:r w:rsidRPr="00630D97">
                        <w:rPr>
                          <w:rFonts w:ascii="Arial" w:hAnsi="Arial" w:cs="Arial"/>
                          <w:bCs/>
                          <w:color w:val="000000"/>
                          <w:kern w:val="24"/>
                          <w:sz w:val="16"/>
                          <w:szCs w:val="16"/>
                        </w:rPr>
                        <w:t xml:space="preserve">8. </w:t>
                      </w:r>
                      <w:r w:rsidRPr="00630D97">
                        <w:rPr>
                          <w:rFonts w:ascii="Arial" w:hAnsi="Arial" w:cs="Arial"/>
                          <w:color w:val="000000"/>
                          <w:kern w:val="24"/>
                          <w:sz w:val="16"/>
                          <w:szCs w:val="16"/>
                        </w:rPr>
                        <w:t>No puede haber paz sin justicia.</w:t>
                      </w:r>
                    </w:p>
                    <w:p w14:paraId="013F0771" w14:textId="77777777" w:rsidR="008A0BF4" w:rsidRPr="006D13BE" w:rsidRDefault="008A0BF4" w:rsidP="002D4599">
                      <w:pPr>
                        <w:pStyle w:val="NormalWeb"/>
                        <w:spacing w:before="0" w:beforeAutospacing="0" w:after="0" w:afterAutospacing="0"/>
                        <w:jc w:val="both"/>
                        <w:rPr>
                          <w:rFonts w:ascii="Arial" w:hAnsi="Arial" w:cs="Arial"/>
                          <w:sz w:val="14"/>
                          <w:szCs w:val="16"/>
                        </w:rPr>
                      </w:pPr>
                      <w:r w:rsidRPr="00630D97">
                        <w:rPr>
                          <w:rFonts w:ascii="Arial" w:hAnsi="Arial" w:cs="Arial"/>
                          <w:b/>
                          <w:bCs/>
                          <w:color w:val="000000"/>
                          <w:kern w:val="24"/>
                          <w:sz w:val="16"/>
                          <w:szCs w:val="16"/>
                        </w:rPr>
                        <w:t xml:space="preserve">*Estrategia: </w:t>
                      </w:r>
                      <w:r w:rsidRPr="00630D97">
                        <w:rPr>
                          <w:rFonts w:ascii="Arial" w:hAnsi="Arial" w:cs="Arial"/>
                          <w:color w:val="000000"/>
                          <w:kern w:val="24"/>
                          <w:sz w:val="16"/>
                          <w:szCs w:val="16"/>
                        </w:rPr>
                        <w:t>8. Articular la seguridad nacional, la seguridad pública y la paz</w:t>
                      </w:r>
                      <w:r w:rsidRPr="00630D97">
                        <w:rPr>
                          <w:rFonts w:ascii="Arial" w:hAnsi="Arial" w:cs="Arial"/>
                          <w:color w:val="000000"/>
                          <w:kern w:val="24"/>
                          <w:sz w:val="14"/>
                          <w:szCs w:val="16"/>
                        </w:rPr>
                        <w:t>.</w:t>
                      </w:r>
                    </w:p>
                  </w:txbxContent>
                </v:textbox>
                <w10:wrap anchorx="margin"/>
              </v:rect>
            </w:pict>
          </mc:Fallback>
        </mc:AlternateContent>
      </w:r>
      <w:r w:rsidRPr="00630D97">
        <w:rPr>
          <w:rFonts w:ascii="Arial" w:eastAsia="Times New Roman" w:hAnsi="Arial" w:cs="Arial"/>
          <w:noProof/>
          <w:sz w:val="14"/>
          <w:szCs w:val="14"/>
        </w:rPr>
        <mc:AlternateContent>
          <mc:Choice Requires="wps">
            <w:drawing>
              <wp:anchor distT="0" distB="0" distL="114300" distR="114300" simplePos="0" relativeHeight="251679744" behindDoc="0" locked="0" layoutInCell="1" allowOverlap="1" wp14:anchorId="0FF64490" wp14:editId="75B0F8CA">
                <wp:simplePos x="0" y="0"/>
                <wp:positionH relativeFrom="margin">
                  <wp:posOffset>-197166</wp:posOffset>
                </wp:positionH>
                <wp:positionV relativeFrom="paragraph">
                  <wp:posOffset>197167</wp:posOffset>
                </wp:positionV>
                <wp:extent cx="811847" cy="398145"/>
                <wp:effectExtent l="0" t="2858" r="23813" b="23812"/>
                <wp:wrapNone/>
                <wp:docPr id="87" name="Rectángulo 4"/>
                <wp:cNvGraphicFramePr/>
                <a:graphic xmlns:a="http://schemas.openxmlformats.org/drawingml/2006/main">
                  <a:graphicData uri="http://schemas.microsoft.com/office/word/2010/wordprocessingShape">
                    <wps:wsp>
                      <wps:cNvSpPr/>
                      <wps:spPr>
                        <a:xfrm rot="16200000">
                          <a:off x="0" y="0"/>
                          <a:ext cx="811847" cy="39814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16B5246D" w14:textId="77777777" w:rsidR="008A0BF4" w:rsidRPr="00630D97" w:rsidRDefault="008A0BF4" w:rsidP="002D4599">
                            <w:pPr>
                              <w:pStyle w:val="NormalWeb"/>
                              <w:spacing w:before="0" w:beforeAutospacing="0" w:after="0" w:afterAutospacing="0"/>
                              <w:jc w:val="center"/>
                              <w:rPr>
                                <w:rFonts w:ascii="Arial" w:hAnsi="Arial" w:cs="Arial"/>
                                <w:b/>
                                <w:color w:val="000000"/>
                                <w:kern w:val="24"/>
                                <w:sz w:val="16"/>
                                <w:szCs w:val="10"/>
                              </w:rPr>
                            </w:pPr>
                            <w:r w:rsidRPr="00630D97">
                              <w:rPr>
                                <w:rFonts w:ascii="Arial" w:hAnsi="Arial" w:cs="Arial"/>
                                <w:b/>
                                <w:color w:val="000000"/>
                                <w:kern w:val="24"/>
                                <w:sz w:val="16"/>
                                <w:szCs w:val="10"/>
                              </w:rPr>
                              <w:t xml:space="preserve">PND </w:t>
                            </w:r>
                          </w:p>
                          <w:p w14:paraId="3E43253E" w14:textId="77777777" w:rsidR="008A0BF4" w:rsidRPr="006F2D14" w:rsidRDefault="008A0BF4" w:rsidP="002D4599">
                            <w:pPr>
                              <w:pStyle w:val="NormalWeb"/>
                              <w:spacing w:before="0" w:beforeAutospacing="0" w:after="0" w:afterAutospacing="0"/>
                              <w:jc w:val="center"/>
                              <w:rPr>
                                <w:rFonts w:ascii="Arial" w:hAnsi="Arial" w:cs="Arial"/>
                                <w:b/>
                                <w:sz w:val="16"/>
                                <w:szCs w:val="10"/>
                              </w:rPr>
                            </w:pPr>
                            <w:r w:rsidRPr="00630D97">
                              <w:rPr>
                                <w:rFonts w:ascii="Arial" w:hAnsi="Arial" w:cs="Arial"/>
                                <w:b/>
                                <w:color w:val="000000"/>
                                <w:kern w:val="24"/>
                                <w:sz w:val="16"/>
                                <w:szCs w:val="10"/>
                              </w:rPr>
                              <w:t>2019 - 2024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64490" id="Rectángulo 4" o:spid="_x0000_s1033" style="position:absolute;left:0;text-align:left;margin-left:-15.5pt;margin-top:15.5pt;width:63.9pt;height:31.35pt;rotation:-90;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" fillcolor="#deebf7" strokecolor="windowText" strokeweight="1pt">
                <v:textbox>
                  <w:txbxContent>
                    <w:p w14:paraId="16B5246D" w14:textId="77777777" w:rsidR="008A0BF4" w:rsidRPr="00630D97" w:rsidRDefault="008A0BF4" w:rsidP="002D4599">
                      <w:pPr>
                        <w:pStyle w:val="NormalWeb"/>
                        <w:spacing w:before="0" w:beforeAutospacing="0" w:after="0" w:afterAutospacing="0"/>
                        <w:jc w:val="center"/>
                        <w:rPr>
                          <w:rFonts w:ascii="Arial" w:hAnsi="Arial" w:cs="Arial"/>
                          <w:b/>
                          <w:color w:val="000000"/>
                          <w:kern w:val="24"/>
                          <w:sz w:val="16"/>
                          <w:szCs w:val="10"/>
                        </w:rPr>
                      </w:pPr>
                      <w:r w:rsidRPr="00630D97">
                        <w:rPr>
                          <w:rFonts w:ascii="Arial" w:hAnsi="Arial" w:cs="Arial"/>
                          <w:b/>
                          <w:color w:val="000000"/>
                          <w:kern w:val="24"/>
                          <w:sz w:val="16"/>
                          <w:szCs w:val="10"/>
                        </w:rPr>
                        <w:t xml:space="preserve">PND </w:t>
                      </w:r>
                    </w:p>
                    <w:p w14:paraId="3E43253E" w14:textId="77777777" w:rsidR="008A0BF4" w:rsidRPr="006F2D14" w:rsidRDefault="008A0BF4" w:rsidP="002D4599">
                      <w:pPr>
                        <w:pStyle w:val="NormalWeb"/>
                        <w:spacing w:before="0" w:beforeAutospacing="0" w:after="0" w:afterAutospacing="0"/>
                        <w:jc w:val="center"/>
                        <w:rPr>
                          <w:rFonts w:ascii="Arial" w:hAnsi="Arial" w:cs="Arial"/>
                          <w:b/>
                          <w:sz w:val="16"/>
                          <w:szCs w:val="10"/>
                        </w:rPr>
                      </w:pPr>
                      <w:r w:rsidRPr="00630D97">
                        <w:rPr>
                          <w:rFonts w:ascii="Arial" w:hAnsi="Arial" w:cs="Arial"/>
                          <w:b/>
                          <w:color w:val="000000"/>
                          <w:kern w:val="24"/>
                          <w:sz w:val="16"/>
                          <w:szCs w:val="10"/>
                        </w:rPr>
                        <w:t>2019 - 2024</w:t>
                      </w:r>
                    </w:p>
                  </w:txbxContent>
                </v:textbox>
                <w10:wrap anchorx="margin"/>
              </v:rect>
            </w:pict>
          </mc:Fallback>
        </mc:AlternateContent>
      </w:r>
    </w:p>
    <w:p w14:paraId="5ACAE84D" w14:textId="77777777" w:rsidR="002D4599" w:rsidRPr="00630D97" w:rsidRDefault="002D4599" w:rsidP="002D4599">
      <w:pPr>
        <w:spacing w:after="0" w:line="240" w:lineRule="auto"/>
        <w:jc w:val="both"/>
        <w:rPr>
          <w:rFonts w:ascii="Arial" w:eastAsia="Times New Roman" w:hAnsi="Arial" w:cs="Arial"/>
          <w:sz w:val="18"/>
          <w:szCs w:val="18"/>
          <w:lang w:eastAsia="es-ES"/>
        </w:rPr>
      </w:pPr>
    </w:p>
    <w:p w14:paraId="353ECAC2" w14:textId="77777777" w:rsidR="002D4599" w:rsidRPr="00630D97" w:rsidRDefault="002D4599" w:rsidP="002D4599">
      <w:pPr>
        <w:spacing w:after="0" w:line="240" w:lineRule="auto"/>
        <w:jc w:val="both"/>
        <w:rPr>
          <w:rFonts w:ascii="Arial" w:eastAsia="Times New Roman" w:hAnsi="Arial" w:cs="Arial"/>
          <w:sz w:val="18"/>
          <w:szCs w:val="18"/>
          <w:lang w:eastAsia="es-ES"/>
        </w:rPr>
      </w:pPr>
      <w:r w:rsidRPr="00630D97">
        <w:rPr>
          <w:rFonts w:ascii="Times New Roman" w:eastAsia="Times New Roman" w:hAnsi="Times New Roman" w:cs="Times New Roman"/>
          <w:noProof/>
          <w:sz w:val="24"/>
          <w:szCs w:val="24"/>
        </w:rPr>
        <w:drawing>
          <wp:anchor distT="0" distB="0" distL="114300" distR="114300" simplePos="0" relativeHeight="251694080" behindDoc="1" locked="0" layoutInCell="1" allowOverlap="1" wp14:anchorId="21454B3B" wp14:editId="7A63D4FF">
            <wp:simplePos x="0" y="0"/>
            <wp:positionH relativeFrom="margin">
              <wp:posOffset>2809875</wp:posOffset>
            </wp:positionH>
            <wp:positionV relativeFrom="paragraph">
              <wp:posOffset>5080</wp:posOffset>
            </wp:positionV>
            <wp:extent cx="380195" cy="250825"/>
            <wp:effectExtent l="0" t="0" r="0" b="0"/>
            <wp:wrapNone/>
            <wp:docPr id="48" name="Imagen 48" descr="Transparent Paloma Png - Paloma Verde,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Paloma Png - Paloma Verde, Png Download - kindpng"/>
                    <pic:cNvPicPr>
                      <a:picLocks noChangeAspect="1" noChangeArrowheads="1"/>
                    </pic:cNvPicPr>
                  </pic:nvPicPr>
                  <pic:blipFill>
                    <a:blip r:embed="rId20" cstate="print">
                      <a:extLst>
                        <a:ext uri="{BEBA8EAE-BF5A-486C-A8C5-ECC9F3942E4B}">
                          <a14:imgProps xmlns:a14="http://schemas.microsoft.com/office/drawing/2010/main">
                            <a14:imgLayer r:embed="rId19">
                              <a14:imgEffect>
                                <a14:backgroundRemoval t="0" b="100000" l="1099" r="100000"/>
                              </a14:imgEffect>
                            </a14:imgLayer>
                          </a14:imgProps>
                        </a:ext>
                        <a:ext uri="{28A0092B-C50C-407E-A947-70E740481C1C}">
                          <a14:useLocalDpi xmlns:a14="http://schemas.microsoft.com/office/drawing/2010/main" val="0"/>
                        </a:ext>
                      </a:extLst>
                    </a:blip>
                    <a:srcRect/>
                    <a:stretch>
                      <a:fillRect/>
                    </a:stretch>
                  </pic:blipFill>
                  <pic:spPr bwMode="auto">
                    <a:xfrm>
                      <a:off x="0" y="0"/>
                      <a:ext cx="380195" cy="25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F546D3" w14:textId="77777777" w:rsidR="002D4599" w:rsidRPr="00630D97" w:rsidRDefault="002D4599" w:rsidP="002D4599">
      <w:pPr>
        <w:spacing w:after="0" w:line="240" w:lineRule="auto"/>
        <w:jc w:val="both"/>
        <w:rPr>
          <w:rFonts w:ascii="Arial" w:eastAsia="Times New Roman" w:hAnsi="Arial" w:cs="Arial"/>
          <w:sz w:val="18"/>
          <w:szCs w:val="18"/>
          <w:lang w:eastAsia="es-ES"/>
        </w:rPr>
      </w:pPr>
    </w:p>
    <w:p w14:paraId="10AAD809" w14:textId="77777777" w:rsidR="002D4599" w:rsidRPr="00630D97" w:rsidRDefault="002D4599" w:rsidP="002D4599">
      <w:pPr>
        <w:spacing w:after="0" w:line="240" w:lineRule="auto"/>
        <w:jc w:val="both"/>
        <w:rPr>
          <w:rFonts w:ascii="Arial" w:eastAsia="Times New Roman" w:hAnsi="Arial" w:cs="Arial"/>
          <w:sz w:val="18"/>
          <w:szCs w:val="18"/>
          <w:lang w:eastAsia="es-ES"/>
        </w:rPr>
      </w:pPr>
      <w:r w:rsidRPr="00630D97">
        <w:rPr>
          <w:rFonts w:ascii="Arial" w:eastAsia="Times New Roman" w:hAnsi="Arial" w:cs="Arial"/>
          <w:noProof/>
          <w:sz w:val="20"/>
          <w:szCs w:val="18"/>
        </w:rPr>
        <mc:AlternateContent>
          <mc:Choice Requires="wps">
            <w:drawing>
              <wp:anchor distT="0" distB="0" distL="114300" distR="114300" simplePos="0" relativeHeight="251689984" behindDoc="0" locked="0" layoutInCell="1" allowOverlap="1" wp14:anchorId="62EF2E2D" wp14:editId="0CCB51C9">
                <wp:simplePos x="0" y="0"/>
                <wp:positionH relativeFrom="margin">
                  <wp:posOffset>2653030</wp:posOffset>
                </wp:positionH>
                <wp:positionV relativeFrom="paragraph">
                  <wp:posOffset>10160</wp:posOffset>
                </wp:positionV>
                <wp:extent cx="322930" cy="779059"/>
                <wp:effectExtent l="38100" t="19050" r="20320" b="21590"/>
                <wp:wrapNone/>
                <wp:docPr id="32" name="Flecha curvada hacia la izquierda 32"/>
                <wp:cNvGraphicFramePr/>
                <a:graphic xmlns:a="http://schemas.openxmlformats.org/drawingml/2006/main">
                  <a:graphicData uri="http://schemas.microsoft.com/office/word/2010/wordprocessingShape">
                    <wps:wsp>
                      <wps:cNvSpPr/>
                      <wps:spPr>
                        <a:xfrm rot="21418936">
                          <a:off x="0" y="0"/>
                          <a:ext cx="322930" cy="779059"/>
                        </a:xfrm>
                        <a:prstGeom prst="curvedLeftArrow">
                          <a:avLst/>
                        </a:prstGeom>
                        <a:solidFill>
                          <a:srgbClr val="5B9BD5">
                            <a:lumMod val="20000"/>
                            <a:lumOff val="80000"/>
                          </a:srgbClr>
                        </a:solidFill>
                        <a:ln w="12700" cap="flat" cmpd="sng" algn="ctr">
                          <a:solidFill>
                            <a:srgbClr val="4472C4">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B2D30E" id="Flecha curvada hacia la izquierda 32" o:spid="_x0000_s1026" type="#_x0000_t103" style="position:absolute;margin-left:208.9pt;margin-top:.8pt;width:25.45pt;height:61.35pt;rotation:-197770fd;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" adj="17123,20481,5400" fillcolor="#deebf7" strokecolor="#203864" strokeweight="1pt">
                <w10:wrap anchorx="margin"/>
              </v:shape>
            </w:pict>
          </mc:Fallback>
        </mc:AlternateContent>
      </w:r>
    </w:p>
    <w:p w14:paraId="052E7A69" w14:textId="77777777" w:rsidR="002D4599" w:rsidRPr="00630D97" w:rsidRDefault="002D4599" w:rsidP="002D4599">
      <w:pPr>
        <w:spacing w:after="0" w:line="240" w:lineRule="auto"/>
        <w:jc w:val="both"/>
        <w:rPr>
          <w:rFonts w:ascii="Arial" w:eastAsia="Times New Roman" w:hAnsi="Arial" w:cs="Arial"/>
          <w:sz w:val="18"/>
          <w:szCs w:val="18"/>
          <w:lang w:eastAsia="es-ES"/>
        </w:rPr>
      </w:pPr>
    </w:p>
    <w:p w14:paraId="631AB6E7" w14:textId="77777777" w:rsidR="002D4599" w:rsidRPr="00630D97" w:rsidRDefault="002D4599" w:rsidP="002D4599">
      <w:pPr>
        <w:spacing w:after="0" w:line="240" w:lineRule="auto"/>
        <w:jc w:val="both"/>
        <w:rPr>
          <w:rFonts w:ascii="Arial" w:eastAsia="Times New Roman" w:hAnsi="Arial" w:cs="Arial"/>
          <w:sz w:val="18"/>
          <w:szCs w:val="18"/>
          <w:lang w:eastAsia="es-ES"/>
        </w:rPr>
      </w:pPr>
    </w:p>
    <w:p w14:paraId="12E7B4EE" w14:textId="77777777" w:rsidR="002D4599" w:rsidRPr="00630D97" w:rsidRDefault="002D4599" w:rsidP="002D4599">
      <w:pPr>
        <w:spacing w:after="0" w:line="240" w:lineRule="auto"/>
        <w:jc w:val="both"/>
        <w:rPr>
          <w:rFonts w:ascii="Arial" w:eastAsia="Times New Roman" w:hAnsi="Arial" w:cs="Arial"/>
          <w:sz w:val="18"/>
          <w:szCs w:val="18"/>
          <w:lang w:eastAsia="es-ES"/>
        </w:rPr>
      </w:pPr>
    </w:p>
    <w:p w14:paraId="5E14CF59" w14:textId="77777777" w:rsidR="002D4599" w:rsidRPr="00630D97" w:rsidRDefault="002D4599" w:rsidP="002D4599">
      <w:pPr>
        <w:spacing w:after="0" w:line="240" w:lineRule="auto"/>
        <w:jc w:val="both"/>
        <w:rPr>
          <w:rFonts w:ascii="Arial" w:eastAsia="Times New Roman" w:hAnsi="Arial" w:cs="Arial"/>
          <w:sz w:val="18"/>
          <w:szCs w:val="18"/>
          <w:lang w:eastAsia="es-ES"/>
        </w:rPr>
      </w:pPr>
      <w:r w:rsidRPr="00630D97">
        <w:rPr>
          <w:rFonts w:ascii="Arial" w:eastAsia="Times New Roman" w:hAnsi="Arial" w:cs="Arial"/>
          <w:noProof/>
          <w:sz w:val="14"/>
          <w:szCs w:val="14"/>
        </w:rPr>
        <mc:AlternateContent>
          <mc:Choice Requires="wps">
            <w:drawing>
              <wp:anchor distT="0" distB="0" distL="114300" distR="114300" simplePos="0" relativeHeight="251682816" behindDoc="0" locked="0" layoutInCell="1" allowOverlap="1" wp14:anchorId="6F0D52E6" wp14:editId="6D323B50">
                <wp:simplePos x="0" y="0"/>
                <wp:positionH relativeFrom="column">
                  <wp:posOffset>539115</wp:posOffset>
                </wp:positionH>
                <wp:positionV relativeFrom="paragraph">
                  <wp:posOffset>8255</wp:posOffset>
                </wp:positionV>
                <wp:extent cx="2114550" cy="619125"/>
                <wp:effectExtent l="0" t="0" r="19050" b="28575"/>
                <wp:wrapNone/>
                <wp:docPr id="73" name="Rectángulo 13"/>
                <wp:cNvGraphicFramePr/>
                <a:graphic xmlns:a="http://schemas.openxmlformats.org/drawingml/2006/main">
                  <a:graphicData uri="http://schemas.microsoft.com/office/word/2010/wordprocessingShape">
                    <wps:wsp>
                      <wps:cNvSpPr/>
                      <wps:spPr>
                        <a:xfrm>
                          <a:off x="0" y="0"/>
                          <a:ext cx="2114550" cy="619125"/>
                        </a:xfrm>
                        <a:prstGeom prst="rect">
                          <a:avLst/>
                        </a:prstGeom>
                        <a:solidFill>
                          <a:sysClr val="window" lastClr="FFFFFF"/>
                        </a:solidFill>
                        <a:ln w="12700" cap="flat" cmpd="sng" algn="ctr">
                          <a:solidFill>
                            <a:srgbClr val="5B9BD5"/>
                          </a:solidFill>
                          <a:prstDash val="solid"/>
                          <a:miter lim="800000"/>
                        </a:ln>
                        <a:effectLst/>
                      </wps:spPr>
                      <wps:txbx>
                        <w:txbxContent>
                          <w:p w14:paraId="49257DE0" w14:textId="77777777" w:rsidR="008A0BF4" w:rsidRPr="00630D97" w:rsidRDefault="008A0BF4" w:rsidP="002D4599">
                            <w:pPr>
                              <w:pStyle w:val="NormalWeb"/>
                              <w:spacing w:before="0" w:beforeAutospacing="0" w:after="0" w:afterAutospacing="0"/>
                              <w:jc w:val="both"/>
                              <w:rPr>
                                <w:rFonts w:ascii="Arial" w:hAnsi="Arial" w:cs="Arial"/>
                                <w:b/>
                                <w:bCs/>
                                <w:color w:val="000000"/>
                                <w:kern w:val="24"/>
                                <w:sz w:val="16"/>
                                <w:szCs w:val="14"/>
                                <w:highlight w:val="yellow"/>
                              </w:rPr>
                            </w:pPr>
                            <w:r>
                              <w:rPr>
                                <w:rFonts w:ascii="Arial" w:hAnsi="Arial" w:cs="Arial"/>
                                <w:b/>
                                <w:sz w:val="16"/>
                                <w:szCs w:val="14"/>
                              </w:rPr>
                              <w:t>*</w:t>
                            </w:r>
                            <w:r w:rsidRPr="006F2D14">
                              <w:rPr>
                                <w:rFonts w:ascii="Arial" w:hAnsi="Arial" w:cs="Arial"/>
                                <w:b/>
                                <w:sz w:val="16"/>
                                <w:szCs w:val="14"/>
                              </w:rPr>
                              <w:t xml:space="preserve">Eje 2.- </w:t>
                            </w:r>
                            <w:r w:rsidRPr="006F2D14">
                              <w:rPr>
                                <w:rFonts w:ascii="Arial" w:hAnsi="Arial" w:cs="Arial"/>
                                <w:sz w:val="16"/>
                                <w:szCs w:val="14"/>
                              </w:rPr>
                              <w:t>Gobierno, Seguridad y Estado de Derecho.</w:t>
                            </w:r>
                          </w:p>
                          <w:p w14:paraId="3E5ACB13" w14:textId="77777777" w:rsidR="008A0BF4" w:rsidRPr="006F2D14" w:rsidRDefault="008A0BF4" w:rsidP="002D4599">
                            <w:pPr>
                              <w:jc w:val="both"/>
                              <w:rPr>
                                <w:rFonts w:ascii="Arial" w:hAnsi="Arial" w:cs="Arial"/>
                                <w:b/>
                                <w:sz w:val="16"/>
                                <w:szCs w:val="14"/>
                              </w:rPr>
                            </w:pPr>
                            <w:r>
                              <w:rPr>
                                <w:rFonts w:ascii="Arial" w:hAnsi="Arial" w:cs="Arial"/>
                                <w:b/>
                                <w:sz w:val="16"/>
                                <w:szCs w:val="14"/>
                              </w:rPr>
                              <w:t>*</w:t>
                            </w:r>
                            <w:r w:rsidRPr="006F2D14">
                              <w:rPr>
                                <w:rFonts w:ascii="Arial" w:hAnsi="Arial" w:cs="Arial"/>
                                <w:b/>
                                <w:sz w:val="16"/>
                                <w:szCs w:val="14"/>
                              </w:rPr>
                              <w:t xml:space="preserve">Programa 7: </w:t>
                            </w:r>
                            <w:r w:rsidRPr="006F2D14">
                              <w:rPr>
                                <w:rFonts w:ascii="Arial" w:hAnsi="Arial" w:cs="Arial"/>
                                <w:sz w:val="16"/>
                                <w:szCs w:val="14"/>
                              </w:rPr>
                              <w:t>Capacitación, Vinculación y Actuación de los Cuerpos Policiales</w:t>
                            </w:r>
                            <w:r w:rsidRPr="006F2D14">
                              <w:rPr>
                                <w:rFonts w:ascii="Arial" w:hAnsi="Arial" w:cs="Arial"/>
                                <w:b/>
                                <w:sz w:val="16"/>
                                <w:szCs w:val="14"/>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F0D52E6" id="_x0000_s1034" style="position:absolute;left:0;text-align:left;margin-left:42.45pt;margin-top:.65pt;width:166.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" fillcolor="window" strokecolor="#5b9bd5" strokeweight="1pt">
                <v:textbox>
                  <w:txbxContent>
                    <w:p w14:paraId="49257DE0" w14:textId="77777777" w:rsidR="008A0BF4" w:rsidRPr="00630D97" w:rsidRDefault="008A0BF4" w:rsidP="002D4599">
                      <w:pPr>
                        <w:pStyle w:val="NormalWeb"/>
                        <w:spacing w:before="0" w:beforeAutospacing="0" w:after="0" w:afterAutospacing="0"/>
                        <w:jc w:val="both"/>
                        <w:rPr>
                          <w:rFonts w:ascii="Arial" w:hAnsi="Arial" w:cs="Arial"/>
                          <w:b/>
                          <w:bCs/>
                          <w:color w:val="000000"/>
                          <w:kern w:val="24"/>
                          <w:sz w:val="16"/>
                          <w:szCs w:val="14"/>
                          <w:highlight w:val="yellow"/>
                        </w:rPr>
                      </w:pPr>
                      <w:r>
                        <w:rPr>
                          <w:rFonts w:ascii="Arial" w:hAnsi="Arial" w:cs="Arial"/>
                          <w:b/>
                          <w:sz w:val="16"/>
                          <w:szCs w:val="14"/>
                        </w:rPr>
                        <w:t>*</w:t>
                      </w:r>
                      <w:r w:rsidRPr="006F2D14">
                        <w:rPr>
                          <w:rFonts w:ascii="Arial" w:hAnsi="Arial" w:cs="Arial"/>
                          <w:b/>
                          <w:sz w:val="16"/>
                          <w:szCs w:val="14"/>
                        </w:rPr>
                        <w:t xml:space="preserve">Eje 2.- </w:t>
                      </w:r>
                      <w:r w:rsidRPr="006F2D14">
                        <w:rPr>
                          <w:rFonts w:ascii="Arial" w:hAnsi="Arial" w:cs="Arial"/>
                          <w:sz w:val="16"/>
                          <w:szCs w:val="14"/>
                        </w:rPr>
                        <w:t>Gobierno, Seguridad y Estado de Derecho.</w:t>
                      </w:r>
                    </w:p>
                    <w:p w14:paraId="3E5ACB13" w14:textId="77777777" w:rsidR="008A0BF4" w:rsidRPr="006F2D14" w:rsidRDefault="008A0BF4" w:rsidP="002D4599">
                      <w:pPr>
                        <w:jc w:val="both"/>
                        <w:rPr>
                          <w:rFonts w:ascii="Arial" w:hAnsi="Arial" w:cs="Arial"/>
                          <w:b/>
                          <w:sz w:val="16"/>
                          <w:szCs w:val="14"/>
                        </w:rPr>
                      </w:pPr>
                      <w:r>
                        <w:rPr>
                          <w:rFonts w:ascii="Arial" w:hAnsi="Arial" w:cs="Arial"/>
                          <w:b/>
                          <w:sz w:val="16"/>
                          <w:szCs w:val="14"/>
                        </w:rPr>
                        <w:t>*</w:t>
                      </w:r>
                      <w:r w:rsidRPr="006F2D14">
                        <w:rPr>
                          <w:rFonts w:ascii="Arial" w:hAnsi="Arial" w:cs="Arial"/>
                          <w:b/>
                          <w:sz w:val="16"/>
                          <w:szCs w:val="14"/>
                        </w:rPr>
                        <w:t xml:space="preserve">Programa 7: </w:t>
                      </w:r>
                      <w:r w:rsidRPr="006F2D14">
                        <w:rPr>
                          <w:rFonts w:ascii="Arial" w:hAnsi="Arial" w:cs="Arial"/>
                          <w:sz w:val="16"/>
                          <w:szCs w:val="14"/>
                        </w:rPr>
                        <w:t>Capacitación, Vinculación y Actuación de los Cuerpos Policiales</w:t>
                      </w:r>
                      <w:r w:rsidRPr="006F2D14">
                        <w:rPr>
                          <w:rFonts w:ascii="Arial" w:hAnsi="Arial" w:cs="Arial"/>
                          <w:b/>
                          <w:sz w:val="16"/>
                          <w:szCs w:val="14"/>
                        </w:rPr>
                        <w:t>.</w:t>
                      </w:r>
                    </w:p>
                  </w:txbxContent>
                </v:textbox>
              </v:rect>
            </w:pict>
          </mc:Fallback>
        </mc:AlternateContent>
      </w:r>
      <w:r w:rsidRPr="00630D97">
        <w:rPr>
          <w:rFonts w:ascii="Arial" w:eastAsia="Times New Roman" w:hAnsi="Arial" w:cs="Arial"/>
          <w:noProof/>
          <w:sz w:val="14"/>
          <w:szCs w:val="14"/>
        </w:rPr>
        <mc:AlternateContent>
          <mc:Choice Requires="wps">
            <w:drawing>
              <wp:anchor distT="0" distB="0" distL="114300" distR="114300" simplePos="0" relativeHeight="251681792" behindDoc="0" locked="0" layoutInCell="1" allowOverlap="1" wp14:anchorId="3B1A4C59" wp14:editId="7AEFB58A">
                <wp:simplePos x="0" y="0"/>
                <wp:positionH relativeFrom="margin">
                  <wp:align>left</wp:align>
                </wp:positionH>
                <wp:positionV relativeFrom="paragraph">
                  <wp:posOffset>116839</wp:posOffset>
                </wp:positionV>
                <wp:extent cx="973455" cy="424815"/>
                <wp:effectExtent l="7620" t="0" r="24765" b="24765"/>
                <wp:wrapNone/>
                <wp:docPr id="72" name="Rectángulo 4"/>
                <wp:cNvGraphicFramePr/>
                <a:graphic xmlns:a="http://schemas.openxmlformats.org/drawingml/2006/main">
                  <a:graphicData uri="http://schemas.microsoft.com/office/word/2010/wordprocessingShape">
                    <wps:wsp>
                      <wps:cNvSpPr/>
                      <wps:spPr>
                        <a:xfrm rot="16200000">
                          <a:off x="0" y="0"/>
                          <a:ext cx="973455" cy="42481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344C5066" w14:textId="77777777" w:rsidR="008A0BF4" w:rsidRPr="00630D97" w:rsidRDefault="008A0BF4" w:rsidP="002D4599">
                            <w:pPr>
                              <w:pStyle w:val="NormalWeb"/>
                              <w:spacing w:before="0" w:beforeAutospacing="0" w:after="0" w:afterAutospacing="0" w:line="276" w:lineRule="auto"/>
                              <w:jc w:val="center"/>
                              <w:rPr>
                                <w:rFonts w:ascii="Arial" w:hAnsi="Arial" w:cs="Arial"/>
                                <w:b/>
                                <w:bCs/>
                                <w:color w:val="000000"/>
                                <w:kern w:val="24"/>
                                <w:sz w:val="6"/>
                                <w:szCs w:val="10"/>
                              </w:rPr>
                            </w:pPr>
                          </w:p>
                          <w:p w14:paraId="6EB51FEF" w14:textId="77777777" w:rsidR="008A0BF4" w:rsidRPr="006F2D14" w:rsidRDefault="008A0BF4" w:rsidP="002D4599">
                            <w:pPr>
                              <w:pStyle w:val="NormalWeb"/>
                              <w:spacing w:before="0" w:beforeAutospacing="0" w:after="0" w:afterAutospacing="0" w:line="276" w:lineRule="auto"/>
                              <w:jc w:val="center"/>
                              <w:rPr>
                                <w:rFonts w:ascii="Arial" w:hAnsi="Arial" w:cs="Arial"/>
                                <w:sz w:val="16"/>
                                <w:szCs w:val="10"/>
                              </w:rPr>
                            </w:pPr>
                            <w:r w:rsidRPr="00630D97">
                              <w:rPr>
                                <w:rFonts w:ascii="Arial" w:hAnsi="Arial" w:cs="Arial"/>
                                <w:b/>
                                <w:bCs/>
                                <w:color w:val="000000"/>
                                <w:kern w:val="24"/>
                                <w:sz w:val="16"/>
                                <w:szCs w:val="10"/>
                              </w:rPr>
                              <w:t>Actualización PED 2016-2022</w:t>
                            </w:r>
                          </w:p>
                          <w:p w14:paraId="35970D95" w14:textId="77777777" w:rsidR="008A0BF4" w:rsidRPr="007F3410" w:rsidRDefault="008A0BF4" w:rsidP="002D4599">
                            <w:pPr>
                              <w:pStyle w:val="NormalWeb"/>
                              <w:spacing w:before="0" w:beforeAutospacing="0" w:after="0" w:afterAutospacing="0" w:line="276" w:lineRule="auto"/>
                              <w:jc w:val="center"/>
                              <w:rPr>
                                <w:rFonts w:ascii="Arial" w:hAnsi="Arial" w:cs="Arial"/>
                                <w:b/>
                                <w:sz w:val="13"/>
                                <w:szCs w:val="1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A4C59" id="_x0000_s1035" style="position:absolute;left:0;text-align:left;margin-left:0;margin-top:9.2pt;width:76.65pt;height:33.45pt;rotation:-90;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" fillcolor="#deebf7" strokecolor="windowText" strokeweight="1pt">
                <v:textbox>
                  <w:txbxContent>
                    <w:p w14:paraId="344C5066" w14:textId="77777777" w:rsidR="008A0BF4" w:rsidRPr="00630D97" w:rsidRDefault="008A0BF4" w:rsidP="002D4599">
                      <w:pPr>
                        <w:pStyle w:val="NormalWeb"/>
                        <w:spacing w:before="0" w:beforeAutospacing="0" w:after="0" w:afterAutospacing="0" w:line="276" w:lineRule="auto"/>
                        <w:jc w:val="center"/>
                        <w:rPr>
                          <w:rFonts w:ascii="Arial" w:hAnsi="Arial" w:cs="Arial"/>
                          <w:b/>
                          <w:bCs/>
                          <w:color w:val="000000"/>
                          <w:kern w:val="24"/>
                          <w:sz w:val="6"/>
                          <w:szCs w:val="10"/>
                        </w:rPr>
                      </w:pPr>
                    </w:p>
                    <w:p w14:paraId="6EB51FEF" w14:textId="77777777" w:rsidR="008A0BF4" w:rsidRPr="006F2D14" w:rsidRDefault="008A0BF4" w:rsidP="002D4599">
                      <w:pPr>
                        <w:pStyle w:val="NormalWeb"/>
                        <w:spacing w:before="0" w:beforeAutospacing="0" w:after="0" w:afterAutospacing="0" w:line="276" w:lineRule="auto"/>
                        <w:jc w:val="center"/>
                        <w:rPr>
                          <w:rFonts w:ascii="Arial" w:hAnsi="Arial" w:cs="Arial"/>
                          <w:sz w:val="16"/>
                          <w:szCs w:val="10"/>
                        </w:rPr>
                      </w:pPr>
                      <w:r w:rsidRPr="00630D97">
                        <w:rPr>
                          <w:rFonts w:ascii="Arial" w:hAnsi="Arial" w:cs="Arial"/>
                          <w:b/>
                          <w:bCs/>
                          <w:color w:val="000000"/>
                          <w:kern w:val="24"/>
                          <w:sz w:val="16"/>
                          <w:szCs w:val="10"/>
                        </w:rPr>
                        <w:t>Actualización PED 2016-2022</w:t>
                      </w:r>
                    </w:p>
                    <w:p w14:paraId="35970D95" w14:textId="77777777" w:rsidR="008A0BF4" w:rsidRPr="007F3410" w:rsidRDefault="008A0BF4" w:rsidP="002D4599">
                      <w:pPr>
                        <w:pStyle w:val="NormalWeb"/>
                        <w:spacing w:before="0" w:beforeAutospacing="0" w:after="0" w:afterAutospacing="0" w:line="276" w:lineRule="auto"/>
                        <w:jc w:val="center"/>
                        <w:rPr>
                          <w:rFonts w:ascii="Arial" w:hAnsi="Arial" w:cs="Arial"/>
                          <w:b/>
                          <w:sz w:val="13"/>
                          <w:szCs w:val="13"/>
                        </w:rPr>
                      </w:pPr>
                    </w:p>
                  </w:txbxContent>
                </v:textbox>
                <w10:wrap anchorx="margin"/>
              </v:rect>
            </w:pict>
          </mc:Fallback>
        </mc:AlternateContent>
      </w:r>
    </w:p>
    <w:p w14:paraId="5F636EB5" w14:textId="77777777" w:rsidR="002D4599" w:rsidRPr="00630D97" w:rsidRDefault="002D4599" w:rsidP="002D4599">
      <w:pPr>
        <w:spacing w:after="0" w:line="240" w:lineRule="auto"/>
        <w:jc w:val="both"/>
        <w:rPr>
          <w:rFonts w:ascii="Arial" w:eastAsia="Times New Roman" w:hAnsi="Arial" w:cs="Arial"/>
          <w:sz w:val="18"/>
          <w:szCs w:val="18"/>
          <w:lang w:eastAsia="es-ES"/>
        </w:rPr>
      </w:pPr>
    </w:p>
    <w:p w14:paraId="049B0CBE" w14:textId="77777777" w:rsidR="002D4599" w:rsidRPr="00630D97" w:rsidRDefault="002D4599" w:rsidP="002D4599">
      <w:pPr>
        <w:tabs>
          <w:tab w:val="left" w:pos="12615"/>
        </w:tabs>
        <w:spacing w:after="0"/>
        <w:ind w:left="74" w:right="444"/>
        <w:rPr>
          <w:rFonts w:ascii="Arial" w:eastAsia="Times New Roman" w:hAnsi="Arial" w:cs="Arial"/>
          <w:sz w:val="14"/>
          <w:szCs w:val="14"/>
          <w:lang w:eastAsia="es-ES"/>
        </w:rPr>
      </w:pPr>
      <w:r w:rsidRPr="00630D97">
        <w:rPr>
          <w:rFonts w:ascii="Times New Roman" w:eastAsia="Times New Roman" w:hAnsi="Times New Roman" w:cs="Times New Roman"/>
          <w:noProof/>
          <w:sz w:val="24"/>
          <w:szCs w:val="24"/>
        </w:rPr>
        <w:drawing>
          <wp:anchor distT="0" distB="0" distL="114300" distR="114300" simplePos="0" relativeHeight="251693056" behindDoc="1" locked="0" layoutInCell="1" allowOverlap="1" wp14:anchorId="59146CB6" wp14:editId="7F9B6C70">
            <wp:simplePos x="0" y="0"/>
            <wp:positionH relativeFrom="margin">
              <wp:posOffset>2790825</wp:posOffset>
            </wp:positionH>
            <wp:positionV relativeFrom="paragraph">
              <wp:posOffset>9525</wp:posOffset>
            </wp:positionV>
            <wp:extent cx="380195" cy="250825"/>
            <wp:effectExtent l="0" t="0" r="0" b="0"/>
            <wp:wrapNone/>
            <wp:docPr id="39" name="Imagen 39" descr="Transparent Paloma Png - Paloma Verde,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Paloma Png - Paloma Verde, Png Download - kindpng"/>
                    <pic:cNvPicPr>
                      <a:picLocks noChangeAspect="1" noChangeArrowheads="1"/>
                    </pic:cNvPicPr>
                  </pic:nvPicPr>
                  <pic:blipFill>
                    <a:blip r:embed="rId20" cstate="print">
                      <a:extLst>
                        <a:ext uri="{BEBA8EAE-BF5A-486C-A8C5-ECC9F3942E4B}">
                          <a14:imgProps xmlns:a14="http://schemas.microsoft.com/office/drawing/2010/main">
                            <a14:imgLayer r:embed="rId19">
                              <a14:imgEffect>
                                <a14:backgroundRemoval t="0" b="98333"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80195" cy="25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49995" w14:textId="77777777" w:rsidR="002D4599" w:rsidRPr="00630D97" w:rsidRDefault="002D4599" w:rsidP="002D4599">
      <w:pPr>
        <w:tabs>
          <w:tab w:val="left" w:pos="12615"/>
        </w:tabs>
        <w:spacing w:after="0"/>
        <w:ind w:left="74" w:right="444"/>
        <w:rPr>
          <w:rFonts w:ascii="Arial" w:eastAsia="Times New Roman" w:hAnsi="Arial" w:cs="Arial"/>
          <w:sz w:val="14"/>
          <w:szCs w:val="14"/>
          <w:lang w:eastAsia="es-ES"/>
        </w:rPr>
      </w:pPr>
    </w:p>
    <w:p w14:paraId="21C4CAB0" w14:textId="77777777" w:rsidR="002D4599" w:rsidRPr="00630D97" w:rsidRDefault="002D4599" w:rsidP="002D4599">
      <w:pPr>
        <w:tabs>
          <w:tab w:val="left" w:pos="12615"/>
        </w:tabs>
        <w:spacing w:after="0"/>
        <w:ind w:left="74" w:right="444"/>
        <w:rPr>
          <w:rFonts w:ascii="Arial" w:eastAsia="Times New Roman" w:hAnsi="Arial" w:cs="Arial"/>
          <w:sz w:val="14"/>
          <w:szCs w:val="14"/>
          <w:lang w:eastAsia="es-ES"/>
        </w:rPr>
      </w:pPr>
      <w:r w:rsidRPr="00630D97">
        <w:rPr>
          <w:rFonts w:ascii="Arial" w:eastAsia="Times New Roman" w:hAnsi="Arial" w:cs="Arial"/>
          <w:noProof/>
          <w:sz w:val="20"/>
          <w:szCs w:val="18"/>
        </w:rPr>
        <mc:AlternateContent>
          <mc:Choice Requires="wps">
            <w:drawing>
              <wp:anchor distT="0" distB="0" distL="114300" distR="114300" simplePos="0" relativeHeight="251696128" behindDoc="0" locked="0" layoutInCell="1" allowOverlap="1" wp14:anchorId="089BFB3A" wp14:editId="6301A155">
                <wp:simplePos x="0" y="0"/>
                <wp:positionH relativeFrom="margin">
                  <wp:posOffset>2696747</wp:posOffset>
                </wp:positionH>
                <wp:positionV relativeFrom="paragraph">
                  <wp:posOffset>31750</wp:posOffset>
                </wp:positionV>
                <wp:extent cx="322930" cy="779059"/>
                <wp:effectExtent l="57150" t="0" r="20320" b="21590"/>
                <wp:wrapNone/>
                <wp:docPr id="12" name="Flecha curvada hacia la izquierda 12"/>
                <wp:cNvGraphicFramePr/>
                <a:graphic xmlns:a="http://schemas.openxmlformats.org/drawingml/2006/main">
                  <a:graphicData uri="http://schemas.microsoft.com/office/word/2010/wordprocessingShape">
                    <wps:wsp>
                      <wps:cNvSpPr/>
                      <wps:spPr>
                        <a:xfrm rot="21265891">
                          <a:off x="0" y="0"/>
                          <a:ext cx="322930" cy="779059"/>
                        </a:xfrm>
                        <a:prstGeom prst="curvedLeftArrow">
                          <a:avLst/>
                        </a:prstGeom>
                        <a:solidFill>
                          <a:srgbClr val="5B9BD5">
                            <a:lumMod val="20000"/>
                            <a:lumOff val="80000"/>
                          </a:srgbClr>
                        </a:solidFill>
                        <a:ln w="12700" cap="flat" cmpd="sng" algn="ctr">
                          <a:solidFill>
                            <a:srgbClr val="4472C4">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EB1226" id="Flecha curvada hacia la izquierda 12" o:spid="_x0000_s1026" type="#_x0000_t103" style="position:absolute;margin-left:212.35pt;margin-top:2.5pt;width:25.45pt;height:61.35pt;rotation:-364936fd;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" adj="17123,20481,5400" fillcolor="#deebf7" strokecolor="#203864" strokeweight="1pt">
                <w10:wrap anchorx="margin"/>
              </v:shape>
            </w:pict>
          </mc:Fallback>
        </mc:AlternateContent>
      </w:r>
    </w:p>
    <w:p w14:paraId="15A08873" w14:textId="77777777" w:rsidR="002D4599" w:rsidRPr="00630D97" w:rsidRDefault="002D4599" w:rsidP="002D4599">
      <w:pPr>
        <w:tabs>
          <w:tab w:val="left" w:pos="12615"/>
        </w:tabs>
        <w:spacing w:after="0"/>
        <w:ind w:left="74" w:right="444"/>
        <w:rPr>
          <w:rFonts w:ascii="Arial" w:eastAsia="Times New Roman" w:hAnsi="Arial" w:cs="Arial"/>
          <w:sz w:val="14"/>
          <w:szCs w:val="14"/>
          <w:lang w:eastAsia="es-ES"/>
        </w:rPr>
      </w:pPr>
    </w:p>
    <w:p w14:paraId="4A9F5455" w14:textId="77777777" w:rsidR="002D4599" w:rsidRPr="00630D97" w:rsidRDefault="002D4599" w:rsidP="002D4599">
      <w:pPr>
        <w:tabs>
          <w:tab w:val="left" w:pos="12615"/>
        </w:tabs>
        <w:spacing w:after="0"/>
        <w:ind w:left="74" w:right="444"/>
        <w:rPr>
          <w:rFonts w:ascii="Arial" w:eastAsia="Times New Roman" w:hAnsi="Arial" w:cs="Arial"/>
          <w:sz w:val="14"/>
          <w:szCs w:val="14"/>
          <w:lang w:eastAsia="es-ES"/>
        </w:rPr>
      </w:pPr>
    </w:p>
    <w:p w14:paraId="5D730F54" w14:textId="77777777" w:rsidR="002D4599" w:rsidRPr="00630D97" w:rsidRDefault="002D4599" w:rsidP="002D4599">
      <w:pPr>
        <w:tabs>
          <w:tab w:val="left" w:pos="12615"/>
        </w:tabs>
        <w:spacing w:after="0"/>
        <w:ind w:left="74" w:right="444"/>
        <w:rPr>
          <w:rFonts w:ascii="Arial" w:eastAsia="Times New Roman" w:hAnsi="Arial" w:cs="Arial"/>
          <w:sz w:val="14"/>
          <w:szCs w:val="14"/>
          <w:lang w:eastAsia="es-ES"/>
        </w:rPr>
      </w:pPr>
      <w:r w:rsidRPr="00630D97">
        <w:rPr>
          <w:rFonts w:ascii="Arial" w:eastAsia="Times New Roman" w:hAnsi="Arial" w:cs="Arial"/>
          <w:noProof/>
          <w:sz w:val="14"/>
          <w:szCs w:val="14"/>
        </w:rPr>
        <mc:AlternateContent>
          <mc:Choice Requires="wps">
            <w:drawing>
              <wp:anchor distT="0" distB="0" distL="114300" distR="114300" simplePos="0" relativeHeight="251683840" behindDoc="0" locked="0" layoutInCell="1" allowOverlap="1" wp14:anchorId="50971BBC" wp14:editId="500FDDAD">
                <wp:simplePos x="0" y="0"/>
                <wp:positionH relativeFrom="column">
                  <wp:posOffset>-41910</wp:posOffset>
                </wp:positionH>
                <wp:positionV relativeFrom="paragraph">
                  <wp:posOffset>110489</wp:posOffset>
                </wp:positionV>
                <wp:extent cx="514350" cy="67627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514350" cy="67627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7BD0BEA4" w14:textId="77777777" w:rsidR="008A0BF4" w:rsidRPr="006F2D14" w:rsidRDefault="008A0BF4" w:rsidP="002D4599">
                            <w:pPr>
                              <w:pStyle w:val="NormalWeb"/>
                              <w:spacing w:before="0" w:beforeAutospacing="0" w:after="0" w:afterAutospacing="0"/>
                              <w:jc w:val="center"/>
                              <w:rPr>
                                <w:rFonts w:ascii="Arial" w:hAnsi="Arial" w:cs="Arial"/>
                                <w:sz w:val="16"/>
                                <w:szCs w:val="10"/>
                              </w:rPr>
                            </w:pPr>
                            <w:r w:rsidRPr="00630D97">
                              <w:rPr>
                                <w:rFonts w:ascii="Arial" w:hAnsi="Arial" w:cs="Arial"/>
                                <w:b/>
                                <w:bCs/>
                                <w:color w:val="000000"/>
                                <w:kern w:val="24"/>
                                <w:sz w:val="16"/>
                                <w:szCs w:val="10"/>
                              </w:rPr>
                              <w:t>APSGPC 2016-2022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71BBC" id="Rectángulo 81" o:spid="_x0000_s1036" style="position:absolute;left:0;text-align:left;margin-left:-3.3pt;margin-top:8.7pt;width:40.5pt;height:5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" fillcolor="#deebf7" strokecolor="windowText" strokeweight="1pt">
                <v:textbox style="layout-flow:vertical;mso-layout-flow-alt:bottom-to-top">
                  <w:txbxContent>
                    <w:p w14:paraId="7BD0BEA4" w14:textId="77777777" w:rsidR="008A0BF4" w:rsidRPr="006F2D14" w:rsidRDefault="008A0BF4" w:rsidP="002D4599">
                      <w:pPr>
                        <w:pStyle w:val="NormalWeb"/>
                        <w:spacing w:before="0" w:beforeAutospacing="0" w:after="0" w:afterAutospacing="0"/>
                        <w:jc w:val="center"/>
                        <w:rPr>
                          <w:rFonts w:ascii="Arial" w:hAnsi="Arial" w:cs="Arial"/>
                          <w:sz w:val="16"/>
                          <w:szCs w:val="10"/>
                        </w:rPr>
                      </w:pPr>
                      <w:r w:rsidRPr="00630D97">
                        <w:rPr>
                          <w:rFonts w:ascii="Arial" w:hAnsi="Arial" w:cs="Arial"/>
                          <w:b/>
                          <w:bCs/>
                          <w:color w:val="000000"/>
                          <w:kern w:val="24"/>
                          <w:sz w:val="16"/>
                          <w:szCs w:val="10"/>
                        </w:rPr>
                        <w:t>APSGPC 2016-2022</w:t>
                      </w:r>
                    </w:p>
                  </w:txbxContent>
                </v:textbox>
              </v:rect>
            </w:pict>
          </mc:Fallback>
        </mc:AlternateContent>
      </w:r>
    </w:p>
    <w:p w14:paraId="221FEA2D" w14:textId="77777777" w:rsidR="002D4599" w:rsidRPr="00630D97" w:rsidRDefault="002D4599" w:rsidP="002D4599">
      <w:pPr>
        <w:tabs>
          <w:tab w:val="left" w:pos="12615"/>
        </w:tabs>
        <w:spacing w:after="0"/>
        <w:ind w:left="74" w:right="444"/>
        <w:rPr>
          <w:rFonts w:ascii="Arial" w:eastAsia="Times New Roman" w:hAnsi="Arial" w:cs="Arial"/>
          <w:sz w:val="14"/>
          <w:szCs w:val="14"/>
          <w:lang w:eastAsia="es-ES"/>
        </w:rPr>
      </w:pPr>
      <w:r w:rsidRPr="00630D97">
        <w:rPr>
          <w:rFonts w:ascii="Arial" w:eastAsia="Times New Roman" w:hAnsi="Arial" w:cs="Arial"/>
          <w:noProof/>
          <w:sz w:val="14"/>
          <w:szCs w:val="14"/>
        </w:rPr>
        <mc:AlternateContent>
          <mc:Choice Requires="wps">
            <w:drawing>
              <wp:anchor distT="0" distB="0" distL="114300" distR="114300" simplePos="0" relativeHeight="251684864" behindDoc="0" locked="0" layoutInCell="1" allowOverlap="1" wp14:anchorId="0BB822A6" wp14:editId="3215E3E4">
                <wp:simplePos x="0" y="0"/>
                <wp:positionH relativeFrom="column">
                  <wp:posOffset>564367</wp:posOffset>
                </wp:positionH>
                <wp:positionV relativeFrom="paragraph">
                  <wp:posOffset>15476</wp:posOffset>
                </wp:positionV>
                <wp:extent cx="2154865" cy="714375"/>
                <wp:effectExtent l="0" t="0" r="17145" b="28575"/>
                <wp:wrapNone/>
                <wp:docPr id="89" name="Rectángulo 13"/>
                <wp:cNvGraphicFramePr/>
                <a:graphic xmlns:a="http://schemas.openxmlformats.org/drawingml/2006/main">
                  <a:graphicData uri="http://schemas.microsoft.com/office/word/2010/wordprocessingShape">
                    <wps:wsp>
                      <wps:cNvSpPr/>
                      <wps:spPr>
                        <a:xfrm>
                          <a:off x="0" y="0"/>
                          <a:ext cx="2154865" cy="714375"/>
                        </a:xfrm>
                        <a:prstGeom prst="rect">
                          <a:avLst/>
                        </a:prstGeom>
                        <a:solidFill>
                          <a:sysClr val="window" lastClr="FFFFFF"/>
                        </a:solidFill>
                        <a:ln w="12700" cap="flat" cmpd="sng" algn="ctr">
                          <a:solidFill>
                            <a:srgbClr val="5B9BD5"/>
                          </a:solidFill>
                          <a:prstDash val="solid"/>
                          <a:miter lim="800000"/>
                        </a:ln>
                        <a:effectLst/>
                      </wps:spPr>
                      <wps:txbx>
                        <w:txbxContent>
                          <w:p w14:paraId="1F5E6FF6"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r w:rsidRPr="00630D97">
                              <w:rPr>
                                <w:rFonts w:ascii="Arial" w:hAnsi="Arial" w:cs="Arial"/>
                                <w:bCs/>
                                <w:color w:val="000000"/>
                                <w:kern w:val="24"/>
                                <w:sz w:val="16"/>
                                <w:szCs w:val="16"/>
                              </w:rPr>
                              <w:t>En este documento no existen líneas de acción relacionadas con la Capacitación, Vinculación y Actuación de los Cuerpos Policiales, por lo tanto, no es posible realizar la alineación con este programa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BB822A6" id="_x0000_s1037" style="position:absolute;left:0;text-align:left;margin-left:44.45pt;margin-top:1.2pt;width:169.65pt;height:5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" fillcolor="window" strokecolor="#5b9bd5" strokeweight="1pt">
                <v:textbox>
                  <w:txbxContent>
                    <w:p w14:paraId="1F5E6FF6" w14:textId="77777777" w:rsidR="008A0BF4" w:rsidRPr="00630D97" w:rsidRDefault="008A0BF4" w:rsidP="002D4599">
                      <w:pPr>
                        <w:pStyle w:val="NormalWeb"/>
                        <w:spacing w:before="0" w:beforeAutospacing="0" w:after="0" w:afterAutospacing="0"/>
                        <w:jc w:val="both"/>
                        <w:rPr>
                          <w:rFonts w:ascii="Arial" w:hAnsi="Arial" w:cs="Arial"/>
                          <w:color w:val="000000"/>
                          <w:sz w:val="16"/>
                          <w:szCs w:val="16"/>
                        </w:rPr>
                      </w:pPr>
                      <w:r w:rsidRPr="00630D97">
                        <w:rPr>
                          <w:rFonts w:ascii="Arial" w:hAnsi="Arial" w:cs="Arial"/>
                          <w:bCs/>
                          <w:color w:val="000000"/>
                          <w:kern w:val="24"/>
                          <w:sz w:val="16"/>
                          <w:szCs w:val="16"/>
                        </w:rPr>
                        <w:t>En este documento no existen líneas de acción relacionadas con la Capacitación, Vinculación y Actuación de los Cuerpos Policiales, por lo tanto, no es posible realizar la alineación con este programa</w:t>
                      </w:r>
                    </w:p>
                  </w:txbxContent>
                </v:textbox>
              </v:rect>
            </w:pict>
          </mc:Fallback>
        </mc:AlternateContent>
      </w:r>
    </w:p>
    <w:p w14:paraId="3D677FF6" w14:textId="77777777" w:rsidR="002D4599" w:rsidRPr="00630D97" w:rsidRDefault="002D4599" w:rsidP="002D4599">
      <w:pPr>
        <w:tabs>
          <w:tab w:val="left" w:pos="12615"/>
        </w:tabs>
        <w:spacing w:after="0"/>
        <w:ind w:left="74" w:right="444"/>
        <w:rPr>
          <w:rFonts w:ascii="Arial" w:eastAsia="Times New Roman" w:hAnsi="Arial" w:cs="Arial"/>
          <w:sz w:val="14"/>
          <w:szCs w:val="14"/>
          <w:lang w:eastAsia="es-ES"/>
        </w:rPr>
      </w:pPr>
    </w:p>
    <w:p w14:paraId="46A4E260" w14:textId="77777777" w:rsidR="002D4599" w:rsidRPr="00630D97" w:rsidRDefault="002D4599" w:rsidP="002D4599">
      <w:pPr>
        <w:tabs>
          <w:tab w:val="left" w:pos="12615"/>
        </w:tabs>
        <w:spacing w:after="0"/>
        <w:ind w:left="74" w:right="444"/>
        <w:rPr>
          <w:rFonts w:ascii="Arial" w:eastAsia="Times New Roman" w:hAnsi="Arial" w:cs="Arial"/>
          <w:sz w:val="14"/>
          <w:szCs w:val="14"/>
          <w:lang w:eastAsia="es-ES"/>
        </w:rPr>
      </w:pPr>
    </w:p>
    <w:p w14:paraId="3E8D46D4" w14:textId="77777777" w:rsidR="002D4599" w:rsidRPr="00630D97" w:rsidRDefault="002D4599" w:rsidP="002D4599">
      <w:pPr>
        <w:tabs>
          <w:tab w:val="left" w:pos="12615"/>
        </w:tabs>
        <w:spacing w:after="0"/>
        <w:ind w:left="74" w:right="444"/>
        <w:rPr>
          <w:rFonts w:ascii="Arial" w:eastAsia="Times New Roman" w:hAnsi="Arial" w:cs="Arial"/>
          <w:sz w:val="14"/>
          <w:szCs w:val="14"/>
          <w:lang w:eastAsia="es-ES"/>
        </w:rPr>
      </w:pPr>
      <w:r w:rsidRPr="00630D97">
        <w:rPr>
          <w:rFonts w:ascii="Times New Roman" w:eastAsia="Times New Roman" w:hAnsi="Times New Roman" w:cs="Times New Roman"/>
          <w:noProof/>
          <w:sz w:val="24"/>
          <w:szCs w:val="24"/>
        </w:rPr>
        <w:drawing>
          <wp:anchor distT="0" distB="0" distL="114300" distR="114300" simplePos="0" relativeHeight="251695104" behindDoc="1" locked="0" layoutInCell="1" allowOverlap="1" wp14:anchorId="0CD47467" wp14:editId="4D824D56">
            <wp:simplePos x="0" y="0"/>
            <wp:positionH relativeFrom="column">
              <wp:posOffset>2720340</wp:posOffset>
            </wp:positionH>
            <wp:positionV relativeFrom="paragraph">
              <wp:posOffset>19685</wp:posOffset>
            </wp:positionV>
            <wp:extent cx="372533" cy="209550"/>
            <wp:effectExtent l="0" t="0" r="8890" b="0"/>
            <wp:wrapNone/>
            <wp:docPr id="51" name="Imagen 51" descr="Letra X - Banco de vídeo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tra X - Banco de vídeos libres de derechos - iSto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5822" cy="21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0D97">
        <w:rPr>
          <w:rFonts w:ascii="Arial" w:eastAsia="Times New Roman" w:hAnsi="Arial" w:cs="Arial"/>
          <w:sz w:val="14"/>
          <w:szCs w:val="14"/>
          <w:lang w:eastAsia="es-ES"/>
        </w:rPr>
        <w:sym w:font="Symbol" w:char="F043"/>
      </w:r>
    </w:p>
    <w:p w14:paraId="4CE31792" w14:textId="77777777" w:rsidR="002D4599" w:rsidRPr="00630D97" w:rsidRDefault="002D4599" w:rsidP="002D4599">
      <w:pPr>
        <w:tabs>
          <w:tab w:val="left" w:pos="12615"/>
        </w:tabs>
        <w:spacing w:after="0"/>
        <w:ind w:left="74" w:right="444"/>
        <w:rPr>
          <w:rFonts w:ascii="Arial" w:eastAsia="Times New Roman" w:hAnsi="Arial" w:cs="Arial"/>
          <w:sz w:val="14"/>
          <w:szCs w:val="14"/>
          <w:lang w:eastAsia="es-ES"/>
        </w:rPr>
      </w:pPr>
      <w:r w:rsidRPr="00630D97">
        <w:rPr>
          <w:rFonts w:ascii="Times New Roman" w:eastAsia="Times New Roman" w:hAnsi="Times New Roman" w:cs="Times New Roman"/>
          <w:noProof/>
          <w:sz w:val="24"/>
          <w:szCs w:val="24"/>
        </w:rPr>
        <w:drawing>
          <wp:anchor distT="0" distB="0" distL="114300" distR="114300" simplePos="0" relativeHeight="251697152" behindDoc="0" locked="0" layoutInCell="1" allowOverlap="1" wp14:anchorId="1ADDC5BE" wp14:editId="48F7DA45">
            <wp:simplePos x="0" y="0"/>
            <wp:positionH relativeFrom="column">
              <wp:posOffset>3856503</wp:posOffset>
            </wp:positionH>
            <wp:positionV relativeFrom="paragraph">
              <wp:posOffset>52015</wp:posOffset>
            </wp:positionV>
            <wp:extent cx="1132037" cy="197692"/>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344" t="17757" b="4014"/>
                    <a:stretch/>
                  </pic:blipFill>
                  <pic:spPr bwMode="auto">
                    <a:xfrm>
                      <a:off x="0" y="0"/>
                      <a:ext cx="1137143" cy="1985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0C0CBD" w14:textId="77777777" w:rsidR="002D4599" w:rsidRPr="00630D97" w:rsidRDefault="002D4599" w:rsidP="002D4599">
      <w:pPr>
        <w:tabs>
          <w:tab w:val="left" w:pos="12615"/>
        </w:tabs>
        <w:spacing w:after="0"/>
        <w:ind w:left="74" w:right="444"/>
        <w:rPr>
          <w:rFonts w:ascii="Arial" w:eastAsia="Times New Roman" w:hAnsi="Arial" w:cs="Arial"/>
          <w:sz w:val="14"/>
          <w:szCs w:val="14"/>
          <w:lang w:eastAsia="es-ES"/>
        </w:rPr>
      </w:pPr>
    </w:p>
    <w:p w14:paraId="4C517A30" w14:textId="77777777" w:rsidR="002D4599" w:rsidRPr="00630D97" w:rsidRDefault="002D4599" w:rsidP="002D4599">
      <w:pPr>
        <w:tabs>
          <w:tab w:val="left" w:pos="12615"/>
        </w:tabs>
        <w:spacing w:after="0"/>
        <w:ind w:right="444"/>
        <w:rPr>
          <w:rFonts w:ascii="Arial" w:eastAsia="Times New Roman" w:hAnsi="Arial" w:cs="Arial"/>
          <w:sz w:val="14"/>
          <w:szCs w:val="14"/>
          <w:lang w:eastAsia="es-ES"/>
        </w:rPr>
      </w:pPr>
      <w:r w:rsidRPr="00630D97">
        <w:rPr>
          <w:rFonts w:ascii="Arial" w:eastAsia="Times New Roman" w:hAnsi="Arial" w:cs="Arial"/>
          <w:noProof/>
          <w:sz w:val="14"/>
          <w:szCs w:val="14"/>
        </w:rPr>
        <mc:AlternateContent>
          <mc:Choice Requires="wps">
            <w:drawing>
              <wp:anchor distT="0" distB="0" distL="114300" distR="114300" simplePos="0" relativeHeight="251687936" behindDoc="0" locked="0" layoutInCell="1" allowOverlap="1" wp14:anchorId="677D7782" wp14:editId="535EAC63">
                <wp:simplePos x="0" y="0"/>
                <wp:positionH relativeFrom="margin">
                  <wp:posOffset>-41910</wp:posOffset>
                </wp:positionH>
                <wp:positionV relativeFrom="paragraph">
                  <wp:posOffset>117475</wp:posOffset>
                </wp:positionV>
                <wp:extent cx="5616000" cy="0"/>
                <wp:effectExtent l="0" t="0" r="22860" b="19050"/>
                <wp:wrapNone/>
                <wp:docPr id="109" name="Conector recto 30"/>
                <wp:cNvGraphicFramePr/>
                <a:graphic xmlns:a="http://schemas.openxmlformats.org/drawingml/2006/main">
                  <a:graphicData uri="http://schemas.microsoft.com/office/word/2010/wordprocessingShape">
                    <wps:wsp>
                      <wps:cNvCnPr/>
                      <wps:spPr>
                        <a:xfrm flipH="1">
                          <a:off x="0" y="0"/>
                          <a:ext cx="5616000" cy="0"/>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D1057B" id="Conector recto 30" o:spid="_x0000_s1026" style="position:absolute;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pt,9.25pt" to="438.9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" strokecolor="#5b9bd5" strokeweight="1.5pt">
                <v:stroke joinstyle="miter"/>
                <w10:wrap anchorx="margin"/>
              </v:line>
            </w:pict>
          </mc:Fallback>
        </mc:AlternateContent>
      </w:r>
    </w:p>
    <w:p w14:paraId="6CC960DF" w14:textId="77777777" w:rsidR="002D4599" w:rsidRPr="00630D97" w:rsidRDefault="002D4599" w:rsidP="002D4599">
      <w:pPr>
        <w:tabs>
          <w:tab w:val="left" w:pos="12615"/>
        </w:tabs>
        <w:spacing w:after="0"/>
        <w:ind w:left="74" w:right="444"/>
        <w:rPr>
          <w:rFonts w:ascii="Arial" w:eastAsia="Times New Roman" w:hAnsi="Arial" w:cs="Arial"/>
          <w:sz w:val="10"/>
          <w:szCs w:val="14"/>
          <w:lang w:eastAsia="es-ES"/>
        </w:rPr>
      </w:pPr>
    </w:p>
    <w:p w14:paraId="04963843" w14:textId="7683A126" w:rsidR="002D4599" w:rsidRDefault="002D4599" w:rsidP="002D4599">
      <w:pPr>
        <w:spacing w:after="0"/>
        <w:ind w:right="89"/>
        <w:jc w:val="both"/>
        <w:rPr>
          <w:rFonts w:ascii="Arial" w:eastAsia="Times New Roman" w:hAnsi="Arial" w:cs="Arial"/>
          <w:sz w:val="14"/>
          <w:szCs w:val="16"/>
          <w:lang w:eastAsia="es-ES"/>
        </w:rPr>
      </w:pPr>
      <w:r w:rsidRPr="00630D97">
        <w:rPr>
          <w:rFonts w:ascii="Arial" w:eastAsia="Times New Roman" w:hAnsi="Arial" w:cs="Arial"/>
          <w:b/>
          <w:sz w:val="14"/>
          <w:szCs w:val="16"/>
          <w:lang w:eastAsia="es-ES"/>
        </w:rPr>
        <w:t>Fuente:</w:t>
      </w:r>
      <w:r w:rsidRPr="00630D97">
        <w:rPr>
          <w:rFonts w:ascii="Arial" w:eastAsia="Times New Roman" w:hAnsi="Arial" w:cs="Arial"/>
          <w:sz w:val="14"/>
          <w:szCs w:val="16"/>
          <w:lang w:eastAsia="es-ES"/>
        </w:rPr>
        <w:t xml:space="preserve"> Elaborado por la ASEQROO, con base </w:t>
      </w:r>
      <w:r w:rsidR="0052361E">
        <w:rPr>
          <w:rFonts w:ascii="Arial" w:eastAsia="Times New Roman" w:hAnsi="Arial" w:cs="Arial"/>
          <w:sz w:val="14"/>
          <w:szCs w:val="16"/>
          <w:lang w:eastAsia="es-ES"/>
        </w:rPr>
        <w:t xml:space="preserve">en </w:t>
      </w:r>
      <w:r w:rsidRPr="00630D97">
        <w:rPr>
          <w:rFonts w:ascii="Arial" w:eastAsia="Times New Roman" w:hAnsi="Arial" w:cs="Arial"/>
          <w:sz w:val="14"/>
          <w:szCs w:val="16"/>
          <w:lang w:eastAsia="es-ES"/>
        </w:rPr>
        <w:t xml:space="preserve">la Agenda 2030: Objetivos de Desarrollo Sostenible, el Plan Nacional de Desarrollo 2019-2024, la Actualización del Plan </w:t>
      </w:r>
      <w:r w:rsidRPr="00630D97">
        <w:rPr>
          <w:rFonts w:ascii="Arial" w:eastAsia="Times New Roman" w:hAnsi="Arial" w:cs="Arial"/>
          <w:color w:val="000000"/>
          <w:sz w:val="14"/>
          <w:szCs w:val="16"/>
          <w:lang w:eastAsia="es-ES"/>
        </w:rPr>
        <w:t>Estatal</w:t>
      </w:r>
      <w:r w:rsidRPr="00630D97">
        <w:rPr>
          <w:rFonts w:ascii="Arial" w:eastAsia="Times New Roman" w:hAnsi="Arial" w:cs="Arial"/>
          <w:sz w:val="14"/>
          <w:szCs w:val="16"/>
          <w:lang w:eastAsia="es-ES"/>
        </w:rPr>
        <w:t xml:space="preserve"> de Desarrollo 2016- 2022, la Actualización del Programa Sectorial Gobernabilidad y Protección Civil 2016-2022 y el Programa Presupuestario E032. Capacitación, vinculación y actuación de los cuerpos policiales. </w:t>
      </w:r>
    </w:p>
    <w:p w14:paraId="11F90F86" w14:textId="77777777" w:rsidR="002D4599" w:rsidRPr="00020EC1" w:rsidRDefault="002D4599" w:rsidP="002D4599">
      <w:pPr>
        <w:spacing w:after="0"/>
        <w:ind w:right="89"/>
        <w:jc w:val="both"/>
        <w:rPr>
          <w:rFonts w:ascii="Arial" w:eastAsia="Times New Roman" w:hAnsi="Arial" w:cs="Arial"/>
          <w:sz w:val="24"/>
          <w:szCs w:val="24"/>
          <w:lang w:eastAsia="es-ES"/>
        </w:rPr>
      </w:pPr>
    </w:p>
    <w:p w14:paraId="04563C29" w14:textId="1B39C067" w:rsidR="002D4599" w:rsidRPr="00630D97" w:rsidRDefault="002D4599" w:rsidP="002D4599">
      <w:pPr>
        <w:spacing w:after="0"/>
        <w:jc w:val="both"/>
        <w:rPr>
          <w:rFonts w:ascii="Arial" w:eastAsia="Times New Roman" w:hAnsi="Arial" w:cs="Arial"/>
          <w:bCs/>
          <w:color w:val="000000"/>
          <w:kern w:val="24"/>
          <w:sz w:val="24"/>
          <w:szCs w:val="24"/>
          <w:lang w:eastAsia="es-ES"/>
        </w:rPr>
      </w:pPr>
      <w:r w:rsidRPr="00630D97">
        <w:rPr>
          <w:rFonts w:ascii="Arial" w:eastAsia="Times New Roman" w:hAnsi="Arial" w:cs="Arial"/>
          <w:bCs/>
          <w:sz w:val="24"/>
          <w:szCs w:val="24"/>
          <w:lang w:eastAsia="es-ES"/>
        </w:rPr>
        <w:t xml:space="preserve">Con base en el análisis previo, se determinó </w:t>
      </w:r>
      <w:r w:rsidRPr="00630D97">
        <w:rPr>
          <w:rFonts w:ascii="Arial" w:eastAsia="Times New Roman" w:hAnsi="Arial" w:cs="Arial"/>
          <w:sz w:val="24"/>
          <w:szCs w:val="24"/>
          <w:lang w:eastAsia="es-ES"/>
        </w:rPr>
        <w:t>que para el ejercicio fiscal 2020, el Programa Presupuestario E032 no se</w:t>
      </w:r>
      <w:r>
        <w:rPr>
          <w:rFonts w:ascii="Arial" w:eastAsia="Times New Roman" w:hAnsi="Arial" w:cs="Arial"/>
          <w:sz w:val="24"/>
          <w:szCs w:val="24"/>
          <w:lang w:eastAsia="es-ES"/>
        </w:rPr>
        <w:t xml:space="preserve"> encuentra</w:t>
      </w:r>
      <w:r w:rsidRPr="00630D97">
        <w:rPr>
          <w:rFonts w:ascii="Arial" w:eastAsia="Times New Roman" w:hAnsi="Arial" w:cs="Arial"/>
          <w:sz w:val="24"/>
          <w:szCs w:val="24"/>
          <w:lang w:eastAsia="es-ES"/>
        </w:rPr>
        <w:t xml:space="preserve"> alinea</w:t>
      </w:r>
      <w:r>
        <w:rPr>
          <w:rFonts w:ascii="Arial" w:eastAsia="Times New Roman" w:hAnsi="Arial" w:cs="Arial"/>
          <w:sz w:val="24"/>
          <w:szCs w:val="24"/>
          <w:lang w:eastAsia="es-ES"/>
        </w:rPr>
        <w:t>do</w:t>
      </w:r>
      <w:r w:rsidRPr="00630D97">
        <w:rPr>
          <w:rFonts w:ascii="Arial" w:eastAsia="Times New Roman" w:hAnsi="Arial" w:cs="Arial"/>
          <w:sz w:val="24"/>
          <w:szCs w:val="24"/>
          <w:lang w:eastAsia="es-ES"/>
        </w:rPr>
        <w:t xml:space="preserve"> con el documento denominado Actualización</w:t>
      </w:r>
      <w:r w:rsidRPr="00630D97">
        <w:rPr>
          <w:rFonts w:ascii="Arial" w:eastAsia="Times New Roman" w:hAnsi="Arial" w:cs="Arial"/>
          <w:bCs/>
          <w:color w:val="000000"/>
          <w:kern w:val="24"/>
          <w:sz w:val="24"/>
          <w:szCs w:val="24"/>
          <w:lang w:eastAsia="es-ES"/>
        </w:rPr>
        <w:t xml:space="preserve"> del Programa Sectorial de Gobernabilidad y Protección Civil 2016-2022, sino con el Programa Sectorial de Seguridad y Paz Social de la Secretaría de Seguridad Pública. </w:t>
      </w:r>
    </w:p>
    <w:p w14:paraId="7B4E9FA6" w14:textId="4CB7CA7C" w:rsidR="002D4599" w:rsidRDefault="002D4599" w:rsidP="002D4599">
      <w:pPr>
        <w:spacing w:after="0"/>
        <w:jc w:val="both"/>
        <w:rPr>
          <w:rFonts w:ascii="Arial" w:eastAsia="Times New Roman" w:hAnsi="Arial" w:cs="Arial"/>
          <w:bCs/>
          <w:color w:val="000000"/>
          <w:kern w:val="24"/>
          <w:sz w:val="24"/>
          <w:szCs w:val="24"/>
          <w:lang w:eastAsia="es-ES"/>
        </w:rPr>
      </w:pPr>
      <w:r w:rsidRPr="00630D97">
        <w:rPr>
          <w:rFonts w:ascii="Arial" w:eastAsia="Times New Roman" w:hAnsi="Arial" w:cs="Arial"/>
          <w:bCs/>
          <w:color w:val="000000"/>
          <w:kern w:val="24"/>
          <w:sz w:val="24"/>
          <w:szCs w:val="24"/>
          <w:lang w:eastAsia="es-ES"/>
        </w:rPr>
        <w:lastRenderedPageBreak/>
        <w:t>Con respecto a lo anterior</w:t>
      </w:r>
      <w:r>
        <w:rPr>
          <w:rFonts w:ascii="Arial" w:eastAsia="Times New Roman" w:hAnsi="Arial" w:cs="Arial"/>
          <w:bCs/>
          <w:color w:val="000000"/>
          <w:kern w:val="24"/>
          <w:sz w:val="24"/>
          <w:szCs w:val="24"/>
          <w:lang w:eastAsia="es-ES"/>
        </w:rPr>
        <w:t>,</w:t>
      </w:r>
      <w:r w:rsidRPr="00630D97">
        <w:rPr>
          <w:rFonts w:ascii="Arial" w:eastAsia="Times New Roman" w:hAnsi="Arial" w:cs="Arial"/>
          <w:bCs/>
          <w:color w:val="000000"/>
          <w:kern w:val="24"/>
          <w:sz w:val="24"/>
          <w:szCs w:val="24"/>
          <w:lang w:eastAsia="es-ES"/>
        </w:rPr>
        <w:t xml:space="preserve"> se tiene que el CEECC manifestó que para el ejercicio fiscal 2021</w:t>
      </w:r>
      <w:r w:rsidR="0052361E">
        <w:rPr>
          <w:rFonts w:ascii="Arial" w:eastAsia="Times New Roman" w:hAnsi="Arial" w:cs="Arial"/>
          <w:bCs/>
          <w:color w:val="000000"/>
          <w:kern w:val="24"/>
          <w:sz w:val="24"/>
          <w:szCs w:val="24"/>
          <w:lang w:eastAsia="es-ES"/>
        </w:rPr>
        <w:t>,</w:t>
      </w:r>
      <w:r w:rsidRPr="00630D97">
        <w:rPr>
          <w:rFonts w:ascii="Arial" w:eastAsia="Times New Roman" w:hAnsi="Arial" w:cs="Arial"/>
          <w:bCs/>
          <w:color w:val="000000"/>
          <w:kern w:val="24"/>
          <w:sz w:val="24"/>
          <w:szCs w:val="24"/>
          <w:lang w:eastAsia="es-ES"/>
        </w:rPr>
        <w:t xml:space="preserve"> el programa en cuestión lo tiene a su cargo, por lo que la alineación al Programa Sectorial de Seguridad y Paz Social, es adecuada. </w:t>
      </w:r>
    </w:p>
    <w:p w14:paraId="124F8A56" w14:textId="77777777" w:rsidR="002D4599" w:rsidRPr="00630D97" w:rsidRDefault="002D4599" w:rsidP="002D4599">
      <w:pPr>
        <w:spacing w:after="0"/>
        <w:jc w:val="both"/>
        <w:rPr>
          <w:rFonts w:ascii="Arial" w:eastAsia="Times New Roman" w:hAnsi="Arial" w:cs="Arial"/>
          <w:bCs/>
          <w:color w:val="000000"/>
          <w:kern w:val="24"/>
          <w:sz w:val="24"/>
          <w:szCs w:val="24"/>
          <w:lang w:eastAsia="es-ES"/>
        </w:rPr>
      </w:pPr>
    </w:p>
    <w:p w14:paraId="107AAF6E" w14:textId="77777777" w:rsidR="002D4599" w:rsidRPr="00630D97" w:rsidRDefault="002D4599" w:rsidP="002D4599">
      <w:pPr>
        <w:autoSpaceDE w:val="0"/>
        <w:autoSpaceDN w:val="0"/>
        <w:adjustRightInd w:val="0"/>
        <w:spacing w:after="0"/>
        <w:jc w:val="both"/>
        <w:rPr>
          <w:rFonts w:ascii="Arial" w:eastAsia="Times New Roman" w:hAnsi="Arial" w:cs="Arial"/>
          <w:sz w:val="24"/>
          <w:szCs w:val="18"/>
          <w:lang w:eastAsia="es-ES"/>
        </w:rPr>
      </w:pPr>
      <w:r w:rsidRPr="00630D97">
        <w:rPr>
          <w:rFonts w:ascii="Arial" w:eastAsia="Times New Roman" w:hAnsi="Arial" w:cs="Arial"/>
          <w:sz w:val="24"/>
          <w:szCs w:val="16"/>
          <w:lang w:eastAsia="es-ES"/>
        </w:rPr>
        <w:t>Con la finalidad de determinar el cumplimiento de la Metodología del Marco Lógico, se procedió a revisar el Programa Presupuestario E032. Capacitación, vinculación y act</w:t>
      </w:r>
      <w:r>
        <w:rPr>
          <w:rFonts w:ascii="Arial" w:eastAsia="Times New Roman" w:hAnsi="Arial" w:cs="Arial"/>
          <w:sz w:val="24"/>
          <w:szCs w:val="16"/>
          <w:lang w:eastAsia="es-ES"/>
        </w:rPr>
        <w:t>uación de los cuerpos policiales</w:t>
      </w:r>
      <w:r w:rsidRPr="00630D97">
        <w:rPr>
          <w:rFonts w:ascii="Arial" w:eastAsia="Times New Roman" w:hAnsi="Arial" w:cs="Arial"/>
          <w:sz w:val="24"/>
          <w:szCs w:val="16"/>
          <w:lang w:eastAsia="es-ES"/>
        </w:rPr>
        <w:t>, perteneciente a la SEGOB, con base en los dos aspectos de la Matriz de Indicadores para Resultados: el análisis de la lógica vertical (objetivos del programa), y el análisis de la lógica horizontal (indicadores de desempeño), así como la verificación de la congruencia del resumen narrativo, medios verificación, indicadores y supuestos del mismo.</w:t>
      </w:r>
      <w:r w:rsidRPr="00630D97">
        <w:rPr>
          <w:rFonts w:ascii="Arial" w:eastAsia="Times New Roman" w:hAnsi="Arial" w:cs="Arial"/>
          <w:sz w:val="24"/>
          <w:szCs w:val="18"/>
          <w:lang w:eastAsia="es-ES"/>
        </w:rPr>
        <w:t xml:space="preserve"> </w:t>
      </w:r>
    </w:p>
    <w:p w14:paraId="5FBC22E6" w14:textId="60FFBAB0" w:rsidR="002D4599" w:rsidRPr="00630D97" w:rsidRDefault="002D4599" w:rsidP="002D4599">
      <w:pPr>
        <w:autoSpaceDE w:val="0"/>
        <w:autoSpaceDN w:val="0"/>
        <w:adjustRightInd w:val="0"/>
        <w:spacing w:after="0"/>
        <w:jc w:val="both"/>
        <w:rPr>
          <w:rFonts w:ascii="Arial" w:eastAsia="Times New Roman" w:hAnsi="Arial" w:cs="Arial"/>
          <w:sz w:val="24"/>
          <w:szCs w:val="16"/>
          <w:lang w:eastAsia="es-ES"/>
        </w:rPr>
      </w:pPr>
    </w:p>
    <w:tbl>
      <w:tblPr>
        <w:tblStyle w:val="Tabladecuadrcula4-nfasis11"/>
        <w:tblW w:w="5000" w:type="pct"/>
        <w:tblLook w:val="04A0" w:firstRow="1" w:lastRow="0" w:firstColumn="1" w:lastColumn="0" w:noHBand="0" w:noVBand="1"/>
      </w:tblPr>
      <w:tblGrid>
        <w:gridCol w:w="1578"/>
        <w:gridCol w:w="954"/>
        <w:gridCol w:w="954"/>
        <w:gridCol w:w="955"/>
        <w:gridCol w:w="955"/>
        <w:gridCol w:w="955"/>
        <w:gridCol w:w="955"/>
        <w:gridCol w:w="955"/>
        <w:gridCol w:w="953"/>
      </w:tblGrid>
      <w:tr w:rsidR="002D4599" w:rsidRPr="00DF6DB2" w14:paraId="71EED329" w14:textId="77777777" w:rsidTr="0093276E">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000" w:type="pct"/>
            <w:gridSpan w:val="9"/>
            <w:tcBorders>
              <w:top w:val="nil"/>
              <w:left w:val="nil"/>
              <w:bottom w:val="single" w:sz="4" w:space="0" w:color="auto"/>
              <w:right w:val="nil"/>
            </w:tcBorders>
            <w:shd w:val="clear" w:color="auto" w:fill="auto"/>
            <w:hideMark/>
          </w:tcPr>
          <w:p w14:paraId="4F93BE0D" w14:textId="77777777" w:rsidR="002D4599" w:rsidRPr="00DF6DB2" w:rsidRDefault="002D4599" w:rsidP="002D4599">
            <w:pPr>
              <w:jc w:val="center"/>
              <w:rPr>
                <w:rFonts w:ascii="Arial" w:eastAsia="Times New Roman" w:hAnsi="Arial" w:cs="Arial"/>
                <w:color w:val="000000"/>
                <w:sz w:val="20"/>
                <w:szCs w:val="16"/>
              </w:rPr>
            </w:pPr>
            <w:r w:rsidRPr="00DF6DB2">
              <w:rPr>
                <w:rFonts w:ascii="Arial" w:eastAsia="Times New Roman" w:hAnsi="Arial" w:cs="Arial"/>
                <w:color w:val="000000"/>
                <w:sz w:val="20"/>
                <w:szCs w:val="16"/>
              </w:rPr>
              <w:t xml:space="preserve">  Tabla 1: Resumen del Análisis de la MIR del Programa Presupuestario E032. Capacitación, vinculación y actuación de los cuerpos policiales.</w:t>
            </w:r>
          </w:p>
        </w:tc>
      </w:tr>
      <w:tr w:rsidR="002D4599" w:rsidRPr="00DF6DB2" w14:paraId="30B8F7FD" w14:textId="77777777" w:rsidTr="0093276E">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857" w:type="pct"/>
            <w:vMerge w:val="restart"/>
            <w:tcBorders>
              <w:top w:val="single" w:sz="4" w:space="0" w:color="auto"/>
              <w:left w:val="single" w:sz="4" w:space="0" w:color="auto"/>
              <w:bottom w:val="single" w:sz="4" w:space="0" w:color="auto"/>
              <w:right w:val="single" w:sz="12" w:space="0" w:color="auto"/>
            </w:tcBorders>
            <w:vAlign w:val="center"/>
            <w:hideMark/>
          </w:tcPr>
          <w:p w14:paraId="7227AEF2" w14:textId="77777777" w:rsidR="002D4599" w:rsidRPr="00DF6DB2" w:rsidRDefault="002D4599" w:rsidP="002D4599">
            <w:pPr>
              <w:jc w:val="center"/>
              <w:rPr>
                <w:rFonts w:ascii="Arial" w:eastAsia="Times New Roman" w:hAnsi="Arial" w:cs="Arial"/>
                <w:color w:val="000000"/>
                <w:sz w:val="18"/>
                <w:szCs w:val="16"/>
              </w:rPr>
            </w:pPr>
            <w:r w:rsidRPr="00DF6DB2">
              <w:rPr>
                <w:rFonts w:ascii="Arial" w:eastAsia="Times New Roman" w:hAnsi="Arial" w:cs="Arial"/>
                <w:color w:val="000000"/>
                <w:sz w:val="18"/>
                <w:szCs w:val="16"/>
              </w:rPr>
              <w:t>Niveles de la MIR</w:t>
            </w:r>
          </w:p>
          <w:p w14:paraId="776F7F35" w14:textId="77777777" w:rsidR="002D4599" w:rsidRPr="00DF6DB2" w:rsidRDefault="002D4599" w:rsidP="002D4599">
            <w:pPr>
              <w:jc w:val="center"/>
              <w:rPr>
                <w:rFonts w:ascii="Arial" w:eastAsia="Times New Roman" w:hAnsi="Arial" w:cs="Arial"/>
                <w:color w:val="000000"/>
                <w:sz w:val="18"/>
                <w:szCs w:val="16"/>
              </w:rPr>
            </w:pPr>
            <w:r w:rsidRPr="00DF6DB2">
              <w:rPr>
                <w:rFonts w:ascii="Arial" w:eastAsia="Times New Roman" w:hAnsi="Arial" w:cs="Arial"/>
                <w:color w:val="000000"/>
                <w:sz w:val="18"/>
                <w:szCs w:val="16"/>
              </w:rPr>
              <w:t>(Fin, propósito, componente y actividades)</w:t>
            </w:r>
          </w:p>
        </w:tc>
        <w:tc>
          <w:tcPr>
            <w:tcW w:w="1036" w:type="pct"/>
            <w:gridSpan w:val="2"/>
            <w:tcBorders>
              <w:top w:val="single" w:sz="4" w:space="0" w:color="auto"/>
              <w:left w:val="single" w:sz="12" w:space="0" w:color="auto"/>
              <w:bottom w:val="single" w:sz="4" w:space="0" w:color="auto"/>
              <w:right w:val="single" w:sz="12" w:space="0" w:color="auto"/>
            </w:tcBorders>
            <w:hideMark/>
          </w:tcPr>
          <w:p w14:paraId="0B7019DB" w14:textId="77777777" w:rsidR="002D4599" w:rsidRPr="00DF6DB2"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6"/>
              </w:rPr>
            </w:pPr>
            <w:r w:rsidRPr="00DF6DB2">
              <w:rPr>
                <w:rFonts w:ascii="Arial" w:eastAsia="Times New Roman" w:hAnsi="Arial" w:cs="Arial"/>
                <w:b/>
                <w:bCs/>
                <w:color w:val="000000"/>
                <w:sz w:val="18"/>
                <w:szCs w:val="16"/>
              </w:rPr>
              <w:t>Resumen narrativo</w:t>
            </w:r>
          </w:p>
        </w:tc>
        <w:tc>
          <w:tcPr>
            <w:tcW w:w="1036" w:type="pct"/>
            <w:gridSpan w:val="2"/>
            <w:tcBorders>
              <w:top w:val="single" w:sz="4" w:space="0" w:color="auto"/>
              <w:left w:val="single" w:sz="12" w:space="0" w:color="auto"/>
              <w:bottom w:val="single" w:sz="4" w:space="0" w:color="auto"/>
              <w:right w:val="single" w:sz="12" w:space="0" w:color="auto"/>
            </w:tcBorders>
            <w:hideMark/>
          </w:tcPr>
          <w:p w14:paraId="669C94F0" w14:textId="77777777" w:rsidR="002D4599" w:rsidRPr="00DF6DB2"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6"/>
              </w:rPr>
            </w:pPr>
            <w:r w:rsidRPr="00DF6DB2">
              <w:rPr>
                <w:rFonts w:ascii="Arial" w:eastAsia="Times New Roman" w:hAnsi="Arial" w:cs="Arial"/>
                <w:b/>
                <w:bCs/>
                <w:color w:val="000000"/>
                <w:sz w:val="18"/>
                <w:szCs w:val="16"/>
              </w:rPr>
              <w:t>Indicador</w:t>
            </w:r>
          </w:p>
        </w:tc>
        <w:tc>
          <w:tcPr>
            <w:tcW w:w="1036" w:type="pct"/>
            <w:gridSpan w:val="2"/>
            <w:tcBorders>
              <w:top w:val="single" w:sz="4" w:space="0" w:color="auto"/>
              <w:left w:val="single" w:sz="12" w:space="0" w:color="auto"/>
              <w:bottom w:val="single" w:sz="4" w:space="0" w:color="auto"/>
              <w:right w:val="single" w:sz="12" w:space="0" w:color="auto"/>
            </w:tcBorders>
            <w:hideMark/>
          </w:tcPr>
          <w:p w14:paraId="200AA5BD" w14:textId="77777777" w:rsidR="002D4599" w:rsidRPr="00DF6DB2"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6"/>
              </w:rPr>
            </w:pPr>
            <w:r w:rsidRPr="00DF6DB2">
              <w:rPr>
                <w:rFonts w:ascii="Arial" w:eastAsia="Times New Roman" w:hAnsi="Arial" w:cs="Arial"/>
                <w:b/>
                <w:bCs/>
                <w:color w:val="000000"/>
                <w:sz w:val="18"/>
                <w:szCs w:val="16"/>
              </w:rPr>
              <w:t>Medios de verificación</w:t>
            </w:r>
          </w:p>
        </w:tc>
        <w:tc>
          <w:tcPr>
            <w:tcW w:w="1036" w:type="pct"/>
            <w:gridSpan w:val="2"/>
            <w:tcBorders>
              <w:top w:val="single" w:sz="4" w:space="0" w:color="auto"/>
              <w:left w:val="single" w:sz="12" w:space="0" w:color="auto"/>
              <w:bottom w:val="single" w:sz="4" w:space="0" w:color="auto"/>
              <w:right w:val="single" w:sz="4" w:space="0" w:color="auto"/>
            </w:tcBorders>
            <w:hideMark/>
          </w:tcPr>
          <w:p w14:paraId="53850260" w14:textId="77777777" w:rsidR="002D4599" w:rsidRPr="00DF6DB2"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6"/>
              </w:rPr>
            </w:pPr>
            <w:r w:rsidRPr="00DF6DB2">
              <w:rPr>
                <w:rFonts w:ascii="Arial" w:eastAsia="Times New Roman" w:hAnsi="Arial" w:cs="Arial"/>
                <w:b/>
                <w:bCs/>
                <w:color w:val="000000"/>
                <w:sz w:val="18"/>
                <w:szCs w:val="16"/>
              </w:rPr>
              <w:t>Supuestos</w:t>
            </w:r>
          </w:p>
        </w:tc>
      </w:tr>
      <w:tr w:rsidR="002D4599" w:rsidRPr="00DF6DB2" w14:paraId="52C11A00" w14:textId="77777777" w:rsidTr="0093276E">
        <w:trPr>
          <w:cantSplit/>
          <w:trHeight w:val="1492"/>
        </w:trPr>
        <w:tc>
          <w:tcPr>
            <w:cnfStyle w:val="001000000000" w:firstRow="0" w:lastRow="0" w:firstColumn="1" w:lastColumn="0" w:oddVBand="0" w:evenVBand="0" w:oddHBand="0" w:evenHBand="0" w:firstRowFirstColumn="0" w:firstRowLastColumn="0" w:lastRowFirstColumn="0" w:lastRowLastColumn="0"/>
            <w:tcW w:w="857" w:type="pct"/>
            <w:vMerge/>
            <w:tcBorders>
              <w:top w:val="single" w:sz="4" w:space="0" w:color="auto"/>
              <w:left w:val="single" w:sz="4" w:space="0" w:color="auto"/>
              <w:bottom w:val="single" w:sz="4" w:space="0" w:color="auto"/>
              <w:right w:val="single" w:sz="12" w:space="0" w:color="auto"/>
            </w:tcBorders>
            <w:hideMark/>
          </w:tcPr>
          <w:p w14:paraId="430E79F4" w14:textId="77777777" w:rsidR="002D4599" w:rsidRPr="00DF6DB2" w:rsidRDefault="002D4599" w:rsidP="002D4599">
            <w:pPr>
              <w:rPr>
                <w:rFonts w:ascii="Arial" w:eastAsia="Times New Roman" w:hAnsi="Arial" w:cs="Arial"/>
                <w:color w:val="000000"/>
                <w:sz w:val="18"/>
                <w:szCs w:val="16"/>
              </w:rPr>
            </w:pPr>
          </w:p>
        </w:tc>
        <w:tc>
          <w:tcPr>
            <w:tcW w:w="518" w:type="pct"/>
            <w:tcBorders>
              <w:top w:val="single" w:sz="4" w:space="0" w:color="auto"/>
              <w:left w:val="single" w:sz="12" w:space="0" w:color="auto"/>
              <w:bottom w:val="single" w:sz="4" w:space="0" w:color="auto"/>
              <w:right w:val="single" w:sz="4" w:space="0" w:color="auto"/>
            </w:tcBorders>
            <w:textDirection w:val="btLr"/>
            <w:vAlign w:val="center"/>
            <w:hideMark/>
          </w:tcPr>
          <w:p w14:paraId="1D6965B3" w14:textId="77777777" w:rsidR="002D4599" w:rsidRPr="00DF6DB2" w:rsidRDefault="002D4599" w:rsidP="002D4599">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6"/>
              </w:rPr>
            </w:pPr>
            <w:r w:rsidRPr="00DF6DB2">
              <w:rPr>
                <w:rFonts w:ascii="Arial" w:eastAsia="Times New Roman" w:hAnsi="Arial" w:cs="Arial"/>
                <w:b/>
                <w:bCs/>
                <w:color w:val="000000"/>
                <w:sz w:val="18"/>
                <w:szCs w:val="16"/>
              </w:rPr>
              <w:t>Adecuado</w:t>
            </w:r>
          </w:p>
        </w:tc>
        <w:tc>
          <w:tcPr>
            <w:tcW w:w="518" w:type="pct"/>
            <w:tcBorders>
              <w:top w:val="single" w:sz="4" w:space="0" w:color="auto"/>
              <w:left w:val="single" w:sz="4" w:space="0" w:color="auto"/>
              <w:bottom w:val="single" w:sz="4" w:space="0" w:color="auto"/>
              <w:right w:val="single" w:sz="12" w:space="0" w:color="auto"/>
            </w:tcBorders>
            <w:textDirection w:val="btLr"/>
            <w:vAlign w:val="center"/>
            <w:hideMark/>
          </w:tcPr>
          <w:p w14:paraId="6F6F589E" w14:textId="77777777" w:rsidR="002D4599" w:rsidRPr="00DF6DB2" w:rsidRDefault="002D4599" w:rsidP="002D4599">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6"/>
              </w:rPr>
            </w:pPr>
            <w:r w:rsidRPr="00DF6DB2">
              <w:rPr>
                <w:rFonts w:ascii="Arial" w:eastAsia="Times New Roman" w:hAnsi="Arial" w:cs="Arial"/>
                <w:b/>
                <w:bCs/>
                <w:color w:val="000000"/>
                <w:sz w:val="18"/>
                <w:szCs w:val="16"/>
              </w:rPr>
              <w:t>Área de oportunidad</w:t>
            </w:r>
          </w:p>
        </w:tc>
        <w:tc>
          <w:tcPr>
            <w:tcW w:w="518" w:type="pct"/>
            <w:tcBorders>
              <w:top w:val="single" w:sz="4" w:space="0" w:color="auto"/>
              <w:left w:val="single" w:sz="12" w:space="0" w:color="auto"/>
              <w:bottom w:val="single" w:sz="4" w:space="0" w:color="auto"/>
              <w:right w:val="single" w:sz="4" w:space="0" w:color="auto"/>
            </w:tcBorders>
            <w:textDirection w:val="btLr"/>
            <w:vAlign w:val="center"/>
            <w:hideMark/>
          </w:tcPr>
          <w:p w14:paraId="1DA7A860" w14:textId="77777777" w:rsidR="002D4599" w:rsidRPr="00DF6DB2" w:rsidRDefault="002D4599" w:rsidP="002D4599">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6"/>
              </w:rPr>
            </w:pPr>
            <w:r w:rsidRPr="00DF6DB2">
              <w:rPr>
                <w:rFonts w:ascii="Arial" w:eastAsia="Times New Roman" w:hAnsi="Arial" w:cs="Arial"/>
                <w:b/>
                <w:bCs/>
                <w:color w:val="000000"/>
                <w:sz w:val="18"/>
                <w:szCs w:val="16"/>
              </w:rPr>
              <w:t>Adecuado</w:t>
            </w:r>
          </w:p>
        </w:tc>
        <w:tc>
          <w:tcPr>
            <w:tcW w:w="518" w:type="pct"/>
            <w:tcBorders>
              <w:top w:val="single" w:sz="4" w:space="0" w:color="auto"/>
              <w:left w:val="single" w:sz="4" w:space="0" w:color="auto"/>
              <w:bottom w:val="single" w:sz="4" w:space="0" w:color="auto"/>
              <w:right w:val="single" w:sz="12" w:space="0" w:color="auto"/>
            </w:tcBorders>
            <w:textDirection w:val="btLr"/>
            <w:vAlign w:val="center"/>
            <w:hideMark/>
          </w:tcPr>
          <w:p w14:paraId="43F331D5" w14:textId="77777777" w:rsidR="002D4599" w:rsidRPr="00DF6DB2" w:rsidRDefault="002D4599" w:rsidP="002D4599">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6"/>
              </w:rPr>
            </w:pPr>
            <w:r w:rsidRPr="00DF6DB2">
              <w:rPr>
                <w:rFonts w:ascii="Arial" w:eastAsia="Times New Roman" w:hAnsi="Arial" w:cs="Arial"/>
                <w:b/>
                <w:bCs/>
                <w:color w:val="000000"/>
                <w:sz w:val="18"/>
                <w:szCs w:val="16"/>
              </w:rPr>
              <w:t>Área de oportunidad</w:t>
            </w:r>
          </w:p>
        </w:tc>
        <w:tc>
          <w:tcPr>
            <w:tcW w:w="518" w:type="pct"/>
            <w:tcBorders>
              <w:top w:val="single" w:sz="4" w:space="0" w:color="auto"/>
              <w:left w:val="single" w:sz="12" w:space="0" w:color="auto"/>
              <w:bottom w:val="single" w:sz="4" w:space="0" w:color="auto"/>
              <w:right w:val="single" w:sz="4" w:space="0" w:color="auto"/>
            </w:tcBorders>
            <w:textDirection w:val="btLr"/>
            <w:vAlign w:val="center"/>
            <w:hideMark/>
          </w:tcPr>
          <w:p w14:paraId="63CB92BE" w14:textId="67794FA3" w:rsidR="002D4599" w:rsidRPr="00DF6DB2" w:rsidRDefault="004C16C8" w:rsidP="002D4599">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6"/>
              </w:rPr>
            </w:pPr>
            <w:r>
              <w:rPr>
                <w:rFonts w:ascii="Arial" w:eastAsia="Times New Roman" w:hAnsi="Arial" w:cs="Arial"/>
                <w:b/>
                <w:bCs/>
                <w:color w:val="000000"/>
                <w:sz w:val="18"/>
                <w:szCs w:val="16"/>
              </w:rPr>
              <w:t>Adecuado</w:t>
            </w:r>
          </w:p>
        </w:tc>
        <w:tc>
          <w:tcPr>
            <w:tcW w:w="518" w:type="pct"/>
            <w:tcBorders>
              <w:top w:val="single" w:sz="4" w:space="0" w:color="auto"/>
              <w:left w:val="single" w:sz="4" w:space="0" w:color="auto"/>
              <w:bottom w:val="single" w:sz="4" w:space="0" w:color="auto"/>
              <w:right w:val="single" w:sz="12" w:space="0" w:color="auto"/>
            </w:tcBorders>
            <w:textDirection w:val="btLr"/>
            <w:vAlign w:val="center"/>
            <w:hideMark/>
          </w:tcPr>
          <w:p w14:paraId="13C95F1D" w14:textId="77777777" w:rsidR="002D4599" w:rsidRPr="00DF6DB2" w:rsidRDefault="002D4599" w:rsidP="002D4599">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6"/>
              </w:rPr>
            </w:pPr>
            <w:r w:rsidRPr="00DF6DB2">
              <w:rPr>
                <w:rFonts w:ascii="Arial" w:eastAsia="Times New Roman" w:hAnsi="Arial" w:cs="Arial"/>
                <w:b/>
                <w:bCs/>
                <w:color w:val="000000"/>
                <w:sz w:val="18"/>
                <w:szCs w:val="16"/>
              </w:rPr>
              <w:t>Área de oportunidad</w:t>
            </w:r>
          </w:p>
        </w:tc>
        <w:tc>
          <w:tcPr>
            <w:tcW w:w="518" w:type="pct"/>
            <w:tcBorders>
              <w:top w:val="single" w:sz="4" w:space="0" w:color="auto"/>
              <w:left w:val="single" w:sz="12" w:space="0" w:color="auto"/>
              <w:bottom w:val="single" w:sz="4" w:space="0" w:color="auto"/>
              <w:right w:val="single" w:sz="4" w:space="0" w:color="auto"/>
            </w:tcBorders>
            <w:textDirection w:val="btLr"/>
            <w:vAlign w:val="center"/>
            <w:hideMark/>
          </w:tcPr>
          <w:p w14:paraId="2F529814" w14:textId="77777777" w:rsidR="002D4599" w:rsidRPr="00DF6DB2" w:rsidRDefault="002D4599" w:rsidP="002D4599">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6"/>
              </w:rPr>
            </w:pPr>
            <w:r w:rsidRPr="00DF6DB2">
              <w:rPr>
                <w:rFonts w:ascii="Arial" w:eastAsia="Times New Roman" w:hAnsi="Arial" w:cs="Arial"/>
                <w:b/>
                <w:bCs/>
                <w:color w:val="000000"/>
                <w:sz w:val="18"/>
                <w:szCs w:val="16"/>
              </w:rPr>
              <w:t>Adecuado</w:t>
            </w:r>
          </w:p>
        </w:tc>
        <w:tc>
          <w:tcPr>
            <w:tcW w:w="518" w:type="pct"/>
            <w:tcBorders>
              <w:top w:val="single" w:sz="4" w:space="0" w:color="auto"/>
              <w:left w:val="single" w:sz="4" w:space="0" w:color="auto"/>
              <w:bottom w:val="single" w:sz="4" w:space="0" w:color="auto"/>
              <w:right w:val="single" w:sz="4" w:space="0" w:color="auto"/>
            </w:tcBorders>
            <w:textDirection w:val="btLr"/>
            <w:vAlign w:val="center"/>
            <w:hideMark/>
          </w:tcPr>
          <w:p w14:paraId="0EA1081E" w14:textId="77777777" w:rsidR="002D4599" w:rsidRPr="00DF6DB2" w:rsidRDefault="002D4599" w:rsidP="002D4599">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6"/>
              </w:rPr>
            </w:pPr>
            <w:r w:rsidRPr="00DF6DB2">
              <w:rPr>
                <w:rFonts w:ascii="Arial" w:eastAsia="Times New Roman" w:hAnsi="Arial" w:cs="Arial"/>
                <w:b/>
                <w:bCs/>
                <w:color w:val="000000"/>
                <w:sz w:val="18"/>
                <w:szCs w:val="16"/>
              </w:rPr>
              <w:t>Área de oportunidad</w:t>
            </w:r>
          </w:p>
        </w:tc>
      </w:tr>
      <w:tr w:rsidR="0093276E" w:rsidRPr="00DF6DB2" w14:paraId="1DF26EE3" w14:textId="77777777" w:rsidTr="0093276E">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857" w:type="pct"/>
            <w:tcBorders>
              <w:top w:val="single" w:sz="4" w:space="0" w:color="auto"/>
              <w:left w:val="single" w:sz="4" w:space="0" w:color="auto"/>
              <w:bottom w:val="single" w:sz="4" w:space="0" w:color="auto"/>
              <w:right w:val="single" w:sz="12" w:space="0" w:color="auto"/>
            </w:tcBorders>
            <w:shd w:val="clear" w:color="auto" w:fill="FFFFFF"/>
            <w:vAlign w:val="center"/>
            <w:hideMark/>
          </w:tcPr>
          <w:p w14:paraId="550F4731" w14:textId="77777777" w:rsidR="002D4599" w:rsidRPr="00DF6DB2" w:rsidRDefault="002D4599" w:rsidP="002D4599">
            <w:pPr>
              <w:jc w:val="center"/>
              <w:rPr>
                <w:rFonts w:ascii="Arial" w:eastAsia="Times New Roman" w:hAnsi="Arial" w:cs="Arial"/>
                <w:color w:val="000000"/>
                <w:sz w:val="18"/>
                <w:szCs w:val="16"/>
              </w:rPr>
            </w:pPr>
            <w:r w:rsidRPr="00DF6DB2">
              <w:rPr>
                <w:rFonts w:ascii="Arial" w:eastAsia="Times New Roman" w:hAnsi="Arial" w:cs="Arial"/>
                <w:color w:val="000000"/>
                <w:sz w:val="18"/>
                <w:szCs w:val="16"/>
              </w:rPr>
              <w:t>6</w:t>
            </w:r>
          </w:p>
        </w:tc>
        <w:tc>
          <w:tcPr>
            <w:tcW w:w="518" w:type="pct"/>
            <w:tcBorders>
              <w:top w:val="single" w:sz="4" w:space="0" w:color="auto"/>
              <w:left w:val="single" w:sz="12" w:space="0" w:color="auto"/>
              <w:bottom w:val="single" w:sz="4" w:space="0" w:color="auto"/>
              <w:right w:val="single" w:sz="4" w:space="0" w:color="auto"/>
            </w:tcBorders>
            <w:shd w:val="clear" w:color="auto" w:fill="FFFFFF"/>
            <w:vAlign w:val="center"/>
            <w:hideMark/>
          </w:tcPr>
          <w:p w14:paraId="462B10CC" w14:textId="77777777" w:rsidR="002D4599" w:rsidRPr="00DF6DB2" w:rsidRDefault="002D4599" w:rsidP="002D4599">
            <w:pPr>
              <w:tabs>
                <w:tab w:val="left" w:pos="615"/>
                <w:tab w:val="center" w:pos="867"/>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es-ES"/>
              </w:rPr>
            </w:pPr>
            <w:r w:rsidRPr="00DF6DB2">
              <w:rPr>
                <w:rFonts w:ascii="Arial" w:eastAsia="Times New Roman" w:hAnsi="Arial" w:cs="Arial"/>
                <w:sz w:val="18"/>
                <w:szCs w:val="16"/>
                <w:lang w:eastAsia="es-ES"/>
              </w:rPr>
              <w:t>5</w:t>
            </w:r>
          </w:p>
        </w:tc>
        <w:tc>
          <w:tcPr>
            <w:tcW w:w="518" w:type="pct"/>
            <w:tcBorders>
              <w:top w:val="single" w:sz="4" w:space="0" w:color="auto"/>
              <w:left w:val="single" w:sz="4" w:space="0" w:color="auto"/>
              <w:bottom w:val="single" w:sz="4" w:space="0" w:color="auto"/>
              <w:right w:val="single" w:sz="12" w:space="0" w:color="auto"/>
            </w:tcBorders>
            <w:shd w:val="clear" w:color="auto" w:fill="FFFFFF"/>
            <w:vAlign w:val="center"/>
            <w:hideMark/>
          </w:tcPr>
          <w:p w14:paraId="7D302E75" w14:textId="77777777" w:rsidR="002D4599" w:rsidRPr="00DF6DB2"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es-ES"/>
              </w:rPr>
            </w:pPr>
            <w:r w:rsidRPr="00DF6DB2">
              <w:rPr>
                <w:rFonts w:ascii="Arial" w:eastAsia="Times New Roman" w:hAnsi="Arial" w:cs="Arial"/>
                <w:sz w:val="18"/>
                <w:szCs w:val="16"/>
                <w:lang w:eastAsia="es-ES"/>
              </w:rPr>
              <w:t>1</w:t>
            </w:r>
          </w:p>
        </w:tc>
        <w:tc>
          <w:tcPr>
            <w:tcW w:w="518" w:type="pct"/>
            <w:tcBorders>
              <w:top w:val="single" w:sz="4" w:space="0" w:color="auto"/>
              <w:left w:val="single" w:sz="12" w:space="0" w:color="auto"/>
              <w:bottom w:val="single" w:sz="4" w:space="0" w:color="auto"/>
              <w:right w:val="single" w:sz="4" w:space="0" w:color="auto"/>
            </w:tcBorders>
            <w:shd w:val="clear" w:color="auto" w:fill="FFFFFF"/>
            <w:vAlign w:val="center"/>
            <w:hideMark/>
          </w:tcPr>
          <w:p w14:paraId="3C73423A" w14:textId="77777777" w:rsidR="002D4599" w:rsidRPr="00DF6DB2"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es-ES"/>
              </w:rPr>
            </w:pPr>
            <w:r w:rsidRPr="00DF6DB2">
              <w:rPr>
                <w:rFonts w:ascii="Arial" w:eastAsia="Times New Roman" w:hAnsi="Arial" w:cs="Arial"/>
                <w:sz w:val="18"/>
                <w:szCs w:val="16"/>
                <w:lang w:eastAsia="es-ES"/>
              </w:rPr>
              <w:t>0</w:t>
            </w:r>
          </w:p>
        </w:tc>
        <w:tc>
          <w:tcPr>
            <w:tcW w:w="518" w:type="pct"/>
            <w:tcBorders>
              <w:top w:val="single" w:sz="4" w:space="0" w:color="auto"/>
              <w:left w:val="single" w:sz="4" w:space="0" w:color="auto"/>
              <w:bottom w:val="single" w:sz="4" w:space="0" w:color="auto"/>
              <w:right w:val="single" w:sz="12" w:space="0" w:color="auto"/>
            </w:tcBorders>
            <w:shd w:val="clear" w:color="auto" w:fill="FFFFFF"/>
            <w:vAlign w:val="center"/>
            <w:hideMark/>
          </w:tcPr>
          <w:p w14:paraId="2CC09180" w14:textId="77777777" w:rsidR="002D4599" w:rsidRPr="00DF6DB2"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es-ES"/>
              </w:rPr>
            </w:pPr>
            <w:r w:rsidRPr="00DF6DB2">
              <w:rPr>
                <w:rFonts w:ascii="Arial" w:eastAsia="Times New Roman" w:hAnsi="Arial" w:cs="Arial"/>
                <w:sz w:val="18"/>
                <w:szCs w:val="16"/>
                <w:lang w:eastAsia="es-ES"/>
              </w:rPr>
              <w:t>6</w:t>
            </w:r>
          </w:p>
        </w:tc>
        <w:tc>
          <w:tcPr>
            <w:tcW w:w="518" w:type="pct"/>
            <w:tcBorders>
              <w:top w:val="single" w:sz="4" w:space="0" w:color="auto"/>
              <w:left w:val="single" w:sz="12" w:space="0" w:color="auto"/>
              <w:bottom w:val="single" w:sz="4" w:space="0" w:color="auto"/>
              <w:right w:val="single" w:sz="4" w:space="0" w:color="auto"/>
            </w:tcBorders>
            <w:shd w:val="clear" w:color="auto" w:fill="FFFFFF"/>
            <w:vAlign w:val="center"/>
            <w:hideMark/>
          </w:tcPr>
          <w:p w14:paraId="729A9A96" w14:textId="77777777" w:rsidR="002D4599" w:rsidRPr="00DF6DB2"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es-ES"/>
              </w:rPr>
            </w:pPr>
            <w:r w:rsidRPr="00DF6DB2">
              <w:rPr>
                <w:rFonts w:ascii="Arial" w:eastAsia="Times New Roman" w:hAnsi="Arial" w:cs="Arial"/>
                <w:sz w:val="18"/>
                <w:szCs w:val="16"/>
                <w:lang w:eastAsia="es-ES"/>
              </w:rPr>
              <w:t>0</w:t>
            </w:r>
          </w:p>
        </w:tc>
        <w:tc>
          <w:tcPr>
            <w:tcW w:w="518" w:type="pct"/>
            <w:tcBorders>
              <w:top w:val="single" w:sz="4" w:space="0" w:color="auto"/>
              <w:left w:val="single" w:sz="4" w:space="0" w:color="auto"/>
              <w:bottom w:val="single" w:sz="4" w:space="0" w:color="auto"/>
              <w:right w:val="single" w:sz="12" w:space="0" w:color="auto"/>
            </w:tcBorders>
            <w:shd w:val="clear" w:color="auto" w:fill="FFFFFF"/>
            <w:vAlign w:val="center"/>
            <w:hideMark/>
          </w:tcPr>
          <w:p w14:paraId="30296A73" w14:textId="77777777" w:rsidR="002D4599" w:rsidRPr="00DF6DB2" w:rsidRDefault="002D4599" w:rsidP="002D4599">
            <w:pPr>
              <w:tabs>
                <w:tab w:val="left" w:pos="600"/>
                <w:tab w:val="center" w:pos="675"/>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es-ES"/>
              </w:rPr>
            </w:pPr>
            <w:r w:rsidRPr="00DF6DB2">
              <w:rPr>
                <w:rFonts w:ascii="Arial" w:eastAsia="Times New Roman" w:hAnsi="Arial" w:cs="Arial"/>
                <w:sz w:val="18"/>
                <w:szCs w:val="16"/>
                <w:lang w:eastAsia="es-ES"/>
              </w:rPr>
              <w:t>6</w:t>
            </w:r>
          </w:p>
        </w:tc>
        <w:tc>
          <w:tcPr>
            <w:tcW w:w="518" w:type="pct"/>
            <w:tcBorders>
              <w:top w:val="single" w:sz="4" w:space="0" w:color="auto"/>
              <w:left w:val="single" w:sz="12" w:space="0" w:color="auto"/>
              <w:bottom w:val="single" w:sz="4" w:space="0" w:color="auto"/>
              <w:right w:val="single" w:sz="4" w:space="0" w:color="auto"/>
            </w:tcBorders>
            <w:shd w:val="clear" w:color="auto" w:fill="FFFFFF"/>
            <w:vAlign w:val="center"/>
            <w:hideMark/>
          </w:tcPr>
          <w:p w14:paraId="3FE57E4A" w14:textId="77777777" w:rsidR="002D4599" w:rsidRPr="00DF6DB2"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es-ES"/>
              </w:rPr>
            </w:pPr>
            <w:r w:rsidRPr="00DF6DB2">
              <w:rPr>
                <w:rFonts w:ascii="Arial" w:eastAsia="Times New Roman" w:hAnsi="Arial" w:cs="Arial"/>
                <w:sz w:val="18"/>
                <w:szCs w:val="16"/>
                <w:lang w:eastAsia="es-ES"/>
              </w:rPr>
              <w:t>4</w:t>
            </w:r>
          </w:p>
        </w:tc>
        <w:tc>
          <w:tcPr>
            <w:tcW w:w="51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2AC5C8" w14:textId="77777777" w:rsidR="002D4599" w:rsidRPr="00DF6DB2"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es-ES"/>
              </w:rPr>
            </w:pPr>
            <w:r w:rsidRPr="00DF6DB2">
              <w:rPr>
                <w:rFonts w:ascii="Arial" w:eastAsia="Times New Roman" w:hAnsi="Arial" w:cs="Arial"/>
                <w:sz w:val="18"/>
                <w:szCs w:val="16"/>
                <w:lang w:eastAsia="es-ES"/>
              </w:rPr>
              <w:t>2</w:t>
            </w:r>
          </w:p>
        </w:tc>
      </w:tr>
      <w:tr w:rsidR="002D4599" w:rsidRPr="00DF6DB2" w14:paraId="7F15C0B7" w14:textId="77777777" w:rsidTr="0093276E">
        <w:trPr>
          <w:trHeight w:val="460"/>
        </w:trPr>
        <w:tc>
          <w:tcPr>
            <w:cnfStyle w:val="001000000000" w:firstRow="0" w:lastRow="0" w:firstColumn="1" w:lastColumn="0" w:oddVBand="0" w:evenVBand="0" w:oddHBand="0" w:evenHBand="0" w:firstRowFirstColumn="0" w:firstRowLastColumn="0" w:lastRowFirstColumn="0" w:lastRowLastColumn="0"/>
            <w:tcW w:w="857" w:type="pct"/>
            <w:tcBorders>
              <w:top w:val="single" w:sz="4" w:space="0" w:color="auto"/>
              <w:left w:val="single" w:sz="4" w:space="0" w:color="auto"/>
              <w:bottom w:val="single" w:sz="4" w:space="0" w:color="auto"/>
              <w:right w:val="single" w:sz="12" w:space="0" w:color="auto"/>
            </w:tcBorders>
            <w:vAlign w:val="center"/>
          </w:tcPr>
          <w:p w14:paraId="7894BD26" w14:textId="77777777" w:rsidR="002D4599" w:rsidRPr="00DF6DB2" w:rsidRDefault="002D4599" w:rsidP="002D4599">
            <w:pPr>
              <w:jc w:val="center"/>
              <w:rPr>
                <w:rFonts w:ascii="Arial" w:eastAsia="Times New Roman" w:hAnsi="Arial" w:cs="Arial"/>
                <w:color w:val="000000"/>
                <w:sz w:val="18"/>
                <w:szCs w:val="16"/>
              </w:rPr>
            </w:pPr>
            <w:r w:rsidRPr="00DF6DB2">
              <w:rPr>
                <w:rFonts w:ascii="Arial" w:eastAsia="Times New Roman" w:hAnsi="Arial" w:cs="Arial"/>
                <w:color w:val="000000"/>
                <w:sz w:val="18"/>
                <w:szCs w:val="16"/>
              </w:rPr>
              <w:t>100%</w:t>
            </w:r>
          </w:p>
        </w:tc>
        <w:tc>
          <w:tcPr>
            <w:tcW w:w="518" w:type="pct"/>
            <w:tcBorders>
              <w:top w:val="single" w:sz="4" w:space="0" w:color="auto"/>
              <w:left w:val="single" w:sz="12" w:space="0" w:color="auto"/>
              <w:bottom w:val="single" w:sz="4" w:space="0" w:color="auto"/>
              <w:right w:val="single" w:sz="4" w:space="0" w:color="auto"/>
            </w:tcBorders>
            <w:vAlign w:val="center"/>
          </w:tcPr>
          <w:p w14:paraId="7D294DF7" w14:textId="77777777" w:rsidR="002D4599" w:rsidRPr="00DF6DB2" w:rsidRDefault="002D4599" w:rsidP="002D4599">
            <w:pPr>
              <w:tabs>
                <w:tab w:val="left" w:pos="615"/>
                <w:tab w:val="center" w:pos="867"/>
              </w:tab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6"/>
                <w:lang w:eastAsia="es-ES"/>
              </w:rPr>
            </w:pPr>
            <w:r w:rsidRPr="00DF6DB2">
              <w:rPr>
                <w:rFonts w:ascii="Arial" w:eastAsia="Times New Roman" w:hAnsi="Arial" w:cs="Arial"/>
                <w:b/>
                <w:sz w:val="18"/>
                <w:szCs w:val="16"/>
                <w:lang w:eastAsia="es-ES"/>
              </w:rPr>
              <w:t>83.3%</w:t>
            </w:r>
          </w:p>
        </w:tc>
        <w:tc>
          <w:tcPr>
            <w:tcW w:w="518" w:type="pct"/>
            <w:tcBorders>
              <w:top w:val="single" w:sz="4" w:space="0" w:color="auto"/>
              <w:left w:val="single" w:sz="4" w:space="0" w:color="auto"/>
              <w:bottom w:val="single" w:sz="4" w:space="0" w:color="auto"/>
              <w:right w:val="single" w:sz="12" w:space="0" w:color="auto"/>
            </w:tcBorders>
            <w:vAlign w:val="center"/>
          </w:tcPr>
          <w:p w14:paraId="34A103FA" w14:textId="77777777" w:rsidR="002D4599" w:rsidRPr="00DF6DB2"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6"/>
                <w:lang w:eastAsia="es-ES"/>
              </w:rPr>
            </w:pPr>
            <w:r w:rsidRPr="00DF6DB2">
              <w:rPr>
                <w:rFonts w:ascii="Arial" w:eastAsia="Times New Roman" w:hAnsi="Arial" w:cs="Arial"/>
                <w:b/>
                <w:sz w:val="18"/>
                <w:szCs w:val="16"/>
                <w:lang w:eastAsia="es-ES"/>
              </w:rPr>
              <w:t>16.7%</w:t>
            </w:r>
          </w:p>
        </w:tc>
        <w:tc>
          <w:tcPr>
            <w:tcW w:w="518" w:type="pct"/>
            <w:tcBorders>
              <w:top w:val="single" w:sz="4" w:space="0" w:color="auto"/>
              <w:left w:val="single" w:sz="12" w:space="0" w:color="auto"/>
              <w:bottom w:val="single" w:sz="4" w:space="0" w:color="auto"/>
              <w:right w:val="single" w:sz="4" w:space="0" w:color="auto"/>
            </w:tcBorders>
            <w:vAlign w:val="center"/>
          </w:tcPr>
          <w:p w14:paraId="2022626B" w14:textId="77777777" w:rsidR="002D4599" w:rsidRPr="00DF6DB2"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6"/>
                <w:lang w:eastAsia="es-ES"/>
              </w:rPr>
            </w:pPr>
            <w:r w:rsidRPr="00DF6DB2">
              <w:rPr>
                <w:rFonts w:ascii="Arial" w:eastAsia="Times New Roman" w:hAnsi="Arial" w:cs="Arial"/>
                <w:b/>
                <w:sz w:val="18"/>
                <w:szCs w:val="16"/>
                <w:lang w:eastAsia="es-ES"/>
              </w:rPr>
              <w:t>0%</w:t>
            </w:r>
          </w:p>
        </w:tc>
        <w:tc>
          <w:tcPr>
            <w:tcW w:w="518" w:type="pct"/>
            <w:tcBorders>
              <w:top w:val="single" w:sz="4" w:space="0" w:color="auto"/>
              <w:left w:val="single" w:sz="4" w:space="0" w:color="auto"/>
              <w:bottom w:val="single" w:sz="4" w:space="0" w:color="auto"/>
              <w:right w:val="single" w:sz="12" w:space="0" w:color="auto"/>
            </w:tcBorders>
            <w:vAlign w:val="center"/>
          </w:tcPr>
          <w:p w14:paraId="6226591E" w14:textId="77777777" w:rsidR="002D4599" w:rsidRPr="00DF6DB2"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6"/>
                <w:lang w:eastAsia="es-ES"/>
              </w:rPr>
            </w:pPr>
            <w:r w:rsidRPr="00DF6DB2">
              <w:rPr>
                <w:rFonts w:ascii="Arial" w:eastAsia="Times New Roman" w:hAnsi="Arial" w:cs="Arial"/>
                <w:b/>
                <w:sz w:val="18"/>
                <w:szCs w:val="16"/>
                <w:lang w:eastAsia="es-ES"/>
              </w:rPr>
              <w:t>100%</w:t>
            </w:r>
          </w:p>
        </w:tc>
        <w:tc>
          <w:tcPr>
            <w:tcW w:w="518" w:type="pct"/>
            <w:tcBorders>
              <w:top w:val="single" w:sz="4" w:space="0" w:color="auto"/>
              <w:left w:val="single" w:sz="12" w:space="0" w:color="auto"/>
              <w:bottom w:val="single" w:sz="4" w:space="0" w:color="auto"/>
              <w:right w:val="single" w:sz="4" w:space="0" w:color="auto"/>
            </w:tcBorders>
            <w:vAlign w:val="center"/>
          </w:tcPr>
          <w:p w14:paraId="7435C137" w14:textId="77777777" w:rsidR="002D4599" w:rsidRPr="00DF6DB2"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6"/>
                <w:lang w:eastAsia="es-ES"/>
              </w:rPr>
            </w:pPr>
            <w:r w:rsidRPr="00DF6DB2">
              <w:rPr>
                <w:rFonts w:ascii="Arial" w:eastAsia="Times New Roman" w:hAnsi="Arial" w:cs="Arial"/>
                <w:b/>
                <w:sz w:val="18"/>
                <w:szCs w:val="16"/>
                <w:lang w:eastAsia="es-ES"/>
              </w:rPr>
              <w:t>0%</w:t>
            </w:r>
          </w:p>
        </w:tc>
        <w:tc>
          <w:tcPr>
            <w:tcW w:w="518" w:type="pct"/>
            <w:tcBorders>
              <w:top w:val="single" w:sz="4" w:space="0" w:color="auto"/>
              <w:left w:val="single" w:sz="4" w:space="0" w:color="auto"/>
              <w:bottom w:val="single" w:sz="4" w:space="0" w:color="auto"/>
              <w:right w:val="single" w:sz="12" w:space="0" w:color="auto"/>
            </w:tcBorders>
            <w:vAlign w:val="center"/>
          </w:tcPr>
          <w:p w14:paraId="4D425BB5" w14:textId="77777777" w:rsidR="002D4599" w:rsidRPr="00DF6DB2" w:rsidRDefault="002D4599" w:rsidP="002D4599">
            <w:pPr>
              <w:tabs>
                <w:tab w:val="left" w:pos="600"/>
                <w:tab w:val="center" w:pos="675"/>
              </w:tab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6"/>
                <w:lang w:eastAsia="es-ES"/>
              </w:rPr>
            </w:pPr>
            <w:r w:rsidRPr="00DF6DB2">
              <w:rPr>
                <w:rFonts w:ascii="Arial" w:eastAsia="Times New Roman" w:hAnsi="Arial" w:cs="Arial"/>
                <w:b/>
                <w:sz w:val="18"/>
                <w:szCs w:val="16"/>
                <w:lang w:eastAsia="es-ES"/>
              </w:rPr>
              <w:t>100%</w:t>
            </w:r>
          </w:p>
        </w:tc>
        <w:tc>
          <w:tcPr>
            <w:tcW w:w="518" w:type="pct"/>
            <w:tcBorders>
              <w:top w:val="single" w:sz="4" w:space="0" w:color="auto"/>
              <w:left w:val="single" w:sz="12" w:space="0" w:color="auto"/>
              <w:bottom w:val="single" w:sz="4" w:space="0" w:color="auto"/>
              <w:right w:val="single" w:sz="4" w:space="0" w:color="auto"/>
            </w:tcBorders>
            <w:vAlign w:val="center"/>
          </w:tcPr>
          <w:p w14:paraId="05C50AFF" w14:textId="77777777" w:rsidR="002D4599" w:rsidRPr="00DF6DB2"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6"/>
                <w:lang w:eastAsia="es-ES"/>
              </w:rPr>
            </w:pPr>
            <w:r w:rsidRPr="00DF6DB2">
              <w:rPr>
                <w:rFonts w:ascii="Arial" w:eastAsia="Times New Roman" w:hAnsi="Arial" w:cs="Arial"/>
                <w:b/>
                <w:sz w:val="18"/>
                <w:szCs w:val="16"/>
                <w:lang w:eastAsia="es-ES"/>
              </w:rPr>
              <w:t>66.7%</w:t>
            </w:r>
          </w:p>
        </w:tc>
        <w:tc>
          <w:tcPr>
            <w:tcW w:w="518" w:type="pct"/>
            <w:tcBorders>
              <w:top w:val="single" w:sz="4" w:space="0" w:color="auto"/>
              <w:left w:val="single" w:sz="4" w:space="0" w:color="auto"/>
              <w:bottom w:val="single" w:sz="4" w:space="0" w:color="auto"/>
              <w:right w:val="single" w:sz="4" w:space="0" w:color="auto"/>
            </w:tcBorders>
            <w:vAlign w:val="center"/>
          </w:tcPr>
          <w:p w14:paraId="73437CC0" w14:textId="77777777" w:rsidR="002D4599" w:rsidRPr="00DF6DB2"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6"/>
                <w:lang w:eastAsia="es-ES"/>
              </w:rPr>
            </w:pPr>
            <w:r w:rsidRPr="00DF6DB2">
              <w:rPr>
                <w:rFonts w:ascii="Arial" w:eastAsia="Times New Roman" w:hAnsi="Arial" w:cs="Arial"/>
                <w:b/>
                <w:sz w:val="18"/>
                <w:szCs w:val="16"/>
                <w:lang w:eastAsia="es-ES"/>
              </w:rPr>
              <w:t>33.3%</w:t>
            </w:r>
          </w:p>
        </w:tc>
      </w:tr>
    </w:tbl>
    <w:p w14:paraId="008F2D23" w14:textId="77777777" w:rsidR="002D4599" w:rsidRPr="00DF6DB2" w:rsidRDefault="002D4599" w:rsidP="002D4599">
      <w:pPr>
        <w:tabs>
          <w:tab w:val="left" w:pos="993"/>
          <w:tab w:val="left" w:pos="1418"/>
          <w:tab w:val="left" w:pos="12616"/>
        </w:tabs>
        <w:spacing w:after="0" w:line="240" w:lineRule="auto"/>
        <w:ind w:right="49"/>
        <w:jc w:val="both"/>
        <w:rPr>
          <w:rFonts w:ascii="Arial" w:eastAsia="Times New Roman" w:hAnsi="Arial" w:cs="Arial"/>
          <w:sz w:val="14"/>
          <w:szCs w:val="16"/>
          <w:lang w:eastAsia="es-ES"/>
        </w:rPr>
      </w:pPr>
      <w:r w:rsidRPr="00DF6DB2">
        <w:rPr>
          <w:rFonts w:ascii="Arial" w:eastAsia="Times New Roman" w:hAnsi="Arial" w:cs="Arial"/>
          <w:b/>
          <w:bCs/>
          <w:sz w:val="14"/>
          <w:szCs w:val="16"/>
          <w:lang w:eastAsia="es-ES"/>
        </w:rPr>
        <w:t>Fuente:</w:t>
      </w:r>
      <w:r w:rsidRPr="00DF6DB2">
        <w:rPr>
          <w:rFonts w:ascii="Arial" w:eastAsia="Times New Roman" w:hAnsi="Arial" w:cs="Arial"/>
          <w:sz w:val="14"/>
          <w:szCs w:val="16"/>
          <w:lang w:eastAsia="es-ES"/>
        </w:rPr>
        <w:t xml:space="preserve"> Elaborado por la ASEQROO, con base en la Información obtenida de la Matriz de Indicadores para Resultados, 2020. SIPPRES</w:t>
      </w:r>
      <w:r w:rsidRPr="00DF6DB2">
        <w:rPr>
          <w:rFonts w:ascii="Arial" w:eastAsia="Times New Roman" w:hAnsi="Arial" w:cs="Arial"/>
          <w:sz w:val="14"/>
          <w:szCs w:val="16"/>
          <w:vertAlign w:val="superscript"/>
          <w:lang w:eastAsia="es-ES"/>
        </w:rPr>
        <w:footnoteReference w:id="41"/>
      </w:r>
      <w:r w:rsidRPr="00DF6DB2">
        <w:rPr>
          <w:rFonts w:ascii="Arial" w:eastAsia="Times New Roman" w:hAnsi="Arial" w:cs="Arial"/>
          <w:sz w:val="14"/>
          <w:szCs w:val="16"/>
          <w:lang w:eastAsia="es-ES"/>
        </w:rPr>
        <w:t xml:space="preserve"> 2020. Secretaría de Gobierno del Estado de Quintana Roo, Programa Presupuestal E032. Capacitación, vinculación y actuación de los cuerpos policiales.</w:t>
      </w:r>
    </w:p>
    <w:p w14:paraId="5176307E" w14:textId="7ECF06D6" w:rsidR="002D4599" w:rsidRDefault="002D4599" w:rsidP="002D4599">
      <w:pPr>
        <w:autoSpaceDE w:val="0"/>
        <w:autoSpaceDN w:val="0"/>
        <w:adjustRightInd w:val="0"/>
        <w:spacing w:after="0"/>
        <w:jc w:val="both"/>
        <w:rPr>
          <w:rFonts w:ascii="Arial" w:eastAsia="Times New Roman" w:hAnsi="Arial" w:cs="Arial"/>
          <w:sz w:val="24"/>
          <w:szCs w:val="16"/>
          <w:lang w:eastAsia="es-ES"/>
        </w:rPr>
      </w:pPr>
    </w:p>
    <w:p w14:paraId="325CCB2C" w14:textId="68EDA092" w:rsidR="002D4599" w:rsidRDefault="002D4599" w:rsidP="002D4599">
      <w:pPr>
        <w:spacing w:after="0"/>
        <w:jc w:val="both"/>
        <w:rPr>
          <w:rFonts w:ascii="Arial" w:eastAsia="Times New Roman" w:hAnsi="Arial" w:cs="Arial"/>
          <w:sz w:val="24"/>
          <w:szCs w:val="18"/>
          <w:lang w:eastAsia="es-ES"/>
        </w:rPr>
      </w:pPr>
      <w:r w:rsidRPr="00DF6DB2">
        <w:rPr>
          <w:rFonts w:ascii="Arial" w:eastAsia="Times New Roman" w:hAnsi="Arial" w:cs="Arial"/>
          <w:sz w:val="24"/>
          <w:szCs w:val="18"/>
          <w:lang w:eastAsia="es-ES"/>
        </w:rPr>
        <w:t>Dentro de este marco, el resultado del análisis muestra las si</w:t>
      </w:r>
      <w:r w:rsidR="00B81F18">
        <w:rPr>
          <w:rFonts w:ascii="Arial" w:eastAsia="Times New Roman" w:hAnsi="Arial" w:cs="Arial"/>
          <w:sz w:val="24"/>
          <w:szCs w:val="18"/>
          <w:lang w:eastAsia="es-ES"/>
        </w:rPr>
        <w:t xml:space="preserve">guientes áreas de oportunidad: </w:t>
      </w:r>
    </w:p>
    <w:p w14:paraId="7F35EC7C" w14:textId="77777777" w:rsidR="00B81F18" w:rsidRPr="00DF6DB2" w:rsidRDefault="00B81F18" w:rsidP="002D4599">
      <w:pPr>
        <w:spacing w:after="0"/>
        <w:jc w:val="both"/>
        <w:rPr>
          <w:rFonts w:ascii="Arial" w:eastAsia="Times New Roman" w:hAnsi="Arial" w:cs="Arial"/>
          <w:sz w:val="24"/>
          <w:szCs w:val="18"/>
          <w:lang w:eastAsia="es-ES"/>
        </w:rPr>
      </w:pPr>
    </w:p>
    <w:p w14:paraId="2CEB2DFA" w14:textId="77777777" w:rsidR="002D4599" w:rsidRPr="00DF6DB2" w:rsidRDefault="002D4599" w:rsidP="002D4599">
      <w:pPr>
        <w:numPr>
          <w:ilvl w:val="0"/>
          <w:numId w:val="34"/>
        </w:numPr>
        <w:spacing w:after="0" w:line="240" w:lineRule="auto"/>
        <w:ind w:left="567"/>
        <w:contextualSpacing/>
        <w:jc w:val="both"/>
        <w:rPr>
          <w:rFonts w:ascii="Arial" w:eastAsia="Times New Roman" w:hAnsi="Arial" w:cs="Arial"/>
          <w:b/>
          <w:sz w:val="24"/>
          <w:szCs w:val="18"/>
          <w:lang w:eastAsia="es-ES"/>
        </w:rPr>
      </w:pPr>
      <w:r w:rsidRPr="00DF6DB2">
        <w:rPr>
          <w:rFonts w:ascii="Arial" w:eastAsia="Times New Roman" w:hAnsi="Arial" w:cs="Arial"/>
          <w:b/>
          <w:sz w:val="24"/>
          <w:szCs w:val="18"/>
          <w:lang w:eastAsia="es-ES"/>
        </w:rPr>
        <w:t xml:space="preserve">Resumen Narrativo: </w:t>
      </w:r>
      <w:r w:rsidRPr="00DF6DB2">
        <w:rPr>
          <w:rFonts w:ascii="Arial" w:eastAsia="Arial" w:hAnsi="Arial" w:cs="Arial"/>
          <w:sz w:val="24"/>
          <w:szCs w:val="18"/>
          <w:lang w:eastAsia="es-ES"/>
        </w:rPr>
        <w:t xml:space="preserve">En el análisis del resumen narrativo de los objetivos se verificó la estructura y/o sintaxis de los objetivos de la MIR, así como las relaciones </w:t>
      </w:r>
      <w:r w:rsidRPr="00DF6DB2">
        <w:rPr>
          <w:rFonts w:ascii="Arial" w:eastAsia="Arial" w:hAnsi="Arial" w:cs="Arial"/>
          <w:sz w:val="24"/>
          <w:szCs w:val="18"/>
          <w:lang w:eastAsia="es-ES"/>
        </w:rPr>
        <w:lastRenderedPageBreak/>
        <w:t xml:space="preserve">causales entre éstos, en sus distintos niveles: Fin, Propósito, Componentes y Actividades. </w:t>
      </w:r>
    </w:p>
    <w:p w14:paraId="554FA53D" w14:textId="77777777" w:rsidR="002D4599" w:rsidRPr="00DF6DB2" w:rsidRDefault="002D4599" w:rsidP="002D4599">
      <w:pPr>
        <w:spacing w:after="0"/>
        <w:ind w:left="567"/>
        <w:contextualSpacing/>
        <w:jc w:val="both"/>
        <w:rPr>
          <w:rFonts w:ascii="Arial" w:eastAsia="Times New Roman" w:hAnsi="Arial" w:cs="Arial"/>
          <w:b/>
          <w:sz w:val="24"/>
          <w:szCs w:val="18"/>
          <w:lang w:eastAsia="es-ES"/>
        </w:rPr>
      </w:pPr>
    </w:p>
    <w:p w14:paraId="6B82F1B2" w14:textId="77777777" w:rsidR="002D4599" w:rsidRPr="00DF6DB2" w:rsidRDefault="002D4599" w:rsidP="002D4599">
      <w:pPr>
        <w:spacing w:after="0"/>
        <w:jc w:val="both"/>
        <w:rPr>
          <w:rFonts w:ascii="Arial" w:eastAsia="Times New Roman" w:hAnsi="Arial" w:cs="Arial"/>
          <w:sz w:val="24"/>
          <w:szCs w:val="18"/>
          <w:lang w:eastAsia="es-ES"/>
        </w:rPr>
      </w:pPr>
      <w:r w:rsidRPr="00DF6DB2">
        <w:rPr>
          <w:rFonts w:ascii="Arial" w:eastAsia="Arial" w:hAnsi="Arial" w:cs="Arial"/>
          <w:sz w:val="24"/>
          <w:szCs w:val="18"/>
          <w:lang w:eastAsia="es-ES"/>
        </w:rPr>
        <w:t>D</w:t>
      </w:r>
      <w:r w:rsidRPr="00DF6DB2">
        <w:rPr>
          <w:rFonts w:ascii="Arial" w:eastAsia="Times New Roman" w:hAnsi="Arial" w:cs="Arial"/>
          <w:sz w:val="24"/>
          <w:szCs w:val="18"/>
          <w:lang w:eastAsia="es-ES"/>
        </w:rPr>
        <w:t>el resultado de la valoración del resumen narrativo, se determinó que el 16.7% presentó áreas de oportunidad en los siguientes aspectos:</w:t>
      </w:r>
    </w:p>
    <w:p w14:paraId="3CFC1817" w14:textId="29075FB4" w:rsidR="002D4599" w:rsidRPr="009A4BCB" w:rsidRDefault="002D4599" w:rsidP="002D4599">
      <w:pPr>
        <w:autoSpaceDE w:val="0"/>
        <w:autoSpaceDN w:val="0"/>
        <w:adjustRightInd w:val="0"/>
        <w:spacing w:after="0"/>
        <w:jc w:val="both"/>
        <w:rPr>
          <w:rFonts w:ascii="Arial" w:eastAsia="Times New Roman" w:hAnsi="Arial" w:cs="Arial"/>
          <w:sz w:val="24"/>
          <w:szCs w:val="16"/>
          <w:lang w:eastAsia="es-ES"/>
        </w:rPr>
      </w:pPr>
    </w:p>
    <w:tbl>
      <w:tblPr>
        <w:tblStyle w:val="Tabladecuadrcula2-nfasis61"/>
        <w:tblW w:w="5000" w:type="pct"/>
        <w:jc w:val="center"/>
        <w:tblLook w:val="04A0" w:firstRow="1" w:lastRow="0" w:firstColumn="1" w:lastColumn="0" w:noHBand="0" w:noVBand="1"/>
      </w:tblPr>
      <w:tblGrid>
        <w:gridCol w:w="1636"/>
        <w:gridCol w:w="2799"/>
        <w:gridCol w:w="1773"/>
        <w:gridCol w:w="2969"/>
        <w:gridCol w:w="37"/>
      </w:tblGrid>
      <w:tr w:rsidR="002D4599" w:rsidRPr="00693050" w14:paraId="3F8D8AC3" w14:textId="77777777" w:rsidTr="002D4599">
        <w:trPr>
          <w:gridAfter w:val="1"/>
          <w:cnfStyle w:val="100000000000" w:firstRow="1" w:lastRow="0" w:firstColumn="0" w:lastColumn="0" w:oddVBand="0" w:evenVBand="0" w:oddHBand="0" w:evenHBand="0" w:firstRowFirstColumn="0" w:firstRowLastColumn="0" w:lastRowFirstColumn="0" w:lastRowLastColumn="0"/>
          <w:wAfter w:w="20" w:type="pct"/>
          <w:trHeight w:val="153"/>
          <w:jc w:val="center"/>
        </w:trPr>
        <w:tc>
          <w:tcPr>
            <w:cnfStyle w:val="001000000000" w:firstRow="0" w:lastRow="0" w:firstColumn="1" w:lastColumn="0" w:oddVBand="0" w:evenVBand="0" w:oddHBand="0" w:evenHBand="0" w:firstRowFirstColumn="0" w:firstRowLastColumn="0" w:lastRowFirstColumn="0" w:lastRowLastColumn="0"/>
            <w:tcW w:w="4980" w:type="pct"/>
            <w:gridSpan w:val="4"/>
            <w:tcBorders>
              <w:bottom w:val="single" w:sz="4" w:space="0" w:color="auto"/>
            </w:tcBorders>
          </w:tcPr>
          <w:p w14:paraId="2E34EDA4" w14:textId="77777777" w:rsidR="002D4599" w:rsidRPr="00693050" w:rsidRDefault="002D4599" w:rsidP="002D4599">
            <w:pPr>
              <w:spacing w:line="276" w:lineRule="auto"/>
              <w:jc w:val="center"/>
              <w:rPr>
                <w:rFonts w:ascii="Arial" w:eastAsia="Times New Roman" w:hAnsi="Arial" w:cs="Arial"/>
                <w:sz w:val="20"/>
                <w:szCs w:val="20"/>
                <w:lang w:eastAsia="es-ES"/>
              </w:rPr>
            </w:pPr>
            <w:r w:rsidRPr="00693050">
              <w:rPr>
                <w:rFonts w:ascii="Arial" w:eastAsia="Times New Roman" w:hAnsi="Arial" w:cs="Arial"/>
                <w:sz w:val="20"/>
                <w:szCs w:val="20"/>
                <w:lang w:eastAsia="es-ES"/>
              </w:rPr>
              <w:t>Tabla 2. Áreas de Oportunidad Resumen Narrativo</w:t>
            </w:r>
          </w:p>
        </w:tc>
      </w:tr>
      <w:tr w:rsidR="002D4599" w:rsidRPr="00693050" w14:paraId="10FD22A4" w14:textId="77777777" w:rsidTr="00541FC5">
        <w:trPr>
          <w:cnfStyle w:val="000000100000" w:firstRow="0" w:lastRow="0" w:firstColumn="0" w:lastColumn="0" w:oddVBand="0" w:evenVBand="0" w:oddHBand="1"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888" w:type="pct"/>
            <w:tcBorders>
              <w:top w:val="single" w:sz="4" w:space="0" w:color="auto"/>
              <w:left w:val="single" w:sz="4" w:space="0" w:color="auto"/>
              <w:bottom w:val="single" w:sz="4" w:space="0" w:color="auto"/>
              <w:right w:val="single" w:sz="4" w:space="0" w:color="auto"/>
            </w:tcBorders>
            <w:shd w:val="clear" w:color="auto" w:fill="DEEAF6"/>
            <w:vAlign w:val="center"/>
          </w:tcPr>
          <w:p w14:paraId="3411410B" w14:textId="77777777" w:rsidR="002D4599" w:rsidRPr="00693050" w:rsidRDefault="002D4599" w:rsidP="002D4599">
            <w:pPr>
              <w:spacing w:line="276" w:lineRule="auto"/>
              <w:jc w:val="center"/>
              <w:rPr>
                <w:rFonts w:ascii="Arial" w:eastAsia="Times New Roman" w:hAnsi="Arial" w:cs="Arial"/>
                <w:sz w:val="18"/>
                <w:szCs w:val="16"/>
                <w:lang w:eastAsia="es-ES"/>
              </w:rPr>
            </w:pPr>
            <w:r w:rsidRPr="00693050">
              <w:rPr>
                <w:rFonts w:ascii="Arial" w:eastAsia="Times New Roman" w:hAnsi="Arial" w:cs="Arial"/>
                <w:sz w:val="18"/>
                <w:szCs w:val="16"/>
                <w:lang w:eastAsia="es-ES"/>
              </w:rPr>
              <w:t>Nivel de la MIR</w:t>
            </w:r>
          </w:p>
        </w:tc>
        <w:tc>
          <w:tcPr>
            <w:tcW w:w="1519" w:type="pct"/>
            <w:tcBorders>
              <w:top w:val="single" w:sz="4" w:space="0" w:color="auto"/>
              <w:left w:val="single" w:sz="4" w:space="0" w:color="auto"/>
              <w:bottom w:val="single" w:sz="4" w:space="0" w:color="auto"/>
              <w:right w:val="single" w:sz="4" w:space="0" w:color="auto"/>
            </w:tcBorders>
            <w:shd w:val="clear" w:color="auto" w:fill="DEEAF6"/>
            <w:vAlign w:val="center"/>
          </w:tcPr>
          <w:p w14:paraId="14F9138C" w14:textId="77777777" w:rsidR="002D4599" w:rsidRPr="00693050" w:rsidRDefault="002D4599" w:rsidP="002D459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693050">
              <w:rPr>
                <w:rFonts w:ascii="Arial" w:eastAsia="Times New Roman" w:hAnsi="Arial" w:cs="Arial"/>
                <w:b/>
                <w:sz w:val="18"/>
                <w:szCs w:val="16"/>
                <w:lang w:eastAsia="es-ES"/>
              </w:rPr>
              <w:t>Resumen Narrativo</w:t>
            </w:r>
          </w:p>
        </w:tc>
        <w:tc>
          <w:tcPr>
            <w:tcW w:w="962" w:type="pct"/>
            <w:tcBorders>
              <w:top w:val="single" w:sz="4" w:space="0" w:color="auto"/>
              <w:left w:val="single" w:sz="4" w:space="0" w:color="auto"/>
              <w:bottom w:val="single" w:sz="4" w:space="0" w:color="auto"/>
              <w:right w:val="single" w:sz="4" w:space="0" w:color="auto"/>
            </w:tcBorders>
            <w:shd w:val="clear" w:color="auto" w:fill="DEEAF6"/>
            <w:vAlign w:val="center"/>
          </w:tcPr>
          <w:p w14:paraId="326F9F74" w14:textId="77777777" w:rsidR="002D4599" w:rsidRPr="00693050" w:rsidRDefault="002D4599" w:rsidP="002D459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693050">
              <w:rPr>
                <w:rFonts w:ascii="Arial" w:eastAsia="Times New Roman" w:hAnsi="Arial" w:cs="Arial"/>
                <w:b/>
                <w:sz w:val="18"/>
                <w:szCs w:val="16"/>
                <w:lang w:eastAsia="es-ES"/>
              </w:rPr>
              <w:t>No cumple con causa-efecto</w:t>
            </w:r>
          </w:p>
        </w:tc>
        <w:tc>
          <w:tcPr>
            <w:tcW w:w="1631"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F44E474" w14:textId="77777777" w:rsidR="002D4599" w:rsidRPr="00693050" w:rsidRDefault="002D4599" w:rsidP="002D459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693050">
              <w:rPr>
                <w:rFonts w:ascii="Arial" w:eastAsia="Times New Roman" w:hAnsi="Arial" w:cs="Arial"/>
                <w:b/>
                <w:sz w:val="18"/>
                <w:szCs w:val="16"/>
                <w:lang w:eastAsia="es-ES"/>
              </w:rPr>
              <w:t>Observación</w:t>
            </w:r>
          </w:p>
        </w:tc>
      </w:tr>
      <w:tr w:rsidR="002D4599" w:rsidRPr="00693050" w14:paraId="0A72B69D" w14:textId="77777777" w:rsidTr="00B81F18">
        <w:trPr>
          <w:trHeight w:val="1149"/>
          <w:jc w:val="center"/>
        </w:trPr>
        <w:tc>
          <w:tcPr>
            <w:cnfStyle w:val="001000000000" w:firstRow="0" w:lastRow="0" w:firstColumn="1" w:lastColumn="0" w:oddVBand="0" w:evenVBand="0" w:oddHBand="0" w:evenHBand="0" w:firstRowFirstColumn="0" w:firstRowLastColumn="0" w:lastRowFirstColumn="0" w:lastRowLastColumn="0"/>
            <w:tcW w:w="888" w:type="pct"/>
            <w:tcBorders>
              <w:top w:val="single" w:sz="4" w:space="0" w:color="auto"/>
              <w:left w:val="single" w:sz="4" w:space="0" w:color="auto"/>
              <w:bottom w:val="single" w:sz="4" w:space="0" w:color="auto"/>
              <w:right w:val="single" w:sz="4" w:space="0" w:color="auto"/>
            </w:tcBorders>
            <w:vAlign w:val="center"/>
          </w:tcPr>
          <w:p w14:paraId="5A26A1A7" w14:textId="77777777" w:rsidR="002D4599" w:rsidRPr="00693050" w:rsidRDefault="002D4599" w:rsidP="002D4599">
            <w:pPr>
              <w:spacing w:line="276" w:lineRule="auto"/>
              <w:jc w:val="center"/>
              <w:rPr>
                <w:rFonts w:ascii="Arial" w:eastAsia="Times New Roman" w:hAnsi="Arial" w:cs="Arial"/>
                <w:sz w:val="16"/>
                <w:szCs w:val="16"/>
                <w:lang w:eastAsia="es-ES"/>
              </w:rPr>
            </w:pPr>
          </w:p>
          <w:p w14:paraId="171466BA" w14:textId="77777777" w:rsidR="002D4599" w:rsidRPr="00693050" w:rsidRDefault="002D4599" w:rsidP="002D4599">
            <w:pPr>
              <w:spacing w:line="276" w:lineRule="auto"/>
              <w:jc w:val="center"/>
              <w:rPr>
                <w:rFonts w:ascii="Arial" w:eastAsia="Times New Roman" w:hAnsi="Arial" w:cs="Arial"/>
                <w:sz w:val="16"/>
                <w:szCs w:val="16"/>
                <w:lang w:eastAsia="es-ES"/>
              </w:rPr>
            </w:pPr>
            <w:r w:rsidRPr="00693050">
              <w:rPr>
                <w:rFonts w:ascii="Arial" w:eastAsia="Times New Roman" w:hAnsi="Arial" w:cs="Arial"/>
                <w:sz w:val="16"/>
                <w:szCs w:val="16"/>
                <w:lang w:eastAsia="es-ES"/>
              </w:rPr>
              <w:t>Propósito</w:t>
            </w:r>
          </w:p>
          <w:p w14:paraId="04B5A5FF" w14:textId="77777777" w:rsidR="002D4599" w:rsidRPr="00693050" w:rsidRDefault="002D4599" w:rsidP="002D4599">
            <w:pPr>
              <w:spacing w:line="276" w:lineRule="auto"/>
              <w:jc w:val="center"/>
              <w:rPr>
                <w:rFonts w:ascii="Arial" w:eastAsia="Times New Roman" w:hAnsi="Arial" w:cs="Arial"/>
                <w:sz w:val="16"/>
                <w:szCs w:val="16"/>
                <w:lang w:eastAsia="es-ES"/>
              </w:rPr>
            </w:pPr>
          </w:p>
          <w:p w14:paraId="47ADD27F" w14:textId="77777777" w:rsidR="002D4599" w:rsidRPr="00693050" w:rsidRDefault="002D4599" w:rsidP="002D4599">
            <w:pPr>
              <w:spacing w:line="276" w:lineRule="auto"/>
              <w:jc w:val="center"/>
              <w:rPr>
                <w:rFonts w:ascii="Arial" w:eastAsia="Times New Roman" w:hAnsi="Arial" w:cs="Arial"/>
                <w:sz w:val="16"/>
                <w:szCs w:val="16"/>
                <w:lang w:eastAsia="es-ES"/>
              </w:rPr>
            </w:pPr>
          </w:p>
        </w:tc>
        <w:tc>
          <w:tcPr>
            <w:tcW w:w="1519" w:type="pct"/>
            <w:tcBorders>
              <w:top w:val="single" w:sz="4" w:space="0" w:color="auto"/>
              <w:left w:val="single" w:sz="4" w:space="0" w:color="auto"/>
              <w:bottom w:val="single" w:sz="4" w:space="0" w:color="auto"/>
              <w:right w:val="single" w:sz="4" w:space="0" w:color="auto"/>
            </w:tcBorders>
            <w:vAlign w:val="center"/>
          </w:tcPr>
          <w:p w14:paraId="72712814" w14:textId="77777777" w:rsidR="002D4599" w:rsidRPr="00693050"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93050">
              <w:rPr>
                <w:rFonts w:ascii="Arial" w:eastAsia="Times New Roman" w:hAnsi="Arial" w:cs="Arial"/>
                <w:color w:val="000000"/>
                <w:sz w:val="16"/>
                <w:szCs w:val="16"/>
                <w:lang w:eastAsia="es-ES"/>
              </w:rPr>
              <w:t>Los elementos que integran los cuerpos policiales están profesionalizados y capacitados, cumpliendo efectivamente con sus funciones.</w:t>
            </w:r>
          </w:p>
        </w:tc>
        <w:tc>
          <w:tcPr>
            <w:tcW w:w="962" w:type="pct"/>
            <w:tcBorders>
              <w:top w:val="single" w:sz="4" w:space="0" w:color="auto"/>
              <w:left w:val="single" w:sz="4" w:space="0" w:color="auto"/>
              <w:bottom w:val="single" w:sz="4" w:space="0" w:color="auto"/>
              <w:right w:val="single" w:sz="4" w:space="0" w:color="auto"/>
            </w:tcBorders>
            <w:vAlign w:val="center"/>
          </w:tcPr>
          <w:p w14:paraId="7A1B6E37" w14:textId="77777777" w:rsidR="002D4599" w:rsidRPr="00693050"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p w14:paraId="09602400" w14:textId="77777777" w:rsidR="002D4599" w:rsidRPr="00693050" w:rsidRDefault="002D4599" w:rsidP="002D459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93050">
              <w:rPr>
                <w:rFonts w:ascii="Arial" w:eastAsia="Times New Roman" w:hAnsi="Arial" w:cs="Arial"/>
                <w:sz w:val="16"/>
                <w:szCs w:val="16"/>
                <w:lang w:eastAsia="es-ES"/>
              </w:rPr>
              <w:t>X</w:t>
            </w:r>
          </w:p>
          <w:p w14:paraId="4851DCC1" w14:textId="77777777" w:rsidR="002D4599" w:rsidRPr="00693050"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c>
          <w:tcPr>
            <w:tcW w:w="1631" w:type="pct"/>
            <w:gridSpan w:val="2"/>
            <w:tcBorders>
              <w:top w:val="single" w:sz="4" w:space="0" w:color="auto"/>
              <w:left w:val="single" w:sz="4" w:space="0" w:color="auto"/>
              <w:bottom w:val="single" w:sz="4" w:space="0" w:color="auto"/>
              <w:right w:val="single" w:sz="4" w:space="0" w:color="auto"/>
            </w:tcBorders>
            <w:vAlign w:val="center"/>
          </w:tcPr>
          <w:p w14:paraId="078EC044" w14:textId="77777777" w:rsidR="002D4599" w:rsidRPr="00693050"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93050">
              <w:rPr>
                <w:rFonts w:ascii="Arial" w:eastAsia="Times New Roman" w:hAnsi="Arial" w:cs="Arial"/>
                <w:sz w:val="16"/>
                <w:szCs w:val="16"/>
                <w:lang w:eastAsia="es-ES"/>
              </w:rPr>
              <w:t>El objetivo no es claro, y no cumple con la sintaxis recomendada para este nivel, al tener más de un complemento.</w:t>
            </w:r>
          </w:p>
        </w:tc>
      </w:tr>
    </w:tbl>
    <w:p w14:paraId="6DD46A91" w14:textId="77777777" w:rsidR="002D4599" w:rsidRPr="00693050" w:rsidRDefault="002D4599" w:rsidP="002D4599">
      <w:pPr>
        <w:spacing w:after="0"/>
        <w:ind w:right="49"/>
        <w:jc w:val="both"/>
        <w:rPr>
          <w:rFonts w:ascii="Arial" w:eastAsia="Times New Roman" w:hAnsi="Arial" w:cs="Arial"/>
          <w:sz w:val="14"/>
          <w:szCs w:val="14"/>
          <w:lang w:eastAsia="es-ES"/>
        </w:rPr>
      </w:pPr>
      <w:r w:rsidRPr="00693050">
        <w:rPr>
          <w:rFonts w:ascii="Arial" w:eastAsia="Times New Roman" w:hAnsi="Arial" w:cs="Arial"/>
          <w:b/>
          <w:sz w:val="14"/>
          <w:szCs w:val="14"/>
          <w:lang w:eastAsia="es-ES"/>
        </w:rPr>
        <w:t xml:space="preserve">Fuente: </w:t>
      </w:r>
      <w:r w:rsidRPr="00693050">
        <w:rPr>
          <w:rFonts w:ascii="Arial" w:eastAsia="Times New Roman" w:hAnsi="Arial" w:cs="Arial"/>
          <w:sz w:val="14"/>
          <w:szCs w:val="14"/>
          <w:lang w:eastAsia="es-ES"/>
        </w:rPr>
        <w:t>Elaborado por la ASEQROO, con base en la revisión del resumen narrativo de las MIR del Programa Presupuestario E032. Capacitación, vinculación y actuación de los cuerpos policiales.</w:t>
      </w:r>
    </w:p>
    <w:p w14:paraId="09092C19" w14:textId="77777777" w:rsidR="002D4599" w:rsidRDefault="002D4599" w:rsidP="002D4599">
      <w:pPr>
        <w:spacing w:after="0"/>
        <w:jc w:val="both"/>
        <w:rPr>
          <w:rFonts w:ascii="Arial" w:eastAsia="Times New Roman" w:hAnsi="Arial" w:cs="Arial"/>
          <w:sz w:val="24"/>
          <w:szCs w:val="18"/>
          <w:lang w:eastAsia="es-ES"/>
        </w:rPr>
      </w:pPr>
    </w:p>
    <w:p w14:paraId="3FED7274" w14:textId="77777777" w:rsidR="002D4599" w:rsidRPr="00693050" w:rsidRDefault="002D4599" w:rsidP="002D4599">
      <w:pPr>
        <w:pStyle w:val="Prrafodelista"/>
        <w:numPr>
          <w:ilvl w:val="0"/>
          <w:numId w:val="34"/>
        </w:numPr>
        <w:spacing w:after="0" w:line="240" w:lineRule="auto"/>
        <w:ind w:left="567"/>
        <w:jc w:val="both"/>
        <w:rPr>
          <w:rFonts w:ascii="Arial" w:eastAsia="Times New Roman" w:hAnsi="Arial" w:cs="Arial"/>
          <w:sz w:val="36"/>
          <w:szCs w:val="24"/>
          <w:lang w:eastAsia="es-ES"/>
        </w:rPr>
      </w:pPr>
      <w:r w:rsidRPr="00693050">
        <w:rPr>
          <w:rFonts w:ascii="Arial" w:eastAsia="Times New Roman" w:hAnsi="Arial" w:cs="Arial"/>
          <w:b/>
          <w:sz w:val="24"/>
          <w:szCs w:val="18"/>
          <w:lang w:eastAsia="es-ES"/>
        </w:rPr>
        <w:t xml:space="preserve">Indicadores: </w:t>
      </w:r>
      <w:r w:rsidRPr="00693050">
        <w:rPr>
          <w:rFonts w:ascii="Arial" w:eastAsia="Times New Roman" w:hAnsi="Arial" w:cs="Arial"/>
          <w:sz w:val="24"/>
          <w:szCs w:val="18"/>
          <w:lang w:eastAsia="es-ES"/>
        </w:rPr>
        <w:t xml:space="preserve">En el análisis de los indicadores de desempeño se verificó que estos cumplan con la estructura y elementos mínimos para determinar la consecución de los objetivos planteados en el Resumen Narrativo. </w:t>
      </w:r>
    </w:p>
    <w:p w14:paraId="134CAEE6" w14:textId="77777777" w:rsidR="002D4599" w:rsidRPr="00693050" w:rsidRDefault="002D4599" w:rsidP="002D4599">
      <w:pPr>
        <w:spacing w:after="0"/>
        <w:ind w:left="567"/>
        <w:contextualSpacing/>
        <w:jc w:val="both"/>
        <w:rPr>
          <w:rFonts w:ascii="Arial" w:eastAsia="Times New Roman" w:hAnsi="Arial" w:cs="Arial"/>
          <w:sz w:val="24"/>
          <w:szCs w:val="24"/>
          <w:lang w:eastAsia="es-ES"/>
        </w:rPr>
      </w:pPr>
    </w:p>
    <w:p w14:paraId="7FDE7076" w14:textId="52D836B9" w:rsidR="002D4599" w:rsidRDefault="002D4599" w:rsidP="002D4599">
      <w:pPr>
        <w:spacing w:after="0"/>
        <w:jc w:val="both"/>
        <w:rPr>
          <w:rFonts w:ascii="Arial" w:eastAsia="Times New Roman" w:hAnsi="Arial" w:cs="Arial"/>
          <w:sz w:val="24"/>
          <w:szCs w:val="18"/>
          <w:lang w:eastAsia="es-ES"/>
        </w:rPr>
      </w:pPr>
      <w:r w:rsidRPr="00693050">
        <w:rPr>
          <w:rFonts w:ascii="Arial" w:eastAsia="Times New Roman" w:hAnsi="Arial" w:cs="Arial"/>
          <w:sz w:val="24"/>
          <w:szCs w:val="18"/>
          <w:lang w:eastAsia="es-ES"/>
        </w:rPr>
        <w:t>Del resultado de la valoración de los indicadores, se determinó que el 100% presentó áreas de oportunidad en los siguientes aspectos:</w:t>
      </w:r>
    </w:p>
    <w:p w14:paraId="4BB84726" w14:textId="77777777" w:rsidR="00541FC5" w:rsidRPr="00541FC5" w:rsidRDefault="00541FC5" w:rsidP="002D4599">
      <w:pPr>
        <w:spacing w:after="0"/>
        <w:jc w:val="both"/>
        <w:rPr>
          <w:rFonts w:ascii="Arial" w:eastAsia="Times New Roman" w:hAnsi="Arial" w:cs="Arial"/>
          <w:sz w:val="18"/>
          <w:szCs w:val="18"/>
          <w:lang w:eastAsia="es-ES"/>
        </w:rPr>
      </w:pPr>
    </w:p>
    <w:p w14:paraId="0E410CE2" w14:textId="73069F68" w:rsidR="00541FC5" w:rsidRPr="00693050" w:rsidRDefault="00541FC5" w:rsidP="00541FC5">
      <w:pPr>
        <w:spacing w:after="0"/>
        <w:jc w:val="center"/>
        <w:rPr>
          <w:rFonts w:ascii="Arial" w:eastAsia="Times New Roman" w:hAnsi="Arial" w:cs="Arial"/>
          <w:sz w:val="36"/>
          <w:szCs w:val="24"/>
          <w:lang w:eastAsia="es-ES"/>
        </w:rPr>
      </w:pPr>
      <w:r w:rsidRPr="00541FC5">
        <w:rPr>
          <w:rFonts w:ascii="Arial" w:eastAsia="Times New Roman" w:hAnsi="Arial" w:cs="Arial"/>
          <w:b/>
          <w:bCs/>
          <w:sz w:val="20"/>
          <w:szCs w:val="20"/>
          <w:lang w:eastAsia="es-ES"/>
        </w:rPr>
        <w:t>Tabla 3. Áreas de Oportunidad Indicadores</w:t>
      </w:r>
    </w:p>
    <w:tbl>
      <w:tblPr>
        <w:tblStyle w:val="Tabladecuadrcula2-nfasis62"/>
        <w:tblW w:w="9067" w:type="dxa"/>
        <w:jc w:val="center"/>
        <w:tblLook w:val="04A0" w:firstRow="1" w:lastRow="0" w:firstColumn="1" w:lastColumn="0" w:noHBand="0" w:noVBand="1"/>
      </w:tblPr>
      <w:tblGrid>
        <w:gridCol w:w="1225"/>
        <w:gridCol w:w="4391"/>
        <w:gridCol w:w="720"/>
        <w:gridCol w:w="682"/>
        <w:gridCol w:w="682"/>
        <w:gridCol w:w="683"/>
        <w:gridCol w:w="684"/>
      </w:tblGrid>
      <w:tr w:rsidR="002D4599" w:rsidRPr="00DD42C3" w14:paraId="779CE0DC" w14:textId="77777777" w:rsidTr="00541FC5">
        <w:trPr>
          <w:cnfStyle w:val="100000000000" w:firstRow="1" w:lastRow="0" w:firstColumn="0" w:lastColumn="0" w:oddVBand="0" w:evenVBand="0" w:oddHBand="0" w:evenHBand="0" w:firstRowFirstColumn="0" w:firstRowLastColumn="0" w:lastRowFirstColumn="0" w:lastRowLastColumn="0"/>
          <w:trHeight w:val="370"/>
          <w:tblHeade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DEEAF6"/>
          </w:tcPr>
          <w:p w14:paraId="38590C3E" w14:textId="77777777" w:rsidR="002D4599" w:rsidRPr="00DD42C3" w:rsidRDefault="002D4599" w:rsidP="002D4599">
            <w:pPr>
              <w:jc w:val="center"/>
              <w:rPr>
                <w:rFonts w:ascii="Arial" w:eastAsia="Times New Roman" w:hAnsi="Arial" w:cs="Arial"/>
                <w:sz w:val="16"/>
                <w:szCs w:val="16"/>
                <w:lang w:eastAsia="es-ES"/>
              </w:rPr>
            </w:pPr>
            <w:r w:rsidRPr="00DD42C3">
              <w:rPr>
                <w:rFonts w:ascii="Arial" w:eastAsia="Times New Roman" w:hAnsi="Arial" w:cs="Arial"/>
                <w:sz w:val="16"/>
                <w:szCs w:val="16"/>
                <w:lang w:eastAsia="es-ES"/>
              </w:rPr>
              <w:t>Nivel de la MIR</w:t>
            </w:r>
          </w:p>
        </w:tc>
        <w:tc>
          <w:tcPr>
            <w:tcW w:w="4391" w:type="dxa"/>
            <w:tcBorders>
              <w:top w:val="single" w:sz="4" w:space="0" w:color="auto"/>
              <w:left w:val="single" w:sz="4" w:space="0" w:color="auto"/>
              <w:bottom w:val="single" w:sz="4" w:space="0" w:color="auto"/>
              <w:right w:val="single" w:sz="4" w:space="0" w:color="auto"/>
            </w:tcBorders>
            <w:shd w:val="clear" w:color="auto" w:fill="DEEAF6"/>
            <w:vAlign w:val="center"/>
          </w:tcPr>
          <w:p w14:paraId="4B378023" w14:textId="77777777" w:rsidR="002D4599" w:rsidRPr="00DD42C3" w:rsidRDefault="002D4599" w:rsidP="002D45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6"/>
                <w:szCs w:val="16"/>
                <w:lang w:eastAsia="es-ES"/>
              </w:rPr>
            </w:pPr>
            <w:r w:rsidRPr="00DD42C3">
              <w:rPr>
                <w:rFonts w:ascii="Arial" w:eastAsia="Times New Roman" w:hAnsi="Arial" w:cs="Arial"/>
                <w:b w:val="0"/>
                <w:sz w:val="16"/>
                <w:szCs w:val="16"/>
                <w:lang w:eastAsia="es-ES"/>
              </w:rPr>
              <w:t>Indicador</w:t>
            </w:r>
          </w:p>
        </w:tc>
        <w:tc>
          <w:tcPr>
            <w:tcW w:w="720" w:type="dxa"/>
            <w:tcBorders>
              <w:top w:val="single" w:sz="4" w:space="0" w:color="auto"/>
              <w:left w:val="single" w:sz="4" w:space="0" w:color="auto"/>
              <w:bottom w:val="single" w:sz="4" w:space="0" w:color="auto"/>
              <w:right w:val="single" w:sz="4" w:space="0" w:color="auto"/>
            </w:tcBorders>
            <w:shd w:val="clear" w:color="auto" w:fill="DEEAF6"/>
          </w:tcPr>
          <w:p w14:paraId="2B3BA1D9" w14:textId="77777777" w:rsidR="002D4599" w:rsidRPr="00DD42C3" w:rsidRDefault="002D4599" w:rsidP="002D45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6"/>
                <w:szCs w:val="16"/>
                <w:lang w:eastAsia="es-ES"/>
              </w:rPr>
            </w:pPr>
            <w:r w:rsidRPr="00DD42C3">
              <w:rPr>
                <w:rFonts w:ascii="Arial" w:eastAsia="Times New Roman" w:hAnsi="Arial" w:cs="Arial"/>
                <w:b w:val="0"/>
                <w:sz w:val="16"/>
                <w:szCs w:val="16"/>
                <w:lang w:eastAsia="es-ES"/>
              </w:rPr>
              <w:t>N I*</w:t>
            </w:r>
          </w:p>
        </w:tc>
        <w:tc>
          <w:tcPr>
            <w:tcW w:w="682" w:type="dxa"/>
            <w:tcBorders>
              <w:top w:val="single" w:sz="4" w:space="0" w:color="auto"/>
              <w:left w:val="single" w:sz="4" w:space="0" w:color="auto"/>
              <w:bottom w:val="single" w:sz="4" w:space="0" w:color="auto"/>
              <w:right w:val="single" w:sz="4" w:space="0" w:color="auto"/>
            </w:tcBorders>
            <w:shd w:val="clear" w:color="auto" w:fill="DEEAF6"/>
          </w:tcPr>
          <w:p w14:paraId="29BCC139" w14:textId="77777777" w:rsidR="002D4599" w:rsidRPr="00DD42C3" w:rsidRDefault="002D4599" w:rsidP="002D45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6"/>
                <w:szCs w:val="16"/>
                <w:lang w:eastAsia="es-ES"/>
              </w:rPr>
            </w:pPr>
            <w:r w:rsidRPr="00DD42C3">
              <w:rPr>
                <w:rFonts w:ascii="Arial" w:eastAsia="Times New Roman" w:hAnsi="Arial" w:cs="Arial"/>
                <w:b w:val="0"/>
                <w:sz w:val="16"/>
                <w:szCs w:val="16"/>
                <w:lang w:eastAsia="es-ES"/>
              </w:rPr>
              <w:t>M C*</w:t>
            </w:r>
          </w:p>
        </w:tc>
        <w:tc>
          <w:tcPr>
            <w:tcW w:w="682" w:type="dxa"/>
            <w:tcBorders>
              <w:top w:val="single" w:sz="4" w:space="0" w:color="auto"/>
              <w:left w:val="single" w:sz="4" w:space="0" w:color="auto"/>
              <w:bottom w:val="single" w:sz="4" w:space="0" w:color="auto"/>
              <w:right w:val="single" w:sz="4" w:space="0" w:color="auto"/>
            </w:tcBorders>
            <w:shd w:val="clear" w:color="auto" w:fill="DEEAF6"/>
          </w:tcPr>
          <w:p w14:paraId="494D74CF" w14:textId="77777777" w:rsidR="002D4599" w:rsidRPr="00DD42C3" w:rsidRDefault="002D4599" w:rsidP="002D45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6"/>
                <w:szCs w:val="16"/>
                <w:lang w:eastAsia="es-ES"/>
              </w:rPr>
            </w:pPr>
            <w:r w:rsidRPr="00DD42C3">
              <w:rPr>
                <w:rFonts w:ascii="Arial" w:eastAsia="Times New Roman" w:hAnsi="Arial" w:cs="Arial"/>
                <w:b w:val="0"/>
                <w:sz w:val="16"/>
                <w:szCs w:val="16"/>
                <w:lang w:eastAsia="es-ES"/>
              </w:rPr>
              <w:t>L B*</w:t>
            </w:r>
          </w:p>
        </w:tc>
        <w:tc>
          <w:tcPr>
            <w:tcW w:w="683" w:type="dxa"/>
            <w:tcBorders>
              <w:top w:val="single" w:sz="4" w:space="0" w:color="auto"/>
              <w:left w:val="single" w:sz="4" w:space="0" w:color="auto"/>
              <w:bottom w:val="single" w:sz="4" w:space="0" w:color="auto"/>
              <w:right w:val="single" w:sz="4" w:space="0" w:color="auto"/>
            </w:tcBorders>
            <w:shd w:val="clear" w:color="auto" w:fill="DEEAF6"/>
          </w:tcPr>
          <w:p w14:paraId="3B86FF84" w14:textId="77777777" w:rsidR="002D4599" w:rsidRPr="00DD42C3" w:rsidRDefault="002D4599" w:rsidP="002D45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6"/>
                <w:szCs w:val="16"/>
                <w:lang w:eastAsia="es-ES"/>
              </w:rPr>
            </w:pPr>
            <w:r w:rsidRPr="00DD42C3">
              <w:rPr>
                <w:rFonts w:ascii="Arial" w:eastAsia="Times New Roman" w:hAnsi="Arial" w:cs="Arial"/>
                <w:b w:val="0"/>
                <w:sz w:val="16"/>
                <w:szCs w:val="16"/>
                <w:lang w:eastAsia="es-ES"/>
              </w:rPr>
              <w:t>M*</w:t>
            </w:r>
          </w:p>
        </w:tc>
        <w:tc>
          <w:tcPr>
            <w:tcW w:w="684" w:type="dxa"/>
            <w:tcBorders>
              <w:top w:val="single" w:sz="4" w:space="0" w:color="auto"/>
              <w:left w:val="single" w:sz="4" w:space="0" w:color="auto"/>
              <w:bottom w:val="single" w:sz="4" w:space="0" w:color="auto"/>
              <w:right w:val="single" w:sz="4" w:space="0" w:color="auto"/>
            </w:tcBorders>
            <w:shd w:val="clear" w:color="auto" w:fill="DEEAF6"/>
          </w:tcPr>
          <w:p w14:paraId="45054E62" w14:textId="77777777" w:rsidR="002D4599" w:rsidRPr="00DD42C3" w:rsidRDefault="002D4599" w:rsidP="002D45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6"/>
                <w:szCs w:val="16"/>
                <w:lang w:eastAsia="es-ES"/>
              </w:rPr>
            </w:pPr>
            <w:r w:rsidRPr="00DD42C3">
              <w:rPr>
                <w:rFonts w:ascii="Arial" w:eastAsia="Times New Roman" w:hAnsi="Arial" w:cs="Arial"/>
                <w:b w:val="0"/>
                <w:sz w:val="16"/>
                <w:szCs w:val="16"/>
                <w:lang w:eastAsia="es-ES"/>
              </w:rPr>
              <w:t>S I*</w:t>
            </w:r>
          </w:p>
        </w:tc>
      </w:tr>
      <w:tr w:rsidR="002D4599" w:rsidRPr="00DD42C3" w14:paraId="2EC9C102" w14:textId="77777777" w:rsidTr="00541FC5">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86B6144" w14:textId="77777777" w:rsidR="002D4599" w:rsidRPr="00DD42C3" w:rsidRDefault="002D4599" w:rsidP="002D4599">
            <w:pPr>
              <w:jc w:val="center"/>
              <w:rPr>
                <w:rFonts w:ascii="Arial" w:eastAsia="Times New Roman" w:hAnsi="Arial" w:cs="Arial"/>
                <w:sz w:val="16"/>
                <w:szCs w:val="16"/>
                <w:lang w:eastAsia="es-ES"/>
              </w:rPr>
            </w:pPr>
            <w:r w:rsidRPr="00DD42C3">
              <w:rPr>
                <w:rFonts w:ascii="Arial" w:eastAsia="Times New Roman" w:hAnsi="Arial" w:cs="Arial"/>
                <w:sz w:val="16"/>
                <w:szCs w:val="16"/>
                <w:lang w:eastAsia="es-ES"/>
              </w:rPr>
              <w:t>Fin</w:t>
            </w:r>
          </w:p>
        </w:tc>
        <w:tc>
          <w:tcPr>
            <w:tcW w:w="4391" w:type="dxa"/>
            <w:tcBorders>
              <w:top w:val="single" w:sz="4" w:space="0" w:color="auto"/>
              <w:left w:val="single" w:sz="4" w:space="0" w:color="auto"/>
              <w:bottom w:val="single" w:sz="4" w:space="0" w:color="auto"/>
              <w:right w:val="single" w:sz="4" w:space="0" w:color="auto"/>
            </w:tcBorders>
            <w:shd w:val="clear" w:color="auto" w:fill="FFFFFF"/>
            <w:vAlign w:val="center"/>
          </w:tcPr>
          <w:p w14:paraId="2A7F4598" w14:textId="77777777" w:rsidR="002D4599" w:rsidRPr="00DD42C3"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color w:val="000000"/>
                <w:sz w:val="16"/>
                <w:szCs w:val="16"/>
                <w:lang w:eastAsia="es-ES"/>
              </w:rPr>
              <w:t>Percepción de la seguridad.</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6F9DB487" w14:textId="77777777" w:rsidR="002D4599" w:rsidRPr="00DD42C3"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X</w:t>
            </w:r>
          </w:p>
        </w:tc>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102396DB" w14:textId="77777777" w:rsidR="002D4599" w:rsidRPr="00DD42C3"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X</w:t>
            </w:r>
          </w:p>
        </w:tc>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405F141E" w14:textId="77777777" w:rsidR="002D4599" w:rsidRPr="00DD42C3"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14:paraId="1A93A475" w14:textId="77777777" w:rsidR="002D4599" w:rsidRPr="00DD42C3"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w:t>
            </w:r>
          </w:p>
        </w:tc>
        <w:tc>
          <w:tcPr>
            <w:tcW w:w="684" w:type="dxa"/>
            <w:tcBorders>
              <w:top w:val="single" w:sz="4" w:space="0" w:color="auto"/>
              <w:left w:val="single" w:sz="4" w:space="0" w:color="auto"/>
              <w:bottom w:val="single" w:sz="4" w:space="0" w:color="auto"/>
              <w:right w:val="single" w:sz="4" w:space="0" w:color="auto"/>
            </w:tcBorders>
            <w:shd w:val="clear" w:color="auto" w:fill="FFFFFF"/>
            <w:vAlign w:val="center"/>
          </w:tcPr>
          <w:p w14:paraId="2D18E303" w14:textId="77777777" w:rsidR="002D4599" w:rsidRPr="00DD42C3"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w:t>
            </w:r>
          </w:p>
        </w:tc>
      </w:tr>
      <w:tr w:rsidR="002D4599" w:rsidRPr="00DD42C3" w14:paraId="51DC8ABB" w14:textId="77777777" w:rsidTr="00541FC5">
        <w:trPr>
          <w:trHeight w:val="36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FE382E" w14:textId="77777777" w:rsidR="002D4599" w:rsidRPr="00DD42C3" w:rsidRDefault="002D4599" w:rsidP="002D4599">
            <w:pPr>
              <w:jc w:val="center"/>
              <w:rPr>
                <w:rFonts w:ascii="Arial" w:eastAsia="Times New Roman" w:hAnsi="Arial" w:cs="Arial"/>
                <w:sz w:val="16"/>
                <w:szCs w:val="16"/>
                <w:lang w:eastAsia="es-ES"/>
              </w:rPr>
            </w:pPr>
            <w:r w:rsidRPr="00DD42C3">
              <w:rPr>
                <w:rFonts w:ascii="Arial" w:eastAsia="Times New Roman" w:hAnsi="Arial" w:cs="Arial"/>
                <w:sz w:val="16"/>
                <w:szCs w:val="16"/>
                <w:lang w:eastAsia="es-ES"/>
              </w:rPr>
              <w:t>Propósito</w:t>
            </w:r>
          </w:p>
        </w:tc>
        <w:tc>
          <w:tcPr>
            <w:tcW w:w="4391" w:type="dxa"/>
            <w:tcBorders>
              <w:top w:val="single" w:sz="4" w:space="0" w:color="auto"/>
              <w:left w:val="single" w:sz="4" w:space="0" w:color="auto"/>
              <w:bottom w:val="single" w:sz="4" w:space="0" w:color="auto"/>
              <w:right w:val="single" w:sz="4" w:space="0" w:color="auto"/>
            </w:tcBorders>
            <w:shd w:val="clear" w:color="auto" w:fill="FFFFFF"/>
            <w:vAlign w:val="center"/>
          </w:tcPr>
          <w:p w14:paraId="0FBDF702" w14:textId="77777777" w:rsidR="002D4599" w:rsidRPr="00DD42C3"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DD42C3">
              <w:rPr>
                <w:rFonts w:ascii="Arial" w:eastAsia="Times New Roman" w:hAnsi="Arial" w:cs="Arial"/>
                <w:color w:val="000000"/>
                <w:sz w:val="16"/>
                <w:szCs w:val="16"/>
                <w:lang w:eastAsia="es-ES"/>
              </w:rPr>
              <w:t>Porcentaje de Elementos Policiales capacitados.</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05B9C758" w14:textId="77777777" w:rsidR="002D4599" w:rsidRPr="00DD42C3"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X</w:t>
            </w:r>
          </w:p>
        </w:tc>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4321369D" w14:textId="77777777" w:rsidR="002D4599" w:rsidRPr="00DD42C3"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w:t>
            </w:r>
          </w:p>
        </w:tc>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6C38EEFD" w14:textId="77777777" w:rsidR="002D4599" w:rsidRPr="00DD42C3"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14:paraId="5F354476" w14:textId="77777777" w:rsidR="002D4599" w:rsidRPr="00DD42C3"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w:t>
            </w:r>
          </w:p>
        </w:tc>
        <w:tc>
          <w:tcPr>
            <w:tcW w:w="684" w:type="dxa"/>
            <w:tcBorders>
              <w:top w:val="single" w:sz="4" w:space="0" w:color="auto"/>
              <w:left w:val="single" w:sz="4" w:space="0" w:color="auto"/>
              <w:bottom w:val="single" w:sz="4" w:space="0" w:color="auto"/>
              <w:right w:val="single" w:sz="4" w:space="0" w:color="auto"/>
            </w:tcBorders>
            <w:shd w:val="clear" w:color="auto" w:fill="FFFFFF"/>
            <w:vAlign w:val="center"/>
          </w:tcPr>
          <w:p w14:paraId="19905A15" w14:textId="77777777" w:rsidR="002D4599" w:rsidRPr="00DD42C3"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X</w:t>
            </w:r>
          </w:p>
        </w:tc>
      </w:tr>
      <w:tr w:rsidR="002D4599" w:rsidRPr="00DD42C3" w14:paraId="26AF8B6B" w14:textId="77777777" w:rsidTr="00541FC5">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C2FD21" w14:textId="77777777" w:rsidR="002D4599" w:rsidRPr="00DD42C3" w:rsidRDefault="002D4599" w:rsidP="002D4599">
            <w:pPr>
              <w:jc w:val="center"/>
              <w:rPr>
                <w:rFonts w:ascii="Arial" w:eastAsia="Times New Roman" w:hAnsi="Arial" w:cs="Arial"/>
                <w:sz w:val="16"/>
                <w:szCs w:val="16"/>
                <w:lang w:eastAsia="es-ES"/>
              </w:rPr>
            </w:pPr>
            <w:r w:rsidRPr="00DD42C3">
              <w:rPr>
                <w:rFonts w:ascii="Arial" w:eastAsia="Times New Roman" w:hAnsi="Arial" w:cs="Arial"/>
                <w:sz w:val="16"/>
                <w:szCs w:val="16"/>
                <w:lang w:eastAsia="es-ES"/>
              </w:rPr>
              <w:t>Componente</w:t>
            </w:r>
          </w:p>
        </w:tc>
        <w:tc>
          <w:tcPr>
            <w:tcW w:w="4391" w:type="dxa"/>
            <w:tcBorders>
              <w:top w:val="single" w:sz="4" w:space="0" w:color="auto"/>
              <w:left w:val="single" w:sz="4" w:space="0" w:color="auto"/>
              <w:bottom w:val="single" w:sz="4" w:space="0" w:color="auto"/>
              <w:right w:val="single" w:sz="4" w:space="0" w:color="auto"/>
            </w:tcBorders>
            <w:shd w:val="clear" w:color="auto" w:fill="FFFFFF"/>
            <w:vAlign w:val="center"/>
          </w:tcPr>
          <w:p w14:paraId="1775A29F" w14:textId="77777777" w:rsidR="002D4599" w:rsidRPr="00DD42C3" w:rsidRDefault="002D4599" w:rsidP="002D459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D42C3">
              <w:rPr>
                <w:rFonts w:ascii="Arial" w:eastAsia="Times New Roman" w:hAnsi="Arial" w:cs="Arial"/>
                <w:color w:val="000000"/>
                <w:sz w:val="16"/>
                <w:szCs w:val="16"/>
                <w:lang w:eastAsia="es-ES"/>
              </w:rPr>
              <w:t xml:space="preserve">Porcentaje de personal de las Instituciones de Seguridad Pública Estatal Municipal y Fiscalía General del Estado aprobado en control de confianza con Certificado Único Policial vigente emitido, desagregado por sexo. </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16EC7A1E" w14:textId="77777777" w:rsidR="002D4599" w:rsidRPr="00DD42C3"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w:t>
            </w:r>
          </w:p>
        </w:tc>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091587E6" w14:textId="77777777" w:rsidR="002D4599" w:rsidRPr="00DD42C3"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X</w:t>
            </w:r>
          </w:p>
        </w:tc>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1A0B4279" w14:textId="77777777" w:rsidR="002D4599" w:rsidRPr="00DD42C3"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14:paraId="3D01CD1C" w14:textId="77777777" w:rsidR="002D4599" w:rsidRPr="00DD42C3"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w:t>
            </w:r>
          </w:p>
        </w:tc>
        <w:tc>
          <w:tcPr>
            <w:tcW w:w="684" w:type="dxa"/>
            <w:tcBorders>
              <w:top w:val="single" w:sz="4" w:space="0" w:color="auto"/>
              <w:left w:val="single" w:sz="4" w:space="0" w:color="auto"/>
              <w:bottom w:val="single" w:sz="4" w:space="0" w:color="auto"/>
              <w:right w:val="single" w:sz="4" w:space="0" w:color="auto"/>
            </w:tcBorders>
            <w:shd w:val="clear" w:color="auto" w:fill="FFFFFF"/>
            <w:vAlign w:val="center"/>
          </w:tcPr>
          <w:p w14:paraId="09268B02" w14:textId="77777777" w:rsidR="002D4599" w:rsidRPr="00DD42C3"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w:t>
            </w:r>
          </w:p>
        </w:tc>
      </w:tr>
      <w:tr w:rsidR="002D4599" w:rsidRPr="00DD42C3" w14:paraId="5DF7F53F" w14:textId="77777777" w:rsidTr="00541FC5">
        <w:trPr>
          <w:trHeight w:val="53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7844A7C" w14:textId="77777777" w:rsidR="002D4599" w:rsidRPr="00DD42C3" w:rsidRDefault="002D4599" w:rsidP="002D4599">
            <w:pPr>
              <w:jc w:val="center"/>
              <w:rPr>
                <w:rFonts w:ascii="Arial" w:eastAsia="Times New Roman" w:hAnsi="Arial" w:cs="Arial"/>
                <w:sz w:val="16"/>
                <w:szCs w:val="16"/>
                <w:lang w:eastAsia="es-ES"/>
              </w:rPr>
            </w:pPr>
            <w:r w:rsidRPr="00DD42C3">
              <w:rPr>
                <w:rFonts w:ascii="Arial" w:eastAsia="Times New Roman" w:hAnsi="Arial" w:cs="Arial"/>
                <w:sz w:val="16"/>
                <w:szCs w:val="16"/>
                <w:lang w:eastAsia="es-ES"/>
              </w:rPr>
              <w:t>Actividad 01</w:t>
            </w:r>
          </w:p>
        </w:tc>
        <w:tc>
          <w:tcPr>
            <w:tcW w:w="4391" w:type="dxa"/>
            <w:tcBorders>
              <w:top w:val="single" w:sz="4" w:space="0" w:color="auto"/>
              <w:left w:val="single" w:sz="4" w:space="0" w:color="auto"/>
              <w:bottom w:val="single" w:sz="4" w:space="0" w:color="auto"/>
              <w:right w:val="single" w:sz="4" w:space="0" w:color="auto"/>
            </w:tcBorders>
            <w:shd w:val="clear" w:color="auto" w:fill="FFFFFF"/>
            <w:vAlign w:val="center"/>
          </w:tcPr>
          <w:p w14:paraId="692A3CE1" w14:textId="77777777" w:rsidR="002D4599" w:rsidRPr="00DD42C3" w:rsidRDefault="002D4599" w:rsidP="002D459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DD42C3">
              <w:rPr>
                <w:rFonts w:ascii="Arial" w:eastAsia="Times New Roman" w:hAnsi="Arial" w:cs="Arial"/>
                <w:color w:val="000000"/>
                <w:sz w:val="16"/>
                <w:szCs w:val="16"/>
                <w:lang w:eastAsia="es-ES"/>
              </w:rPr>
              <w:t xml:space="preserve">Porcentaje del personal de las Instituciones de Seguridad Pública Estatal Municipal y Fiscalía General del Estado aprobados en control de confianza desagregado por sexo. </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146E68AB" w14:textId="77777777" w:rsidR="002D4599" w:rsidRPr="00DD42C3"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w:t>
            </w:r>
          </w:p>
        </w:tc>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6AB2354C" w14:textId="77777777" w:rsidR="002D4599" w:rsidRPr="00DD42C3"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X</w:t>
            </w:r>
          </w:p>
        </w:tc>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51B381E5" w14:textId="77777777" w:rsidR="002D4599" w:rsidRPr="00DD42C3"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14:paraId="6E8B0D7F" w14:textId="77777777" w:rsidR="002D4599" w:rsidRPr="00DD42C3"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X</w:t>
            </w:r>
          </w:p>
        </w:tc>
        <w:tc>
          <w:tcPr>
            <w:tcW w:w="684" w:type="dxa"/>
            <w:tcBorders>
              <w:top w:val="single" w:sz="4" w:space="0" w:color="auto"/>
              <w:left w:val="single" w:sz="4" w:space="0" w:color="auto"/>
              <w:bottom w:val="single" w:sz="4" w:space="0" w:color="auto"/>
              <w:right w:val="single" w:sz="4" w:space="0" w:color="auto"/>
            </w:tcBorders>
            <w:shd w:val="clear" w:color="auto" w:fill="FFFFFF"/>
            <w:vAlign w:val="center"/>
          </w:tcPr>
          <w:p w14:paraId="6791C323" w14:textId="77777777" w:rsidR="002D4599" w:rsidRPr="00DD42C3"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w:t>
            </w:r>
          </w:p>
        </w:tc>
      </w:tr>
      <w:tr w:rsidR="002D4599" w:rsidRPr="00DD42C3" w14:paraId="7256C5A4" w14:textId="77777777" w:rsidTr="00541FC5">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88626F" w14:textId="77777777" w:rsidR="002D4599" w:rsidRPr="00DD42C3" w:rsidRDefault="002D4599" w:rsidP="002D4599">
            <w:pPr>
              <w:jc w:val="center"/>
              <w:rPr>
                <w:rFonts w:ascii="Arial" w:eastAsia="Times New Roman" w:hAnsi="Arial" w:cs="Arial"/>
                <w:sz w:val="16"/>
                <w:szCs w:val="16"/>
                <w:lang w:eastAsia="es-ES"/>
              </w:rPr>
            </w:pPr>
            <w:r w:rsidRPr="00DD42C3">
              <w:rPr>
                <w:rFonts w:ascii="Arial" w:eastAsia="Times New Roman" w:hAnsi="Arial" w:cs="Arial"/>
                <w:sz w:val="16"/>
                <w:szCs w:val="16"/>
                <w:lang w:eastAsia="es-ES"/>
              </w:rPr>
              <w:t>Actividad 02</w:t>
            </w:r>
          </w:p>
        </w:tc>
        <w:tc>
          <w:tcPr>
            <w:tcW w:w="4391" w:type="dxa"/>
            <w:tcBorders>
              <w:top w:val="single" w:sz="4" w:space="0" w:color="auto"/>
              <w:left w:val="single" w:sz="4" w:space="0" w:color="auto"/>
              <w:bottom w:val="single" w:sz="4" w:space="0" w:color="auto"/>
              <w:right w:val="single" w:sz="4" w:space="0" w:color="auto"/>
            </w:tcBorders>
            <w:shd w:val="clear" w:color="auto" w:fill="FFFFFF"/>
            <w:vAlign w:val="center"/>
          </w:tcPr>
          <w:p w14:paraId="6734E90E" w14:textId="77777777" w:rsidR="002D4599" w:rsidRPr="00DD42C3" w:rsidRDefault="002D4599" w:rsidP="002D459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D42C3">
              <w:rPr>
                <w:rFonts w:ascii="Arial" w:eastAsia="Times New Roman" w:hAnsi="Arial" w:cs="Arial"/>
                <w:color w:val="000000"/>
                <w:sz w:val="16"/>
                <w:szCs w:val="16"/>
                <w:lang w:eastAsia="es-ES"/>
              </w:rPr>
              <w:t xml:space="preserve">Porcentaje de permanencia de las corporaciones policiales evaluados en control de confianza, desagregado por sexo. </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73DDA8C8" w14:textId="77777777" w:rsidR="002D4599" w:rsidRPr="00DD42C3"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w:t>
            </w:r>
          </w:p>
        </w:tc>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19A0F3AD" w14:textId="77777777" w:rsidR="002D4599" w:rsidRPr="00DD42C3"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X</w:t>
            </w:r>
          </w:p>
        </w:tc>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4EB0E06E" w14:textId="77777777" w:rsidR="002D4599" w:rsidRPr="00DD42C3"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14:paraId="729EB8B8" w14:textId="77777777" w:rsidR="002D4599" w:rsidRPr="00DD42C3"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w:t>
            </w:r>
          </w:p>
        </w:tc>
        <w:tc>
          <w:tcPr>
            <w:tcW w:w="684" w:type="dxa"/>
            <w:tcBorders>
              <w:top w:val="single" w:sz="4" w:space="0" w:color="auto"/>
              <w:left w:val="single" w:sz="4" w:space="0" w:color="auto"/>
              <w:bottom w:val="single" w:sz="4" w:space="0" w:color="auto"/>
              <w:right w:val="single" w:sz="4" w:space="0" w:color="auto"/>
            </w:tcBorders>
            <w:shd w:val="clear" w:color="auto" w:fill="FFFFFF"/>
            <w:vAlign w:val="center"/>
          </w:tcPr>
          <w:p w14:paraId="4E21661A" w14:textId="77777777" w:rsidR="002D4599" w:rsidRPr="00DD42C3" w:rsidRDefault="002D4599" w:rsidP="002D45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w:t>
            </w:r>
          </w:p>
        </w:tc>
      </w:tr>
      <w:tr w:rsidR="002D4599" w:rsidRPr="00DD42C3" w14:paraId="1434E7F5" w14:textId="77777777" w:rsidTr="00541FC5">
        <w:trPr>
          <w:trHeight w:val="53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E90863" w14:textId="77777777" w:rsidR="002D4599" w:rsidRPr="00DD42C3" w:rsidRDefault="002D4599" w:rsidP="002D4599">
            <w:pPr>
              <w:jc w:val="center"/>
              <w:rPr>
                <w:rFonts w:ascii="Arial" w:eastAsia="Times New Roman" w:hAnsi="Arial" w:cs="Arial"/>
                <w:sz w:val="16"/>
                <w:szCs w:val="16"/>
                <w:lang w:eastAsia="es-ES"/>
              </w:rPr>
            </w:pPr>
            <w:r w:rsidRPr="00DD42C3">
              <w:rPr>
                <w:rFonts w:ascii="Arial" w:eastAsia="Times New Roman" w:hAnsi="Arial" w:cs="Arial"/>
                <w:sz w:val="16"/>
                <w:szCs w:val="16"/>
                <w:lang w:eastAsia="es-ES"/>
              </w:rPr>
              <w:lastRenderedPageBreak/>
              <w:t>Actividad 03</w:t>
            </w:r>
          </w:p>
        </w:tc>
        <w:tc>
          <w:tcPr>
            <w:tcW w:w="4391" w:type="dxa"/>
            <w:tcBorders>
              <w:top w:val="single" w:sz="4" w:space="0" w:color="auto"/>
              <w:left w:val="single" w:sz="4" w:space="0" w:color="auto"/>
              <w:bottom w:val="single" w:sz="4" w:space="0" w:color="auto"/>
              <w:right w:val="single" w:sz="4" w:space="0" w:color="auto"/>
            </w:tcBorders>
            <w:shd w:val="clear" w:color="auto" w:fill="FFFFFF"/>
            <w:vAlign w:val="center"/>
          </w:tcPr>
          <w:p w14:paraId="57F36F57" w14:textId="77777777" w:rsidR="002D4599" w:rsidRPr="00DD42C3" w:rsidRDefault="002D4599" w:rsidP="002D459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DD42C3">
              <w:rPr>
                <w:rFonts w:ascii="Arial" w:eastAsia="Times New Roman" w:hAnsi="Arial" w:cs="Arial"/>
                <w:color w:val="000000"/>
                <w:sz w:val="16"/>
                <w:szCs w:val="16"/>
                <w:lang w:eastAsia="es-ES"/>
              </w:rPr>
              <w:t>Porcentaje de personal de nuevo ingreso evaluados en control de confianza, desagregado por sexo.</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31035158" w14:textId="77777777" w:rsidR="002D4599" w:rsidRPr="00DD42C3"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w:t>
            </w:r>
          </w:p>
        </w:tc>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675476A8" w14:textId="77777777" w:rsidR="002D4599" w:rsidRPr="00DD42C3"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w:t>
            </w:r>
          </w:p>
        </w:tc>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2E58F522" w14:textId="77777777" w:rsidR="002D4599" w:rsidRPr="00DD42C3"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14:paraId="25C0D49F" w14:textId="77777777" w:rsidR="002D4599" w:rsidRPr="00DD42C3"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X</w:t>
            </w:r>
          </w:p>
        </w:tc>
        <w:tc>
          <w:tcPr>
            <w:tcW w:w="684" w:type="dxa"/>
            <w:tcBorders>
              <w:top w:val="single" w:sz="4" w:space="0" w:color="auto"/>
              <w:left w:val="single" w:sz="4" w:space="0" w:color="auto"/>
              <w:bottom w:val="single" w:sz="4" w:space="0" w:color="auto"/>
              <w:right w:val="single" w:sz="4" w:space="0" w:color="auto"/>
            </w:tcBorders>
            <w:shd w:val="clear" w:color="auto" w:fill="FFFFFF"/>
            <w:vAlign w:val="center"/>
          </w:tcPr>
          <w:p w14:paraId="71A9A53C" w14:textId="77777777" w:rsidR="002D4599" w:rsidRPr="00DD42C3" w:rsidRDefault="002D4599" w:rsidP="002D45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42C3">
              <w:rPr>
                <w:rFonts w:ascii="Arial" w:eastAsia="Times New Roman" w:hAnsi="Arial" w:cs="Arial"/>
                <w:sz w:val="16"/>
                <w:szCs w:val="16"/>
                <w:lang w:eastAsia="es-ES"/>
              </w:rPr>
              <w:t>X</w:t>
            </w:r>
          </w:p>
        </w:tc>
      </w:tr>
      <w:tr w:rsidR="002D4599" w:rsidRPr="00DD42C3" w14:paraId="1AFF3206" w14:textId="77777777" w:rsidTr="00541FC5">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9067" w:type="dxa"/>
            <w:gridSpan w:val="7"/>
            <w:tcBorders>
              <w:top w:val="single" w:sz="4" w:space="0" w:color="auto"/>
              <w:left w:val="single" w:sz="4" w:space="0" w:color="auto"/>
              <w:bottom w:val="single" w:sz="4" w:space="0" w:color="auto"/>
              <w:right w:val="single" w:sz="4" w:space="0" w:color="auto"/>
            </w:tcBorders>
            <w:shd w:val="clear" w:color="auto" w:fill="FFFFFF"/>
          </w:tcPr>
          <w:p w14:paraId="4CB370E7" w14:textId="77777777" w:rsidR="002D4599" w:rsidRPr="00DD42C3" w:rsidRDefault="002D4599" w:rsidP="002D4599">
            <w:pPr>
              <w:ind w:left="171"/>
              <w:rPr>
                <w:rFonts w:ascii="Arial" w:eastAsia="Times New Roman" w:hAnsi="Arial" w:cs="Arial"/>
                <w:sz w:val="16"/>
                <w:szCs w:val="16"/>
                <w:lang w:eastAsia="es-ES"/>
              </w:rPr>
            </w:pPr>
            <w:r w:rsidRPr="00DD42C3">
              <w:rPr>
                <w:rFonts w:ascii="Arial" w:eastAsia="Times New Roman" w:hAnsi="Arial" w:cs="Arial"/>
                <w:sz w:val="16"/>
                <w:szCs w:val="16"/>
                <w:lang w:eastAsia="es-ES"/>
              </w:rPr>
              <w:t>*N I: Nombre del indicador            * M C: Método de Cálculo         * L B: Línea Base                                                                                    * M: Meta                                       *S I: Sentido del Indicador</w:t>
            </w:r>
          </w:p>
        </w:tc>
      </w:tr>
      <w:tr w:rsidR="002D4599" w:rsidRPr="00DD42C3" w14:paraId="5FF1A937" w14:textId="77777777" w:rsidTr="00541FC5">
        <w:trPr>
          <w:trHeight w:val="78"/>
          <w:jc w:val="center"/>
        </w:trPr>
        <w:tc>
          <w:tcPr>
            <w:cnfStyle w:val="001000000000" w:firstRow="0" w:lastRow="0" w:firstColumn="1" w:lastColumn="0" w:oddVBand="0" w:evenVBand="0" w:oddHBand="0" w:evenHBand="0" w:firstRowFirstColumn="0" w:firstRowLastColumn="0" w:lastRowFirstColumn="0" w:lastRowLastColumn="0"/>
            <w:tcW w:w="9067" w:type="dxa"/>
            <w:gridSpan w:val="7"/>
            <w:tcBorders>
              <w:top w:val="single" w:sz="4" w:space="0" w:color="auto"/>
              <w:left w:val="nil"/>
              <w:bottom w:val="nil"/>
              <w:right w:val="nil"/>
            </w:tcBorders>
            <w:shd w:val="clear" w:color="auto" w:fill="FFFFFF"/>
          </w:tcPr>
          <w:p w14:paraId="4B2EDD6E" w14:textId="61B861D5" w:rsidR="002D4599" w:rsidRPr="00DD42C3" w:rsidRDefault="002D4599" w:rsidP="002D4599">
            <w:pPr>
              <w:ind w:left="-104" w:right="-57"/>
              <w:jc w:val="both"/>
              <w:rPr>
                <w:rFonts w:ascii="Arial" w:eastAsia="Times New Roman" w:hAnsi="Arial" w:cs="Arial"/>
                <w:sz w:val="14"/>
                <w:szCs w:val="14"/>
                <w:lang w:eastAsia="es-ES"/>
              </w:rPr>
            </w:pPr>
            <w:r w:rsidRPr="00DD42C3">
              <w:rPr>
                <w:rFonts w:ascii="Arial" w:eastAsia="Times New Roman" w:hAnsi="Arial" w:cs="Arial"/>
                <w:sz w:val="14"/>
                <w:szCs w:val="14"/>
                <w:lang w:eastAsia="es-ES"/>
              </w:rPr>
              <w:t xml:space="preserve">Fuente: </w:t>
            </w:r>
            <w:r w:rsidRPr="00DD42C3">
              <w:rPr>
                <w:rFonts w:ascii="Arial" w:eastAsia="Times New Roman" w:hAnsi="Arial" w:cs="Arial"/>
                <w:b w:val="0"/>
                <w:sz w:val="14"/>
                <w:szCs w:val="14"/>
                <w:lang w:eastAsia="es-ES"/>
              </w:rPr>
              <w:t xml:space="preserve">Elaborado por la ASEQROO, con base en </w:t>
            </w:r>
            <w:r w:rsidR="004F03AA">
              <w:rPr>
                <w:rFonts w:ascii="Arial" w:eastAsia="Times New Roman" w:hAnsi="Arial" w:cs="Arial"/>
                <w:b w:val="0"/>
                <w:sz w:val="14"/>
                <w:szCs w:val="14"/>
                <w:lang w:eastAsia="es-ES"/>
              </w:rPr>
              <w:t>la revisión de los indicadores</w:t>
            </w:r>
            <w:r w:rsidRPr="00DD42C3">
              <w:rPr>
                <w:rFonts w:ascii="Arial" w:eastAsia="Times New Roman" w:hAnsi="Arial" w:cs="Arial"/>
                <w:b w:val="0"/>
                <w:sz w:val="14"/>
                <w:szCs w:val="14"/>
                <w:lang w:eastAsia="es-ES"/>
              </w:rPr>
              <w:t xml:space="preserve"> de la MIR del Programa Presupuestario E032. Capacitación, vinculación y actuación de los cuerpos policiales.</w:t>
            </w:r>
          </w:p>
        </w:tc>
      </w:tr>
    </w:tbl>
    <w:p w14:paraId="54F57E2B" w14:textId="4B61E109" w:rsidR="002D4599" w:rsidRDefault="002D4599" w:rsidP="002D4599">
      <w:pPr>
        <w:pStyle w:val="Prrafodelista"/>
        <w:autoSpaceDE w:val="0"/>
        <w:autoSpaceDN w:val="0"/>
        <w:adjustRightInd w:val="0"/>
        <w:ind w:left="0"/>
        <w:jc w:val="both"/>
        <w:rPr>
          <w:rFonts w:ascii="Arial" w:hAnsi="Arial" w:cs="Arial"/>
          <w:bCs/>
          <w:sz w:val="24"/>
          <w:szCs w:val="24"/>
        </w:rPr>
      </w:pPr>
    </w:p>
    <w:p w14:paraId="0502FBA7" w14:textId="77777777" w:rsidR="00541FC5" w:rsidRDefault="00541FC5" w:rsidP="002D4599">
      <w:pPr>
        <w:pStyle w:val="Prrafodelista"/>
        <w:autoSpaceDE w:val="0"/>
        <w:autoSpaceDN w:val="0"/>
        <w:adjustRightInd w:val="0"/>
        <w:ind w:left="0"/>
        <w:jc w:val="both"/>
        <w:rPr>
          <w:rFonts w:ascii="Arial" w:hAnsi="Arial" w:cs="Arial"/>
          <w:bCs/>
          <w:sz w:val="24"/>
          <w:szCs w:val="24"/>
        </w:rPr>
      </w:pPr>
    </w:p>
    <w:p w14:paraId="68F613A2" w14:textId="77777777" w:rsidR="002D4599" w:rsidRPr="00DD42C3" w:rsidRDefault="002D4599" w:rsidP="002D4599">
      <w:pPr>
        <w:pStyle w:val="Prrafodelista"/>
        <w:numPr>
          <w:ilvl w:val="0"/>
          <w:numId w:val="34"/>
        </w:numPr>
        <w:spacing w:after="0" w:line="240" w:lineRule="auto"/>
        <w:ind w:left="567" w:hanging="283"/>
        <w:jc w:val="both"/>
        <w:rPr>
          <w:rFonts w:ascii="Arial" w:eastAsia="Times New Roman" w:hAnsi="Arial" w:cs="Arial"/>
          <w:sz w:val="24"/>
          <w:szCs w:val="24"/>
          <w:lang w:eastAsia="es-ES"/>
        </w:rPr>
      </w:pPr>
      <w:r w:rsidRPr="00DD42C3">
        <w:rPr>
          <w:rFonts w:ascii="Arial" w:eastAsia="Times New Roman" w:hAnsi="Arial" w:cs="Arial"/>
          <w:b/>
          <w:sz w:val="24"/>
          <w:szCs w:val="24"/>
          <w:lang w:eastAsia="es-ES"/>
        </w:rPr>
        <w:t xml:space="preserve">Medios de Verificación: </w:t>
      </w:r>
      <w:r w:rsidRPr="00DD42C3">
        <w:rPr>
          <w:rFonts w:ascii="Arial" w:eastAsia="Times New Roman" w:hAnsi="Arial" w:cs="Arial"/>
          <w:sz w:val="24"/>
          <w:szCs w:val="24"/>
          <w:lang w:eastAsia="es-ES"/>
        </w:rPr>
        <w:t xml:space="preserve">En el análisis de los Medios de Verificación se constataron las fuentes de datos disponibles para verificar el valor de los indicadores presentados en la MIR con respecto a los avances y logros. </w:t>
      </w:r>
    </w:p>
    <w:p w14:paraId="435C09CA" w14:textId="77777777" w:rsidR="002D4599" w:rsidRPr="00DD42C3" w:rsidRDefault="002D4599" w:rsidP="002D4599">
      <w:pPr>
        <w:spacing w:after="0"/>
        <w:ind w:left="207"/>
        <w:jc w:val="both"/>
        <w:rPr>
          <w:rFonts w:ascii="Arial" w:eastAsia="Times New Roman" w:hAnsi="Arial" w:cs="Arial"/>
          <w:sz w:val="24"/>
          <w:szCs w:val="24"/>
          <w:lang w:eastAsia="es-ES"/>
        </w:rPr>
      </w:pPr>
    </w:p>
    <w:p w14:paraId="3CF05F5A" w14:textId="20E6DFFE" w:rsidR="002D4599" w:rsidRDefault="002D4599" w:rsidP="002D4599">
      <w:pPr>
        <w:spacing w:after="0"/>
        <w:jc w:val="both"/>
        <w:rPr>
          <w:rFonts w:ascii="Arial" w:eastAsia="Times New Roman" w:hAnsi="Arial" w:cs="Arial"/>
          <w:sz w:val="24"/>
          <w:szCs w:val="24"/>
          <w:lang w:eastAsia="es-ES"/>
        </w:rPr>
      </w:pPr>
      <w:r w:rsidRPr="00DD42C3">
        <w:rPr>
          <w:rFonts w:ascii="Arial" w:eastAsia="Times New Roman" w:hAnsi="Arial" w:cs="Arial"/>
          <w:sz w:val="24"/>
          <w:szCs w:val="24"/>
          <w:lang w:eastAsia="es-ES"/>
        </w:rPr>
        <w:t>Derivado del análisis, se determinó que el 100% de los m</w:t>
      </w:r>
      <w:r w:rsidR="004C16C8">
        <w:rPr>
          <w:rFonts w:ascii="Arial" w:eastAsia="Times New Roman" w:hAnsi="Arial" w:cs="Arial"/>
          <w:sz w:val="24"/>
          <w:szCs w:val="24"/>
          <w:lang w:eastAsia="es-ES"/>
        </w:rPr>
        <w:t>edios de verificación fueron inadecuados</w:t>
      </w:r>
      <w:r w:rsidRPr="00DD42C3">
        <w:rPr>
          <w:rFonts w:ascii="Arial" w:eastAsia="Times New Roman" w:hAnsi="Arial" w:cs="Arial"/>
          <w:sz w:val="24"/>
          <w:szCs w:val="24"/>
          <w:lang w:eastAsia="es-ES"/>
        </w:rPr>
        <w:t xml:space="preserve"> para el monitoreo, puesto que no se menciona uno o más de los siguientes datos, por lo que representan áreas de oportunidad.</w:t>
      </w:r>
    </w:p>
    <w:p w14:paraId="6C86D8C8" w14:textId="77777777" w:rsidR="002D4599" w:rsidRPr="00DD7D54" w:rsidRDefault="002D4599" w:rsidP="002D4599">
      <w:pPr>
        <w:spacing w:after="0"/>
        <w:jc w:val="both"/>
        <w:rPr>
          <w:rFonts w:ascii="Arial" w:eastAsia="Times New Roman" w:hAnsi="Arial" w:cs="Arial"/>
          <w:sz w:val="18"/>
          <w:szCs w:val="24"/>
          <w:lang w:eastAsia="es-ES"/>
        </w:rPr>
      </w:pPr>
    </w:p>
    <w:tbl>
      <w:tblPr>
        <w:tblStyle w:val="Tabladecuadrcula2-nfasis63"/>
        <w:tblW w:w="4958" w:type="pct"/>
        <w:jc w:val="center"/>
        <w:tblLook w:val="04A0" w:firstRow="1" w:lastRow="0" w:firstColumn="1" w:lastColumn="0" w:noHBand="0" w:noVBand="1"/>
      </w:tblPr>
      <w:tblGrid>
        <w:gridCol w:w="1436"/>
        <w:gridCol w:w="5033"/>
        <w:gridCol w:w="665"/>
        <w:gridCol w:w="665"/>
        <w:gridCol w:w="698"/>
        <w:gridCol w:w="640"/>
      </w:tblGrid>
      <w:tr w:rsidR="002D4599" w:rsidRPr="00CA7388" w14:paraId="65B2613F" w14:textId="77777777" w:rsidTr="002D4599">
        <w:trPr>
          <w:cnfStyle w:val="100000000000" w:firstRow="1" w:lastRow="0" w:firstColumn="0" w:lastColumn="0" w:oddVBand="0" w:evenVBand="0" w:oddHBand="0"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auto"/>
            </w:tcBorders>
          </w:tcPr>
          <w:p w14:paraId="0C376FBD" w14:textId="77777777" w:rsidR="002D4599" w:rsidRPr="00CA7388" w:rsidRDefault="002D4599" w:rsidP="002D4599">
            <w:pPr>
              <w:rPr>
                <w:rFonts w:ascii="Arial" w:eastAsia="Times New Roman" w:hAnsi="Arial" w:cs="Arial"/>
                <w:sz w:val="2"/>
                <w:szCs w:val="20"/>
                <w:lang w:eastAsia="es-ES"/>
              </w:rPr>
            </w:pPr>
          </w:p>
          <w:p w14:paraId="45C65B89" w14:textId="77777777" w:rsidR="002D4599" w:rsidRPr="00CA7388" w:rsidRDefault="002D4599" w:rsidP="002D4599">
            <w:pPr>
              <w:jc w:val="center"/>
              <w:rPr>
                <w:rFonts w:ascii="Arial" w:eastAsia="Times New Roman" w:hAnsi="Arial" w:cs="Arial"/>
                <w:sz w:val="20"/>
                <w:szCs w:val="20"/>
                <w:lang w:eastAsia="es-ES"/>
              </w:rPr>
            </w:pPr>
            <w:r w:rsidRPr="00CA7388">
              <w:rPr>
                <w:rFonts w:ascii="Arial" w:eastAsia="Times New Roman" w:hAnsi="Arial" w:cs="Arial"/>
                <w:sz w:val="20"/>
                <w:szCs w:val="20"/>
                <w:lang w:eastAsia="es-ES"/>
              </w:rPr>
              <w:t>Tabla 4. Áreas de Oportunidad Medios de Verificación</w:t>
            </w:r>
          </w:p>
        </w:tc>
      </w:tr>
      <w:tr w:rsidR="002D4599" w:rsidRPr="00CA7388" w14:paraId="70C614F7" w14:textId="77777777" w:rsidTr="002D4599">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auto"/>
              <w:left w:val="single" w:sz="4" w:space="0" w:color="auto"/>
              <w:bottom w:val="single" w:sz="4" w:space="0" w:color="auto"/>
              <w:right w:val="single" w:sz="4" w:space="0" w:color="auto"/>
            </w:tcBorders>
            <w:shd w:val="clear" w:color="auto" w:fill="DEEAF6"/>
            <w:vAlign w:val="center"/>
          </w:tcPr>
          <w:p w14:paraId="07499CDC" w14:textId="77777777" w:rsidR="002D4599" w:rsidRPr="00CA7388" w:rsidRDefault="002D4599" w:rsidP="002D4599">
            <w:pPr>
              <w:spacing w:line="276" w:lineRule="auto"/>
              <w:jc w:val="center"/>
              <w:rPr>
                <w:rFonts w:ascii="Arial" w:eastAsia="Times New Roman" w:hAnsi="Arial" w:cs="Arial"/>
                <w:sz w:val="16"/>
                <w:szCs w:val="16"/>
                <w:lang w:eastAsia="es-ES"/>
              </w:rPr>
            </w:pPr>
            <w:r w:rsidRPr="00CA7388">
              <w:rPr>
                <w:rFonts w:ascii="Arial" w:eastAsia="Times New Roman" w:hAnsi="Arial" w:cs="Arial"/>
                <w:sz w:val="16"/>
                <w:szCs w:val="16"/>
                <w:lang w:eastAsia="es-ES"/>
              </w:rPr>
              <w:t>Nivel  de la MIR</w:t>
            </w:r>
          </w:p>
        </w:tc>
        <w:tc>
          <w:tcPr>
            <w:tcW w:w="2754" w:type="pct"/>
            <w:tcBorders>
              <w:top w:val="single" w:sz="4" w:space="0" w:color="auto"/>
              <w:left w:val="single" w:sz="4" w:space="0" w:color="auto"/>
              <w:bottom w:val="single" w:sz="4" w:space="0" w:color="auto"/>
              <w:right w:val="single" w:sz="4" w:space="0" w:color="auto"/>
            </w:tcBorders>
            <w:shd w:val="clear" w:color="auto" w:fill="DEEAF6"/>
            <w:vAlign w:val="center"/>
          </w:tcPr>
          <w:p w14:paraId="2E1357C6" w14:textId="77777777" w:rsidR="002D4599" w:rsidRPr="00CA7388" w:rsidRDefault="002D4599" w:rsidP="002D459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CA7388">
              <w:rPr>
                <w:rFonts w:ascii="Arial" w:eastAsia="Times New Roman" w:hAnsi="Arial" w:cs="Arial"/>
                <w:b/>
                <w:sz w:val="16"/>
                <w:szCs w:val="16"/>
                <w:lang w:eastAsia="es-ES"/>
              </w:rPr>
              <w:t>Medios de Verificación</w:t>
            </w:r>
          </w:p>
        </w:tc>
        <w:tc>
          <w:tcPr>
            <w:tcW w:w="364" w:type="pct"/>
            <w:tcBorders>
              <w:top w:val="single" w:sz="4" w:space="0" w:color="auto"/>
              <w:left w:val="single" w:sz="4" w:space="0" w:color="auto"/>
              <w:bottom w:val="single" w:sz="4" w:space="0" w:color="auto"/>
              <w:right w:val="single" w:sz="4" w:space="0" w:color="auto"/>
            </w:tcBorders>
            <w:shd w:val="clear" w:color="auto" w:fill="DEEAF6"/>
            <w:vAlign w:val="center"/>
          </w:tcPr>
          <w:p w14:paraId="371B1515" w14:textId="77777777" w:rsidR="002D4599" w:rsidRPr="00CA7388" w:rsidRDefault="002D4599" w:rsidP="002D459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CA7388">
              <w:rPr>
                <w:rFonts w:ascii="Arial" w:eastAsia="Times New Roman" w:hAnsi="Arial" w:cs="Arial"/>
                <w:b/>
                <w:sz w:val="16"/>
                <w:szCs w:val="16"/>
                <w:lang w:eastAsia="es-ES"/>
              </w:rPr>
              <w:t>N*</w:t>
            </w:r>
          </w:p>
        </w:tc>
        <w:tc>
          <w:tcPr>
            <w:tcW w:w="364" w:type="pct"/>
            <w:tcBorders>
              <w:top w:val="single" w:sz="4" w:space="0" w:color="auto"/>
              <w:left w:val="single" w:sz="4" w:space="0" w:color="auto"/>
              <w:bottom w:val="single" w:sz="4" w:space="0" w:color="auto"/>
              <w:right w:val="single" w:sz="4" w:space="0" w:color="auto"/>
            </w:tcBorders>
            <w:shd w:val="clear" w:color="auto" w:fill="DEEAF6"/>
            <w:vAlign w:val="center"/>
          </w:tcPr>
          <w:p w14:paraId="25048B6A" w14:textId="77777777" w:rsidR="002D4599" w:rsidRPr="00CA7388" w:rsidRDefault="002D4599" w:rsidP="002D459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CA7388">
              <w:rPr>
                <w:rFonts w:ascii="Arial" w:eastAsia="Times New Roman" w:hAnsi="Arial" w:cs="Arial"/>
                <w:b/>
                <w:sz w:val="16"/>
                <w:szCs w:val="16"/>
                <w:lang w:eastAsia="es-ES"/>
              </w:rPr>
              <w:t>NA*</w:t>
            </w:r>
          </w:p>
        </w:tc>
        <w:tc>
          <w:tcPr>
            <w:tcW w:w="382" w:type="pct"/>
            <w:tcBorders>
              <w:top w:val="single" w:sz="4" w:space="0" w:color="auto"/>
              <w:left w:val="single" w:sz="4" w:space="0" w:color="auto"/>
              <w:bottom w:val="single" w:sz="4" w:space="0" w:color="auto"/>
              <w:right w:val="single" w:sz="4" w:space="0" w:color="auto"/>
            </w:tcBorders>
            <w:shd w:val="clear" w:color="auto" w:fill="DEEAF6"/>
            <w:vAlign w:val="center"/>
          </w:tcPr>
          <w:p w14:paraId="3A65319B" w14:textId="77777777" w:rsidR="002D4599" w:rsidRPr="00CA7388" w:rsidRDefault="002D4599" w:rsidP="002D459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CA7388">
              <w:rPr>
                <w:rFonts w:ascii="Arial" w:eastAsia="Times New Roman" w:hAnsi="Arial" w:cs="Arial"/>
                <w:b/>
                <w:sz w:val="16"/>
                <w:szCs w:val="16"/>
                <w:lang w:eastAsia="es-ES"/>
              </w:rPr>
              <w:t>P*</w:t>
            </w:r>
          </w:p>
        </w:tc>
        <w:tc>
          <w:tcPr>
            <w:tcW w:w="350" w:type="pct"/>
            <w:tcBorders>
              <w:top w:val="single" w:sz="4" w:space="0" w:color="auto"/>
              <w:left w:val="single" w:sz="4" w:space="0" w:color="auto"/>
              <w:bottom w:val="single" w:sz="4" w:space="0" w:color="auto"/>
              <w:right w:val="single" w:sz="4" w:space="0" w:color="auto"/>
            </w:tcBorders>
            <w:shd w:val="clear" w:color="auto" w:fill="DEEAF6"/>
            <w:vAlign w:val="center"/>
          </w:tcPr>
          <w:p w14:paraId="572CE7D1" w14:textId="77777777" w:rsidR="002D4599" w:rsidRPr="00CA7388" w:rsidRDefault="002D4599" w:rsidP="002D459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CA7388">
              <w:rPr>
                <w:rFonts w:ascii="Arial" w:eastAsia="Times New Roman" w:hAnsi="Arial" w:cs="Arial"/>
                <w:b/>
                <w:sz w:val="16"/>
                <w:szCs w:val="16"/>
                <w:lang w:eastAsia="es-ES"/>
              </w:rPr>
              <w:t>L*</w:t>
            </w:r>
          </w:p>
        </w:tc>
      </w:tr>
      <w:tr w:rsidR="002D4599" w:rsidRPr="00CA7388" w14:paraId="6BB8824A" w14:textId="77777777" w:rsidTr="002D4599">
        <w:trPr>
          <w:trHeight w:val="433"/>
          <w:jc w:val="center"/>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auto"/>
              <w:left w:val="single" w:sz="4" w:space="0" w:color="auto"/>
              <w:bottom w:val="single" w:sz="4" w:space="0" w:color="auto"/>
              <w:right w:val="single" w:sz="4" w:space="0" w:color="auto"/>
            </w:tcBorders>
            <w:shd w:val="clear" w:color="auto" w:fill="FFFFFF"/>
            <w:vAlign w:val="center"/>
          </w:tcPr>
          <w:p w14:paraId="7A1F31FA" w14:textId="77777777" w:rsidR="002D4599" w:rsidRPr="00CA7388" w:rsidRDefault="002D4599" w:rsidP="002D4599">
            <w:pPr>
              <w:spacing w:line="276" w:lineRule="auto"/>
              <w:jc w:val="both"/>
              <w:rPr>
                <w:rFonts w:ascii="Arial" w:eastAsia="Times New Roman" w:hAnsi="Arial" w:cs="Arial"/>
                <w:sz w:val="18"/>
                <w:szCs w:val="16"/>
                <w:lang w:eastAsia="es-ES"/>
              </w:rPr>
            </w:pPr>
            <w:r w:rsidRPr="00CA7388">
              <w:rPr>
                <w:rFonts w:ascii="Arial" w:eastAsia="Times New Roman" w:hAnsi="Arial" w:cs="Arial"/>
                <w:sz w:val="16"/>
                <w:szCs w:val="16"/>
                <w:lang w:eastAsia="es-ES"/>
              </w:rPr>
              <w:t>Fin</w:t>
            </w:r>
          </w:p>
        </w:tc>
        <w:tc>
          <w:tcPr>
            <w:tcW w:w="2754" w:type="pct"/>
            <w:tcBorders>
              <w:top w:val="single" w:sz="4" w:space="0" w:color="auto"/>
              <w:left w:val="single" w:sz="4" w:space="0" w:color="auto"/>
              <w:bottom w:val="single" w:sz="4" w:space="0" w:color="auto"/>
              <w:right w:val="single" w:sz="4" w:space="0" w:color="auto"/>
            </w:tcBorders>
            <w:shd w:val="clear" w:color="auto" w:fill="FFFFFF"/>
            <w:vAlign w:val="center"/>
          </w:tcPr>
          <w:p w14:paraId="19CD338B" w14:textId="77777777" w:rsidR="002D4599" w:rsidRPr="00CA7388"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ENVIPE 2016</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703F0860" w14:textId="77777777" w:rsidR="002D4599" w:rsidRPr="00CA7388"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X</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3D314383" w14:textId="77777777" w:rsidR="002D4599" w:rsidRPr="00CA7388"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X</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14:paraId="25F7BD27" w14:textId="77777777" w:rsidR="002D4599" w:rsidRPr="00CA7388"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X</w:t>
            </w:r>
          </w:p>
        </w:tc>
        <w:tc>
          <w:tcPr>
            <w:tcW w:w="350" w:type="pct"/>
            <w:tcBorders>
              <w:top w:val="single" w:sz="4" w:space="0" w:color="auto"/>
              <w:left w:val="single" w:sz="4" w:space="0" w:color="auto"/>
              <w:bottom w:val="single" w:sz="4" w:space="0" w:color="auto"/>
              <w:right w:val="single" w:sz="4" w:space="0" w:color="auto"/>
            </w:tcBorders>
            <w:shd w:val="clear" w:color="auto" w:fill="FFFFFF"/>
            <w:vAlign w:val="center"/>
          </w:tcPr>
          <w:p w14:paraId="2C203C5D" w14:textId="77777777" w:rsidR="002D4599" w:rsidRPr="00CA7388"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X</w:t>
            </w:r>
          </w:p>
        </w:tc>
      </w:tr>
      <w:tr w:rsidR="002D4599" w:rsidRPr="00CA7388" w14:paraId="70748D5E" w14:textId="77777777" w:rsidTr="00B81F18">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auto"/>
              <w:left w:val="single" w:sz="4" w:space="0" w:color="auto"/>
              <w:bottom w:val="single" w:sz="4" w:space="0" w:color="auto"/>
              <w:right w:val="single" w:sz="4" w:space="0" w:color="auto"/>
            </w:tcBorders>
            <w:shd w:val="clear" w:color="auto" w:fill="FFFFFF"/>
            <w:vAlign w:val="center"/>
          </w:tcPr>
          <w:p w14:paraId="206B4E2A" w14:textId="77777777" w:rsidR="002D4599" w:rsidRPr="00CA7388" w:rsidRDefault="002D4599" w:rsidP="002D4599">
            <w:pPr>
              <w:spacing w:line="276" w:lineRule="auto"/>
              <w:jc w:val="both"/>
              <w:rPr>
                <w:rFonts w:ascii="Arial" w:eastAsia="Times New Roman" w:hAnsi="Arial" w:cs="Arial"/>
                <w:sz w:val="16"/>
                <w:szCs w:val="16"/>
                <w:lang w:eastAsia="es-ES"/>
              </w:rPr>
            </w:pPr>
            <w:r w:rsidRPr="00CA7388">
              <w:rPr>
                <w:rFonts w:ascii="Arial" w:eastAsia="Times New Roman" w:hAnsi="Arial" w:cs="Arial"/>
                <w:sz w:val="16"/>
                <w:szCs w:val="16"/>
                <w:lang w:eastAsia="es-ES"/>
              </w:rPr>
              <w:t>Propósito</w:t>
            </w:r>
          </w:p>
        </w:tc>
        <w:tc>
          <w:tcPr>
            <w:tcW w:w="2754" w:type="pct"/>
            <w:tcBorders>
              <w:top w:val="single" w:sz="4" w:space="0" w:color="auto"/>
              <w:left w:val="single" w:sz="4" w:space="0" w:color="auto"/>
              <w:bottom w:val="single" w:sz="4" w:space="0" w:color="auto"/>
              <w:right w:val="single" w:sz="4" w:space="0" w:color="auto"/>
            </w:tcBorders>
            <w:shd w:val="clear" w:color="auto" w:fill="FFFFFF"/>
            <w:vAlign w:val="center"/>
          </w:tcPr>
          <w:p w14:paraId="4FA26FB5" w14:textId="77777777" w:rsidR="002D4599" w:rsidRPr="00CA7388" w:rsidRDefault="002D4599" w:rsidP="002D459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val="pt-BR" w:eastAsia="es-ES"/>
              </w:rPr>
              <w:t xml:space="preserve">Cédulas de </w:t>
            </w:r>
            <w:r w:rsidRPr="00B00ED5">
              <w:rPr>
                <w:rFonts w:ascii="Arial" w:eastAsia="Times New Roman" w:hAnsi="Arial" w:cs="Arial"/>
                <w:sz w:val="16"/>
                <w:szCs w:val="16"/>
                <w:lang w:eastAsia="es-ES"/>
              </w:rPr>
              <w:t>certificación</w:t>
            </w:r>
            <w:r w:rsidRPr="00CA7388">
              <w:rPr>
                <w:rFonts w:ascii="Arial" w:eastAsia="Times New Roman" w:hAnsi="Arial" w:cs="Arial"/>
                <w:sz w:val="16"/>
                <w:szCs w:val="16"/>
                <w:lang w:val="pt-BR" w:eastAsia="es-ES"/>
              </w:rPr>
              <w:t xml:space="preserve"> Policial para elementos estatales</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25A4536A" w14:textId="77777777" w:rsidR="002D4599" w:rsidRPr="00CA7388" w:rsidRDefault="002D4599" w:rsidP="002D459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2C20C920" w14:textId="77777777" w:rsidR="002D4599" w:rsidRPr="00CA7388" w:rsidRDefault="002D4599" w:rsidP="002D459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X</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14:paraId="00D08C46" w14:textId="77777777" w:rsidR="002D4599" w:rsidRPr="00CA7388" w:rsidRDefault="002D4599" w:rsidP="002D459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X</w:t>
            </w:r>
          </w:p>
        </w:tc>
        <w:tc>
          <w:tcPr>
            <w:tcW w:w="350" w:type="pct"/>
            <w:tcBorders>
              <w:top w:val="single" w:sz="4" w:space="0" w:color="auto"/>
              <w:left w:val="single" w:sz="4" w:space="0" w:color="auto"/>
              <w:bottom w:val="single" w:sz="4" w:space="0" w:color="auto"/>
              <w:right w:val="single" w:sz="4" w:space="0" w:color="auto"/>
            </w:tcBorders>
            <w:shd w:val="clear" w:color="auto" w:fill="FFFFFF"/>
            <w:vAlign w:val="center"/>
          </w:tcPr>
          <w:p w14:paraId="5BA1FD05" w14:textId="77777777" w:rsidR="002D4599" w:rsidRPr="00CA7388" w:rsidRDefault="002D4599" w:rsidP="002D459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X</w:t>
            </w:r>
          </w:p>
        </w:tc>
      </w:tr>
      <w:tr w:rsidR="002D4599" w:rsidRPr="00CA7388" w14:paraId="2865C696" w14:textId="77777777" w:rsidTr="00B81F18">
        <w:trPr>
          <w:trHeight w:val="702"/>
          <w:jc w:val="center"/>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auto"/>
              <w:left w:val="single" w:sz="4" w:space="0" w:color="auto"/>
              <w:bottom w:val="single" w:sz="4" w:space="0" w:color="auto"/>
              <w:right w:val="single" w:sz="4" w:space="0" w:color="auto"/>
            </w:tcBorders>
            <w:shd w:val="clear" w:color="auto" w:fill="FFFFFF"/>
            <w:vAlign w:val="center"/>
          </w:tcPr>
          <w:p w14:paraId="426051AC" w14:textId="77777777" w:rsidR="002D4599" w:rsidRPr="00CA7388" w:rsidRDefault="002D4599" w:rsidP="002D4599">
            <w:pPr>
              <w:spacing w:line="276" w:lineRule="auto"/>
              <w:jc w:val="both"/>
              <w:rPr>
                <w:rFonts w:ascii="Arial" w:eastAsia="Times New Roman" w:hAnsi="Arial" w:cs="Arial"/>
                <w:sz w:val="16"/>
                <w:szCs w:val="16"/>
                <w:lang w:eastAsia="es-ES"/>
              </w:rPr>
            </w:pPr>
            <w:r w:rsidRPr="00CA7388">
              <w:rPr>
                <w:rFonts w:ascii="Arial" w:eastAsia="Times New Roman" w:hAnsi="Arial" w:cs="Arial"/>
                <w:sz w:val="16"/>
                <w:szCs w:val="16"/>
                <w:lang w:eastAsia="es-ES"/>
              </w:rPr>
              <w:t>Componente</w:t>
            </w:r>
          </w:p>
          <w:p w14:paraId="042A1D83" w14:textId="77777777" w:rsidR="002D4599" w:rsidRPr="00CA7388" w:rsidRDefault="002D4599" w:rsidP="002D4599">
            <w:pPr>
              <w:spacing w:line="276" w:lineRule="auto"/>
              <w:jc w:val="both"/>
              <w:rPr>
                <w:rFonts w:ascii="Arial" w:eastAsia="Times New Roman" w:hAnsi="Arial" w:cs="Arial"/>
                <w:sz w:val="16"/>
                <w:szCs w:val="16"/>
                <w:lang w:eastAsia="es-ES"/>
              </w:rPr>
            </w:pPr>
          </w:p>
        </w:tc>
        <w:tc>
          <w:tcPr>
            <w:tcW w:w="2754" w:type="pct"/>
            <w:tcBorders>
              <w:top w:val="single" w:sz="4" w:space="0" w:color="auto"/>
              <w:left w:val="single" w:sz="4" w:space="0" w:color="auto"/>
              <w:bottom w:val="single" w:sz="4" w:space="0" w:color="auto"/>
              <w:right w:val="single" w:sz="4" w:space="0" w:color="auto"/>
            </w:tcBorders>
            <w:shd w:val="clear" w:color="auto" w:fill="FFFFFF"/>
            <w:vAlign w:val="center"/>
          </w:tcPr>
          <w:p w14:paraId="5EBADEE3" w14:textId="77777777" w:rsidR="002D4599" w:rsidRPr="00CA7388"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Informe Semestral de Avance en la emisión del Certificado Único Policial, desagregado por sexo, emitido por el Centro Estatal de Evaluación y Control de Confianza. https://qroo.gob.mx/segob</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4205A26D" w14:textId="77777777" w:rsidR="002D4599" w:rsidRPr="00CA7388"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6D350204" w14:textId="77777777" w:rsidR="002D4599" w:rsidRPr="00CA7388"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14:paraId="259B4C2A" w14:textId="77777777" w:rsidR="002D4599" w:rsidRPr="00CA7388"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w:t>
            </w:r>
          </w:p>
        </w:tc>
        <w:tc>
          <w:tcPr>
            <w:tcW w:w="350" w:type="pct"/>
            <w:tcBorders>
              <w:top w:val="single" w:sz="4" w:space="0" w:color="auto"/>
              <w:left w:val="single" w:sz="4" w:space="0" w:color="auto"/>
              <w:bottom w:val="single" w:sz="4" w:space="0" w:color="auto"/>
              <w:right w:val="single" w:sz="4" w:space="0" w:color="auto"/>
            </w:tcBorders>
            <w:shd w:val="clear" w:color="auto" w:fill="FFFFFF"/>
            <w:vAlign w:val="center"/>
          </w:tcPr>
          <w:p w14:paraId="51C5B2B6" w14:textId="77777777" w:rsidR="002D4599" w:rsidRPr="00CA7388"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X</w:t>
            </w:r>
          </w:p>
        </w:tc>
      </w:tr>
      <w:tr w:rsidR="002D4599" w:rsidRPr="00CA7388" w14:paraId="1CCD6C43" w14:textId="77777777" w:rsidTr="00B81F18">
        <w:trPr>
          <w:cnfStyle w:val="000000100000" w:firstRow="0" w:lastRow="0" w:firstColumn="0" w:lastColumn="0" w:oddVBand="0" w:evenVBand="0" w:oddHBand="1" w:evenHBand="0" w:firstRowFirstColumn="0" w:firstRowLastColumn="0" w:lastRowFirstColumn="0" w:lastRowLastColumn="0"/>
          <w:trHeight w:val="827"/>
          <w:jc w:val="center"/>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auto"/>
              <w:left w:val="single" w:sz="4" w:space="0" w:color="auto"/>
              <w:bottom w:val="single" w:sz="4" w:space="0" w:color="auto"/>
              <w:right w:val="single" w:sz="4" w:space="0" w:color="auto"/>
            </w:tcBorders>
            <w:shd w:val="clear" w:color="auto" w:fill="FFFFFF"/>
            <w:vAlign w:val="center"/>
          </w:tcPr>
          <w:p w14:paraId="6380337E" w14:textId="77777777" w:rsidR="002D4599" w:rsidRPr="00CA7388" w:rsidRDefault="002D4599" w:rsidP="002D4599">
            <w:pPr>
              <w:spacing w:line="276" w:lineRule="auto"/>
              <w:jc w:val="both"/>
              <w:rPr>
                <w:rFonts w:ascii="Arial" w:eastAsia="Times New Roman" w:hAnsi="Arial" w:cs="Arial"/>
                <w:sz w:val="16"/>
                <w:szCs w:val="16"/>
                <w:lang w:eastAsia="es-ES"/>
              </w:rPr>
            </w:pPr>
            <w:r w:rsidRPr="00CA7388">
              <w:rPr>
                <w:rFonts w:ascii="Arial" w:eastAsia="Times New Roman" w:hAnsi="Arial" w:cs="Arial"/>
                <w:sz w:val="16"/>
                <w:szCs w:val="16"/>
                <w:lang w:eastAsia="es-ES"/>
              </w:rPr>
              <w:t>Actividad 01</w:t>
            </w:r>
          </w:p>
        </w:tc>
        <w:tc>
          <w:tcPr>
            <w:tcW w:w="2754" w:type="pct"/>
            <w:tcBorders>
              <w:top w:val="single" w:sz="4" w:space="0" w:color="auto"/>
              <w:left w:val="single" w:sz="4" w:space="0" w:color="auto"/>
              <w:bottom w:val="single" w:sz="4" w:space="0" w:color="auto"/>
              <w:right w:val="single" w:sz="4" w:space="0" w:color="auto"/>
            </w:tcBorders>
            <w:shd w:val="clear" w:color="auto" w:fill="FFFFFF"/>
            <w:vAlign w:val="center"/>
          </w:tcPr>
          <w:p w14:paraId="48446228" w14:textId="77777777" w:rsidR="002D4599" w:rsidRPr="00CA7388" w:rsidRDefault="002D4599" w:rsidP="002D459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Informe Mensual de Elementos aprobados en su evaluación de permanencia, desagregado por sexo, emitido por el Centro Estatal de Evaluación de Control de Confianza. https://qroo.gob.mx/segob</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02767C44" w14:textId="77777777" w:rsidR="002D4599" w:rsidRPr="00CA7388" w:rsidRDefault="002D4599" w:rsidP="002D459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1689E71E" w14:textId="77777777" w:rsidR="002D4599" w:rsidRPr="00CA7388" w:rsidRDefault="002D4599" w:rsidP="002D459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14:paraId="43741609" w14:textId="77777777" w:rsidR="002D4599" w:rsidRPr="00CA7388" w:rsidRDefault="002D4599" w:rsidP="002D459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w:t>
            </w:r>
          </w:p>
        </w:tc>
        <w:tc>
          <w:tcPr>
            <w:tcW w:w="350" w:type="pct"/>
            <w:tcBorders>
              <w:top w:val="single" w:sz="4" w:space="0" w:color="auto"/>
              <w:left w:val="single" w:sz="4" w:space="0" w:color="auto"/>
              <w:bottom w:val="single" w:sz="4" w:space="0" w:color="auto"/>
              <w:right w:val="single" w:sz="4" w:space="0" w:color="auto"/>
            </w:tcBorders>
            <w:shd w:val="clear" w:color="auto" w:fill="FFFFFF"/>
            <w:vAlign w:val="center"/>
          </w:tcPr>
          <w:p w14:paraId="577E2139" w14:textId="77777777" w:rsidR="002D4599" w:rsidRPr="00CA7388" w:rsidRDefault="002D4599" w:rsidP="002D459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X</w:t>
            </w:r>
          </w:p>
        </w:tc>
      </w:tr>
      <w:tr w:rsidR="002D4599" w:rsidRPr="00CA7388" w14:paraId="4F139A8F" w14:textId="77777777" w:rsidTr="002D4599">
        <w:trPr>
          <w:trHeight w:val="30"/>
          <w:jc w:val="center"/>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auto"/>
              <w:left w:val="single" w:sz="4" w:space="0" w:color="auto"/>
              <w:bottom w:val="single" w:sz="4" w:space="0" w:color="auto"/>
              <w:right w:val="single" w:sz="4" w:space="0" w:color="auto"/>
            </w:tcBorders>
            <w:shd w:val="clear" w:color="auto" w:fill="FFFFFF"/>
            <w:vAlign w:val="center"/>
          </w:tcPr>
          <w:p w14:paraId="0FBF170A" w14:textId="77777777" w:rsidR="002D4599" w:rsidRPr="00CA7388" w:rsidRDefault="002D4599" w:rsidP="002D4599">
            <w:pPr>
              <w:spacing w:line="276" w:lineRule="auto"/>
              <w:jc w:val="both"/>
              <w:rPr>
                <w:rFonts w:ascii="Arial" w:eastAsia="Times New Roman" w:hAnsi="Arial" w:cs="Arial"/>
                <w:sz w:val="16"/>
                <w:szCs w:val="16"/>
                <w:lang w:eastAsia="es-ES"/>
              </w:rPr>
            </w:pPr>
            <w:r w:rsidRPr="00CA7388">
              <w:rPr>
                <w:rFonts w:ascii="Arial" w:eastAsia="Times New Roman" w:hAnsi="Arial" w:cs="Arial"/>
                <w:sz w:val="16"/>
                <w:szCs w:val="16"/>
                <w:lang w:eastAsia="es-ES"/>
              </w:rPr>
              <w:t>Actividad 02</w:t>
            </w:r>
          </w:p>
        </w:tc>
        <w:tc>
          <w:tcPr>
            <w:tcW w:w="2754" w:type="pct"/>
            <w:tcBorders>
              <w:top w:val="single" w:sz="4" w:space="0" w:color="auto"/>
              <w:left w:val="single" w:sz="4" w:space="0" w:color="auto"/>
              <w:bottom w:val="single" w:sz="4" w:space="0" w:color="auto"/>
              <w:right w:val="single" w:sz="4" w:space="0" w:color="auto"/>
            </w:tcBorders>
            <w:shd w:val="clear" w:color="auto" w:fill="FFFFFF"/>
            <w:vAlign w:val="center"/>
          </w:tcPr>
          <w:p w14:paraId="286A5055" w14:textId="0995FC4E" w:rsidR="002D4599" w:rsidRPr="00CA7388"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Informe Mensual de aplicación de Evaluación de Control de Confianza a personal de permanencia de corporaciones policíacas, desagregado por sexo, emitido por el Centro Estatal de Evaluación y Control de Confia</w:t>
            </w:r>
            <w:r w:rsidR="00B81F18">
              <w:rPr>
                <w:rFonts w:ascii="Arial" w:eastAsia="Times New Roman" w:hAnsi="Arial" w:cs="Arial"/>
                <w:sz w:val="16"/>
                <w:szCs w:val="16"/>
                <w:lang w:eastAsia="es-ES"/>
              </w:rPr>
              <w:t>nza. https://qroo.gob.mx/segob.</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119893C4" w14:textId="77777777" w:rsidR="002D4599" w:rsidRPr="00CA7388"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2569733D" w14:textId="77777777" w:rsidR="002D4599" w:rsidRPr="00CA7388"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14:paraId="5976A501" w14:textId="77777777" w:rsidR="002D4599" w:rsidRPr="00CA7388"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w:t>
            </w:r>
          </w:p>
        </w:tc>
        <w:tc>
          <w:tcPr>
            <w:tcW w:w="350" w:type="pct"/>
            <w:tcBorders>
              <w:top w:val="single" w:sz="4" w:space="0" w:color="auto"/>
              <w:left w:val="single" w:sz="4" w:space="0" w:color="auto"/>
              <w:bottom w:val="single" w:sz="4" w:space="0" w:color="auto"/>
              <w:right w:val="single" w:sz="4" w:space="0" w:color="auto"/>
            </w:tcBorders>
            <w:shd w:val="clear" w:color="auto" w:fill="FFFFFF"/>
            <w:vAlign w:val="center"/>
          </w:tcPr>
          <w:p w14:paraId="37A4F9E5" w14:textId="77777777" w:rsidR="002D4599" w:rsidRPr="00CA7388"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X</w:t>
            </w:r>
          </w:p>
        </w:tc>
      </w:tr>
      <w:tr w:rsidR="002D4599" w:rsidRPr="00CA7388" w14:paraId="4EFA0C1B" w14:textId="77777777" w:rsidTr="002D459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auto"/>
              <w:left w:val="single" w:sz="4" w:space="0" w:color="auto"/>
              <w:bottom w:val="single" w:sz="4" w:space="0" w:color="auto"/>
              <w:right w:val="single" w:sz="4" w:space="0" w:color="auto"/>
            </w:tcBorders>
            <w:shd w:val="clear" w:color="auto" w:fill="FFFFFF"/>
            <w:vAlign w:val="center"/>
          </w:tcPr>
          <w:p w14:paraId="3E1D4E05" w14:textId="77777777" w:rsidR="002D4599" w:rsidRPr="00CA7388" w:rsidRDefault="002D4599" w:rsidP="002D4599">
            <w:pPr>
              <w:spacing w:line="276" w:lineRule="auto"/>
              <w:jc w:val="both"/>
              <w:rPr>
                <w:rFonts w:ascii="Arial" w:eastAsia="Times New Roman" w:hAnsi="Arial" w:cs="Arial"/>
                <w:sz w:val="16"/>
                <w:szCs w:val="16"/>
                <w:lang w:eastAsia="es-ES"/>
              </w:rPr>
            </w:pPr>
            <w:r w:rsidRPr="00CA7388">
              <w:rPr>
                <w:rFonts w:ascii="Arial" w:eastAsia="Times New Roman" w:hAnsi="Arial" w:cs="Arial"/>
                <w:sz w:val="16"/>
                <w:szCs w:val="16"/>
                <w:lang w:eastAsia="es-ES"/>
              </w:rPr>
              <w:t>Actividad 03</w:t>
            </w:r>
          </w:p>
        </w:tc>
        <w:tc>
          <w:tcPr>
            <w:tcW w:w="2754" w:type="pct"/>
            <w:tcBorders>
              <w:top w:val="single" w:sz="4" w:space="0" w:color="auto"/>
              <w:left w:val="single" w:sz="4" w:space="0" w:color="auto"/>
              <w:bottom w:val="single" w:sz="4" w:space="0" w:color="auto"/>
              <w:right w:val="single" w:sz="4" w:space="0" w:color="auto"/>
            </w:tcBorders>
            <w:shd w:val="clear" w:color="auto" w:fill="FFFFFF"/>
            <w:vAlign w:val="center"/>
          </w:tcPr>
          <w:p w14:paraId="0C6ABCF5" w14:textId="11EE4E78" w:rsidR="002D4599" w:rsidRPr="00CA7388" w:rsidRDefault="002D4599" w:rsidP="002D459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Informe Mensual de aplicación de Evaluación de Control de Confianza a personal de nuevo ingreso, desagregado por sexo, emitido por el Centro Estatal de Evaluación y Control de Confia</w:t>
            </w:r>
            <w:r w:rsidR="00B81F18">
              <w:rPr>
                <w:rFonts w:ascii="Arial" w:eastAsia="Times New Roman" w:hAnsi="Arial" w:cs="Arial"/>
                <w:sz w:val="16"/>
                <w:szCs w:val="16"/>
                <w:lang w:eastAsia="es-ES"/>
              </w:rPr>
              <w:t>nza. https://qroo.gob.mx/segob.</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75DFC34A" w14:textId="77777777" w:rsidR="002D4599" w:rsidRPr="00CA7388" w:rsidRDefault="002D4599" w:rsidP="002D459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2453E83E" w14:textId="77777777" w:rsidR="002D4599" w:rsidRPr="00CA7388" w:rsidRDefault="002D4599" w:rsidP="002D459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14:paraId="42015DD4" w14:textId="77777777" w:rsidR="002D4599" w:rsidRPr="00CA7388" w:rsidRDefault="002D4599" w:rsidP="002D459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w:t>
            </w:r>
          </w:p>
        </w:tc>
        <w:tc>
          <w:tcPr>
            <w:tcW w:w="350" w:type="pct"/>
            <w:tcBorders>
              <w:top w:val="single" w:sz="4" w:space="0" w:color="auto"/>
              <w:left w:val="single" w:sz="4" w:space="0" w:color="auto"/>
              <w:bottom w:val="single" w:sz="4" w:space="0" w:color="auto"/>
              <w:right w:val="single" w:sz="4" w:space="0" w:color="auto"/>
            </w:tcBorders>
            <w:shd w:val="clear" w:color="auto" w:fill="FFFFFF"/>
            <w:vAlign w:val="center"/>
          </w:tcPr>
          <w:p w14:paraId="4979568C" w14:textId="77777777" w:rsidR="002D4599" w:rsidRPr="00CA7388" w:rsidRDefault="002D4599" w:rsidP="002D459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A7388">
              <w:rPr>
                <w:rFonts w:ascii="Arial" w:eastAsia="Times New Roman" w:hAnsi="Arial" w:cs="Arial"/>
                <w:sz w:val="16"/>
                <w:szCs w:val="16"/>
                <w:lang w:eastAsia="es-ES"/>
              </w:rPr>
              <w:t>X</w:t>
            </w:r>
          </w:p>
        </w:tc>
      </w:tr>
      <w:tr w:rsidR="002D4599" w:rsidRPr="00CA7388" w14:paraId="6AF8DF40" w14:textId="77777777" w:rsidTr="002D4599">
        <w:trPr>
          <w:trHeight w:val="250"/>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left w:val="single" w:sz="4" w:space="0" w:color="auto"/>
              <w:bottom w:val="single" w:sz="4" w:space="0" w:color="auto"/>
              <w:right w:val="single" w:sz="4" w:space="0" w:color="auto"/>
            </w:tcBorders>
            <w:shd w:val="clear" w:color="auto" w:fill="FFFFFF"/>
          </w:tcPr>
          <w:p w14:paraId="69AF3A14" w14:textId="77777777" w:rsidR="002D4599" w:rsidRPr="00CA7388" w:rsidRDefault="002D4599" w:rsidP="002D4599">
            <w:pPr>
              <w:spacing w:line="276" w:lineRule="auto"/>
              <w:jc w:val="center"/>
              <w:rPr>
                <w:rFonts w:ascii="Arial" w:eastAsia="Times New Roman" w:hAnsi="Arial" w:cs="Arial"/>
                <w:sz w:val="16"/>
                <w:szCs w:val="16"/>
                <w:lang w:eastAsia="es-ES"/>
              </w:rPr>
            </w:pPr>
            <w:r w:rsidRPr="00CA7388">
              <w:rPr>
                <w:rFonts w:ascii="Arial" w:eastAsia="Times New Roman" w:hAnsi="Arial" w:cs="Arial"/>
                <w:sz w:val="16"/>
                <w:szCs w:val="16"/>
                <w:lang w:eastAsia="es-ES"/>
              </w:rPr>
              <w:t xml:space="preserve">* N: Nombre completo del documento.                </w:t>
            </w:r>
            <w:r>
              <w:rPr>
                <w:rFonts w:ascii="Arial" w:eastAsia="Times New Roman" w:hAnsi="Arial" w:cs="Arial"/>
                <w:sz w:val="16"/>
                <w:szCs w:val="16"/>
                <w:lang w:eastAsia="es-ES"/>
              </w:rPr>
              <w:t xml:space="preserve">              </w:t>
            </w:r>
            <w:r w:rsidRPr="00CA7388">
              <w:rPr>
                <w:rFonts w:ascii="Arial" w:eastAsia="Times New Roman" w:hAnsi="Arial" w:cs="Arial"/>
                <w:sz w:val="16"/>
                <w:szCs w:val="16"/>
                <w:lang w:eastAsia="es-ES"/>
              </w:rPr>
              <w:t xml:space="preserve"> * N A: Nombre del área que genera o publica la información.</w:t>
            </w:r>
          </w:p>
          <w:p w14:paraId="0253FC0B" w14:textId="77777777" w:rsidR="002D4599" w:rsidRPr="00CA7388" w:rsidRDefault="002D4599" w:rsidP="002D4599">
            <w:pPr>
              <w:spacing w:line="276" w:lineRule="auto"/>
              <w:rPr>
                <w:rFonts w:ascii="Arial" w:eastAsia="Times New Roman" w:hAnsi="Arial" w:cs="Arial"/>
                <w:sz w:val="16"/>
                <w:szCs w:val="16"/>
                <w:lang w:eastAsia="es-ES"/>
              </w:rPr>
            </w:pPr>
            <w:r w:rsidRPr="00CA7388">
              <w:rPr>
                <w:rFonts w:ascii="Arial" w:eastAsia="Times New Roman" w:hAnsi="Arial" w:cs="Arial"/>
                <w:sz w:val="16"/>
                <w:szCs w:val="16"/>
                <w:lang w:eastAsia="es-ES"/>
              </w:rPr>
              <w:t>* P: Periodicidad con la que se</w:t>
            </w:r>
            <w:r>
              <w:rPr>
                <w:rFonts w:ascii="Arial" w:eastAsia="Times New Roman" w:hAnsi="Arial" w:cs="Arial"/>
                <w:sz w:val="16"/>
                <w:szCs w:val="16"/>
                <w:lang w:eastAsia="es-ES"/>
              </w:rPr>
              <w:t xml:space="preserve"> publica la información.   </w:t>
            </w:r>
            <w:r w:rsidRPr="00CA7388">
              <w:rPr>
                <w:rFonts w:ascii="Arial" w:eastAsia="Times New Roman" w:hAnsi="Arial" w:cs="Arial"/>
                <w:sz w:val="16"/>
                <w:szCs w:val="16"/>
                <w:lang w:eastAsia="es-ES"/>
              </w:rPr>
              <w:t xml:space="preserve"> * L: La liga a la página de la que se obtiene la información.</w:t>
            </w:r>
          </w:p>
        </w:tc>
      </w:tr>
      <w:tr w:rsidR="002D4599" w:rsidRPr="00CA7388" w14:paraId="661DCFF4" w14:textId="77777777" w:rsidTr="002D459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left w:val="nil"/>
              <w:bottom w:val="nil"/>
              <w:right w:val="nil"/>
            </w:tcBorders>
            <w:shd w:val="clear" w:color="auto" w:fill="FFFFFF"/>
          </w:tcPr>
          <w:p w14:paraId="68998F5D" w14:textId="2F734754" w:rsidR="002D4599" w:rsidRPr="00CA7388" w:rsidRDefault="002D4599" w:rsidP="002D4599">
            <w:pPr>
              <w:ind w:left="-104" w:right="-57"/>
              <w:jc w:val="both"/>
              <w:rPr>
                <w:rFonts w:ascii="Arial" w:eastAsia="Times New Roman" w:hAnsi="Arial" w:cs="Arial"/>
                <w:b w:val="0"/>
                <w:sz w:val="16"/>
                <w:szCs w:val="14"/>
                <w:lang w:eastAsia="es-ES"/>
              </w:rPr>
            </w:pPr>
            <w:r w:rsidRPr="00CA7388">
              <w:rPr>
                <w:rFonts w:ascii="Arial" w:eastAsia="Times New Roman" w:hAnsi="Arial" w:cs="Arial"/>
                <w:sz w:val="14"/>
                <w:szCs w:val="14"/>
                <w:lang w:eastAsia="es-ES"/>
              </w:rPr>
              <w:t>Fuente:</w:t>
            </w:r>
            <w:r w:rsidRPr="00CA7388">
              <w:rPr>
                <w:rFonts w:ascii="Arial" w:eastAsia="Times New Roman" w:hAnsi="Arial" w:cs="Arial"/>
                <w:b w:val="0"/>
                <w:sz w:val="14"/>
                <w:szCs w:val="14"/>
                <w:lang w:eastAsia="es-ES"/>
              </w:rPr>
              <w:t xml:space="preserve">  Elab</w:t>
            </w:r>
            <w:r w:rsidR="009228F7">
              <w:rPr>
                <w:rFonts w:ascii="Arial" w:eastAsia="Times New Roman" w:hAnsi="Arial" w:cs="Arial"/>
                <w:b w:val="0"/>
                <w:sz w:val="14"/>
                <w:szCs w:val="14"/>
                <w:lang w:eastAsia="es-ES"/>
              </w:rPr>
              <w:t>orado por la ASEQROO, con base en</w:t>
            </w:r>
            <w:r w:rsidRPr="00CA7388">
              <w:rPr>
                <w:rFonts w:ascii="Arial" w:eastAsia="Times New Roman" w:hAnsi="Arial" w:cs="Arial"/>
                <w:b w:val="0"/>
                <w:sz w:val="14"/>
                <w:szCs w:val="14"/>
                <w:lang w:eastAsia="es-ES"/>
              </w:rPr>
              <w:t xml:space="preserve"> la revisión de los medios de verificación de las MIR del Programa Presupuestario E032. Capacitación, vinculación y actuación de los cuerpos policiales.</w:t>
            </w:r>
          </w:p>
        </w:tc>
      </w:tr>
    </w:tbl>
    <w:p w14:paraId="75C67E49" w14:textId="77777777" w:rsidR="002D4599" w:rsidRPr="00EC34C7" w:rsidRDefault="002D4599" w:rsidP="002D4599">
      <w:pPr>
        <w:pStyle w:val="Prrafodelista"/>
        <w:numPr>
          <w:ilvl w:val="0"/>
          <w:numId w:val="34"/>
        </w:numPr>
        <w:spacing w:after="0"/>
        <w:ind w:left="567"/>
        <w:jc w:val="both"/>
        <w:rPr>
          <w:rFonts w:ascii="Arial" w:hAnsi="Arial" w:cs="Arial"/>
          <w:b/>
          <w:color w:val="000000" w:themeColor="text1"/>
          <w:sz w:val="24"/>
        </w:rPr>
      </w:pPr>
      <w:r w:rsidRPr="00EC34C7">
        <w:rPr>
          <w:rFonts w:ascii="Arial" w:hAnsi="Arial" w:cs="Arial"/>
          <w:b/>
          <w:color w:val="000000" w:themeColor="text1"/>
          <w:sz w:val="24"/>
        </w:rPr>
        <w:lastRenderedPageBreak/>
        <w:t xml:space="preserve">Supuestos: </w:t>
      </w:r>
      <w:r w:rsidRPr="00EC34C7">
        <w:rPr>
          <w:rFonts w:ascii="Arial" w:hAnsi="Arial" w:cs="Arial"/>
          <w:color w:val="000000" w:themeColor="text1"/>
          <w:sz w:val="24"/>
        </w:rPr>
        <w:t xml:space="preserve">En el análisis de los Supuestos se constataron tres aspectos fundamentales: la identificación de factores externos, la verificación de las condiciones de supuestos, y el análisis de consistencia en la relación causal entre objetivos. </w:t>
      </w:r>
    </w:p>
    <w:p w14:paraId="5AE7BF0A" w14:textId="77777777" w:rsidR="002D4599" w:rsidRDefault="002D4599" w:rsidP="002D4599">
      <w:pPr>
        <w:pStyle w:val="Prrafodelista"/>
        <w:spacing w:after="0"/>
        <w:ind w:left="567"/>
        <w:jc w:val="both"/>
        <w:rPr>
          <w:rFonts w:ascii="Arial" w:hAnsi="Arial" w:cs="Arial"/>
          <w:b/>
          <w:color w:val="000000" w:themeColor="text1"/>
        </w:rPr>
      </w:pPr>
    </w:p>
    <w:p w14:paraId="0798BAAD" w14:textId="77777777" w:rsidR="002D4599" w:rsidRPr="00C40973" w:rsidRDefault="002D4599" w:rsidP="002D4599">
      <w:pPr>
        <w:jc w:val="both"/>
        <w:rPr>
          <w:rFonts w:ascii="Arial" w:hAnsi="Arial" w:cs="Arial"/>
          <w:b/>
          <w:color w:val="000000" w:themeColor="text1"/>
          <w:sz w:val="20"/>
          <w:szCs w:val="20"/>
        </w:rPr>
      </w:pPr>
      <w:r w:rsidRPr="00EC34C7">
        <w:rPr>
          <w:rFonts w:ascii="Arial" w:hAnsi="Arial" w:cs="Arial"/>
          <w:color w:val="000000" w:themeColor="text1"/>
          <w:sz w:val="24"/>
        </w:rPr>
        <w:t>Del resultado de la valoración de los supuestos, se determinó que el 33.3% presentó áreas de oportunidad.</w:t>
      </w:r>
    </w:p>
    <w:tbl>
      <w:tblPr>
        <w:tblStyle w:val="Tabladecuadrcula2-nfasis611"/>
        <w:tblW w:w="4928" w:type="pct"/>
        <w:jc w:val="center"/>
        <w:tblLook w:val="04A0" w:firstRow="1" w:lastRow="0" w:firstColumn="1" w:lastColumn="0" w:noHBand="0" w:noVBand="1"/>
      </w:tblPr>
      <w:tblGrid>
        <w:gridCol w:w="1177"/>
        <w:gridCol w:w="2352"/>
        <w:gridCol w:w="2951"/>
        <w:gridCol w:w="2436"/>
        <w:gridCol w:w="165"/>
      </w:tblGrid>
      <w:tr w:rsidR="002D4599" w:rsidRPr="00C40973" w14:paraId="3492EF81" w14:textId="77777777" w:rsidTr="002D4599">
        <w:trPr>
          <w:gridAfter w:val="1"/>
          <w:cnfStyle w:val="100000000000" w:firstRow="1" w:lastRow="0" w:firstColumn="0" w:lastColumn="0" w:oddVBand="0" w:evenVBand="0" w:oddHBand="0" w:evenHBand="0" w:firstRowFirstColumn="0" w:firstRowLastColumn="0" w:lastRowFirstColumn="0" w:lastRowLastColumn="0"/>
          <w:wAfter w:w="91" w:type="pct"/>
          <w:trHeight w:val="87"/>
          <w:jc w:val="center"/>
        </w:trPr>
        <w:tc>
          <w:tcPr>
            <w:cnfStyle w:val="001000000000" w:firstRow="0" w:lastRow="0" w:firstColumn="1" w:lastColumn="0" w:oddVBand="0" w:evenVBand="0" w:oddHBand="0" w:evenHBand="0" w:firstRowFirstColumn="0" w:firstRowLastColumn="0" w:lastRowFirstColumn="0" w:lastRowLastColumn="0"/>
            <w:tcW w:w="4909" w:type="pct"/>
            <w:gridSpan w:val="4"/>
            <w:tcBorders>
              <w:bottom w:val="single" w:sz="4" w:space="0" w:color="auto"/>
            </w:tcBorders>
          </w:tcPr>
          <w:p w14:paraId="093E42BD" w14:textId="77777777" w:rsidR="002D4599" w:rsidRPr="00C40973" w:rsidRDefault="002D4599" w:rsidP="002D4599">
            <w:pPr>
              <w:spacing w:line="276" w:lineRule="auto"/>
              <w:jc w:val="center"/>
              <w:rPr>
                <w:rFonts w:ascii="Arial" w:eastAsia="Times New Roman" w:hAnsi="Arial" w:cs="Arial"/>
                <w:bCs w:val="0"/>
                <w:sz w:val="20"/>
                <w:szCs w:val="20"/>
                <w:lang w:eastAsia="es-ES"/>
              </w:rPr>
            </w:pPr>
            <w:r w:rsidRPr="00C40973">
              <w:rPr>
                <w:rFonts w:ascii="Arial" w:eastAsia="Times New Roman" w:hAnsi="Arial" w:cs="Arial"/>
                <w:bCs w:val="0"/>
                <w:sz w:val="20"/>
                <w:szCs w:val="20"/>
                <w:lang w:eastAsia="es-ES"/>
              </w:rPr>
              <w:t>Tabla 5. Áreas de Oportunidad Supuestos</w:t>
            </w:r>
          </w:p>
        </w:tc>
      </w:tr>
      <w:tr w:rsidR="002D4599" w:rsidRPr="004B661E" w14:paraId="2FA8C42E" w14:textId="77777777" w:rsidTr="00541FC5">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648" w:type="pct"/>
            <w:tcBorders>
              <w:top w:val="single" w:sz="4" w:space="0" w:color="auto"/>
              <w:left w:val="single" w:sz="4" w:space="0" w:color="auto"/>
              <w:bottom w:val="single" w:sz="4" w:space="0" w:color="auto"/>
              <w:right w:val="single" w:sz="4" w:space="0" w:color="auto"/>
            </w:tcBorders>
            <w:shd w:val="clear" w:color="auto" w:fill="DEEAF6"/>
            <w:vAlign w:val="center"/>
          </w:tcPr>
          <w:p w14:paraId="03FAED1A" w14:textId="77777777" w:rsidR="002D4599" w:rsidRPr="004B661E" w:rsidRDefault="002D4599" w:rsidP="002D4599">
            <w:pPr>
              <w:spacing w:line="276" w:lineRule="auto"/>
              <w:jc w:val="center"/>
              <w:rPr>
                <w:rFonts w:ascii="Arial" w:eastAsia="Times New Roman" w:hAnsi="Arial" w:cs="Arial"/>
                <w:sz w:val="16"/>
                <w:szCs w:val="16"/>
                <w:lang w:eastAsia="es-ES"/>
              </w:rPr>
            </w:pPr>
            <w:r w:rsidRPr="004B661E">
              <w:rPr>
                <w:rFonts w:ascii="Arial" w:eastAsia="Times New Roman" w:hAnsi="Arial" w:cs="Arial"/>
                <w:sz w:val="16"/>
                <w:szCs w:val="16"/>
                <w:lang w:eastAsia="es-ES"/>
              </w:rPr>
              <w:t>Nivel de la MIR</w:t>
            </w:r>
          </w:p>
        </w:tc>
        <w:tc>
          <w:tcPr>
            <w:tcW w:w="1295" w:type="pct"/>
            <w:tcBorders>
              <w:top w:val="single" w:sz="4" w:space="0" w:color="auto"/>
              <w:left w:val="single" w:sz="4" w:space="0" w:color="auto"/>
              <w:bottom w:val="single" w:sz="4" w:space="0" w:color="auto"/>
              <w:right w:val="single" w:sz="4" w:space="0" w:color="auto"/>
            </w:tcBorders>
            <w:shd w:val="clear" w:color="auto" w:fill="DEEAF6"/>
            <w:vAlign w:val="center"/>
          </w:tcPr>
          <w:p w14:paraId="4C66ABA0" w14:textId="77777777" w:rsidR="002D4599" w:rsidRPr="004B661E" w:rsidRDefault="002D4599" w:rsidP="002D459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4B661E">
              <w:rPr>
                <w:rFonts w:ascii="Arial" w:eastAsia="Times New Roman" w:hAnsi="Arial" w:cs="Arial"/>
                <w:b/>
                <w:sz w:val="16"/>
                <w:szCs w:val="16"/>
                <w:lang w:eastAsia="es-ES"/>
              </w:rPr>
              <w:t>Resumen Narrativo</w:t>
            </w:r>
          </w:p>
        </w:tc>
        <w:tc>
          <w:tcPr>
            <w:tcW w:w="1625" w:type="pct"/>
            <w:tcBorders>
              <w:top w:val="single" w:sz="4" w:space="0" w:color="auto"/>
              <w:left w:val="single" w:sz="4" w:space="0" w:color="auto"/>
              <w:bottom w:val="single" w:sz="4" w:space="0" w:color="auto"/>
              <w:right w:val="single" w:sz="4" w:space="0" w:color="auto"/>
            </w:tcBorders>
            <w:shd w:val="clear" w:color="auto" w:fill="DEEAF6"/>
            <w:vAlign w:val="center"/>
          </w:tcPr>
          <w:p w14:paraId="19D30746" w14:textId="77777777" w:rsidR="002D4599" w:rsidRPr="004B661E" w:rsidRDefault="002D4599" w:rsidP="002D459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4B661E">
              <w:rPr>
                <w:rFonts w:ascii="Arial" w:eastAsia="Times New Roman" w:hAnsi="Arial" w:cs="Arial"/>
                <w:b/>
                <w:sz w:val="16"/>
                <w:szCs w:val="16"/>
                <w:lang w:eastAsia="es-ES"/>
              </w:rPr>
              <w:t>Supuesto</w:t>
            </w:r>
          </w:p>
        </w:tc>
        <w:tc>
          <w:tcPr>
            <w:tcW w:w="1433"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FCABC5B" w14:textId="77777777" w:rsidR="002D4599" w:rsidRPr="004B661E" w:rsidRDefault="002D4599" w:rsidP="002D459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4B661E">
              <w:rPr>
                <w:rFonts w:ascii="Arial" w:eastAsia="Times New Roman" w:hAnsi="Arial" w:cs="Arial"/>
                <w:b/>
                <w:sz w:val="16"/>
                <w:szCs w:val="16"/>
                <w:lang w:eastAsia="es-ES"/>
              </w:rPr>
              <w:t>Análisis</w:t>
            </w:r>
          </w:p>
        </w:tc>
      </w:tr>
      <w:tr w:rsidR="002D4599" w:rsidRPr="004B661E" w14:paraId="02E26F63" w14:textId="77777777" w:rsidTr="00B81F18">
        <w:trPr>
          <w:trHeight w:val="1956"/>
          <w:jc w:val="center"/>
        </w:trPr>
        <w:tc>
          <w:tcPr>
            <w:cnfStyle w:val="001000000000" w:firstRow="0" w:lastRow="0" w:firstColumn="1" w:lastColumn="0" w:oddVBand="0" w:evenVBand="0" w:oddHBand="0" w:evenHBand="0" w:firstRowFirstColumn="0" w:firstRowLastColumn="0" w:lastRowFirstColumn="0" w:lastRowLastColumn="0"/>
            <w:tcW w:w="648" w:type="pct"/>
            <w:tcBorders>
              <w:top w:val="single" w:sz="4" w:space="0" w:color="auto"/>
              <w:left w:val="single" w:sz="4" w:space="0" w:color="auto"/>
              <w:bottom w:val="single" w:sz="4" w:space="0" w:color="auto"/>
              <w:right w:val="single" w:sz="4" w:space="0" w:color="auto"/>
            </w:tcBorders>
            <w:shd w:val="clear" w:color="auto" w:fill="FFFFFF"/>
            <w:vAlign w:val="center"/>
          </w:tcPr>
          <w:p w14:paraId="787AD95F" w14:textId="77777777" w:rsidR="002D4599" w:rsidRPr="004B661E" w:rsidRDefault="002D4599" w:rsidP="002D4599">
            <w:pPr>
              <w:spacing w:line="276" w:lineRule="auto"/>
              <w:ind w:right="-97"/>
              <w:jc w:val="both"/>
              <w:rPr>
                <w:rFonts w:ascii="Arial" w:eastAsia="Times New Roman" w:hAnsi="Arial" w:cs="Arial"/>
                <w:sz w:val="16"/>
                <w:szCs w:val="16"/>
                <w:lang w:eastAsia="es-ES"/>
              </w:rPr>
            </w:pPr>
            <w:r w:rsidRPr="004B661E">
              <w:rPr>
                <w:rFonts w:ascii="Arial" w:eastAsia="Times New Roman" w:hAnsi="Arial" w:cs="Arial"/>
                <w:sz w:val="16"/>
                <w:szCs w:val="16"/>
                <w:lang w:eastAsia="es-ES"/>
              </w:rPr>
              <w:t>Actividad 02</w:t>
            </w:r>
          </w:p>
          <w:p w14:paraId="1BF2085A" w14:textId="77777777" w:rsidR="002D4599" w:rsidRPr="004B661E" w:rsidRDefault="002D4599" w:rsidP="002D4599">
            <w:pPr>
              <w:spacing w:line="276" w:lineRule="auto"/>
              <w:jc w:val="both"/>
              <w:rPr>
                <w:rFonts w:ascii="Arial" w:eastAsia="Times New Roman" w:hAnsi="Arial" w:cs="Arial"/>
                <w:sz w:val="16"/>
                <w:szCs w:val="16"/>
                <w:lang w:eastAsia="es-ES"/>
              </w:rPr>
            </w:pPr>
          </w:p>
        </w:tc>
        <w:tc>
          <w:tcPr>
            <w:tcW w:w="1295" w:type="pct"/>
            <w:tcBorders>
              <w:top w:val="single" w:sz="4" w:space="0" w:color="auto"/>
              <w:left w:val="single" w:sz="4" w:space="0" w:color="auto"/>
              <w:bottom w:val="single" w:sz="4" w:space="0" w:color="auto"/>
              <w:right w:val="single" w:sz="4" w:space="0" w:color="auto"/>
            </w:tcBorders>
            <w:shd w:val="clear" w:color="auto" w:fill="FFFFFF"/>
            <w:vAlign w:val="center"/>
          </w:tcPr>
          <w:p w14:paraId="2F371B78" w14:textId="77777777" w:rsidR="002D4599" w:rsidRPr="004B661E"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B661E">
              <w:rPr>
                <w:rFonts w:ascii="Arial" w:eastAsia="Times New Roman" w:hAnsi="Arial" w:cs="Arial"/>
                <w:sz w:val="16"/>
                <w:szCs w:val="16"/>
                <w:lang w:eastAsia="es-ES"/>
              </w:rPr>
              <w:t>Aplicación de evaluaciones de permanencia al personal de las corporaciones de Seguridad Pública Estatal, Municipal y Fiscalía General del Estado.</w:t>
            </w:r>
          </w:p>
          <w:p w14:paraId="70259BF7" w14:textId="77777777" w:rsidR="002D4599" w:rsidRPr="004B661E"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c>
          <w:tcPr>
            <w:tcW w:w="1625" w:type="pct"/>
            <w:tcBorders>
              <w:top w:val="single" w:sz="4" w:space="0" w:color="auto"/>
              <w:left w:val="single" w:sz="4" w:space="0" w:color="auto"/>
              <w:bottom w:val="single" w:sz="4" w:space="0" w:color="auto"/>
              <w:right w:val="single" w:sz="4" w:space="0" w:color="auto"/>
            </w:tcBorders>
            <w:shd w:val="clear" w:color="auto" w:fill="FFFFFF"/>
            <w:vAlign w:val="center"/>
          </w:tcPr>
          <w:p w14:paraId="5A84DD74" w14:textId="1762B48D" w:rsidR="002D4599" w:rsidRPr="004B661E"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B661E">
              <w:rPr>
                <w:rFonts w:ascii="Arial" w:eastAsia="Times New Roman" w:hAnsi="Arial" w:cs="Arial"/>
                <w:sz w:val="16"/>
                <w:szCs w:val="16"/>
                <w:lang w:eastAsia="es-ES"/>
              </w:rPr>
              <w:t>Las instituciones de Seguridad Pública Estatal, Municipal y Fiscalía General del Estado cumplen con los requisitos establecidos para la Ley General del Sistema Nacional de Seguridad Pública para la permanencia del personal en las corporaciones y solicitan la aplicación de exá</w:t>
            </w:r>
            <w:r w:rsidR="00B81F18">
              <w:rPr>
                <w:rFonts w:ascii="Arial" w:eastAsia="Times New Roman" w:hAnsi="Arial" w:cs="Arial"/>
                <w:sz w:val="16"/>
                <w:szCs w:val="16"/>
                <w:lang w:eastAsia="es-ES"/>
              </w:rPr>
              <w:t xml:space="preserve">menes de control de confianza. </w:t>
            </w:r>
          </w:p>
        </w:tc>
        <w:tc>
          <w:tcPr>
            <w:tcW w:w="1433" w:type="pct"/>
            <w:gridSpan w:val="2"/>
            <w:tcBorders>
              <w:top w:val="single" w:sz="4" w:space="0" w:color="auto"/>
              <w:left w:val="single" w:sz="4" w:space="0" w:color="auto"/>
              <w:bottom w:val="single" w:sz="4" w:space="0" w:color="auto"/>
              <w:right w:val="single" w:sz="4" w:space="0" w:color="auto"/>
            </w:tcBorders>
            <w:shd w:val="clear" w:color="auto" w:fill="FFFFFF"/>
          </w:tcPr>
          <w:p w14:paraId="3630A2CD" w14:textId="77777777" w:rsidR="002D4599" w:rsidRPr="004B661E" w:rsidRDefault="002D4599" w:rsidP="002D459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16"/>
                <w:szCs w:val="16"/>
                <w:lang w:eastAsia="es-ES"/>
              </w:rPr>
            </w:pPr>
            <w:r w:rsidRPr="004B661E">
              <w:rPr>
                <w:rFonts w:ascii="Arial" w:eastAsia="Times New Roman" w:hAnsi="Arial" w:cs="Arial"/>
                <w:sz w:val="16"/>
                <w:szCs w:val="16"/>
                <w:lang w:eastAsia="es-ES"/>
              </w:rPr>
              <w:t xml:space="preserve">No es correcta la redacción ya que cuenta con dos supuestos y afecta la relación de causalidad con el objetivo (lógica vertical). </w:t>
            </w:r>
          </w:p>
        </w:tc>
      </w:tr>
      <w:tr w:rsidR="002D4599" w:rsidRPr="004B661E" w14:paraId="1C5790A5" w14:textId="77777777" w:rsidTr="002D4599">
        <w:trPr>
          <w:cnfStyle w:val="000000100000" w:firstRow="0" w:lastRow="0" w:firstColumn="0" w:lastColumn="0" w:oddVBand="0" w:evenVBand="0" w:oddHBand="1" w:evenHBand="0" w:firstRowFirstColumn="0" w:firstRowLastColumn="0" w:lastRowFirstColumn="0" w:lastRowLastColumn="0"/>
          <w:trHeight w:val="785"/>
          <w:jc w:val="center"/>
        </w:trPr>
        <w:tc>
          <w:tcPr>
            <w:cnfStyle w:val="001000000000" w:firstRow="0" w:lastRow="0" w:firstColumn="1" w:lastColumn="0" w:oddVBand="0" w:evenVBand="0" w:oddHBand="0" w:evenHBand="0" w:firstRowFirstColumn="0" w:firstRowLastColumn="0" w:lastRowFirstColumn="0" w:lastRowLastColumn="0"/>
            <w:tcW w:w="648" w:type="pct"/>
            <w:tcBorders>
              <w:top w:val="single" w:sz="4" w:space="0" w:color="auto"/>
              <w:left w:val="single" w:sz="4" w:space="0" w:color="auto"/>
              <w:bottom w:val="single" w:sz="4" w:space="0" w:color="auto"/>
              <w:right w:val="single" w:sz="4" w:space="0" w:color="auto"/>
            </w:tcBorders>
            <w:shd w:val="clear" w:color="auto" w:fill="FFFFFF"/>
            <w:vAlign w:val="center"/>
          </w:tcPr>
          <w:p w14:paraId="43D7E56F" w14:textId="77777777" w:rsidR="002D4599" w:rsidRPr="004B661E" w:rsidRDefault="002D4599" w:rsidP="002D4599">
            <w:pPr>
              <w:spacing w:line="276" w:lineRule="auto"/>
              <w:ind w:right="-97"/>
              <w:jc w:val="both"/>
              <w:rPr>
                <w:rFonts w:ascii="Arial" w:eastAsia="Times New Roman" w:hAnsi="Arial" w:cs="Arial"/>
                <w:sz w:val="16"/>
                <w:szCs w:val="16"/>
                <w:lang w:eastAsia="es-ES"/>
              </w:rPr>
            </w:pPr>
            <w:r w:rsidRPr="004B661E">
              <w:rPr>
                <w:rFonts w:ascii="Arial" w:eastAsia="Times New Roman" w:hAnsi="Arial" w:cs="Arial"/>
                <w:sz w:val="16"/>
                <w:szCs w:val="16"/>
                <w:lang w:eastAsia="es-ES"/>
              </w:rPr>
              <w:t>Actividad 03</w:t>
            </w:r>
          </w:p>
        </w:tc>
        <w:tc>
          <w:tcPr>
            <w:tcW w:w="1295" w:type="pct"/>
            <w:tcBorders>
              <w:top w:val="single" w:sz="4" w:space="0" w:color="auto"/>
              <w:left w:val="single" w:sz="4" w:space="0" w:color="auto"/>
              <w:bottom w:val="single" w:sz="4" w:space="0" w:color="auto"/>
              <w:right w:val="single" w:sz="4" w:space="0" w:color="auto"/>
            </w:tcBorders>
            <w:shd w:val="clear" w:color="auto" w:fill="FFFFFF"/>
            <w:vAlign w:val="center"/>
          </w:tcPr>
          <w:p w14:paraId="4C899D35" w14:textId="77777777" w:rsidR="002D4599" w:rsidRPr="004B661E" w:rsidRDefault="002D4599" w:rsidP="002D459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4B661E">
              <w:rPr>
                <w:rFonts w:ascii="Arial" w:eastAsia="Times New Roman" w:hAnsi="Arial" w:cs="Arial"/>
                <w:sz w:val="16"/>
                <w:szCs w:val="16"/>
                <w:lang w:eastAsia="es-ES"/>
              </w:rPr>
              <w:t xml:space="preserve">Aplicación de las evaluaciones de Control de Confianza al personal aspirante a ingresar a las Instituciones de Seguridad Pública Estatal, Municipal y de la Fiscalía General del Estado. </w:t>
            </w:r>
          </w:p>
        </w:tc>
        <w:tc>
          <w:tcPr>
            <w:tcW w:w="1625" w:type="pct"/>
            <w:tcBorders>
              <w:top w:val="single" w:sz="4" w:space="0" w:color="auto"/>
              <w:left w:val="single" w:sz="4" w:space="0" w:color="auto"/>
              <w:bottom w:val="single" w:sz="4" w:space="0" w:color="auto"/>
              <w:right w:val="single" w:sz="4" w:space="0" w:color="auto"/>
            </w:tcBorders>
            <w:shd w:val="clear" w:color="auto" w:fill="FFFFFF"/>
            <w:vAlign w:val="center"/>
          </w:tcPr>
          <w:p w14:paraId="59F7E26F" w14:textId="52FED822" w:rsidR="002D4599" w:rsidRPr="004B661E" w:rsidRDefault="002D4599" w:rsidP="002D459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4B661E">
              <w:rPr>
                <w:rFonts w:ascii="Arial" w:eastAsia="Times New Roman" w:hAnsi="Arial" w:cs="Arial"/>
                <w:sz w:val="16"/>
                <w:szCs w:val="16"/>
                <w:lang w:eastAsia="es-ES"/>
              </w:rPr>
              <w:t>Las instituciones de Seguridad Pública Estatal, Municipal y Fiscalía General del Estado cumplen con los requisitos establecidos para la Ley General del Sistema Nacional de Seguridad Pública para la permanencia del personal en las corporaciones y solicitan la aplicación de ex</w:t>
            </w:r>
            <w:r w:rsidR="00B81F18">
              <w:rPr>
                <w:rFonts w:ascii="Arial" w:eastAsia="Times New Roman" w:hAnsi="Arial" w:cs="Arial"/>
                <w:sz w:val="16"/>
                <w:szCs w:val="16"/>
                <w:lang w:eastAsia="es-ES"/>
              </w:rPr>
              <w:t>ámenes de control de confianza.</w:t>
            </w:r>
          </w:p>
        </w:tc>
        <w:tc>
          <w:tcPr>
            <w:tcW w:w="1433" w:type="pct"/>
            <w:gridSpan w:val="2"/>
            <w:tcBorders>
              <w:top w:val="single" w:sz="4" w:space="0" w:color="auto"/>
              <w:left w:val="single" w:sz="4" w:space="0" w:color="auto"/>
              <w:bottom w:val="single" w:sz="4" w:space="0" w:color="auto"/>
              <w:right w:val="single" w:sz="4" w:space="0" w:color="auto"/>
            </w:tcBorders>
            <w:shd w:val="clear" w:color="auto" w:fill="FFFFFF"/>
          </w:tcPr>
          <w:p w14:paraId="15B6AEAB" w14:textId="77777777" w:rsidR="002D4599" w:rsidRPr="004B661E" w:rsidRDefault="002D4599" w:rsidP="002D459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4B661E">
              <w:rPr>
                <w:rFonts w:ascii="Arial" w:eastAsia="Times New Roman" w:hAnsi="Arial" w:cs="Arial"/>
                <w:sz w:val="16"/>
                <w:szCs w:val="16"/>
                <w:lang w:eastAsia="es-ES"/>
              </w:rPr>
              <w:t>No es correcta la redacción ya que cuenta con dos supuestos y afecta la relación de causalidad con el objetivo (lógica vertical).</w:t>
            </w:r>
          </w:p>
        </w:tc>
      </w:tr>
    </w:tbl>
    <w:p w14:paraId="6654B818" w14:textId="1CC1965C" w:rsidR="002D4599" w:rsidRDefault="002D4599" w:rsidP="002D4599">
      <w:pPr>
        <w:ind w:right="49"/>
        <w:jc w:val="both"/>
        <w:rPr>
          <w:rFonts w:ascii="Arial" w:hAnsi="Arial" w:cs="Arial"/>
          <w:sz w:val="14"/>
          <w:szCs w:val="14"/>
        </w:rPr>
      </w:pPr>
      <w:r>
        <w:rPr>
          <w:rFonts w:ascii="Arial" w:hAnsi="Arial" w:cs="Arial"/>
          <w:b/>
          <w:sz w:val="14"/>
          <w:szCs w:val="14"/>
        </w:rPr>
        <w:t xml:space="preserve"> </w:t>
      </w:r>
      <w:r w:rsidRPr="006C01AC">
        <w:rPr>
          <w:rFonts w:ascii="Arial" w:hAnsi="Arial" w:cs="Arial"/>
          <w:b/>
          <w:sz w:val="14"/>
          <w:szCs w:val="14"/>
        </w:rPr>
        <w:t xml:space="preserve">Fuente: </w:t>
      </w:r>
      <w:r w:rsidRPr="006C01AC">
        <w:rPr>
          <w:rFonts w:ascii="Arial" w:hAnsi="Arial" w:cs="Arial"/>
          <w:sz w:val="14"/>
          <w:szCs w:val="14"/>
        </w:rPr>
        <w:t xml:space="preserve"> Elaborado por la ASEQROO, con base </w:t>
      </w:r>
      <w:r w:rsidR="006C092B">
        <w:rPr>
          <w:rFonts w:ascii="Arial" w:hAnsi="Arial" w:cs="Arial"/>
          <w:sz w:val="14"/>
          <w:szCs w:val="14"/>
        </w:rPr>
        <w:t>en</w:t>
      </w:r>
      <w:r w:rsidRPr="006C01AC">
        <w:rPr>
          <w:rFonts w:ascii="Arial" w:hAnsi="Arial" w:cs="Arial"/>
          <w:sz w:val="14"/>
          <w:szCs w:val="14"/>
        </w:rPr>
        <w:t xml:space="preserve"> la revisió</w:t>
      </w:r>
      <w:r w:rsidR="00561468">
        <w:rPr>
          <w:rFonts w:ascii="Arial" w:hAnsi="Arial" w:cs="Arial"/>
          <w:sz w:val="14"/>
          <w:szCs w:val="14"/>
        </w:rPr>
        <w:t xml:space="preserve">n </w:t>
      </w:r>
      <w:bookmarkStart w:id="90" w:name="_GoBack"/>
      <w:bookmarkEnd w:id="90"/>
      <w:r w:rsidR="00FB0097">
        <w:rPr>
          <w:rFonts w:ascii="Arial" w:hAnsi="Arial" w:cs="Arial"/>
          <w:sz w:val="14"/>
          <w:szCs w:val="14"/>
        </w:rPr>
        <w:t xml:space="preserve">de los supuestos </w:t>
      </w:r>
      <w:r w:rsidRPr="006C01AC">
        <w:rPr>
          <w:rFonts w:ascii="Arial" w:hAnsi="Arial" w:cs="Arial"/>
          <w:sz w:val="14"/>
          <w:szCs w:val="14"/>
        </w:rPr>
        <w:t>de las MIR del Programa Presupuestario E032. Capacitación, vinculación y actuación de los cuerpos policiales.</w:t>
      </w:r>
    </w:p>
    <w:p w14:paraId="5B276CB9" w14:textId="77777777" w:rsidR="002D4599" w:rsidRPr="000D5CE4" w:rsidRDefault="002D4599" w:rsidP="002D4599">
      <w:pPr>
        <w:autoSpaceDE w:val="0"/>
        <w:autoSpaceDN w:val="0"/>
        <w:adjustRightInd w:val="0"/>
        <w:spacing w:after="0"/>
        <w:jc w:val="both"/>
        <w:rPr>
          <w:rFonts w:ascii="Arial" w:eastAsia="Calibri" w:hAnsi="Arial" w:cs="Arial"/>
          <w:sz w:val="24"/>
          <w:szCs w:val="24"/>
          <w:lang w:eastAsia="en-US"/>
        </w:rPr>
      </w:pPr>
      <w:r w:rsidRPr="000D5CE4">
        <w:rPr>
          <w:rFonts w:ascii="Arial" w:eastAsia="Calibri" w:hAnsi="Arial" w:cs="Arial"/>
          <w:sz w:val="24"/>
          <w:szCs w:val="24"/>
          <w:lang w:eastAsia="en-US"/>
        </w:rPr>
        <w:t xml:space="preserve">De lo antes expuesto, se determinó que la Matriz de Indicadores para Resultados del programa E 032 no cumple con la Lógica Vertical y la Lógica Horizontal, </w:t>
      </w:r>
      <w:r w:rsidRPr="000D5CE4">
        <w:rPr>
          <w:rFonts w:ascii="Arial" w:eastAsia="Times New Roman" w:hAnsi="Arial" w:cs="Arial"/>
          <w:sz w:val="24"/>
          <w:szCs w:val="18"/>
          <w:lang w:eastAsia="es-ES"/>
        </w:rPr>
        <w:t>tal como lo establece la Metodología del Marco Lógico (MML).</w:t>
      </w:r>
    </w:p>
    <w:p w14:paraId="1282E6A7" w14:textId="77777777" w:rsidR="002D4599" w:rsidRPr="000D5CE4" w:rsidRDefault="002D4599" w:rsidP="002D4599">
      <w:pPr>
        <w:autoSpaceDE w:val="0"/>
        <w:autoSpaceDN w:val="0"/>
        <w:adjustRightInd w:val="0"/>
        <w:spacing w:after="0"/>
        <w:jc w:val="both"/>
        <w:rPr>
          <w:rFonts w:ascii="Arial" w:eastAsia="Calibri" w:hAnsi="Arial" w:cs="Arial"/>
          <w:sz w:val="24"/>
          <w:szCs w:val="24"/>
          <w:lang w:eastAsia="en-US"/>
        </w:rPr>
      </w:pPr>
    </w:p>
    <w:p w14:paraId="42D7484B" w14:textId="77777777" w:rsidR="002D4599" w:rsidRPr="000D5CE4" w:rsidRDefault="002D4599" w:rsidP="002D4599">
      <w:pPr>
        <w:autoSpaceDE w:val="0"/>
        <w:autoSpaceDN w:val="0"/>
        <w:adjustRightInd w:val="0"/>
        <w:spacing w:after="0"/>
        <w:jc w:val="both"/>
        <w:rPr>
          <w:rFonts w:ascii="Arial" w:eastAsia="Calibri" w:hAnsi="Arial" w:cs="Arial"/>
          <w:sz w:val="24"/>
          <w:szCs w:val="24"/>
          <w:lang w:eastAsia="en-US"/>
        </w:rPr>
      </w:pPr>
      <w:r w:rsidRPr="000D5CE4">
        <w:rPr>
          <w:rFonts w:ascii="Arial" w:eastAsia="Calibri" w:hAnsi="Arial" w:cs="Arial"/>
          <w:sz w:val="24"/>
          <w:szCs w:val="24"/>
          <w:lang w:eastAsia="en-US"/>
        </w:rPr>
        <w:t xml:space="preserve">Respecto del propósito, tenemos que </w:t>
      </w:r>
      <w:r>
        <w:rPr>
          <w:rFonts w:ascii="Arial" w:eastAsia="Calibri" w:hAnsi="Arial" w:cs="Arial"/>
          <w:sz w:val="24"/>
          <w:szCs w:val="24"/>
          <w:lang w:eastAsia="en-US"/>
        </w:rPr>
        <w:t>este</w:t>
      </w:r>
      <w:r w:rsidRPr="005A6B85">
        <w:rPr>
          <w:rFonts w:ascii="Arial" w:eastAsia="Calibri" w:hAnsi="Arial" w:cs="Arial"/>
          <w:sz w:val="24"/>
          <w:szCs w:val="24"/>
          <w:lang w:eastAsia="en-US"/>
        </w:rPr>
        <w:t xml:space="preserve"> hace</w:t>
      </w:r>
      <w:r w:rsidRPr="000D5CE4">
        <w:rPr>
          <w:rFonts w:ascii="Arial" w:eastAsia="Calibri" w:hAnsi="Arial" w:cs="Arial"/>
          <w:sz w:val="24"/>
          <w:szCs w:val="24"/>
          <w:lang w:eastAsia="en-US"/>
        </w:rPr>
        <w:t xml:space="preserve"> referencia a la profesionalización y capacitación de los elementos que integran los cuerpos policiales, no obstante, el componente planteado en la MIR se refiere al personal aprobado mientras que las </w:t>
      </w:r>
      <w:r w:rsidRPr="000D5CE4">
        <w:rPr>
          <w:rFonts w:ascii="Arial" w:eastAsia="Calibri" w:hAnsi="Arial" w:cs="Arial"/>
          <w:sz w:val="24"/>
          <w:szCs w:val="24"/>
          <w:lang w:eastAsia="en-US"/>
        </w:rPr>
        <w:lastRenderedPageBreak/>
        <w:t>actividades a la aplicación de evaluaciones al personal de nuevo ingreso como al activo o de permanencia, por lo que el componente establecido no es suficiente para el cumplimiento del propósito del programa, aunado a lo anterior</w:t>
      </w:r>
      <w:r>
        <w:rPr>
          <w:rFonts w:ascii="Arial" w:eastAsia="Calibri" w:hAnsi="Arial" w:cs="Arial"/>
          <w:sz w:val="24"/>
          <w:szCs w:val="24"/>
          <w:lang w:eastAsia="en-US"/>
        </w:rPr>
        <w:t>,</w:t>
      </w:r>
      <w:r w:rsidRPr="000D5CE4">
        <w:rPr>
          <w:rFonts w:ascii="Arial" w:eastAsia="Calibri" w:hAnsi="Arial" w:cs="Arial"/>
          <w:sz w:val="24"/>
          <w:szCs w:val="24"/>
          <w:lang w:eastAsia="en-US"/>
        </w:rPr>
        <w:t xml:space="preserve"> el indicador establecido para medir el propósito solamente considera a los elementos policiales capacitados dejando fuera la parte de la pro</w:t>
      </w:r>
      <w:r>
        <w:rPr>
          <w:rFonts w:ascii="Arial" w:eastAsia="Calibri" w:hAnsi="Arial" w:cs="Arial"/>
          <w:sz w:val="24"/>
          <w:szCs w:val="24"/>
          <w:lang w:eastAsia="en-US"/>
        </w:rPr>
        <w:t>fesionalización, por lo tanto,</w:t>
      </w:r>
      <w:r w:rsidRPr="000D5CE4">
        <w:rPr>
          <w:rFonts w:ascii="Arial" w:eastAsia="Calibri" w:hAnsi="Arial" w:cs="Arial"/>
          <w:sz w:val="24"/>
          <w:szCs w:val="24"/>
          <w:lang w:eastAsia="en-US"/>
        </w:rPr>
        <w:t xml:space="preserve"> se determinó el mal diseño de la MIR.</w:t>
      </w:r>
    </w:p>
    <w:p w14:paraId="57FD44DA" w14:textId="77777777" w:rsidR="002D4599" w:rsidRPr="000D5CE4" w:rsidRDefault="002D4599" w:rsidP="002D4599">
      <w:pPr>
        <w:autoSpaceDE w:val="0"/>
        <w:autoSpaceDN w:val="0"/>
        <w:adjustRightInd w:val="0"/>
        <w:spacing w:after="0"/>
        <w:jc w:val="both"/>
        <w:rPr>
          <w:rFonts w:ascii="Arial" w:eastAsia="Calibri" w:hAnsi="Arial" w:cs="Arial"/>
          <w:sz w:val="24"/>
          <w:szCs w:val="24"/>
          <w:lang w:eastAsia="en-US"/>
        </w:rPr>
      </w:pPr>
    </w:p>
    <w:p w14:paraId="2A4756B5" w14:textId="77777777" w:rsidR="002D4599" w:rsidRDefault="002D4599" w:rsidP="002D4599">
      <w:pPr>
        <w:autoSpaceDE w:val="0"/>
        <w:autoSpaceDN w:val="0"/>
        <w:adjustRightInd w:val="0"/>
        <w:spacing w:after="0"/>
        <w:jc w:val="both"/>
        <w:rPr>
          <w:rFonts w:ascii="Arial" w:eastAsia="Calibri" w:hAnsi="Arial" w:cs="Arial"/>
          <w:sz w:val="24"/>
          <w:szCs w:val="24"/>
          <w:lang w:eastAsia="en-US"/>
        </w:rPr>
      </w:pPr>
      <w:r w:rsidRPr="000D5CE4">
        <w:rPr>
          <w:rFonts w:ascii="Arial" w:eastAsia="Calibri" w:hAnsi="Arial" w:cs="Arial"/>
          <w:sz w:val="24"/>
          <w:szCs w:val="24"/>
          <w:lang w:eastAsia="en-US"/>
        </w:rPr>
        <w:t>Al respecto, la SEGOB proporcionó el oficio No. SEGOB/DGCEECC/DEA/166/2020, emitido por la Directora General del Centro Estatal de Evaluación y Control de Confianza, dirigido a la Subsecretaria Técnica de la Secretaría de Gobierno, donde se indica lo siguiente:</w:t>
      </w:r>
    </w:p>
    <w:p w14:paraId="0DD62CBB" w14:textId="77777777" w:rsidR="002D4599" w:rsidRDefault="002D4599" w:rsidP="002D4599">
      <w:pPr>
        <w:autoSpaceDE w:val="0"/>
        <w:autoSpaceDN w:val="0"/>
        <w:adjustRightInd w:val="0"/>
        <w:spacing w:after="0"/>
        <w:jc w:val="both"/>
        <w:rPr>
          <w:rFonts w:ascii="Arial" w:eastAsia="Calibri" w:hAnsi="Arial" w:cs="Arial"/>
          <w:sz w:val="24"/>
          <w:szCs w:val="24"/>
          <w:lang w:eastAsia="en-US"/>
        </w:rPr>
      </w:pPr>
    </w:p>
    <w:p w14:paraId="6C7EC6A4" w14:textId="77777777" w:rsidR="002D4599" w:rsidRPr="000D5CE4" w:rsidRDefault="002D4599" w:rsidP="002D4599">
      <w:pPr>
        <w:autoSpaceDE w:val="0"/>
        <w:autoSpaceDN w:val="0"/>
        <w:adjustRightInd w:val="0"/>
        <w:spacing w:after="0"/>
        <w:jc w:val="center"/>
        <w:rPr>
          <w:rFonts w:ascii="Arial" w:eastAsia="Calibri" w:hAnsi="Arial" w:cs="Arial"/>
          <w:b/>
          <w:sz w:val="20"/>
          <w:szCs w:val="24"/>
          <w:lang w:eastAsia="en-US"/>
        </w:rPr>
      </w:pPr>
      <w:r w:rsidRPr="000D5CE4">
        <w:rPr>
          <w:rFonts w:ascii="Arial" w:eastAsia="Calibri" w:hAnsi="Arial" w:cs="Arial"/>
          <w:i/>
          <w:sz w:val="20"/>
          <w:szCs w:val="24"/>
          <w:lang w:eastAsia="en-US"/>
        </w:rPr>
        <w:t>“</w:t>
      </w:r>
      <w:r>
        <w:rPr>
          <w:rFonts w:ascii="Arial" w:eastAsia="Calibri" w:hAnsi="Arial" w:cs="Arial"/>
          <w:i/>
          <w:lang w:eastAsia="en-US"/>
        </w:rPr>
        <w:t>Cabe aclarar</w:t>
      </w:r>
      <w:r w:rsidRPr="000D5CE4">
        <w:rPr>
          <w:rFonts w:ascii="Arial" w:eastAsia="Calibri" w:hAnsi="Arial" w:cs="Arial"/>
          <w:i/>
          <w:lang w:eastAsia="en-US"/>
        </w:rPr>
        <w:t xml:space="preserve"> que este Centro de Evaluación se ve imposibilitado de realizar las modificaciones de la MIR a nivel fin y propósito, toda vez que esto corresponde a la Secretaría de Seguridad Pública” </w:t>
      </w:r>
      <w:r w:rsidRPr="000D5CE4">
        <w:rPr>
          <w:rFonts w:ascii="Arial" w:eastAsia="Calibri" w:hAnsi="Arial" w:cs="Arial"/>
          <w:b/>
          <w:lang w:eastAsia="en-US"/>
        </w:rPr>
        <w:t>(sic).</w:t>
      </w:r>
    </w:p>
    <w:p w14:paraId="56977112" w14:textId="77777777" w:rsidR="002D4599" w:rsidRPr="00A1092C" w:rsidRDefault="002D4599" w:rsidP="002D4599">
      <w:pPr>
        <w:pStyle w:val="Prrafodelista"/>
        <w:autoSpaceDE w:val="0"/>
        <w:autoSpaceDN w:val="0"/>
        <w:adjustRightInd w:val="0"/>
        <w:ind w:left="0"/>
        <w:jc w:val="both"/>
        <w:rPr>
          <w:rFonts w:ascii="Arial" w:hAnsi="Arial" w:cs="Arial"/>
          <w:bCs/>
          <w:sz w:val="24"/>
          <w:szCs w:val="24"/>
        </w:rPr>
      </w:pPr>
    </w:p>
    <w:p w14:paraId="0AD9A42C" w14:textId="77777777" w:rsidR="002D4599" w:rsidRPr="00043AF9" w:rsidRDefault="002D4599" w:rsidP="002D4599">
      <w:pPr>
        <w:pStyle w:val="Prrafodelista"/>
        <w:autoSpaceDE w:val="0"/>
        <w:autoSpaceDN w:val="0"/>
        <w:adjustRightInd w:val="0"/>
        <w:ind w:left="0"/>
        <w:jc w:val="both"/>
        <w:rPr>
          <w:rFonts w:ascii="Arial" w:eastAsia="Times New Roman" w:hAnsi="Arial" w:cs="Arial"/>
          <w:bCs/>
          <w:sz w:val="24"/>
          <w:szCs w:val="24"/>
          <w:lang w:eastAsia="es-ES"/>
        </w:rPr>
      </w:pPr>
      <w:r w:rsidRPr="001C3D1B">
        <w:rPr>
          <w:rFonts w:ascii="Arial" w:eastAsia="Times New Roman" w:hAnsi="Arial" w:cs="Arial"/>
          <w:bCs/>
          <w:sz w:val="24"/>
          <w:szCs w:val="24"/>
          <w:lang w:eastAsia="es-ES"/>
        </w:rPr>
        <w:t>Derivado del análisis</w:t>
      </w:r>
      <w:r w:rsidRPr="001D226F">
        <w:rPr>
          <w:rFonts w:ascii="Arial" w:eastAsia="Times New Roman" w:hAnsi="Arial" w:cs="Arial"/>
          <w:bCs/>
          <w:sz w:val="24"/>
          <w:szCs w:val="24"/>
          <w:lang w:eastAsia="es-ES"/>
        </w:rPr>
        <w:t xml:space="preserve"> anterior</w:t>
      </w:r>
      <w:r>
        <w:rPr>
          <w:rFonts w:ascii="Arial" w:eastAsia="Times New Roman" w:hAnsi="Arial" w:cs="Arial"/>
          <w:bCs/>
          <w:sz w:val="24"/>
          <w:szCs w:val="24"/>
          <w:lang w:eastAsia="es-ES"/>
        </w:rPr>
        <w:t>,</w:t>
      </w:r>
      <w:r w:rsidRPr="001D226F">
        <w:rPr>
          <w:rFonts w:ascii="Arial" w:eastAsia="Times New Roman" w:hAnsi="Arial" w:cs="Arial"/>
          <w:bCs/>
          <w:sz w:val="24"/>
          <w:szCs w:val="24"/>
          <w:lang w:eastAsia="es-ES"/>
        </w:rPr>
        <w:t xml:space="preserve"> se determin</w:t>
      </w:r>
      <w:r>
        <w:rPr>
          <w:rFonts w:ascii="Arial" w:eastAsia="Times New Roman" w:hAnsi="Arial" w:cs="Arial"/>
          <w:bCs/>
          <w:sz w:val="24"/>
          <w:szCs w:val="24"/>
          <w:lang w:eastAsia="es-ES"/>
        </w:rPr>
        <w:t xml:space="preserve">ó </w:t>
      </w:r>
      <w:r w:rsidRPr="001D226F">
        <w:rPr>
          <w:rFonts w:ascii="Arial" w:eastAsia="Times New Roman" w:hAnsi="Arial" w:cs="Arial"/>
          <w:bCs/>
          <w:sz w:val="24"/>
          <w:szCs w:val="24"/>
          <w:lang w:eastAsia="es-ES"/>
        </w:rPr>
        <w:t>la</w:t>
      </w:r>
      <w:r>
        <w:rPr>
          <w:rFonts w:ascii="Arial" w:eastAsia="Times New Roman" w:hAnsi="Arial" w:cs="Arial"/>
          <w:bCs/>
          <w:sz w:val="24"/>
          <w:szCs w:val="24"/>
          <w:lang w:eastAsia="es-ES"/>
        </w:rPr>
        <w:t xml:space="preserve"> </w:t>
      </w:r>
      <w:r w:rsidRPr="001D226F">
        <w:rPr>
          <w:rFonts w:ascii="Arial" w:eastAsia="Times New Roman" w:hAnsi="Arial" w:cs="Arial"/>
          <w:bCs/>
          <w:sz w:val="24"/>
          <w:szCs w:val="24"/>
          <w:lang w:eastAsia="es-ES"/>
        </w:rPr>
        <w:t>siguiente</w:t>
      </w:r>
      <w:r>
        <w:rPr>
          <w:rFonts w:ascii="Arial" w:eastAsia="Times New Roman" w:hAnsi="Arial" w:cs="Arial"/>
          <w:bCs/>
          <w:sz w:val="24"/>
          <w:szCs w:val="24"/>
          <w:lang w:eastAsia="es-ES"/>
        </w:rPr>
        <w:t xml:space="preserve"> observación:</w:t>
      </w:r>
    </w:p>
    <w:p w14:paraId="5A7BDD49" w14:textId="77777777" w:rsidR="002D4599" w:rsidRPr="00AD7003" w:rsidRDefault="002D4599" w:rsidP="00B81F18">
      <w:pPr>
        <w:numPr>
          <w:ilvl w:val="0"/>
          <w:numId w:val="46"/>
        </w:numPr>
        <w:spacing w:after="0"/>
        <w:ind w:left="709" w:hanging="283"/>
        <w:contextualSpacing/>
        <w:jc w:val="both"/>
        <w:rPr>
          <w:rFonts w:ascii="Arial" w:eastAsia="Times New Roman" w:hAnsi="Arial" w:cs="Arial"/>
          <w:color w:val="FF0000"/>
          <w:sz w:val="36"/>
          <w:szCs w:val="24"/>
          <w:lang w:eastAsia="es-ES"/>
        </w:rPr>
      </w:pPr>
      <w:r w:rsidRPr="00AD7003">
        <w:rPr>
          <w:rFonts w:ascii="Arial" w:eastAsia="Times New Roman" w:hAnsi="Arial" w:cs="Arial"/>
          <w:sz w:val="24"/>
          <w:szCs w:val="18"/>
          <w:lang w:eastAsia="es-ES"/>
        </w:rPr>
        <w:t>La Secretaría de Gobierno presentó debilidad en la implementación de la Metodología del Marco Lógico al diseñar la MIR del Programa Presupuestario E032. Capacitación, vinculación y actuación de los cuerpos policiales en el ejercicio fiscal 2020, lo que ocasionó que la MIR en cuestión no cuente con una Lógica Vertical y una Lógica Horizontal.</w:t>
      </w:r>
    </w:p>
    <w:p w14:paraId="5CE5274A" w14:textId="77777777" w:rsidR="002D4599" w:rsidRDefault="002D4599" w:rsidP="002D4599">
      <w:pPr>
        <w:autoSpaceDE w:val="0"/>
        <w:autoSpaceDN w:val="0"/>
        <w:adjustRightInd w:val="0"/>
        <w:spacing w:after="0" w:line="240" w:lineRule="auto"/>
        <w:jc w:val="both"/>
        <w:rPr>
          <w:rFonts w:ascii="Arial" w:hAnsi="Arial" w:cs="Arial"/>
          <w:color w:val="000000"/>
          <w:sz w:val="24"/>
        </w:rPr>
      </w:pPr>
    </w:p>
    <w:p w14:paraId="4CCE788D" w14:textId="77777777" w:rsidR="00B12F2B" w:rsidRDefault="00B12F2B" w:rsidP="002D4599">
      <w:pPr>
        <w:spacing w:after="0"/>
        <w:jc w:val="both"/>
        <w:rPr>
          <w:rFonts w:ascii="Arial" w:eastAsia="Times New Roman" w:hAnsi="Arial" w:cs="Arial"/>
          <w:b/>
          <w:sz w:val="24"/>
          <w:szCs w:val="24"/>
          <w:lang w:eastAsia="es-ES"/>
        </w:rPr>
      </w:pPr>
    </w:p>
    <w:p w14:paraId="5E211FB1" w14:textId="2AC7C49D" w:rsidR="002D4599" w:rsidRPr="0042244F" w:rsidRDefault="002D4599" w:rsidP="002D4599">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37C9B307" w14:textId="77777777" w:rsidR="002D4599" w:rsidRDefault="002D4599" w:rsidP="002D4599">
      <w:pPr>
        <w:spacing w:after="0"/>
        <w:jc w:val="both"/>
        <w:rPr>
          <w:rFonts w:ascii="Arial" w:eastAsia="Times New Roman" w:hAnsi="Arial" w:cs="Arial"/>
          <w:sz w:val="24"/>
          <w:szCs w:val="24"/>
          <w:lang w:eastAsia="es-ES"/>
        </w:rPr>
      </w:pPr>
    </w:p>
    <w:p w14:paraId="4FE5D255" w14:textId="77777777" w:rsidR="002D4599" w:rsidRDefault="002D4599" w:rsidP="002D4599">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Pr>
          <w:rFonts w:ascii="Arial" w:eastAsia="Times New Roman" w:hAnsi="Arial" w:cs="Arial"/>
          <w:sz w:val="24"/>
          <w:szCs w:val="24"/>
          <w:lang w:eastAsia="es-ES"/>
        </w:rPr>
        <w:t xml:space="preserve">tana Roo recomienda a la Secretaría de Gobierno </w:t>
      </w:r>
      <w:r w:rsidRPr="001D226F">
        <w:rPr>
          <w:rFonts w:ascii="Arial" w:hAnsi="Arial" w:cs="Arial"/>
          <w:sz w:val="24"/>
          <w:szCs w:val="24"/>
        </w:rPr>
        <w:t>lo siguiente:</w:t>
      </w:r>
    </w:p>
    <w:p w14:paraId="3EC2E8F6" w14:textId="312B20B6" w:rsidR="002D4599" w:rsidRDefault="002D4599" w:rsidP="002D4599">
      <w:pPr>
        <w:spacing w:after="0"/>
        <w:jc w:val="both"/>
        <w:rPr>
          <w:rFonts w:ascii="Arial" w:hAnsi="Arial" w:cs="Arial"/>
          <w:sz w:val="24"/>
          <w:szCs w:val="24"/>
        </w:rPr>
      </w:pPr>
    </w:p>
    <w:p w14:paraId="5E92BF5B" w14:textId="77777777" w:rsidR="00541FC5" w:rsidRDefault="00541FC5" w:rsidP="002D4599">
      <w:pPr>
        <w:spacing w:after="0"/>
        <w:jc w:val="both"/>
        <w:rPr>
          <w:rFonts w:ascii="Arial" w:hAnsi="Arial" w:cs="Arial"/>
          <w:sz w:val="24"/>
          <w:szCs w:val="24"/>
        </w:rPr>
      </w:pPr>
    </w:p>
    <w:p w14:paraId="22426D52" w14:textId="77777777" w:rsidR="00B12F2B" w:rsidRDefault="00B12F2B" w:rsidP="002D4599">
      <w:pPr>
        <w:spacing w:after="0"/>
        <w:jc w:val="both"/>
        <w:rPr>
          <w:rFonts w:ascii="Arial" w:hAnsi="Arial" w:cs="Arial"/>
          <w:sz w:val="24"/>
          <w:szCs w:val="24"/>
        </w:rPr>
      </w:pPr>
    </w:p>
    <w:p w14:paraId="566FF64A" w14:textId="419A24E6" w:rsidR="002D4599" w:rsidRPr="001D226F" w:rsidRDefault="001D74FF" w:rsidP="002D4599">
      <w:pPr>
        <w:spacing w:after="0"/>
        <w:jc w:val="both"/>
        <w:rPr>
          <w:rFonts w:ascii="Arial" w:hAnsi="Arial" w:cs="Arial"/>
          <w:b/>
          <w:sz w:val="24"/>
          <w:szCs w:val="24"/>
        </w:rPr>
      </w:pPr>
      <w:r>
        <w:rPr>
          <w:rFonts w:ascii="Arial" w:hAnsi="Arial" w:cs="Arial"/>
          <w:b/>
          <w:sz w:val="24"/>
          <w:szCs w:val="24"/>
        </w:rPr>
        <w:lastRenderedPageBreak/>
        <w:t>20</w:t>
      </w:r>
      <w:r w:rsidR="00B81F18">
        <w:rPr>
          <w:rFonts w:ascii="Arial" w:hAnsi="Arial" w:cs="Arial"/>
          <w:b/>
          <w:sz w:val="24"/>
          <w:szCs w:val="24"/>
        </w:rPr>
        <w:t>-AEMD-A-012-241-R01-01</w:t>
      </w:r>
      <w:r w:rsidR="002D4599" w:rsidRPr="001B2459">
        <w:rPr>
          <w:rFonts w:ascii="Arial" w:hAnsi="Arial" w:cs="Arial"/>
          <w:b/>
          <w:sz w:val="24"/>
          <w:szCs w:val="24"/>
        </w:rPr>
        <w:t xml:space="preserve"> </w:t>
      </w:r>
      <w:r w:rsidR="002D4599">
        <w:rPr>
          <w:rFonts w:ascii="Arial" w:hAnsi="Arial" w:cs="Arial"/>
          <w:b/>
          <w:sz w:val="24"/>
          <w:szCs w:val="24"/>
        </w:rPr>
        <w:t>Recomendación</w:t>
      </w:r>
    </w:p>
    <w:p w14:paraId="20485551" w14:textId="77777777" w:rsidR="002D4599" w:rsidRDefault="002D4599" w:rsidP="002D4599">
      <w:pPr>
        <w:spacing w:after="0"/>
        <w:jc w:val="both"/>
        <w:rPr>
          <w:rFonts w:ascii="Arial" w:eastAsia="Times New Roman" w:hAnsi="Arial" w:cs="Arial"/>
          <w:bCs/>
          <w:iCs/>
          <w:sz w:val="24"/>
          <w:szCs w:val="20"/>
          <w:lang w:eastAsia="es-ES"/>
        </w:rPr>
      </w:pPr>
    </w:p>
    <w:p w14:paraId="11FDD580" w14:textId="684F9B16" w:rsidR="002D4599" w:rsidRDefault="002D4599" w:rsidP="00440E1D">
      <w:pPr>
        <w:spacing w:after="0"/>
        <w:contextualSpacing/>
        <w:jc w:val="both"/>
        <w:rPr>
          <w:rFonts w:ascii="Arial" w:eastAsia="Times New Roman" w:hAnsi="Arial" w:cs="Arial"/>
          <w:sz w:val="24"/>
          <w:szCs w:val="24"/>
          <w:lang w:eastAsia="es-ES"/>
        </w:rPr>
      </w:pPr>
      <w:r w:rsidRPr="00432DC6">
        <w:rPr>
          <w:rFonts w:ascii="Arial" w:eastAsia="Times New Roman" w:hAnsi="Arial" w:cs="Arial"/>
          <w:sz w:val="24"/>
          <w:szCs w:val="24"/>
          <w:lang w:eastAsia="es-ES"/>
        </w:rPr>
        <w:t xml:space="preserve">Adecuar la Matriz de Indicadores para Resultados (MIR) del Programa Presupuestario E032. Capacitación, vinculación y actuación de los cuerpos policiales, de acuerdo con la Metodología del Marco Lógico (MML) con la finalidad de que cumpla con la Lógica Vertical y </w:t>
      </w:r>
      <w:r w:rsidR="008C1ED7">
        <w:rPr>
          <w:rFonts w:ascii="Arial" w:eastAsia="Times New Roman" w:hAnsi="Arial" w:cs="Arial"/>
          <w:sz w:val="24"/>
          <w:szCs w:val="24"/>
          <w:lang w:eastAsia="es-ES"/>
        </w:rPr>
        <w:t xml:space="preserve">la Lógica </w:t>
      </w:r>
      <w:r w:rsidRPr="00432DC6">
        <w:rPr>
          <w:rFonts w:ascii="Arial" w:eastAsia="Times New Roman" w:hAnsi="Arial" w:cs="Arial"/>
          <w:sz w:val="24"/>
          <w:szCs w:val="24"/>
          <w:lang w:eastAsia="es-ES"/>
        </w:rPr>
        <w:t>Horizontal para establecer de manera correcta la relación causa-efecto en todos los niveles de la MIR, así como para lograr la correspondencia de cada uno de sus niveles con los factores externos que pueden afectar su ejecución y posterior desempeño.</w:t>
      </w:r>
    </w:p>
    <w:p w14:paraId="18EA0417" w14:textId="77777777" w:rsidR="00587BE6" w:rsidRDefault="00587BE6" w:rsidP="002D4599">
      <w:pPr>
        <w:spacing w:after="0" w:line="240" w:lineRule="auto"/>
        <w:contextualSpacing/>
        <w:jc w:val="both"/>
        <w:rPr>
          <w:rFonts w:ascii="Arial" w:eastAsia="Times New Roman" w:hAnsi="Arial" w:cs="Arial"/>
          <w:sz w:val="24"/>
          <w:szCs w:val="24"/>
          <w:lang w:eastAsia="es-ES"/>
        </w:rPr>
      </w:pPr>
    </w:p>
    <w:p w14:paraId="25CDDF0F" w14:textId="075A4928" w:rsidR="002D4599" w:rsidRDefault="002D4599" w:rsidP="002C7801">
      <w:pPr>
        <w:autoSpaceDE w:val="0"/>
        <w:autoSpaceDN w:val="0"/>
        <w:adjustRightInd w:val="0"/>
        <w:spacing w:after="0"/>
        <w:jc w:val="both"/>
        <w:rPr>
          <w:rFonts w:ascii="Arial" w:hAnsi="Arial" w:cs="Arial"/>
          <w:sz w:val="24"/>
          <w:szCs w:val="24"/>
          <w:lang w:eastAsia="es-ES"/>
        </w:rPr>
      </w:pPr>
      <w:r w:rsidRPr="004C644B">
        <w:rPr>
          <w:rFonts w:ascii="Arial" w:hAnsi="Arial" w:cs="Arial"/>
          <w:color w:val="000000"/>
          <w:sz w:val="24"/>
          <w:szCs w:val="24"/>
        </w:rPr>
        <w:t>Con motivo de la reunión de trabajo efectuada para la presentac</w:t>
      </w:r>
      <w:r>
        <w:rPr>
          <w:rFonts w:ascii="Arial" w:hAnsi="Arial" w:cs="Arial"/>
          <w:color w:val="000000"/>
          <w:sz w:val="24"/>
          <w:szCs w:val="24"/>
        </w:rPr>
        <w:t xml:space="preserve">ión </w:t>
      </w:r>
      <w:r w:rsidRPr="004C644B">
        <w:rPr>
          <w:rFonts w:ascii="Arial" w:hAnsi="Arial" w:cs="Arial"/>
          <w:color w:val="000000"/>
          <w:sz w:val="24"/>
          <w:szCs w:val="24"/>
        </w:rPr>
        <w:t xml:space="preserve">de resultados finales de auditoría y observaciones preliminares, </w:t>
      </w:r>
      <w:r>
        <w:rPr>
          <w:rFonts w:ascii="Arial" w:hAnsi="Arial" w:cs="Arial"/>
          <w:bCs/>
          <w:sz w:val="24"/>
          <w:szCs w:val="24"/>
        </w:rPr>
        <w:t>la Secretaría de Gobierno</w:t>
      </w:r>
      <w:r w:rsidRPr="004C644B">
        <w:rPr>
          <w:rFonts w:ascii="Arial" w:hAnsi="Arial" w:cs="Arial"/>
          <w:color w:val="000000"/>
          <w:sz w:val="24"/>
          <w:szCs w:val="24"/>
        </w:rPr>
        <w:t xml:space="preserve"> estableció como fecha compromiso para </w:t>
      </w:r>
      <w:r w:rsidR="008C1ED7">
        <w:rPr>
          <w:rFonts w:ascii="Arial" w:hAnsi="Arial" w:cs="Arial"/>
          <w:color w:val="000000"/>
          <w:sz w:val="24"/>
          <w:szCs w:val="24"/>
        </w:rPr>
        <w:t xml:space="preserve">la </w:t>
      </w:r>
      <w:r w:rsidRPr="004C644B">
        <w:rPr>
          <w:rFonts w:ascii="Arial" w:hAnsi="Arial" w:cs="Arial"/>
          <w:color w:val="000000"/>
          <w:sz w:val="24"/>
          <w:szCs w:val="24"/>
        </w:rPr>
        <w:t xml:space="preserve">atención a la recomendación </w:t>
      </w:r>
      <w:r w:rsidRPr="009F03DB">
        <w:rPr>
          <w:rFonts w:ascii="Arial" w:hAnsi="Arial" w:cs="Arial"/>
          <w:sz w:val="24"/>
          <w:szCs w:val="24"/>
        </w:rPr>
        <w:t>20-AEMD-A-012-241-R01-01</w:t>
      </w:r>
      <w:r w:rsidRPr="004C644B">
        <w:rPr>
          <w:rFonts w:ascii="Arial" w:hAnsi="Arial" w:cs="Arial"/>
          <w:sz w:val="24"/>
          <w:szCs w:val="24"/>
          <w:lang w:eastAsia="es-ES"/>
        </w:rPr>
        <w:t xml:space="preserve">, el </w:t>
      </w:r>
      <w:r w:rsidR="002C7801">
        <w:rPr>
          <w:rFonts w:ascii="Arial" w:hAnsi="Arial" w:cs="Arial"/>
          <w:sz w:val="24"/>
          <w:szCs w:val="24"/>
          <w:lang w:eastAsia="es-ES"/>
        </w:rPr>
        <w:t xml:space="preserve">24 </w:t>
      </w:r>
      <w:r w:rsidR="00B255BC" w:rsidRPr="00B255BC">
        <w:rPr>
          <w:rFonts w:ascii="Arial" w:hAnsi="Arial" w:cs="Arial"/>
          <w:sz w:val="24"/>
          <w:szCs w:val="24"/>
          <w:lang w:eastAsia="es-ES"/>
        </w:rPr>
        <w:t>de noviembre</w:t>
      </w:r>
      <w:r w:rsidR="00FB0097">
        <w:rPr>
          <w:rFonts w:ascii="Arial" w:hAnsi="Arial" w:cs="Arial"/>
          <w:sz w:val="24"/>
          <w:szCs w:val="24"/>
          <w:lang w:eastAsia="es-ES"/>
        </w:rPr>
        <w:t xml:space="preserve"> de</w:t>
      </w:r>
      <w:r w:rsidR="00B255BC" w:rsidRPr="00B255BC">
        <w:rPr>
          <w:rFonts w:ascii="Arial" w:hAnsi="Arial" w:cs="Arial"/>
          <w:sz w:val="24"/>
          <w:szCs w:val="24"/>
          <w:lang w:eastAsia="es-ES"/>
        </w:rPr>
        <w:t xml:space="preserve"> 2021</w:t>
      </w:r>
      <w:r>
        <w:rPr>
          <w:rFonts w:ascii="Arial" w:hAnsi="Arial" w:cs="Arial"/>
          <w:sz w:val="24"/>
          <w:szCs w:val="24"/>
          <w:lang w:eastAsia="es-ES"/>
        </w:rPr>
        <w:t xml:space="preserve">. </w:t>
      </w:r>
      <w:r w:rsidRPr="004C644B">
        <w:rPr>
          <w:rFonts w:ascii="Arial" w:hAnsi="Arial" w:cs="Arial"/>
          <w:sz w:val="24"/>
          <w:szCs w:val="24"/>
          <w:lang w:eastAsia="es-ES"/>
        </w:rPr>
        <w:t>Por lo antes expuesto</w:t>
      </w:r>
      <w:r w:rsidR="001A7612">
        <w:rPr>
          <w:rFonts w:ascii="Arial" w:hAnsi="Arial" w:cs="Arial"/>
          <w:sz w:val="24"/>
          <w:szCs w:val="24"/>
          <w:lang w:eastAsia="es-ES"/>
        </w:rPr>
        <w:t>,</w:t>
      </w:r>
      <w:r w:rsidRPr="004C644B">
        <w:rPr>
          <w:rFonts w:ascii="Arial" w:hAnsi="Arial" w:cs="Arial"/>
          <w:sz w:val="24"/>
          <w:szCs w:val="24"/>
          <w:lang w:eastAsia="es-ES"/>
        </w:rPr>
        <w:t xml:space="preserve"> la atención a la recomendaci</w:t>
      </w:r>
      <w:r w:rsidR="001A7612">
        <w:rPr>
          <w:rFonts w:ascii="Arial" w:hAnsi="Arial" w:cs="Arial"/>
          <w:sz w:val="24"/>
          <w:szCs w:val="24"/>
          <w:lang w:eastAsia="es-ES"/>
        </w:rPr>
        <w:t>ó</w:t>
      </w:r>
      <w:r w:rsidRPr="004C644B">
        <w:rPr>
          <w:rFonts w:ascii="Arial" w:hAnsi="Arial" w:cs="Arial"/>
          <w:sz w:val="24"/>
          <w:szCs w:val="24"/>
          <w:lang w:eastAsia="es-ES"/>
        </w:rPr>
        <w:t xml:space="preserve">n de desempeño queda en </w:t>
      </w:r>
      <w:r w:rsidRPr="004C644B">
        <w:rPr>
          <w:rFonts w:ascii="Arial" w:hAnsi="Arial" w:cs="Arial"/>
          <w:b/>
          <w:sz w:val="24"/>
          <w:szCs w:val="24"/>
          <w:lang w:eastAsia="es-ES"/>
        </w:rPr>
        <w:t>seguimiento</w:t>
      </w:r>
      <w:r w:rsidRPr="004C644B">
        <w:rPr>
          <w:rFonts w:ascii="Arial" w:hAnsi="Arial" w:cs="Arial"/>
          <w:sz w:val="24"/>
          <w:szCs w:val="24"/>
          <w:lang w:eastAsia="es-ES"/>
        </w:rPr>
        <w:t>.</w:t>
      </w:r>
      <w:r>
        <w:rPr>
          <w:rFonts w:ascii="Arial" w:hAnsi="Arial" w:cs="Arial"/>
          <w:sz w:val="24"/>
          <w:szCs w:val="24"/>
          <w:lang w:eastAsia="es-ES"/>
        </w:rPr>
        <w:t xml:space="preserve"> </w:t>
      </w:r>
    </w:p>
    <w:p w14:paraId="29692797" w14:textId="08DE8B7A" w:rsidR="00B81F18" w:rsidRDefault="00B81F18" w:rsidP="002C7801">
      <w:pPr>
        <w:autoSpaceDE w:val="0"/>
        <w:autoSpaceDN w:val="0"/>
        <w:adjustRightInd w:val="0"/>
        <w:spacing w:after="0"/>
        <w:jc w:val="both"/>
        <w:rPr>
          <w:rFonts w:ascii="Arial" w:hAnsi="Arial" w:cs="Arial"/>
          <w:color w:val="000000"/>
          <w:sz w:val="24"/>
          <w:szCs w:val="24"/>
        </w:rPr>
      </w:pPr>
    </w:p>
    <w:p w14:paraId="5C997207" w14:textId="77777777" w:rsidR="00541FC5" w:rsidRPr="002C7801" w:rsidRDefault="00541FC5" w:rsidP="002C7801">
      <w:pPr>
        <w:autoSpaceDE w:val="0"/>
        <w:autoSpaceDN w:val="0"/>
        <w:adjustRightInd w:val="0"/>
        <w:spacing w:after="0"/>
        <w:jc w:val="both"/>
        <w:rPr>
          <w:rFonts w:ascii="Arial" w:hAnsi="Arial" w:cs="Arial"/>
          <w:color w:val="000000"/>
          <w:sz w:val="24"/>
          <w:szCs w:val="24"/>
        </w:rPr>
      </w:pPr>
    </w:p>
    <w:p w14:paraId="65F30B34" w14:textId="77777777" w:rsidR="002D4599" w:rsidRPr="00D720A5" w:rsidRDefault="002D4599" w:rsidP="002D4599">
      <w:pPr>
        <w:spacing w:after="0"/>
        <w:jc w:val="both"/>
        <w:rPr>
          <w:rFonts w:ascii="Arial" w:hAnsi="Arial" w:cs="Arial"/>
          <w:b/>
          <w:sz w:val="24"/>
          <w:szCs w:val="24"/>
        </w:rPr>
      </w:pPr>
      <w:r w:rsidRPr="00D720A5">
        <w:rPr>
          <w:rFonts w:ascii="Arial" w:hAnsi="Arial" w:cs="Arial"/>
          <w:b/>
          <w:sz w:val="24"/>
          <w:szCs w:val="24"/>
        </w:rPr>
        <w:t>Normatividad relacionada con la</w:t>
      </w:r>
      <w:r>
        <w:rPr>
          <w:rFonts w:ascii="Arial" w:hAnsi="Arial" w:cs="Arial"/>
          <w:b/>
          <w:sz w:val="24"/>
          <w:szCs w:val="24"/>
        </w:rPr>
        <w:t xml:space="preserve"> </w:t>
      </w:r>
      <w:r w:rsidRPr="00D720A5">
        <w:rPr>
          <w:rFonts w:ascii="Arial" w:hAnsi="Arial" w:cs="Arial"/>
          <w:b/>
          <w:sz w:val="24"/>
          <w:szCs w:val="24"/>
        </w:rPr>
        <w:t>o</w:t>
      </w:r>
      <w:r>
        <w:rPr>
          <w:rFonts w:ascii="Arial" w:hAnsi="Arial" w:cs="Arial"/>
          <w:b/>
          <w:sz w:val="24"/>
          <w:szCs w:val="24"/>
        </w:rPr>
        <w:t>bservación</w:t>
      </w:r>
      <w:r w:rsidRPr="00D720A5">
        <w:rPr>
          <w:rFonts w:ascii="Arial" w:hAnsi="Arial" w:cs="Arial"/>
          <w:b/>
          <w:sz w:val="24"/>
          <w:szCs w:val="24"/>
        </w:rPr>
        <w:t>.</w:t>
      </w:r>
    </w:p>
    <w:p w14:paraId="3801B20B" w14:textId="77777777" w:rsidR="002D4599" w:rsidRPr="00D720A5" w:rsidRDefault="002D4599" w:rsidP="002D4599">
      <w:pPr>
        <w:spacing w:after="0"/>
        <w:jc w:val="both"/>
        <w:rPr>
          <w:rFonts w:ascii="Arial" w:hAnsi="Arial" w:cs="Arial"/>
          <w:sz w:val="24"/>
          <w:szCs w:val="24"/>
        </w:rPr>
      </w:pPr>
    </w:p>
    <w:p w14:paraId="341815E8" w14:textId="77777777" w:rsidR="002D4599" w:rsidRPr="00FB0097" w:rsidRDefault="002D4599" w:rsidP="002D4599">
      <w:pPr>
        <w:pStyle w:val="Textonotapie"/>
        <w:spacing w:line="276" w:lineRule="auto"/>
        <w:jc w:val="both"/>
        <w:rPr>
          <w:rFonts w:ascii="Arial" w:hAnsi="Arial" w:cs="Arial"/>
          <w:sz w:val="24"/>
          <w:szCs w:val="24"/>
        </w:rPr>
      </w:pPr>
      <w:r w:rsidRPr="00FB0097">
        <w:rPr>
          <w:rFonts w:ascii="Arial" w:hAnsi="Arial" w:cs="Arial"/>
          <w:sz w:val="24"/>
          <w:szCs w:val="24"/>
        </w:rPr>
        <w:t>Guía para la Elaboración de la Matriz de Indicadores para Resultados (CONEVAL).</w:t>
      </w:r>
    </w:p>
    <w:p w14:paraId="1B0D2AD1" w14:textId="77777777" w:rsidR="002D4599" w:rsidRPr="00FB0097" w:rsidRDefault="002D4599" w:rsidP="002D4599">
      <w:pPr>
        <w:pStyle w:val="Textonotapie"/>
        <w:spacing w:line="276" w:lineRule="auto"/>
        <w:jc w:val="both"/>
        <w:rPr>
          <w:rFonts w:ascii="Arial" w:hAnsi="Arial" w:cs="Arial"/>
          <w:sz w:val="24"/>
          <w:szCs w:val="24"/>
        </w:rPr>
      </w:pPr>
      <w:r w:rsidRPr="00FB0097">
        <w:rPr>
          <w:rFonts w:ascii="Arial" w:hAnsi="Arial" w:cs="Arial"/>
          <w:sz w:val="24"/>
          <w:szCs w:val="24"/>
        </w:rPr>
        <w:t>Guía para el Diseño de la Matriz de Indicadores para Resultados (SHCP).</w:t>
      </w:r>
    </w:p>
    <w:p w14:paraId="63305CFB" w14:textId="77777777" w:rsidR="002D4599" w:rsidRPr="00FB0097" w:rsidRDefault="002D4599" w:rsidP="002D4599">
      <w:pPr>
        <w:pStyle w:val="Textonotapie"/>
        <w:spacing w:line="276" w:lineRule="auto"/>
        <w:jc w:val="both"/>
        <w:rPr>
          <w:rFonts w:ascii="Arial" w:hAnsi="Arial" w:cs="Arial"/>
          <w:sz w:val="24"/>
          <w:szCs w:val="24"/>
        </w:rPr>
      </w:pPr>
      <w:r w:rsidRPr="00FB0097">
        <w:rPr>
          <w:rFonts w:ascii="Arial" w:hAnsi="Arial" w:cs="Arial"/>
          <w:sz w:val="24"/>
          <w:szCs w:val="24"/>
        </w:rPr>
        <w:t>Manual para el Diseño y la Construcción de Indicadores (CONEVAL).</w:t>
      </w:r>
    </w:p>
    <w:p w14:paraId="516BE6D8" w14:textId="77777777" w:rsidR="002D4599" w:rsidRPr="00FB0097" w:rsidRDefault="002D4599" w:rsidP="002D4599">
      <w:pPr>
        <w:pStyle w:val="Textonotapie"/>
        <w:spacing w:line="276" w:lineRule="auto"/>
        <w:jc w:val="both"/>
        <w:rPr>
          <w:rFonts w:ascii="Arial" w:hAnsi="Arial" w:cs="Arial"/>
          <w:sz w:val="24"/>
          <w:szCs w:val="24"/>
        </w:rPr>
      </w:pPr>
      <w:r w:rsidRPr="00FB0097">
        <w:rPr>
          <w:rFonts w:ascii="Arial" w:hAnsi="Arial" w:cs="Arial"/>
          <w:sz w:val="24"/>
          <w:szCs w:val="24"/>
        </w:rPr>
        <w:t xml:space="preserve">Lineamientos para la Construcción y Diseño de Indicadores de Desempeño mediante la Metodología de Marco Lógico (MML). </w:t>
      </w:r>
    </w:p>
    <w:p w14:paraId="3383C842" w14:textId="56DF8263" w:rsidR="002D4599" w:rsidRPr="00FB0097" w:rsidRDefault="002D4599" w:rsidP="002D4599">
      <w:pPr>
        <w:jc w:val="both"/>
        <w:rPr>
          <w:rFonts w:ascii="Arial" w:hAnsi="Arial" w:cs="Arial"/>
          <w:sz w:val="24"/>
          <w:szCs w:val="24"/>
        </w:rPr>
      </w:pPr>
      <w:r w:rsidRPr="00FB0097">
        <w:rPr>
          <w:rFonts w:ascii="Arial" w:hAnsi="Arial" w:cs="Arial"/>
          <w:sz w:val="24"/>
          <w:szCs w:val="24"/>
        </w:rPr>
        <w:t>Guía para la construcción de la Matriz de Indicadores pa</w:t>
      </w:r>
      <w:r w:rsidR="00FB0097">
        <w:rPr>
          <w:rFonts w:ascii="Arial" w:hAnsi="Arial" w:cs="Arial"/>
          <w:sz w:val="24"/>
          <w:szCs w:val="24"/>
        </w:rPr>
        <w:t>ra resultados del Gobierno del E</w:t>
      </w:r>
      <w:r w:rsidRPr="00FB0097">
        <w:rPr>
          <w:rFonts w:ascii="Arial" w:hAnsi="Arial" w:cs="Arial"/>
          <w:sz w:val="24"/>
          <w:szCs w:val="24"/>
        </w:rPr>
        <w:t xml:space="preserve">stado de Quintana Roo y Guía para la Construcción de Indicadores de </w:t>
      </w:r>
      <w:r w:rsidR="00FB0097" w:rsidRPr="00FB0097">
        <w:rPr>
          <w:rFonts w:ascii="Arial" w:hAnsi="Arial" w:cs="Arial"/>
          <w:sz w:val="24"/>
          <w:szCs w:val="24"/>
        </w:rPr>
        <w:t>Desempeño para el Gobierno del E</w:t>
      </w:r>
      <w:r w:rsidRPr="00FB0097">
        <w:rPr>
          <w:rFonts w:ascii="Arial" w:hAnsi="Arial" w:cs="Arial"/>
          <w:sz w:val="24"/>
          <w:szCs w:val="24"/>
        </w:rPr>
        <w:t>stado de Quintana Roo.</w:t>
      </w:r>
    </w:p>
    <w:p w14:paraId="61A65302" w14:textId="4E9BA65C" w:rsidR="002D4599" w:rsidRDefault="002D4599" w:rsidP="002D4599">
      <w:pPr>
        <w:spacing w:after="0"/>
        <w:jc w:val="both"/>
        <w:rPr>
          <w:rFonts w:ascii="Arial" w:eastAsia="Times New Roman" w:hAnsi="Arial" w:cs="Arial"/>
          <w:bCs/>
          <w:sz w:val="24"/>
          <w:szCs w:val="20"/>
          <w:lang w:eastAsia="es-ES"/>
        </w:rPr>
      </w:pPr>
    </w:p>
    <w:p w14:paraId="4449FFF2" w14:textId="7BC84E71" w:rsidR="00B12F2B" w:rsidRDefault="00B12F2B" w:rsidP="002D4599">
      <w:pPr>
        <w:spacing w:after="0"/>
        <w:jc w:val="both"/>
        <w:rPr>
          <w:rFonts w:ascii="Arial" w:eastAsia="Times New Roman" w:hAnsi="Arial" w:cs="Arial"/>
          <w:bCs/>
          <w:sz w:val="24"/>
          <w:szCs w:val="20"/>
          <w:lang w:eastAsia="es-ES"/>
        </w:rPr>
      </w:pPr>
    </w:p>
    <w:p w14:paraId="4E764B3F" w14:textId="10A21E96" w:rsidR="00B12F2B" w:rsidRDefault="00B12F2B" w:rsidP="002D4599">
      <w:pPr>
        <w:spacing w:after="0"/>
        <w:jc w:val="both"/>
        <w:rPr>
          <w:rFonts w:ascii="Arial" w:eastAsia="Times New Roman" w:hAnsi="Arial" w:cs="Arial"/>
          <w:bCs/>
          <w:sz w:val="24"/>
          <w:szCs w:val="20"/>
          <w:lang w:eastAsia="es-ES"/>
        </w:rPr>
      </w:pPr>
    </w:p>
    <w:p w14:paraId="367C141E" w14:textId="77777777" w:rsidR="00B12F2B" w:rsidRDefault="00B12F2B" w:rsidP="002D4599">
      <w:pPr>
        <w:spacing w:after="0"/>
        <w:jc w:val="both"/>
        <w:rPr>
          <w:rFonts w:ascii="Arial" w:eastAsia="Times New Roman" w:hAnsi="Arial" w:cs="Arial"/>
          <w:bCs/>
          <w:sz w:val="24"/>
          <w:szCs w:val="20"/>
          <w:lang w:eastAsia="es-ES"/>
        </w:rPr>
      </w:pPr>
    </w:p>
    <w:p w14:paraId="44CB550F" w14:textId="77777777" w:rsidR="002D4599" w:rsidRPr="0034309D" w:rsidRDefault="002D4599" w:rsidP="002D4599">
      <w:pPr>
        <w:pStyle w:val="Ttulo2"/>
        <w:rPr>
          <w:rFonts w:eastAsia="Times New Roman" w:cs="Arial"/>
          <w:bCs/>
          <w:szCs w:val="24"/>
          <w:lang w:eastAsia="es-ES"/>
        </w:rPr>
      </w:pPr>
      <w:bookmarkStart w:id="91" w:name="_Toc85041789"/>
      <w:bookmarkStart w:id="92" w:name="_Toc85094487"/>
      <w:r w:rsidRPr="0034309D">
        <w:rPr>
          <w:rFonts w:eastAsia="Times New Roman" w:cs="Arial"/>
          <w:szCs w:val="24"/>
          <w:lang w:eastAsia="es-ES"/>
        </w:rPr>
        <w:lastRenderedPageBreak/>
        <w:t xml:space="preserve">Resultado Número </w:t>
      </w:r>
      <w:r>
        <w:rPr>
          <w:rFonts w:eastAsia="Times New Roman" w:cs="Arial"/>
          <w:szCs w:val="24"/>
          <w:lang w:eastAsia="es-ES"/>
        </w:rPr>
        <w:t>2</w:t>
      </w:r>
      <w:r w:rsidRPr="0034309D">
        <w:rPr>
          <w:rFonts w:eastAsia="Times New Roman" w:cs="Arial"/>
          <w:szCs w:val="24"/>
          <w:lang w:eastAsia="es-ES"/>
        </w:rPr>
        <w:t>.</w:t>
      </w:r>
      <w:bookmarkEnd w:id="91"/>
      <w:bookmarkEnd w:id="92"/>
    </w:p>
    <w:p w14:paraId="478AF86A" w14:textId="77777777" w:rsidR="002D4599" w:rsidRPr="002A2C86" w:rsidRDefault="002D4599" w:rsidP="002D4599">
      <w:pPr>
        <w:autoSpaceDE w:val="0"/>
        <w:autoSpaceDN w:val="0"/>
        <w:adjustRightInd w:val="0"/>
        <w:spacing w:after="0" w:line="240" w:lineRule="auto"/>
        <w:jc w:val="both"/>
        <w:rPr>
          <w:rFonts w:ascii="Arial" w:eastAsia="Times New Roman" w:hAnsi="Arial" w:cs="Arial"/>
          <w:b/>
          <w:bCs/>
          <w:sz w:val="24"/>
          <w:szCs w:val="24"/>
          <w:lang w:eastAsia="es-ES"/>
        </w:rPr>
      </w:pPr>
    </w:p>
    <w:p w14:paraId="3968DDCA" w14:textId="77777777" w:rsidR="002D4599" w:rsidRPr="000941F3" w:rsidRDefault="002D4599" w:rsidP="002D4599">
      <w:pPr>
        <w:spacing w:after="0"/>
        <w:jc w:val="both"/>
        <w:rPr>
          <w:rFonts w:ascii="Arial" w:hAnsi="Arial" w:cs="Arial"/>
          <w:b/>
          <w:sz w:val="24"/>
          <w:szCs w:val="24"/>
        </w:rPr>
      </w:pPr>
      <w:r>
        <w:rPr>
          <w:rFonts w:ascii="Arial" w:hAnsi="Arial" w:cs="Arial"/>
          <w:b/>
          <w:sz w:val="24"/>
          <w:szCs w:val="24"/>
        </w:rPr>
        <w:t>Eficacia</w:t>
      </w:r>
    </w:p>
    <w:p w14:paraId="07115BB6" w14:textId="77777777" w:rsidR="002D4599" w:rsidRDefault="002D4599" w:rsidP="002D4599">
      <w:pPr>
        <w:spacing w:after="0"/>
        <w:jc w:val="both"/>
        <w:rPr>
          <w:rFonts w:ascii="Arial" w:hAnsi="Arial" w:cs="Arial"/>
          <w:b/>
          <w:sz w:val="24"/>
          <w:szCs w:val="24"/>
        </w:rPr>
      </w:pPr>
    </w:p>
    <w:p w14:paraId="3FF819FA" w14:textId="3A192EF2" w:rsidR="002D4599" w:rsidRPr="002A2C86" w:rsidRDefault="002D4599" w:rsidP="002D4599">
      <w:pPr>
        <w:spacing w:after="0"/>
        <w:jc w:val="both"/>
        <w:rPr>
          <w:rFonts w:ascii="Arial" w:hAnsi="Arial" w:cs="Arial"/>
          <w:b/>
          <w:sz w:val="24"/>
          <w:szCs w:val="24"/>
        </w:rPr>
      </w:pPr>
      <w:r>
        <w:rPr>
          <w:rFonts w:ascii="Arial" w:hAnsi="Arial" w:cs="Arial"/>
          <w:b/>
          <w:sz w:val="24"/>
          <w:szCs w:val="24"/>
        </w:rPr>
        <w:t>2</w:t>
      </w:r>
      <w:r w:rsidRPr="000941F3">
        <w:rPr>
          <w:rFonts w:ascii="Arial" w:hAnsi="Arial" w:cs="Arial"/>
          <w:b/>
          <w:sz w:val="24"/>
          <w:szCs w:val="24"/>
        </w:rPr>
        <w:t xml:space="preserve">. </w:t>
      </w:r>
      <w:r>
        <w:rPr>
          <w:rFonts w:ascii="Arial" w:hAnsi="Arial" w:cs="Arial"/>
          <w:b/>
          <w:sz w:val="24"/>
          <w:szCs w:val="24"/>
        </w:rPr>
        <w:t>E032.- Capacitación, vinculación y actu</w:t>
      </w:r>
      <w:r w:rsidR="00F87279">
        <w:rPr>
          <w:rFonts w:ascii="Arial" w:hAnsi="Arial" w:cs="Arial"/>
          <w:b/>
          <w:sz w:val="24"/>
          <w:szCs w:val="24"/>
        </w:rPr>
        <w:t>ación de los cuerpos policiales</w:t>
      </w:r>
    </w:p>
    <w:p w14:paraId="2C0962E3" w14:textId="77777777" w:rsidR="002D4599" w:rsidRDefault="002D4599" w:rsidP="002D4599">
      <w:pPr>
        <w:spacing w:after="0"/>
        <w:ind w:left="142"/>
        <w:jc w:val="both"/>
        <w:rPr>
          <w:rFonts w:ascii="Arial" w:hAnsi="Arial" w:cs="Arial"/>
          <w:b/>
          <w:sz w:val="24"/>
          <w:szCs w:val="24"/>
        </w:rPr>
      </w:pPr>
    </w:p>
    <w:p w14:paraId="7F237AD9" w14:textId="01FCE7A4" w:rsidR="002D4599" w:rsidRPr="00043AF9" w:rsidRDefault="00F87279" w:rsidP="00A00C7B">
      <w:pPr>
        <w:pStyle w:val="Prrafodelista"/>
        <w:numPr>
          <w:ilvl w:val="1"/>
          <w:numId w:val="44"/>
        </w:numPr>
        <w:spacing w:after="0"/>
        <w:jc w:val="both"/>
        <w:rPr>
          <w:rFonts w:ascii="Arial" w:hAnsi="Arial" w:cs="Arial"/>
          <w:b/>
          <w:sz w:val="24"/>
          <w:szCs w:val="24"/>
        </w:rPr>
      </w:pPr>
      <w:r>
        <w:rPr>
          <w:rFonts w:ascii="Arial" w:hAnsi="Arial" w:cs="Arial"/>
          <w:b/>
          <w:sz w:val="24"/>
          <w:szCs w:val="24"/>
        </w:rPr>
        <w:t>Cumplimiento del propósito</w:t>
      </w:r>
    </w:p>
    <w:p w14:paraId="0F2CD59D" w14:textId="77777777" w:rsidR="002D4599" w:rsidRDefault="002D4599" w:rsidP="002D4599">
      <w:pPr>
        <w:autoSpaceDE w:val="0"/>
        <w:autoSpaceDN w:val="0"/>
        <w:adjustRightInd w:val="0"/>
        <w:spacing w:after="0" w:line="240" w:lineRule="auto"/>
        <w:jc w:val="both"/>
        <w:rPr>
          <w:rFonts w:ascii="Arial" w:eastAsia="Times New Roman" w:hAnsi="Arial" w:cs="Arial"/>
          <w:b/>
          <w:bCs/>
          <w:sz w:val="24"/>
          <w:szCs w:val="24"/>
          <w:lang w:eastAsia="es-ES"/>
        </w:rPr>
      </w:pPr>
    </w:p>
    <w:p w14:paraId="460BA866" w14:textId="77777777" w:rsidR="002D4599" w:rsidRDefault="002D4599" w:rsidP="002D4599">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observacion</w:t>
      </w:r>
      <w:r w:rsidRPr="00A21263">
        <w:rPr>
          <w:rFonts w:ascii="Arial" w:eastAsia="Times New Roman" w:hAnsi="Arial" w:cs="Arial"/>
          <w:b/>
          <w:bCs/>
          <w:sz w:val="24"/>
          <w:szCs w:val="24"/>
          <w:lang w:eastAsia="es-ES"/>
        </w:rPr>
        <w:t>es</w:t>
      </w:r>
      <w:r>
        <w:rPr>
          <w:rFonts w:ascii="Arial" w:eastAsia="Times New Roman" w:hAnsi="Arial" w:cs="Arial"/>
          <w:b/>
          <w:bCs/>
          <w:sz w:val="24"/>
          <w:szCs w:val="24"/>
          <w:lang w:eastAsia="es-ES"/>
        </w:rPr>
        <w:t>.</w:t>
      </w:r>
    </w:p>
    <w:p w14:paraId="48482C04" w14:textId="77777777" w:rsidR="002D4599" w:rsidRDefault="002D4599" w:rsidP="002D4599">
      <w:pPr>
        <w:spacing w:after="0"/>
        <w:jc w:val="both"/>
        <w:rPr>
          <w:rFonts w:ascii="Arial" w:eastAsiaTheme="minorHAnsi" w:hAnsi="Arial" w:cs="Arial"/>
          <w:bCs/>
          <w:sz w:val="24"/>
          <w:szCs w:val="24"/>
          <w:lang w:val="es-ES" w:eastAsia="en-US"/>
        </w:rPr>
      </w:pPr>
    </w:p>
    <w:p w14:paraId="13CD82ED" w14:textId="77777777" w:rsidR="002D4599" w:rsidRPr="00F24032" w:rsidRDefault="002D4599" w:rsidP="002D4599">
      <w:pPr>
        <w:spacing w:after="0"/>
        <w:jc w:val="both"/>
        <w:rPr>
          <w:rFonts w:ascii="Arial" w:eastAsia="Calibri" w:hAnsi="Arial" w:cs="Arial"/>
          <w:sz w:val="24"/>
          <w:szCs w:val="24"/>
          <w:lang w:eastAsia="en-US"/>
        </w:rPr>
      </w:pPr>
      <w:r w:rsidRPr="00F24032">
        <w:rPr>
          <w:rFonts w:ascii="Arial" w:eastAsia="Calibri" w:hAnsi="Arial" w:cs="Arial"/>
          <w:sz w:val="24"/>
          <w:szCs w:val="24"/>
          <w:lang w:eastAsia="en-US"/>
        </w:rPr>
        <w:t>Las aportaciones federales con cargo al Fondo de Aportaciones para la Seguridad Pública de los Estados y del Distrito Federal, se destinarán exclusivamente a la profesionalización de los recursos humanos de las instituciones de seguridad pública vinculada al reclutamiento, ingreso, formación, selección, permanencia, evaluación, reconocimiento y certificación</w:t>
      </w:r>
      <w:r w:rsidRPr="00F24032">
        <w:rPr>
          <w:rFonts w:ascii="Arial" w:eastAsia="Calibri" w:hAnsi="Arial" w:cs="Arial"/>
          <w:sz w:val="24"/>
          <w:szCs w:val="24"/>
          <w:vertAlign w:val="superscript"/>
          <w:lang w:eastAsia="en-US"/>
        </w:rPr>
        <w:footnoteReference w:id="42"/>
      </w:r>
      <w:r w:rsidRPr="00F24032">
        <w:rPr>
          <w:rFonts w:ascii="Arial" w:eastAsia="Calibri" w:hAnsi="Arial" w:cs="Arial"/>
          <w:sz w:val="24"/>
          <w:szCs w:val="24"/>
          <w:lang w:eastAsia="en-US"/>
        </w:rPr>
        <w:t>.</w:t>
      </w:r>
    </w:p>
    <w:p w14:paraId="4E248009" w14:textId="77777777" w:rsidR="002D4599" w:rsidRPr="00F24032" w:rsidRDefault="002D4599" w:rsidP="002D4599">
      <w:pPr>
        <w:spacing w:after="0"/>
        <w:jc w:val="both"/>
        <w:rPr>
          <w:rFonts w:ascii="Arial" w:eastAsia="Calibri" w:hAnsi="Arial" w:cs="Arial"/>
          <w:sz w:val="24"/>
          <w:szCs w:val="24"/>
          <w:lang w:eastAsia="en-US"/>
        </w:rPr>
      </w:pPr>
    </w:p>
    <w:p w14:paraId="6950AD1D" w14:textId="77777777" w:rsidR="002D4599" w:rsidRPr="00F24032" w:rsidRDefault="002D4599" w:rsidP="002D4599">
      <w:pPr>
        <w:spacing w:after="0"/>
        <w:jc w:val="both"/>
        <w:rPr>
          <w:rFonts w:ascii="Arial" w:eastAsia="Calibri" w:hAnsi="Arial" w:cs="Arial"/>
          <w:sz w:val="24"/>
          <w:szCs w:val="24"/>
          <w:lang w:eastAsia="en-US"/>
        </w:rPr>
      </w:pPr>
      <w:r w:rsidRPr="00F24032">
        <w:rPr>
          <w:rFonts w:ascii="Arial" w:eastAsia="Calibri" w:hAnsi="Arial" w:cs="Arial"/>
          <w:sz w:val="24"/>
          <w:szCs w:val="24"/>
          <w:lang w:eastAsia="en-US"/>
        </w:rPr>
        <w:t>El objetivo del Programa de Fortalecimiento para la Seguridad (FORTASEG), es apoyar a los beneficiarios mediante la profesionalización, certificación y el equipamiento de los elementos policiales de las instituciones de seguridad pública y tendrá como destinos de gastos asociados a los recursos el Subprograma de Fortalecimiento de las Capacidades de Evaluación en Control de Confianza para los municipios de Benito Juárez, Solidaridad, Othón P. Blanco y Cozumel</w:t>
      </w:r>
      <w:r w:rsidRPr="00F24032">
        <w:rPr>
          <w:rFonts w:ascii="Arial" w:eastAsia="Calibri" w:hAnsi="Arial" w:cs="Arial"/>
          <w:sz w:val="24"/>
          <w:szCs w:val="24"/>
          <w:vertAlign w:val="superscript"/>
          <w:lang w:eastAsia="en-US"/>
        </w:rPr>
        <w:footnoteReference w:id="43"/>
      </w:r>
      <w:r w:rsidRPr="00F24032">
        <w:rPr>
          <w:rFonts w:ascii="Arial" w:eastAsia="Calibri" w:hAnsi="Arial" w:cs="Arial"/>
          <w:sz w:val="24"/>
          <w:szCs w:val="24"/>
          <w:lang w:eastAsia="en-US"/>
        </w:rPr>
        <w:t xml:space="preserve">. </w:t>
      </w:r>
    </w:p>
    <w:p w14:paraId="570E1530" w14:textId="77777777" w:rsidR="002D4599" w:rsidRDefault="002D4599" w:rsidP="002D4599">
      <w:pPr>
        <w:spacing w:after="0"/>
        <w:jc w:val="both"/>
        <w:rPr>
          <w:rFonts w:ascii="Arial" w:eastAsiaTheme="minorHAnsi" w:hAnsi="Arial" w:cs="Arial"/>
          <w:bCs/>
          <w:sz w:val="24"/>
          <w:szCs w:val="24"/>
          <w:lang w:val="es-ES" w:eastAsia="en-US"/>
        </w:rPr>
      </w:pPr>
    </w:p>
    <w:p w14:paraId="524FC29B" w14:textId="77777777" w:rsidR="002D4599" w:rsidRPr="006C0757" w:rsidRDefault="002D4599" w:rsidP="002D4599">
      <w:pPr>
        <w:spacing w:after="0"/>
        <w:jc w:val="both"/>
        <w:rPr>
          <w:rFonts w:ascii="Arial" w:eastAsia="Calibri" w:hAnsi="Arial" w:cs="Arial"/>
          <w:sz w:val="24"/>
          <w:szCs w:val="24"/>
          <w:lang w:eastAsia="en-US"/>
        </w:rPr>
      </w:pPr>
      <w:r w:rsidRPr="006C0757">
        <w:rPr>
          <w:rFonts w:ascii="Arial" w:eastAsia="Calibri" w:hAnsi="Arial" w:cs="Arial"/>
          <w:sz w:val="24"/>
          <w:szCs w:val="24"/>
          <w:lang w:eastAsia="en-US"/>
        </w:rPr>
        <w:t>De igual manera, el Fondo de Aportación para la Seguridad Pública de los Estados y del Distrito Federal (FASP) está destinado para la evaluación y seguimiento para verificar el cumplimiento de las metas y acciones asociadas a los Programas con Prioridad Nacional y Subprogramas convenidos en los Convenios suscritos de dicho fondo</w:t>
      </w:r>
      <w:r w:rsidRPr="006C0757">
        <w:rPr>
          <w:rFonts w:ascii="Arial" w:eastAsia="Calibri" w:hAnsi="Arial" w:cs="Arial"/>
          <w:sz w:val="24"/>
          <w:szCs w:val="24"/>
          <w:vertAlign w:val="superscript"/>
          <w:lang w:eastAsia="en-US"/>
        </w:rPr>
        <w:footnoteReference w:id="44"/>
      </w:r>
      <w:r w:rsidRPr="006C0757">
        <w:rPr>
          <w:rFonts w:ascii="Arial" w:eastAsia="Calibri" w:hAnsi="Arial" w:cs="Arial"/>
          <w:sz w:val="24"/>
          <w:szCs w:val="24"/>
          <w:lang w:eastAsia="en-US"/>
        </w:rPr>
        <w:t>.</w:t>
      </w:r>
    </w:p>
    <w:p w14:paraId="58E98AED" w14:textId="77777777" w:rsidR="002D4599" w:rsidRPr="006C0757" w:rsidRDefault="002D4599" w:rsidP="002D4599">
      <w:pPr>
        <w:spacing w:after="0"/>
        <w:jc w:val="both"/>
        <w:rPr>
          <w:rFonts w:ascii="Arial" w:eastAsia="Calibri" w:hAnsi="Arial" w:cs="Arial"/>
          <w:sz w:val="24"/>
          <w:szCs w:val="24"/>
          <w:lang w:eastAsia="en-US"/>
        </w:rPr>
      </w:pPr>
    </w:p>
    <w:p w14:paraId="12837F0A" w14:textId="77777777" w:rsidR="002D4599" w:rsidRPr="006C0757" w:rsidRDefault="002D4599" w:rsidP="002D4599">
      <w:pPr>
        <w:spacing w:after="0"/>
        <w:jc w:val="both"/>
        <w:rPr>
          <w:rFonts w:ascii="Arial" w:eastAsia="Calibri" w:hAnsi="Arial" w:cs="Arial"/>
          <w:sz w:val="24"/>
          <w:szCs w:val="24"/>
          <w:lang w:eastAsia="en-US"/>
        </w:rPr>
      </w:pPr>
      <w:r w:rsidRPr="006C0757">
        <w:rPr>
          <w:rFonts w:ascii="Arial" w:eastAsia="Calibri" w:hAnsi="Arial" w:cs="Arial"/>
          <w:sz w:val="24"/>
          <w:szCs w:val="24"/>
          <w:lang w:eastAsia="en-US"/>
        </w:rPr>
        <w:lastRenderedPageBreak/>
        <w:t xml:space="preserve">Para asegurar el cumplimiento de los decretos, reglamentos, acuerdos, circulares y demás disposiciones oficiales de la o del Titular del Poder Ejecutivo, así como iniciativas de </w:t>
      </w:r>
      <w:r w:rsidRPr="00875464">
        <w:rPr>
          <w:rFonts w:ascii="Arial" w:eastAsia="Calibri" w:hAnsi="Arial" w:cs="Arial"/>
          <w:sz w:val="24"/>
          <w:szCs w:val="24"/>
          <w:lang w:eastAsia="en-US"/>
        </w:rPr>
        <w:t>Leyes y Decretos que ésta o éste lo indique o asigne</w:t>
      </w:r>
      <w:r w:rsidRPr="00875464">
        <w:rPr>
          <w:rFonts w:ascii="Arial" w:eastAsia="Calibri" w:hAnsi="Arial" w:cs="Arial"/>
          <w:sz w:val="24"/>
          <w:szCs w:val="24"/>
          <w:vertAlign w:val="superscript"/>
          <w:lang w:eastAsia="en-US"/>
        </w:rPr>
        <w:footnoteReference w:id="45"/>
      </w:r>
      <w:r w:rsidRPr="00875464">
        <w:rPr>
          <w:rFonts w:ascii="Arial" w:eastAsia="Calibri" w:hAnsi="Arial" w:cs="Arial"/>
          <w:sz w:val="24"/>
          <w:szCs w:val="24"/>
          <w:lang w:eastAsia="en-US"/>
        </w:rPr>
        <w:t>, así como comprobar el puntual seguimiento y atención de los mecanismos</w:t>
      </w:r>
      <w:r w:rsidRPr="006C0757">
        <w:rPr>
          <w:rFonts w:ascii="Arial" w:eastAsia="Calibri" w:hAnsi="Arial" w:cs="Arial"/>
          <w:sz w:val="24"/>
          <w:szCs w:val="24"/>
          <w:lang w:eastAsia="en-US"/>
        </w:rPr>
        <w:t xml:space="preserve"> de comunicación y vinculación con la Secretaría de Seguridad Pública, la Fiscalía General del Estado y el Poder Judicial sobre el Sistema de Justicia Penal, la paz social y la seguridad humana, estableciendo vínculos de colaboración con organismos privados, sociales, nacionales e internacionales, así como impulsar iniciativas de ley que garanticen su defensa</w:t>
      </w:r>
      <w:r w:rsidRPr="006C0757">
        <w:rPr>
          <w:rFonts w:ascii="Arial" w:eastAsia="Calibri" w:hAnsi="Arial" w:cs="Arial"/>
          <w:sz w:val="24"/>
          <w:szCs w:val="24"/>
          <w:vertAlign w:val="superscript"/>
          <w:lang w:eastAsia="en-US"/>
        </w:rPr>
        <w:footnoteReference w:id="46"/>
      </w:r>
      <w:r w:rsidRPr="006C0757">
        <w:rPr>
          <w:rFonts w:ascii="Arial" w:eastAsia="Calibri" w:hAnsi="Arial" w:cs="Arial"/>
          <w:sz w:val="24"/>
          <w:szCs w:val="24"/>
          <w:lang w:eastAsia="en-US"/>
        </w:rPr>
        <w:t>.</w:t>
      </w:r>
    </w:p>
    <w:p w14:paraId="59AD6D69" w14:textId="77777777" w:rsidR="002D4599" w:rsidRDefault="002D4599" w:rsidP="002D4599">
      <w:pPr>
        <w:spacing w:after="0"/>
        <w:jc w:val="both"/>
        <w:rPr>
          <w:rFonts w:ascii="Arial" w:eastAsiaTheme="minorHAnsi" w:hAnsi="Arial" w:cs="Arial"/>
          <w:bCs/>
          <w:sz w:val="24"/>
          <w:szCs w:val="24"/>
          <w:lang w:val="es-ES" w:eastAsia="en-US"/>
        </w:rPr>
      </w:pPr>
    </w:p>
    <w:p w14:paraId="6D4B399F" w14:textId="77777777" w:rsidR="002D4599" w:rsidRPr="006C0757" w:rsidRDefault="002D4599" w:rsidP="002D4599">
      <w:pPr>
        <w:spacing w:after="0"/>
        <w:jc w:val="both"/>
        <w:rPr>
          <w:rFonts w:ascii="Arial" w:eastAsia="Calibri" w:hAnsi="Arial" w:cs="Arial"/>
          <w:sz w:val="24"/>
          <w:szCs w:val="24"/>
          <w:lang w:eastAsia="en-US"/>
        </w:rPr>
      </w:pPr>
      <w:r w:rsidRPr="006C0757">
        <w:rPr>
          <w:rFonts w:ascii="Arial" w:eastAsia="Calibri" w:hAnsi="Arial" w:cs="Arial"/>
          <w:sz w:val="24"/>
          <w:szCs w:val="24"/>
          <w:lang w:eastAsia="en-US"/>
        </w:rPr>
        <w:t xml:space="preserve">Por otro lado, el Propósito del Programa Presupuestario, es la razón de ser del mismo. Indica el efecto directo que el programa se propone alcanzar sobre la población objetivo o área de enfoque. Proviene del objetivo del tema definido en el Programa </w:t>
      </w:r>
      <w:r>
        <w:rPr>
          <w:rFonts w:ascii="Arial" w:eastAsia="Calibri" w:hAnsi="Arial" w:cs="Arial"/>
          <w:sz w:val="24"/>
          <w:szCs w:val="24"/>
          <w:lang w:eastAsia="en-US"/>
        </w:rPr>
        <w:t>d</w:t>
      </w:r>
      <w:r w:rsidRPr="006C0757">
        <w:rPr>
          <w:rFonts w:ascii="Arial" w:eastAsia="Calibri" w:hAnsi="Arial" w:cs="Arial"/>
          <w:sz w:val="24"/>
          <w:szCs w:val="24"/>
          <w:lang w:eastAsia="en-US"/>
        </w:rPr>
        <w:t>erivado del PED correspondiente</w:t>
      </w:r>
      <w:r w:rsidRPr="006C0757">
        <w:rPr>
          <w:rFonts w:ascii="Arial" w:eastAsia="Calibri" w:hAnsi="Arial" w:cs="Arial"/>
          <w:sz w:val="24"/>
          <w:szCs w:val="24"/>
          <w:vertAlign w:val="superscript"/>
          <w:lang w:eastAsia="en-US"/>
        </w:rPr>
        <w:footnoteReference w:id="47"/>
      </w:r>
      <w:r w:rsidRPr="006C0757">
        <w:rPr>
          <w:rFonts w:ascii="Arial" w:eastAsia="Calibri" w:hAnsi="Arial" w:cs="Arial"/>
          <w:sz w:val="24"/>
          <w:szCs w:val="24"/>
          <w:lang w:eastAsia="en-US"/>
        </w:rPr>
        <w:t>.</w:t>
      </w:r>
    </w:p>
    <w:p w14:paraId="79EE78DA" w14:textId="77777777" w:rsidR="002D4599" w:rsidRPr="006C0757" w:rsidRDefault="002D4599" w:rsidP="002D4599">
      <w:pPr>
        <w:spacing w:after="0"/>
        <w:jc w:val="both"/>
        <w:rPr>
          <w:rFonts w:ascii="Arial" w:eastAsia="Calibri" w:hAnsi="Arial" w:cs="Arial"/>
          <w:sz w:val="24"/>
          <w:szCs w:val="24"/>
          <w:lang w:eastAsia="en-US"/>
        </w:rPr>
      </w:pPr>
    </w:p>
    <w:p w14:paraId="4C9F3935" w14:textId="77777777" w:rsidR="002D4599" w:rsidRPr="006C0757" w:rsidRDefault="002D4599" w:rsidP="002D4599">
      <w:pPr>
        <w:spacing w:after="0"/>
        <w:jc w:val="both"/>
        <w:rPr>
          <w:rFonts w:ascii="Arial" w:eastAsia="Calibri" w:hAnsi="Arial" w:cs="Arial"/>
          <w:sz w:val="24"/>
          <w:szCs w:val="24"/>
          <w:lang w:eastAsia="en-US"/>
        </w:rPr>
      </w:pPr>
      <w:r w:rsidRPr="006C0757">
        <w:rPr>
          <w:rFonts w:ascii="Arial" w:eastAsia="Calibri" w:hAnsi="Arial" w:cs="Arial"/>
          <w:sz w:val="24"/>
          <w:szCs w:val="24"/>
          <w:lang w:eastAsia="en-US"/>
        </w:rPr>
        <w:t>Los cuatro niveles de objetivo responden a una relación causal: para alcanzar los componentes, es necesario que se realicen las actividades; para lograr el propósito, se debe contar con los componentes y para contribuir de manera significativa al fin, tiene que lograrse el propósito. Es importante aclarar que, a diferencia del objetivo de fin, el programa es responsable del cumplimiento total del objetivo de propósito; por lo tanto, el cambio deseado en la población objetivo dependerá de las acciones desarrolladas por el programa</w:t>
      </w:r>
      <w:r w:rsidRPr="006C0757">
        <w:rPr>
          <w:rFonts w:ascii="Arial" w:eastAsia="Calibri" w:hAnsi="Arial" w:cs="Arial"/>
          <w:sz w:val="24"/>
          <w:szCs w:val="24"/>
          <w:vertAlign w:val="superscript"/>
          <w:lang w:eastAsia="en-US"/>
        </w:rPr>
        <w:footnoteReference w:id="48"/>
      </w:r>
      <w:r w:rsidRPr="006C0757">
        <w:rPr>
          <w:rFonts w:ascii="Arial" w:eastAsia="Calibri" w:hAnsi="Arial" w:cs="Arial"/>
          <w:sz w:val="24"/>
          <w:szCs w:val="24"/>
          <w:lang w:eastAsia="en-US"/>
        </w:rPr>
        <w:t>.</w:t>
      </w:r>
    </w:p>
    <w:p w14:paraId="13628365" w14:textId="77777777" w:rsidR="002D4599" w:rsidRDefault="002D4599" w:rsidP="002D4599">
      <w:pPr>
        <w:pStyle w:val="Prrafodelista"/>
        <w:autoSpaceDE w:val="0"/>
        <w:autoSpaceDN w:val="0"/>
        <w:adjustRightInd w:val="0"/>
        <w:ind w:left="0"/>
        <w:jc w:val="both"/>
        <w:rPr>
          <w:rFonts w:ascii="Arial" w:hAnsi="Arial" w:cs="Arial"/>
          <w:bCs/>
          <w:sz w:val="24"/>
          <w:szCs w:val="24"/>
        </w:rPr>
      </w:pPr>
    </w:p>
    <w:p w14:paraId="44BF0AE8" w14:textId="10A5E353" w:rsidR="002C7801" w:rsidRDefault="002D4599" w:rsidP="002D4599">
      <w:pPr>
        <w:pStyle w:val="Prrafodelista"/>
        <w:autoSpaceDE w:val="0"/>
        <w:autoSpaceDN w:val="0"/>
        <w:adjustRightInd w:val="0"/>
        <w:ind w:left="0"/>
        <w:jc w:val="both"/>
        <w:rPr>
          <w:rFonts w:ascii="Arial" w:eastAsia="Calibri" w:hAnsi="Arial" w:cs="Arial"/>
          <w:sz w:val="24"/>
          <w:szCs w:val="24"/>
          <w:lang w:val="es-MX"/>
        </w:rPr>
      </w:pPr>
      <w:r w:rsidRPr="006C0757">
        <w:rPr>
          <w:rFonts w:ascii="Arial" w:eastAsia="Calibri" w:hAnsi="Arial" w:cs="Arial"/>
          <w:sz w:val="24"/>
          <w:szCs w:val="24"/>
          <w:lang w:val="es-MX"/>
        </w:rPr>
        <w:t>Respecto a lo antes expuesto, la Auditoría Superior del Estado de Quintana Roo solicitó a la Secretaría de Gobierno mediante oficio de solicitud de información adicional No. ASEQROO/ASE/AEMD/0913/07/2021, información relativa al Programa Presupuestario E032. Capacitación, vinculación y actuación de los cuerpos policiales, con el fin de verificar el cumplimiento del propósito a través de la realización de las actividades y del componente.</w:t>
      </w:r>
    </w:p>
    <w:p w14:paraId="1B0BE86C" w14:textId="5A00169C" w:rsidR="002C7801" w:rsidRPr="002C7801" w:rsidRDefault="002C7801" w:rsidP="002C7801">
      <w:pPr>
        <w:jc w:val="center"/>
        <w:rPr>
          <w:lang w:eastAsia="en-US"/>
        </w:rPr>
      </w:pPr>
      <w:r w:rsidRPr="00F96455">
        <w:rPr>
          <w:rFonts w:ascii="Arial" w:eastAsiaTheme="minorHAnsi" w:hAnsi="Arial" w:cs="Arial"/>
          <w:noProof/>
        </w:rPr>
        <w:lastRenderedPageBreak/>
        <w:drawing>
          <wp:anchor distT="0" distB="0" distL="114300" distR="114300" simplePos="0" relativeHeight="251698176" behindDoc="0" locked="0" layoutInCell="1" allowOverlap="1" wp14:anchorId="0A6C824C" wp14:editId="6D4A0CF9">
            <wp:simplePos x="0" y="0"/>
            <wp:positionH relativeFrom="column">
              <wp:posOffset>784860</wp:posOffset>
            </wp:positionH>
            <wp:positionV relativeFrom="paragraph">
              <wp:posOffset>203200</wp:posOffset>
            </wp:positionV>
            <wp:extent cx="4128135" cy="3635375"/>
            <wp:effectExtent l="0" t="0" r="5715" b="3175"/>
            <wp:wrapThrough wrapText="bothSides">
              <wp:wrapPolygon edited="0">
                <wp:start x="5981" y="0"/>
                <wp:lineTo x="0" y="453"/>
                <wp:lineTo x="0" y="3509"/>
                <wp:lineTo x="797" y="3622"/>
                <wp:lineTo x="0" y="4754"/>
                <wp:lineTo x="0" y="7018"/>
                <wp:lineTo x="698" y="7244"/>
                <wp:lineTo x="0" y="8602"/>
                <wp:lineTo x="0" y="10526"/>
                <wp:lineTo x="797" y="10866"/>
                <wp:lineTo x="0" y="11998"/>
                <wp:lineTo x="0" y="14262"/>
                <wp:lineTo x="897" y="14488"/>
                <wp:lineTo x="0" y="16073"/>
                <wp:lineTo x="0" y="18110"/>
                <wp:lineTo x="897" y="18110"/>
                <wp:lineTo x="0" y="19695"/>
                <wp:lineTo x="0" y="21506"/>
                <wp:lineTo x="4286" y="21506"/>
                <wp:lineTo x="13556" y="21506"/>
                <wp:lineTo x="21530" y="20827"/>
                <wp:lineTo x="21530" y="18336"/>
                <wp:lineTo x="10964" y="18110"/>
                <wp:lineTo x="21530" y="17205"/>
                <wp:lineTo x="21530" y="14828"/>
                <wp:lineTo x="20733" y="14714"/>
                <wp:lineTo x="10865" y="14488"/>
                <wp:lineTo x="21530" y="13469"/>
                <wp:lineTo x="21530" y="11092"/>
                <wp:lineTo x="20733" y="10979"/>
                <wp:lineTo x="7276" y="10866"/>
                <wp:lineTo x="21530" y="9508"/>
                <wp:lineTo x="21530" y="113"/>
                <wp:lineTo x="20733" y="0"/>
                <wp:lineTo x="6479" y="0"/>
                <wp:lineTo x="5981"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28135" cy="36353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heme="minorHAnsi" w:hAnsi="Arial" w:cs="Arial"/>
          <w:b/>
          <w:sz w:val="20"/>
          <w:shd w:val="clear" w:color="auto" w:fill="FFFFFF" w:themeFill="background1"/>
          <w:lang w:eastAsia="en-US"/>
        </w:rPr>
        <w:t>Figura 2</w:t>
      </w:r>
      <w:r w:rsidRPr="003A143F">
        <w:rPr>
          <w:rFonts w:ascii="Arial" w:eastAsiaTheme="minorHAnsi" w:hAnsi="Arial" w:cs="Arial"/>
          <w:b/>
          <w:sz w:val="20"/>
          <w:shd w:val="clear" w:color="auto" w:fill="FFFFFF" w:themeFill="background1"/>
          <w:lang w:eastAsia="en-US"/>
        </w:rPr>
        <w:t>. Niveles de la MIR del Programa Presupuestario</w:t>
      </w:r>
    </w:p>
    <w:p w14:paraId="5C3A685A" w14:textId="77777777" w:rsidR="002C7801" w:rsidRDefault="002C7801" w:rsidP="002C7801">
      <w:pPr>
        <w:jc w:val="center"/>
        <w:rPr>
          <w:rFonts w:ascii="Arial" w:eastAsiaTheme="minorHAnsi" w:hAnsi="Arial" w:cs="Arial"/>
          <w:b/>
          <w:sz w:val="14"/>
          <w:szCs w:val="14"/>
          <w:lang w:eastAsia="en-US"/>
        </w:rPr>
      </w:pPr>
    </w:p>
    <w:p w14:paraId="131BEB1D" w14:textId="77777777" w:rsidR="002C7801" w:rsidRDefault="002C7801" w:rsidP="002C7801">
      <w:pPr>
        <w:jc w:val="center"/>
        <w:rPr>
          <w:rFonts w:ascii="Arial" w:eastAsiaTheme="minorHAnsi" w:hAnsi="Arial" w:cs="Arial"/>
          <w:b/>
          <w:sz w:val="14"/>
          <w:szCs w:val="14"/>
          <w:lang w:eastAsia="en-US"/>
        </w:rPr>
      </w:pPr>
    </w:p>
    <w:p w14:paraId="04A821C9" w14:textId="77777777" w:rsidR="002C7801" w:rsidRDefault="002C7801" w:rsidP="002C7801">
      <w:pPr>
        <w:jc w:val="center"/>
        <w:rPr>
          <w:rFonts w:ascii="Arial" w:eastAsiaTheme="minorHAnsi" w:hAnsi="Arial" w:cs="Arial"/>
          <w:b/>
          <w:sz w:val="14"/>
          <w:szCs w:val="14"/>
          <w:lang w:eastAsia="en-US"/>
        </w:rPr>
      </w:pPr>
    </w:p>
    <w:p w14:paraId="1F6E988C" w14:textId="77777777" w:rsidR="002C7801" w:rsidRDefault="002C7801" w:rsidP="002C7801">
      <w:pPr>
        <w:jc w:val="center"/>
        <w:rPr>
          <w:rFonts w:ascii="Arial" w:eastAsiaTheme="minorHAnsi" w:hAnsi="Arial" w:cs="Arial"/>
          <w:b/>
          <w:sz w:val="14"/>
          <w:szCs w:val="14"/>
          <w:lang w:eastAsia="en-US"/>
        </w:rPr>
      </w:pPr>
    </w:p>
    <w:p w14:paraId="61AB9079" w14:textId="77777777" w:rsidR="002C7801" w:rsidRDefault="002C7801" w:rsidP="002C7801">
      <w:pPr>
        <w:jc w:val="center"/>
        <w:rPr>
          <w:rFonts w:ascii="Arial" w:eastAsiaTheme="minorHAnsi" w:hAnsi="Arial" w:cs="Arial"/>
          <w:b/>
          <w:sz w:val="14"/>
          <w:szCs w:val="14"/>
          <w:lang w:eastAsia="en-US"/>
        </w:rPr>
      </w:pPr>
    </w:p>
    <w:p w14:paraId="5E519003" w14:textId="77777777" w:rsidR="002C7801" w:rsidRDefault="002C7801" w:rsidP="002C7801">
      <w:pPr>
        <w:jc w:val="center"/>
        <w:rPr>
          <w:rFonts w:ascii="Arial" w:eastAsiaTheme="minorHAnsi" w:hAnsi="Arial" w:cs="Arial"/>
          <w:b/>
          <w:sz w:val="14"/>
          <w:szCs w:val="14"/>
          <w:lang w:eastAsia="en-US"/>
        </w:rPr>
      </w:pPr>
    </w:p>
    <w:p w14:paraId="0E796AF4" w14:textId="77777777" w:rsidR="002C7801" w:rsidRDefault="002C7801" w:rsidP="002C7801">
      <w:pPr>
        <w:jc w:val="center"/>
        <w:rPr>
          <w:rFonts w:ascii="Arial" w:eastAsiaTheme="minorHAnsi" w:hAnsi="Arial" w:cs="Arial"/>
          <w:b/>
          <w:sz w:val="14"/>
          <w:szCs w:val="14"/>
          <w:lang w:eastAsia="en-US"/>
        </w:rPr>
      </w:pPr>
    </w:p>
    <w:p w14:paraId="1CE236CB" w14:textId="77777777" w:rsidR="002C7801" w:rsidRDefault="002C7801" w:rsidP="002C7801">
      <w:pPr>
        <w:jc w:val="center"/>
        <w:rPr>
          <w:rFonts w:ascii="Arial" w:eastAsiaTheme="minorHAnsi" w:hAnsi="Arial" w:cs="Arial"/>
          <w:b/>
          <w:sz w:val="14"/>
          <w:szCs w:val="14"/>
          <w:lang w:eastAsia="en-US"/>
        </w:rPr>
      </w:pPr>
    </w:p>
    <w:p w14:paraId="2D40CF7D" w14:textId="77777777" w:rsidR="002C7801" w:rsidRDefault="002C7801" w:rsidP="002C7801">
      <w:pPr>
        <w:jc w:val="center"/>
        <w:rPr>
          <w:rFonts w:ascii="Arial" w:eastAsiaTheme="minorHAnsi" w:hAnsi="Arial" w:cs="Arial"/>
          <w:b/>
          <w:sz w:val="14"/>
          <w:szCs w:val="14"/>
          <w:lang w:eastAsia="en-US"/>
        </w:rPr>
      </w:pPr>
    </w:p>
    <w:p w14:paraId="782D16B2" w14:textId="77777777" w:rsidR="002C7801" w:rsidRDefault="002C7801" w:rsidP="002C7801">
      <w:pPr>
        <w:jc w:val="center"/>
        <w:rPr>
          <w:rFonts w:ascii="Arial" w:eastAsiaTheme="minorHAnsi" w:hAnsi="Arial" w:cs="Arial"/>
          <w:b/>
          <w:sz w:val="14"/>
          <w:szCs w:val="14"/>
          <w:lang w:eastAsia="en-US"/>
        </w:rPr>
      </w:pPr>
    </w:p>
    <w:p w14:paraId="54B74AA3" w14:textId="77777777" w:rsidR="002C7801" w:rsidRDefault="002C7801" w:rsidP="002C7801">
      <w:pPr>
        <w:jc w:val="center"/>
        <w:rPr>
          <w:rFonts w:ascii="Arial" w:eastAsiaTheme="minorHAnsi" w:hAnsi="Arial" w:cs="Arial"/>
          <w:b/>
          <w:sz w:val="14"/>
          <w:szCs w:val="14"/>
          <w:lang w:eastAsia="en-US"/>
        </w:rPr>
      </w:pPr>
    </w:p>
    <w:p w14:paraId="6BD81328" w14:textId="77777777" w:rsidR="002C7801" w:rsidRDefault="002C7801" w:rsidP="002C7801">
      <w:pPr>
        <w:jc w:val="center"/>
        <w:rPr>
          <w:rFonts w:ascii="Arial" w:eastAsiaTheme="minorHAnsi" w:hAnsi="Arial" w:cs="Arial"/>
          <w:b/>
          <w:sz w:val="14"/>
          <w:szCs w:val="14"/>
          <w:lang w:eastAsia="en-US"/>
        </w:rPr>
      </w:pPr>
    </w:p>
    <w:p w14:paraId="50382DF4" w14:textId="77777777" w:rsidR="002C7801" w:rsidRDefault="002C7801" w:rsidP="002C7801">
      <w:pPr>
        <w:jc w:val="center"/>
        <w:rPr>
          <w:rFonts w:ascii="Arial" w:eastAsiaTheme="minorHAnsi" w:hAnsi="Arial" w:cs="Arial"/>
          <w:b/>
          <w:sz w:val="14"/>
          <w:szCs w:val="14"/>
          <w:lang w:eastAsia="en-US"/>
        </w:rPr>
      </w:pPr>
    </w:p>
    <w:p w14:paraId="4BE51D4C" w14:textId="77777777" w:rsidR="00B81F18" w:rsidRDefault="00B81F18" w:rsidP="002C7801">
      <w:pPr>
        <w:jc w:val="center"/>
        <w:rPr>
          <w:rFonts w:ascii="Arial" w:eastAsiaTheme="minorHAnsi" w:hAnsi="Arial" w:cs="Arial"/>
          <w:b/>
          <w:sz w:val="14"/>
          <w:szCs w:val="14"/>
          <w:lang w:eastAsia="en-US"/>
        </w:rPr>
      </w:pPr>
    </w:p>
    <w:p w14:paraId="7EFF0181" w14:textId="77777777" w:rsidR="00B81F18" w:rsidRDefault="00B81F18" w:rsidP="002C7801">
      <w:pPr>
        <w:jc w:val="center"/>
        <w:rPr>
          <w:rFonts w:ascii="Arial" w:eastAsiaTheme="minorHAnsi" w:hAnsi="Arial" w:cs="Arial"/>
          <w:b/>
          <w:sz w:val="14"/>
          <w:szCs w:val="14"/>
          <w:lang w:eastAsia="en-US"/>
        </w:rPr>
      </w:pPr>
    </w:p>
    <w:p w14:paraId="3F81AB2F" w14:textId="518F3C09" w:rsidR="002D4599" w:rsidRPr="002C7801" w:rsidRDefault="002D4599" w:rsidP="002C7801">
      <w:pPr>
        <w:jc w:val="center"/>
        <w:rPr>
          <w:lang w:eastAsia="en-US"/>
        </w:rPr>
      </w:pPr>
      <w:r w:rsidRPr="00F96455">
        <w:rPr>
          <w:rFonts w:ascii="Arial" w:eastAsiaTheme="minorHAnsi" w:hAnsi="Arial" w:cs="Arial"/>
          <w:b/>
          <w:sz w:val="14"/>
          <w:szCs w:val="14"/>
          <w:lang w:eastAsia="en-US"/>
        </w:rPr>
        <w:t xml:space="preserve">Fuente: </w:t>
      </w:r>
      <w:r w:rsidRPr="00F96455">
        <w:rPr>
          <w:rFonts w:ascii="Arial" w:eastAsiaTheme="minorHAnsi" w:hAnsi="Arial" w:cs="Arial"/>
          <w:sz w:val="14"/>
          <w:szCs w:val="14"/>
          <w:lang w:eastAsia="en-US"/>
        </w:rPr>
        <w:t>Elaborado por la ASEQROO con base en la MIR del Programa Presupuestario E032.- Capacitación, vinculación y actuación de los cuerpos policiales</w:t>
      </w:r>
    </w:p>
    <w:p w14:paraId="6C90F141" w14:textId="77777777" w:rsidR="002D4599" w:rsidRPr="00C53BD9" w:rsidRDefault="002D4599" w:rsidP="002D4599">
      <w:pPr>
        <w:shd w:val="clear" w:color="auto" w:fill="FFFFFF"/>
        <w:spacing w:after="0"/>
        <w:jc w:val="both"/>
        <w:rPr>
          <w:rFonts w:ascii="Arial" w:eastAsia="Calibri" w:hAnsi="Arial" w:cs="Arial"/>
          <w:sz w:val="24"/>
          <w:szCs w:val="24"/>
          <w:shd w:val="clear" w:color="auto" w:fill="FFBDD8"/>
          <w:lang w:eastAsia="en-US"/>
        </w:rPr>
      </w:pPr>
      <w:r w:rsidRPr="00C53BD9">
        <w:rPr>
          <w:rFonts w:ascii="Arial" w:eastAsia="Calibri" w:hAnsi="Arial" w:cs="Arial"/>
          <w:sz w:val="24"/>
          <w:szCs w:val="24"/>
          <w:shd w:val="clear" w:color="auto" w:fill="FFFFFF"/>
          <w:lang w:eastAsia="en-US"/>
        </w:rPr>
        <w:t>Derivado de lo anterior, se realizó el siguiente análisis de la evidencia de manera ascendente como lo indica la lógica vertical:</w:t>
      </w:r>
      <w:r w:rsidRPr="00C53BD9">
        <w:rPr>
          <w:rFonts w:ascii="Arial" w:eastAsia="Calibri" w:hAnsi="Arial" w:cs="Arial"/>
          <w:sz w:val="24"/>
          <w:szCs w:val="24"/>
          <w:shd w:val="clear" w:color="auto" w:fill="FFBDD8"/>
          <w:lang w:eastAsia="en-US"/>
        </w:rPr>
        <w:t xml:space="preserve">  </w:t>
      </w:r>
    </w:p>
    <w:p w14:paraId="0F8439E3" w14:textId="77777777" w:rsidR="002D4599" w:rsidRPr="00C53BD9" w:rsidRDefault="002D4599" w:rsidP="002D4599">
      <w:pPr>
        <w:spacing w:after="0"/>
        <w:jc w:val="both"/>
        <w:rPr>
          <w:rFonts w:ascii="Arial" w:eastAsia="Calibri" w:hAnsi="Arial" w:cs="Arial"/>
          <w:sz w:val="24"/>
          <w:szCs w:val="24"/>
          <w:lang w:eastAsia="en-US"/>
        </w:rPr>
      </w:pPr>
    </w:p>
    <w:p w14:paraId="5EAD62E6" w14:textId="77777777" w:rsidR="002D4599" w:rsidRDefault="002D4599" w:rsidP="002D4599">
      <w:pPr>
        <w:spacing w:after="0"/>
        <w:jc w:val="both"/>
        <w:rPr>
          <w:rFonts w:ascii="Arial" w:eastAsia="Calibri" w:hAnsi="Arial" w:cs="Arial"/>
          <w:sz w:val="24"/>
          <w:szCs w:val="24"/>
          <w:lang w:eastAsia="en-US"/>
        </w:rPr>
      </w:pPr>
      <w:r w:rsidRPr="00C53BD9">
        <w:rPr>
          <w:rFonts w:ascii="Arial" w:eastAsia="Calibri" w:hAnsi="Arial" w:cs="Arial"/>
          <w:sz w:val="24"/>
          <w:szCs w:val="24"/>
          <w:lang w:eastAsia="en-US"/>
        </w:rPr>
        <w:t xml:space="preserve">La SEGOB, por medio del CEECC, proporcionó información respecto a la </w:t>
      </w:r>
      <w:r w:rsidRPr="00C53BD9">
        <w:rPr>
          <w:rFonts w:ascii="Arial" w:eastAsia="Calibri" w:hAnsi="Arial" w:cs="Arial"/>
          <w:b/>
          <w:i/>
          <w:sz w:val="24"/>
          <w:szCs w:val="24"/>
          <w:lang w:eastAsia="en-US"/>
        </w:rPr>
        <w:t>Actividad 03.-</w:t>
      </w:r>
      <w:r w:rsidRPr="00C53BD9">
        <w:rPr>
          <w:rFonts w:ascii="Arial" w:eastAsia="Calibri" w:hAnsi="Arial" w:cs="Arial"/>
          <w:i/>
          <w:sz w:val="24"/>
          <w:szCs w:val="24"/>
          <w:lang w:eastAsia="en-US"/>
        </w:rPr>
        <w:t xml:space="preserve"> Aplicación de las Evaluaciones de Control de Confianza al personal aspirante a ingresar a las Instituciones de Seguridad Pública Estatal, Municipal y de la Fiscalía General del Estado</w:t>
      </w:r>
      <w:r w:rsidRPr="00C53BD9">
        <w:rPr>
          <w:rFonts w:ascii="Arial" w:eastAsia="Calibri" w:hAnsi="Arial" w:cs="Arial"/>
          <w:sz w:val="24"/>
          <w:szCs w:val="24"/>
          <w:lang w:eastAsia="en-US"/>
        </w:rPr>
        <w:t xml:space="preserve">, la cual se indica en las tablas siguientes: </w:t>
      </w:r>
    </w:p>
    <w:p w14:paraId="3CB7FC8E" w14:textId="259F412B" w:rsidR="002D4599" w:rsidRDefault="002D4599" w:rsidP="002D4599">
      <w:pPr>
        <w:spacing w:after="0"/>
        <w:jc w:val="both"/>
        <w:rPr>
          <w:rFonts w:ascii="Arial" w:eastAsia="Calibri" w:hAnsi="Arial" w:cs="Arial"/>
          <w:sz w:val="24"/>
          <w:szCs w:val="24"/>
          <w:lang w:eastAsia="en-US"/>
        </w:rPr>
      </w:pPr>
    </w:p>
    <w:p w14:paraId="6993C936" w14:textId="5965831E" w:rsidR="00B81F18" w:rsidRDefault="00B81F18" w:rsidP="002D4599">
      <w:pPr>
        <w:spacing w:after="0"/>
        <w:jc w:val="both"/>
        <w:rPr>
          <w:rFonts w:ascii="Arial" w:eastAsia="Calibri" w:hAnsi="Arial" w:cs="Arial"/>
          <w:sz w:val="24"/>
          <w:szCs w:val="24"/>
          <w:lang w:eastAsia="en-US"/>
        </w:rPr>
      </w:pPr>
    </w:p>
    <w:p w14:paraId="266401A6" w14:textId="77777777" w:rsidR="00B81F18" w:rsidRDefault="00B81F18" w:rsidP="002D4599">
      <w:pPr>
        <w:spacing w:after="0"/>
        <w:jc w:val="both"/>
        <w:rPr>
          <w:rFonts w:ascii="Arial" w:eastAsia="Calibri" w:hAnsi="Arial" w:cs="Arial"/>
          <w:sz w:val="24"/>
          <w:szCs w:val="24"/>
          <w:lang w:eastAsia="en-US"/>
        </w:rPr>
      </w:pPr>
    </w:p>
    <w:p w14:paraId="796095BF" w14:textId="77777777" w:rsidR="002D4599" w:rsidRPr="008550C1" w:rsidRDefault="002D4599" w:rsidP="002D4599">
      <w:pPr>
        <w:spacing w:after="0"/>
        <w:jc w:val="center"/>
        <w:rPr>
          <w:rFonts w:ascii="Arial" w:eastAsia="Calibri" w:hAnsi="Arial" w:cs="Arial"/>
          <w:b/>
          <w:sz w:val="20"/>
          <w:szCs w:val="20"/>
          <w:lang w:val="es-ES_tradnl" w:eastAsia="en-US"/>
        </w:rPr>
      </w:pPr>
      <w:r w:rsidRPr="008550C1">
        <w:rPr>
          <w:rFonts w:ascii="Arial" w:eastAsia="Calibri" w:hAnsi="Arial" w:cs="Arial"/>
          <w:b/>
          <w:sz w:val="20"/>
          <w:szCs w:val="20"/>
          <w:lang w:val="es-ES_tradnl" w:eastAsia="en-US"/>
        </w:rPr>
        <w:lastRenderedPageBreak/>
        <w:t>Tabla 6. Evaluaciones de Control de Confianza</w:t>
      </w:r>
    </w:p>
    <w:p w14:paraId="095DA924" w14:textId="77777777" w:rsidR="002D4599" w:rsidRPr="008550C1" w:rsidRDefault="002D4599" w:rsidP="002D4599">
      <w:pPr>
        <w:spacing w:after="0"/>
        <w:jc w:val="center"/>
        <w:rPr>
          <w:rFonts w:ascii="Arial" w:eastAsia="Calibri" w:hAnsi="Arial" w:cs="Arial"/>
          <w:b/>
          <w:sz w:val="20"/>
          <w:szCs w:val="20"/>
          <w:lang w:val="es-ES_tradnl" w:eastAsia="en-US"/>
        </w:rPr>
      </w:pPr>
      <w:r w:rsidRPr="008550C1">
        <w:rPr>
          <w:rFonts w:ascii="Arial" w:eastAsia="Calibri" w:hAnsi="Arial" w:cs="Arial"/>
          <w:b/>
          <w:sz w:val="20"/>
          <w:szCs w:val="20"/>
          <w:lang w:val="es-ES_tradnl" w:eastAsia="en-US"/>
        </w:rPr>
        <w:t>FASP 2020 (Nuevo Ingreso)</w:t>
      </w:r>
    </w:p>
    <w:tbl>
      <w:tblPr>
        <w:tblW w:w="5084" w:type="pct"/>
        <w:jc w:val="center"/>
        <w:tblCellMar>
          <w:left w:w="70" w:type="dxa"/>
          <w:right w:w="70" w:type="dxa"/>
        </w:tblCellMar>
        <w:tblLook w:val="04A0" w:firstRow="1" w:lastRow="0" w:firstColumn="1" w:lastColumn="0" w:noHBand="0" w:noVBand="1"/>
      </w:tblPr>
      <w:tblGrid>
        <w:gridCol w:w="3030"/>
        <w:gridCol w:w="2909"/>
        <w:gridCol w:w="3420"/>
      </w:tblGrid>
      <w:tr w:rsidR="002D4599" w:rsidRPr="008550C1" w14:paraId="682BBADD" w14:textId="77777777" w:rsidTr="002D4599">
        <w:trPr>
          <w:trHeight w:val="30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692E7B27" w14:textId="77777777" w:rsidR="002D4599" w:rsidRPr="008550C1" w:rsidRDefault="002D4599" w:rsidP="002D4599">
            <w:pPr>
              <w:spacing w:after="0" w:line="240" w:lineRule="auto"/>
              <w:jc w:val="center"/>
              <w:rPr>
                <w:rFonts w:ascii="Arial" w:eastAsia="Times New Roman" w:hAnsi="Arial" w:cs="Arial"/>
                <w:b/>
                <w:sz w:val="18"/>
                <w:szCs w:val="18"/>
              </w:rPr>
            </w:pPr>
            <w:r w:rsidRPr="008550C1">
              <w:rPr>
                <w:rFonts w:ascii="Arial" w:eastAsia="Times New Roman" w:hAnsi="Arial" w:cs="Arial"/>
                <w:b/>
                <w:sz w:val="18"/>
                <w:szCs w:val="18"/>
              </w:rPr>
              <w:t>Meta</w:t>
            </w:r>
          </w:p>
        </w:tc>
        <w:tc>
          <w:tcPr>
            <w:tcW w:w="1827" w:type="pct"/>
            <w:vMerge w:val="restart"/>
            <w:tcBorders>
              <w:top w:val="single" w:sz="4" w:space="0" w:color="auto"/>
              <w:left w:val="single" w:sz="4" w:space="0" w:color="auto"/>
              <w:bottom w:val="single" w:sz="4" w:space="0" w:color="000000"/>
              <w:right w:val="single" w:sz="4" w:space="0" w:color="auto"/>
            </w:tcBorders>
            <w:shd w:val="clear" w:color="auto" w:fill="D9E2F3"/>
            <w:vAlign w:val="center"/>
            <w:hideMark/>
          </w:tcPr>
          <w:p w14:paraId="37378666" w14:textId="77777777" w:rsidR="002D4599" w:rsidRPr="008550C1" w:rsidRDefault="002D4599" w:rsidP="002D4599">
            <w:pPr>
              <w:spacing w:after="0" w:line="240" w:lineRule="auto"/>
              <w:jc w:val="center"/>
              <w:rPr>
                <w:rFonts w:ascii="Arial" w:eastAsia="Times New Roman" w:hAnsi="Arial" w:cs="Arial"/>
                <w:b/>
                <w:sz w:val="18"/>
                <w:szCs w:val="18"/>
              </w:rPr>
            </w:pPr>
            <w:r w:rsidRPr="008550C1">
              <w:rPr>
                <w:rFonts w:ascii="Arial" w:eastAsia="Times New Roman" w:hAnsi="Arial" w:cs="Arial"/>
                <w:b/>
                <w:sz w:val="18"/>
                <w:szCs w:val="18"/>
              </w:rPr>
              <w:t>Total de Evaluaciones Realizadas</w:t>
            </w:r>
          </w:p>
        </w:tc>
      </w:tr>
      <w:tr w:rsidR="002D4599" w:rsidRPr="008550C1" w14:paraId="3791860B" w14:textId="77777777" w:rsidTr="002D4599">
        <w:trPr>
          <w:trHeight w:val="314"/>
          <w:jc w:val="center"/>
        </w:trPr>
        <w:tc>
          <w:tcPr>
            <w:tcW w:w="1619" w:type="pc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70AC98E2" w14:textId="77777777" w:rsidR="002D4599" w:rsidRPr="008550C1" w:rsidRDefault="002D4599" w:rsidP="002D4599">
            <w:pPr>
              <w:spacing w:after="0" w:line="240" w:lineRule="auto"/>
              <w:jc w:val="center"/>
              <w:rPr>
                <w:rFonts w:ascii="Arial" w:eastAsia="Times New Roman" w:hAnsi="Arial" w:cs="Arial"/>
                <w:b/>
                <w:sz w:val="18"/>
                <w:szCs w:val="18"/>
              </w:rPr>
            </w:pPr>
            <w:r w:rsidRPr="008550C1">
              <w:rPr>
                <w:rFonts w:ascii="Arial" w:eastAsia="Times New Roman" w:hAnsi="Arial" w:cs="Arial"/>
                <w:b/>
                <w:sz w:val="18"/>
                <w:szCs w:val="18"/>
              </w:rPr>
              <w:t>Concertado</w:t>
            </w:r>
          </w:p>
        </w:tc>
        <w:tc>
          <w:tcPr>
            <w:tcW w:w="1554" w:type="pct"/>
            <w:tcBorders>
              <w:top w:val="nil"/>
              <w:left w:val="nil"/>
              <w:bottom w:val="single" w:sz="4" w:space="0" w:color="auto"/>
              <w:right w:val="single" w:sz="4" w:space="0" w:color="auto"/>
            </w:tcBorders>
            <w:shd w:val="clear" w:color="auto" w:fill="D9E2F3"/>
            <w:noWrap/>
            <w:vAlign w:val="center"/>
            <w:hideMark/>
          </w:tcPr>
          <w:p w14:paraId="287205D2" w14:textId="77777777" w:rsidR="002D4599" w:rsidRPr="008550C1" w:rsidRDefault="002D4599" w:rsidP="002D4599">
            <w:pPr>
              <w:spacing w:after="0" w:line="240" w:lineRule="auto"/>
              <w:jc w:val="center"/>
              <w:rPr>
                <w:rFonts w:ascii="Arial" w:eastAsia="Times New Roman" w:hAnsi="Arial" w:cs="Arial"/>
                <w:b/>
                <w:sz w:val="18"/>
                <w:szCs w:val="18"/>
              </w:rPr>
            </w:pPr>
            <w:r w:rsidRPr="008550C1">
              <w:rPr>
                <w:rFonts w:ascii="Arial" w:eastAsia="Times New Roman" w:hAnsi="Arial" w:cs="Arial"/>
                <w:b/>
                <w:sz w:val="18"/>
                <w:szCs w:val="18"/>
              </w:rPr>
              <w:t>Modificado</w:t>
            </w:r>
          </w:p>
        </w:tc>
        <w:tc>
          <w:tcPr>
            <w:tcW w:w="1827" w:type="pct"/>
            <w:vMerge/>
            <w:tcBorders>
              <w:top w:val="single" w:sz="4" w:space="0" w:color="auto"/>
              <w:left w:val="single" w:sz="4" w:space="0" w:color="auto"/>
              <w:bottom w:val="single" w:sz="4" w:space="0" w:color="000000"/>
              <w:right w:val="single" w:sz="4" w:space="0" w:color="auto"/>
            </w:tcBorders>
            <w:vAlign w:val="center"/>
            <w:hideMark/>
          </w:tcPr>
          <w:p w14:paraId="39561C89" w14:textId="77777777" w:rsidR="002D4599" w:rsidRPr="008550C1" w:rsidRDefault="002D4599" w:rsidP="002D4599">
            <w:pPr>
              <w:spacing w:after="0" w:line="259" w:lineRule="auto"/>
              <w:rPr>
                <w:rFonts w:ascii="Arial" w:eastAsia="Times New Roman" w:hAnsi="Arial" w:cs="Arial"/>
                <w:b/>
                <w:sz w:val="18"/>
                <w:szCs w:val="18"/>
              </w:rPr>
            </w:pPr>
          </w:p>
        </w:tc>
      </w:tr>
      <w:tr w:rsidR="002D4599" w:rsidRPr="008550C1" w14:paraId="122DB6CB" w14:textId="77777777" w:rsidTr="002D4599">
        <w:trPr>
          <w:trHeight w:val="450"/>
          <w:jc w:val="center"/>
        </w:trPr>
        <w:tc>
          <w:tcPr>
            <w:tcW w:w="1619" w:type="pct"/>
            <w:tcBorders>
              <w:top w:val="single" w:sz="4" w:space="0" w:color="auto"/>
              <w:left w:val="single" w:sz="4" w:space="0" w:color="auto"/>
              <w:bottom w:val="single" w:sz="4" w:space="0" w:color="auto"/>
              <w:right w:val="single" w:sz="4" w:space="0" w:color="auto"/>
            </w:tcBorders>
            <w:noWrap/>
            <w:vAlign w:val="center"/>
            <w:hideMark/>
          </w:tcPr>
          <w:p w14:paraId="64D01867" w14:textId="77777777" w:rsidR="002D4599" w:rsidRPr="008550C1" w:rsidRDefault="002D4599" w:rsidP="002D4599">
            <w:pPr>
              <w:spacing w:after="0" w:line="240" w:lineRule="auto"/>
              <w:jc w:val="center"/>
              <w:rPr>
                <w:rFonts w:ascii="Arial" w:eastAsia="Times New Roman" w:hAnsi="Arial" w:cs="Arial"/>
                <w:sz w:val="18"/>
                <w:szCs w:val="18"/>
              </w:rPr>
            </w:pPr>
            <w:r w:rsidRPr="008550C1">
              <w:rPr>
                <w:rFonts w:ascii="Arial" w:eastAsia="Times New Roman" w:hAnsi="Arial" w:cs="Arial"/>
                <w:sz w:val="18"/>
                <w:szCs w:val="18"/>
              </w:rPr>
              <w:t>300</w:t>
            </w:r>
          </w:p>
        </w:tc>
        <w:tc>
          <w:tcPr>
            <w:tcW w:w="1554" w:type="pct"/>
            <w:tcBorders>
              <w:top w:val="nil"/>
              <w:left w:val="nil"/>
              <w:bottom w:val="single" w:sz="4" w:space="0" w:color="auto"/>
              <w:right w:val="single" w:sz="4" w:space="0" w:color="auto"/>
            </w:tcBorders>
            <w:noWrap/>
            <w:vAlign w:val="center"/>
            <w:hideMark/>
          </w:tcPr>
          <w:p w14:paraId="1E452167" w14:textId="77777777" w:rsidR="002D4599" w:rsidRPr="008550C1" w:rsidRDefault="002D4599" w:rsidP="002D4599">
            <w:pPr>
              <w:spacing w:after="0" w:line="240" w:lineRule="auto"/>
              <w:jc w:val="center"/>
              <w:rPr>
                <w:rFonts w:ascii="Arial" w:eastAsia="Times New Roman" w:hAnsi="Arial" w:cs="Arial"/>
                <w:sz w:val="18"/>
                <w:szCs w:val="18"/>
              </w:rPr>
            </w:pPr>
            <w:r w:rsidRPr="008550C1">
              <w:rPr>
                <w:rFonts w:ascii="Arial" w:eastAsia="Times New Roman" w:hAnsi="Arial" w:cs="Arial"/>
                <w:sz w:val="18"/>
                <w:szCs w:val="18"/>
              </w:rPr>
              <w:t>300</w:t>
            </w:r>
          </w:p>
        </w:tc>
        <w:tc>
          <w:tcPr>
            <w:tcW w:w="1827" w:type="pct"/>
            <w:tcBorders>
              <w:top w:val="nil"/>
              <w:left w:val="nil"/>
              <w:bottom w:val="single" w:sz="4" w:space="0" w:color="auto"/>
              <w:right w:val="single" w:sz="4" w:space="0" w:color="auto"/>
            </w:tcBorders>
            <w:noWrap/>
            <w:vAlign w:val="center"/>
            <w:hideMark/>
          </w:tcPr>
          <w:p w14:paraId="5D1F3B2B" w14:textId="77777777" w:rsidR="002D4599" w:rsidRPr="008550C1" w:rsidRDefault="002D4599" w:rsidP="002D4599">
            <w:pPr>
              <w:spacing w:after="0" w:line="240" w:lineRule="auto"/>
              <w:jc w:val="center"/>
              <w:rPr>
                <w:rFonts w:ascii="Arial" w:eastAsia="Times New Roman" w:hAnsi="Arial" w:cs="Arial"/>
                <w:sz w:val="18"/>
                <w:szCs w:val="18"/>
              </w:rPr>
            </w:pPr>
            <w:r w:rsidRPr="008550C1">
              <w:rPr>
                <w:rFonts w:ascii="Arial" w:eastAsia="Times New Roman" w:hAnsi="Arial" w:cs="Arial"/>
                <w:sz w:val="18"/>
                <w:szCs w:val="18"/>
              </w:rPr>
              <w:t>144</w:t>
            </w:r>
          </w:p>
        </w:tc>
      </w:tr>
    </w:tbl>
    <w:p w14:paraId="7ECA38DF" w14:textId="77777777" w:rsidR="002D4599" w:rsidRPr="008550C1" w:rsidRDefault="002D4599" w:rsidP="002D4599">
      <w:pPr>
        <w:spacing w:after="0" w:line="259" w:lineRule="auto"/>
        <w:jc w:val="both"/>
        <w:rPr>
          <w:rFonts w:ascii="Arial" w:eastAsia="Calibri" w:hAnsi="Arial" w:cs="Arial"/>
          <w:sz w:val="14"/>
          <w:szCs w:val="16"/>
          <w:lang w:val="es-ES_tradnl" w:eastAsia="en-US"/>
        </w:rPr>
      </w:pPr>
      <w:r w:rsidRPr="008550C1">
        <w:rPr>
          <w:rFonts w:ascii="Arial" w:eastAsia="Calibri" w:hAnsi="Arial" w:cs="Arial"/>
          <w:b/>
          <w:sz w:val="16"/>
          <w:szCs w:val="16"/>
          <w:lang w:val="es-ES_tradnl" w:eastAsia="en-US"/>
        </w:rPr>
        <w:t xml:space="preserve">Fuente: </w:t>
      </w:r>
      <w:r w:rsidRPr="008550C1">
        <w:rPr>
          <w:rFonts w:ascii="Arial" w:eastAsia="Calibri" w:hAnsi="Arial" w:cs="Arial"/>
          <w:sz w:val="16"/>
          <w:szCs w:val="16"/>
          <w:lang w:val="es-ES_tradnl" w:eastAsia="en-US"/>
        </w:rPr>
        <w:t>Elaborado por la ASEQROO con base en el oficio No. SSP/DGCEEC/0006/2021 proporcionado por la SEGOB.</w:t>
      </w:r>
    </w:p>
    <w:p w14:paraId="2EF4CCE2" w14:textId="77777777" w:rsidR="002D4599" w:rsidRPr="008550C1" w:rsidRDefault="002D4599" w:rsidP="002D4599">
      <w:pPr>
        <w:spacing w:after="0" w:line="259" w:lineRule="auto"/>
        <w:rPr>
          <w:rFonts w:ascii="Arial" w:eastAsia="Calibri" w:hAnsi="Arial" w:cs="Arial"/>
          <w:sz w:val="24"/>
          <w:szCs w:val="16"/>
          <w:lang w:val="es-ES_tradnl" w:eastAsia="en-US"/>
        </w:rPr>
      </w:pPr>
    </w:p>
    <w:p w14:paraId="0C59DBDC" w14:textId="77777777" w:rsidR="00E149E1" w:rsidRDefault="00E149E1" w:rsidP="002D4599">
      <w:pPr>
        <w:spacing w:after="0"/>
        <w:jc w:val="both"/>
        <w:rPr>
          <w:rFonts w:ascii="Arial" w:eastAsia="Calibri" w:hAnsi="Arial" w:cs="Arial"/>
          <w:sz w:val="24"/>
          <w:szCs w:val="18"/>
          <w:lang w:val="es-ES_tradnl" w:eastAsia="en-US"/>
        </w:rPr>
      </w:pPr>
    </w:p>
    <w:p w14:paraId="0064B5F9" w14:textId="2C09BB0E" w:rsidR="002D4599" w:rsidRPr="008550C1" w:rsidRDefault="002D4599" w:rsidP="002D4599">
      <w:pPr>
        <w:spacing w:after="0"/>
        <w:jc w:val="both"/>
        <w:rPr>
          <w:rFonts w:ascii="Arial" w:eastAsia="Calibri" w:hAnsi="Arial" w:cs="Arial"/>
          <w:sz w:val="24"/>
          <w:szCs w:val="18"/>
          <w:lang w:val="es-ES_tradnl" w:eastAsia="en-US"/>
        </w:rPr>
      </w:pPr>
      <w:r w:rsidRPr="008550C1">
        <w:rPr>
          <w:rFonts w:ascii="Arial" w:eastAsia="Calibri" w:hAnsi="Arial" w:cs="Arial"/>
          <w:sz w:val="24"/>
          <w:szCs w:val="18"/>
          <w:lang w:val="es-ES_tradnl" w:eastAsia="en-US"/>
        </w:rPr>
        <w:t xml:space="preserve">La tabla 6 refleja que la SEGOB no cumplió con la meta establecida, ante lo cual proporcionó el oficio No. SSP/DGCEEC/0006/2021 emitido por la Directora General del Centro Estatal de Evaluación y Control de Confianza, dirigido al Titular del Centro Nacional de Certificación y Acreditación, en donde señalan los siguientes motivos de incumplimiento: </w:t>
      </w:r>
    </w:p>
    <w:p w14:paraId="32A5C9F4" w14:textId="77777777" w:rsidR="002D4599" w:rsidRPr="008550C1" w:rsidRDefault="002D4599" w:rsidP="002D4599">
      <w:pPr>
        <w:spacing w:after="0"/>
        <w:jc w:val="both"/>
        <w:rPr>
          <w:rFonts w:ascii="Arial" w:eastAsia="Calibri" w:hAnsi="Arial" w:cs="Arial"/>
          <w:sz w:val="24"/>
          <w:szCs w:val="18"/>
          <w:lang w:val="es-ES_tradnl" w:eastAsia="en-US"/>
        </w:rPr>
      </w:pPr>
    </w:p>
    <w:p w14:paraId="1D416DD6" w14:textId="77777777" w:rsidR="002D4599" w:rsidRPr="008550C1" w:rsidRDefault="002D4599" w:rsidP="002D4599">
      <w:pPr>
        <w:spacing w:after="0"/>
        <w:ind w:left="567"/>
        <w:jc w:val="both"/>
        <w:rPr>
          <w:rFonts w:ascii="Arial" w:eastAsia="Calibri" w:hAnsi="Arial" w:cs="Arial"/>
          <w:sz w:val="24"/>
          <w:szCs w:val="18"/>
          <w:lang w:val="es-ES_tradnl" w:eastAsia="en-US"/>
        </w:rPr>
      </w:pPr>
      <w:r w:rsidRPr="008550C1">
        <w:rPr>
          <w:rFonts w:ascii="Arial" w:eastAsia="Calibri" w:hAnsi="Arial" w:cs="Arial"/>
          <w:sz w:val="24"/>
          <w:szCs w:val="18"/>
          <w:lang w:val="es-ES_tradnl" w:eastAsia="en-US"/>
        </w:rPr>
        <w:t xml:space="preserve">- La suspensión de actividades del CEECC, durante el periodo del 23 de marzo al 29 de mayo de 2020, por motivo de la situación derivada del COVID-19, que impactó las evaluaciones programadas para ese periodo, mismas que en su mayoría estaban destinadas a las evaluaciones de nuevo ingreso. </w:t>
      </w:r>
    </w:p>
    <w:p w14:paraId="721F6496" w14:textId="77777777" w:rsidR="002D4599" w:rsidRPr="008550C1" w:rsidRDefault="002D4599" w:rsidP="002D4599">
      <w:pPr>
        <w:spacing w:after="0"/>
        <w:ind w:left="567"/>
        <w:jc w:val="both"/>
        <w:rPr>
          <w:rFonts w:ascii="Arial" w:eastAsia="Calibri" w:hAnsi="Arial" w:cs="Arial"/>
          <w:sz w:val="24"/>
          <w:szCs w:val="18"/>
          <w:lang w:val="es-ES_tradnl" w:eastAsia="en-US"/>
        </w:rPr>
      </w:pPr>
      <w:r w:rsidRPr="008550C1">
        <w:rPr>
          <w:rFonts w:ascii="Arial" w:eastAsia="Calibri" w:hAnsi="Arial" w:cs="Arial"/>
          <w:sz w:val="24"/>
          <w:szCs w:val="18"/>
          <w:lang w:val="es-ES_tradnl" w:eastAsia="en-US"/>
        </w:rPr>
        <w:t xml:space="preserve">- La entrega de 142 expedientes fuera del periodo enero-junio, mismos que se destinan para realizar las evaluaciones de nuevos ingresos. </w:t>
      </w:r>
    </w:p>
    <w:p w14:paraId="3962B106" w14:textId="77777777" w:rsidR="002D4599" w:rsidRPr="008550C1" w:rsidRDefault="002D4599" w:rsidP="002D4599">
      <w:pPr>
        <w:spacing w:after="0"/>
        <w:ind w:left="567"/>
        <w:jc w:val="both"/>
        <w:rPr>
          <w:rFonts w:ascii="Arial" w:eastAsia="Calibri" w:hAnsi="Arial" w:cs="Arial"/>
          <w:sz w:val="24"/>
          <w:szCs w:val="18"/>
          <w:lang w:val="es-ES_tradnl" w:eastAsia="en-US"/>
        </w:rPr>
      </w:pPr>
      <w:r w:rsidRPr="008550C1">
        <w:rPr>
          <w:rFonts w:ascii="Arial" w:eastAsia="Calibri" w:hAnsi="Arial" w:cs="Arial"/>
          <w:sz w:val="24"/>
          <w:szCs w:val="18"/>
          <w:lang w:val="es-ES_tradnl" w:eastAsia="en-US"/>
        </w:rPr>
        <w:t xml:space="preserve">- El personal de nuevo ingreso registró un total de 40 inasistencias e incidencias médicas (derivadas del COVID-19), por lo que el CEECC menciona que se compromete a reprogramar las evaluaciones. </w:t>
      </w:r>
    </w:p>
    <w:p w14:paraId="4FFFCE08" w14:textId="09504009" w:rsidR="002D4599" w:rsidRDefault="002D4599" w:rsidP="00C40973">
      <w:pPr>
        <w:spacing w:after="0"/>
        <w:ind w:left="567"/>
        <w:jc w:val="both"/>
        <w:rPr>
          <w:rFonts w:ascii="Arial" w:eastAsia="Calibri" w:hAnsi="Arial" w:cs="Arial"/>
          <w:sz w:val="24"/>
          <w:szCs w:val="18"/>
          <w:lang w:val="es-ES_tradnl" w:eastAsia="en-US"/>
        </w:rPr>
      </w:pPr>
      <w:r w:rsidRPr="008550C1">
        <w:rPr>
          <w:rFonts w:ascii="Arial" w:eastAsia="Calibri" w:hAnsi="Arial" w:cs="Arial"/>
          <w:sz w:val="24"/>
          <w:szCs w:val="18"/>
          <w:lang w:val="es-ES_tradnl" w:eastAsia="en-US"/>
        </w:rPr>
        <w:t>- El personal activo y de permanencia no evaluable de este periodo fue de 47 elementos policiales, por motivo de incapacidades, bajas administrativas, defunciones, suspensiones laborales y deserc</w:t>
      </w:r>
      <w:r w:rsidR="00C40973">
        <w:rPr>
          <w:rFonts w:ascii="Arial" w:eastAsia="Calibri" w:hAnsi="Arial" w:cs="Arial"/>
          <w:sz w:val="24"/>
          <w:szCs w:val="18"/>
          <w:lang w:val="es-ES_tradnl" w:eastAsia="en-US"/>
        </w:rPr>
        <w:t>ione</w:t>
      </w:r>
      <w:r w:rsidR="007C5A03">
        <w:rPr>
          <w:rFonts w:ascii="Arial" w:eastAsia="Calibri" w:hAnsi="Arial" w:cs="Arial"/>
          <w:sz w:val="24"/>
          <w:szCs w:val="18"/>
          <w:lang w:val="es-ES_tradnl" w:eastAsia="en-US"/>
        </w:rPr>
        <w:t>s.</w:t>
      </w:r>
    </w:p>
    <w:p w14:paraId="238FE60B" w14:textId="77777777" w:rsidR="002D4599" w:rsidRPr="008550C1" w:rsidRDefault="002D4599" w:rsidP="002D4599">
      <w:pPr>
        <w:spacing w:after="0"/>
        <w:jc w:val="both"/>
        <w:rPr>
          <w:rFonts w:ascii="Arial" w:eastAsia="Calibri" w:hAnsi="Arial" w:cs="Arial"/>
          <w:szCs w:val="10"/>
          <w:lang w:val="es-ES_tradnl" w:eastAsia="en-US"/>
        </w:rPr>
      </w:pPr>
    </w:p>
    <w:p w14:paraId="60CD570D" w14:textId="77777777" w:rsidR="00E149E1" w:rsidRDefault="00E149E1" w:rsidP="002D4599">
      <w:pPr>
        <w:spacing w:after="0"/>
        <w:jc w:val="center"/>
        <w:rPr>
          <w:rFonts w:ascii="Arial" w:eastAsia="Calibri" w:hAnsi="Arial" w:cs="Arial"/>
          <w:b/>
          <w:sz w:val="20"/>
          <w:szCs w:val="20"/>
          <w:lang w:val="es-ES_tradnl" w:eastAsia="en-US"/>
        </w:rPr>
      </w:pPr>
    </w:p>
    <w:p w14:paraId="3379E840" w14:textId="77777777" w:rsidR="00E149E1" w:rsidRDefault="00E149E1" w:rsidP="002D4599">
      <w:pPr>
        <w:spacing w:after="0"/>
        <w:jc w:val="center"/>
        <w:rPr>
          <w:rFonts w:ascii="Arial" w:eastAsia="Calibri" w:hAnsi="Arial" w:cs="Arial"/>
          <w:b/>
          <w:sz w:val="20"/>
          <w:szCs w:val="20"/>
          <w:lang w:val="es-ES_tradnl" w:eastAsia="en-US"/>
        </w:rPr>
      </w:pPr>
    </w:p>
    <w:p w14:paraId="7B9CA665" w14:textId="77777777" w:rsidR="00E149E1" w:rsidRDefault="00E149E1" w:rsidP="002D4599">
      <w:pPr>
        <w:spacing w:after="0"/>
        <w:jc w:val="center"/>
        <w:rPr>
          <w:rFonts w:ascii="Arial" w:eastAsia="Calibri" w:hAnsi="Arial" w:cs="Arial"/>
          <w:b/>
          <w:sz w:val="20"/>
          <w:szCs w:val="20"/>
          <w:lang w:val="es-ES_tradnl" w:eastAsia="en-US"/>
        </w:rPr>
      </w:pPr>
    </w:p>
    <w:p w14:paraId="2F061DAF" w14:textId="77777777" w:rsidR="00E149E1" w:rsidRDefault="00E149E1" w:rsidP="002D4599">
      <w:pPr>
        <w:spacing w:after="0"/>
        <w:jc w:val="center"/>
        <w:rPr>
          <w:rFonts w:ascii="Arial" w:eastAsia="Calibri" w:hAnsi="Arial" w:cs="Arial"/>
          <w:b/>
          <w:sz w:val="20"/>
          <w:szCs w:val="20"/>
          <w:lang w:val="es-ES_tradnl" w:eastAsia="en-US"/>
        </w:rPr>
      </w:pPr>
    </w:p>
    <w:p w14:paraId="12872F65" w14:textId="77777777" w:rsidR="00E149E1" w:rsidRDefault="00E149E1" w:rsidP="002D4599">
      <w:pPr>
        <w:spacing w:after="0"/>
        <w:jc w:val="center"/>
        <w:rPr>
          <w:rFonts w:ascii="Arial" w:eastAsia="Calibri" w:hAnsi="Arial" w:cs="Arial"/>
          <w:b/>
          <w:sz w:val="20"/>
          <w:szCs w:val="20"/>
          <w:lang w:val="es-ES_tradnl" w:eastAsia="en-US"/>
        </w:rPr>
      </w:pPr>
    </w:p>
    <w:p w14:paraId="23D0C995" w14:textId="77777777" w:rsidR="00E149E1" w:rsidRDefault="00E149E1" w:rsidP="002D4599">
      <w:pPr>
        <w:spacing w:after="0"/>
        <w:jc w:val="center"/>
        <w:rPr>
          <w:rFonts w:ascii="Arial" w:eastAsia="Calibri" w:hAnsi="Arial" w:cs="Arial"/>
          <w:b/>
          <w:sz w:val="20"/>
          <w:szCs w:val="20"/>
          <w:lang w:val="es-ES_tradnl" w:eastAsia="en-US"/>
        </w:rPr>
      </w:pPr>
    </w:p>
    <w:p w14:paraId="6279055E" w14:textId="79ED688C" w:rsidR="002D4599" w:rsidRPr="008550C1" w:rsidRDefault="002D4599" w:rsidP="002D4599">
      <w:pPr>
        <w:spacing w:after="0"/>
        <w:jc w:val="center"/>
        <w:rPr>
          <w:rFonts w:ascii="Arial" w:eastAsia="Calibri" w:hAnsi="Arial" w:cs="Arial"/>
          <w:b/>
          <w:sz w:val="20"/>
          <w:szCs w:val="20"/>
          <w:lang w:val="es-ES_tradnl" w:eastAsia="en-US"/>
        </w:rPr>
      </w:pPr>
      <w:r w:rsidRPr="008550C1">
        <w:rPr>
          <w:rFonts w:ascii="Arial" w:eastAsia="Calibri" w:hAnsi="Arial" w:cs="Arial"/>
          <w:b/>
          <w:sz w:val="20"/>
          <w:szCs w:val="20"/>
          <w:lang w:val="es-ES_tradnl" w:eastAsia="en-US"/>
        </w:rPr>
        <w:lastRenderedPageBreak/>
        <w:t>Tabla 7. Evaluaciones de Control de Confianza</w:t>
      </w:r>
    </w:p>
    <w:p w14:paraId="57CFCB07" w14:textId="77777777" w:rsidR="002D4599" w:rsidRPr="008550C1" w:rsidRDefault="002D4599" w:rsidP="002D4599">
      <w:pPr>
        <w:spacing w:after="0"/>
        <w:jc w:val="center"/>
        <w:rPr>
          <w:rFonts w:ascii="Arial" w:eastAsia="Calibri" w:hAnsi="Arial" w:cs="Arial"/>
          <w:b/>
          <w:sz w:val="20"/>
          <w:szCs w:val="20"/>
          <w:lang w:val="es-ES_tradnl" w:eastAsia="en-US"/>
        </w:rPr>
      </w:pPr>
      <w:r w:rsidRPr="008550C1">
        <w:rPr>
          <w:rFonts w:ascii="Arial" w:eastAsia="Calibri" w:hAnsi="Arial" w:cs="Arial"/>
          <w:b/>
          <w:sz w:val="20"/>
          <w:szCs w:val="20"/>
          <w:lang w:val="es-ES_tradnl" w:eastAsia="en-US"/>
        </w:rPr>
        <w:t>FORTASEG 2020 (Nuevo Ingreso)</w:t>
      </w:r>
    </w:p>
    <w:tbl>
      <w:tblPr>
        <w:tblW w:w="5000" w:type="pct"/>
        <w:jc w:val="center"/>
        <w:tblCellMar>
          <w:left w:w="70" w:type="dxa"/>
          <w:right w:w="70" w:type="dxa"/>
        </w:tblCellMar>
        <w:tblLook w:val="04A0" w:firstRow="1" w:lastRow="0" w:firstColumn="1" w:lastColumn="0" w:noHBand="0" w:noVBand="1"/>
      </w:tblPr>
      <w:tblGrid>
        <w:gridCol w:w="2697"/>
        <w:gridCol w:w="2100"/>
        <w:gridCol w:w="2008"/>
        <w:gridCol w:w="2399"/>
      </w:tblGrid>
      <w:tr w:rsidR="002D4599" w:rsidRPr="008550C1" w14:paraId="35E763B2" w14:textId="77777777" w:rsidTr="00E149E1">
        <w:trPr>
          <w:trHeight w:val="319"/>
          <w:tblHeader/>
          <w:jc w:val="center"/>
        </w:trPr>
        <w:tc>
          <w:tcPr>
            <w:tcW w:w="1465" w:type="pct"/>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59ACAA40" w14:textId="77777777" w:rsidR="002D4599" w:rsidRPr="008550C1" w:rsidRDefault="002D4599" w:rsidP="002D4599">
            <w:pPr>
              <w:spacing w:after="0" w:line="240" w:lineRule="auto"/>
              <w:jc w:val="center"/>
              <w:rPr>
                <w:rFonts w:ascii="Arial" w:eastAsia="Times New Roman" w:hAnsi="Arial" w:cs="Arial"/>
                <w:b/>
                <w:sz w:val="18"/>
                <w:szCs w:val="18"/>
              </w:rPr>
            </w:pPr>
            <w:r w:rsidRPr="008550C1">
              <w:rPr>
                <w:rFonts w:ascii="Arial" w:eastAsia="Times New Roman" w:hAnsi="Arial" w:cs="Arial"/>
                <w:b/>
                <w:sz w:val="18"/>
                <w:szCs w:val="18"/>
              </w:rPr>
              <w:t>Municipio</w:t>
            </w:r>
          </w:p>
        </w:tc>
        <w:tc>
          <w:tcPr>
            <w:tcW w:w="2232" w:type="pct"/>
            <w:gridSpan w:val="2"/>
            <w:tcBorders>
              <w:top w:val="single" w:sz="4" w:space="0" w:color="auto"/>
              <w:left w:val="nil"/>
              <w:bottom w:val="single" w:sz="4" w:space="0" w:color="auto"/>
              <w:right w:val="single" w:sz="4" w:space="0" w:color="auto"/>
            </w:tcBorders>
            <w:shd w:val="clear" w:color="auto" w:fill="D9E2F3"/>
            <w:noWrap/>
            <w:vAlign w:val="center"/>
            <w:hideMark/>
          </w:tcPr>
          <w:p w14:paraId="500C49DE" w14:textId="77777777" w:rsidR="002D4599" w:rsidRPr="008550C1" w:rsidRDefault="002D4599" w:rsidP="002D4599">
            <w:pPr>
              <w:spacing w:after="0" w:line="240" w:lineRule="auto"/>
              <w:jc w:val="center"/>
              <w:rPr>
                <w:rFonts w:ascii="Arial" w:eastAsia="Times New Roman" w:hAnsi="Arial" w:cs="Arial"/>
                <w:b/>
                <w:sz w:val="18"/>
                <w:szCs w:val="18"/>
              </w:rPr>
            </w:pPr>
            <w:r w:rsidRPr="008550C1">
              <w:rPr>
                <w:rFonts w:ascii="Arial" w:eastAsia="Times New Roman" w:hAnsi="Arial" w:cs="Arial"/>
                <w:b/>
                <w:sz w:val="18"/>
                <w:szCs w:val="18"/>
              </w:rPr>
              <w:t>Meta</w:t>
            </w:r>
          </w:p>
        </w:tc>
        <w:tc>
          <w:tcPr>
            <w:tcW w:w="1303" w:type="pct"/>
            <w:vMerge w:val="restart"/>
            <w:tcBorders>
              <w:top w:val="single" w:sz="4" w:space="0" w:color="auto"/>
              <w:left w:val="single" w:sz="4" w:space="0" w:color="auto"/>
              <w:bottom w:val="single" w:sz="4" w:space="0" w:color="000000"/>
              <w:right w:val="single" w:sz="4" w:space="0" w:color="auto"/>
            </w:tcBorders>
            <w:shd w:val="clear" w:color="auto" w:fill="D9E2F3"/>
            <w:vAlign w:val="center"/>
            <w:hideMark/>
          </w:tcPr>
          <w:p w14:paraId="027AA3B7" w14:textId="77777777" w:rsidR="002D4599" w:rsidRPr="008550C1" w:rsidRDefault="002D4599" w:rsidP="002D4599">
            <w:pPr>
              <w:spacing w:after="0" w:line="240" w:lineRule="auto"/>
              <w:jc w:val="center"/>
              <w:rPr>
                <w:rFonts w:ascii="Arial" w:eastAsia="Times New Roman" w:hAnsi="Arial" w:cs="Arial"/>
                <w:b/>
                <w:sz w:val="18"/>
                <w:szCs w:val="18"/>
              </w:rPr>
            </w:pPr>
            <w:r w:rsidRPr="008550C1">
              <w:rPr>
                <w:rFonts w:ascii="Arial" w:eastAsia="Times New Roman" w:hAnsi="Arial" w:cs="Arial"/>
                <w:b/>
                <w:sz w:val="18"/>
                <w:szCs w:val="18"/>
              </w:rPr>
              <w:t>Total de Evaluaciones Realizadas</w:t>
            </w:r>
          </w:p>
        </w:tc>
      </w:tr>
      <w:tr w:rsidR="002D4599" w:rsidRPr="008550C1" w14:paraId="0055FE2B" w14:textId="77777777" w:rsidTr="00E149E1">
        <w:trPr>
          <w:trHeight w:val="422"/>
          <w:tblHeader/>
          <w:jc w:val="center"/>
        </w:trPr>
        <w:tc>
          <w:tcPr>
            <w:tcW w:w="1465" w:type="pct"/>
            <w:vMerge/>
            <w:tcBorders>
              <w:top w:val="single" w:sz="4" w:space="0" w:color="auto"/>
              <w:left w:val="single" w:sz="4" w:space="0" w:color="auto"/>
              <w:bottom w:val="single" w:sz="4" w:space="0" w:color="auto"/>
              <w:right w:val="single" w:sz="4" w:space="0" w:color="auto"/>
            </w:tcBorders>
            <w:vAlign w:val="center"/>
            <w:hideMark/>
          </w:tcPr>
          <w:p w14:paraId="08E870B2" w14:textId="77777777" w:rsidR="002D4599" w:rsidRPr="008550C1" w:rsidRDefault="002D4599" w:rsidP="002D4599">
            <w:pPr>
              <w:spacing w:after="0" w:line="259" w:lineRule="auto"/>
              <w:rPr>
                <w:rFonts w:ascii="Arial" w:eastAsia="Times New Roman" w:hAnsi="Arial" w:cs="Arial"/>
                <w:b/>
                <w:sz w:val="18"/>
                <w:szCs w:val="18"/>
              </w:rPr>
            </w:pPr>
          </w:p>
        </w:tc>
        <w:tc>
          <w:tcPr>
            <w:tcW w:w="1141" w:type="pct"/>
            <w:tcBorders>
              <w:top w:val="nil"/>
              <w:left w:val="nil"/>
              <w:bottom w:val="single" w:sz="4" w:space="0" w:color="auto"/>
              <w:right w:val="single" w:sz="4" w:space="0" w:color="auto"/>
            </w:tcBorders>
            <w:shd w:val="clear" w:color="auto" w:fill="D9E2F3"/>
            <w:noWrap/>
            <w:vAlign w:val="center"/>
            <w:hideMark/>
          </w:tcPr>
          <w:p w14:paraId="58381CA7" w14:textId="77777777" w:rsidR="002D4599" w:rsidRPr="008550C1" w:rsidRDefault="002D4599" w:rsidP="002D4599">
            <w:pPr>
              <w:spacing w:after="0" w:line="240" w:lineRule="auto"/>
              <w:jc w:val="center"/>
              <w:rPr>
                <w:rFonts w:ascii="Arial" w:eastAsia="Times New Roman" w:hAnsi="Arial" w:cs="Arial"/>
                <w:b/>
                <w:sz w:val="18"/>
                <w:szCs w:val="18"/>
              </w:rPr>
            </w:pPr>
            <w:r w:rsidRPr="008550C1">
              <w:rPr>
                <w:rFonts w:ascii="Arial" w:eastAsia="Times New Roman" w:hAnsi="Arial" w:cs="Arial"/>
                <w:b/>
                <w:sz w:val="18"/>
                <w:szCs w:val="18"/>
              </w:rPr>
              <w:t>Concertada</w:t>
            </w:r>
          </w:p>
        </w:tc>
        <w:tc>
          <w:tcPr>
            <w:tcW w:w="1091" w:type="pct"/>
            <w:tcBorders>
              <w:top w:val="nil"/>
              <w:left w:val="nil"/>
              <w:bottom w:val="single" w:sz="4" w:space="0" w:color="auto"/>
              <w:right w:val="single" w:sz="4" w:space="0" w:color="auto"/>
            </w:tcBorders>
            <w:shd w:val="clear" w:color="auto" w:fill="D9E2F3"/>
            <w:noWrap/>
            <w:vAlign w:val="center"/>
            <w:hideMark/>
          </w:tcPr>
          <w:p w14:paraId="7BB01126" w14:textId="77777777" w:rsidR="002D4599" w:rsidRPr="008550C1" w:rsidRDefault="002D4599" w:rsidP="002D4599">
            <w:pPr>
              <w:spacing w:after="0" w:line="240" w:lineRule="auto"/>
              <w:jc w:val="center"/>
              <w:rPr>
                <w:rFonts w:ascii="Arial" w:eastAsia="Times New Roman" w:hAnsi="Arial" w:cs="Arial"/>
                <w:b/>
                <w:sz w:val="18"/>
                <w:szCs w:val="18"/>
              </w:rPr>
            </w:pPr>
            <w:r w:rsidRPr="008550C1">
              <w:rPr>
                <w:rFonts w:ascii="Arial" w:eastAsia="Times New Roman" w:hAnsi="Arial" w:cs="Arial"/>
                <w:b/>
                <w:sz w:val="18"/>
                <w:szCs w:val="18"/>
              </w:rPr>
              <w:t>Modificada</w:t>
            </w:r>
          </w:p>
        </w:tc>
        <w:tc>
          <w:tcPr>
            <w:tcW w:w="1303" w:type="pct"/>
            <w:vMerge/>
            <w:tcBorders>
              <w:top w:val="single" w:sz="4" w:space="0" w:color="auto"/>
              <w:left w:val="single" w:sz="4" w:space="0" w:color="auto"/>
              <w:bottom w:val="single" w:sz="4" w:space="0" w:color="auto"/>
              <w:right w:val="single" w:sz="4" w:space="0" w:color="auto"/>
            </w:tcBorders>
            <w:vAlign w:val="center"/>
            <w:hideMark/>
          </w:tcPr>
          <w:p w14:paraId="2C8EE0E2" w14:textId="77777777" w:rsidR="002D4599" w:rsidRPr="008550C1" w:rsidRDefault="002D4599" w:rsidP="002D4599">
            <w:pPr>
              <w:spacing w:after="0" w:line="259" w:lineRule="auto"/>
              <w:rPr>
                <w:rFonts w:ascii="Arial" w:eastAsia="Times New Roman" w:hAnsi="Arial" w:cs="Arial"/>
                <w:b/>
                <w:sz w:val="18"/>
                <w:szCs w:val="18"/>
              </w:rPr>
            </w:pPr>
          </w:p>
        </w:tc>
      </w:tr>
      <w:tr w:rsidR="002D4599" w:rsidRPr="008550C1" w14:paraId="371F0833" w14:textId="77777777" w:rsidTr="002D4599">
        <w:trPr>
          <w:trHeight w:val="301"/>
          <w:jc w:val="center"/>
        </w:trPr>
        <w:tc>
          <w:tcPr>
            <w:tcW w:w="1465" w:type="pct"/>
            <w:tcBorders>
              <w:top w:val="single" w:sz="4" w:space="0" w:color="auto"/>
              <w:left w:val="single" w:sz="4" w:space="0" w:color="auto"/>
              <w:bottom w:val="single" w:sz="4" w:space="0" w:color="auto"/>
              <w:right w:val="single" w:sz="4" w:space="0" w:color="auto"/>
            </w:tcBorders>
            <w:noWrap/>
            <w:vAlign w:val="center"/>
            <w:hideMark/>
          </w:tcPr>
          <w:p w14:paraId="7E0476B5" w14:textId="77777777" w:rsidR="002D4599" w:rsidRPr="008550C1" w:rsidRDefault="002D4599" w:rsidP="002D4599">
            <w:pPr>
              <w:spacing w:after="0" w:line="240" w:lineRule="auto"/>
              <w:jc w:val="center"/>
              <w:rPr>
                <w:rFonts w:ascii="Arial" w:eastAsia="Times New Roman" w:hAnsi="Arial" w:cs="Arial"/>
                <w:sz w:val="18"/>
                <w:szCs w:val="18"/>
              </w:rPr>
            </w:pPr>
            <w:r w:rsidRPr="008550C1">
              <w:rPr>
                <w:rFonts w:ascii="Arial" w:eastAsia="Times New Roman" w:hAnsi="Arial" w:cs="Arial"/>
                <w:sz w:val="18"/>
                <w:szCs w:val="18"/>
              </w:rPr>
              <w:t>Cozumel</w:t>
            </w:r>
          </w:p>
        </w:tc>
        <w:tc>
          <w:tcPr>
            <w:tcW w:w="1141" w:type="pct"/>
            <w:tcBorders>
              <w:top w:val="single" w:sz="4" w:space="0" w:color="auto"/>
              <w:left w:val="nil"/>
              <w:bottom w:val="single" w:sz="4" w:space="0" w:color="auto"/>
              <w:right w:val="single" w:sz="4" w:space="0" w:color="auto"/>
            </w:tcBorders>
            <w:noWrap/>
            <w:vAlign w:val="center"/>
            <w:hideMark/>
          </w:tcPr>
          <w:p w14:paraId="0C4AFBB7" w14:textId="77777777" w:rsidR="002D4599" w:rsidRPr="008550C1" w:rsidRDefault="002D4599" w:rsidP="002D4599">
            <w:pPr>
              <w:spacing w:after="160" w:line="259" w:lineRule="auto"/>
              <w:jc w:val="center"/>
              <w:rPr>
                <w:rFonts w:ascii="Arial" w:eastAsia="Times New Roman" w:hAnsi="Arial" w:cs="Arial"/>
                <w:sz w:val="18"/>
                <w:szCs w:val="18"/>
              </w:rPr>
            </w:pPr>
            <w:r w:rsidRPr="008550C1">
              <w:rPr>
                <w:rFonts w:ascii="Arial" w:eastAsia="Times New Roman" w:hAnsi="Arial" w:cs="Arial"/>
                <w:sz w:val="18"/>
                <w:szCs w:val="18"/>
              </w:rPr>
              <w:t>33</w:t>
            </w:r>
          </w:p>
        </w:tc>
        <w:tc>
          <w:tcPr>
            <w:tcW w:w="1091" w:type="pct"/>
            <w:tcBorders>
              <w:top w:val="single" w:sz="4" w:space="0" w:color="auto"/>
              <w:left w:val="nil"/>
              <w:bottom w:val="single" w:sz="4" w:space="0" w:color="auto"/>
              <w:right w:val="single" w:sz="4" w:space="0" w:color="auto"/>
            </w:tcBorders>
            <w:noWrap/>
            <w:vAlign w:val="center"/>
            <w:hideMark/>
          </w:tcPr>
          <w:p w14:paraId="33A74405" w14:textId="77777777" w:rsidR="002D4599" w:rsidRPr="008550C1" w:rsidRDefault="002D4599" w:rsidP="002D4599">
            <w:pPr>
              <w:spacing w:after="160" w:line="259" w:lineRule="auto"/>
              <w:jc w:val="center"/>
              <w:rPr>
                <w:rFonts w:ascii="Arial" w:eastAsia="Times New Roman" w:hAnsi="Arial" w:cs="Arial"/>
                <w:sz w:val="18"/>
                <w:szCs w:val="18"/>
              </w:rPr>
            </w:pPr>
            <w:r w:rsidRPr="008550C1">
              <w:rPr>
                <w:rFonts w:ascii="Arial" w:eastAsia="Times New Roman" w:hAnsi="Arial" w:cs="Arial"/>
                <w:sz w:val="18"/>
                <w:szCs w:val="18"/>
              </w:rPr>
              <w:t>6</w:t>
            </w:r>
          </w:p>
        </w:tc>
        <w:tc>
          <w:tcPr>
            <w:tcW w:w="1303" w:type="pct"/>
            <w:tcBorders>
              <w:top w:val="single" w:sz="4" w:space="0" w:color="auto"/>
              <w:left w:val="nil"/>
              <w:bottom w:val="single" w:sz="4" w:space="0" w:color="auto"/>
              <w:right w:val="single" w:sz="4" w:space="0" w:color="auto"/>
            </w:tcBorders>
            <w:noWrap/>
            <w:vAlign w:val="center"/>
            <w:hideMark/>
          </w:tcPr>
          <w:p w14:paraId="32E9318F" w14:textId="77777777" w:rsidR="002D4599" w:rsidRPr="008550C1" w:rsidRDefault="002D4599" w:rsidP="002D4599">
            <w:pPr>
              <w:spacing w:after="160" w:line="259" w:lineRule="auto"/>
              <w:jc w:val="center"/>
              <w:rPr>
                <w:rFonts w:ascii="Arial" w:eastAsia="Times New Roman" w:hAnsi="Arial" w:cs="Arial"/>
                <w:sz w:val="18"/>
                <w:szCs w:val="18"/>
              </w:rPr>
            </w:pPr>
            <w:r w:rsidRPr="008550C1">
              <w:rPr>
                <w:rFonts w:ascii="Arial" w:eastAsia="Times New Roman" w:hAnsi="Arial" w:cs="Arial"/>
                <w:sz w:val="18"/>
                <w:szCs w:val="18"/>
              </w:rPr>
              <w:t>6</w:t>
            </w:r>
          </w:p>
        </w:tc>
      </w:tr>
      <w:tr w:rsidR="002D4599" w:rsidRPr="008550C1" w14:paraId="2096A3BC" w14:textId="77777777" w:rsidTr="002D4599">
        <w:trPr>
          <w:trHeight w:val="301"/>
          <w:jc w:val="center"/>
        </w:trPr>
        <w:tc>
          <w:tcPr>
            <w:tcW w:w="1465" w:type="pct"/>
            <w:tcBorders>
              <w:top w:val="single" w:sz="4" w:space="0" w:color="auto"/>
              <w:left w:val="single" w:sz="4" w:space="0" w:color="auto"/>
              <w:bottom w:val="single" w:sz="4" w:space="0" w:color="auto"/>
              <w:right w:val="single" w:sz="4" w:space="0" w:color="auto"/>
            </w:tcBorders>
            <w:noWrap/>
            <w:vAlign w:val="center"/>
          </w:tcPr>
          <w:p w14:paraId="3C8A70C8" w14:textId="77777777" w:rsidR="002D4599" w:rsidRPr="008550C1" w:rsidRDefault="002D4599" w:rsidP="002D4599">
            <w:pPr>
              <w:spacing w:after="0" w:line="240" w:lineRule="auto"/>
              <w:jc w:val="center"/>
              <w:rPr>
                <w:rFonts w:ascii="Arial" w:eastAsia="Times New Roman" w:hAnsi="Arial" w:cs="Arial"/>
                <w:sz w:val="18"/>
                <w:szCs w:val="18"/>
              </w:rPr>
            </w:pPr>
            <w:r w:rsidRPr="008550C1">
              <w:rPr>
                <w:rFonts w:ascii="Arial" w:eastAsia="Times New Roman" w:hAnsi="Arial" w:cs="Arial"/>
                <w:sz w:val="18"/>
                <w:szCs w:val="18"/>
              </w:rPr>
              <w:t>Benito Juárez</w:t>
            </w:r>
          </w:p>
        </w:tc>
        <w:tc>
          <w:tcPr>
            <w:tcW w:w="1141" w:type="pct"/>
            <w:tcBorders>
              <w:top w:val="single" w:sz="4" w:space="0" w:color="auto"/>
              <w:left w:val="nil"/>
              <w:bottom w:val="single" w:sz="4" w:space="0" w:color="auto"/>
              <w:right w:val="single" w:sz="4" w:space="0" w:color="auto"/>
            </w:tcBorders>
            <w:noWrap/>
            <w:vAlign w:val="center"/>
          </w:tcPr>
          <w:p w14:paraId="261583D9" w14:textId="77777777" w:rsidR="002D4599" w:rsidRPr="008550C1" w:rsidRDefault="002D4599" w:rsidP="002D4599">
            <w:pPr>
              <w:spacing w:after="160" w:line="259" w:lineRule="auto"/>
              <w:jc w:val="center"/>
              <w:rPr>
                <w:rFonts w:ascii="Arial" w:eastAsia="Calibri" w:hAnsi="Arial" w:cs="Arial"/>
                <w:sz w:val="18"/>
                <w:szCs w:val="18"/>
                <w:lang w:eastAsia="en-US"/>
              </w:rPr>
            </w:pPr>
            <w:r w:rsidRPr="008550C1">
              <w:rPr>
                <w:rFonts w:ascii="Arial" w:eastAsia="Calibri" w:hAnsi="Arial" w:cs="Arial"/>
                <w:sz w:val="18"/>
                <w:szCs w:val="18"/>
                <w:lang w:eastAsia="en-US"/>
              </w:rPr>
              <w:t>150</w:t>
            </w:r>
          </w:p>
        </w:tc>
        <w:tc>
          <w:tcPr>
            <w:tcW w:w="1091" w:type="pct"/>
            <w:tcBorders>
              <w:top w:val="single" w:sz="4" w:space="0" w:color="auto"/>
              <w:left w:val="nil"/>
              <w:bottom w:val="single" w:sz="4" w:space="0" w:color="auto"/>
              <w:right w:val="single" w:sz="4" w:space="0" w:color="auto"/>
            </w:tcBorders>
            <w:noWrap/>
            <w:vAlign w:val="center"/>
          </w:tcPr>
          <w:p w14:paraId="226FD17C" w14:textId="77777777" w:rsidR="002D4599" w:rsidRPr="008550C1" w:rsidRDefault="002D4599" w:rsidP="002D4599">
            <w:pPr>
              <w:spacing w:after="160" w:line="259" w:lineRule="auto"/>
              <w:jc w:val="center"/>
              <w:rPr>
                <w:rFonts w:ascii="Arial" w:eastAsia="Calibri" w:hAnsi="Arial" w:cs="Arial"/>
                <w:sz w:val="18"/>
                <w:szCs w:val="18"/>
                <w:lang w:eastAsia="en-US"/>
              </w:rPr>
            </w:pPr>
            <w:r w:rsidRPr="008550C1">
              <w:rPr>
                <w:rFonts w:ascii="Arial" w:eastAsia="Calibri" w:hAnsi="Arial" w:cs="Arial"/>
                <w:sz w:val="18"/>
                <w:szCs w:val="18"/>
                <w:lang w:eastAsia="en-US"/>
              </w:rPr>
              <w:t>13</w:t>
            </w:r>
          </w:p>
        </w:tc>
        <w:tc>
          <w:tcPr>
            <w:tcW w:w="1303" w:type="pct"/>
            <w:tcBorders>
              <w:top w:val="single" w:sz="4" w:space="0" w:color="auto"/>
              <w:left w:val="nil"/>
              <w:bottom w:val="single" w:sz="4" w:space="0" w:color="auto"/>
              <w:right w:val="single" w:sz="4" w:space="0" w:color="auto"/>
            </w:tcBorders>
            <w:noWrap/>
            <w:vAlign w:val="center"/>
          </w:tcPr>
          <w:p w14:paraId="36C4379F" w14:textId="77777777" w:rsidR="002D4599" w:rsidRPr="008550C1" w:rsidRDefault="002D4599" w:rsidP="002D4599">
            <w:pPr>
              <w:spacing w:after="160" w:line="259" w:lineRule="auto"/>
              <w:jc w:val="center"/>
              <w:rPr>
                <w:rFonts w:ascii="Arial" w:eastAsia="Calibri" w:hAnsi="Arial" w:cs="Arial"/>
                <w:sz w:val="18"/>
                <w:szCs w:val="18"/>
                <w:lang w:eastAsia="en-US"/>
              </w:rPr>
            </w:pPr>
            <w:r w:rsidRPr="008550C1">
              <w:rPr>
                <w:rFonts w:ascii="Arial" w:eastAsia="Calibri" w:hAnsi="Arial" w:cs="Arial"/>
                <w:sz w:val="18"/>
                <w:szCs w:val="18"/>
                <w:lang w:eastAsia="en-US"/>
              </w:rPr>
              <w:t>13</w:t>
            </w:r>
          </w:p>
        </w:tc>
      </w:tr>
      <w:tr w:rsidR="002D4599" w:rsidRPr="008550C1" w14:paraId="7D5F0686" w14:textId="77777777" w:rsidTr="002D4599">
        <w:trPr>
          <w:trHeight w:val="301"/>
          <w:jc w:val="center"/>
        </w:trPr>
        <w:tc>
          <w:tcPr>
            <w:tcW w:w="1465" w:type="pct"/>
            <w:tcBorders>
              <w:top w:val="single" w:sz="4" w:space="0" w:color="auto"/>
              <w:left w:val="single" w:sz="4" w:space="0" w:color="auto"/>
              <w:bottom w:val="single" w:sz="4" w:space="0" w:color="auto"/>
              <w:right w:val="single" w:sz="4" w:space="0" w:color="auto"/>
            </w:tcBorders>
            <w:noWrap/>
            <w:vAlign w:val="center"/>
          </w:tcPr>
          <w:p w14:paraId="4E141606" w14:textId="77777777" w:rsidR="002D4599" w:rsidRPr="008550C1" w:rsidRDefault="002D4599" w:rsidP="002D4599">
            <w:pPr>
              <w:spacing w:after="0" w:line="240" w:lineRule="auto"/>
              <w:jc w:val="center"/>
              <w:rPr>
                <w:rFonts w:ascii="Arial" w:eastAsia="Times New Roman" w:hAnsi="Arial" w:cs="Arial"/>
                <w:sz w:val="18"/>
                <w:szCs w:val="18"/>
              </w:rPr>
            </w:pPr>
            <w:r w:rsidRPr="008550C1">
              <w:rPr>
                <w:rFonts w:ascii="Arial" w:eastAsia="Times New Roman" w:hAnsi="Arial" w:cs="Arial"/>
                <w:sz w:val="18"/>
                <w:szCs w:val="18"/>
              </w:rPr>
              <w:t>Othón P. Blanco</w:t>
            </w:r>
          </w:p>
        </w:tc>
        <w:tc>
          <w:tcPr>
            <w:tcW w:w="1141" w:type="pct"/>
            <w:tcBorders>
              <w:top w:val="single" w:sz="4" w:space="0" w:color="auto"/>
              <w:left w:val="nil"/>
              <w:bottom w:val="single" w:sz="4" w:space="0" w:color="auto"/>
              <w:right w:val="single" w:sz="4" w:space="0" w:color="auto"/>
            </w:tcBorders>
            <w:noWrap/>
            <w:vAlign w:val="center"/>
          </w:tcPr>
          <w:p w14:paraId="739DBCE4" w14:textId="77777777" w:rsidR="002D4599" w:rsidRPr="008550C1" w:rsidRDefault="002D4599" w:rsidP="002D4599">
            <w:pPr>
              <w:spacing w:after="160" w:line="259" w:lineRule="auto"/>
              <w:jc w:val="center"/>
              <w:rPr>
                <w:rFonts w:ascii="Arial" w:eastAsia="Calibri" w:hAnsi="Arial" w:cs="Arial"/>
                <w:sz w:val="18"/>
                <w:szCs w:val="18"/>
                <w:lang w:eastAsia="en-US"/>
              </w:rPr>
            </w:pPr>
            <w:r w:rsidRPr="008550C1">
              <w:rPr>
                <w:rFonts w:ascii="Arial" w:eastAsia="Calibri" w:hAnsi="Arial" w:cs="Arial"/>
                <w:sz w:val="18"/>
                <w:szCs w:val="18"/>
                <w:lang w:eastAsia="en-US"/>
              </w:rPr>
              <w:t>45</w:t>
            </w:r>
          </w:p>
        </w:tc>
        <w:tc>
          <w:tcPr>
            <w:tcW w:w="1091" w:type="pct"/>
            <w:tcBorders>
              <w:top w:val="single" w:sz="4" w:space="0" w:color="auto"/>
              <w:left w:val="nil"/>
              <w:bottom w:val="single" w:sz="4" w:space="0" w:color="auto"/>
              <w:right w:val="single" w:sz="4" w:space="0" w:color="auto"/>
            </w:tcBorders>
            <w:noWrap/>
            <w:vAlign w:val="center"/>
          </w:tcPr>
          <w:p w14:paraId="0564796F" w14:textId="77777777" w:rsidR="002D4599" w:rsidRPr="008550C1" w:rsidRDefault="002D4599" w:rsidP="002D4599">
            <w:pPr>
              <w:spacing w:after="160" w:line="259" w:lineRule="auto"/>
              <w:jc w:val="center"/>
              <w:rPr>
                <w:rFonts w:ascii="Arial" w:eastAsia="Calibri" w:hAnsi="Arial" w:cs="Arial"/>
                <w:sz w:val="18"/>
                <w:szCs w:val="18"/>
                <w:lang w:eastAsia="en-US"/>
              </w:rPr>
            </w:pPr>
            <w:r w:rsidRPr="008550C1">
              <w:rPr>
                <w:rFonts w:ascii="Arial" w:eastAsia="Calibri" w:hAnsi="Arial" w:cs="Arial"/>
                <w:sz w:val="18"/>
                <w:szCs w:val="18"/>
                <w:lang w:eastAsia="en-US"/>
              </w:rPr>
              <w:t>45</w:t>
            </w:r>
          </w:p>
        </w:tc>
        <w:tc>
          <w:tcPr>
            <w:tcW w:w="1303" w:type="pct"/>
            <w:tcBorders>
              <w:top w:val="single" w:sz="4" w:space="0" w:color="auto"/>
              <w:left w:val="nil"/>
              <w:bottom w:val="single" w:sz="4" w:space="0" w:color="auto"/>
              <w:right w:val="single" w:sz="4" w:space="0" w:color="auto"/>
            </w:tcBorders>
            <w:noWrap/>
            <w:vAlign w:val="center"/>
          </w:tcPr>
          <w:p w14:paraId="7A933B83" w14:textId="77777777" w:rsidR="002D4599" w:rsidRPr="008550C1" w:rsidRDefault="002D4599" w:rsidP="002D4599">
            <w:pPr>
              <w:spacing w:after="160" w:line="259" w:lineRule="auto"/>
              <w:jc w:val="center"/>
              <w:rPr>
                <w:rFonts w:ascii="Arial" w:eastAsia="Calibri" w:hAnsi="Arial" w:cs="Arial"/>
                <w:sz w:val="18"/>
                <w:szCs w:val="18"/>
                <w:lang w:eastAsia="en-US"/>
              </w:rPr>
            </w:pPr>
            <w:r w:rsidRPr="008550C1">
              <w:rPr>
                <w:rFonts w:ascii="Arial" w:eastAsia="Calibri" w:hAnsi="Arial" w:cs="Arial"/>
                <w:sz w:val="18"/>
                <w:szCs w:val="18"/>
                <w:lang w:eastAsia="en-US"/>
              </w:rPr>
              <w:t>38</w:t>
            </w:r>
          </w:p>
        </w:tc>
      </w:tr>
      <w:tr w:rsidR="002D4599" w:rsidRPr="008550C1" w14:paraId="05878572" w14:textId="77777777" w:rsidTr="002D4599">
        <w:trPr>
          <w:trHeight w:val="301"/>
          <w:jc w:val="center"/>
        </w:trPr>
        <w:tc>
          <w:tcPr>
            <w:tcW w:w="1465" w:type="pct"/>
            <w:tcBorders>
              <w:top w:val="single" w:sz="4" w:space="0" w:color="auto"/>
              <w:left w:val="single" w:sz="4" w:space="0" w:color="auto"/>
              <w:bottom w:val="single" w:sz="4" w:space="0" w:color="auto"/>
              <w:right w:val="single" w:sz="4" w:space="0" w:color="auto"/>
            </w:tcBorders>
            <w:noWrap/>
            <w:vAlign w:val="center"/>
          </w:tcPr>
          <w:p w14:paraId="418A3F49" w14:textId="77777777" w:rsidR="002D4599" w:rsidRPr="008550C1" w:rsidRDefault="002D4599" w:rsidP="002D4599">
            <w:pPr>
              <w:spacing w:after="0" w:line="240" w:lineRule="auto"/>
              <w:jc w:val="center"/>
              <w:rPr>
                <w:rFonts w:ascii="Arial" w:eastAsia="Times New Roman" w:hAnsi="Arial" w:cs="Arial"/>
                <w:sz w:val="18"/>
                <w:szCs w:val="18"/>
              </w:rPr>
            </w:pPr>
            <w:r w:rsidRPr="008550C1">
              <w:rPr>
                <w:rFonts w:ascii="Arial" w:eastAsia="Times New Roman" w:hAnsi="Arial" w:cs="Arial"/>
                <w:sz w:val="18"/>
                <w:szCs w:val="18"/>
              </w:rPr>
              <w:t>Solidaridad</w:t>
            </w:r>
          </w:p>
        </w:tc>
        <w:tc>
          <w:tcPr>
            <w:tcW w:w="1141" w:type="pct"/>
            <w:tcBorders>
              <w:top w:val="single" w:sz="4" w:space="0" w:color="auto"/>
              <w:left w:val="nil"/>
              <w:bottom w:val="single" w:sz="4" w:space="0" w:color="auto"/>
              <w:right w:val="single" w:sz="4" w:space="0" w:color="auto"/>
            </w:tcBorders>
            <w:noWrap/>
            <w:vAlign w:val="center"/>
          </w:tcPr>
          <w:p w14:paraId="6FAAB00E" w14:textId="77777777" w:rsidR="002D4599" w:rsidRPr="008550C1" w:rsidRDefault="002D4599" w:rsidP="002D4599">
            <w:pPr>
              <w:spacing w:after="160" w:line="259" w:lineRule="auto"/>
              <w:jc w:val="center"/>
              <w:rPr>
                <w:rFonts w:ascii="Arial" w:eastAsia="Calibri" w:hAnsi="Arial" w:cs="Arial"/>
                <w:sz w:val="18"/>
                <w:szCs w:val="18"/>
                <w:lang w:eastAsia="en-US"/>
              </w:rPr>
            </w:pPr>
            <w:r w:rsidRPr="008550C1">
              <w:rPr>
                <w:rFonts w:ascii="Arial" w:eastAsia="Calibri" w:hAnsi="Arial" w:cs="Arial"/>
                <w:sz w:val="18"/>
                <w:szCs w:val="18"/>
                <w:lang w:eastAsia="en-US"/>
              </w:rPr>
              <w:t>90</w:t>
            </w:r>
          </w:p>
        </w:tc>
        <w:tc>
          <w:tcPr>
            <w:tcW w:w="1091" w:type="pct"/>
            <w:tcBorders>
              <w:top w:val="single" w:sz="4" w:space="0" w:color="auto"/>
              <w:left w:val="nil"/>
              <w:bottom w:val="single" w:sz="4" w:space="0" w:color="auto"/>
              <w:right w:val="single" w:sz="4" w:space="0" w:color="auto"/>
            </w:tcBorders>
            <w:noWrap/>
            <w:vAlign w:val="center"/>
          </w:tcPr>
          <w:p w14:paraId="0230EF71" w14:textId="77777777" w:rsidR="002D4599" w:rsidRPr="008550C1" w:rsidRDefault="002D4599" w:rsidP="002D4599">
            <w:pPr>
              <w:spacing w:after="160" w:line="259" w:lineRule="auto"/>
              <w:jc w:val="center"/>
              <w:rPr>
                <w:rFonts w:ascii="Arial" w:eastAsia="Calibri" w:hAnsi="Arial" w:cs="Arial"/>
                <w:sz w:val="18"/>
                <w:szCs w:val="18"/>
                <w:lang w:eastAsia="en-US"/>
              </w:rPr>
            </w:pPr>
            <w:r w:rsidRPr="008550C1">
              <w:rPr>
                <w:rFonts w:ascii="Arial" w:eastAsia="Calibri" w:hAnsi="Arial" w:cs="Arial"/>
                <w:sz w:val="18"/>
                <w:szCs w:val="18"/>
                <w:lang w:eastAsia="en-US"/>
              </w:rPr>
              <w:t>87</w:t>
            </w:r>
            <w:r w:rsidRPr="008550C1">
              <w:rPr>
                <w:rFonts w:ascii="Arial" w:eastAsia="Calibri" w:hAnsi="Arial" w:cs="Arial"/>
                <w:sz w:val="18"/>
                <w:szCs w:val="18"/>
                <w:vertAlign w:val="superscript"/>
                <w:lang w:eastAsia="en-US"/>
              </w:rPr>
              <w:footnoteReference w:id="49"/>
            </w:r>
          </w:p>
        </w:tc>
        <w:tc>
          <w:tcPr>
            <w:tcW w:w="1303" w:type="pct"/>
            <w:tcBorders>
              <w:top w:val="single" w:sz="4" w:space="0" w:color="auto"/>
              <w:left w:val="nil"/>
              <w:bottom w:val="single" w:sz="4" w:space="0" w:color="auto"/>
              <w:right w:val="single" w:sz="4" w:space="0" w:color="auto"/>
            </w:tcBorders>
            <w:noWrap/>
            <w:vAlign w:val="center"/>
          </w:tcPr>
          <w:p w14:paraId="2A5E7A53" w14:textId="77777777" w:rsidR="002D4599" w:rsidRPr="008550C1" w:rsidRDefault="002D4599" w:rsidP="002D4599">
            <w:pPr>
              <w:spacing w:after="160" w:line="259" w:lineRule="auto"/>
              <w:jc w:val="center"/>
              <w:rPr>
                <w:rFonts w:ascii="Arial" w:eastAsia="Calibri" w:hAnsi="Arial" w:cs="Arial"/>
                <w:sz w:val="18"/>
                <w:szCs w:val="18"/>
                <w:lang w:eastAsia="en-US"/>
              </w:rPr>
            </w:pPr>
            <w:r w:rsidRPr="008550C1">
              <w:rPr>
                <w:rFonts w:ascii="Arial" w:eastAsia="Calibri" w:hAnsi="Arial" w:cs="Arial"/>
                <w:sz w:val="18"/>
                <w:szCs w:val="18"/>
                <w:lang w:eastAsia="en-US"/>
              </w:rPr>
              <w:t>87</w:t>
            </w:r>
          </w:p>
        </w:tc>
      </w:tr>
      <w:tr w:rsidR="002D4599" w:rsidRPr="008550C1" w14:paraId="69C54256" w14:textId="77777777" w:rsidTr="002D4599">
        <w:trPr>
          <w:trHeight w:val="301"/>
          <w:jc w:val="center"/>
        </w:trPr>
        <w:tc>
          <w:tcPr>
            <w:tcW w:w="1465" w:type="pct"/>
            <w:tcBorders>
              <w:top w:val="single" w:sz="4" w:space="0" w:color="auto"/>
              <w:left w:val="single" w:sz="4" w:space="0" w:color="auto"/>
              <w:bottom w:val="single" w:sz="4" w:space="0" w:color="auto"/>
              <w:right w:val="single" w:sz="4" w:space="0" w:color="auto"/>
            </w:tcBorders>
            <w:shd w:val="clear" w:color="auto" w:fill="D9E2F3"/>
            <w:noWrap/>
            <w:vAlign w:val="center"/>
          </w:tcPr>
          <w:p w14:paraId="3B170EE0" w14:textId="77777777" w:rsidR="002D4599" w:rsidRPr="008550C1" w:rsidRDefault="002D4599" w:rsidP="002D4599">
            <w:pPr>
              <w:spacing w:after="0" w:line="240" w:lineRule="auto"/>
              <w:jc w:val="center"/>
              <w:rPr>
                <w:rFonts w:ascii="Arial" w:eastAsia="Times New Roman" w:hAnsi="Arial" w:cs="Arial"/>
                <w:b/>
                <w:sz w:val="18"/>
                <w:szCs w:val="18"/>
              </w:rPr>
            </w:pPr>
            <w:r w:rsidRPr="008550C1">
              <w:rPr>
                <w:rFonts w:ascii="Arial" w:eastAsia="Times New Roman" w:hAnsi="Arial" w:cs="Arial"/>
                <w:b/>
                <w:sz w:val="18"/>
                <w:szCs w:val="18"/>
              </w:rPr>
              <w:t>Total</w:t>
            </w:r>
          </w:p>
        </w:tc>
        <w:tc>
          <w:tcPr>
            <w:tcW w:w="1141" w:type="pct"/>
            <w:tcBorders>
              <w:top w:val="single" w:sz="4" w:space="0" w:color="auto"/>
              <w:left w:val="nil"/>
              <w:bottom w:val="single" w:sz="4" w:space="0" w:color="auto"/>
              <w:right w:val="single" w:sz="4" w:space="0" w:color="auto"/>
            </w:tcBorders>
            <w:shd w:val="clear" w:color="auto" w:fill="D9E2F3"/>
            <w:noWrap/>
            <w:vAlign w:val="center"/>
          </w:tcPr>
          <w:p w14:paraId="7EA28482" w14:textId="77777777" w:rsidR="002D4599" w:rsidRPr="008550C1" w:rsidRDefault="002D4599" w:rsidP="002D4599">
            <w:pPr>
              <w:spacing w:after="160" w:line="259" w:lineRule="auto"/>
              <w:jc w:val="center"/>
              <w:rPr>
                <w:rFonts w:ascii="Arial" w:eastAsia="Calibri" w:hAnsi="Arial" w:cs="Arial"/>
                <w:b/>
                <w:sz w:val="18"/>
                <w:szCs w:val="18"/>
                <w:lang w:eastAsia="en-US"/>
              </w:rPr>
            </w:pPr>
            <w:r w:rsidRPr="008550C1">
              <w:rPr>
                <w:rFonts w:ascii="Arial" w:eastAsia="Calibri" w:hAnsi="Arial" w:cs="Arial"/>
                <w:b/>
                <w:sz w:val="18"/>
                <w:szCs w:val="18"/>
                <w:lang w:eastAsia="en-US"/>
              </w:rPr>
              <w:t>318</w:t>
            </w:r>
          </w:p>
        </w:tc>
        <w:tc>
          <w:tcPr>
            <w:tcW w:w="1091" w:type="pct"/>
            <w:tcBorders>
              <w:top w:val="single" w:sz="4" w:space="0" w:color="auto"/>
              <w:left w:val="nil"/>
              <w:bottom w:val="single" w:sz="4" w:space="0" w:color="auto"/>
              <w:right w:val="single" w:sz="4" w:space="0" w:color="auto"/>
            </w:tcBorders>
            <w:shd w:val="clear" w:color="auto" w:fill="D9E2F3"/>
            <w:noWrap/>
            <w:vAlign w:val="center"/>
          </w:tcPr>
          <w:p w14:paraId="3BC266F6" w14:textId="77777777" w:rsidR="002D4599" w:rsidRPr="008550C1" w:rsidRDefault="002D4599" w:rsidP="002D4599">
            <w:pPr>
              <w:spacing w:after="160" w:line="259" w:lineRule="auto"/>
              <w:jc w:val="center"/>
              <w:rPr>
                <w:rFonts w:ascii="Arial" w:eastAsia="Calibri" w:hAnsi="Arial" w:cs="Arial"/>
                <w:b/>
                <w:sz w:val="18"/>
                <w:szCs w:val="18"/>
                <w:lang w:eastAsia="en-US"/>
              </w:rPr>
            </w:pPr>
            <w:r w:rsidRPr="008550C1">
              <w:rPr>
                <w:rFonts w:ascii="Arial" w:eastAsia="Calibri" w:hAnsi="Arial" w:cs="Arial"/>
                <w:b/>
                <w:sz w:val="18"/>
                <w:szCs w:val="18"/>
                <w:lang w:eastAsia="en-US"/>
              </w:rPr>
              <w:t>151</w:t>
            </w:r>
          </w:p>
        </w:tc>
        <w:tc>
          <w:tcPr>
            <w:tcW w:w="1303" w:type="pct"/>
            <w:tcBorders>
              <w:top w:val="single" w:sz="4" w:space="0" w:color="auto"/>
              <w:left w:val="nil"/>
              <w:bottom w:val="single" w:sz="4" w:space="0" w:color="auto"/>
              <w:right w:val="single" w:sz="4" w:space="0" w:color="auto"/>
            </w:tcBorders>
            <w:shd w:val="clear" w:color="auto" w:fill="D9E2F3"/>
            <w:noWrap/>
            <w:vAlign w:val="center"/>
          </w:tcPr>
          <w:p w14:paraId="2BF4CF66" w14:textId="77777777" w:rsidR="002D4599" w:rsidRPr="008550C1" w:rsidRDefault="002D4599" w:rsidP="002D4599">
            <w:pPr>
              <w:spacing w:after="160" w:line="259" w:lineRule="auto"/>
              <w:jc w:val="center"/>
              <w:rPr>
                <w:rFonts w:ascii="Arial" w:eastAsia="Calibri" w:hAnsi="Arial" w:cs="Arial"/>
                <w:b/>
                <w:sz w:val="18"/>
                <w:szCs w:val="18"/>
                <w:lang w:eastAsia="en-US"/>
              </w:rPr>
            </w:pPr>
            <w:r w:rsidRPr="008550C1">
              <w:rPr>
                <w:rFonts w:ascii="Arial" w:eastAsia="Calibri" w:hAnsi="Arial" w:cs="Arial"/>
                <w:b/>
                <w:sz w:val="18"/>
                <w:szCs w:val="18"/>
                <w:lang w:eastAsia="en-US"/>
              </w:rPr>
              <w:t>144</w:t>
            </w:r>
          </w:p>
        </w:tc>
      </w:tr>
    </w:tbl>
    <w:p w14:paraId="4F8EC59E" w14:textId="77777777" w:rsidR="002D4599" w:rsidRPr="008550C1" w:rsidRDefault="002D4599" w:rsidP="00240FC5">
      <w:pPr>
        <w:spacing w:after="0" w:line="259" w:lineRule="auto"/>
        <w:jc w:val="center"/>
        <w:rPr>
          <w:rFonts w:ascii="Arial" w:eastAsia="Calibri" w:hAnsi="Arial" w:cs="Arial"/>
          <w:sz w:val="14"/>
          <w:szCs w:val="16"/>
          <w:lang w:val="es-ES_tradnl" w:eastAsia="en-US"/>
        </w:rPr>
      </w:pPr>
      <w:r w:rsidRPr="008550C1">
        <w:rPr>
          <w:rFonts w:ascii="Arial" w:eastAsia="Calibri" w:hAnsi="Arial" w:cs="Arial"/>
          <w:b/>
          <w:sz w:val="14"/>
          <w:szCs w:val="16"/>
          <w:lang w:val="es-ES_tradnl" w:eastAsia="en-US"/>
        </w:rPr>
        <w:t xml:space="preserve">Fuente: </w:t>
      </w:r>
      <w:r w:rsidRPr="008550C1">
        <w:rPr>
          <w:rFonts w:ascii="Arial" w:eastAsia="Calibri" w:hAnsi="Arial" w:cs="Arial"/>
          <w:sz w:val="14"/>
          <w:szCs w:val="16"/>
          <w:lang w:val="es-ES_tradnl" w:eastAsia="en-US"/>
        </w:rPr>
        <w:t>Elaborado por la ASEQROO con base en el oficio número SSP/DGCEECC/0042/2021 proporcionado por la SEGOB.</w:t>
      </w:r>
    </w:p>
    <w:p w14:paraId="33401936" w14:textId="77777777" w:rsidR="002D4599" w:rsidRPr="008550C1" w:rsidRDefault="002D4599" w:rsidP="002D4599">
      <w:pPr>
        <w:spacing w:after="0" w:line="259" w:lineRule="auto"/>
        <w:rPr>
          <w:rFonts w:ascii="Arial" w:eastAsia="Calibri" w:hAnsi="Arial" w:cs="Arial"/>
          <w:b/>
          <w:sz w:val="24"/>
          <w:szCs w:val="18"/>
          <w:lang w:val="es-ES_tradnl" w:eastAsia="en-US"/>
        </w:rPr>
      </w:pPr>
    </w:p>
    <w:p w14:paraId="3D140C27" w14:textId="77777777" w:rsidR="002D4599" w:rsidRPr="008550C1" w:rsidRDefault="002D4599" w:rsidP="002D4599">
      <w:pPr>
        <w:spacing w:after="0"/>
        <w:jc w:val="both"/>
        <w:rPr>
          <w:rFonts w:ascii="Arial" w:eastAsia="Calibri" w:hAnsi="Arial" w:cs="Arial"/>
          <w:sz w:val="6"/>
          <w:szCs w:val="24"/>
          <w:lang w:eastAsia="en-US"/>
        </w:rPr>
      </w:pPr>
    </w:p>
    <w:p w14:paraId="4522FE59" w14:textId="77777777" w:rsidR="002D4599" w:rsidRPr="008550C1" w:rsidRDefault="002D4599" w:rsidP="002D4599">
      <w:pPr>
        <w:spacing w:after="0"/>
        <w:jc w:val="both"/>
        <w:rPr>
          <w:rFonts w:ascii="Arial" w:eastAsia="Calibri" w:hAnsi="Arial" w:cs="Arial"/>
          <w:sz w:val="24"/>
          <w:szCs w:val="24"/>
          <w:lang w:val="es-ES_tradnl" w:eastAsia="en-US"/>
        </w:rPr>
      </w:pPr>
      <w:r w:rsidRPr="008550C1">
        <w:rPr>
          <w:rFonts w:ascii="Arial" w:eastAsia="Calibri" w:hAnsi="Arial" w:cs="Arial"/>
          <w:sz w:val="24"/>
          <w:szCs w:val="24"/>
          <w:lang w:val="es-ES_tradnl" w:eastAsia="en-US"/>
        </w:rPr>
        <w:t>La información expuesta en la tabla 7, referente a la meta modificada, fue comparada con la establecida en los Acuerdos que celebran la SEGOB, el CEECC, (entre otros), con cada uno de los Municipios mencionados en la tabla, así como en el Convenio Modificatorio del mismo con el Municipio de Solidaridad, encontrando que son las mismas cantidades reportadas por la SEGOB en el Informe de Cierre de Evaluaciones de Control de Confianza FORTASEG 2020. No obstante, la SEGOB no cumplió con el total de la meta programada de las evaluaciones de control de confianza del FORTASEG, aplicadas al personal de nuevo ingreso. Por lo anterior, proporcionó el oficio número SSP/DGCEECC/0042/2021, dirigido al Titular del Centro Nacional de Certificación y Acreditación, en el que se indican los motivos de incumplimiento:</w:t>
      </w:r>
    </w:p>
    <w:p w14:paraId="6A846F6D" w14:textId="77777777" w:rsidR="002D4599" w:rsidRPr="008550C1" w:rsidRDefault="002D4599" w:rsidP="002D4599">
      <w:pPr>
        <w:spacing w:after="0"/>
        <w:jc w:val="both"/>
        <w:rPr>
          <w:rFonts w:ascii="Arial" w:eastAsia="Calibri" w:hAnsi="Arial" w:cs="Arial"/>
          <w:sz w:val="24"/>
          <w:szCs w:val="24"/>
          <w:lang w:val="es-ES_tradnl" w:eastAsia="en-US"/>
        </w:rPr>
      </w:pPr>
    </w:p>
    <w:p w14:paraId="75B3934B" w14:textId="77777777" w:rsidR="002D4599" w:rsidRPr="008550C1" w:rsidRDefault="002D4599" w:rsidP="002D4599">
      <w:pPr>
        <w:spacing w:after="0"/>
        <w:ind w:left="567"/>
        <w:jc w:val="both"/>
        <w:rPr>
          <w:rFonts w:ascii="Arial" w:eastAsia="Calibri" w:hAnsi="Arial" w:cs="Arial"/>
          <w:sz w:val="24"/>
          <w:szCs w:val="24"/>
          <w:lang w:val="es-ES_tradnl" w:eastAsia="en-US"/>
        </w:rPr>
      </w:pPr>
      <w:r w:rsidRPr="008550C1">
        <w:rPr>
          <w:rFonts w:ascii="Arial" w:eastAsia="Calibri" w:hAnsi="Arial" w:cs="Arial"/>
          <w:sz w:val="24"/>
          <w:szCs w:val="24"/>
          <w:lang w:val="es-ES_tradnl" w:eastAsia="en-US"/>
        </w:rPr>
        <w:t xml:space="preserve">- La suspensión de actividades del CEECC, durante el periodo del 23 de marzo al 29 de mayo de 2020, por motivo de la situación derivada del COVID-19, que impactó las evaluaciones programadas en ese periodo, mismas que en su mayoría estaban destinadas a las evaluaciones de nuevo ingreso. Por esa razón los municipios beneficiarios de Benito Juárez y Cozumel decidieron realizar la modificación de su meta. </w:t>
      </w:r>
    </w:p>
    <w:p w14:paraId="05269744" w14:textId="77777777" w:rsidR="002D4599" w:rsidRPr="008550C1" w:rsidRDefault="002D4599" w:rsidP="002D4599">
      <w:pPr>
        <w:spacing w:after="0"/>
        <w:ind w:left="567"/>
        <w:jc w:val="both"/>
        <w:rPr>
          <w:rFonts w:ascii="Arial" w:eastAsia="Calibri" w:hAnsi="Arial" w:cs="Arial"/>
          <w:sz w:val="24"/>
          <w:szCs w:val="24"/>
          <w:lang w:val="es-ES_tradnl" w:eastAsia="en-US"/>
        </w:rPr>
      </w:pPr>
      <w:r w:rsidRPr="008550C1">
        <w:rPr>
          <w:rFonts w:ascii="Arial" w:eastAsia="Calibri" w:hAnsi="Arial" w:cs="Arial"/>
          <w:sz w:val="24"/>
          <w:szCs w:val="24"/>
          <w:lang w:val="es-ES_tradnl" w:eastAsia="en-US"/>
        </w:rPr>
        <w:lastRenderedPageBreak/>
        <w:t xml:space="preserve">- Se presentaron 37 incidencias mismas que especifican el motivo por el cual no se concluyó la evaluación en el </w:t>
      </w:r>
      <w:r>
        <w:rPr>
          <w:rFonts w:ascii="Arial" w:eastAsia="Calibri" w:hAnsi="Arial" w:cs="Arial"/>
          <w:sz w:val="24"/>
          <w:szCs w:val="24"/>
          <w:lang w:val="es-ES_tradnl" w:eastAsia="en-US"/>
        </w:rPr>
        <w:t>L</w:t>
      </w:r>
      <w:r w:rsidRPr="008550C1">
        <w:rPr>
          <w:rFonts w:ascii="Arial" w:eastAsia="Calibri" w:hAnsi="Arial" w:cs="Arial"/>
          <w:sz w:val="24"/>
          <w:szCs w:val="24"/>
          <w:lang w:val="es-ES_tradnl" w:eastAsia="en-US"/>
        </w:rPr>
        <w:t xml:space="preserve">istado de </w:t>
      </w:r>
      <w:r>
        <w:rPr>
          <w:rFonts w:ascii="Arial" w:eastAsia="Calibri" w:hAnsi="Arial" w:cs="Arial"/>
          <w:sz w:val="24"/>
          <w:szCs w:val="24"/>
          <w:lang w:val="es-ES_tradnl" w:eastAsia="en-US"/>
        </w:rPr>
        <w:t>E</w:t>
      </w:r>
      <w:r w:rsidRPr="008550C1">
        <w:rPr>
          <w:rFonts w:ascii="Arial" w:eastAsia="Calibri" w:hAnsi="Arial" w:cs="Arial"/>
          <w:sz w:val="24"/>
          <w:szCs w:val="24"/>
          <w:lang w:val="es-ES_tradnl" w:eastAsia="en-US"/>
        </w:rPr>
        <w:t xml:space="preserve">lementos (Anexo 2) y que mencionan tendrán que justificarse para concluir con su evaluación. </w:t>
      </w:r>
    </w:p>
    <w:p w14:paraId="3485B849" w14:textId="77777777" w:rsidR="002D4599" w:rsidRPr="005B0F1F" w:rsidRDefault="002D4599" w:rsidP="002D4599">
      <w:pPr>
        <w:spacing w:after="0"/>
        <w:ind w:left="567"/>
        <w:jc w:val="both"/>
        <w:rPr>
          <w:rFonts w:ascii="Arial" w:eastAsia="Calibri" w:hAnsi="Arial" w:cs="Arial"/>
          <w:sz w:val="24"/>
          <w:szCs w:val="24"/>
          <w:lang w:val="es-ES_tradnl" w:eastAsia="en-US"/>
        </w:rPr>
      </w:pPr>
      <w:r w:rsidRPr="005B0F1F">
        <w:rPr>
          <w:rFonts w:ascii="Arial" w:eastAsia="Calibri" w:hAnsi="Arial" w:cs="Arial"/>
          <w:sz w:val="24"/>
          <w:szCs w:val="24"/>
          <w:lang w:val="es-ES_tradnl" w:eastAsia="en-US"/>
        </w:rPr>
        <w:t xml:space="preserve">- Se realizó la entrega de 2 expedientes de manera extemporánea y no se realizó la entrega de 11 expedientes por parte de los municipios beneficiarios. </w:t>
      </w:r>
    </w:p>
    <w:p w14:paraId="08FBA549" w14:textId="77777777" w:rsidR="002D4599" w:rsidRPr="005B0F1F" w:rsidRDefault="002D4599" w:rsidP="002D4599">
      <w:pPr>
        <w:spacing w:after="0" w:line="259" w:lineRule="auto"/>
        <w:rPr>
          <w:rFonts w:ascii="Arial" w:eastAsia="Calibri" w:hAnsi="Arial" w:cs="Arial"/>
          <w:sz w:val="24"/>
          <w:szCs w:val="24"/>
          <w:lang w:val="es-ES_tradnl" w:eastAsia="en-US"/>
        </w:rPr>
      </w:pPr>
    </w:p>
    <w:p w14:paraId="3900900D" w14:textId="77777777" w:rsidR="002D4599" w:rsidRPr="005B0F1F" w:rsidRDefault="002D4599" w:rsidP="002D4599">
      <w:pPr>
        <w:spacing w:after="0" w:line="259" w:lineRule="auto"/>
        <w:jc w:val="both"/>
        <w:rPr>
          <w:rFonts w:ascii="Arial" w:eastAsia="Calibri" w:hAnsi="Arial" w:cs="Arial"/>
          <w:sz w:val="24"/>
          <w:szCs w:val="24"/>
          <w:lang w:val="es-ES_tradnl" w:eastAsia="en-US"/>
        </w:rPr>
      </w:pPr>
      <w:r w:rsidRPr="005B0F1F">
        <w:rPr>
          <w:rFonts w:ascii="Arial" w:eastAsia="Calibri" w:hAnsi="Arial" w:cs="Arial"/>
          <w:sz w:val="24"/>
          <w:szCs w:val="24"/>
          <w:lang w:val="es-ES_tradnl" w:eastAsia="en-US"/>
        </w:rPr>
        <w:t xml:space="preserve">Respecto a lo anterior, la SEGOB no proporcionó el Anexo 2 referenciado en el oficio; asimismo, no aclaró la situación de los 2 expedientes entregados extemporáneamente y los 11 no entregados por parte de los municipios beneficiarios correspondientes al personal a evaluar. </w:t>
      </w:r>
    </w:p>
    <w:p w14:paraId="65A314D8" w14:textId="77777777" w:rsidR="002D4599" w:rsidRPr="005B0F1F" w:rsidRDefault="002D4599" w:rsidP="002D4599">
      <w:pPr>
        <w:spacing w:after="0" w:line="259" w:lineRule="auto"/>
        <w:rPr>
          <w:rFonts w:ascii="Arial" w:eastAsia="Calibri" w:hAnsi="Arial" w:cs="Arial"/>
          <w:sz w:val="24"/>
          <w:szCs w:val="24"/>
          <w:lang w:val="es-ES_tradnl" w:eastAsia="en-US"/>
        </w:rPr>
      </w:pPr>
    </w:p>
    <w:p w14:paraId="3C637F4E" w14:textId="77777777" w:rsidR="002D4599" w:rsidRPr="005B0F1F" w:rsidRDefault="002D4599" w:rsidP="002D4599">
      <w:pPr>
        <w:spacing w:after="160"/>
        <w:contextualSpacing/>
        <w:jc w:val="both"/>
        <w:rPr>
          <w:rFonts w:ascii="Arial" w:eastAsia="Calibri" w:hAnsi="Arial" w:cs="Arial"/>
          <w:sz w:val="24"/>
          <w:szCs w:val="24"/>
          <w:lang w:eastAsia="en-US"/>
        </w:rPr>
      </w:pPr>
      <w:r w:rsidRPr="005B0F1F">
        <w:rPr>
          <w:rFonts w:ascii="Arial" w:eastAsia="Calibri" w:hAnsi="Arial" w:cs="Arial"/>
          <w:sz w:val="24"/>
          <w:szCs w:val="24"/>
          <w:lang w:eastAsia="en-US"/>
        </w:rPr>
        <w:t xml:space="preserve">La SEGOB, por medio del CEECC, proporcionó información respecto a la </w:t>
      </w:r>
      <w:r w:rsidRPr="005B0F1F">
        <w:rPr>
          <w:rFonts w:ascii="Arial" w:eastAsia="Calibri" w:hAnsi="Arial" w:cs="Arial"/>
          <w:b/>
          <w:i/>
          <w:sz w:val="24"/>
          <w:szCs w:val="24"/>
          <w:lang w:eastAsia="en-US"/>
        </w:rPr>
        <w:t>Actividad 02.-</w:t>
      </w:r>
      <w:r w:rsidRPr="005B0F1F">
        <w:rPr>
          <w:rFonts w:ascii="Arial" w:eastAsia="Calibri" w:hAnsi="Arial" w:cs="Arial"/>
          <w:i/>
          <w:sz w:val="24"/>
          <w:szCs w:val="24"/>
          <w:lang w:eastAsia="en-US"/>
        </w:rPr>
        <w:t xml:space="preserve"> Aplicación de evaluaciones de permanencia al personal de las corporaciones de Seguridad Pública Estatal, Municipal y Fiscalía General del Estado</w:t>
      </w:r>
      <w:r w:rsidRPr="005B0F1F">
        <w:rPr>
          <w:rFonts w:ascii="Arial" w:eastAsia="Calibri" w:hAnsi="Arial" w:cs="Arial"/>
          <w:sz w:val="24"/>
          <w:szCs w:val="24"/>
          <w:lang w:eastAsia="en-US"/>
        </w:rPr>
        <w:t>.</w:t>
      </w:r>
    </w:p>
    <w:p w14:paraId="5017AF33" w14:textId="77777777" w:rsidR="002D4599" w:rsidRPr="005B0F1F" w:rsidRDefault="002D4599" w:rsidP="002D4599">
      <w:pPr>
        <w:spacing w:after="0"/>
        <w:jc w:val="both"/>
        <w:rPr>
          <w:rFonts w:ascii="Arial" w:eastAsia="Calibri" w:hAnsi="Arial" w:cs="Arial"/>
          <w:sz w:val="24"/>
          <w:szCs w:val="24"/>
          <w:lang w:eastAsia="en-US"/>
        </w:rPr>
      </w:pPr>
    </w:p>
    <w:p w14:paraId="37A90587" w14:textId="77777777" w:rsidR="002D4599" w:rsidRPr="005B0F1F" w:rsidRDefault="002D4599" w:rsidP="002D4599">
      <w:pPr>
        <w:spacing w:after="0"/>
        <w:jc w:val="both"/>
        <w:rPr>
          <w:rFonts w:ascii="Arial" w:eastAsia="Calibri" w:hAnsi="Arial" w:cs="Arial"/>
          <w:sz w:val="24"/>
          <w:szCs w:val="24"/>
          <w:lang w:val="es-ES_tradnl" w:eastAsia="en-US"/>
        </w:rPr>
      </w:pPr>
      <w:r w:rsidRPr="005B0F1F">
        <w:rPr>
          <w:rFonts w:ascii="Arial" w:eastAsia="Calibri" w:hAnsi="Arial" w:cs="Arial"/>
          <w:sz w:val="24"/>
          <w:szCs w:val="24"/>
          <w:lang w:val="es-ES_tradnl" w:eastAsia="en-US"/>
        </w:rPr>
        <w:t xml:space="preserve">Como parte de la realización de las actividades del programa presupuestario, la SEGOB proporcionó los siguientes datos respecto a las evaluaciones realizadas correspondientes al Fondo de Aportación para la Seguridad Pública de los Estados y del Distrito Federal (FASP) del personal de permanencia: </w:t>
      </w:r>
    </w:p>
    <w:p w14:paraId="6A45E940" w14:textId="77777777" w:rsidR="002D4599" w:rsidRPr="005B0F1F" w:rsidRDefault="002D4599" w:rsidP="002D4599">
      <w:pPr>
        <w:spacing w:after="0"/>
        <w:jc w:val="both"/>
        <w:rPr>
          <w:rFonts w:ascii="Arial" w:eastAsia="Calibri" w:hAnsi="Arial" w:cs="Arial"/>
          <w:sz w:val="24"/>
          <w:szCs w:val="24"/>
          <w:lang w:val="es-ES_tradnl" w:eastAsia="en-US"/>
        </w:rPr>
      </w:pPr>
    </w:p>
    <w:p w14:paraId="17123AF5" w14:textId="77777777" w:rsidR="002D4599" w:rsidRPr="005B0F1F" w:rsidRDefault="002D4599" w:rsidP="002D4599">
      <w:pPr>
        <w:spacing w:after="0"/>
        <w:jc w:val="center"/>
        <w:rPr>
          <w:rFonts w:ascii="Arial" w:eastAsia="Calibri" w:hAnsi="Arial" w:cs="Arial"/>
          <w:b/>
          <w:sz w:val="20"/>
          <w:szCs w:val="20"/>
          <w:lang w:val="es-ES_tradnl" w:eastAsia="en-US"/>
        </w:rPr>
      </w:pPr>
      <w:r w:rsidRPr="005B0F1F">
        <w:rPr>
          <w:rFonts w:ascii="Arial" w:eastAsia="Calibri" w:hAnsi="Arial" w:cs="Arial"/>
          <w:b/>
          <w:sz w:val="20"/>
          <w:szCs w:val="20"/>
          <w:lang w:val="es-ES_tradnl" w:eastAsia="en-US"/>
        </w:rPr>
        <w:t>Tabla 8. Evaluaciones de Control de Confianza</w:t>
      </w:r>
    </w:p>
    <w:p w14:paraId="316C8266" w14:textId="77777777" w:rsidR="002D4599" w:rsidRPr="005B0F1F" w:rsidRDefault="002D4599" w:rsidP="002D4599">
      <w:pPr>
        <w:spacing w:after="0"/>
        <w:jc w:val="center"/>
        <w:rPr>
          <w:rFonts w:ascii="Arial" w:eastAsia="Calibri" w:hAnsi="Arial" w:cs="Arial"/>
          <w:b/>
          <w:sz w:val="20"/>
          <w:szCs w:val="20"/>
          <w:lang w:val="es-ES_tradnl" w:eastAsia="en-US"/>
        </w:rPr>
      </w:pPr>
      <w:r w:rsidRPr="005B0F1F">
        <w:rPr>
          <w:rFonts w:ascii="Arial" w:eastAsia="Calibri" w:hAnsi="Arial" w:cs="Arial"/>
          <w:b/>
          <w:sz w:val="20"/>
          <w:szCs w:val="20"/>
          <w:lang w:val="es-ES_tradnl" w:eastAsia="en-US"/>
        </w:rPr>
        <w:t>FASP 2020 (Activo/Permanencia)</w:t>
      </w:r>
    </w:p>
    <w:tbl>
      <w:tblPr>
        <w:tblW w:w="5000" w:type="pct"/>
        <w:jc w:val="center"/>
        <w:tblCellMar>
          <w:left w:w="70" w:type="dxa"/>
          <w:right w:w="70" w:type="dxa"/>
        </w:tblCellMar>
        <w:tblLook w:val="04A0" w:firstRow="1" w:lastRow="0" w:firstColumn="1" w:lastColumn="0" w:noHBand="0" w:noVBand="1"/>
      </w:tblPr>
      <w:tblGrid>
        <w:gridCol w:w="2980"/>
        <w:gridCol w:w="2855"/>
        <w:gridCol w:w="3369"/>
      </w:tblGrid>
      <w:tr w:rsidR="002D4599" w:rsidRPr="005B0F1F" w14:paraId="70798205" w14:textId="77777777" w:rsidTr="002D4599">
        <w:trPr>
          <w:trHeight w:val="232"/>
          <w:jc w:val="center"/>
        </w:trPr>
        <w:tc>
          <w:tcPr>
            <w:tcW w:w="3170" w:type="pct"/>
            <w:gridSpan w:val="2"/>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2AD36224" w14:textId="77777777" w:rsidR="002D4599" w:rsidRPr="005B0F1F" w:rsidRDefault="002D4599" w:rsidP="002D4599">
            <w:pPr>
              <w:spacing w:after="0" w:line="240" w:lineRule="auto"/>
              <w:jc w:val="center"/>
              <w:rPr>
                <w:rFonts w:ascii="Arial" w:eastAsia="Times New Roman" w:hAnsi="Arial" w:cs="Arial"/>
                <w:b/>
                <w:sz w:val="18"/>
                <w:szCs w:val="18"/>
              </w:rPr>
            </w:pPr>
            <w:r w:rsidRPr="005B0F1F">
              <w:rPr>
                <w:rFonts w:ascii="Arial" w:eastAsia="Times New Roman" w:hAnsi="Arial" w:cs="Arial"/>
                <w:b/>
                <w:sz w:val="18"/>
                <w:szCs w:val="18"/>
              </w:rPr>
              <w:t>Meta</w:t>
            </w:r>
          </w:p>
        </w:tc>
        <w:tc>
          <w:tcPr>
            <w:tcW w:w="1830" w:type="pct"/>
            <w:vMerge w:val="restart"/>
            <w:tcBorders>
              <w:top w:val="single" w:sz="4" w:space="0" w:color="auto"/>
              <w:left w:val="single" w:sz="4" w:space="0" w:color="auto"/>
              <w:bottom w:val="single" w:sz="4" w:space="0" w:color="000000"/>
              <w:right w:val="single" w:sz="4" w:space="0" w:color="auto"/>
            </w:tcBorders>
            <w:shd w:val="clear" w:color="auto" w:fill="D9E2F3"/>
            <w:vAlign w:val="center"/>
            <w:hideMark/>
          </w:tcPr>
          <w:p w14:paraId="0A68C5D0" w14:textId="77777777" w:rsidR="002D4599" w:rsidRPr="005B0F1F" w:rsidRDefault="002D4599" w:rsidP="002D4599">
            <w:pPr>
              <w:spacing w:after="0" w:line="240" w:lineRule="auto"/>
              <w:jc w:val="center"/>
              <w:rPr>
                <w:rFonts w:ascii="Arial" w:eastAsia="Times New Roman" w:hAnsi="Arial" w:cs="Arial"/>
                <w:b/>
                <w:sz w:val="18"/>
                <w:szCs w:val="18"/>
              </w:rPr>
            </w:pPr>
            <w:r w:rsidRPr="005B0F1F">
              <w:rPr>
                <w:rFonts w:ascii="Arial" w:eastAsia="Times New Roman" w:hAnsi="Arial" w:cs="Arial"/>
                <w:b/>
                <w:sz w:val="18"/>
                <w:szCs w:val="18"/>
              </w:rPr>
              <w:t>Total de Evaluaciones Realizadas</w:t>
            </w:r>
          </w:p>
        </w:tc>
      </w:tr>
      <w:tr w:rsidR="002D4599" w:rsidRPr="005B0F1F" w14:paraId="592394BD" w14:textId="77777777" w:rsidTr="002D4599">
        <w:trPr>
          <w:trHeight w:val="332"/>
          <w:jc w:val="center"/>
        </w:trPr>
        <w:tc>
          <w:tcPr>
            <w:tcW w:w="1619" w:type="pc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007DE245" w14:textId="77777777" w:rsidR="002D4599" w:rsidRPr="005B0F1F" w:rsidRDefault="002D4599" w:rsidP="002D4599">
            <w:pPr>
              <w:spacing w:after="0" w:line="240" w:lineRule="auto"/>
              <w:jc w:val="center"/>
              <w:rPr>
                <w:rFonts w:ascii="Arial" w:eastAsia="Times New Roman" w:hAnsi="Arial" w:cs="Arial"/>
                <w:b/>
                <w:sz w:val="18"/>
                <w:szCs w:val="18"/>
              </w:rPr>
            </w:pPr>
            <w:r w:rsidRPr="005B0F1F">
              <w:rPr>
                <w:rFonts w:ascii="Arial" w:eastAsia="Times New Roman" w:hAnsi="Arial" w:cs="Arial"/>
                <w:b/>
                <w:sz w:val="18"/>
                <w:szCs w:val="18"/>
              </w:rPr>
              <w:t>Concertado</w:t>
            </w:r>
          </w:p>
        </w:tc>
        <w:tc>
          <w:tcPr>
            <w:tcW w:w="1551" w:type="pct"/>
            <w:tcBorders>
              <w:top w:val="nil"/>
              <w:left w:val="nil"/>
              <w:bottom w:val="single" w:sz="4" w:space="0" w:color="auto"/>
              <w:right w:val="single" w:sz="4" w:space="0" w:color="auto"/>
            </w:tcBorders>
            <w:shd w:val="clear" w:color="auto" w:fill="D9E2F3"/>
            <w:noWrap/>
            <w:vAlign w:val="center"/>
            <w:hideMark/>
          </w:tcPr>
          <w:p w14:paraId="785E2CA2" w14:textId="77777777" w:rsidR="002D4599" w:rsidRPr="005B0F1F" w:rsidRDefault="002D4599" w:rsidP="002D4599">
            <w:pPr>
              <w:spacing w:after="0" w:line="240" w:lineRule="auto"/>
              <w:jc w:val="center"/>
              <w:rPr>
                <w:rFonts w:ascii="Arial" w:eastAsia="Times New Roman" w:hAnsi="Arial" w:cs="Arial"/>
                <w:b/>
                <w:sz w:val="18"/>
                <w:szCs w:val="18"/>
              </w:rPr>
            </w:pPr>
            <w:r w:rsidRPr="005B0F1F">
              <w:rPr>
                <w:rFonts w:ascii="Arial" w:eastAsia="Times New Roman" w:hAnsi="Arial" w:cs="Arial"/>
                <w:b/>
                <w:sz w:val="18"/>
                <w:szCs w:val="18"/>
              </w:rPr>
              <w:t>Modificado</w:t>
            </w:r>
          </w:p>
        </w:tc>
        <w:tc>
          <w:tcPr>
            <w:tcW w:w="1830" w:type="pct"/>
            <w:vMerge/>
            <w:tcBorders>
              <w:top w:val="single" w:sz="4" w:space="0" w:color="auto"/>
              <w:left w:val="single" w:sz="4" w:space="0" w:color="auto"/>
              <w:bottom w:val="single" w:sz="4" w:space="0" w:color="000000"/>
              <w:right w:val="single" w:sz="4" w:space="0" w:color="auto"/>
            </w:tcBorders>
            <w:vAlign w:val="center"/>
            <w:hideMark/>
          </w:tcPr>
          <w:p w14:paraId="4FE32C34" w14:textId="77777777" w:rsidR="002D4599" w:rsidRPr="005B0F1F" w:rsidRDefault="002D4599" w:rsidP="002D4599">
            <w:pPr>
              <w:spacing w:after="0" w:line="259" w:lineRule="auto"/>
              <w:rPr>
                <w:rFonts w:ascii="Arial" w:eastAsia="Times New Roman" w:hAnsi="Arial" w:cs="Arial"/>
                <w:b/>
                <w:sz w:val="18"/>
                <w:szCs w:val="18"/>
              </w:rPr>
            </w:pPr>
          </w:p>
        </w:tc>
      </w:tr>
      <w:tr w:rsidR="002D4599" w:rsidRPr="005B0F1F" w14:paraId="146F2954" w14:textId="77777777" w:rsidTr="00CB6A96">
        <w:trPr>
          <w:trHeight w:val="281"/>
          <w:jc w:val="center"/>
        </w:trPr>
        <w:tc>
          <w:tcPr>
            <w:tcW w:w="1619" w:type="pct"/>
            <w:tcBorders>
              <w:top w:val="single" w:sz="4" w:space="0" w:color="auto"/>
              <w:left w:val="single" w:sz="4" w:space="0" w:color="auto"/>
              <w:bottom w:val="single" w:sz="4" w:space="0" w:color="auto"/>
              <w:right w:val="single" w:sz="4" w:space="0" w:color="auto"/>
            </w:tcBorders>
            <w:noWrap/>
            <w:vAlign w:val="center"/>
            <w:hideMark/>
          </w:tcPr>
          <w:p w14:paraId="450E0C4C" w14:textId="77777777" w:rsidR="002D4599" w:rsidRPr="005B0F1F" w:rsidRDefault="002D4599" w:rsidP="002D4599">
            <w:pPr>
              <w:spacing w:after="0" w:line="240" w:lineRule="auto"/>
              <w:jc w:val="center"/>
              <w:rPr>
                <w:rFonts w:ascii="Arial" w:eastAsia="Times New Roman" w:hAnsi="Arial" w:cs="Arial"/>
                <w:sz w:val="18"/>
                <w:szCs w:val="18"/>
              </w:rPr>
            </w:pPr>
            <w:r w:rsidRPr="005B0F1F">
              <w:rPr>
                <w:rFonts w:ascii="Arial" w:eastAsia="Times New Roman" w:hAnsi="Arial" w:cs="Arial"/>
                <w:sz w:val="18"/>
                <w:szCs w:val="18"/>
              </w:rPr>
              <w:t>1008</w:t>
            </w:r>
          </w:p>
        </w:tc>
        <w:tc>
          <w:tcPr>
            <w:tcW w:w="1551" w:type="pct"/>
            <w:tcBorders>
              <w:top w:val="nil"/>
              <w:left w:val="nil"/>
              <w:bottom w:val="single" w:sz="4" w:space="0" w:color="auto"/>
              <w:right w:val="single" w:sz="4" w:space="0" w:color="auto"/>
            </w:tcBorders>
            <w:noWrap/>
            <w:vAlign w:val="center"/>
            <w:hideMark/>
          </w:tcPr>
          <w:p w14:paraId="46FAA031" w14:textId="77777777" w:rsidR="002D4599" w:rsidRPr="005B0F1F" w:rsidRDefault="002D4599" w:rsidP="002D4599">
            <w:pPr>
              <w:spacing w:after="0" w:line="240" w:lineRule="auto"/>
              <w:jc w:val="center"/>
              <w:rPr>
                <w:rFonts w:ascii="Arial" w:eastAsia="Times New Roman" w:hAnsi="Arial" w:cs="Arial"/>
                <w:sz w:val="18"/>
                <w:szCs w:val="18"/>
              </w:rPr>
            </w:pPr>
            <w:r w:rsidRPr="005B0F1F">
              <w:rPr>
                <w:rFonts w:ascii="Arial" w:eastAsia="Times New Roman" w:hAnsi="Arial" w:cs="Arial"/>
                <w:sz w:val="18"/>
                <w:szCs w:val="18"/>
              </w:rPr>
              <w:t>1008</w:t>
            </w:r>
          </w:p>
        </w:tc>
        <w:tc>
          <w:tcPr>
            <w:tcW w:w="1830" w:type="pct"/>
            <w:tcBorders>
              <w:top w:val="nil"/>
              <w:left w:val="nil"/>
              <w:bottom w:val="single" w:sz="4" w:space="0" w:color="auto"/>
              <w:right w:val="single" w:sz="4" w:space="0" w:color="auto"/>
            </w:tcBorders>
            <w:noWrap/>
            <w:vAlign w:val="center"/>
            <w:hideMark/>
          </w:tcPr>
          <w:p w14:paraId="17E056D0" w14:textId="588AFE3A" w:rsidR="002D4599" w:rsidRPr="005B0F1F" w:rsidRDefault="002D4599" w:rsidP="002D4599">
            <w:pPr>
              <w:spacing w:after="0" w:line="240" w:lineRule="auto"/>
              <w:jc w:val="center"/>
              <w:rPr>
                <w:rFonts w:ascii="Arial" w:eastAsia="Times New Roman" w:hAnsi="Arial" w:cs="Arial"/>
                <w:b/>
                <w:sz w:val="18"/>
                <w:szCs w:val="18"/>
              </w:rPr>
            </w:pPr>
            <w:r w:rsidRPr="005B0F1F">
              <w:rPr>
                <w:rFonts w:ascii="Arial" w:eastAsia="Times New Roman" w:hAnsi="Arial" w:cs="Arial"/>
                <w:b/>
                <w:sz w:val="18"/>
                <w:szCs w:val="18"/>
              </w:rPr>
              <w:t>362</w:t>
            </w:r>
            <w:r w:rsidR="00D56F67">
              <w:rPr>
                <w:rFonts w:ascii="Arial" w:eastAsia="Times New Roman" w:hAnsi="Arial" w:cs="Arial"/>
                <w:b/>
                <w:sz w:val="18"/>
                <w:szCs w:val="18"/>
              </w:rPr>
              <w:t xml:space="preserve"> </w:t>
            </w:r>
            <w:r w:rsidR="00CB6A96">
              <w:rPr>
                <w:rStyle w:val="Refdenotaalpie"/>
                <w:rFonts w:ascii="Arial" w:eastAsia="Times New Roman" w:hAnsi="Arial" w:cs="Arial"/>
                <w:b/>
                <w:sz w:val="18"/>
                <w:szCs w:val="18"/>
              </w:rPr>
              <w:footnoteReference w:id="50"/>
            </w:r>
          </w:p>
        </w:tc>
      </w:tr>
    </w:tbl>
    <w:p w14:paraId="07914519" w14:textId="77777777" w:rsidR="002D4599" w:rsidRPr="005B0F1F" w:rsidRDefault="002D4599" w:rsidP="00240FC5">
      <w:pPr>
        <w:spacing w:after="0" w:line="259" w:lineRule="auto"/>
        <w:jc w:val="center"/>
        <w:rPr>
          <w:rFonts w:ascii="Arial" w:eastAsia="Calibri" w:hAnsi="Arial" w:cs="Arial"/>
          <w:b/>
          <w:sz w:val="14"/>
          <w:szCs w:val="16"/>
          <w:lang w:val="es-ES_tradnl" w:eastAsia="en-US"/>
        </w:rPr>
      </w:pPr>
      <w:r w:rsidRPr="005B0F1F">
        <w:rPr>
          <w:rFonts w:ascii="Arial" w:eastAsia="Calibri" w:hAnsi="Arial" w:cs="Arial"/>
          <w:b/>
          <w:sz w:val="14"/>
          <w:szCs w:val="16"/>
          <w:lang w:val="es-ES_tradnl" w:eastAsia="en-US"/>
        </w:rPr>
        <w:t xml:space="preserve">Fuente: </w:t>
      </w:r>
      <w:r w:rsidRPr="005B0F1F">
        <w:rPr>
          <w:rFonts w:ascii="Arial" w:eastAsia="Calibri" w:hAnsi="Arial" w:cs="Arial"/>
          <w:sz w:val="14"/>
          <w:szCs w:val="16"/>
          <w:lang w:val="es-ES_tradnl" w:eastAsia="en-US"/>
        </w:rPr>
        <w:t>Elaborado por la ASEQROO con base en el oficio No. SSP/DGCEEC/0006/2021 proporcionado por la SEGOB.</w:t>
      </w:r>
    </w:p>
    <w:p w14:paraId="60D59B38" w14:textId="2917EDFE" w:rsidR="00E149E1" w:rsidRDefault="00E149E1" w:rsidP="002D4599">
      <w:pPr>
        <w:spacing w:after="0"/>
        <w:jc w:val="both"/>
        <w:rPr>
          <w:rFonts w:ascii="Arial" w:eastAsia="Calibri" w:hAnsi="Arial" w:cs="Arial"/>
          <w:sz w:val="24"/>
          <w:szCs w:val="24"/>
          <w:lang w:val="es-ES_tradnl" w:eastAsia="en-US"/>
        </w:rPr>
      </w:pPr>
    </w:p>
    <w:p w14:paraId="59040260" w14:textId="07D77747" w:rsidR="002D4599" w:rsidRPr="005B0F1F" w:rsidRDefault="002D4599" w:rsidP="002D4599">
      <w:pPr>
        <w:spacing w:after="0"/>
        <w:jc w:val="both"/>
        <w:rPr>
          <w:rFonts w:ascii="Arial" w:eastAsia="Calibri" w:hAnsi="Arial" w:cs="Arial"/>
          <w:sz w:val="24"/>
          <w:szCs w:val="24"/>
          <w:lang w:val="es-ES_tradnl" w:eastAsia="en-US"/>
        </w:rPr>
      </w:pPr>
      <w:r w:rsidRPr="005B0F1F">
        <w:rPr>
          <w:rFonts w:ascii="Arial" w:eastAsia="Calibri" w:hAnsi="Arial" w:cs="Arial"/>
          <w:sz w:val="24"/>
          <w:szCs w:val="24"/>
          <w:lang w:val="es-ES_tradnl" w:eastAsia="en-US"/>
        </w:rPr>
        <w:t xml:space="preserve">En la tabla 8 se señala que no se cumplió con la meta establecida, ante lo cual la SEGOB proporcionó el oficio No. SSP/DGCEEC/0006/2021 emitido por la Directora General del CEECC, dirigido al Titular del Centro Nacional de Certificación y Acreditación, en el cual se señalan los motivos de incumplimiento: </w:t>
      </w:r>
    </w:p>
    <w:p w14:paraId="09DC0BEC" w14:textId="77777777" w:rsidR="002D4599" w:rsidRPr="005B0F1F" w:rsidRDefault="002D4599" w:rsidP="002D4599">
      <w:pPr>
        <w:spacing w:after="0"/>
        <w:ind w:left="567"/>
        <w:jc w:val="both"/>
        <w:rPr>
          <w:rFonts w:ascii="Arial" w:eastAsia="Calibri" w:hAnsi="Arial" w:cs="Arial"/>
          <w:sz w:val="24"/>
          <w:szCs w:val="24"/>
          <w:lang w:val="es-ES_tradnl" w:eastAsia="en-US"/>
        </w:rPr>
      </w:pPr>
      <w:r w:rsidRPr="005B0F1F">
        <w:rPr>
          <w:rFonts w:ascii="Arial" w:eastAsia="Calibri" w:hAnsi="Arial" w:cs="Arial"/>
          <w:sz w:val="24"/>
          <w:szCs w:val="24"/>
          <w:lang w:val="es-ES_tradnl" w:eastAsia="en-US"/>
        </w:rPr>
        <w:lastRenderedPageBreak/>
        <w:t xml:space="preserve">- La suspensión de actividades del CEECC, durante el periodo del 23 de marzo al 29 de mayo de 2020, por motivo de la situación derivada del COVID-19, que impactó las evaluaciones programadas para ese periodo. </w:t>
      </w:r>
    </w:p>
    <w:p w14:paraId="59C2178D" w14:textId="77777777" w:rsidR="002D4599" w:rsidRPr="005B0F1F" w:rsidRDefault="002D4599" w:rsidP="002D4599">
      <w:pPr>
        <w:spacing w:after="0"/>
        <w:ind w:left="567"/>
        <w:jc w:val="both"/>
        <w:rPr>
          <w:rFonts w:ascii="Arial" w:eastAsia="Calibri" w:hAnsi="Arial" w:cs="Arial"/>
          <w:sz w:val="24"/>
          <w:szCs w:val="24"/>
          <w:lang w:val="es-ES_tradnl" w:eastAsia="en-US"/>
        </w:rPr>
      </w:pPr>
      <w:r w:rsidRPr="005B0F1F">
        <w:rPr>
          <w:rFonts w:ascii="Arial" w:eastAsia="Calibri" w:hAnsi="Arial" w:cs="Arial"/>
          <w:sz w:val="24"/>
          <w:szCs w:val="24"/>
          <w:lang w:val="es-ES_tradnl" w:eastAsia="en-US"/>
        </w:rPr>
        <w:t xml:space="preserve">- Elementos del personal activo no acudieron a las Evaluación de Control de Confianza, por lo que cuentan con el estatus de faltistas, a pesar de que fueron programados y notificados oportunamente. </w:t>
      </w:r>
    </w:p>
    <w:p w14:paraId="060E6C9E" w14:textId="77777777" w:rsidR="002D4599" w:rsidRPr="005B0F1F" w:rsidRDefault="002D4599" w:rsidP="002D4599">
      <w:pPr>
        <w:spacing w:after="0"/>
        <w:ind w:left="567"/>
        <w:jc w:val="both"/>
        <w:rPr>
          <w:rFonts w:ascii="Arial" w:eastAsia="Calibri" w:hAnsi="Arial" w:cs="Arial"/>
          <w:sz w:val="24"/>
          <w:szCs w:val="24"/>
          <w:lang w:val="es-ES_tradnl" w:eastAsia="en-US"/>
        </w:rPr>
      </w:pPr>
      <w:r w:rsidRPr="005B0F1F">
        <w:rPr>
          <w:rFonts w:ascii="Arial" w:eastAsia="Calibri" w:hAnsi="Arial" w:cs="Arial"/>
          <w:sz w:val="24"/>
          <w:szCs w:val="24"/>
          <w:lang w:val="es-ES_tradnl" w:eastAsia="en-US"/>
        </w:rPr>
        <w:t xml:space="preserve">- El personal activo registró un total de 119 inasistencias e incidencias médicas (derivadas del COVID-19), por lo que el CEECC menciona que se compromete a reprogramar dichas evaluaciones. </w:t>
      </w:r>
    </w:p>
    <w:p w14:paraId="7269AE8E" w14:textId="77777777" w:rsidR="002D4599" w:rsidRPr="005B0F1F" w:rsidRDefault="002D4599" w:rsidP="002D4599">
      <w:pPr>
        <w:spacing w:after="0"/>
        <w:ind w:left="567"/>
        <w:jc w:val="both"/>
        <w:rPr>
          <w:rFonts w:ascii="Arial" w:eastAsia="Calibri" w:hAnsi="Arial" w:cs="Arial"/>
          <w:sz w:val="24"/>
          <w:szCs w:val="24"/>
          <w:lang w:val="es-ES_tradnl" w:eastAsia="en-US"/>
        </w:rPr>
      </w:pPr>
      <w:r w:rsidRPr="005B0F1F">
        <w:rPr>
          <w:rFonts w:ascii="Arial" w:eastAsia="Calibri" w:hAnsi="Arial" w:cs="Arial"/>
          <w:sz w:val="24"/>
          <w:szCs w:val="24"/>
          <w:lang w:val="es-ES_tradnl" w:eastAsia="en-US"/>
        </w:rPr>
        <w:t xml:space="preserve">- El personal activo y de permanencia no evaluable de este periodo fue de 47 </w:t>
      </w:r>
      <w:r w:rsidRPr="005B0F1F">
        <w:rPr>
          <w:rFonts w:ascii="Arial" w:eastAsia="Calibri" w:hAnsi="Arial" w:cs="Arial"/>
          <w:sz w:val="24"/>
          <w:szCs w:val="18"/>
          <w:lang w:val="es-ES_tradnl" w:eastAsia="en-US"/>
        </w:rPr>
        <w:t>elementos policiales</w:t>
      </w:r>
      <w:r w:rsidRPr="005B0F1F">
        <w:rPr>
          <w:rFonts w:ascii="Arial" w:eastAsia="Calibri" w:hAnsi="Arial" w:cs="Arial"/>
          <w:sz w:val="24"/>
          <w:szCs w:val="24"/>
          <w:lang w:val="es-ES_tradnl" w:eastAsia="en-US"/>
        </w:rPr>
        <w:t xml:space="preserve">, por motivo de incapacidades, bajas administrativas, defunciones, suspensiones laborales y deserciones. </w:t>
      </w:r>
    </w:p>
    <w:p w14:paraId="5B5A7086" w14:textId="77777777" w:rsidR="002D4599" w:rsidRPr="005B0F1F" w:rsidRDefault="002D4599" w:rsidP="002D4599">
      <w:pPr>
        <w:spacing w:after="0"/>
        <w:ind w:left="567"/>
        <w:jc w:val="both"/>
        <w:rPr>
          <w:rFonts w:ascii="Arial" w:eastAsia="Calibri" w:hAnsi="Arial" w:cs="Arial"/>
          <w:sz w:val="24"/>
          <w:szCs w:val="24"/>
          <w:lang w:val="es-ES_tradnl" w:eastAsia="en-US"/>
        </w:rPr>
      </w:pPr>
    </w:p>
    <w:p w14:paraId="379BB719" w14:textId="77777777" w:rsidR="002D4599" w:rsidRPr="005B0F1F" w:rsidRDefault="002D4599" w:rsidP="002D4599">
      <w:pPr>
        <w:spacing w:after="0"/>
        <w:jc w:val="center"/>
        <w:rPr>
          <w:rFonts w:ascii="Arial" w:eastAsia="Calibri" w:hAnsi="Arial" w:cs="Arial"/>
          <w:b/>
          <w:sz w:val="20"/>
          <w:szCs w:val="20"/>
          <w:lang w:val="es-ES_tradnl" w:eastAsia="en-US"/>
        </w:rPr>
      </w:pPr>
      <w:r w:rsidRPr="005B0F1F">
        <w:rPr>
          <w:rFonts w:ascii="Arial" w:eastAsia="Calibri" w:hAnsi="Arial" w:cs="Arial"/>
          <w:b/>
          <w:sz w:val="20"/>
          <w:szCs w:val="20"/>
          <w:lang w:val="es-ES_tradnl" w:eastAsia="en-US"/>
        </w:rPr>
        <w:t>Tabla 9. Evaluaciones de Control de Confianza</w:t>
      </w:r>
    </w:p>
    <w:p w14:paraId="6BCBFB91" w14:textId="77777777" w:rsidR="002D4599" w:rsidRPr="005B0F1F" w:rsidRDefault="002D4599" w:rsidP="002D4599">
      <w:pPr>
        <w:spacing w:after="0"/>
        <w:jc w:val="center"/>
        <w:rPr>
          <w:rFonts w:ascii="Arial" w:eastAsia="Calibri" w:hAnsi="Arial" w:cs="Arial"/>
          <w:b/>
          <w:sz w:val="14"/>
          <w:szCs w:val="18"/>
          <w:lang w:val="es-ES_tradnl" w:eastAsia="en-US"/>
        </w:rPr>
      </w:pPr>
      <w:r w:rsidRPr="005B0F1F">
        <w:rPr>
          <w:rFonts w:ascii="Arial" w:eastAsia="Calibri" w:hAnsi="Arial" w:cs="Arial"/>
          <w:b/>
          <w:sz w:val="20"/>
          <w:szCs w:val="20"/>
          <w:lang w:val="es-ES_tradnl" w:eastAsia="en-US"/>
        </w:rPr>
        <w:t>FORTASEG 2020 (Activo/Permanencia)</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9"/>
        <w:gridCol w:w="2051"/>
        <w:gridCol w:w="1959"/>
        <w:gridCol w:w="2339"/>
      </w:tblGrid>
      <w:tr w:rsidR="002D4599" w:rsidRPr="005B0F1F" w14:paraId="55898556" w14:textId="77777777" w:rsidTr="002D4599">
        <w:trPr>
          <w:trHeight w:val="142"/>
          <w:jc w:val="center"/>
        </w:trPr>
        <w:tc>
          <w:tcPr>
            <w:tcW w:w="1526" w:type="pct"/>
            <w:vMerge w:val="restart"/>
            <w:shd w:val="clear" w:color="auto" w:fill="D9E2F3"/>
            <w:noWrap/>
            <w:vAlign w:val="center"/>
            <w:hideMark/>
          </w:tcPr>
          <w:p w14:paraId="0B7EE071" w14:textId="77777777" w:rsidR="002D4599" w:rsidRPr="005B0F1F" w:rsidRDefault="002D4599" w:rsidP="002D4599">
            <w:pPr>
              <w:spacing w:after="0" w:line="240" w:lineRule="auto"/>
              <w:jc w:val="center"/>
              <w:rPr>
                <w:rFonts w:ascii="Arial" w:eastAsia="Times New Roman" w:hAnsi="Arial" w:cs="Arial"/>
                <w:b/>
                <w:sz w:val="18"/>
                <w:szCs w:val="18"/>
              </w:rPr>
            </w:pPr>
            <w:r w:rsidRPr="005B0F1F">
              <w:rPr>
                <w:rFonts w:ascii="Arial" w:eastAsia="Times New Roman" w:hAnsi="Arial" w:cs="Arial"/>
                <w:b/>
                <w:sz w:val="18"/>
                <w:szCs w:val="18"/>
              </w:rPr>
              <w:t>Municipio</w:t>
            </w:r>
          </w:p>
        </w:tc>
        <w:tc>
          <w:tcPr>
            <w:tcW w:w="2194" w:type="pct"/>
            <w:gridSpan w:val="2"/>
            <w:shd w:val="clear" w:color="auto" w:fill="D9E2F3"/>
            <w:noWrap/>
            <w:vAlign w:val="center"/>
            <w:hideMark/>
          </w:tcPr>
          <w:p w14:paraId="1D74FEC8" w14:textId="77777777" w:rsidR="002D4599" w:rsidRPr="005B0F1F" w:rsidRDefault="002D4599" w:rsidP="002D4599">
            <w:pPr>
              <w:spacing w:after="0" w:line="240" w:lineRule="auto"/>
              <w:jc w:val="center"/>
              <w:rPr>
                <w:rFonts w:ascii="Arial" w:eastAsia="Times New Roman" w:hAnsi="Arial" w:cs="Arial"/>
                <w:b/>
                <w:sz w:val="18"/>
                <w:szCs w:val="18"/>
              </w:rPr>
            </w:pPr>
            <w:r w:rsidRPr="005B0F1F">
              <w:rPr>
                <w:rFonts w:ascii="Arial" w:eastAsia="Times New Roman" w:hAnsi="Arial" w:cs="Arial"/>
                <w:b/>
                <w:sz w:val="18"/>
                <w:szCs w:val="18"/>
              </w:rPr>
              <w:t>Meta</w:t>
            </w:r>
          </w:p>
        </w:tc>
        <w:tc>
          <w:tcPr>
            <w:tcW w:w="1280" w:type="pct"/>
            <w:vMerge w:val="restart"/>
            <w:shd w:val="clear" w:color="auto" w:fill="D9E2F3"/>
            <w:vAlign w:val="center"/>
            <w:hideMark/>
          </w:tcPr>
          <w:p w14:paraId="2C5F0D2F" w14:textId="77777777" w:rsidR="002D4599" w:rsidRPr="005B0F1F" w:rsidRDefault="002D4599" w:rsidP="002D4599">
            <w:pPr>
              <w:spacing w:after="0" w:line="240" w:lineRule="auto"/>
              <w:jc w:val="center"/>
              <w:rPr>
                <w:rFonts w:ascii="Arial" w:eastAsia="Times New Roman" w:hAnsi="Arial" w:cs="Arial"/>
                <w:b/>
                <w:sz w:val="18"/>
                <w:szCs w:val="18"/>
              </w:rPr>
            </w:pPr>
            <w:r w:rsidRPr="005B0F1F">
              <w:rPr>
                <w:rFonts w:ascii="Arial" w:eastAsia="Times New Roman" w:hAnsi="Arial" w:cs="Arial"/>
                <w:b/>
                <w:sz w:val="18"/>
                <w:szCs w:val="18"/>
              </w:rPr>
              <w:t>Total de Evaluaciones Realizadas</w:t>
            </w:r>
          </w:p>
        </w:tc>
      </w:tr>
      <w:tr w:rsidR="002D4599" w:rsidRPr="005B0F1F" w14:paraId="19C14567" w14:textId="77777777" w:rsidTr="002D4599">
        <w:trPr>
          <w:trHeight w:val="249"/>
          <w:jc w:val="center"/>
        </w:trPr>
        <w:tc>
          <w:tcPr>
            <w:tcW w:w="1526" w:type="pct"/>
            <w:vMerge/>
            <w:vAlign w:val="center"/>
            <w:hideMark/>
          </w:tcPr>
          <w:p w14:paraId="17CD161A" w14:textId="77777777" w:rsidR="002D4599" w:rsidRPr="005B0F1F" w:rsidRDefault="002D4599" w:rsidP="002D4599">
            <w:pPr>
              <w:spacing w:after="0" w:line="259" w:lineRule="auto"/>
              <w:rPr>
                <w:rFonts w:ascii="Arial" w:eastAsia="Times New Roman" w:hAnsi="Arial" w:cs="Arial"/>
                <w:b/>
                <w:sz w:val="18"/>
                <w:szCs w:val="18"/>
              </w:rPr>
            </w:pPr>
          </w:p>
        </w:tc>
        <w:tc>
          <w:tcPr>
            <w:tcW w:w="1122" w:type="pct"/>
            <w:shd w:val="clear" w:color="auto" w:fill="D9E2F3"/>
            <w:noWrap/>
            <w:vAlign w:val="center"/>
            <w:hideMark/>
          </w:tcPr>
          <w:p w14:paraId="31D59F77" w14:textId="77777777" w:rsidR="002D4599" w:rsidRPr="005B0F1F" w:rsidRDefault="002D4599" w:rsidP="002D4599">
            <w:pPr>
              <w:spacing w:after="0" w:line="240" w:lineRule="auto"/>
              <w:jc w:val="center"/>
              <w:rPr>
                <w:rFonts w:ascii="Arial" w:eastAsia="Times New Roman" w:hAnsi="Arial" w:cs="Arial"/>
                <w:b/>
                <w:sz w:val="18"/>
                <w:szCs w:val="18"/>
              </w:rPr>
            </w:pPr>
            <w:r w:rsidRPr="005B0F1F">
              <w:rPr>
                <w:rFonts w:ascii="Arial" w:eastAsia="Times New Roman" w:hAnsi="Arial" w:cs="Arial"/>
                <w:b/>
                <w:sz w:val="18"/>
                <w:szCs w:val="18"/>
              </w:rPr>
              <w:t>Concertada</w:t>
            </w:r>
          </w:p>
        </w:tc>
        <w:tc>
          <w:tcPr>
            <w:tcW w:w="1072" w:type="pct"/>
            <w:shd w:val="clear" w:color="auto" w:fill="D9E2F3"/>
            <w:noWrap/>
            <w:vAlign w:val="center"/>
            <w:hideMark/>
          </w:tcPr>
          <w:p w14:paraId="6B535EA9" w14:textId="77777777" w:rsidR="002D4599" w:rsidRPr="005B0F1F" w:rsidRDefault="002D4599" w:rsidP="002D4599">
            <w:pPr>
              <w:spacing w:after="0" w:line="240" w:lineRule="auto"/>
              <w:jc w:val="center"/>
              <w:rPr>
                <w:rFonts w:ascii="Arial" w:eastAsia="Times New Roman" w:hAnsi="Arial" w:cs="Arial"/>
                <w:b/>
                <w:sz w:val="18"/>
                <w:szCs w:val="18"/>
              </w:rPr>
            </w:pPr>
            <w:r w:rsidRPr="005B0F1F">
              <w:rPr>
                <w:rFonts w:ascii="Arial" w:eastAsia="Times New Roman" w:hAnsi="Arial" w:cs="Arial"/>
                <w:b/>
                <w:sz w:val="18"/>
                <w:szCs w:val="18"/>
              </w:rPr>
              <w:t>Modificada</w:t>
            </w:r>
          </w:p>
        </w:tc>
        <w:tc>
          <w:tcPr>
            <w:tcW w:w="1280" w:type="pct"/>
            <w:vMerge/>
            <w:vAlign w:val="center"/>
            <w:hideMark/>
          </w:tcPr>
          <w:p w14:paraId="78636FB4" w14:textId="77777777" w:rsidR="002D4599" w:rsidRPr="005B0F1F" w:rsidRDefault="002D4599" w:rsidP="002D4599">
            <w:pPr>
              <w:spacing w:after="0" w:line="259" w:lineRule="auto"/>
              <w:rPr>
                <w:rFonts w:ascii="Arial" w:eastAsia="Times New Roman" w:hAnsi="Arial" w:cs="Arial"/>
                <w:b/>
                <w:sz w:val="18"/>
                <w:szCs w:val="18"/>
              </w:rPr>
            </w:pPr>
          </w:p>
        </w:tc>
      </w:tr>
      <w:tr w:rsidR="002D4599" w:rsidRPr="005B0F1F" w14:paraId="31273E13" w14:textId="77777777" w:rsidTr="002D4599">
        <w:trPr>
          <w:trHeight w:val="288"/>
          <w:jc w:val="center"/>
        </w:trPr>
        <w:tc>
          <w:tcPr>
            <w:tcW w:w="1526" w:type="pct"/>
            <w:vAlign w:val="center"/>
            <w:hideMark/>
          </w:tcPr>
          <w:p w14:paraId="26904162" w14:textId="77777777" w:rsidR="002D4599" w:rsidRPr="005B0F1F" w:rsidRDefault="002D4599" w:rsidP="002D4599">
            <w:pPr>
              <w:spacing w:after="0" w:line="240" w:lineRule="auto"/>
              <w:jc w:val="center"/>
              <w:rPr>
                <w:rFonts w:ascii="Arial" w:eastAsia="Times New Roman" w:hAnsi="Arial" w:cs="Arial"/>
                <w:sz w:val="18"/>
                <w:szCs w:val="18"/>
              </w:rPr>
            </w:pPr>
            <w:r w:rsidRPr="005B0F1F">
              <w:rPr>
                <w:rFonts w:ascii="Arial" w:eastAsia="Times New Roman" w:hAnsi="Arial" w:cs="Arial"/>
                <w:sz w:val="18"/>
                <w:szCs w:val="18"/>
              </w:rPr>
              <w:t>Cozumel</w:t>
            </w:r>
          </w:p>
        </w:tc>
        <w:tc>
          <w:tcPr>
            <w:tcW w:w="1122" w:type="pct"/>
            <w:noWrap/>
            <w:vAlign w:val="center"/>
            <w:hideMark/>
          </w:tcPr>
          <w:p w14:paraId="07291297" w14:textId="77777777" w:rsidR="002D4599" w:rsidRPr="005B0F1F" w:rsidRDefault="002D4599" w:rsidP="002D4599">
            <w:pPr>
              <w:spacing w:after="160" w:line="259" w:lineRule="auto"/>
              <w:jc w:val="center"/>
              <w:rPr>
                <w:rFonts w:ascii="Arial" w:eastAsia="Times New Roman" w:hAnsi="Arial" w:cs="Arial"/>
                <w:sz w:val="18"/>
                <w:szCs w:val="18"/>
              </w:rPr>
            </w:pPr>
            <w:r w:rsidRPr="005B0F1F">
              <w:rPr>
                <w:rFonts w:ascii="Arial" w:eastAsia="Times New Roman" w:hAnsi="Arial" w:cs="Arial"/>
                <w:sz w:val="18"/>
                <w:szCs w:val="18"/>
              </w:rPr>
              <w:t>55</w:t>
            </w:r>
          </w:p>
        </w:tc>
        <w:tc>
          <w:tcPr>
            <w:tcW w:w="1072" w:type="pct"/>
            <w:noWrap/>
            <w:vAlign w:val="center"/>
            <w:hideMark/>
          </w:tcPr>
          <w:p w14:paraId="4DBAD0FE" w14:textId="77777777" w:rsidR="002D4599" w:rsidRPr="005B0F1F" w:rsidRDefault="002D4599" w:rsidP="002D4599">
            <w:pPr>
              <w:spacing w:after="160" w:line="259" w:lineRule="auto"/>
              <w:jc w:val="center"/>
              <w:rPr>
                <w:rFonts w:ascii="Arial" w:eastAsia="Times New Roman" w:hAnsi="Arial" w:cs="Arial"/>
                <w:sz w:val="18"/>
                <w:szCs w:val="18"/>
              </w:rPr>
            </w:pPr>
            <w:r w:rsidRPr="005B0F1F">
              <w:rPr>
                <w:rFonts w:ascii="Arial" w:eastAsia="Times New Roman" w:hAnsi="Arial" w:cs="Arial"/>
                <w:sz w:val="18"/>
                <w:szCs w:val="18"/>
              </w:rPr>
              <w:t>55</w:t>
            </w:r>
          </w:p>
        </w:tc>
        <w:tc>
          <w:tcPr>
            <w:tcW w:w="1280" w:type="pct"/>
            <w:noWrap/>
            <w:vAlign w:val="center"/>
            <w:hideMark/>
          </w:tcPr>
          <w:p w14:paraId="12F08B93" w14:textId="77777777" w:rsidR="002D4599" w:rsidRPr="005B0F1F" w:rsidRDefault="002D4599" w:rsidP="002D4599">
            <w:pPr>
              <w:spacing w:after="160" w:line="259" w:lineRule="auto"/>
              <w:jc w:val="center"/>
              <w:rPr>
                <w:rFonts w:ascii="Arial" w:eastAsia="Times New Roman" w:hAnsi="Arial" w:cs="Arial"/>
                <w:sz w:val="18"/>
                <w:szCs w:val="18"/>
              </w:rPr>
            </w:pPr>
            <w:r w:rsidRPr="005B0F1F">
              <w:rPr>
                <w:rFonts w:ascii="Arial" w:eastAsia="Times New Roman" w:hAnsi="Arial" w:cs="Arial"/>
                <w:sz w:val="18"/>
                <w:szCs w:val="18"/>
              </w:rPr>
              <w:t>51</w:t>
            </w:r>
          </w:p>
        </w:tc>
      </w:tr>
      <w:tr w:rsidR="002D4599" w:rsidRPr="005B0F1F" w14:paraId="7B7A6910" w14:textId="77777777" w:rsidTr="002D4599">
        <w:trPr>
          <w:trHeight w:val="288"/>
          <w:jc w:val="center"/>
        </w:trPr>
        <w:tc>
          <w:tcPr>
            <w:tcW w:w="1526" w:type="pct"/>
            <w:vAlign w:val="center"/>
          </w:tcPr>
          <w:p w14:paraId="4985372B" w14:textId="77777777" w:rsidR="002D4599" w:rsidRPr="005B0F1F" w:rsidRDefault="002D4599" w:rsidP="002D4599">
            <w:pPr>
              <w:spacing w:after="0" w:line="240" w:lineRule="auto"/>
              <w:jc w:val="center"/>
              <w:rPr>
                <w:rFonts w:ascii="Arial" w:eastAsia="Times New Roman" w:hAnsi="Arial" w:cs="Arial"/>
                <w:sz w:val="18"/>
                <w:szCs w:val="18"/>
              </w:rPr>
            </w:pPr>
            <w:r w:rsidRPr="005B0F1F">
              <w:rPr>
                <w:rFonts w:ascii="Arial" w:eastAsia="Times New Roman" w:hAnsi="Arial" w:cs="Arial"/>
                <w:sz w:val="18"/>
                <w:szCs w:val="18"/>
              </w:rPr>
              <w:t>Benito Juárez</w:t>
            </w:r>
          </w:p>
        </w:tc>
        <w:tc>
          <w:tcPr>
            <w:tcW w:w="1122" w:type="pct"/>
            <w:noWrap/>
            <w:vAlign w:val="center"/>
          </w:tcPr>
          <w:p w14:paraId="16A2456A" w14:textId="77777777" w:rsidR="002D4599" w:rsidRPr="005B0F1F" w:rsidRDefault="002D4599" w:rsidP="002D4599">
            <w:pPr>
              <w:spacing w:after="160" w:line="259" w:lineRule="auto"/>
              <w:jc w:val="center"/>
              <w:rPr>
                <w:rFonts w:ascii="Arial" w:eastAsia="Calibri" w:hAnsi="Arial" w:cs="Arial"/>
                <w:sz w:val="18"/>
                <w:szCs w:val="18"/>
                <w:lang w:eastAsia="en-US"/>
              </w:rPr>
            </w:pPr>
            <w:r w:rsidRPr="005B0F1F">
              <w:rPr>
                <w:rFonts w:ascii="Arial" w:eastAsia="Calibri" w:hAnsi="Arial" w:cs="Arial"/>
                <w:sz w:val="18"/>
                <w:szCs w:val="18"/>
                <w:lang w:eastAsia="en-US"/>
              </w:rPr>
              <w:t>511</w:t>
            </w:r>
          </w:p>
        </w:tc>
        <w:tc>
          <w:tcPr>
            <w:tcW w:w="1072" w:type="pct"/>
            <w:noWrap/>
            <w:vAlign w:val="center"/>
          </w:tcPr>
          <w:p w14:paraId="6A4DB059" w14:textId="77777777" w:rsidR="002D4599" w:rsidRPr="005B0F1F" w:rsidRDefault="002D4599" w:rsidP="002D4599">
            <w:pPr>
              <w:spacing w:after="160" w:line="259" w:lineRule="auto"/>
              <w:jc w:val="center"/>
              <w:rPr>
                <w:rFonts w:ascii="Arial" w:eastAsia="Calibri" w:hAnsi="Arial" w:cs="Arial"/>
                <w:sz w:val="18"/>
                <w:szCs w:val="18"/>
                <w:lang w:eastAsia="en-US"/>
              </w:rPr>
            </w:pPr>
            <w:r w:rsidRPr="005B0F1F">
              <w:rPr>
                <w:rFonts w:ascii="Arial" w:eastAsia="Calibri" w:hAnsi="Arial" w:cs="Arial"/>
                <w:sz w:val="18"/>
                <w:szCs w:val="18"/>
                <w:lang w:eastAsia="en-US"/>
              </w:rPr>
              <w:t>392</w:t>
            </w:r>
          </w:p>
        </w:tc>
        <w:tc>
          <w:tcPr>
            <w:tcW w:w="1280" w:type="pct"/>
            <w:noWrap/>
            <w:vAlign w:val="center"/>
          </w:tcPr>
          <w:p w14:paraId="4173330E" w14:textId="77777777" w:rsidR="002D4599" w:rsidRPr="005B0F1F" w:rsidRDefault="002D4599" w:rsidP="002D4599">
            <w:pPr>
              <w:spacing w:after="160" w:line="259" w:lineRule="auto"/>
              <w:jc w:val="center"/>
              <w:rPr>
                <w:rFonts w:ascii="Arial" w:eastAsia="Calibri" w:hAnsi="Arial" w:cs="Arial"/>
                <w:sz w:val="18"/>
                <w:szCs w:val="18"/>
                <w:lang w:eastAsia="en-US"/>
              </w:rPr>
            </w:pPr>
            <w:r w:rsidRPr="005B0F1F">
              <w:rPr>
                <w:rFonts w:ascii="Arial" w:eastAsia="Calibri" w:hAnsi="Arial" w:cs="Arial"/>
                <w:sz w:val="18"/>
                <w:szCs w:val="18"/>
                <w:lang w:eastAsia="en-US"/>
              </w:rPr>
              <w:t>353</w:t>
            </w:r>
          </w:p>
        </w:tc>
      </w:tr>
      <w:tr w:rsidR="002D4599" w:rsidRPr="005B0F1F" w14:paraId="0CCA63AC" w14:textId="77777777" w:rsidTr="002D4599">
        <w:trPr>
          <w:trHeight w:val="288"/>
          <w:jc w:val="center"/>
        </w:trPr>
        <w:tc>
          <w:tcPr>
            <w:tcW w:w="1526" w:type="pct"/>
            <w:vAlign w:val="center"/>
          </w:tcPr>
          <w:p w14:paraId="221D87DF" w14:textId="77777777" w:rsidR="002D4599" w:rsidRPr="005B0F1F" w:rsidRDefault="002D4599" w:rsidP="002D4599">
            <w:pPr>
              <w:spacing w:after="0" w:line="240" w:lineRule="auto"/>
              <w:jc w:val="center"/>
              <w:rPr>
                <w:rFonts w:ascii="Arial" w:eastAsia="Times New Roman" w:hAnsi="Arial" w:cs="Arial"/>
                <w:sz w:val="18"/>
                <w:szCs w:val="18"/>
              </w:rPr>
            </w:pPr>
            <w:r w:rsidRPr="005B0F1F">
              <w:rPr>
                <w:rFonts w:ascii="Arial" w:eastAsia="Times New Roman" w:hAnsi="Arial" w:cs="Arial"/>
                <w:sz w:val="18"/>
                <w:szCs w:val="18"/>
              </w:rPr>
              <w:t>Othón P. Blanco</w:t>
            </w:r>
          </w:p>
        </w:tc>
        <w:tc>
          <w:tcPr>
            <w:tcW w:w="1122" w:type="pct"/>
            <w:noWrap/>
            <w:vAlign w:val="center"/>
          </w:tcPr>
          <w:p w14:paraId="61F22FA1" w14:textId="77777777" w:rsidR="002D4599" w:rsidRPr="005B0F1F" w:rsidRDefault="002D4599" w:rsidP="002D4599">
            <w:pPr>
              <w:spacing w:after="160" w:line="259" w:lineRule="auto"/>
              <w:jc w:val="center"/>
              <w:rPr>
                <w:rFonts w:ascii="Arial" w:eastAsia="Calibri" w:hAnsi="Arial" w:cs="Arial"/>
                <w:sz w:val="18"/>
                <w:szCs w:val="18"/>
                <w:lang w:eastAsia="en-US"/>
              </w:rPr>
            </w:pPr>
            <w:r w:rsidRPr="005B0F1F">
              <w:rPr>
                <w:rFonts w:ascii="Arial" w:eastAsia="Calibri" w:hAnsi="Arial" w:cs="Arial"/>
                <w:sz w:val="18"/>
                <w:szCs w:val="18"/>
                <w:lang w:eastAsia="en-US"/>
              </w:rPr>
              <w:t>29</w:t>
            </w:r>
          </w:p>
        </w:tc>
        <w:tc>
          <w:tcPr>
            <w:tcW w:w="1072" w:type="pct"/>
            <w:noWrap/>
            <w:vAlign w:val="center"/>
          </w:tcPr>
          <w:p w14:paraId="231A277B" w14:textId="77777777" w:rsidR="002D4599" w:rsidRPr="005B0F1F" w:rsidRDefault="002D4599" w:rsidP="002D4599">
            <w:pPr>
              <w:spacing w:after="160" w:line="259" w:lineRule="auto"/>
              <w:jc w:val="center"/>
              <w:rPr>
                <w:rFonts w:ascii="Arial" w:eastAsia="Calibri" w:hAnsi="Arial" w:cs="Arial"/>
                <w:sz w:val="18"/>
                <w:szCs w:val="18"/>
                <w:lang w:eastAsia="en-US"/>
              </w:rPr>
            </w:pPr>
            <w:r w:rsidRPr="005B0F1F">
              <w:rPr>
                <w:rFonts w:ascii="Arial" w:eastAsia="Calibri" w:hAnsi="Arial" w:cs="Arial"/>
                <w:sz w:val="18"/>
                <w:szCs w:val="18"/>
                <w:lang w:eastAsia="en-US"/>
              </w:rPr>
              <w:t>29</w:t>
            </w:r>
          </w:p>
        </w:tc>
        <w:tc>
          <w:tcPr>
            <w:tcW w:w="1280" w:type="pct"/>
            <w:noWrap/>
            <w:vAlign w:val="center"/>
          </w:tcPr>
          <w:p w14:paraId="3D69540E" w14:textId="77777777" w:rsidR="002D4599" w:rsidRPr="005B0F1F" w:rsidRDefault="002D4599" w:rsidP="002D4599">
            <w:pPr>
              <w:spacing w:after="160" w:line="259" w:lineRule="auto"/>
              <w:jc w:val="center"/>
              <w:rPr>
                <w:rFonts w:ascii="Arial" w:eastAsia="Calibri" w:hAnsi="Arial" w:cs="Arial"/>
                <w:sz w:val="18"/>
                <w:szCs w:val="18"/>
                <w:lang w:eastAsia="en-US"/>
              </w:rPr>
            </w:pPr>
            <w:r w:rsidRPr="005B0F1F">
              <w:rPr>
                <w:rFonts w:ascii="Arial" w:eastAsia="Calibri" w:hAnsi="Arial" w:cs="Arial"/>
                <w:sz w:val="18"/>
                <w:szCs w:val="18"/>
                <w:lang w:eastAsia="en-US"/>
              </w:rPr>
              <w:t>26</w:t>
            </w:r>
          </w:p>
        </w:tc>
      </w:tr>
      <w:tr w:rsidR="002D4599" w:rsidRPr="005B0F1F" w14:paraId="378F0677" w14:textId="77777777" w:rsidTr="002D4599">
        <w:trPr>
          <w:trHeight w:val="288"/>
          <w:jc w:val="center"/>
        </w:trPr>
        <w:tc>
          <w:tcPr>
            <w:tcW w:w="1526" w:type="pct"/>
            <w:vAlign w:val="center"/>
          </w:tcPr>
          <w:p w14:paraId="4B5E7502" w14:textId="77777777" w:rsidR="002D4599" w:rsidRPr="005B0F1F" w:rsidRDefault="002D4599" w:rsidP="002D4599">
            <w:pPr>
              <w:spacing w:after="0" w:line="240" w:lineRule="auto"/>
              <w:jc w:val="center"/>
              <w:rPr>
                <w:rFonts w:ascii="Arial" w:eastAsia="Times New Roman" w:hAnsi="Arial" w:cs="Arial"/>
                <w:sz w:val="18"/>
                <w:szCs w:val="18"/>
              </w:rPr>
            </w:pPr>
            <w:r w:rsidRPr="005B0F1F">
              <w:rPr>
                <w:rFonts w:ascii="Arial" w:eastAsia="Times New Roman" w:hAnsi="Arial" w:cs="Arial"/>
                <w:sz w:val="18"/>
                <w:szCs w:val="18"/>
              </w:rPr>
              <w:t xml:space="preserve">Solidaridad </w:t>
            </w:r>
          </w:p>
        </w:tc>
        <w:tc>
          <w:tcPr>
            <w:tcW w:w="1122" w:type="pct"/>
            <w:noWrap/>
            <w:vAlign w:val="center"/>
          </w:tcPr>
          <w:p w14:paraId="01BB980F" w14:textId="77777777" w:rsidR="002D4599" w:rsidRPr="005B0F1F" w:rsidRDefault="002D4599" w:rsidP="002D4599">
            <w:pPr>
              <w:spacing w:after="160" w:line="259" w:lineRule="auto"/>
              <w:jc w:val="center"/>
              <w:rPr>
                <w:rFonts w:ascii="Arial" w:eastAsia="Calibri" w:hAnsi="Arial" w:cs="Arial"/>
                <w:sz w:val="18"/>
                <w:szCs w:val="18"/>
                <w:lang w:eastAsia="en-US"/>
              </w:rPr>
            </w:pPr>
            <w:r w:rsidRPr="005B0F1F">
              <w:rPr>
                <w:rFonts w:ascii="Arial" w:eastAsia="Calibri" w:hAnsi="Arial" w:cs="Arial"/>
                <w:sz w:val="18"/>
                <w:szCs w:val="18"/>
                <w:lang w:eastAsia="en-US"/>
              </w:rPr>
              <w:t>180</w:t>
            </w:r>
          </w:p>
        </w:tc>
        <w:tc>
          <w:tcPr>
            <w:tcW w:w="1072" w:type="pct"/>
            <w:noWrap/>
            <w:vAlign w:val="center"/>
          </w:tcPr>
          <w:p w14:paraId="14C5321F" w14:textId="77777777" w:rsidR="002D4599" w:rsidRPr="005B0F1F" w:rsidRDefault="002D4599" w:rsidP="002D4599">
            <w:pPr>
              <w:spacing w:after="160" w:line="259" w:lineRule="auto"/>
              <w:jc w:val="center"/>
              <w:rPr>
                <w:rFonts w:ascii="Arial" w:eastAsia="Calibri" w:hAnsi="Arial" w:cs="Arial"/>
                <w:sz w:val="18"/>
                <w:szCs w:val="18"/>
                <w:lang w:eastAsia="en-US"/>
              </w:rPr>
            </w:pPr>
            <w:r w:rsidRPr="005B0F1F">
              <w:rPr>
                <w:rFonts w:ascii="Arial" w:eastAsia="Calibri" w:hAnsi="Arial" w:cs="Arial"/>
                <w:sz w:val="18"/>
                <w:szCs w:val="18"/>
                <w:lang w:eastAsia="en-US"/>
              </w:rPr>
              <w:t>168</w:t>
            </w:r>
            <w:r w:rsidRPr="005B0F1F">
              <w:rPr>
                <w:rFonts w:ascii="Arial" w:eastAsia="Calibri" w:hAnsi="Arial" w:cs="Arial"/>
                <w:sz w:val="18"/>
                <w:szCs w:val="18"/>
                <w:vertAlign w:val="superscript"/>
                <w:lang w:eastAsia="en-US"/>
              </w:rPr>
              <w:footnoteReference w:id="51"/>
            </w:r>
          </w:p>
        </w:tc>
        <w:tc>
          <w:tcPr>
            <w:tcW w:w="1280" w:type="pct"/>
            <w:noWrap/>
            <w:vAlign w:val="center"/>
          </w:tcPr>
          <w:p w14:paraId="6C208B5B" w14:textId="77777777" w:rsidR="002D4599" w:rsidRPr="005B0F1F" w:rsidRDefault="002D4599" w:rsidP="002D4599">
            <w:pPr>
              <w:spacing w:after="160" w:line="259" w:lineRule="auto"/>
              <w:jc w:val="center"/>
              <w:rPr>
                <w:rFonts w:ascii="Arial" w:eastAsia="Calibri" w:hAnsi="Arial" w:cs="Arial"/>
                <w:sz w:val="18"/>
                <w:szCs w:val="18"/>
                <w:lang w:eastAsia="en-US"/>
              </w:rPr>
            </w:pPr>
            <w:r w:rsidRPr="005B0F1F">
              <w:rPr>
                <w:rFonts w:ascii="Arial" w:eastAsia="Calibri" w:hAnsi="Arial" w:cs="Arial"/>
                <w:sz w:val="18"/>
                <w:szCs w:val="18"/>
                <w:lang w:eastAsia="en-US"/>
              </w:rPr>
              <w:t>166</w:t>
            </w:r>
          </w:p>
        </w:tc>
      </w:tr>
      <w:tr w:rsidR="002D4599" w:rsidRPr="005B0F1F" w14:paraId="4A5EEABE" w14:textId="77777777" w:rsidTr="002D4599">
        <w:trPr>
          <w:trHeight w:val="288"/>
          <w:jc w:val="center"/>
        </w:trPr>
        <w:tc>
          <w:tcPr>
            <w:tcW w:w="1526" w:type="pct"/>
            <w:shd w:val="clear" w:color="auto" w:fill="D9E2F3"/>
            <w:vAlign w:val="center"/>
          </w:tcPr>
          <w:p w14:paraId="04F7C5FF" w14:textId="77777777" w:rsidR="002D4599" w:rsidRPr="005B0F1F" w:rsidRDefault="002D4599" w:rsidP="002D4599">
            <w:pPr>
              <w:spacing w:after="0" w:line="240" w:lineRule="auto"/>
              <w:jc w:val="center"/>
              <w:rPr>
                <w:rFonts w:ascii="Arial" w:eastAsia="Times New Roman" w:hAnsi="Arial" w:cs="Arial"/>
                <w:b/>
                <w:sz w:val="18"/>
                <w:szCs w:val="18"/>
              </w:rPr>
            </w:pPr>
            <w:r w:rsidRPr="005B0F1F">
              <w:rPr>
                <w:rFonts w:ascii="Arial" w:eastAsia="Times New Roman" w:hAnsi="Arial" w:cs="Arial"/>
                <w:b/>
                <w:sz w:val="18"/>
                <w:szCs w:val="18"/>
              </w:rPr>
              <w:t>Total:</w:t>
            </w:r>
          </w:p>
        </w:tc>
        <w:tc>
          <w:tcPr>
            <w:tcW w:w="1122" w:type="pct"/>
            <w:shd w:val="clear" w:color="auto" w:fill="D9E2F3"/>
            <w:noWrap/>
            <w:vAlign w:val="center"/>
          </w:tcPr>
          <w:p w14:paraId="3073750B" w14:textId="77777777" w:rsidR="002D4599" w:rsidRPr="005B0F1F" w:rsidRDefault="002D4599" w:rsidP="002D4599">
            <w:pPr>
              <w:spacing w:after="160" w:line="259" w:lineRule="auto"/>
              <w:jc w:val="center"/>
              <w:rPr>
                <w:rFonts w:ascii="Arial" w:eastAsia="Calibri" w:hAnsi="Arial" w:cs="Arial"/>
                <w:b/>
                <w:sz w:val="18"/>
                <w:szCs w:val="18"/>
                <w:lang w:eastAsia="en-US"/>
              </w:rPr>
            </w:pPr>
            <w:r w:rsidRPr="005B0F1F">
              <w:rPr>
                <w:rFonts w:ascii="Arial" w:eastAsia="Calibri" w:hAnsi="Arial" w:cs="Arial"/>
                <w:b/>
                <w:sz w:val="18"/>
                <w:szCs w:val="18"/>
                <w:lang w:eastAsia="en-US"/>
              </w:rPr>
              <w:t>775</w:t>
            </w:r>
          </w:p>
        </w:tc>
        <w:tc>
          <w:tcPr>
            <w:tcW w:w="1072" w:type="pct"/>
            <w:shd w:val="clear" w:color="auto" w:fill="D9E2F3"/>
            <w:noWrap/>
            <w:vAlign w:val="center"/>
          </w:tcPr>
          <w:p w14:paraId="585E03AE" w14:textId="77777777" w:rsidR="002D4599" w:rsidRPr="005B0F1F" w:rsidRDefault="002D4599" w:rsidP="002D4599">
            <w:pPr>
              <w:spacing w:after="160" w:line="259" w:lineRule="auto"/>
              <w:jc w:val="center"/>
              <w:rPr>
                <w:rFonts w:ascii="Arial" w:eastAsia="Calibri" w:hAnsi="Arial" w:cs="Arial"/>
                <w:b/>
                <w:sz w:val="18"/>
                <w:szCs w:val="18"/>
                <w:lang w:eastAsia="en-US"/>
              </w:rPr>
            </w:pPr>
            <w:r w:rsidRPr="005B0F1F">
              <w:rPr>
                <w:rFonts w:ascii="Arial" w:eastAsia="Calibri" w:hAnsi="Arial" w:cs="Arial"/>
                <w:b/>
                <w:sz w:val="18"/>
                <w:szCs w:val="18"/>
                <w:lang w:eastAsia="en-US"/>
              </w:rPr>
              <w:t>644</w:t>
            </w:r>
          </w:p>
        </w:tc>
        <w:tc>
          <w:tcPr>
            <w:tcW w:w="1280" w:type="pct"/>
            <w:shd w:val="clear" w:color="auto" w:fill="D9E2F3"/>
            <w:noWrap/>
            <w:vAlign w:val="center"/>
          </w:tcPr>
          <w:p w14:paraId="29C01E80" w14:textId="77777777" w:rsidR="002D4599" w:rsidRPr="005B0F1F" w:rsidRDefault="002D4599" w:rsidP="002D4599">
            <w:pPr>
              <w:spacing w:after="160" w:line="259" w:lineRule="auto"/>
              <w:jc w:val="center"/>
              <w:rPr>
                <w:rFonts w:ascii="Arial" w:eastAsia="Calibri" w:hAnsi="Arial" w:cs="Arial"/>
                <w:b/>
                <w:sz w:val="18"/>
                <w:szCs w:val="18"/>
                <w:lang w:eastAsia="en-US"/>
              </w:rPr>
            </w:pPr>
            <w:r w:rsidRPr="005B0F1F">
              <w:rPr>
                <w:rFonts w:ascii="Arial" w:eastAsia="Calibri" w:hAnsi="Arial" w:cs="Arial"/>
                <w:b/>
                <w:sz w:val="18"/>
                <w:szCs w:val="18"/>
                <w:lang w:eastAsia="en-US"/>
              </w:rPr>
              <w:t>596</w:t>
            </w:r>
          </w:p>
        </w:tc>
      </w:tr>
    </w:tbl>
    <w:p w14:paraId="3660577C" w14:textId="77777777" w:rsidR="002D4599" w:rsidRPr="005B0F1F" w:rsidRDefault="002D4599" w:rsidP="00C40973">
      <w:pPr>
        <w:spacing w:after="0" w:line="259" w:lineRule="auto"/>
        <w:jc w:val="center"/>
        <w:rPr>
          <w:rFonts w:ascii="Arial" w:eastAsia="Calibri" w:hAnsi="Arial" w:cs="Arial"/>
          <w:sz w:val="14"/>
          <w:szCs w:val="16"/>
          <w:lang w:val="es-ES_tradnl" w:eastAsia="en-US"/>
        </w:rPr>
      </w:pPr>
      <w:r w:rsidRPr="005B0F1F">
        <w:rPr>
          <w:rFonts w:ascii="Arial" w:eastAsia="Calibri" w:hAnsi="Arial" w:cs="Arial"/>
          <w:b/>
          <w:sz w:val="14"/>
          <w:szCs w:val="16"/>
          <w:lang w:val="es-ES_tradnl" w:eastAsia="en-US"/>
        </w:rPr>
        <w:t xml:space="preserve">Fuente: </w:t>
      </w:r>
      <w:r w:rsidRPr="005B0F1F">
        <w:rPr>
          <w:rFonts w:ascii="Arial" w:eastAsia="Calibri" w:hAnsi="Arial" w:cs="Arial"/>
          <w:sz w:val="14"/>
          <w:szCs w:val="16"/>
          <w:lang w:val="es-ES_tradnl" w:eastAsia="en-US"/>
        </w:rPr>
        <w:t>Elaborado por la ASEQROO con base en el oficio número SSP/DGCEECC/0042/2021 proporcionado por la SEGOB.</w:t>
      </w:r>
    </w:p>
    <w:p w14:paraId="29090F6F" w14:textId="77777777" w:rsidR="002D4599" w:rsidRPr="005B0F1F" w:rsidRDefault="002D4599" w:rsidP="002D4599">
      <w:pPr>
        <w:spacing w:after="0"/>
        <w:jc w:val="both"/>
        <w:rPr>
          <w:rFonts w:ascii="Arial" w:eastAsia="Calibri" w:hAnsi="Arial" w:cs="Arial"/>
          <w:sz w:val="24"/>
          <w:szCs w:val="24"/>
          <w:lang w:val="es-ES_tradnl" w:eastAsia="en-US"/>
        </w:rPr>
      </w:pPr>
    </w:p>
    <w:p w14:paraId="5BA1D191" w14:textId="77777777" w:rsidR="002D4599" w:rsidRPr="005B0F1F" w:rsidRDefault="002D4599" w:rsidP="002D4599">
      <w:pPr>
        <w:spacing w:after="0"/>
        <w:jc w:val="both"/>
        <w:rPr>
          <w:rFonts w:ascii="Arial" w:eastAsia="Calibri" w:hAnsi="Arial" w:cs="Arial"/>
          <w:sz w:val="24"/>
          <w:szCs w:val="24"/>
          <w:lang w:val="es-ES_tradnl" w:eastAsia="en-US"/>
        </w:rPr>
      </w:pPr>
      <w:r w:rsidRPr="005B0F1F">
        <w:rPr>
          <w:rFonts w:ascii="Arial" w:eastAsia="Calibri" w:hAnsi="Arial" w:cs="Arial"/>
          <w:sz w:val="24"/>
          <w:szCs w:val="24"/>
          <w:lang w:val="es-ES_tradnl" w:eastAsia="en-US"/>
        </w:rPr>
        <w:t xml:space="preserve">La información expuesta en la tabla 9, referente a la meta modificada, fue comparada con la establecida en los Acuerdos que celebra la SEGOB, el CEECC, (entre otros) con cada uno de los Municipios mencionados en la tabla, así como en el Convenio Modificatorio del mismo con el Municipio de Solidaridad, encontrando que son las </w:t>
      </w:r>
      <w:r w:rsidRPr="005B0F1F">
        <w:rPr>
          <w:rFonts w:ascii="Arial" w:eastAsia="Calibri" w:hAnsi="Arial" w:cs="Arial"/>
          <w:sz w:val="24"/>
          <w:szCs w:val="24"/>
          <w:lang w:val="es-ES_tradnl" w:eastAsia="en-US"/>
        </w:rPr>
        <w:lastRenderedPageBreak/>
        <w:t xml:space="preserve">mismas cantidades reportadas por la SEGOB en el Informe de Cierre de Evaluaciones de Control de Confianza FORTASEG 2020. </w:t>
      </w:r>
    </w:p>
    <w:p w14:paraId="69F18303" w14:textId="77777777" w:rsidR="002D4599" w:rsidRPr="005B0F1F" w:rsidRDefault="002D4599" w:rsidP="002D4599">
      <w:pPr>
        <w:spacing w:after="0"/>
        <w:jc w:val="both"/>
        <w:rPr>
          <w:rFonts w:ascii="Arial" w:eastAsia="Calibri" w:hAnsi="Arial" w:cs="Arial"/>
          <w:sz w:val="24"/>
          <w:szCs w:val="24"/>
          <w:lang w:val="es-ES_tradnl" w:eastAsia="en-US"/>
        </w:rPr>
      </w:pPr>
    </w:p>
    <w:p w14:paraId="713BF409" w14:textId="77777777" w:rsidR="002D4599" w:rsidRPr="005B0F1F" w:rsidRDefault="002D4599" w:rsidP="002D4599">
      <w:pPr>
        <w:spacing w:after="0"/>
        <w:jc w:val="both"/>
        <w:rPr>
          <w:rFonts w:ascii="Arial" w:eastAsia="Calibri" w:hAnsi="Arial" w:cs="Arial"/>
          <w:sz w:val="24"/>
          <w:szCs w:val="24"/>
          <w:lang w:val="es-ES_tradnl" w:eastAsia="en-US"/>
        </w:rPr>
      </w:pPr>
      <w:r w:rsidRPr="005B0F1F">
        <w:rPr>
          <w:rFonts w:ascii="Arial" w:eastAsia="Calibri" w:hAnsi="Arial" w:cs="Arial"/>
          <w:sz w:val="24"/>
          <w:szCs w:val="24"/>
          <w:lang w:val="es-ES_tradnl" w:eastAsia="en-US"/>
        </w:rPr>
        <w:t>No obstante, la SEGOB no cumplió con el total de la meta programada de las evaluaciones de control de confianza del FORTASEG, aplicadas al personal de permanencia. Por lo anterior, proporcionó el oficio número SSP/DGCEECC/0042/2021, en el que se indican los motivos de incumplimiento:</w:t>
      </w:r>
    </w:p>
    <w:p w14:paraId="240DF754" w14:textId="77777777" w:rsidR="002D4599" w:rsidRPr="005B0F1F" w:rsidRDefault="002D4599" w:rsidP="002D4599">
      <w:pPr>
        <w:spacing w:after="0"/>
        <w:jc w:val="both"/>
        <w:rPr>
          <w:rFonts w:ascii="Arial" w:eastAsia="Calibri" w:hAnsi="Arial" w:cs="Arial"/>
          <w:sz w:val="24"/>
          <w:szCs w:val="24"/>
          <w:lang w:val="es-ES_tradnl" w:eastAsia="en-US"/>
        </w:rPr>
      </w:pPr>
    </w:p>
    <w:p w14:paraId="46D6274F" w14:textId="77777777" w:rsidR="002D4599" w:rsidRPr="005B0F1F" w:rsidRDefault="002D4599" w:rsidP="002D4599">
      <w:pPr>
        <w:spacing w:after="0"/>
        <w:ind w:left="567"/>
        <w:jc w:val="both"/>
        <w:rPr>
          <w:rFonts w:ascii="Arial" w:eastAsia="Calibri" w:hAnsi="Arial" w:cs="Arial"/>
          <w:sz w:val="24"/>
          <w:szCs w:val="24"/>
          <w:lang w:val="es-ES_tradnl" w:eastAsia="en-US"/>
        </w:rPr>
      </w:pPr>
      <w:r w:rsidRPr="005B0F1F">
        <w:rPr>
          <w:rFonts w:ascii="Arial" w:eastAsia="Calibri" w:hAnsi="Arial" w:cs="Arial"/>
          <w:sz w:val="24"/>
          <w:szCs w:val="24"/>
          <w:lang w:val="es-ES_tradnl" w:eastAsia="en-US"/>
        </w:rPr>
        <w:t xml:space="preserve">- La suspensión de actividades del CEECC, durante el periodo del 23 de marzo al 29 de mayo de 2020, por motivo de la situación derivada del COVID-19, que impactó las evaluaciones programadas en ese periodo. </w:t>
      </w:r>
    </w:p>
    <w:p w14:paraId="20AEDAB7" w14:textId="77777777" w:rsidR="002D4599" w:rsidRPr="005B0F1F" w:rsidRDefault="002D4599" w:rsidP="002D4599">
      <w:pPr>
        <w:spacing w:after="0"/>
        <w:ind w:left="567"/>
        <w:jc w:val="both"/>
        <w:rPr>
          <w:rFonts w:ascii="Arial" w:eastAsia="Calibri" w:hAnsi="Arial" w:cs="Arial"/>
          <w:sz w:val="24"/>
          <w:szCs w:val="24"/>
          <w:lang w:val="es-ES_tradnl" w:eastAsia="en-US"/>
        </w:rPr>
      </w:pPr>
      <w:r w:rsidRPr="005B0F1F">
        <w:rPr>
          <w:rFonts w:ascii="Arial" w:eastAsia="Calibri" w:hAnsi="Arial" w:cs="Arial"/>
          <w:sz w:val="24"/>
          <w:szCs w:val="24"/>
          <w:lang w:val="es-ES_tradnl" w:eastAsia="en-US"/>
        </w:rPr>
        <w:t xml:space="preserve">- La meta concertada para el personal activo no se cumplió derivado </w:t>
      </w:r>
      <w:r w:rsidRPr="00DA4644">
        <w:rPr>
          <w:rFonts w:ascii="Arial" w:eastAsia="Calibri" w:hAnsi="Arial" w:cs="Arial"/>
          <w:sz w:val="24"/>
          <w:szCs w:val="24"/>
          <w:lang w:val="es-ES_tradnl" w:eastAsia="en-US"/>
        </w:rPr>
        <w:t>a</w:t>
      </w:r>
      <w:r w:rsidRPr="005B0F1F">
        <w:rPr>
          <w:rFonts w:ascii="Arial" w:eastAsia="Calibri" w:hAnsi="Arial" w:cs="Arial"/>
          <w:sz w:val="24"/>
          <w:szCs w:val="24"/>
          <w:lang w:val="es-ES_tradnl" w:eastAsia="en-US"/>
        </w:rPr>
        <w:t xml:space="preserve"> las faltas, cancelaciones (derivadas del COVID-19) e incidencias que se presentaron durante el ejercicio, siendo de 153</w:t>
      </w:r>
      <w:r>
        <w:rPr>
          <w:rFonts w:ascii="Arial" w:eastAsia="Calibri" w:hAnsi="Arial" w:cs="Arial"/>
          <w:sz w:val="24"/>
          <w:szCs w:val="24"/>
          <w:lang w:val="es-ES_tradnl" w:eastAsia="en-US"/>
        </w:rPr>
        <w:t>;</w:t>
      </w:r>
      <w:r w:rsidRPr="005B0F1F">
        <w:rPr>
          <w:rFonts w:ascii="Arial" w:eastAsia="Calibri" w:hAnsi="Arial" w:cs="Arial"/>
          <w:sz w:val="24"/>
          <w:szCs w:val="24"/>
          <w:lang w:val="es-ES_tradnl" w:eastAsia="en-US"/>
        </w:rPr>
        <w:t xml:space="preserve"> que en su mayoría fueron justificadas, realizando las reprogramaciones correspondientes. </w:t>
      </w:r>
    </w:p>
    <w:p w14:paraId="6F09703A" w14:textId="77777777" w:rsidR="002D4599" w:rsidRPr="005B0F1F" w:rsidRDefault="002D4599" w:rsidP="002D4599">
      <w:pPr>
        <w:spacing w:after="0"/>
        <w:ind w:left="567"/>
        <w:jc w:val="both"/>
        <w:rPr>
          <w:rFonts w:ascii="Arial" w:eastAsia="Calibri" w:hAnsi="Arial" w:cs="Arial"/>
          <w:sz w:val="24"/>
          <w:szCs w:val="24"/>
          <w:lang w:val="es-ES_tradnl" w:eastAsia="en-US"/>
        </w:rPr>
      </w:pPr>
      <w:r w:rsidRPr="005B0F1F">
        <w:rPr>
          <w:rFonts w:ascii="Arial" w:eastAsia="Calibri" w:hAnsi="Arial" w:cs="Arial"/>
          <w:sz w:val="24"/>
          <w:szCs w:val="24"/>
          <w:lang w:val="es-ES_tradnl" w:eastAsia="en-US"/>
        </w:rPr>
        <w:t>- El personal no evaluable de este periodo fue de 178 correspondiente a incapacidades, bajas y procedimientos administrativos.</w:t>
      </w:r>
    </w:p>
    <w:p w14:paraId="5823416D" w14:textId="77777777" w:rsidR="002D4599" w:rsidRPr="005B0F1F" w:rsidRDefault="002D4599" w:rsidP="002D4599">
      <w:pPr>
        <w:spacing w:after="0"/>
        <w:ind w:left="567"/>
        <w:jc w:val="both"/>
        <w:rPr>
          <w:rFonts w:ascii="Arial" w:eastAsia="Calibri" w:hAnsi="Arial" w:cs="Arial"/>
          <w:sz w:val="24"/>
          <w:szCs w:val="24"/>
          <w:lang w:val="es-ES_tradnl" w:eastAsia="en-US"/>
        </w:rPr>
      </w:pPr>
      <w:r w:rsidRPr="005B0F1F">
        <w:rPr>
          <w:rFonts w:ascii="Arial" w:eastAsia="Calibri" w:hAnsi="Arial" w:cs="Arial"/>
          <w:sz w:val="24"/>
          <w:szCs w:val="24"/>
          <w:lang w:val="es-ES_tradnl" w:eastAsia="en-US"/>
        </w:rPr>
        <w:t>- El Municipio de Solidaridad realizó una sustitución en la meta concertada para el personal activo (de 180 a 168).</w:t>
      </w:r>
    </w:p>
    <w:p w14:paraId="5B91E337" w14:textId="77777777" w:rsidR="002D4599" w:rsidRPr="005B0F1F" w:rsidRDefault="002D4599" w:rsidP="002D4599">
      <w:pPr>
        <w:spacing w:after="0"/>
        <w:ind w:left="567"/>
        <w:jc w:val="both"/>
        <w:rPr>
          <w:rFonts w:ascii="Arial" w:eastAsia="Calibri" w:hAnsi="Arial" w:cs="Arial"/>
          <w:sz w:val="24"/>
          <w:szCs w:val="24"/>
          <w:lang w:val="es-ES_tradnl" w:eastAsia="en-US"/>
        </w:rPr>
      </w:pPr>
      <w:r w:rsidRPr="005B0F1F">
        <w:rPr>
          <w:rFonts w:ascii="Arial" w:eastAsia="Calibri" w:hAnsi="Arial" w:cs="Arial"/>
          <w:sz w:val="24"/>
          <w:szCs w:val="24"/>
          <w:lang w:val="es-ES_tradnl" w:eastAsia="en-US"/>
        </w:rPr>
        <w:t xml:space="preserve">- El personal de permanencia y de nuevo ingreso registró un total de 37 incidencias mismas que especifican el motivo por el cual no se concluyó la evaluación en el </w:t>
      </w:r>
      <w:r w:rsidRPr="006168E5">
        <w:rPr>
          <w:rFonts w:ascii="Arial" w:eastAsia="Calibri" w:hAnsi="Arial" w:cs="Arial"/>
          <w:sz w:val="24"/>
          <w:szCs w:val="24"/>
          <w:lang w:val="es-ES_tradnl" w:eastAsia="en-US"/>
        </w:rPr>
        <w:t>Listado de Elementos</w:t>
      </w:r>
      <w:r w:rsidRPr="005B0F1F">
        <w:rPr>
          <w:rFonts w:ascii="Arial" w:eastAsia="Calibri" w:hAnsi="Arial" w:cs="Arial"/>
          <w:sz w:val="24"/>
          <w:szCs w:val="24"/>
          <w:lang w:val="es-ES_tradnl" w:eastAsia="en-US"/>
        </w:rPr>
        <w:t xml:space="preserve"> (Anexo 2) y que tendrán que justificarse para concluir con su evaluación. </w:t>
      </w:r>
    </w:p>
    <w:p w14:paraId="06C68F0C" w14:textId="77777777" w:rsidR="002D4599" w:rsidRPr="005B0F1F" w:rsidRDefault="002D4599" w:rsidP="002D4599">
      <w:pPr>
        <w:spacing w:after="0"/>
        <w:ind w:left="567"/>
        <w:jc w:val="both"/>
        <w:rPr>
          <w:rFonts w:ascii="Arial" w:eastAsia="Calibri" w:hAnsi="Arial" w:cs="Arial"/>
          <w:sz w:val="24"/>
          <w:szCs w:val="24"/>
          <w:lang w:val="es-ES_tradnl" w:eastAsia="en-US"/>
        </w:rPr>
      </w:pPr>
      <w:r w:rsidRPr="005B0F1F">
        <w:rPr>
          <w:rFonts w:ascii="Arial" w:eastAsia="Calibri" w:hAnsi="Arial" w:cs="Arial"/>
          <w:sz w:val="24"/>
          <w:szCs w:val="24"/>
          <w:lang w:val="es-ES_tradnl" w:eastAsia="en-US"/>
        </w:rPr>
        <w:t xml:space="preserve">- Se realizó la entrega de 2 expedientes de manera extemporánea y no se realizó la entrega de 11 expedientes por parte de los municipios beneficiarios. </w:t>
      </w:r>
    </w:p>
    <w:p w14:paraId="0A6A7F94" w14:textId="77777777" w:rsidR="002D4599" w:rsidRDefault="002D4599" w:rsidP="002D4599">
      <w:pPr>
        <w:spacing w:after="0"/>
        <w:jc w:val="both"/>
        <w:rPr>
          <w:rFonts w:ascii="Arial" w:eastAsia="Calibri" w:hAnsi="Arial" w:cs="Arial"/>
          <w:sz w:val="24"/>
          <w:szCs w:val="24"/>
          <w:lang w:eastAsia="en-US"/>
        </w:rPr>
      </w:pPr>
    </w:p>
    <w:p w14:paraId="32ACF76E" w14:textId="77777777" w:rsidR="002D4599" w:rsidRPr="005B0F1F" w:rsidRDefault="002D4599" w:rsidP="002D4599">
      <w:pPr>
        <w:spacing w:after="0" w:line="259" w:lineRule="auto"/>
        <w:jc w:val="both"/>
        <w:rPr>
          <w:rFonts w:ascii="Arial" w:eastAsia="Calibri" w:hAnsi="Arial" w:cs="Arial"/>
          <w:sz w:val="24"/>
          <w:szCs w:val="24"/>
          <w:lang w:val="es-ES_tradnl" w:eastAsia="en-US"/>
        </w:rPr>
      </w:pPr>
      <w:r w:rsidRPr="005B0F1F">
        <w:rPr>
          <w:rFonts w:ascii="Arial" w:eastAsia="Calibri" w:hAnsi="Arial" w:cs="Arial"/>
          <w:sz w:val="24"/>
          <w:szCs w:val="24"/>
          <w:lang w:val="es-ES_tradnl" w:eastAsia="en-US"/>
        </w:rPr>
        <w:t xml:space="preserve">Respecto a lo anterior, la SEGOB no proporcionó el Anexo 2 referenciado en el oficio en mención; asimismo, no aclaró la situación de los 2 expedientes entregados extemporáneamente y los 11 no entregados por parte de los municipios beneficiarios correspondientes al personal a evaluar, así como la situación de las reprogramaciones de las evaluaciones del personal de nuevo ingreso.  </w:t>
      </w:r>
    </w:p>
    <w:p w14:paraId="309D0650" w14:textId="77777777" w:rsidR="002D4599" w:rsidRPr="005B0F1F" w:rsidRDefault="002D4599" w:rsidP="002D4599">
      <w:pPr>
        <w:spacing w:after="0" w:line="259" w:lineRule="auto"/>
        <w:jc w:val="center"/>
        <w:rPr>
          <w:rFonts w:ascii="Arial" w:eastAsia="Calibri" w:hAnsi="Arial" w:cs="Arial"/>
          <w:b/>
          <w:sz w:val="24"/>
          <w:szCs w:val="24"/>
          <w:lang w:val="es-ES_tradnl" w:eastAsia="en-US"/>
        </w:rPr>
      </w:pPr>
    </w:p>
    <w:p w14:paraId="1307EC41" w14:textId="77777777" w:rsidR="002D4599" w:rsidRDefault="002D4599" w:rsidP="002D4599">
      <w:pPr>
        <w:spacing w:after="160"/>
        <w:contextualSpacing/>
        <w:jc w:val="both"/>
        <w:rPr>
          <w:rFonts w:ascii="Arial" w:eastAsia="Calibri" w:hAnsi="Arial" w:cs="Arial"/>
          <w:i/>
          <w:sz w:val="24"/>
          <w:szCs w:val="24"/>
          <w:lang w:eastAsia="en-US"/>
        </w:rPr>
      </w:pPr>
      <w:r w:rsidRPr="005B0F1F">
        <w:rPr>
          <w:rFonts w:ascii="Arial" w:eastAsia="Calibri" w:hAnsi="Arial" w:cs="Arial"/>
          <w:sz w:val="24"/>
          <w:szCs w:val="24"/>
          <w:lang w:eastAsia="en-US"/>
        </w:rPr>
        <w:lastRenderedPageBreak/>
        <w:t xml:space="preserve">La SEGOB, por medio del CEECC, proporcionó información respecto a la </w:t>
      </w:r>
      <w:r w:rsidRPr="005B0F1F">
        <w:rPr>
          <w:rFonts w:ascii="Arial" w:eastAsia="Calibri" w:hAnsi="Arial" w:cs="Arial"/>
          <w:b/>
          <w:i/>
          <w:sz w:val="24"/>
          <w:szCs w:val="24"/>
          <w:lang w:eastAsia="en-US"/>
        </w:rPr>
        <w:t xml:space="preserve">Actividad 01.- </w:t>
      </w:r>
      <w:r w:rsidRPr="005B0F1F">
        <w:rPr>
          <w:rFonts w:ascii="Arial" w:eastAsia="Calibri" w:hAnsi="Arial" w:cs="Arial"/>
          <w:i/>
          <w:sz w:val="24"/>
          <w:szCs w:val="24"/>
          <w:lang w:eastAsia="en-US"/>
        </w:rPr>
        <w:t>Emisión de resultados de evaluaciones de control de confianza aplicados al personal de las corporaciones de Seguridad Pública Estatal, Municipal y Fiscalía General del Estado.</w:t>
      </w:r>
    </w:p>
    <w:p w14:paraId="31FF2E24" w14:textId="77777777" w:rsidR="002D4599" w:rsidRDefault="002D4599" w:rsidP="002D4599">
      <w:pPr>
        <w:spacing w:after="160"/>
        <w:contextualSpacing/>
        <w:jc w:val="both"/>
        <w:rPr>
          <w:rFonts w:ascii="Arial" w:eastAsia="Calibri" w:hAnsi="Arial" w:cs="Arial"/>
          <w:i/>
          <w:sz w:val="24"/>
          <w:szCs w:val="24"/>
          <w:lang w:eastAsia="en-US"/>
        </w:rPr>
      </w:pPr>
    </w:p>
    <w:p w14:paraId="2599DB38" w14:textId="77777777" w:rsidR="002D4599" w:rsidRPr="005B0F1F" w:rsidRDefault="002D4599" w:rsidP="002D4599">
      <w:pPr>
        <w:spacing w:after="0" w:line="259" w:lineRule="auto"/>
        <w:jc w:val="both"/>
        <w:rPr>
          <w:rFonts w:ascii="Arial" w:eastAsia="Calibri" w:hAnsi="Arial" w:cs="Arial"/>
          <w:sz w:val="24"/>
          <w:szCs w:val="24"/>
          <w:lang w:val="es-ES_tradnl" w:eastAsia="en-US"/>
        </w:rPr>
      </w:pPr>
      <w:r w:rsidRPr="005B0F1F">
        <w:rPr>
          <w:rFonts w:ascii="Arial" w:eastAsia="Calibri" w:hAnsi="Arial" w:cs="Arial"/>
          <w:sz w:val="24"/>
          <w:szCs w:val="24"/>
          <w:lang w:val="es-ES_tradnl" w:eastAsia="en-US"/>
        </w:rPr>
        <w:t>La SEGOB proporcionó el Informe de resultados de los exámenes de control y confianza aplicados al personal de las corporaciones de Seguridad Pública Estatal, Municipal y Fiscalía General del Estado, emitidos por el Centro Estatal de Evaluación y Control de Confianza, desagregado por sexo, dividido en nuevo ingreso y permanencia; así como el periodo de su aplicaci</w:t>
      </w:r>
      <w:r>
        <w:rPr>
          <w:rFonts w:ascii="Arial" w:eastAsia="Calibri" w:hAnsi="Arial" w:cs="Arial"/>
          <w:sz w:val="24"/>
          <w:szCs w:val="24"/>
          <w:lang w:val="es-ES_tradnl" w:eastAsia="en-US"/>
        </w:rPr>
        <w:t>ón en el ejercicio fiscal 2020. D</w:t>
      </w:r>
      <w:r w:rsidRPr="005B0F1F">
        <w:rPr>
          <w:rFonts w:ascii="Arial" w:eastAsia="Calibri" w:hAnsi="Arial" w:cs="Arial"/>
          <w:sz w:val="24"/>
          <w:szCs w:val="24"/>
          <w:lang w:val="es-ES_tradnl" w:eastAsia="en-US"/>
        </w:rPr>
        <w:t xml:space="preserve">ichos resultados se reflejan en las tablas 10 y 11.  </w:t>
      </w:r>
    </w:p>
    <w:p w14:paraId="4FF826A4" w14:textId="46323A70" w:rsidR="002D4599" w:rsidRDefault="002D4599" w:rsidP="002D4599">
      <w:pPr>
        <w:spacing w:after="160"/>
        <w:contextualSpacing/>
        <w:jc w:val="both"/>
        <w:rPr>
          <w:rFonts w:ascii="Arial" w:eastAsia="Calibri" w:hAnsi="Arial" w:cs="Arial"/>
          <w:b/>
          <w:sz w:val="24"/>
          <w:szCs w:val="24"/>
          <w:lang w:val="es-ES_tradnl" w:eastAsia="en-US"/>
        </w:rPr>
      </w:pPr>
    </w:p>
    <w:p w14:paraId="7DEF3FFC" w14:textId="77777777" w:rsidR="002D4599" w:rsidRPr="00166CA7" w:rsidRDefault="002D4599" w:rsidP="002D4599">
      <w:pPr>
        <w:spacing w:after="0"/>
        <w:jc w:val="center"/>
        <w:rPr>
          <w:rFonts w:ascii="Arial" w:eastAsia="Calibri" w:hAnsi="Arial" w:cs="Arial"/>
          <w:b/>
          <w:sz w:val="20"/>
          <w:szCs w:val="20"/>
          <w:lang w:val="es-ES_tradnl" w:eastAsia="en-US"/>
        </w:rPr>
      </w:pPr>
      <w:r w:rsidRPr="00166CA7">
        <w:rPr>
          <w:rFonts w:ascii="Arial" w:eastAsia="Calibri" w:hAnsi="Arial" w:cs="Arial"/>
          <w:b/>
          <w:sz w:val="20"/>
          <w:szCs w:val="20"/>
          <w:lang w:val="es-ES_tradnl" w:eastAsia="en-US"/>
        </w:rPr>
        <w:t xml:space="preserve">Tabla 10. Resultados de exámenes de emitidos por el CEECC, </w:t>
      </w:r>
    </w:p>
    <w:p w14:paraId="5E76A1A7" w14:textId="77777777" w:rsidR="002D4599" w:rsidRPr="00166CA7" w:rsidRDefault="002D4599" w:rsidP="002D4599">
      <w:pPr>
        <w:spacing w:after="0"/>
        <w:jc w:val="center"/>
        <w:rPr>
          <w:rFonts w:ascii="Arial" w:eastAsia="Calibri" w:hAnsi="Arial" w:cs="Arial"/>
          <w:b/>
          <w:sz w:val="20"/>
          <w:szCs w:val="20"/>
          <w:lang w:val="es-ES_tradnl" w:eastAsia="en-US"/>
        </w:rPr>
      </w:pPr>
      <w:r w:rsidRPr="00166CA7">
        <w:rPr>
          <w:rFonts w:ascii="Arial" w:eastAsia="Calibri" w:hAnsi="Arial" w:cs="Arial"/>
          <w:b/>
          <w:sz w:val="20"/>
          <w:szCs w:val="20"/>
          <w:lang w:val="es-ES_tradnl" w:eastAsia="en-US"/>
        </w:rPr>
        <w:t>en el ejercicio fiscal 2020 (Aprobado</w:t>
      </w:r>
      <w:r>
        <w:rPr>
          <w:rFonts w:ascii="Arial" w:eastAsia="Calibri" w:hAnsi="Arial" w:cs="Arial"/>
          <w:b/>
          <w:sz w:val="20"/>
          <w:szCs w:val="20"/>
          <w:lang w:val="es-ES_tradnl" w:eastAsia="en-US"/>
        </w:rPr>
        <w:t>s</w:t>
      </w:r>
      <w:r w:rsidRPr="00166CA7">
        <w:rPr>
          <w:rFonts w:ascii="Arial" w:eastAsia="Calibri" w:hAnsi="Arial" w:cs="Arial"/>
          <w:b/>
          <w:sz w:val="20"/>
          <w:szCs w:val="20"/>
          <w:lang w:val="es-ES_tradnl" w:eastAsia="en-US"/>
        </w:rPr>
        <w:t xml:space="preserve"> y No Aprobados)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9"/>
        <w:gridCol w:w="1839"/>
        <w:gridCol w:w="1843"/>
        <w:gridCol w:w="1839"/>
        <w:gridCol w:w="1844"/>
      </w:tblGrid>
      <w:tr w:rsidR="002D4599" w:rsidRPr="00166CA7" w14:paraId="74DCCCA2" w14:textId="77777777" w:rsidTr="002D4599">
        <w:trPr>
          <w:cantSplit/>
          <w:trHeight w:val="298"/>
          <w:jc w:val="center"/>
        </w:trPr>
        <w:tc>
          <w:tcPr>
            <w:tcW w:w="999" w:type="pct"/>
            <w:vMerge w:val="restart"/>
            <w:shd w:val="clear" w:color="auto" w:fill="D9E2F3"/>
            <w:vAlign w:val="center"/>
          </w:tcPr>
          <w:p w14:paraId="08246E4B" w14:textId="77777777" w:rsidR="002D4599" w:rsidRPr="00166CA7" w:rsidRDefault="002D4599" w:rsidP="002D4599">
            <w:pPr>
              <w:spacing w:after="0" w:line="259" w:lineRule="auto"/>
              <w:rPr>
                <w:rFonts w:ascii="Arial" w:eastAsia="Times New Roman" w:hAnsi="Arial" w:cs="Arial"/>
                <w:b/>
                <w:sz w:val="18"/>
                <w:szCs w:val="18"/>
              </w:rPr>
            </w:pPr>
            <w:r w:rsidRPr="00166CA7">
              <w:rPr>
                <w:rFonts w:ascii="Arial" w:eastAsia="Times New Roman" w:hAnsi="Arial" w:cs="Arial"/>
                <w:b/>
                <w:sz w:val="18"/>
                <w:szCs w:val="18"/>
              </w:rPr>
              <w:t>Entidad</w:t>
            </w:r>
          </w:p>
        </w:tc>
        <w:tc>
          <w:tcPr>
            <w:tcW w:w="2000" w:type="pct"/>
            <w:gridSpan w:val="2"/>
            <w:shd w:val="clear" w:color="auto" w:fill="D9E2F3"/>
            <w:vAlign w:val="center"/>
          </w:tcPr>
          <w:p w14:paraId="78A7F8ED" w14:textId="77777777" w:rsidR="002D4599" w:rsidRPr="00166CA7" w:rsidRDefault="002D4599" w:rsidP="002D4599">
            <w:pPr>
              <w:spacing w:after="0" w:line="240" w:lineRule="auto"/>
              <w:jc w:val="center"/>
              <w:rPr>
                <w:rFonts w:ascii="Arial" w:eastAsia="Times New Roman" w:hAnsi="Arial" w:cs="Arial"/>
                <w:b/>
                <w:sz w:val="18"/>
                <w:szCs w:val="18"/>
              </w:rPr>
            </w:pPr>
            <w:r w:rsidRPr="00166CA7">
              <w:rPr>
                <w:rFonts w:ascii="Arial" w:eastAsia="Times New Roman" w:hAnsi="Arial" w:cs="Arial"/>
                <w:b/>
                <w:sz w:val="18"/>
                <w:szCs w:val="18"/>
              </w:rPr>
              <w:t>Nuevo Ingreso</w:t>
            </w:r>
          </w:p>
        </w:tc>
        <w:tc>
          <w:tcPr>
            <w:tcW w:w="2001" w:type="pct"/>
            <w:gridSpan w:val="2"/>
            <w:shd w:val="clear" w:color="auto" w:fill="D9E2F3"/>
            <w:vAlign w:val="center"/>
          </w:tcPr>
          <w:p w14:paraId="5F059973" w14:textId="77777777" w:rsidR="002D4599" w:rsidRPr="00166CA7" w:rsidRDefault="002D4599" w:rsidP="002D4599">
            <w:pPr>
              <w:spacing w:after="0" w:line="240" w:lineRule="auto"/>
              <w:jc w:val="center"/>
              <w:rPr>
                <w:rFonts w:ascii="Arial" w:eastAsia="Times New Roman" w:hAnsi="Arial" w:cs="Arial"/>
                <w:b/>
                <w:sz w:val="18"/>
                <w:szCs w:val="18"/>
              </w:rPr>
            </w:pPr>
            <w:r w:rsidRPr="00166CA7">
              <w:rPr>
                <w:rFonts w:ascii="Arial" w:eastAsia="Times New Roman" w:hAnsi="Arial" w:cs="Arial"/>
                <w:b/>
                <w:sz w:val="18"/>
                <w:szCs w:val="18"/>
              </w:rPr>
              <w:t>Permanencia</w:t>
            </w:r>
          </w:p>
        </w:tc>
      </w:tr>
      <w:tr w:rsidR="002D4599" w:rsidRPr="00166CA7" w14:paraId="0F6FAB95" w14:textId="77777777" w:rsidTr="002D4599">
        <w:trPr>
          <w:cantSplit/>
          <w:trHeight w:val="298"/>
          <w:jc w:val="center"/>
        </w:trPr>
        <w:tc>
          <w:tcPr>
            <w:tcW w:w="999" w:type="pct"/>
            <w:vMerge/>
            <w:shd w:val="clear" w:color="auto" w:fill="D9E2F3"/>
            <w:vAlign w:val="center"/>
            <w:hideMark/>
          </w:tcPr>
          <w:p w14:paraId="55A3465B" w14:textId="77777777" w:rsidR="002D4599" w:rsidRPr="00166CA7" w:rsidRDefault="002D4599" w:rsidP="002D4599">
            <w:pPr>
              <w:spacing w:after="0" w:line="259" w:lineRule="auto"/>
              <w:rPr>
                <w:rFonts w:ascii="Arial" w:eastAsia="Times New Roman" w:hAnsi="Arial" w:cs="Arial"/>
                <w:b/>
                <w:sz w:val="18"/>
                <w:szCs w:val="18"/>
              </w:rPr>
            </w:pPr>
          </w:p>
        </w:tc>
        <w:tc>
          <w:tcPr>
            <w:tcW w:w="999" w:type="pct"/>
            <w:shd w:val="clear" w:color="auto" w:fill="D9E2F3"/>
            <w:vAlign w:val="center"/>
            <w:hideMark/>
          </w:tcPr>
          <w:p w14:paraId="73CEF349" w14:textId="77777777" w:rsidR="002D4599" w:rsidRPr="00166CA7" w:rsidRDefault="002D4599" w:rsidP="002D4599">
            <w:pPr>
              <w:spacing w:after="0" w:line="240" w:lineRule="auto"/>
              <w:jc w:val="center"/>
              <w:rPr>
                <w:rFonts w:ascii="Arial" w:eastAsia="Times New Roman" w:hAnsi="Arial" w:cs="Arial"/>
                <w:b/>
                <w:sz w:val="18"/>
                <w:szCs w:val="18"/>
              </w:rPr>
            </w:pPr>
            <w:r w:rsidRPr="00166CA7">
              <w:rPr>
                <w:rFonts w:ascii="Arial" w:eastAsia="Times New Roman" w:hAnsi="Arial" w:cs="Arial"/>
                <w:b/>
                <w:sz w:val="18"/>
                <w:szCs w:val="18"/>
              </w:rPr>
              <w:t>Aprobados</w:t>
            </w:r>
          </w:p>
        </w:tc>
        <w:tc>
          <w:tcPr>
            <w:tcW w:w="1001" w:type="pct"/>
            <w:shd w:val="clear" w:color="auto" w:fill="D9E2F3"/>
            <w:vAlign w:val="center"/>
            <w:hideMark/>
          </w:tcPr>
          <w:p w14:paraId="65583CBD" w14:textId="77777777" w:rsidR="002D4599" w:rsidRPr="00166CA7" w:rsidRDefault="002D4599" w:rsidP="002D4599">
            <w:pPr>
              <w:spacing w:after="0" w:line="240" w:lineRule="auto"/>
              <w:jc w:val="center"/>
              <w:rPr>
                <w:rFonts w:ascii="Arial" w:eastAsia="Times New Roman" w:hAnsi="Arial" w:cs="Arial"/>
                <w:b/>
                <w:sz w:val="18"/>
                <w:szCs w:val="18"/>
              </w:rPr>
            </w:pPr>
            <w:r w:rsidRPr="00166CA7">
              <w:rPr>
                <w:rFonts w:ascii="Arial" w:eastAsia="Times New Roman" w:hAnsi="Arial" w:cs="Arial"/>
                <w:b/>
                <w:sz w:val="18"/>
                <w:szCs w:val="18"/>
              </w:rPr>
              <w:t>No Aprobados</w:t>
            </w:r>
          </w:p>
        </w:tc>
        <w:tc>
          <w:tcPr>
            <w:tcW w:w="999" w:type="pct"/>
            <w:shd w:val="clear" w:color="auto" w:fill="D9E2F3"/>
            <w:vAlign w:val="center"/>
            <w:hideMark/>
          </w:tcPr>
          <w:p w14:paraId="051F1D5E" w14:textId="77777777" w:rsidR="002D4599" w:rsidRPr="00166CA7" w:rsidRDefault="002D4599" w:rsidP="002D4599">
            <w:pPr>
              <w:spacing w:after="0" w:line="240" w:lineRule="auto"/>
              <w:jc w:val="center"/>
              <w:rPr>
                <w:rFonts w:ascii="Arial" w:eastAsia="Times New Roman" w:hAnsi="Arial" w:cs="Arial"/>
                <w:b/>
                <w:sz w:val="18"/>
                <w:szCs w:val="18"/>
              </w:rPr>
            </w:pPr>
            <w:r w:rsidRPr="00166CA7">
              <w:rPr>
                <w:rFonts w:ascii="Arial" w:eastAsia="Times New Roman" w:hAnsi="Arial" w:cs="Arial"/>
                <w:b/>
                <w:sz w:val="18"/>
                <w:szCs w:val="18"/>
              </w:rPr>
              <w:t>Aprobados</w:t>
            </w:r>
          </w:p>
        </w:tc>
        <w:tc>
          <w:tcPr>
            <w:tcW w:w="1002" w:type="pct"/>
            <w:shd w:val="clear" w:color="auto" w:fill="D9E2F3"/>
            <w:vAlign w:val="center"/>
            <w:hideMark/>
          </w:tcPr>
          <w:p w14:paraId="15B6588C" w14:textId="77777777" w:rsidR="002D4599" w:rsidRPr="00166CA7" w:rsidRDefault="002D4599" w:rsidP="002D4599">
            <w:pPr>
              <w:spacing w:after="0" w:line="240" w:lineRule="auto"/>
              <w:jc w:val="center"/>
              <w:rPr>
                <w:rFonts w:ascii="Arial" w:eastAsia="Times New Roman" w:hAnsi="Arial" w:cs="Arial"/>
                <w:b/>
                <w:sz w:val="18"/>
                <w:szCs w:val="18"/>
              </w:rPr>
            </w:pPr>
            <w:r w:rsidRPr="00166CA7">
              <w:rPr>
                <w:rFonts w:ascii="Arial" w:eastAsia="Times New Roman" w:hAnsi="Arial" w:cs="Arial"/>
                <w:b/>
                <w:sz w:val="18"/>
                <w:szCs w:val="18"/>
              </w:rPr>
              <w:t>No Aprobados</w:t>
            </w:r>
          </w:p>
        </w:tc>
      </w:tr>
      <w:tr w:rsidR="002D4599" w:rsidRPr="00166CA7" w14:paraId="7F3AB174" w14:textId="77777777" w:rsidTr="002D4599">
        <w:trPr>
          <w:trHeight w:val="298"/>
          <w:jc w:val="center"/>
        </w:trPr>
        <w:tc>
          <w:tcPr>
            <w:tcW w:w="999" w:type="pct"/>
            <w:shd w:val="clear" w:color="auto" w:fill="auto"/>
            <w:noWrap/>
            <w:vAlign w:val="center"/>
            <w:hideMark/>
          </w:tcPr>
          <w:p w14:paraId="4A1639DC" w14:textId="77777777" w:rsidR="002D4599" w:rsidRPr="00166CA7" w:rsidRDefault="002D4599" w:rsidP="002D4599">
            <w:pPr>
              <w:spacing w:after="0" w:line="240" w:lineRule="auto"/>
              <w:rPr>
                <w:rFonts w:ascii="Arial" w:eastAsia="Times New Roman" w:hAnsi="Arial" w:cs="Arial"/>
                <w:b/>
                <w:sz w:val="18"/>
                <w:szCs w:val="18"/>
              </w:rPr>
            </w:pPr>
            <w:r w:rsidRPr="00166CA7">
              <w:rPr>
                <w:rFonts w:ascii="Arial" w:eastAsia="Times New Roman" w:hAnsi="Arial" w:cs="Arial"/>
                <w:b/>
                <w:sz w:val="18"/>
                <w:szCs w:val="18"/>
              </w:rPr>
              <w:t>SSPE</w:t>
            </w:r>
            <w:r w:rsidRPr="00166CA7">
              <w:rPr>
                <w:rFonts w:ascii="Arial" w:eastAsia="Times New Roman" w:hAnsi="Arial" w:cs="Arial"/>
                <w:b/>
                <w:sz w:val="18"/>
                <w:szCs w:val="18"/>
                <w:vertAlign w:val="superscript"/>
              </w:rPr>
              <w:footnoteReference w:id="52"/>
            </w:r>
          </w:p>
        </w:tc>
        <w:tc>
          <w:tcPr>
            <w:tcW w:w="999" w:type="pct"/>
            <w:shd w:val="clear" w:color="auto" w:fill="auto"/>
            <w:noWrap/>
            <w:vAlign w:val="center"/>
            <w:hideMark/>
          </w:tcPr>
          <w:p w14:paraId="51B698BE" w14:textId="77777777" w:rsidR="002D4599" w:rsidRPr="00166CA7" w:rsidRDefault="002D4599" w:rsidP="002D4599">
            <w:pPr>
              <w:spacing w:after="0" w:line="240" w:lineRule="auto"/>
              <w:jc w:val="center"/>
              <w:rPr>
                <w:rFonts w:ascii="Arial" w:eastAsia="Times New Roman" w:hAnsi="Arial" w:cs="Arial"/>
                <w:sz w:val="18"/>
                <w:szCs w:val="18"/>
              </w:rPr>
            </w:pPr>
            <w:r w:rsidRPr="00166CA7">
              <w:rPr>
                <w:rFonts w:ascii="Arial" w:eastAsia="Times New Roman" w:hAnsi="Arial" w:cs="Arial"/>
                <w:sz w:val="18"/>
                <w:szCs w:val="18"/>
              </w:rPr>
              <w:t>47</w:t>
            </w:r>
          </w:p>
        </w:tc>
        <w:tc>
          <w:tcPr>
            <w:tcW w:w="1001" w:type="pct"/>
            <w:shd w:val="clear" w:color="auto" w:fill="auto"/>
            <w:noWrap/>
            <w:vAlign w:val="center"/>
            <w:hideMark/>
          </w:tcPr>
          <w:p w14:paraId="650E9979" w14:textId="77777777" w:rsidR="002D4599" w:rsidRPr="00166CA7" w:rsidRDefault="002D4599" w:rsidP="002D4599">
            <w:pPr>
              <w:spacing w:after="0" w:line="240" w:lineRule="auto"/>
              <w:jc w:val="center"/>
              <w:rPr>
                <w:rFonts w:ascii="Arial" w:eastAsia="Times New Roman" w:hAnsi="Arial" w:cs="Arial"/>
                <w:sz w:val="18"/>
                <w:szCs w:val="18"/>
              </w:rPr>
            </w:pPr>
            <w:r w:rsidRPr="00166CA7">
              <w:rPr>
                <w:rFonts w:ascii="Arial" w:eastAsia="Times New Roman" w:hAnsi="Arial" w:cs="Arial"/>
                <w:sz w:val="18"/>
                <w:szCs w:val="18"/>
              </w:rPr>
              <w:t>58</w:t>
            </w:r>
          </w:p>
        </w:tc>
        <w:tc>
          <w:tcPr>
            <w:tcW w:w="999" w:type="pct"/>
            <w:shd w:val="clear" w:color="auto" w:fill="auto"/>
            <w:noWrap/>
            <w:vAlign w:val="center"/>
            <w:hideMark/>
          </w:tcPr>
          <w:p w14:paraId="7C2298BC" w14:textId="77777777" w:rsidR="002D4599" w:rsidRPr="00166CA7" w:rsidRDefault="002D4599" w:rsidP="002D4599">
            <w:pPr>
              <w:spacing w:after="0" w:line="240" w:lineRule="auto"/>
              <w:jc w:val="center"/>
              <w:rPr>
                <w:rFonts w:ascii="Arial" w:eastAsia="Times New Roman" w:hAnsi="Arial" w:cs="Arial"/>
                <w:sz w:val="18"/>
                <w:szCs w:val="18"/>
              </w:rPr>
            </w:pPr>
            <w:r w:rsidRPr="00166CA7">
              <w:rPr>
                <w:rFonts w:ascii="Arial" w:eastAsia="Times New Roman" w:hAnsi="Arial" w:cs="Arial"/>
                <w:sz w:val="18"/>
                <w:szCs w:val="18"/>
              </w:rPr>
              <w:t>285</w:t>
            </w:r>
          </w:p>
        </w:tc>
        <w:tc>
          <w:tcPr>
            <w:tcW w:w="1002" w:type="pct"/>
            <w:shd w:val="clear" w:color="auto" w:fill="auto"/>
            <w:noWrap/>
            <w:vAlign w:val="center"/>
            <w:hideMark/>
          </w:tcPr>
          <w:p w14:paraId="564A6612" w14:textId="77777777" w:rsidR="002D4599" w:rsidRPr="00166CA7" w:rsidRDefault="002D4599" w:rsidP="002D4599">
            <w:pPr>
              <w:spacing w:after="0" w:line="240" w:lineRule="auto"/>
              <w:jc w:val="center"/>
              <w:rPr>
                <w:rFonts w:ascii="Arial" w:eastAsia="Times New Roman" w:hAnsi="Arial" w:cs="Arial"/>
                <w:sz w:val="18"/>
                <w:szCs w:val="18"/>
              </w:rPr>
            </w:pPr>
            <w:r w:rsidRPr="00166CA7">
              <w:rPr>
                <w:rFonts w:ascii="Arial" w:eastAsia="Times New Roman" w:hAnsi="Arial" w:cs="Arial"/>
                <w:sz w:val="18"/>
                <w:szCs w:val="18"/>
              </w:rPr>
              <w:t>36</w:t>
            </w:r>
          </w:p>
        </w:tc>
      </w:tr>
      <w:tr w:rsidR="002D4599" w:rsidRPr="00166CA7" w14:paraId="5898CA07" w14:textId="77777777" w:rsidTr="002D4599">
        <w:trPr>
          <w:trHeight w:val="298"/>
          <w:jc w:val="center"/>
        </w:trPr>
        <w:tc>
          <w:tcPr>
            <w:tcW w:w="999" w:type="pct"/>
            <w:shd w:val="clear" w:color="auto" w:fill="auto"/>
            <w:noWrap/>
            <w:vAlign w:val="center"/>
            <w:hideMark/>
          </w:tcPr>
          <w:p w14:paraId="09B6A515" w14:textId="77777777" w:rsidR="002D4599" w:rsidRPr="00166CA7" w:rsidRDefault="002D4599" w:rsidP="002D4599">
            <w:pPr>
              <w:spacing w:after="0" w:line="240" w:lineRule="auto"/>
              <w:rPr>
                <w:rFonts w:ascii="Arial" w:eastAsia="Times New Roman" w:hAnsi="Arial" w:cs="Arial"/>
                <w:b/>
                <w:sz w:val="18"/>
                <w:szCs w:val="18"/>
              </w:rPr>
            </w:pPr>
            <w:r w:rsidRPr="00166CA7">
              <w:rPr>
                <w:rFonts w:ascii="Arial" w:eastAsia="Times New Roman" w:hAnsi="Arial" w:cs="Arial"/>
                <w:b/>
                <w:sz w:val="18"/>
                <w:szCs w:val="18"/>
              </w:rPr>
              <w:t>Fiscalía</w:t>
            </w:r>
          </w:p>
        </w:tc>
        <w:tc>
          <w:tcPr>
            <w:tcW w:w="999" w:type="pct"/>
            <w:shd w:val="clear" w:color="auto" w:fill="auto"/>
            <w:noWrap/>
            <w:vAlign w:val="center"/>
            <w:hideMark/>
          </w:tcPr>
          <w:p w14:paraId="3EE7C682" w14:textId="77777777" w:rsidR="002D4599" w:rsidRPr="00166CA7" w:rsidRDefault="002D4599" w:rsidP="002D4599">
            <w:pPr>
              <w:spacing w:after="0" w:line="240" w:lineRule="auto"/>
              <w:jc w:val="center"/>
              <w:rPr>
                <w:rFonts w:ascii="Arial" w:eastAsia="Times New Roman" w:hAnsi="Arial" w:cs="Arial"/>
                <w:sz w:val="18"/>
                <w:szCs w:val="18"/>
              </w:rPr>
            </w:pPr>
            <w:r w:rsidRPr="00166CA7">
              <w:rPr>
                <w:rFonts w:ascii="Arial" w:eastAsia="Times New Roman" w:hAnsi="Arial" w:cs="Arial"/>
                <w:sz w:val="18"/>
                <w:szCs w:val="18"/>
              </w:rPr>
              <w:t>16</w:t>
            </w:r>
          </w:p>
        </w:tc>
        <w:tc>
          <w:tcPr>
            <w:tcW w:w="1001" w:type="pct"/>
            <w:shd w:val="clear" w:color="auto" w:fill="auto"/>
            <w:noWrap/>
            <w:vAlign w:val="center"/>
            <w:hideMark/>
          </w:tcPr>
          <w:p w14:paraId="5CB745B0" w14:textId="77777777" w:rsidR="002D4599" w:rsidRPr="00166CA7" w:rsidRDefault="002D4599" w:rsidP="002D4599">
            <w:pPr>
              <w:spacing w:after="0" w:line="240" w:lineRule="auto"/>
              <w:jc w:val="center"/>
              <w:rPr>
                <w:rFonts w:ascii="Arial" w:eastAsia="Times New Roman" w:hAnsi="Arial" w:cs="Arial"/>
                <w:sz w:val="18"/>
                <w:szCs w:val="18"/>
              </w:rPr>
            </w:pPr>
            <w:r w:rsidRPr="00166CA7">
              <w:rPr>
                <w:rFonts w:ascii="Arial" w:eastAsia="Times New Roman" w:hAnsi="Arial" w:cs="Arial"/>
                <w:sz w:val="18"/>
                <w:szCs w:val="18"/>
              </w:rPr>
              <w:t>24</w:t>
            </w:r>
          </w:p>
        </w:tc>
        <w:tc>
          <w:tcPr>
            <w:tcW w:w="999" w:type="pct"/>
            <w:shd w:val="clear" w:color="auto" w:fill="auto"/>
            <w:noWrap/>
            <w:vAlign w:val="center"/>
            <w:hideMark/>
          </w:tcPr>
          <w:p w14:paraId="7DF95051" w14:textId="77777777" w:rsidR="002D4599" w:rsidRPr="00166CA7" w:rsidRDefault="002D4599" w:rsidP="002D4599">
            <w:pPr>
              <w:spacing w:after="0" w:line="240" w:lineRule="auto"/>
              <w:jc w:val="center"/>
              <w:rPr>
                <w:rFonts w:ascii="Arial" w:eastAsia="Times New Roman" w:hAnsi="Arial" w:cs="Arial"/>
                <w:sz w:val="18"/>
                <w:szCs w:val="18"/>
              </w:rPr>
            </w:pPr>
            <w:r w:rsidRPr="00166CA7">
              <w:rPr>
                <w:rFonts w:ascii="Arial" w:eastAsia="Times New Roman" w:hAnsi="Arial" w:cs="Arial"/>
                <w:sz w:val="18"/>
                <w:szCs w:val="18"/>
              </w:rPr>
              <w:t>107</w:t>
            </w:r>
          </w:p>
        </w:tc>
        <w:tc>
          <w:tcPr>
            <w:tcW w:w="1002" w:type="pct"/>
            <w:shd w:val="clear" w:color="auto" w:fill="auto"/>
            <w:noWrap/>
            <w:vAlign w:val="center"/>
            <w:hideMark/>
          </w:tcPr>
          <w:p w14:paraId="608B3C65" w14:textId="77777777" w:rsidR="002D4599" w:rsidRPr="00166CA7" w:rsidRDefault="002D4599" w:rsidP="002D4599">
            <w:pPr>
              <w:spacing w:after="0" w:line="240" w:lineRule="auto"/>
              <w:jc w:val="center"/>
              <w:rPr>
                <w:rFonts w:ascii="Arial" w:eastAsia="Times New Roman" w:hAnsi="Arial" w:cs="Arial"/>
                <w:sz w:val="18"/>
                <w:szCs w:val="18"/>
              </w:rPr>
            </w:pPr>
            <w:r w:rsidRPr="00166CA7">
              <w:rPr>
                <w:rFonts w:ascii="Arial" w:eastAsia="Times New Roman" w:hAnsi="Arial" w:cs="Arial"/>
                <w:sz w:val="18"/>
                <w:szCs w:val="18"/>
              </w:rPr>
              <w:t>12</w:t>
            </w:r>
          </w:p>
        </w:tc>
      </w:tr>
      <w:tr w:rsidR="002D4599" w:rsidRPr="00166CA7" w14:paraId="254070D2" w14:textId="77777777" w:rsidTr="002D4599">
        <w:trPr>
          <w:trHeight w:val="298"/>
          <w:jc w:val="center"/>
        </w:trPr>
        <w:tc>
          <w:tcPr>
            <w:tcW w:w="999" w:type="pct"/>
            <w:shd w:val="clear" w:color="auto" w:fill="auto"/>
            <w:noWrap/>
            <w:vAlign w:val="center"/>
            <w:hideMark/>
          </w:tcPr>
          <w:p w14:paraId="788B587D" w14:textId="77777777" w:rsidR="002D4599" w:rsidRPr="00166CA7" w:rsidRDefault="002D4599" w:rsidP="002D4599">
            <w:pPr>
              <w:spacing w:after="0" w:line="240" w:lineRule="auto"/>
              <w:rPr>
                <w:rFonts w:ascii="Arial" w:eastAsia="Times New Roman" w:hAnsi="Arial" w:cs="Arial"/>
                <w:b/>
                <w:sz w:val="18"/>
                <w:szCs w:val="18"/>
              </w:rPr>
            </w:pPr>
            <w:r w:rsidRPr="00166CA7">
              <w:rPr>
                <w:rFonts w:ascii="Arial" w:eastAsia="Times New Roman" w:hAnsi="Arial" w:cs="Arial"/>
                <w:b/>
                <w:sz w:val="18"/>
                <w:szCs w:val="18"/>
              </w:rPr>
              <w:t>Municipios</w:t>
            </w:r>
          </w:p>
        </w:tc>
        <w:tc>
          <w:tcPr>
            <w:tcW w:w="999" w:type="pct"/>
            <w:shd w:val="clear" w:color="auto" w:fill="auto"/>
            <w:noWrap/>
            <w:vAlign w:val="center"/>
            <w:hideMark/>
          </w:tcPr>
          <w:p w14:paraId="14CEAD79" w14:textId="77777777" w:rsidR="002D4599" w:rsidRPr="00166CA7" w:rsidRDefault="002D4599" w:rsidP="002D4599">
            <w:pPr>
              <w:spacing w:after="160" w:line="259" w:lineRule="auto"/>
              <w:jc w:val="center"/>
              <w:rPr>
                <w:rFonts w:ascii="Arial" w:eastAsia="Calibri" w:hAnsi="Arial" w:cs="Arial"/>
                <w:sz w:val="18"/>
                <w:szCs w:val="18"/>
                <w:lang w:eastAsia="en-US"/>
              </w:rPr>
            </w:pPr>
            <w:r w:rsidRPr="00166CA7">
              <w:rPr>
                <w:rFonts w:ascii="Arial" w:eastAsia="Calibri" w:hAnsi="Arial" w:cs="Arial"/>
                <w:sz w:val="18"/>
                <w:szCs w:val="18"/>
                <w:lang w:eastAsia="en-US"/>
              </w:rPr>
              <w:t>71</w:t>
            </w:r>
          </w:p>
        </w:tc>
        <w:tc>
          <w:tcPr>
            <w:tcW w:w="1001" w:type="pct"/>
            <w:shd w:val="clear" w:color="auto" w:fill="auto"/>
            <w:noWrap/>
            <w:vAlign w:val="center"/>
            <w:hideMark/>
          </w:tcPr>
          <w:p w14:paraId="57E1AA63" w14:textId="77777777" w:rsidR="002D4599" w:rsidRPr="00166CA7" w:rsidRDefault="002D4599" w:rsidP="002D4599">
            <w:pPr>
              <w:spacing w:after="160" w:line="259" w:lineRule="auto"/>
              <w:jc w:val="center"/>
              <w:rPr>
                <w:rFonts w:ascii="Arial" w:eastAsia="Calibri" w:hAnsi="Arial" w:cs="Arial"/>
                <w:sz w:val="18"/>
                <w:szCs w:val="18"/>
                <w:lang w:eastAsia="en-US"/>
              </w:rPr>
            </w:pPr>
            <w:r w:rsidRPr="00166CA7">
              <w:rPr>
                <w:rFonts w:ascii="Arial" w:eastAsia="Calibri" w:hAnsi="Arial" w:cs="Arial"/>
                <w:sz w:val="18"/>
                <w:szCs w:val="18"/>
                <w:lang w:eastAsia="en-US"/>
              </w:rPr>
              <w:t>87</w:t>
            </w:r>
          </w:p>
        </w:tc>
        <w:tc>
          <w:tcPr>
            <w:tcW w:w="999" w:type="pct"/>
            <w:shd w:val="clear" w:color="auto" w:fill="auto"/>
            <w:noWrap/>
            <w:vAlign w:val="center"/>
            <w:hideMark/>
          </w:tcPr>
          <w:p w14:paraId="075270FC" w14:textId="77777777" w:rsidR="002D4599" w:rsidRPr="00166CA7" w:rsidRDefault="002D4599" w:rsidP="002D4599">
            <w:pPr>
              <w:spacing w:after="160" w:line="259" w:lineRule="auto"/>
              <w:jc w:val="center"/>
              <w:rPr>
                <w:rFonts w:ascii="Arial" w:eastAsia="Calibri" w:hAnsi="Arial" w:cs="Arial"/>
                <w:sz w:val="18"/>
                <w:szCs w:val="18"/>
                <w:lang w:eastAsia="en-US"/>
              </w:rPr>
            </w:pPr>
            <w:r w:rsidRPr="00166CA7">
              <w:rPr>
                <w:rFonts w:ascii="Arial" w:eastAsia="Calibri" w:hAnsi="Arial" w:cs="Arial"/>
                <w:sz w:val="18"/>
                <w:szCs w:val="18"/>
                <w:lang w:eastAsia="en-US"/>
              </w:rPr>
              <w:t>843</w:t>
            </w:r>
          </w:p>
        </w:tc>
        <w:tc>
          <w:tcPr>
            <w:tcW w:w="1002" w:type="pct"/>
            <w:shd w:val="clear" w:color="auto" w:fill="auto"/>
            <w:noWrap/>
            <w:vAlign w:val="center"/>
            <w:hideMark/>
          </w:tcPr>
          <w:p w14:paraId="00C51EEF" w14:textId="77777777" w:rsidR="002D4599" w:rsidRPr="00166CA7" w:rsidRDefault="002D4599" w:rsidP="002D4599">
            <w:pPr>
              <w:spacing w:after="160" w:line="259" w:lineRule="auto"/>
              <w:jc w:val="center"/>
              <w:rPr>
                <w:rFonts w:ascii="Arial" w:eastAsia="Calibri" w:hAnsi="Arial" w:cs="Arial"/>
                <w:sz w:val="18"/>
                <w:szCs w:val="18"/>
                <w:lang w:eastAsia="en-US"/>
              </w:rPr>
            </w:pPr>
            <w:r w:rsidRPr="00166CA7">
              <w:rPr>
                <w:rFonts w:ascii="Arial" w:eastAsia="Calibri" w:hAnsi="Arial" w:cs="Arial"/>
                <w:sz w:val="18"/>
                <w:szCs w:val="18"/>
                <w:lang w:eastAsia="en-US"/>
              </w:rPr>
              <w:t>79</w:t>
            </w:r>
          </w:p>
        </w:tc>
      </w:tr>
      <w:tr w:rsidR="002D4599" w:rsidRPr="00166CA7" w14:paraId="2E65092E" w14:textId="77777777" w:rsidTr="002D4599">
        <w:trPr>
          <w:trHeight w:val="298"/>
          <w:jc w:val="center"/>
        </w:trPr>
        <w:tc>
          <w:tcPr>
            <w:tcW w:w="999" w:type="pct"/>
            <w:shd w:val="clear" w:color="auto" w:fill="D9E2F3"/>
            <w:noWrap/>
            <w:vAlign w:val="center"/>
            <w:hideMark/>
          </w:tcPr>
          <w:p w14:paraId="3434F265" w14:textId="77777777" w:rsidR="002D4599" w:rsidRPr="00166CA7" w:rsidRDefault="002D4599" w:rsidP="002D4599">
            <w:pPr>
              <w:spacing w:after="0" w:line="240" w:lineRule="auto"/>
              <w:rPr>
                <w:rFonts w:ascii="Arial" w:eastAsia="Times New Roman" w:hAnsi="Arial" w:cs="Arial"/>
                <w:b/>
                <w:sz w:val="18"/>
                <w:szCs w:val="18"/>
              </w:rPr>
            </w:pPr>
            <w:r w:rsidRPr="00166CA7">
              <w:rPr>
                <w:rFonts w:ascii="Arial" w:eastAsia="Times New Roman" w:hAnsi="Arial" w:cs="Arial"/>
                <w:b/>
                <w:sz w:val="18"/>
                <w:szCs w:val="18"/>
              </w:rPr>
              <w:t>Subtotal</w:t>
            </w:r>
          </w:p>
        </w:tc>
        <w:tc>
          <w:tcPr>
            <w:tcW w:w="999" w:type="pct"/>
            <w:shd w:val="clear" w:color="auto" w:fill="D9E2F3"/>
            <w:noWrap/>
            <w:vAlign w:val="center"/>
            <w:hideMark/>
          </w:tcPr>
          <w:p w14:paraId="6E43E451" w14:textId="77777777" w:rsidR="002D4599" w:rsidRPr="00166CA7" w:rsidRDefault="002D4599" w:rsidP="002D4599">
            <w:pPr>
              <w:spacing w:after="0" w:line="240" w:lineRule="auto"/>
              <w:jc w:val="center"/>
              <w:rPr>
                <w:rFonts w:ascii="Arial" w:eastAsia="Times New Roman" w:hAnsi="Arial" w:cs="Arial"/>
                <w:b/>
                <w:sz w:val="18"/>
                <w:szCs w:val="18"/>
              </w:rPr>
            </w:pPr>
            <w:r w:rsidRPr="00166CA7">
              <w:rPr>
                <w:rFonts w:ascii="Arial" w:eastAsia="Times New Roman" w:hAnsi="Arial" w:cs="Arial"/>
                <w:b/>
                <w:sz w:val="18"/>
                <w:szCs w:val="18"/>
              </w:rPr>
              <w:t>134</w:t>
            </w:r>
          </w:p>
        </w:tc>
        <w:tc>
          <w:tcPr>
            <w:tcW w:w="1001" w:type="pct"/>
            <w:shd w:val="clear" w:color="auto" w:fill="D9E2F3"/>
            <w:noWrap/>
            <w:vAlign w:val="center"/>
            <w:hideMark/>
          </w:tcPr>
          <w:p w14:paraId="3D9AF4E5" w14:textId="77777777" w:rsidR="002D4599" w:rsidRPr="00166CA7" w:rsidRDefault="002D4599" w:rsidP="002D4599">
            <w:pPr>
              <w:spacing w:after="0" w:line="240" w:lineRule="auto"/>
              <w:jc w:val="center"/>
              <w:rPr>
                <w:rFonts w:ascii="Arial" w:eastAsia="Times New Roman" w:hAnsi="Arial" w:cs="Arial"/>
                <w:b/>
                <w:sz w:val="18"/>
                <w:szCs w:val="18"/>
              </w:rPr>
            </w:pPr>
            <w:r w:rsidRPr="00166CA7">
              <w:rPr>
                <w:rFonts w:ascii="Arial" w:eastAsia="Times New Roman" w:hAnsi="Arial" w:cs="Arial"/>
                <w:b/>
                <w:sz w:val="18"/>
                <w:szCs w:val="18"/>
              </w:rPr>
              <w:t>169</w:t>
            </w:r>
          </w:p>
        </w:tc>
        <w:tc>
          <w:tcPr>
            <w:tcW w:w="999" w:type="pct"/>
            <w:shd w:val="clear" w:color="auto" w:fill="D9E2F3"/>
            <w:noWrap/>
            <w:vAlign w:val="center"/>
            <w:hideMark/>
          </w:tcPr>
          <w:p w14:paraId="7CB1C1FD" w14:textId="77777777" w:rsidR="002D4599" w:rsidRPr="00166CA7" w:rsidRDefault="002D4599" w:rsidP="002D4599">
            <w:pPr>
              <w:spacing w:after="0" w:line="240" w:lineRule="auto"/>
              <w:jc w:val="center"/>
              <w:rPr>
                <w:rFonts w:ascii="Arial" w:eastAsia="Times New Roman" w:hAnsi="Arial" w:cs="Arial"/>
                <w:b/>
                <w:sz w:val="18"/>
                <w:szCs w:val="18"/>
              </w:rPr>
            </w:pPr>
            <w:r w:rsidRPr="00166CA7">
              <w:rPr>
                <w:rFonts w:ascii="Arial" w:eastAsia="Times New Roman" w:hAnsi="Arial" w:cs="Arial"/>
                <w:b/>
                <w:sz w:val="18"/>
                <w:szCs w:val="18"/>
              </w:rPr>
              <w:t>1, 235</w:t>
            </w:r>
          </w:p>
        </w:tc>
        <w:tc>
          <w:tcPr>
            <w:tcW w:w="1002" w:type="pct"/>
            <w:shd w:val="clear" w:color="auto" w:fill="D9E2F3"/>
            <w:noWrap/>
            <w:vAlign w:val="center"/>
            <w:hideMark/>
          </w:tcPr>
          <w:p w14:paraId="4A6C0E15" w14:textId="77777777" w:rsidR="002D4599" w:rsidRPr="00166CA7" w:rsidRDefault="002D4599" w:rsidP="002D4599">
            <w:pPr>
              <w:spacing w:after="0" w:line="240" w:lineRule="auto"/>
              <w:jc w:val="center"/>
              <w:rPr>
                <w:rFonts w:ascii="Arial" w:eastAsia="Times New Roman" w:hAnsi="Arial" w:cs="Arial"/>
                <w:b/>
                <w:sz w:val="18"/>
                <w:szCs w:val="18"/>
              </w:rPr>
            </w:pPr>
            <w:r w:rsidRPr="00166CA7">
              <w:rPr>
                <w:rFonts w:ascii="Arial" w:eastAsia="Times New Roman" w:hAnsi="Arial" w:cs="Arial"/>
                <w:b/>
                <w:sz w:val="18"/>
                <w:szCs w:val="18"/>
              </w:rPr>
              <w:t>127</w:t>
            </w:r>
          </w:p>
        </w:tc>
      </w:tr>
      <w:tr w:rsidR="002D4599" w:rsidRPr="00166CA7" w14:paraId="18770506" w14:textId="77777777" w:rsidTr="002D4599">
        <w:trPr>
          <w:trHeight w:val="298"/>
          <w:jc w:val="center"/>
        </w:trPr>
        <w:tc>
          <w:tcPr>
            <w:tcW w:w="999" w:type="pct"/>
            <w:shd w:val="clear" w:color="auto" w:fill="D9E2F3"/>
            <w:noWrap/>
            <w:vAlign w:val="center"/>
          </w:tcPr>
          <w:p w14:paraId="751E0379" w14:textId="77777777" w:rsidR="002D4599" w:rsidRPr="00166CA7" w:rsidRDefault="002D4599" w:rsidP="002D4599">
            <w:pPr>
              <w:spacing w:after="0" w:line="240" w:lineRule="auto"/>
              <w:rPr>
                <w:rFonts w:ascii="Arial" w:eastAsia="Times New Roman" w:hAnsi="Arial" w:cs="Arial"/>
                <w:b/>
                <w:sz w:val="18"/>
                <w:szCs w:val="18"/>
              </w:rPr>
            </w:pPr>
            <w:r w:rsidRPr="00166CA7">
              <w:rPr>
                <w:rFonts w:ascii="Arial" w:eastAsia="Times New Roman" w:hAnsi="Arial" w:cs="Arial"/>
                <w:b/>
                <w:sz w:val="18"/>
                <w:szCs w:val="18"/>
              </w:rPr>
              <w:t xml:space="preserve">Total </w:t>
            </w:r>
          </w:p>
        </w:tc>
        <w:tc>
          <w:tcPr>
            <w:tcW w:w="2000" w:type="pct"/>
            <w:gridSpan w:val="2"/>
            <w:shd w:val="clear" w:color="auto" w:fill="D9E2F3"/>
            <w:noWrap/>
            <w:vAlign w:val="center"/>
          </w:tcPr>
          <w:p w14:paraId="1B782A07" w14:textId="77777777" w:rsidR="002D4599" w:rsidRPr="00166CA7" w:rsidRDefault="002D4599" w:rsidP="002D4599">
            <w:pPr>
              <w:spacing w:after="0" w:line="240" w:lineRule="auto"/>
              <w:jc w:val="center"/>
              <w:rPr>
                <w:rFonts w:ascii="Arial" w:eastAsia="Times New Roman" w:hAnsi="Arial" w:cs="Arial"/>
                <w:b/>
                <w:sz w:val="18"/>
                <w:szCs w:val="18"/>
              </w:rPr>
            </w:pPr>
            <w:r w:rsidRPr="00166CA7">
              <w:rPr>
                <w:rFonts w:ascii="Arial" w:eastAsia="Times New Roman" w:hAnsi="Arial" w:cs="Arial"/>
                <w:b/>
                <w:sz w:val="18"/>
                <w:szCs w:val="18"/>
              </w:rPr>
              <w:t>303</w:t>
            </w:r>
          </w:p>
        </w:tc>
        <w:tc>
          <w:tcPr>
            <w:tcW w:w="2001" w:type="pct"/>
            <w:gridSpan w:val="2"/>
            <w:shd w:val="clear" w:color="auto" w:fill="D9E2F3"/>
            <w:noWrap/>
            <w:vAlign w:val="center"/>
          </w:tcPr>
          <w:p w14:paraId="6BF105C3" w14:textId="77777777" w:rsidR="002D4599" w:rsidRPr="00166CA7" w:rsidRDefault="002D4599" w:rsidP="002D4599">
            <w:pPr>
              <w:spacing w:after="0" w:line="240" w:lineRule="auto"/>
              <w:jc w:val="center"/>
              <w:rPr>
                <w:rFonts w:ascii="Arial" w:eastAsia="Times New Roman" w:hAnsi="Arial" w:cs="Arial"/>
                <w:b/>
                <w:sz w:val="18"/>
                <w:szCs w:val="18"/>
              </w:rPr>
            </w:pPr>
            <w:r w:rsidRPr="00166CA7">
              <w:rPr>
                <w:rFonts w:ascii="Arial" w:eastAsia="Times New Roman" w:hAnsi="Arial" w:cs="Arial"/>
                <w:b/>
                <w:sz w:val="18"/>
                <w:szCs w:val="18"/>
              </w:rPr>
              <w:t>1, 362</w:t>
            </w:r>
          </w:p>
        </w:tc>
      </w:tr>
    </w:tbl>
    <w:p w14:paraId="29088256" w14:textId="77777777" w:rsidR="002D4599" w:rsidRPr="00166CA7" w:rsidRDefault="002D4599" w:rsidP="00C40973">
      <w:pPr>
        <w:spacing w:after="0" w:line="259" w:lineRule="auto"/>
        <w:jc w:val="center"/>
        <w:rPr>
          <w:rFonts w:ascii="Arial" w:eastAsia="Calibri" w:hAnsi="Arial" w:cs="Arial"/>
          <w:sz w:val="14"/>
          <w:szCs w:val="16"/>
          <w:lang w:val="es-ES_tradnl" w:eastAsia="en-US"/>
        </w:rPr>
      </w:pPr>
      <w:r w:rsidRPr="00166CA7">
        <w:rPr>
          <w:rFonts w:ascii="Arial" w:eastAsia="Calibri" w:hAnsi="Arial" w:cs="Arial"/>
          <w:b/>
          <w:sz w:val="14"/>
          <w:szCs w:val="16"/>
          <w:lang w:val="es-ES_tradnl" w:eastAsia="en-US"/>
        </w:rPr>
        <w:t xml:space="preserve">Fuente: </w:t>
      </w:r>
      <w:r w:rsidRPr="00166CA7">
        <w:rPr>
          <w:rFonts w:ascii="Arial" w:eastAsia="Calibri" w:hAnsi="Arial" w:cs="Arial"/>
          <w:sz w:val="14"/>
          <w:szCs w:val="16"/>
          <w:lang w:val="es-ES_tradnl" w:eastAsia="en-US"/>
        </w:rPr>
        <w:t>Elaborado por la ASEQROO con base en la información proporcionada por la SEGOB.</w:t>
      </w:r>
    </w:p>
    <w:p w14:paraId="467CD7D6" w14:textId="77777777" w:rsidR="002D4599" w:rsidRPr="00166CA7" w:rsidRDefault="002D4599" w:rsidP="002D4599">
      <w:pPr>
        <w:spacing w:after="0"/>
        <w:jc w:val="both"/>
        <w:rPr>
          <w:rFonts w:ascii="Arial" w:eastAsia="Calibri" w:hAnsi="Arial" w:cs="Arial"/>
          <w:sz w:val="24"/>
          <w:szCs w:val="24"/>
          <w:lang w:val="es-ES_tradnl" w:eastAsia="en-US"/>
        </w:rPr>
      </w:pPr>
    </w:p>
    <w:p w14:paraId="671DE2FE" w14:textId="77777777" w:rsidR="00F87279" w:rsidRDefault="002D4599" w:rsidP="002D4599">
      <w:pPr>
        <w:spacing w:after="0"/>
        <w:jc w:val="both"/>
        <w:rPr>
          <w:rFonts w:ascii="Arial" w:eastAsia="Calibri" w:hAnsi="Arial" w:cs="Arial"/>
          <w:sz w:val="24"/>
          <w:szCs w:val="24"/>
          <w:lang w:val="es-ES_tradnl" w:eastAsia="en-US"/>
        </w:rPr>
      </w:pPr>
      <w:r w:rsidRPr="00166CA7">
        <w:rPr>
          <w:rFonts w:ascii="Arial" w:eastAsia="Calibri" w:hAnsi="Arial" w:cs="Arial"/>
          <w:sz w:val="24"/>
          <w:szCs w:val="24"/>
          <w:lang w:val="es-ES_tradnl" w:eastAsia="en-US"/>
        </w:rPr>
        <w:t>De acuerdo con la tabla anterior, el número total de exámenes aplicados fue de 1,665, aprobando 134 elementos en nuevo ingreso y 1</w:t>
      </w:r>
      <w:r>
        <w:rPr>
          <w:rFonts w:ascii="Arial" w:eastAsia="Calibri" w:hAnsi="Arial" w:cs="Arial"/>
          <w:sz w:val="24"/>
          <w:szCs w:val="24"/>
          <w:lang w:val="es-ES_tradnl" w:eastAsia="en-US"/>
        </w:rPr>
        <w:t>,</w:t>
      </w:r>
      <w:r w:rsidRPr="00166CA7">
        <w:rPr>
          <w:rFonts w:ascii="Arial" w:eastAsia="Calibri" w:hAnsi="Arial" w:cs="Arial"/>
          <w:sz w:val="24"/>
          <w:szCs w:val="24"/>
          <w:lang w:val="es-ES_tradnl" w:eastAsia="en-US"/>
        </w:rPr>
        <w:t>235 en permanencia.</w:t>
      </w:r>
    </w:p>
    <w:p w14:paraId="115590F5" w14:textId="66730F46" w:rsidR="002D4599" w:rsidRPr="00166CA7" w:rsidRDefault="002D4599" w:rsidP="002D4599">
      <w:pPr>
        <w:spacing w:after="0"/>
        <w:jc w:val="both"/>
        <w:rPr>
          <w:rFonts w:ascii="Arial" w:eastAsia="Calibri" w:hAnsi="Arial" w:cs="Arial"/>
          <w:sz w:val="24"/>
          <w:szCs w:val="24"/>
          <w:lang w:val="es-ES_tradnl" w:eastAsia="en-US"/>
        </w:rPr>
      </w:pPr>
      <w:r w:rsidRPr="00166CA7">
        <w:rPr>
          <w:rFonts w:ascii="Arial" w:eastAsia="Calibri" w:hAnsi="Arial" w:cs="Arial"/>
          <w:sz w:val="24"/>
          <w:szCs w:val="24"/>
          <w:lang w:val="es-ES_tradnl" w:eastAsia="en-US"/>
        </w:rPr>
        <w:t xml:space="preserve"> </w:t>
      </w:r>
    </w:p>
    <w:p w14:paraId="1AA6D276" w14:textId="77777777" w:rsidR="002D4599" w:rsidRPr="00166CA7" w:rsidRDefault="002D4599" w:rsidP="002D4599">
      <w:pPr>
        <w:spacing w:after="0"/>
        <w:jc w:val="both"/>
        <w:rPr>
          <w:rFonts w:ascii="Arial" w:eastAsia="Calibri" w:hAnsi="Arial" w:cs="Arial"/>
          <w:sz w:val="24"/>
          <w:szCs w:val="24"/>
          <w:lang w:val="es-ES_tradnl" w:eastAsia="en-US"/>
        </w:rPr>
      </w:pPr>
      <w:r w:rsidRPr="00166CA7">
        <w:rPr>
          <w:rFonts w:ascii="Arial" w:eastAsia="Calibri" w:hAnsi="Arial" w:cs="Arial"/>
          <w:sz w:val="24"/>
          <w:szCs w:val="24"/>
          <w:lang w:val="es-ES_tradnl" w:eastAsia="en-US"/>
        </w:rPr>
        <w:t>A continuación, se presenta el total de exámenes desagregados por sexo:</w:t>
      </w:r>
    </w:p>
    <w:p w14:paraId="0CE4A8F9" w14:textId="77777777" w:rsidR="002D4599" w:rsidRPr="00166CA7" w:rsidRDefault="002D4599" w:rsidP="002D4599">
      <w:pPr>
        <w:spacing w:after="0"/>
        <w:jc w:val="center"/>
        <w:rPr>
          <w:rFonts w:ascii="Arial" w:eastAsia="Calibri" w:hAnsi="Arial" w:cs="Arial"/>
          <w:b/>
          <w:sz w:val="24"/>
          <w:szCs w:val="20"/>
          <w:lang w:val="es-ES_tradnl" w:eastAsia="en-US"/>
        </w:rPr>
      </w:pPr>
    </w:p>
    <w:p w14:paraId="075E0343" w14:textId="77777777" w:rsidR="00E149E1" w:rsidRDefault="00E149E1" w:rsidP="002D4599">
      <w:pPr>
        <w:spacing w:after="0"/>
        <w:jc w:val="center"/>
        <w:rPr>
          <w:rFonts w:ascii="Arial" w:eastAsia="Calibri" w:hAnsi="Arial" w:cs="Arial"/>
          <w:b/>
          <w:sz w:val="20"/>
          <w:szCs w:val="20"/>
          <w:lang w:val="es-ES_tradnl" w:eastAsia="en-US"/>
        </w:rPr>
      </w:pPr>
    </w:p>
    <w:p w14:paraId="248649C8" w14:textId="77777777" w:rsidR="00E149E1" w:rsidRDefault="00E149E1" w:rsidP="002D4599">
      <w:pPr>
        <w:spacing w:after="0"/>
        <w:jc w:val="center"/>
        <w:rPr>
          <w:rFonts w:ascii="Arial" w:eastAsia="Calibri" w:hAnsi="Arial" w:cs="Arial"/>
          <w:b/>
          <w:sz w:val="20"/>
          <w:szCs w:val="20"/>
          <w:lang w:val="es-ES_tradnl" w:eastAsia="en-US"/>
        </w:rPr>
      </w:pPr>
    </w:p>
    <w:p w14:paraId="3AD82B00" w14:textId="77777777" w:rsidR="00E149E1" w:rsidRDefault="00E149E1" w:rsidP="002D4599">
      <w:pPr>
        <w:spacing w:after="0"/>
        <w:jc w:val="center"/>
        <w:rPr>
          <w:rFonts w:ascii="Arial" w:eastAsia="Calibri" w:hAnsi="Arial" w:cs="Arial"/>
          <w:b/>
          <w:sz w:val="20"/>
          <w:szCs w:val="20"/>
          <w:lang w:val="es-ES_tradnl" w:eastAsia="en-US"/>
        </w:rPr>
      </w:pPr>
    </w:p>
    <w:p w14:paraId="69A950E4" w14:textId="77777777" w:rsidR="00E149E1" w:rsidRDefault="00E149E1" w:rsidP="002D4599">
      <w:pPr>
        <w:spacing w:after="0"/>
        <w:jc w:val="center"/>
        <w:rPr>
          <w:rFonts w:ascii="Arial" w:eastAsia="Calibri" w:hAnsi="Arial" w:cs="Arial"/>
          <w:b/>
          <w:sz w:val="20"/>
          <w:szCs w:val="20"/>
          <w:lang w:val="es-ES_tradnl" w:eastAsia="en-US"/>
        </w:rPr>
      </w:pPr>
    </w:p>
    <w:p w14:paraId="62D95DF8" w14:textId="77777777" w:rsidR="00E149E1" w:rsidRDefault="00E149E1" w:rsidP="002D4599">
      <w:pPr>
        <w:spacing w:after="0"/>
        <w:jc w:val="center"/>
        <w:rPr>
          <w:rFonts w:ascii="Arial" w:eastAsia="Calibri" w:hAnsi="Arial" w:cs="Arial"/>
          <w:b/>
          <w:sz w:val="20"/>
          <w:szCs w:val="20"/>
          <w:lang w:val="es-ES_tradnl" w:eastAsia="en-US"/>
        </w:rPr>
      </w:pPr>
    </w:p>
    <w:p w14:paraId="3B332376" w14:textId="725FDE20" w:rsidR="002D4599" w:rsidRPr="006C6161" w:rsidRDefault="002D4599" w:rsidP="002D4599">
      <w:pPr>
        <w:spacing w:after="0"/>
        <w:jc w:val="center"/>
        <w:rPr>
          <w:rFonts w:ascii="Arial" w:eastAsia="Calibri" w:hAnsi="Arial" w:cs="Arial"/>
          <w:b/>
          <w:sz w:val="20"/>
          <w:szCs w:val="20"/>
          <w:lang w:val="es-ES_tradnl" w:eastAsia="en-US"/>
        </w:rPr>
      </w:pPr>
      <w:r w:rsidRPr="006C6161">
        <w:rPr>
          <w:rFonts w:ascii="Arial" w:eastAsia="Calibri" w:hAnsi="Arial" w:cs="Arial"/>
          <w:b/>
          <w:sz w:val="20"/>
          <w:szCs w:val="20"/>
          <w:lang w:val="es-ES_tradnl" w:eastAsia="en-US"/>
        </w:rPr>
        <w:t xml:space="preserve">Tabla 11. Resultados de exámenes emitidos por el CEECC, </w:t>
      </w:r>
    </w:p>
    <w:p w14:paraId="33E438E4" w14:textId="77777777" w:rsidR="002D4599" w:rsidRPr="006C6161" w:rsidRDefault="002D4599" w:rsidP="002D4599">
      <w:pPr>
        <w:spacing w:after="0"/>
        <w:jc w:val="center"/>
        <w:rPr>
          <w:rFonts w:ascii="Arial" w:eastAsia="Calibri" w:hAnsi="Arial" w:cs="Arial"/>
          <w:b/>
          <w:sz w:val="20"/>
          <w:szCs w:val="20"/>
          <w:lang w:val="es-ES_tradnl" w:eastAsia="en-US"/>
        </w:rPr>
      </w:pPr>
      <w:r w:rsidRPr="006C6161">
        <w:rPr>
          <w:rFonts w:ascii="Arial" w:eastAsia="Calibri" w:hAnsi="Arial" w:cs="Arial"/>
          <w:b/>
          <w:sz w:val="20"/>
          <w:szCs w:val="20"/>
          <w:lang w:val="es-ES_tradnl" w:eastAsia="en-US"/>
        </w:rPr>
        <w:t>en el ejercicio fiscal 2020 (Hombre y Mujer)</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8"/>
        <w:gridCol w:w="1819"/>
        <w:gridCol w:w="1828"/>
        <w:gridCol w:w="1819"/>
        <w:gridCol w:w="1828"/>
      </w:tblGrid>
      <w:tr w:rsidR="002D4599" w:rsidRPr="006C6161" w14:paraId="414195F7" w14:textId="77777777" w:rsidTr="002D4599">
        <w:trPr>
          <w:cantSplit/>
          <w:trHeight w:val="286"/>
          <w:jc w:val="center"/>
        </w:trPr>
        <w:tc>
          <w:tcPr>
            <w:tcW w:w="998" w:type="pct"/>
            <w:vMerge w:val="restart"/>
            <w:shd w:val="clear" w:color="auto" w:fill="D9E2F3"/>
            <w:vAlign w:val="center"/>
          </w:tcPr>
          <w:p w14:paraId="55674032" w14:textId="77777777" w:rsidR="002D4599" w:rsidRPr="006C6161" w:rsidRDefault="002D4599" w:rsidP="002D4599">
            <w:pPr>
              <w:spacing w:after="0" w:line="259" w:lineRule="auto"/>
              <w:rPr>
                <w:rFonts w:ascii="Arial" w:eastAsia="Times New Roman" w:hAnsi="Arial" w:cs="Arial"/>
                <w:b/>
                <w:sz w:val="18"/>
                <w:szCs w:val="16"/>
              </w:rPr>
            </w:pPr>
            <w:r w:rsidRPr="006C6161">
              <w:rPr>
                <w:rFonts w:ascii="Arial" w:eastAsia="Times New Roman" w:hAnsi="Arial" w:cs="Arial"/>
                <w:b/>
                <w:sz w:val="18"/>
                <w:szCs w:val="16"/>
              </w:rPr>
              <w:t>Entidad</w:t>
            </w:r>
          </w:p>
        </w:tc>
        <w:tc>
          <w:tcPr>
            <w:tcW w:w="2001" w:type="pct"/>
            <w:gridSpan w:val="2"/>
            <w:shd w:val="clear" w:color="auto" w:fill="D9E2F3"/>
            <w:vAlign w:val="center"/>
          </w:tcPr>
          <w:p w14:paraId="75168EEF" w14:textId="77777777" w:rsidR="002D4599" w:rsidRPr="006C6161" w:rsidRDefault="002D4599" w:rsidP="002D4599">
            <w:pPr>
              <w:spacing w:after="0" w:line="240" w:lineRule="auto"/>
              <w:jc w:val="center"/>
              <w:rPr>
                <w:rFonts w:ascii="Arial" w:eastAsia="Times New Roman" w:hAnsi="Arial" w:cs="Arial"/>
                <w:b/>
                <w:sz w:val="18"/>
                <w:szCs w:val="16"/>
              </w:rPr>
            </w:pPr>
            <w:r w:rsidRPr="006C6161">
              <w:rPr>
                <w:rFonts w:ascii="Arial" w:eastAsia="Times New Roman" w:hAnsi="Arial" w:cs="Arial"/>
                <w:b/>
                <w:sz w:val="18"/>
                <w:szCs w:val="16"/>
              </w:rPr>
              <w:t>Nuevo Ingreso</w:t>
            </w:r>
          </w:p>
        </w:tc>
        <w:tc>
          <w:tcPr>
            <w:tcW w:w="2001" w:type="pct"/>
            <w:gridSpan w:val="2"/>
            <w:shd w:val="clear" w:color="auto" w:fill="D9E2F3"/>
            <w:vAlign w:val="center"/>
          </w:tcPr>
          <w:p w14:paraId="7D765FAE" w14:textId="77777777" w:rsidR="002D4599" w:rsidRPr="006C6161" w:rsidRDefault="002D4599" w:rsidP="002D4599">
            <w:pPr>
              <w:spacing w:after="0" w:line="240" w:lineRule="auto"/>
              <w:jc w:val="center"/>
              <w:rPr>
                <w:rFonts w:ascii="Arial" w:eastAsia="Times New Roman" w:hAnsi="Arial" w:cs="Arial"/>
                <w:b/>
                <w:sz w:val="18"/>
                <w:szCs w:val="16"/>
              </w:rPr>
            </w:pPr>
            <w:r w:rsidRPr="006C6161">
              <w:rPr>
                <w:rFonts w:ascii="Arial" w:eastAsia="Times New Roman" w:hAnsi="Arial" w:cs="Arial"/>
                <w:b/>
                <w:sz w:val="18"/>
                <w:szCs w:val="16"/>
              </w:rPr>
              <w:t>Permanencia</w:t>
            </w:r>
          </w:p>
        </w:tc>
      </w:tr>
      <w:tr w:rsidR="002D4599" w:rsidRPr="006C6161" w14:paraId="586C9A93" w14:textId="77777777" w:rsidTr="002D4599">
        <w:trPr>
          <w:cantSplit/>
          <w:trHeight w:val="286"/>
          <w:jc w:val="center"/>
        </w:trPr>
        <w:tc>
          <w:tcPr>
            <w:tcW w:w="998" w:type="pct"/>
            <w:vMerge/>
            <w:shd w:val="clear" w:color="auto" w:fill="D9E2F3"/>
            <w:vAlign w:val="center"/>
            <w:hideMark/>
          </w:tcPr>
          <w:p w14:paraId="0C22F309" w14:textId="77777777" w:rsidR="002D4599" w:rsidRPr="006C6161" w:rsidRDefault="002D4599" w:rsidP="002D4599">
            <w:pPr>
              <w:spacing w:after="0" w:line="259" w:lineRule="auto"/>
              <w:rPr>
                <w:rFonts w:ascii="Arial" w:eastAsia="Times New Roman" w:hAnsi="Arial" w:cs="Arial"/>
                <w:b/>
                <w:sz w:val="18"/>
                <w:szCs w:val="16"/>
              </w:rPr>
            </w:pPr>
          </w:p>
        </w:tc>
        <w:tc>
          <w:tcPr>
            <w:tcW w:w="998" w:type="pct"/>
            <w:shd w:val="clear" w:color="auto" w:fill="D9E2F3"/>
            <w:vAlign w:val="center"/>
            <w:hideMark/>
          </w:tcPr>
          <w:p w14:paraId="33D24CA1" w14:textId="77777777" w:rsidR="002D4599" w:rsidRPr="006C6161" w:rsidRDefault="002D4599" w:rsidP="002D4599">
            <w:pPr>
              <w:spacing w:after="0" w:line="240" w:lineRule="auto"/>
              <w:jc w:val="center"/>
              <w:rPr>
                <w:rFonts w:ascii="Arial" w:eastAsia="Times New Roman" w:hAnsi="Arial" w:cs="Arial"/>
                <w:b/>
                <w:sz w:val="18"/>
                <w:szCs w:val="16"/>
              </w:rPr>
            </w:pPr>
            <w:r w:rsidRPr="006C6161">
              <w:rPr>
                <w:rFonts w:ascii="Arial" w:eastAsia="Times New Roman" w:hAnsi="Arial" w:cs="Arial"/>
                <w:b/>
                <w:sz w:val="18"/>
                <w:szCs w:val="16"/>
              </w:rPr>
              <w:t>Hombre</w:t>
            </w:r>
          </w:p>
        </w:tc>
        <w:tc>
          <w:tcPr>
            <w:tcW w:w="1003" w:type="pct"/>
            <w:shd w:val="clear" w:color="auto" w:fill="D9E2F3"/>
            <w:vAlign w:val="center"/>
            <w:hideMark/>
          </w:tcPr>
          <w:p w14:paraId="25D28459" w14:textId="77777777" w:rsidR="002D4599" w:rsidRPr="006C6161" w:rsidRDefault="002D4599" w:rsidP="002D4599">
            <w:pPr>
              <w:spacing w:after="0" w:line="240" w:lineRule="auto"/>
              <w:jc w:val="center"/>
              <w:rPr>
                <w:rFonts w:ascii="Arial" w:eastAsia="Times New Roman" w:hAnsi="Arial" w:cs="Arial"/>
                <w:b/>
                <w:sz w:val="18"/>
                <w:szCs w:val="16"/>
              </w:rPr>
            </w:pPr>
            <w:r w:rsidRPr="006C6161">
              <w:rPr>
                <w:rFonts w:ascii="Arial" w:eastAsia="Times New Roman" w:hAnsi="Arial" w:cs="Arial"/>
                <w:b/>
                <w:sz w:val="18"/>
                <w:szCs w:val="16"/>
              </w:rPr>
              <w:t>Mujer</w:t>
            </w:r>
          </w:p>
        </w:tc>
        <w:tc>
          <w:tcPr>
            <w:tcW w:w="998" w:type="pct"/>
            <w:shd w:val="clear" w:color="auto" w:fill="D9E2F3"/>
            <w:vAlign w:val="center"/>
            <w:hideMark/>
          </w:tcPr>
          <w:p w14:paraId="182C053A" w14:textId="77777777" w:rsidR="002D4599" w:rsidRPr="006C6161" w:rsidRDefault="002D4599" w:rsidP="002D4599">
            <w:pPr>
              <w:spacing w:after="0" w:line="240" w:lineRule="auto"/>
              <w:jc w:val="center"/>
              <w:rPr>
                <w:rFonts w:ascii="Arial" w:eastAsia="Times New Roman" w:hAnsi="Arial" w:cs="Arial"/>
                <w:b/>
                <w:sz w:val="18"/>
                <w:szCs w:val="16"/>
              </w:rPr>
            </w:pPr>
            <w:r w:rsidRPr="006C6161">
              <w:rPr>
                <w:rFonts w:ascii="Arial" w:eastAsia="Times New Roman" w:hAnsi="Arial" w:cs="Arial"/>
                <w:b/>
                <w:sz w:val="18"/>
                <w:szCs w:val="16"/>
              </w:rPr>
              <w:t>Hombre</w:t>
            </w:r>
          </w:p>
        </w:tc>
        <w:tc>
          <w:tcPr>
            <w:tcW w:w="1003" w:type="pct"/>
            <w:shd w:val="clear" w:color="auto" w:fill="D9E2F3"/>
            <w:vAlign w:val="center"/>
            <w:hideMark/>
          </w:tcPr>
          <w:p w14:paraId="6BD15311" w14:textId="77777777" w:rsidR="002D4599" w:rsidRPr="006C6161" w:rsidRDefault="002D4599" w:rsidP="002D4599">
            <w:pPr>
              <w:spacing w:after="0" w:line="240" w:lineRule="auto"/>
              <w:jc w:val="center"/>
              <w:rPr>
                <w:rFonts w:ascii="Arial" w:eastAsia="Times New Roman" w:hAnsi="Arial" w:cs="Arial"/>
                <w:b/>
                <w:sz w:val="18"/>
                <w:szCs w:val="16"/>
              </w:rPr>
            </w:pPr>
            <w:r w:rsidRPr="006C6161">
              <w:rPr>
                <w:rFonts w:ascii="Arial" w:eastAsia="Times New Roman" w:hAnsi="Arial" w:cs="Arial"/>
                <w:b/>
                <w:sz w:val="18"/>
                <w:szCs w:val="16"/>
              </w:rPr>
              <w:t>Mujer</w:t>
            </w:r>
          </w:p>
        </w:tc>
      </w:tr>
      <w:tr w:rsidR="002D4599" w:rsidRPr="006C6161" w14:paraId="79BFE997" w14:textId="77777777" w:rsidTr="002D4599">
        <w:trPr>
          <w:trHeight w:val="286"/>
          <w:jc w:val="center"/>
        </w:trPr>
        <w:tc>
          <w:tcPr>
            <w:tcW w:w="998" w:type="pct"/>
            <w:shd w:val="clear" w:color="auto" w:fill="auto"/>
            <w:noWrap/>
            <w:vAlign w:val="center"/>
            <w:hideMark/>
          </w:tcPr>
          <w:p w14:paraId="5972ECB7" w14:textId="77777777" w:rsidR="002D4599" w:rsidRPr="006C6161" w:rsidRDefault="002D4599" w:rsidP="002D4599">
            <w:pPr>
              <w:spacing w:after="0" w:line="240" w:lineRule="auto"/>
              <w:rPr>
                <w:rFonts w:ascii="Arial" w:eastAsia="Times New Roman" w:hAnsi="Arial" w:cs="Arial"/>
                <w:b/>
                <w:sz w:val="18"/>
                <w:szCs w:val="16"/>
              </w:rPr>
            </w:pPr>
            <w:r w:rsidRPr="006C6161">
              <w:rPr>
                <w:rFonts w:ascii="Arial" w:eastAsia="Times New Roman" w:hAnsi="Arial" w:cs="Arial"/>
                <w:b/>
                <w:sz w:val="18"/>
                <w:szCs w:val="16"/>
              </w:rPr>
              <w:t>SSPE</w:t>
            </w:r>
          </w:p>
        </w:tc>
        <w:tc>
          <w:tcPr>
            <w:tcW w:w="998" w:type="pct"/>
            <w:shd w:val="clear" w:color="auto" w:fill="auto"/>
            <w:noWrap/>
            <w:vAlign w:val="center"/>
            <w:hideMark/>
          </w:tcPr>
          <w:p w14:paraId="28F0173A" w14:textId="77777777" w:rsidR="002D4599" w:rsidRPr="006C6161" w:rsidRDefault="002D4599" w:rsidP="002D4599">
            <w:pPr>
              <w:spacing w:after="0" w:line="240" w:lineRule="auto"/>
              <w:jc w:val="center"/>
              <w:rPr>
                <w:rFonts w:ascii="Arial" w:eastAsia="Times New Roman" w:hAnsi="Arial" w:cs="Arial"/>
                <w:sz w:val="18"/>
                <w:szCs w:val="16"/>
              </w:rPr>
            </w:pPr>
            <w:r w:rsidRPr="006C6161">
              <w:rPr>
                <w:rFonts w:ascii="Arial" w:eastAsia="Times New Roman" w:hAnsi="Arial" w:cs="Arial"/>
                <w:sz w:val="18"/>
                <w:szCs w:val="16"/>
              </w:rPr>
              <w:t>55</w:t>
            </w:r>
          </w:p>
        </w:tc>
        <w:tc>
          <w:tcPr>
            <w:tcW w:w="1003" w:type="pct"/>
            <w:shd w:val="clear" w:color="auto" w:fill="auto"/>
            <w:noWrap/>
            <w:vAlign w:val="center"/>
            <w:hideMark/>
          </w:tcPr>
          <w:p w14:paraId="1DB7D162" w14:textId="77777777" w:rsidR="002D4599" w:rsidRPr="006C6161" w:rsidRDefault="002D4599" w:rsidP="002D4599">
            <w:pPr>
              <w:spacing w:after="0" w:line="240" w:lineRule="auto"/>
              <w:jc w:val="center"/>
              <w:rPr>
                <w:rFonts w:ascii="Arial" w:eastAsia="Times New Roman" w:hAnsi="Arial" w:cs="Arial"/>
                <w:sz w:val="18"/>
                <w:szCs w:val="16"/>
              </w:rPr>
            </w:pPr>
            <w:r w:rsidRPr="006C6161">
              <w:rPr>
                <w:rFonts w:ascii="Arial" w:eastAsia="Times New Roman" w:hAnsi="Arial" w:cs="Arial"/>
                <w:sz w:val="18"/>
                <w:szCs w:val="16"/>
              </w:rPr>
              <w:t>50</w:t>
            </w:r>
          </w:p>
        </w:tc>
        <w:tc>
          <w:tcPr>
            <w:tcW w:w="998" w:type="pct"/>
            <w:shd w:val="clear" w:color="auto" w:fill="auto"/>
            <w:noWrap/>
            <w:vAlign w:val="center"/>
            <w:hideMark/>
          </w:tcPr>
          <w:p w14:paraId="2FE850C1" w14:textId="77777777" w:rsidR="002D4599" w:rsidRPr="006C6161" w:rsidRDefault="002D4599" w:rsidP="002D4599">
            <w:pPr>
              <w:spacing w:after="0" w:line="240" w:lineRule="auto"/>
              <w:jc w:val="center"/>
              <w:rPr>
                <w:rFonts w:ascii="Arial" w:eastAsia="Times New Roman" w:hAnsi="Arial" w:cs="Arial"/>
                <w:sz w:val="18"/>
                <w:szCs w:val="16"/>
              </w:rPr>
            </w:pPr>
            <w:r w:rsidRPr="006C6161">
              <w:rPr>
                <w:rFonts w:ascii="Arial" w:eastAsia="Times New Roman" w:hAnsi="Arial" w:cs="Arial"/>
                <w:sz w:val="18"/>
                <w:szCs w:val="16"/>
              </w:rPr>
              <w:t>186</w:t>
            </w:r>
          </w:p>
        </w:tc>
        <w:tc>
          <w:tcPr>
            <w:tcW w:w="1003" w:type="pct"/>
            <w:shd w:val="clear" w:color="auto" w:fill="auto"/>
            <w:noWrap/>
            <w:vAlign w:val="center"/>
            <w:hideMark/>
          </w:tcPr>
          <w:p w14:paraId="7E6EBFC5" w14:textId="77777777" w:rsidR="002D4599" w:rsidRPr="006C6161" w:rsidRDefault="002D4599" w:rsidP="002D4599">
            <w:pPr>
              <w:spacing w:after="0" w:line="240" w:lineRule="auto"/>
              <w:jc w:val="center"/>
              <w:rPr>
                <w:rFonts w:ascii="Arial" w:eastAsia="Times New Roman" w:hAnsi="Arial" w:cs="Arial"/>
                <w:sz w:val="18"/>
                <w:szCs w:val="16"/>
              </w:rPr>
            </w:pPr>
            <w:r w:rsidRPr="006C6161">
              <w:rPr>
                <w:rFonts w:ascii="Arial" w:eastAsia="Times New Roman" w:hAnsi="Arial" w:cs="Arial"/>
                <w:sz w:val="18"/>
                <w:szCs w:val="16"/>
              </w:rPr>
              <w:t>135</w:t>
            </w:r>
          </w:p>
        </w:tc>
      </w:tr>
      <w:tr w:rsidR="002D4599" w:rsidRPr="006C6161" w14:paraId="485B725D" w14:textId="77777777" w:rsidTr="002D4599">
        <w:trPr>
          <w:trHeight w:val="286"/>
          <w:jc w:val="center"/>
        </w:trPr>
        <w:tc>
          <w:tcPr>
            <w:tcW w:w="998" w:type="pct"/>
            <w:shd w:val="clear" w:color="auto" w:fill="auto"/>
            <w:noWrap/>
            <w:vAlign w:val="center"/>
            <w:hideMark/>
          </w:tcPr>
          <w:p w14:paraId="52713DF7" w14:textId="77777777" w:rsidR="002D4599" w:rsidRPr="006C6161" w:rsidRDefault="002D4599" w:rsidP="002D4599">
            <w:pPr>
              <w:spacing w:after="0" w:line="240" w:lineRule="auto"/>
              <w:rPr>
                <w:rFonts w:ascii="Arial" w:eastAsia="Times New Roman" w:hAnsi="Arial" w:cs="Arial"/>
                <w:b/>
                <w:sz w:val="18"/>
                <w:szCs w:val="16"/>
              </w:rPr>
            </w:pPr>
            <w:r w:rsidRPr="006C6161">
              <w:rPr>
                <w:rFonts w:ascii="Arial" w:eastAsia="Times New Roman" w:hAnsi="Arial" w:cs="Arial"/>
                <w:b/>
                <w:sz w:val="18"/>
                <w:szCs w:val="16"/>
              </w:rPr>
              <w:t>Fiscalía</w:t>
            </w:r>
          </w:p>
        </w:tc>
        <w:tc>
          <w:tcPr>
            <w:tcW w:w="998" w:type="pct"/>
            <w:shd w:val="clear" w:color="auto" w:fill="auto"/>
            <w:noWrap/>
            <w:vAlign w:val="center"/>
            <w:hideMark/>
          </w:tcPr>
          <w:p w14:paraId="5D630D29" w14:textId="77777777" w:rsidR="002D4599" w:rsidRPr="006C6161" w:rsidRDefault="002D4599" w:rsidP="002D4599">
            <w:pPr>
              <w:spacing w:after="0" w:line="240" w:lineRule="auto"/>
              <w:jc w:val="center"/>
              <w:rPr>
                <w:rFonts w:ascii="Arial" w:eastAsia="Times New Roman" w:hAnsi="Arial" w:cs="Arial"/>
                <w:sz w:val="18"/>
                <w:szCs w:val="16"/>
              </w:rPr>
            </w:pPr>
            <w:r w:rsidRPr="006C6161">
              <w:rPr>
                <w:rFonts w:ascii="Arial" w:eastAsia="Times New Roman" w:hAnsi="Arial" w:cs="Arial"/>
                <w:sz w:val="18"/>
                <w:szCs w:val="16"/>
              </w:rPr>
              <w:t>26</w:t>
            </w:r>
          </w:p>
        </w:tc>
        <w:tc>
          <w:tcPr>
            <w:tcW w:w="1003" w:type="pct"/>
            <w:shd w:val="clear" w:color="auto" w:fill="auto"/>
            <w:noWrap/>
            <w:vAlign w:val="center"/>
            <w:hideMark/>
          </w:tcPr>
          <w:p w14:paraId="3BFCD555" w14:textId="77777777" w:rsidR="002D4599" w:rsidRPr="006C6161" w:rsidRDefault="002D4599" w:rsidP="002D4599">
            <w:pPr>
              <w:spacing w:after="0" w:line="240" w:lineRule="auto"/>
              <w:jc w:val="center"/>
              <w:rPr>
                <w:rFonts w:ascii="Arial" w:eastAsia="Times New Roman" w:hAnsi="Arial" w:cs="Arial"/>
                <w:sz w:val="18"/>
                <w:szCs w:val="16"/>
              </w:rPr>
            </w:pPr>
            <w:r w:rsidRPr="006C6161">
              <w:rPr>
                <w:rFonts w:ascii="Arial" w:eastAsia="Times New Roman" w:hAnsi="Arial" w:cs="Arial"/>
                <w:sz w:val="18"/>
                <w:szCs w:val="16"/>
              </w:rPr>
              <w:t>14</w:t>
            </w:r>
          </w:p>
        </w:tc>
        <w:tc>
          <w:tcPr>
            <w:tcW w:w="998" w:type="pct"/>
            <w:shd w:val="clear" w:color="auto" w:fill="auto"/>
            <w:noWrap/>
            <w:vAlign w:val="center"/>
            <w:hideMark/>
          </w:tcPr>
          <w:p w14:paraId="6D90E5E2" w14:textId="77777777" w:rsidR="002D4599" w:rsidRPr="006C6161" w:rsidRDefault="002D4599" w:rsidP="002D4599">
            <w:pPr>
              <w:spacing w:after="0" w:line="240" w:lineRule="auto"/>
              <w:jc w:val="center"/>
              <w:rPr>
                <w:rFonts w:ascii="Arial" w:eastAsia="Times New Roman" w:hAnsi="Arial" w:cs="Arial"/>
                <w:sz w:val="18"/>
                <w:szCs w:val="16"/>
              </w:rPr>
            </w:pPr>
            <w:r w:rsidRPr="006C6161">
              <w:rPr>
                <w:rFonts w:ascii="Arial" w:eastAsia="Times New Roman" w:hAnsi="Arial" w:cs="Arial"/>
                <w:sz w:val="18"/>
                <w:szCs w:val="16"/>
              </w:rPr>
              <w:t>68</w:t>
            </w:r>
          </w:p>
        </w:tc>
        <w:tc>
          <w:tcPr>
            <w:tcW w:w="1003" w:type="pct"/>
            <w:shd w:val="clear" w:color="auto" w:fill="auto"/>
            <w:noWrap/>
            <w:vAlign w:val="center"/>
            <w:hideMark/>
          </w:tcPr>
          <w:p w14:paraId="6ACFFE4B" w14:textId="77777777" w:rsidR="002D4599" w:rsidRPr="006C6161" w:rsidRDefault="002D4599" w:rsidP="002D4599">
            <w:pPr>
              <w:spacing w:after="0" w:line="240" w:lineRule="auto"/>
              <w:jc w:val="center"/>
              <w:rPr>
                <w:rFonts w:ascii="Arial" w:eastAsia="Times New Roman" w:hAnsi="Arial" w:cs="Arial"/>
                <w:sz w:val="18"/>
                <w:szCs w:val="16"/>
              </w:rPr>
            </w:pPr>
            <w:r w:rsidRPr="006C6161">
              <w:rPr>
                <w:rFonts w:ascii="Arial" w:eastAsia="Times New Roman" w:hAnsi="Arial" w:cs="Arial"/>
                <w:sz w:val="18"/>
                <w:szCs w:val="16"/>
              </w:rPr>
              <w:t>51</w:t>
            </w:r>
          </w:p>
        </w:tc>
      </w:tr>
      <w:tr w:rsidR="002D4599" w:rsidRPr="006C6161" w14:paraId="36D8CE50" w14:textId="77777777" w:rsidTr="00AD10DA">
        <w:trPr>
          <w:trHeight w:val="323"/>
          <w:jc w:val="center"/>
        </w:trPr>
        <w:tc>
          <w:tcPr>
            <w:tcW w:w="998" w:type="pct"/>
            <w:shd w:val="clear" w:color="auto" w:fill="auto"/>
            <w:noWrap/>
            <w:vAlign w:val="center"/>
            <w:hideMark/>
          </w:tcPr>
          <w:p w14:paraId="773F4202" w14:textId="77777777" w:rsidR="002D4599" w:rsidRPr="006C6161" w:rsidRDefault="002D4599" w:rsidP="002D4599">
            <w:pPr>
              <w:spacing w:after="0" w:line="240" w:lineRule="auto"/>
              <w:rPr>
                <w:rFonts w:ascii="Arial" w:eastAsia="Times New Roman" w:hAnsi="Arial" w:cs="Arial"/>
                <w:b/>
                <w:sz w:val="18"/>
                <w:szCs w:val="16"/>
              </w:rPr>
            </w:pPr>
            <w:r w:rsidRPr="006C6161">
              <w:rPr>
                <w:rFonts w:ascii="Arial" w:eastAsia="Times New Roman" w:hAnsi="Arial" w:cs="Arial"/>
                <w:b/>
                <w:sz w:val="18"/>
                <w:szCs w:val="16"/>
              </w:rPr>
              <w:t>Municipios</w:t>
            </w:r>
          </w:p>
        </w:tc>
        <w:tc>
          <w:tcPr>
            <w:tcW w:w="998" w:type="pct"/>
            <w:shd w:val="clear" w:color="auto" w:fill="auto"/>
            <w:noWrap/>
            <w:vAlign w:val="center"/>
            <w:hideMark/>
          </w:tcPr>
          <w:p w14:paraId="50D439F7" w14:textId="77777777" w:rsidR="002D4599" w:rsidRPr="006C6161" w:rsidRDefault="002D4599" w:rsidP="002D4599">
            <w:pPr>
              <w:spacing w:after="160" w:line="259" w:lineRule="auto"/>
              <w:jc w:val="center"/>
              <w:rPr>
                <w:rFonts w:ascii="Arial" w:eastAsia="Calibri" w:hAnsi="Arial" w:cs="Arial"/>
                <w:sz w:val="18"/>
                <w:szCs w:val="16"/>
                <w:lang w:eastAsia="en-US"/>
              </w:rPr>
            </w:pPr>
            <w:r w:rsidRPr="006C6161">
              <w:rPr>
                <w:rFonts w:ascii="Arial" w:eastAsia="Calibri" w:hAnsi="Arial" w:cs="Arial"/>
                <w:sz w:val="18"/>
                <w:szCs w:val="16"/>
                <w:lang w:eastAsia="en-US"/>
              </w:rPr>
              <w:t>98</w:t>
            </w:r>
          </w:p>
        </w:tc>
        <w:tc>
          <w:tcPr>
            <w:tcW w:w="1003" w:type="pct"/>
            <w:shd w:val="clear" w:color="auto" w:fill="auto"/>
            <w:noWrap/>
            <w:vAlign w:val="center"/>
            <w:hideMark/>
          </w:tcPr>
          <w:p w14:paraId="78C0A0A7" w14:textId="77777777" w:rsidR="002D4599" w:rsidRPr="006C6161" w:rsidRDefault="002D4599" w:rsidP="002D4599">
            <w:pPr>
              <w:spacing w:after="160" w:line="259" w:lineRule="auto"/>
              <w:jc w:val="center"/>
              <w:rPr>
                <w:rFonts w:ascii="Arial" w:eastAsia="Calibri" w:hAnsi="Arial" w:cs="Arial"/>
                <w:sz w:val="18"/>
                <w:szCs w:val="16"/>
                <w:lang w:eastAsia="en-US"/>
              </w:rPr>
            </w:pPr>
            <w:r w:rsidRPr="006C6161">
              <w:rPr>
                <w:rFonts w:ascii="Arial" w:eastAsia="Calibri" w:hAnsi="Arial" w:cs="Arial"/>
                <w:sz w:val="18"/>
                <w:szCs w:val="16"/>
                <w:lang w:eastAsia="en-US"/>
              </w:rPr>
              <w:t>60</w:t>
            </w:r>
          </w:p>
        </w:tc>
        <w:tc>
          <w:tcPr>
            <w:tcW w:w="998" w:type="pct"/>
            <w:shd w:val="clear" w:color="auto" w:fill="auto"/>
            <w:noWrap/>
            <w:vAlign w:val="center"/>
            <w:hideMark/>
          </w:tcPr>
          <w:p w14:paraId="10E02467" w14:textId="77777777" w:rsidR="002D4599" w:rsidRPr="006C6161" w:rsidRDefault="002D4599" w:rsidP="002D4599">
            <w:pPr>
              <w:spacing w:after="160" w:line="259" w:lineRule="auto"/>
              <w:jc w:val="center"/>
              <w:rPr>
                <w:rFonts w:ascii="Arial" w:eastAsia="Calibri" w:hAnsi="Arial" w:cs="Arial"/>
                <w:sz w:val="18"/>
                <w:szCs w:val="16"/>
                <w:lang w:eastAsia="en-US"/>
              </w:rPr>
            </w:pPr>
            <w:r w:rsidRPr="006C6161">
              <w:rPr>
                <w:rFonts w:ascii="Arial" w:eastAsia="Calibri" w:hAnsi="Arial" w:cs="Arial"/>
                <w:sz w:val="18"/>
                <w:szCs w:val="16"/>
                <w:lang w:eastAsia="en-US"/>
              </w:rPr>
              <w:t>672</w:t>
            </w:r>
          </w:p>
        </w:tc>
        <w:tc>
          <w:tcPr>
            <w:tcW w:w="1003" w:type="pct"/>
            <w:shd w:val="clear" w:color="auto" w:fill="auto"/>
            <w:noWrap/>
            <w:vAlign w:val="center"/>
            <w:hideMark/>
          </w:tcPr>
          <w:p w14:paraId="01E12F1B" w14:textId="77777777" w:rsidR="002D4599" w:rsidRPr="006C6161" w:rsidRDefault="002D4599" w:rsidP="002D4599">
            <w:pPr>
              <w:spacing w:after="160" w:line="259" w:lineRule="auto"/>
              <w:jc w:val="center"/>
              <w:rPr>
                <w:rFonts w:ascii="Arial" w:eastAsia="Calibri" w:hAnsi="Arial" w:cs="Arial"/>
                <w:sz w:val="18"/>
                <w:szCs w:val="16"/>
                <w:lang w:eastAsia="en-US"/>
              </w:rPr>
            </w:pPr>
            <w:r w:rsidRPr="006C6161">
              <w:rPr>
                <w:rFonts w:ascii="Arial" w:eastAsia="Calibri" w:hAnsi="Arial" w:cs="Arial"/>
                <w:sz w:val="18"/>
                <w:szCs w:val="16"/>
                <w:lang w:eastAsia="en-US"/>
              </w:rPr>
              <w:t>250</w:t>
            </w:r>
          </w:p>
        </w:tc>
      </w:tr>
      <w:tr w:rsidR="002D4599" w:rsidRPr="006C6161" w14:paraId="71EB3340" w14:textId="77777777" w:rsidTr="002D4599">
        <w:trPr>
          <w:trHeight w:val="286"/>
          <w:jc w:val="center"/>
        </w:trPr>
        <w:tc>
          <w:tcPr>
            <w:tcW w:w="998" w:type="pct"/>
            <w:shd w:val="clear" w:color="auto" w:fill="D9E2F3"/>
            <w:noWrap/>
            <w:vAlign w:val="center"/>
            <w:hideMark/>
          </w:tcPr>
          <w:p w14:paraId="366FB30D" w14:textId="77777777" w:rsidR="002D4599" w:rsidRPr="006C6161" w:rsidRDefault="002D4599" w:rsidP="002D4599">
            <w:pPr>
              <w:spacing w:after="0" w:line="240" w:lineRule="auto"/>
              <w:rPr>
                <w:rFonts w:ascii="Arial" w:eastAsia="Times New Roman" w:hAnsi="Arial" w:cs="Arial"/>
                <w:b/>
                <w:sz w:val="18"/>
                <w:szCs w:val="16"/>
              </w:rPr>
            </w:pPr>
            <w:r w:rsidRPr="006C6161">
              <w:rPr>
                <w:rFonts w:ascii="Arial" w:eastAsia="Times New Roman" w:hAnsi="Arial" w:cs="Arial"/>
                <w:b/>
                <w:sz w:val="18"/>
                <w:szCs w:val="16"/>
              </w:rPr>
              <w:t>Subtotal</w:t>
            </w:r>
          </w:p>
        </w:tc>
        <w:tc>
          <w:tcPr>
            <w:tcW w:w="998" w:type="pct"/>
            <w:shd w:val="clear" w:color="auto" w:fill="D9E2F3"/>
            <w:noWrap/>
            <w:vAlign w:val="center"/>
            <w:hideMark/>
          </w:tcPr>
          <w:p w14:paraId="7634B7FC" w14:textId="77777777" w:rsidR="002D4599" w:rsidRPr="006C6161" w:rsidRDefault="002D4599" w:rsidP="002D4599">
            <w:pPr>
              <w:spacing w:after="0" w:line="240" w:lineRule="auto"/>
              <w:jc w:val="center"/>
              <w:rPr>
                <w:rFonts w:ascii="Arial" w:eastAsia="Times New Roman" w:hAnsi="Arial" w:cs="Arial"/>
                <w:b/>
                <w:sz w:val="18"/>
                <w:szCs w:val="16"/>
              </w:rPr>
            </w:pPr>
            <w:r w:rsidRPr="006C6161">
              <w:rPr>
                <w:rFonts w:ascii="Arial" w:eastAsia="Times New Roman" w:hAnsi="Arial" w:cs="Arial"/>
                <w:b/>
                <w:sz w:val="18"/>
                <w:szCs w:val="16"/>
              </w:rPr>
              <w:t>179</w:t>
            </w:r>
          </w:p>
        </w:tc>
        <w:tc>
          <w:tcPr>
            <w:tcW w:w="1003" w:type="pct"/>
            <w:shd w:val="clear" w:color="auto" w:fill="D9E2F3"/>
            <w:noWrap/>
            <w:vAlign w:val="center"/>
            <w:hideMark/>
          </w:tcPr>
          <w:p w14:paraId="5F833C93" w14:textId="77777777" w:rsidR="002D4599" w:rsidRPr="006C6161" w:rsidRDefault="002D4599" w:rsidP="002D4599">
            <w:pPr>
              <w:spacing w:after="0" w:line="240" w:lineRule="auto"/>
              <w:jc w:val="center"/>
              <w:rPr>
                <w:rFonts w:ascii="Arial" w:eastAsia="Times New Roman" w:hAnsi="Arial" w:cs="Arial"/>
                <w:b/>
                <w:sz w:val="18"/>
                <w:szCs w:val="16"/>
              </w:rPr>
            </w:pPr>
            <w:r w:rsidRPr="006C6161">
              <w:rPr>
                <w:rFonts w:ascii="Arial" w:eastAsia="Times New Roman" w:hAnsi="Arial" w:cs="Arial"/>
                <w:b/>
                <w:sz w:val="18"/>
                <w:szCs w:val="16"/>
              </w:rPr>
              <w:t>124</w:t>
            </w:r>
          </w:p>
        </w:tc>
        <w:tc>
          <w:tcPr>
            <w:tcW w:w="998" w:type="pct"/>
            <w:shd w:val="clear" w:color="auto" w:fill="D9E2F3"/>
            <w:noWrap/>
            <w:vAlign w:val="center"/>
            <w:hideMark/>
          </w:tcPr>
          <w:p w14:paraId="48B7C152" w14:textId="77777777" w:rsidR="002D4599" w:rsidRPr="006C6161" w:rsidRDefault="002D4599" w:rsidP="002D4599">
            <w:pPr>
              <w:spacing w:after="0" w:line="240" w:lineRule="auto"/>
              <w:jc w:val="center"/>
              <w:rPr>
                <w:rFonts w:ascii="Arial" w:eastAsia="Times New Roman" w:hAnsi="Arial" w:cs="Arial"/>
                <w:b/>
                <w:sz w:val="18"/>
                <w:szCs w:val="16"/>
              </w:rPr>
            </w:pPr>
            <w:r w:rsidRPr="006C6161">
              <w:rPr>
                <w:rFonts w:ascii="Arial" w:eastAsia="Times New Roman" w:hAnsi="Arial" w:cs="Arial"/>
                <w:b/>
                <w:sz w:val="18"/>
                <w:szCs w:val="16"/>
              </w:rPr>
              <w:t>926</w:t>
            </w:r>
          </w:p>
        </w:tc>
        <w:tc>
          <w:tcPr>
            <w:tcW w:w="1003" w:type="pct"/>
            <w:shd w:val="clear" w:color="auto" w:fill="D9E2F3"/>
            <w:noWrap/>
            <w:vAlign w:val="center"/>
            <w:hideMark/>
          </w:tcPr>
          <w:p w14:paraId="4C805289" w14:textId="77777777" w:rsidR="002D4599" w:rsidRPr="006C6161" w:rsidRDefault="002D4599" w:rsidP="002D4599">
            <w:pPr>
              <w:spacing w:after="0" w:line="240" w:lineRule="auto"/>
              <w:jc w:val="center"/>
              <w:rPr>
                <w:rFonts w:ascii="Arial" w:eastAsia="Times New Roman" w:hAnsi="Arial" w:cs="Arial"/>
                <w:b/>
                <w:sz w:val="18"/>
                <w:szCs w:val="16"/>
              </w:rPr>
            </w:pPr>
            <w:r w:rsidRPr="006C6161">
              <w:rPr>
                <w:rFonts w:ascii="Arial" w:eastAsia="Times New Roman" w:hAnsi="Arial" w:cs="Arial"/>
                <w:b/>
                <w:sz w:val="18"/>
                <w:szCs w:val="16"/>
              </w:rPr>
              <w:t>436</w:t>
            </w:r>
          </w:p>
        </w:tc>
      </w:tr>
      <w:tr w:rsidR="002D4599" w:rsidRPr="006C6161" w14:paraId="45747CD8" w14:textId="77777777" w:rsidTr="002D4599">
        <w:trPr>
          <w:trHeight w:val="286"/>
          <w:jc w:val="center"/>
        </w:trPr>
        <w:tc>
          <w:tcPr>
            <w:tcW w:w="998" w:type="pct"/>
            <w:shd w:val="clear" w:color="auto" w:fill="D9E2F3"/>
            <w:noWrap/>
            <w:vAlign w:val="center"/>
          </w:tcPr>
          <w:p w14:paraId="671A0427" w14:textId="77777777" w:rsidR="002D4599" w:rsidRPr="006C6161" w:rsidRDefault="002D4599" w:rsidP="002D4599">
            <w:pPr>
              <w:spacing w:after="0" w:line="240" w:lineRule="auto"/>
              <w:rPr>
                <w:rFonts w:ascii="Arial" w:eastAsia="Times New Roman" w:hAnsi="Arial" w:cs="Arial"/>
                <w:b/>
                <w:sz w:val="18"/>
                <w:szCs w:val="16"/>
              </w:rPr>
            </w:pPr>
            <w:r w:rsidRPr="006C6161">
              <w:rPr>
                <w:rFonts w:ascii="Arial" w:eastAsia="Times New Roman" w:hAnsi="Arial" w:cs="Arial"/>
                <w:b/>
                <w:sz w:val="18"/>
                <w:szCs w:val="16"/>
              </w:rPr>
              <w:t>Total</w:t>
            </w:r>
          </w:p>
        </w:tc>
        <w:tc>
          <w:tcPr>
            <w:tcW w:w="2001" w:type="pct"/>
            <w:gridSpan w:val="2"/>
            <w:shd w:val="clear" w:color="auto" w:fill="D9E2F3"/>
            <w:noWrap/>
            <w:vAlign w:val="center"/>
          </w:tcPr>
          <w:p w14:paraId="6C1E2734" w14:textId="77777777" w:rsidR="002D4599" w:rsidRPr="006C6161" w:rsidRDefault="002D4599" w:rsidP="002D4599">
            <w:pPr>
              <w:spacing w:after="0" w:line="240" w:lineRule="auto"/>
              <w:jc w:val="center"/>
              <w:rPr>
                <w:rFonts w:ascii="Arial" w:eastAsia="Times New Roman" w:hAnsi="Arial" w:cs="Arial"/>
                <w:b/>
                <w:sz w:val="18"/>
                <w:szCs w:val="16"/>
              </w:rPr>
            </w:pPr>
            <w:r w:rsidRPr="006C6161">
              <w:rPr>
                <w:rFonts w:ascii="Arial" w:eastAsia="Times New Roman" w:hAnsi="Arial" w:cs="Arial"/>
                <w:b/>
                <w:sz w:val="18"/>
                <w:szCs w:val="16"/>
              </w:rPr>
              <w:t>303</w:t>
            </w:r>
          </w:p>
        </w:tc>
        <w:tc>
          <w:tcPr>
            <w:tcW w:w="2001" w:type="pct"/>
            <w:gridSpan w:val="2"/>
            <w:shd w:val="clear" w:color="auto" w:fill="D9E2F3"/>
            <w:noWrap/>
            <w:vAlign w:val="center"/>
          </w:tcPr>
          <w:p w14:paraId="5BD2EA54" w14:textId="77777777" w:rsidR="002D4599" w:rsidRPr="006C6161" w:rsidRDefault="002D4599" w:rsidP="002D4599">
            <w:pPr>
              <w:spacing w:after="0" w:line="240" w:lineRule="auto"/>
              <w:jc w:val="center"/>
              <w:rPr>
                <w:rFonts w:ascii="Arial" w:eastAsia="Times New Roman" w:hAnsi="Arial" w:cs="Arial"/>
                <w:b/>
                <w:sz w:val="18"/>
                <w:szCs w:val="16"/>
              </w:rPr>
            </w:pPr>
            <w:r w:rsidRPr="006C6161">
              <w:rPr>
                <w:rFonts w:ascii="Arial" w:eastAsia="Times New Roman" w:hAnsi="Arial" w:cs="Arial"/>
                <w:b/>
                <w:sz w:val="18"/>
                <w:szCs w:val="16"/>
              </w:rPr>
              <w:t>1,362</w:t>
            </w:r>
          </w:p>
        </w:tc>
      </w:tr>
    </w:tbl>
    <w:p w14:paraId="20E64CA1" w14:textId="1A7BC373" w:rsidR="002D4599" w:rsidRPr="006C6161" w:rsidRDefault="002D4599" w:rsidP="00C40973">
      <w:pPr>
        <w:spacing w:after="0" w:line="259" w:lineRule="auto"/>
        <w:jc w:val="center"/>
        <w:rPr>
          <w:rFonts w:ascii="Arial" w:eastAsia="Calibri" w:hAnsi="Arial" w:cs="Arial"/>
          <w:sz w:val="14"/>
          <w:szCs w:val="16"/>
          <w:lang w:val="es-ES_tradnl" w:eastAsia="en-US"/>
        </w:rPr>
      </w:pPr>
      <w:r w:rsidRPr="006C6161">
        <w:rPr>
          <w:rFonts w:ascii="Arial" w:eastAsia="Calibri" w:hAnsi="Arial" w:cs="Arial"/>
          <w:b/>
          <w:sz w:val="14"/>
          <w:szCs w:val="16"/>
          <w:lang w:val="es-ES_tradnl" w:eastAsia="en-US"/>
        </w:rPr>
        <w:t xml:space="preserve">Fuente: </w:t>
      </w:r>
      <w:r w:rsidRPr="006C6161">
        <w:rPr>
          <w:rFonts w:ascii="Arial" w:eastAsia="Calibri" w:hAnsi="Arial" w:cs="Arial"/>
          <w:sz w:val="14"/>
          <w:szCs w:val="16"/>
          <w:lang w:val="es-ES_tradnl" w:eastAsia="en-US"/>
        </w:rPr>
        <w:t>Elaborado por la ASEQROO con base en la información proporcionada por la SEGOB.</w:t>
      </w:r>
    </w:p>
    <w:p w14:paraId="3E166E04" w14:textId="77777777" w:rsidR="002D4599" w:rsidRPr="006C6161" w:rsidRDefault="002D4599" w:rsidP="002D4599">
      <w:pPr>
        <w:spacing w:after="0"/>
        <w:jc w:val="both"/>
        <w:rPr>
          <w:rFonts w:ascii="Arial" w:eastAsia="Calibri" w:hAnsi="Arial" w:cs="Arial"/>
          <w:sz w:val="24"/>
          <w:szCs w:val="24"/>
          <w:lang w:val="es-ES_tradnl" w:eastAsia="en-US"/>
        </w:rPr>
      </w:pPr>
    </w:p>
    <w:p w14:paraId="7D876BC3" w14:textId="77777777" w:rsidR="002D4599" w:rsidRPr="006C6161" w:rsidRDefault="002D4599" w:rsidP="002D4599">
      <w:pPr>
        <w:spacing w:after="0"/>
        <w:jc w:val="both"/>
        <w:rPr>
          <w:rFonts w:ascii="Arial" w:eastAsia="Calibri" w:hAnsi="Arial" w:cs="Arial"/>
          <w:sz w:val="24"/>
          <w:szCs w:val="24"/>
          <w:lang w:val="es-ES_tradnl" w:eastAsia="en-US"/>
        </w:rPr>
      </w:pPr>
      <w:r w:rsidRPr="006C6161">
        <w:rPr>
          <w:rFonts w:ascii="Arial" w:eastAsia="Calibri" w:hAnsi="Arial" w:cs="Arial"/>
          <w:sz w:val="24"/>
          <w:szCs w:val="24"/>
          <w:lang w:val="es-ES_tradnl" w:eastAsia="en-US"/>
        </w:rPr>
        <w:t>En la tabla 11 se puede apreciar que, de los 1</w:t>
      </w:r>
      <w:r>
        <w:rPr>
          <w:rFonts w:ascii="Arial" w:eastAsia="Calibri" w:hAnsi="Arial" w:cs="Arial"/>
          <w:sz w:val="24"/>
          <w:szCs w:val="24"/>
          <w:lang w:val="es-ES_tradnl" w:eastAsia="en-US"/>
        </w:rPr>
        <w:t>,</w:t>
      </w:r>
      <w:r w:rsidRPr="006C6161">
        <w:rPr>
          <w:rFonts w:ascii="Arial" w:eastAsia="Calibri" w:hAnsi="Arial" w:cs="Arial"/>
          <w:sz w:val="24"/>
          <w:szCs w:val="24"/>
          <w:lang w:val="es-ES_tradnl" w:eastAsia="en-US"/>
        </w:rPr>
        <w:t xml:space="preserve">665 exámenes aplicados al personal de nuevo ingreso y permanencia de las corporaciones de Seguridad Pública Estatal, Municipal y Fiscalía General del Estado, la mayoría se aplicó a hombres. </w:t>
      </w:r>
    </w:p>
    <w:p w14:paraId="4F3E0FA6" w14:textId="77777777" w:rsidR="002D4599" w:rsidRPr="006C6161" w:rsidRDefault="002D4599" w:rsidP="002D4599">
      <w:pPr>
        <w:spacing w:after="0"/>
        <w:jc w:val="both"/>
        <w:rPr>
          <w:rFonts w:ascii="Arial" w:eastAsia="Calibri" w:hAnsi="Arial" w:cs="Arial"/>
          <w:sz w:val="24"/>
          <w:szCs w:val="24"/>
          <w:lang w:val="es-ES_tradnl" w:eastAsia="en-US"/>
        </w:rPr>
      </w:pPr>
    </w:p>
    <w:p w14:paraId="1AEB3E3B" w14:textId="77777777" w:rsidR="002D4599" w:rsidRPr="006C6161" w:rsidRDefault="002D4599" w:rsidP="002D4599">
      <w:pPr>
        <w:spacing w:after="160"/>
        <w:contextualSpacing/>
        <w:jc w:val="both"/>
        <w:rPr>
          <w:rFonts w:ascii="Arial" w:eastAsia="Calibri" w:hAnsi="Arial" w:cs="Arial"/>
          <w:sz w:val="24"/>
          <w:szCs w:val="24"/>
          <w:lang w:eastAsia="en-US"/>
        </w:rPr>
      </w:pPr>
      <w:r w:rsidRPr="006C6161">
        <w:rPr>
          <w:rFonts w:ascii="Arial" w:eastAsia="Calibri" w:hAnsi="Arial" w:cs="Arial"/>
          <w:sz w:val="24"/>
          <w:szCs w:val="24"/>
          <w:lang w:eastAsia="en-US"/>
        </w:rPr>
        <w:t xml:space="preserve">La SEGOB, por medio del CEECC, proporcionó información respecto al </w:t>
      </w:r>
      <w:r w:rsidRPr="006C6161">
        <w:rPr>
          <w:rFonts w:ascii="Arial" w:eastAsia="Calibri" w:hAnsi="Arial" w:cs="Arial"/>
          <w:b/>
          <w:i/>
          <w:sz w:val="24"/>
          <w:szCs w:val="24"/>
          <w:lang w:val="es-ES_tradnl" w:eastAsia="en-US"/>
        </w:rPr>
        <w:t>Componente 01</w:t>
      </w:r>
      <w:r w:rsidRPr="006C6161">
        <w:rPr>
          <w:rFonts w:ascii="Arial" w:eastAsia="Calibri" w:hAnsi="Arial" w:cs="Arial"/>
          <w:i/>
          <w:sz w:val="24"/>
          <w:szCs w:val="24"/>
          <w:lang w:val="es-ES_tradnl" w:eastAsia="en-US"/>
        </w:rPr>
        <w:t>:</w:t>
      </w:r>
      <w:r w:rsidRPr="006C6161">
        <w:rPr>
          <w:rFonts w:ascii="Arial" w:eastAsia="Calibri" w:hAnsi="Arial" w:cs="Arial"/>
          <w:b/>
          <w:i/>
          <w:sz w:val="24"/>
          <w:szCs w:val="24"/>
          <w:lang w:val="es-ES_tradnl" w:eastAsia="en-US"/>
        </w:rPr>
        <w:t xml:space="preserve"> </w:t>
      </w:r>
      <w:r w:rsidRPr="006C6161">
        <w:rPr>
          <w:rFonts w:ascii="Arial" w:eastAsia="Calibri" w:hAnsi="Arial" w:cs="Arial"/>
          <w:i/>
          <w:sz w:val="24"/>
          <w:szCs w:val="24"/>
          <w:lang w:val="es-ES_tradnl" w:eastAsia="en-US"/>
        </w:rPr>
        <w:t>Personal de Instituciones de Seguridad Pública, Estatal, Municipal, Fiscalía General del Estado aprob</w:t>
      </w:r>
      <w:r>
        <w:rPr>
          <w:rFonts w:ascii="Arial" w:eastAsia="Calibri" w:hAnsi="Arial" w:cs="Arial"/>
          <w:i/>
          <w:sz w:val="24"/>
          <w:szCs w:val="24"/>
          <w:lang w:val="es-ES_tradnl" w:eastAsia="en-US"/>
        </w:rPr>
        <w:t xml:space="preserve">ado en Control de Confianza con </w:t>
      </w:r>
      <w:r w:rsidRPr="006C6161">
        <w:rPr>
          <w:rFonts w:ascii="Arial" w:eastAsia="Calibri" w:hAnsi="Arial" w:cs="Arial"/>
          <w:i/>
          <w:sz w:val="24"/>
          <w:szCs w:val="24"/>
          <w:lang w:val="es-ES_tradnl" w:eastAsia="en-US"/>
        </w:rPr>
        <w:t>Certificado Único Policial vigente emitido</w:t>
      </w:r>
      <w:r w:rsidRPr="006C6161">
        <w:rPr>
          <w:rFonts w:ascii="Arial" w:eastAsia="Calibri" w:hAnsi="Arial" w:cs="Arial"/>
          <w:sz w:val="24"/>
          <w:szCs w:val="24"/>
          <w:lang w:val="es-ES_tradnl" w:eastAsia="en-US"/>
        </w:rPr>
        <w:t>. Por lo que se presentan</w:t>
      </w:r>
      <w:r w:rsidRPr="006C6161">
        <w:rPr>
          <w:rFonts w:ascii="Arial" w:eastAsia="Calibri" w:hAnsi="Arial" w:cs="Arial"/>
          <w:sz w:val="24"/>
          <w:szCs w:val="24"/>
          <w:lang w:eastAsia="en-US"/>
        </w:rPr>
        <w:t xml:space="preserve"> los siguientes datos desagregados por sexo: </w:t>
      </w:r>
    </w:p>
    <w:p w14:paraId="4DBF18A0" w14:textId="77777777" w:rsidR="002D4599" w:rsidRDefault="002D4599" w:rsidP="002D4599">
      <w:pPr>
        <w:spacing w:after="0"/>
        <w:jc w:val="center"/>
        <w:rPr>
          <w:rFonts w:ascii="Arial" w:eastAsia="Calibri" w:hAnsi="Arial" w:cs="Arial"/>
          <w:b/>
          <w:sz w:val="20"/>
          <w:szCs w:val="20"/>
          <w:lang w:val="es-ES_tradnl" w:eastAsia="en-US"/>
        </w:rPr>
      </w:pPr>
    </w:p>
    <w:p w14:paraId="37209EFF" w14:textId="77777777" w:rsidR="002D4599" w:rsidRPr="006C6161" w:rsidRDefault="002D4599" w:rsidP="002D4599">
      <w:pPr>
        <w:spacing w:after="0"/>
        <w:jc w:val="center"/>
        <w:rPr>
          <w:rFonts w:ascii="Arial" w:eastAsia="Calibri" w:hAnsi="Arial" w:cs="Arial"/>
          <w:b/>
          <w:sz w:val="20"/>
          <w:szCs w:val="20"/>
          <w:lang w:val="es-ES_tradnl" w:eastAsia="en-US"/>
        </w:rPr>
      </w:pPr>
      <w:r w:rsidRPr="006C6161">
        <w:rPr>
          <w:rFonts w:ascii="Arial" w:eastAsia="Calibri" w:hAnsi="Arial" w:cs="Arial"/>
          <w:b/>
          <w:sz w:val="20"/>
          <w:szCs w:val="20"/>
          <w:lang w:val="es-ES_tradnl" w:eastAsia="en-US"/>
        </w:rPr>
        <w:t>Tabla 12. Cantidad de Certificado Único Policial (CUP)</w:t>
      </w:r>
    </w:p>
    <w:tbl>
      <w:tblPr>
        <w:tblW w:w="4976" w:type="pct"/>
        <w:jc w:val="center"/>
        <w:tblCellMar>
          <w:left w:w="70" w:type="dxa"/>
          <w:right w:w="70" w:type="dxa"/>
        </w:tblCellMar>
        <w:tblLook w:val="04A0" w:firstRow="1" w:lastRow="0" w:firstColumn="1" w:lastColumn="0" w:noHBand="0" w:noVBand="1"/>
      </w:tblPr>
      <w:tblGrid>
        <w:gridCol w:w="4745"/>
        <w:gridCol w:w="1761"/>
        <w:gridCol w:w="1566"/>
        <w:gridCol w:w="1088"/>
      </w:tblGrid>
      <w:tr w:rsidR="002D4599" w:rsidRPr="006C6161" w14:paraId="69E5B8CC" w14:textId="77777777" w:rsidTr="00541FC5">
        <w:trPr>
          <w:trHeight w:val="323"/>
          <w:jc w:val="center"/>
        </w:trPr>
        <w:tc>
          <w:tcPr>
            <w:tcW w:w="25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980738D" w14:textId="77777777" w:rsidR="002D4599" w:rsidRPr="006C6161" w:rsidRDefault="002D4599" w:rsidP="002D4599">
            <w:pPr>
              <w:spacing w:after="0" w:line="240" w:lineRule="auto"/>
              <w:jc w:val="center"/>
              <w:rPr>
                <w:rFonts w:ascii="Arial" w:eastAsia="Times New Roman" w:hAnsi="Arial" w:cs="Arial"/>
                <w:b/>
                <w:sz w:val="18"/>
                <w:szCs w:val="18"/>
              </w:rPr>
            </w:pPr>
            <w:r w:rsidRPr="006C6161">
              <w:rPr>
                <w:rFonts w:ascii="Arial" w:eastAsia="Times New Roman" w:hAnsi="Arial" w:cs="Arial"/>
                <w:b/>
                <w:sz w:val="18"/>
                <w:szCs w:val="18"/>
              </w:rPr>
              <w:t>Entidad</w:t>
            </w:r>
          </w:p>
        </w:tc>
        <w:tc>
          <w:tcPr>
            <w:tcW w:w="961" w:type="pct"/>
            <w:tcBorders>
              <w:top w:val="single" w:sz="4" w:space="0" w:color="auto"/>
              <w:left w:val="nil"/>
              <w:bottom w:val="single" w:sz="4" w:space="0" w:color="auto"/>
              <w:right w:val="single" w:sz="4" w:space="0" w:color="auto"/>
            </w:tcBorders>
            <w:shd w:val="clear" w:color="auto" w:fill="D9E2F3"/>
            <w:vAlign w:val="center"/>
            <w:hideMark/>
          </w:tcPr>
          <w:p w14:paraId="4FDDDD09" w14:textId="77777777" w:rsidR="002D4599" w:rsidRPr="006C6161" w:rsidRDefault="002D4599" w:rsidP="002D4599">
            <w:pPr>
              <w:spacing w:after="0" w:line="240" w:lineRule="auto"/>
              <w:jc w:val="center"/>
              <w:rPr>
                <w:rFonts w:ascii="Arial" w:eastAsia="Times New Roman" w:hAnsi="Arial" w:cs="Arial"/>
                <w:b/>
                <w:sz w:val="18"/>
                <w:szCs w:val="18"/>
              </w:rPr>
            </w:pPr>
            <w:r>
              <w:rPr>
                <w:rFonts w:ascii="Arial" w:eastAsia="Times New Roman" w:hAnsi="Arial" w:cs="Arial"/>
                <w:b/>
                <w:sz w:val="18"/>
                <w:szCs w:val="18"/>
              </w:rPr>
              <w:t>Hombre</w:t>
            </w:r>
          </w:p>
        </w:tc>
        <w:tc>
          <w:tcPr>
            <w:tcW w:w="855" w:type="pct"/>
            <w:tcBorders>
              <w:top w:val="single" w:sz="4" w:space="0" w:color="auto"/>
              <w:left w:val="nil"/>
              <w:bottom w:val="single" w:sz="4" w:space="0" w:color="auto"/>
              <w:right w:val="single" w:sz="4" w:space="0" w:color="auto"/>
            </w:tcBorders>
            <w:shd w:val="clear" w:color="auto" w:fill="D9E2F3"/>
            <w:vAlign w:val="center"/>
          </w:tcPr>
          <w:p w14:paraId="0D758301" w14:textId="3EDC645B" w:rsidR="002D4599" w:rsidRPr="006C6161" w:rsidRDefault="007C5A03" w:rsidP="002D4599">
            <w:pPr>
              <w:spacing w:after="0" w:line="240" w:lineRule="auto"/>
              <w:jc w:val="center"/>
              <w:rPr>
                <w:rFonts w:ascii="Arial" w:eastAsia="Times New Roman" w:hAnsi="Arial" w:cs="Arial"/>
                <w:b/>
                <w:sz w:val="18"/>
                <w:szCs w:val="18"/>
              </w:rPr>
            </w:pPr>
            <w:r>
              <w:rPr>
                <w:rFonts w:ascii="Arial" w:eastAsia="Times New Roman" w:hAnsi="Arial" w:cs="Arial"/>
                <w:b/>
                <w:sz w:val="18"/>
                <w:szCs w:val="18"/>
              </w:rPr>
              <w:t>Mujer</w:t>
            </w:r>
          </w:p>
        </w:tc>
        <w:tc>
          <w:tcPr>
            <w:tcW w:w="594" w:type="pct"/>
            <w:tcBorders>
              <w:top w:val="single" w:sz="4" w:space="0" w:color="auto"/>
              <w:left w:val="nil"/>
              <w:bottom w:val="single" w:sz="4" w:space="0" w:color="auto"/>
              <w:right w:val="single" w:sz="4" w:space="0" w:color="auto"/>
            </w:tcBorders>
            <w:shd w:val="clear" w:color="auto" w:fill="D9E2F3"/>
            <w:vAlign w:val="center"/>
          </w:tcPr>
          <w:p w14:paraId="702F83F1" w14:textId="77777777" w:rsidR="002D4599" w:rsidRPr="006C6161" w:rsidRDefault="002D4599" w:rsidP="002D4599">
            <w:pPr>
              <w:spacing w:after="0" w:line="240" w:lineRule="auto"/>
              <w:jc w:val="center"/>
              <w:rPr>
                <w:rFonts w:ascii="Arial" w:eastAsia="Times New Roman" w:hAnsi="Arial" w:cs="Arial"/>
                <w:b/>
                <w:sz w:val="18"/>
                <w:szCs w:val="18"/>
              </w:rPr>
            </w:pPr>
            <w:r w:rsidRPr="006C6161">
              <w:rPr>
                <w:rFonts w:ascii="Arial" w:eastAsia="Times New Roman" w:hAnsi="Arial" w:cs="Arial"/>
                <w:b/>
                <w:sz w:val="18"/>
                <w:szCs w:val="18"/>
              </w:rPr>
              <w:t>Total</w:t>
            </w:r>
          </w:p>
        </w:tc>
      </w:tr>
      <w:tr w:rsidR="002D4599" w:rsidRPr="006C6161" w14:paraId="4025DBDE" w14:textId="77777777" w:rsidTr="00541FC5">
        <w:trPr>
          <w:trHeight w:val="323"/>
          <w:jc w:val="center"/>
        </w:trPr>
        <w:tc>
          <w:tcPr>
            <w:tcW w:w="259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CEF5AE1" w14:textId="77777777" w:rsidR="002D4599" w:rsidRPr="006C6161" w:rsidRDefault="002D4599" w:rsidP="002D4599">
            <w:pPr>
              <w:spacing w:after="0" w:line="240" w:lineRule="auto"/>
              <w:rPr>
                <w:rFonts w:ascii="Arial" w:eastAsia="Times New Roman" w:hAnsi="Arial" w:cs="Arial"/>
                <w:b/>
                <w:sz w:val="18"/>
                <w:szCs w:val="18"/>
              </w:rPr>
            </w:pPr>
            <w:r w:rsidRPr="006C6161">
              <w:rPr>
                <w:rFonts w:ascii="Arial" w:eastAsia="Times New Roman" w:hAnsi="Arial" w:cs="Arial"/>
                <w:b/>
                <w:sz w:val="18"/>
                <w:szCs w:val="18"/>
              </w:rPr>
              <w:t>SSPE</w:t>
            </w:r>
          </w:p>
        </w:tc>
        <w:tc>
          <w:tcPr>
            <w:tcW w:w="961" w:type="pct"/>
            <w:tcBorders>
              <w:top w:val="single" w:sz="4" w:space="0" w:color="auto"/>
              <w:left w:val="nil"/>
              <w:bottom w:val="single" w:sz="4" w:space="0" w:color="auto"/>
              <w:right w:val="single" w:sz="4" w:space="0" w:color="auto"/>
            </w:tcBorders>
            <w:noWrap/>
            <w:vAlign w:val="center"/>
            <w:hideMark/>
          </w:tcPr>
          <w:p w14:paraId="757E2B5F" w14:textId="77777777" w:rsidR="002D4599" w:rsidRPr="006C6161" w:rsidRDefault="002D4599" w:rsidP="002D4599">
            <w:pPr>
              <w:spacing w:after="0" w:line="240" w:lineRule="auto"/>
              <w:jc w:val="center"/>
              <w:rPr>
                <w:rFonts w:ascii="Arial" w:eastAsia="Times New Roman" w:hAnsi="Arial" w:cs="Arial"/>
                <w:sz w:val="18"/>
                <w:szCs w:val="18"/>
              </w:rPr>
            </w:pPr>
            <w:r w:rsidRPr="006C6161">
              <w:rPr>
                <w:rFonts w:ascii="Arial" w:eastAsia="Times New Roman" w:hAnsi="Arial" w:cs="Arial"/>
                <w:sz w:val="18"/>
                <w:szCs w:val="18"/>
              </w:rPr>
              <w:t>351</w:t>
            </w:r>
          </w:p>
        </w:tc>
        <w:tc>
          <w:tcPr>
            <w:tcW w:w="855" w:type="pct"/>
            <w:tcBorders>
              <w:top w:val="single" w:sz="4" w:space="0" w:color="auto"/>
              <w:left w:val="nil"/>
              <w:bottom w:val="single" w:sz="4" w:space="0" w:color="auto"/>
              <w:right w:val="single" w:sz="4" w:space="0" w:color="auto"/>
            </w:tcBorders>
            <w:noWrap/>
            <w:vAlign w:val="center"/>
            <w:hideMark/>
          </w:tcPr>
          <w:p w14:paraId="0452E037" w14:textId="77777777" w:rsidR="002D4599" w:rsidRPr="006C6161" w:rsidRDefault="002D4599" w:rsidP="002D4599">
            <w:pPr>
              <w:spacing w:after="0" w:line="240" w:lineRule="auto"/>
              <w:jc w:val="center"/>
              <w:rPr>
                <w:rFonts w:ascii="Arial" w:eastAsia="Times New Roman" w:hAnsi="Arial" w:cs="Arial"/>
                <w:sz w:val="18"/>
                <w:szCs w:val="18"/>
              </w:rPr>
            </w:pPr>
            <w:r w:rsidRPr="006C6161">
              <w:rPr>
                <w:rFonts w:ascii="Arial" w:eastAsia="Times New Roman" w:hAnsi="Arial" w:cs="Arial"/>
                <w:sz w:val="18"/>
                <w:szCs w:val="18"/>
              </w:rPr>
              <w:t>195</w:t>
            </w:r>
          </w:p>
        </w:tc>
        <w:tc>
          <w:tcPr>
            <w:tcW w:w="594" w:type="pct"/>
            <w:tcBorders>
              <w:top w:val="single" w:sz="4" w:space="0" w:color="auto"/>
              <w:left w:val="nil"/>
              <w:bottom w:val="single" w:sz="4" w:space="0" w:color="auto"/>
              <w:right w:val="single" w:sz="4" w:space="0" w:color="auto"/>
            </w:tcBorders>
            <w:noWrap/>
            <w:vAlign w:val="center"/>
            <w:hideMark/>
          </w:tcPr>
          <w:p w14:paraId="7A704577" w14:textId="77777777" w:rsidR="002D4599" w:rsidRPr="006C6161" w:rsidRDefault="002D4599" w:rsidP="002D4599">
            <w:pPr>
              <w:spacing w:after="0" w:line="240" w:lineRule="auto"/>
              <w:jc w:val="center"/>
              <w:rPr>
                <w:rFonts w:ascii="Arial" w:eastAsia="Times New Roman" w:hAnsi="Arial" w:cs="Arial"/>
                <w:sz w:val="18"/>
                <w:szCs w:val="18"/>
              </w:rPr>
            </w:pPr>
            <w:r w:rsidRPr="006C6161">
              <w:rPr>
                <w:rFonts w:ascii="Arial" w:eastAsia="Times New Roman" w:hAnsi="Arial" w:cs="Arial"/>
                <w:sz w:val="18"/>
                <w:szCs w:val="18"/>
              </w:rPr>
              <w:t>546</w:t>
            </w:r>
          </w:p>
        </w:tc>
      </w:tr>
      <w:tr w:rsidR="002D4599" w:rsidRPr="006C6161" w14:paraId="110CA2B3" w14:textId="77777777" w:rsidTr="00541FC5">
        <w:trPr>
          <w:trHeight w:val="323"/>
          <w:jc w:val="center"/>
        </w:trPr>
        <w:tc>
          <w:tcPr>
            <w:tcW w:w="2590" w:type="pc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0770B462" w14:textId="77777777" w:rsidR="002D4599" w:rsidRPr="006C6161" w:rsidRDefault="002D4599" w:rsidP="002D4599">
            <w:pPr>
              <w:spacing w:after="0" w:line="240" w:lineRule="auto"/>
              <w:rPr>
                <w:rFonts w:ascii="Arial" w:eastAsia="Times New Roman" w:hAnsi="Arial" w:cs="Arial"/>
                <w:b/>
                <w:sz w:val="18"/>
                <w:szCs w:val="18"/>
              </w:rPr>
            </w:pPr>
            <w:r w:rsidRPr="006C6161">
              <w:rPr>
                <w:rFonts w:ascii="Arial" w:eastAsia="Times New Roman" w:hAnsi="Arial" w:cs="Arial"/>
                <w:b/>
                <w:sz w:val="18"/>
                <w:szCs w:val="18"/>
              </w:rPr>
              <w:t>Fiscalía General del Estado</w:t>
            </w:r>
          </w:p>
        </w:tc>
        <w:tc>
          <w:tcPr>
            <w:tcW w:w="961" w:type="pct"/>
            <w:tcBorders>
              <w:top w:val="nil"/>
              <w:left w:val="nil"/>
              <w:bottom w:val="single" w:sz="4" w:space="0" w:color="auto"/>
              <w:right w:val="single" w:sz="4" w:space="0" w:color="auto"/>
            </w:tcBorders>
            <w:noWrap/>
            <w:vAlign w:val="center"/>
            <w:hideMark/>
          </w:tcPr>
          <w:p w14:paraId="09C4DA30" w14:textId="77777777" w:rsidR="002D4599" w:rsidRPr="006C6161" w:rsidRDefault="002D4599" w:rsidP="002D4599">
            <w:pPr>
              <w:spacing w:after="0" w:line="240" w:lineRule="auto"/>
              <w:jc w:val="center"/>
              <w:rPr>
                <w:rFonts w:ascii="Arial" w:eastAsia="Times New Roman" w:hAnsi="Arial" w:cs="Arial"/>
                <w:sz w:val="18"/>
                <w:szCs w:val="18"/>
              </w:rPr>
            </w:pPr>
            <w:r w:rsidRPr="006C6161">
              <w:rPr>
                <w:rFonts w:ascii="Arial" w:eastAsia="Times New Roman" w:hAnsi="Arial" w:cs="Arial"/>
                <w:sz w:val="18"/>
                <w:szCs w:val="18"/>
              </w:rPr>
              <w:t>0</w:t>
            </w:r>
          </w:p>
        </w:tc>
        <w:tc>
          <w:tcPr>
            <w:tcW w:w="855" w:type="pct"/>
            <w:tcBorders>
              <w:top w:val="nil"/>
              <w:left w:val="nil"/>
              <w:bottom w:val="single" w:sz="4" w:space="0" w:color="auto"/>
              <w:right w:val="single" w:sz="4" w:space="0" w:color="auto"/>
            </w:tcBorders>
            <w:noWrap/>
            <w:vAlign w:val="center"/>
            <w:hideMark/>
          </w:tcPr>
          <w:p w14:paraId="5FF31AF5" w14:textId="77777777" w:rsidR="002D4599" w:rsidRPr="006C6161" w:rsidRDefault="002D4599" w:rsidP="002D4599">
            <w:pPr>
              <w:spacing w:after="0" w:line="240" w:lineRule="auto"/>
              <w:jc w:val="center"/>
              <w:rPr>
                <w:rFonts w:ascii="Arial" w:eastAsia="Times New Roman" w:hAnsi="Arial" w:cs="Arial"/>
                <w:sz w:val="18"/>
                <w:szCs w:val="18"/>
              </w:rPr>
            </w:pPr>
            <w:r w:rsidRPr="006C6161">
              <w:rPr>
                <w:rFonts w:ascii="Arial" w:eastAsia="Times New Roman" w:hAnsi="Arial" w:cs="Arial"/>
                <w:sz w:val="18"/>
                <w:szCs w:val="18"/>
              </w:rPr>
              <w:t>0</w:t>
            </w:r>
          </w:p>
        </w:tc>
        <w:tc>
          <w:tcPr>
            <w:tcW w:w="594" w:type="pct"/>
            <w:tcBorders>
              <w:top w:val="nil"/>
              <w:left w:val="nil"/>
              <w:bottom w:val="single" w:sz="4" w:space="0" w:color="auto"/>
              <w:right w:val="single" w:sz="4" w:space="0" w:color="auto"/>
            </w:tcBorders>
            <w:noWrap/>
            <w:vAlign w:val="center"/>
            <w:hideMark/>
          </w:tcPr>
          <w:p w14:paraId="0C5E19B3" w14:textId="77777777" w:rsidR="002D4599" w:rsidRPr="006C6161" w:rsidRDefault="002D4599" w:rsidP="002D4599">
            <w:pPr>
              <w:spacing w:after="0" w:line="240" w:lineRule="auto"/>
              <w:jc w:val="center"/>
              <w:rPr>
                <w:rFonts w:ascii="Arial" w:eastAsia="Times New Roman" w:hAnsi="Arial" w:cs="Arial"/>
                <w:sz w:val="18"/>
                <w:szCs w:val="18"/>
              </w:rPr>
            </w:pPr>
            <w:r w:rsidRPr="006C6161">
              <w:rPr>
                <w:rFonts w:ascii="Arial" w:eastAsia="Times New Roman" w:hAnsi="Arial" w:cs="Arial"/>
                <w:sz w:val="18"/>
                <w:szCs w:val="18"/>
              </w:rPr>
              <w:t>0</w:t>
            </w:r>
          </w:p>
        </w:tc>
      </w:tr>
      <w:tr w:rsidR="002D4599" w:rsidRPr="006C6161" w14:paraId="0141BE87" w14:textId="77777777" w:rsidTr="00541FC5">
        <w:trPr>
          <w:trHeight w:val="323"/>
          <w:jc w:val="center"/>
        </w:trPr>
        <w:tc>
          <w:tcPr>
            <w:tcW w:w="2590" w:type="pc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CCA691F" w14:textId="77777777" w:rsidR="002D4599" w:rsidRPr="006C6161" w:rsidRDefault="002D4599" w:rsidP="002D4599">
            <w:pPr>
              <w:spacing w:after="0" w:line="240" w:lineRule="auto"/>
              <w:rPr>
                <w:rFonts w:ascii="Arial" w:eastAsia="Times New Roman" w:hAnsi="Arial" w:cs="Arial"/>
                <w:b/>
                <w:sz w:val="18"/>
                <w:szCs w:val="18"/>
              </w:rPr>
            </w:pPr>
            <w:r w:rsidRPr="006C6161">
              <w:rPr>
                <w:rFonts w:ascii="Arial" w:eastAsia="Times New Roman" w:hAnsi="Arial" w:cs="Arial"/>
                <w:b/>
                <w:sz w:val="18"/>
                <w:szCs w:val="18"/>
              </w:rPr>
              <w:t xml:space="preserve">Municipios </w:t>
            </w:r>
          </w:p>
        </w:tc>
        <w:tc>
          <w:tcPr>
            <w:tcW w:w="961" w:type="pct"/>
            <w:tcBorders>
              <w:top w:val="nil"/>
              <w:left w:val="nil"/>
              <w:bottom w:val="single" w:sz="4" w:space="0" w:color="auto"/>
              <w:right w:val="single" w:sz="4" w:space="0" w:color="auto"/>
            </w:tcBorders>
            <w:noWrap/>
            <w:vAlign w:val="center"/>
            <w:hideMark/>
          </w:tcPr>
          <w:p w14:paraId="6C2F97A9" w14:textId="77777777" w:rsidR="002D4599" w:rsidRPr="006C6161" w:rsidRDefault="002D4599" w:rsidP="002D4599">
            <w:pPr>
              <w:spacing w:after="160" w:line="259" w:lineRule="auto"/>
              <w:jc w:val="center"/>
              <w:rPr>
                <w:rFonts w:ascii="Arial" w:eastAsia="Calibri" w:hAnsi="Arial" w:cs="Arial"/>
                <w:sz w:val="18"/>
                <w:szCs w:val="18"/>
                <w:lang w:eastAsia="en-US"/>
              </w:rPr>
            </w:pPr>
            <w:r w:rsidRPr="006C6161">
              <w:rPr>
                <w:rFonts w:ascii="Arial" w:eastAsia="Calibri" w:hAnsi="Arial" w:cs="Arial"/>
                <w:sz w:val="18"/>
                <w:szCs w:val="18"/>
                <w:lang w:eastAsia="en-US"/>
              </w:rPr>
              <w:t>665</w:t>
            </w:r>
          </w:p>
        </w:tc>
        <w:tc>
          <w:tcPr>
            <w:tcW w:w="855" w:type="pct"/>
            <w:tcBorders>
              <w:top w:val="nil"/>
              <w:left w:val="nil"/>
              <w:bottom w:val="single" w:sz="4" w:space="0" w:color="auto"/>
              <w:right w:val="single" w:sz="4" w:space="0" w:color="auto"/>
            </w:tcBorders>
            <w:noWrap/>
            <w:vAlign w:val="center"/>
            <w:hideMark/>
          </w:tcPr>
          <w:p w14:paraId="78DA2095" w14:textId="77777777" w:rsidR="002D4599" w:rsidRPr="006C6161" w:rsidRDefault="002D4599" w:rsidP="002D4599">
            <w:pPr>
              <w:spacing w:after="160" w:line="259" w:lineRule="auto"/>
              <w:jc w:val="center"/>
              <w:rPr>
                <w:rFonts w:ascii="Arial" w:eastAsia="Calibri" w:hAnsi="Arial" w:cs="Arial"/>
                <w:sz w:val="18"/>
                <w:szCs w:val="18"/>
                <w:lang w:eastAsia="en-US"/>
              </w:rPr>
            </w:pPr>
            <w:r w:rsidRPr="006C6161">
              <w:rPr>
                <w:rFonts w:ascii="Arial" w:eastAsia="Calibri" w:hAnsi="Arial" w:cs="Arial"/>
                <w:sz w:val="18"/>
                <w:szCs w:val="18"/>
                <w:lang w:eastAsia="en-US"/>
              </w:rPr>
              <w:t>262</w:t>
            </w:r>
          </w:p>
        </w:tc>
        <w:tc>
          <w:tcPr>
            <w:tcW w:w="594" w:type="pct"/>
            <w:tcBorders>
              <w:top w:val="nil"/>
              <w:left w:val="nil"/>
              <w:bottom w:val="single" w:sz="4" w:space="0" w:color="auto"/>
              <w:right w:val="single" w:sz="4" w:space="0" w:color="auto"/>
            </w:tcBorders>
            <w:noWrap/>
            <w:vAlign w:val="center"/>
            <w:hideMark/>
          </w:tcPr>
          <w:p w14:paraId="6320ED70" w14:textId="77777777" w:rsidR="002D4599" w:rsidRPr="006C6161" w:rsidRDefault="002D4599" w:rsidP="002D4599">
            <w:pPr>
              <w:spacing w:after="160" w:line="259" w:lineRule="auto"/>
              <w:jc w:val="center"/>
              <w:rPr>
                <w:rFonts w:ascii="Arial" w:eastAsia="Calibri" w:hAnsi="Arial" w:cs="Arial"/>
                <w:sz w:val="18"/>
                <w:szCs w:val="18"/>
                <w:lang w:eastAsia="en-US"/>
              </w:rPr>
            </w:pPr>
            <w:r w:rsidRPr="006C6161">
              <w:rPr>
                <w:rFonts w:ascii="Arial" w:eastAsia="Calibri" w:hAnsi="Arial" w:cs="Arial"/>
                <w:sz w:val="18"/>
                <w:szCs w:val="18"/>
                <w:lang w:eastAsia="en-US"/>
              </w:rPr>
              <w:t>927</w:t>
            </w:r>
          </w:p>
        </w:tc>
      </w:tr>
      <w:tr w:rsidR="002D4599" w:rsidRPr="006C6161" w14:paraId="41BF7284" w14:textId="77777777" w:rsidTr="00541FC5">
        <w:trPr>
          <w:trHeight w:val="323"/>
          <w:jc w:val="center"/>
        </w:trPr>
        <w:tc>
          <w:tcPr>
            <w:tcW w:w="259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236F68A" w14:textId="77777777" w:rsidR="002D4599" w:rsidRPr="006C6161" w:rsidRDefault="002D4599" w:rsidP="002D4599">
            <w:pPr>
              <w:spacing w:after="0" w:line="240" w:lineRule="auto"/>
              <w:rPr>
                <w:rFonts w:ascii="Arial" w:eastAsia="Times New Roman" w:hAnsi="Arial" w:cs="Arial"/>
                <w:b/>
                <w:sz w:val="18"/>
                <w:szCs w:val="18"/>
              </w:rPr>
            </w:pPr>
            <w:r w:rsidRPr="006C6161">
              <w:rPr>
                <w:rFonts w:ascii="Arial" w:eastAsia="Times New Roman" w:hAnsi="Arial" w:cs="Arial"/>
                <w:b/>
                <w:sz w:val="18"/>
                <w:szCs w:val="18"/>
              </w:rPr>
              <w:t>Total</w:t>
            </w:r>
          </w:p>
        </w:tc>
        <w:tc>
          <w:tcPr>
            <w:tcW w:w="961" w:type="pct"/>
            <w:tcBorders>
              <w:top w:val="single" w:sz="4" w:space="0" w:color="auto"/>
              <w:left w:val="nil"/>
              <w:bottom w:val="single" w:sz="4" w:space="0" w:color="auto"/>
              <w:right w:val="single" w:sz="4" w:space="0" w:color="auto"/>
            </w:tcBorders>
            <w:shd w:val="clear" w:color="auto" w:fill="D9E2F3"/>
            <w:noWrap/>
            <w:vAlign w:val="center"/>
            <w:hideMark/>
          </w:tcPr>
          <w:p w14:paraId="219D0080" w14:textId="77777777" w:rsidR="002D4599" w:rsidRPr="006C6161" w:rsidRDefault="002D4599" w:rsidP="002D4599">
            <w:pPr>
              <w:spacing w:after="0" w:line="240" w:lineRule="auto"/>
              <w:jc w:val="center"/>
              <w:rPr>
                <w:rFonts w:ascii="Arial" w:eastAsia="Times New Roman" w:hAnsi="Arial" w:cs="Arial"/>
                <w:b/>
                <w:sz w:val="18"/>
                <w:szCs w:val="18"/>
              </w:rPr>
            </w:pPr>
            <w:r w:rsidRPr="006C6161">
              <w:rPr>
                <w:rFonts w:ascii="Arial" w:eastAsia="Times New Roman" w:hAnsi="Arial" w:cs="Arial"/>
                <w:b/>
                <w:sz w:val="18"/>
                <w:szCs w:val="18"/>
              </w:rPr>
              <w:t>1</w:t>
            </w:r>
            <w:r>
              <w:rPr>
                <w:rFonts w:ascii="Arial" w:eastAsia="Times New Roman" w:hAnsi="Arial" w:cs="Arial"/>
                <w:b/>
                <w:sz w:val="18"/>
                <w:szCs w:val="18"/>
              </w:rPr>
              <w:t>,</w:t>
            </w:r>
            <w:r w:rsidRPr="006C6161">
              <w:rPr>
                <w:rFonts w:ascii="Arial" w:eastAsia="Times New Roman" w:hAnsi="Arial" w:cs="Arial"/>
                <w:b/>
                <w:sz w:val="18"/>
                <w:szCs w:val="18"/>
              </w:rPr>
              <w:t>016</w:t>
            </w:r>
          </w:p>
        </w:tc>
        <w:tc>
          <w:tcPr>
            <w:tcW w:w="855" w:type="pct"/>
            <w:tcBorders>
              <w:top w:val="single" w:sz="4" w:space="0" w:color="auto"/>
              <w:left w:val="nil"/>
              <w:bottom w:val="single" w:sz="4" w:space="0" w:color="auto"/>
              <w:right w:val="single" w:sz="4" w:space="0" w:color="auto"/>
            </w:tcBorders>
            <w:shd w:val="clear" w:color="auto" w:fill="D9E2F3"/>
            <w:noWrap/>
            <w:vAlign w:val="center"/>
            <w:hideMark/>
          </w:tcPr>
          <w:p w14:paraId="1F28F0D0" w14:textId="77777777" w:rsidR="002D4599" w:rsidRPr="006C6161" w:rsidRDefault="002D4599" w:rsidP="002D4599">
            <w:pPr>
              <w:spacing w:after="0" w:line="240" w:lineRule="auto"/>
              <w:jc w:val="center"/>
              <w:rPr>
                <w:rFonts w:ascii="Arial" w:eastAsia="Times New Roman" w:hAnsi="Arial" w:cs="Arial"/>
                <w:b/>
                <w:sz w:val="18"/>
                <w:szCs w:val="18"/>
              </w:rPr>
            </w:pPr>
            <w:r w:rsidRPr="006C6161">
              <w:rPr>
                <w:rFonts w:ascii="Arial" w:eastAsia="Times New Roman" w:hAnsi="Arial" w:cs="Arial"/>
                <w:b/>
                <w:sz w:val="18"/>
                <w:szCs w:val="18"/>
              </w:rPr>
              <w:t>457</w:t>
            </w:r>
          </w:p>
        </w:tc>
        <w:tc>
          <w:tcPr>
            <w:tcW w:w="594" w:type="pct"/>
            <w:tcBorders>
              <w:top w:val="single" w:sz="4" w:space="0" w:color="auto"/>
              <w:left w:val="nil"/>
              <w:bottom w:val="single" w:sz="4" w:space="0" w:color="auto"/>
              <w:right w:val="single" w:sz="4" w:space="0" w:color="auto"/>
            </w:tcBorders>
            <w:shd w:val="clear" w:color="auto" w:fill="D9E2F3"/>
            <w:noWrap/>
            <w:vAlign w:val="center"/>
            <w:hideMark/>
          </w:tcPr>
          <w:p w14:paraId="00AB2BE4" w14:textId="77777777" w:rsidR="002D4599" w:rsidRPr="006C6161" w:rsidRDefault="002D4599" w:rsidP="002D4599">
            <w:pPr>
              <w:spacing w:after="0" w:line="240" w:lineRule="auto"/>
              <w:jc w:val="center"/>
              <w:rPr>
                <w:rFonts w:ascii="Arial" w:eastAsia="Times New Roman" w:hAnsi="Arial" w:cs="Arial"/>
                <w:b/>
                <w:sz w:val="18"/>
                <w:szCs w:val="18"/>
              </w:rPr>
            </w:pPr>
            <w:r w:rsidRPr="006C6161">
              <w:rPr>
                <w:rFonts w:ascii="Arial" w:eastAsia="Times New Roman" w:hAnsi="Arial" w:cs="Arial"/>
                <w:b/>
                <w:sz w:val="18"/>
                <w:szCs w:val="18"/>
              </w:rPr>
              <w:t>1</w:t>
            </w:r>
            <w:r>
              <w:rPr>
                <w:rFonts w:ascii="Arial" w:eastAsia="Times New Roman" w:hAnsi="Arial" w:cs="Arial"/>
                <w:b/>
                <w:sz w:val="18"/>
                <w:szCs w:val="18"/>
              </w:rPr>
              <w:t>,</w:t>
            </w:r>
            <w:r w:rsidRPr="006C6161">
              <w:rPr>
                <w:rFonts w:ascii="Arial" w:eastAsia="Times New Roman" w:hAnsi="Arial" w:cs="Arial"/>
                <w:b/>
                <w:sz w:val="18"/>
                <w:szCs w:val="18"/>
              </w:rPr>
              <w:t>473</w:t>
            </w:r>
          </w:p>
        </w:tc>
      </w:tr>
    </w:tbl>
    <w:p w14:paraId="6898FDA1" w14:textId="220B9F52" w:rsidR="002D4599" w:rsidRPr="006C6161" w:rsidRDefault="002D4599" w:rsidP="00C40973">
      <w:pPr>
        <w:spacing w:after="0" w:line="259" w:lineRule="auto"/>
        <w:jc w:val="center"/>
        <w:rPr>
          <w:rFonts w:ascii="Arial" w:eastAsia="Calibri" w:hAnsi="Arial" w:cs="Arial"/>
          <w:sz w:val="14"/>
          <w:szCs w:val="16"/>
          <w:lang w:val="es-ES_tradnl" w:eastAsia="en-US"/>
        </w:rPr>
      </w:pPr>
      <w:r w:rsidRPr="006C6161">
        <w:rPr>
          <w:rFonts w:ascii="Arial" w:eastAsia="Calibri" w:hAnsi="Arial" w:cs="Arial"/>
          <w:b/>
          <w:sz w:val="14"/>
          <w:szCs w:val="16"/>
          <w:lang w:val="es-ES_tradnl" w:eastAsia="en-US"/>
        </w:rPr>
        <w:t xml:space="preserve">Fuente: </w:t>
      </w:r>
      <w:r w:rsidRPr="006C6161">
        <w:rPr>
          <w:rFonts w:ascii="Arial" w:eastAsia="Calibri" w:hAnsi="Arial" w:cs="Arial"/>
          <w:sz w:val="14"/>
          <w:szCs w:val="16"/>
          <w:lang w:val="es-ES_tradnl" w:eastAsia="en-US"/>
        </w:rPr>
        <w:t>Elaborado por la ASEQROO con base en la información proporcionada por la SEGOB.</w:t>
      </w:r>
    </w:p>
    <w:p w14:paraId="50470053" w14:textId="77777777" w:rsidR="002D4599" w:rsidRPr="006C6161" w:rsidRDefault="002D4599" w:rsidP="002D4599">
      <w:pPr>
        <w:spacing w:after="0" w:line="259" w:lineRule="auto"/>
        <w:jc w:val="both"/>
        <w:rPr>
          <w:rFonts w:ascii="Arial" w:eastAsia="Calibri" w:hAnsi="Arial" w:cs="Arial"/>
          <w:sz w:val="24"/>
          <w:szCs w:val="16"/>
          <w:lang w:val="es-ES_tradnl" w:eastAsia="en-US"/>
        </w:rPr>
      </w:pPr>
    </w:p>
    <w:p w14:paraId="4EE44D23" w14:textId="77777777" w:rsidR="002D4599" w:rsidRPr="006C6161" w:rsidRDefault="002D4599" w:rsidP="002D4599">
      <w:pPr>
        <w:spacing w:after="0"/>
        <w:jc w:val="both"/>
        <w:rPr>
          <w:rFonts w:ascii="Arial" w:eastAsia="Calibri" w:hAnsi="Arial" w:cs="Arial"/>
          <w:sz w:val="24"/>
          <w:szCs w:val="24"/>
          <w:lang w:eastAsia="en-US"/>
        </w:rPr>
      </w:pPr>
      <w:r w:rsidRPr="006C6161">
        <w:rPr>
          <w:rFonts w:ascii="Arial" w:eastAsia="Calibri" w:hAnsi="Arial" w:cs="Arial"/>
          <w:sz w:val="24"/>
          <w:szCs w:val="24"/>
          <w:lang w:eastAsia="en-US"/>
        </w:rPr>
        <w:t>De acuerdo con la información señalada en la tabla 12, se determina que 1</w:t>
      </w:r>
      <w:r>
        <w:rPr>
          <w:rFonts w:ascii="Arial" w:eastAsia="Calibri" w:hAnsi="Arial" w:cs="Arial"/>
          <w:sz w:val="24"/>
          <w:szCs w:val="24"/>
          <w:lang w:eastAsia="en-US"/>
        </w:rPr>
        <w:t>,</w:t>
      </w:r>
      <w:r w:rsidRPr="006C6161">
        <w:rPr>
          <w:rFonts w:ascii="Arial" w:eastAsia="Calibri" w:hAnsi="Arial" w:cs="Arial"/>
          <w:sz w:val="24"/>
          <w:szCs w:val="24"/>
          <w:lang w:eastAsia="en-US"/>
        </w:rPr>
        <w:t xml:space="preserve">473 elementos cuentan con el Certificado Único Policial (CUP). Sin embargo, no hay registro de CUP por parte de la Fiscalía General del Estado. También se aprecia que los hombres obtuvieron una mayor </w:t>
      </w:r>
      <w:r>
        <w:rPr>
          <w:rFonts w:ascii="Arial" w:eastAsia="Calibri" w:hAnsi="Arial" w:cs="Arial"/>
          <w:sz w:val="24"/>
          <w:szCs w:val="24"/>
          <w:lang w:eastAsia="en-US"/>
        </w:rPr>
        <w:t>cantidad de CUP en comparación con</w:t>
      </w:r>
      <w:r w:rsidRPr="006C6161">
        <w:rPr>
          <w:rFonts w:ascii="Arial" w:eastAsia="Calibri" w:hAnsi="Arial" w:cs="Arial"/>
          <w:sz w:val="24"/>
          <w:szCs w:val="24"/>
          <w:lang w:eastAsia="en-US"/>
        </w:rPr>
        <w:t xml:space="preserve"> las mujeres. </w:t>
      </w:r>
    </w:p>
    <w:p w14:paraId="27702184" w14:textId="77777777" w:rsidR="002D4599" w:rsidRDefault="002D4599" w:rsidP="002D4599">
      <w:pPr>
        <w:spacing w:after="0"/>
        <w:jc w:val="both"/>
        <w:rPr>
          <w:rFonts w:ascii="Arial" w:eastAsia="Calibri" w:hAnsi="Arial" w:cs="Arial"/>
          <w:sz w:val="24"/>
          <w:szCs w:val="24"/>
          <w:lang w:eastAsia="en-US"/>
        </w:rPr>
      </w:pPr>
    </w:p>
    <w:p w14:paraId="13C28AB7" w14:textId="77777777" w:rsidR="002D4599" w:rsidRPr="006C6161" w:rsidRDefault="002D4599" w:rsidP="002D4599">
      <w:pPr>
        <w:spacing w:after="160"/>
        <w:contextualSpacing/>
        <w:jc w:val="both"/>
        <w:rPr>
          <w:rFonts w:ascii="Arial" w:eastAsia="Calibri" w:hAnsi="Arial" w:cs="Arial"/>
          <w:sz w:val="24"/>
          <w:szCs w:val="24"/>
          <w:lang w:eastAsia="en-US"/>
        </w:rPr>
      </w:pPr>
      <w:r w:rsidRPr="006C6161">
        <w:rPr>
          <w:rFonts w:ascii="Arial" w:eastAsia="Calibri" w:hAnsi="Arial" w:cs="Arial"/>
          <w:sz w:val="24"/>
          <w:szCs w:val="24"/>
          <w:lang w:eastAsia="en-US"/>
        </w:rPr>
        <w:t xml:space="preserve">A través del oficio No. SSP/AESP/DG/DAA/00252021 se proporcionó la siguiente información respecto del </w:t>
      </w:r>
      <w:r w:rsidRPr="006C6161">
        <w:rPr>
          <w:rFonts w:ascii="Arial" w:eastAsia="Calibri" w:hAnsi="Arial" w:cs="Arial"/>
          <w:b/>
          <w:i/>
          <w:sz w:val="24"/>
          <w:szCs w:val="24"/>
          <w:lang w:eastAsia="en-US"/>
        </w:rPr>
        <w:t>Propósito. -</w:t>
      </w:r>
      <w:r w:rsidRPr="006C6161">
        <w:rPr>
          <w:rFonts w:ascii="Arial" w:eastAsia="Calibri" w:hAnsi="Arial" w:cs="Arial"/>
          <w:i/>
          <w:sz w:val="24"/>
          <w:szCs w:val="24"/>
          <w:lang w:eastAsia="en-US"/>
        </w:rPr>
        <w:t xml:space="preserve"> Los elementos que integran los cuerpos policiales están profesionalizados y capacitados, cumpliendo efectivamente con sus funciones.</w:t>
      </w:r>
    </w:p>
    <w:p w14:paraId="29504614" w14:textId="77777777" w:rsidR="002D4599" w:rsidRPr="006C6161" w:rsidRDefault="002D4599" w:rsidP="002D4599">
      <w:pPr>
        <w:spacing w:after="160"/>
        <w:contextualSpacing/>
        <w:jc w:val="both"/>
        <w:rPr>
          <w:rFonts w:ascii="Arial" w:eastAsia="Calibri" w:hAnsi="Arial" w:cs="Arial"/>
          <w:sz w:val="24"/>
          <w:szCs w:val="24"/>
          <w:lang w:eastAsia="en-US"/>
        </w:rPr>
      </w:pPr>
    </w:p>
    <w:p w14:paraId="079D3E91" w14:textId="77777777" w:rsidR="002D4599" w:rsidRPr="006C6161" w:rsidRDefault="002D4599" w:rsidP="002D4599">
      <w:pPr>
        <w:spacing w:after="0"/>
        <w:jc w:val="center"/>
        <w:rPr>
          <w:rFonts w:ascii="Arial" w:eastAsia="Calibri" w:hAnsi="Arial" w:cs="Arial"/>
          <w:b/>
          <w:sz w:val="20"/>
          <w:szCs w:val="20"/>
          <w:lang w:val="es-ES_tradnl" w:eastAsia="en-US"/>
        </w:rPr>
      </w:pPr>
      <w:r w:rsidRPr="006C6161">
        <w:rPr>
          <w:rFonts w:ascii="Arial" w:eastAsia="Calibri" w:hAnsi="Arial" w:cs="Arial"/>
          <w:b/>
          <w:sz w:val="20"/>
          <w:szCs w:val="20"/>
          <w:lang w:val="es-ES_tradnl" w:eastAsia="en-US"/>
        </w:rPr>
        <w:t xml:space="preserve">Tabla 13. Elementos Capacitados </w:t>
      </w: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5"/>
        <w:gridCol w:w="826"/>
        <w:gridCol w:w="1053"/>
        <w:gridCol w:w="1104"/>
        <w:gridCol w:w="827"/>
        <w:gridCol w:w="2277"/>
      </w:tblGrid>
      <w:tr w:rsidR="002D4599" w:rsidRPr="006C6161" w14:paraId="0FF7EF75" w14:textId="77777777" w:rsidTr="002D4599">
        <w:trPr>
          <w:trHeight w:val="562"/>
          <w:jc w:val="center"/>
        </w:trPr>
        <w:tc>
          <w:tcPr>
            <w:tcW w:w="1284" w:type="pct"/>
            <w:shd w:val="clear" w:color="auto" w:fill="D9E2F3"/>
            <w:noWrap/>
            <w:vAlign w:val="center"/>
            <w:hideMark/>
          </w:tcPr>
          <w:p w14:paraId="3675F739" w14:textId="77777777" w:rsidR="002D4599" w:rsidRPr="006C6161" w:rsidRDefault="002D4599" w:rsidP="002D4599">
            <w:pPr>
              <w:spacing w:after="0" w:line="259" w:lineRule="auto"/>
              <w:jc w:val="center"/>
              <w:rPr>
                <w:rFonts w:ascii="Arial" w:eastAsia="Times New Roman" w:hAnsi="Arial" w:cs="Arial"/>
                <w:b/>
                <w:sz w:val="18"/>
                <w:szCs w:val="16"/>
              </w:rPr>
            </w:pPr>
            <w:r w:rsidRPr="006C6161">
              <w:rPr>
                <w:rFonts w:ascii="Arial" w:eastAsia="Times New Roman" w:hAnsi="Arial" w:cs="Arial"/>
                <w:b/>
                <w:sz w:val="18"/>
                <w:szCs w:val="16"/>
              </w:rPr>
              <w:t>Periodo</w:t>
            </w:r>
          </w:p>
        </w:tc>
        <w:tc>
          <w:tcPr>
            <w:tcW w:w="504" w:type="pct"/>
            <w:shd w:val="clear" w:color="auto" w:fill="D9E2F3"/>
            <w:noWrap/>
            <w:vAlign w:val="center"/>
            <w:hideMark/>
          </w:tcPr>
          <w:p w14:paraId="669A2889" w14:textId="77777777" w:rsidR="002D4599" w:rsidRPr="006C6161" w:rsidRDefault="002D4599" w:rsidP="002D4599">
            <w:pPr>
              <w:spacing w:after="0" w:line="259" w:lineRule="auto"/>
              <w:jc w:val="center"/>
              <w:rPr>
                <w:rFonts w:ascii="Arial" w:eastAsia="Times New Roman" w:hAnsi="Arial" w:cs="Arial"/>
                <w:b/>
                <w:sz w:val="18"/>
                <w:szCs w:val="16"/>
              </w:rPr>
            </w:pPr>
            <w:r w:rsidRPr="006C6161">
              <w:rPr>
                <w:rFonts w:ascii="Arial" w:eastAsia="Times New Roman" w:hAnsi="Arial" w:cs="Arial"/>
                <w:b/>
                <w:sz w:val="18"/>
                <w:szCs w:val="16"/>
              </w:rPr>
              <w:t>Estatal</w:t>
            </w:r>
          </w:p>
        </w:tc>
        <w:tc>
          <w:tcPr>
            <w:tcW w:w="643" w:type="pct"/>
            <w:shd w:val="clear" w:color="auto" w:fill="D9E2F3"/>
            <w:noWrap/>
            <w:vAlign w:val="center"/>
            <w:hideMark/>
          </w:tcPr>
          <w:p w14:paraId="43120003" w14:textId="77777777" w:rsidR="002D4599" w:rsidRPr="006C6161" w:rsidRDefault="002D4599" w:rsidP="002D4599">
            <w:pPr>
              <w:spacing w:after="0" w:line="259" w:lineRule="auto"/>
              <w:jc w:val="center"/>
              <w:rPr>
                <w:rFonts w:ascii="Arial" w:eastAsia="Times New Roman" w:hAnsi="Arial" w:cs="Arial"/>
                <w:b/>
                <w:sz w:val="18"/>
                <w:szCs w:val="16"/>
              </w:rPr>
            </w:pPr>
            <w:r w:rsidRPr="006C6161">
              <w:rPr>
                <w:rFonts w:ascii="Arial" w:eastAsia="Times New Roman" w:hAnsi="Arial" w:cs="Arial"/>
                <w:b/>
                <w:sz w:val="18"/>
                <w:szCs w:val="16"/>
              </w:rPr>
              <w:t>Municipal</w:t>
            </w:r>
          </w:p>
        </w:tc>
        <w:tc>
          <w:tcPr>
            <w:tcW w:w="674" w:type="pct"/>
            <w:shd w:val="clear" w:color="auto" w:fill="D9E2F3"/>
            <w:noWrap/>
            <w:vAlign w:val="center"/>
            <w:hideMark/>
          </w:tcPr>
          <w:p w14:paraId="249750AD" w14:textId="77777777" w:rsidR="002D4599" w:rsidRPr="006C6161" w:rsidRDefault="002D4599" w:rsidP="002D4599">
            <w:pPr>
              <w:spacing w:after="0" w:line="259" w:lineRule="auto"/>
              <w:jc w:val="center"/>
              <w:rPr>
                <w:rFonts w:ascii="Arial" w:eastAsia="Times New Roman" w:hAnsi="Arial" w:cs="Arial"/>
                <w:b/>
                <w:sz w:val="18"/>
                <w:szCs w:val="16"/>
              </w:rPr>
            </w:pPr>
            <w:r w:rsidRPr="006C6161">
              <w:rPr>
                <w:rFonts w:ascii="Arial" w:eastAsia="Times New Roman" w:hAnsi="Arial" w:cs="Arial"/>
                <w:b/>
                <w:sz w:val="18"/>
                <w:szCs w:val="16"/>
              </w:rPr>
              <w:t>Custodios</w:t>
            </w:r>
          </w:p>
        </w:tc>
        <w:tc>
          <w:tcPr>
            <w:tcW w:w="505" w:type="pct"/>
            <w:shd w:val="clear" w:color="auto" w:fill="D9E2F3"/>
          </w:tcPr>
          <w:p w14:paraId="5BFED1AA" w14:textId="77777777" w:rsidR="002D4599" w:rsidRPr="006C6161" w:rsidRDefault="002D4599" w:rsidP="002D4599">
            <w:pPr>
              <w:spacing w:after="0" w:line="259" w:lineRule="auto"/>
              <w:jc w:val="center"/>
              <w:rPr>
                <w:rFonts w:ascii="Arial" w:eastAsia="Times New Roman" w:hAnsi="Arial" w:cs="Arial"/>
                <w:b/>
                <w:sz w:val="18"/>
                <w:szCs w:val="16"/>
              </w:rPr>
            </w:pPr>
          </w:p>
          <w:p w14:paraId="59BE5846" w14:textId="77777777" w:rsidR="002D4599" w:rsidRPr="006C6161" w:rsidRDefault="002D4599" w:rsidP="002D4599">
            <w:pPr>
              <w:spacing w:after="0" w:line="259" w:lineRule="auto"/>
              <w:jc w:val="center"/>
              <w:rPr>
                <w:rFonts w:ascii="Arial" w:eastAsia="Times New Roman" w:hAnsi="Arial" w:cs="Arial"/>
                <w:b/>
                <w:sz w:val="18"/>
                <w:szCs w:val="16"/>
              </w:rPr>
            </w:pPr>
            <w:r w:rsidRPr="006C6161">
              <w:rPr>
                <w:rFonts w:ascii="Arial" w:eastAsia="Times New Roman" w:hAnsi="Arial" w:cs="Arial"/>
                <w:b/>
                <w:sz w:val="18"/>
                <w:szCs w:val="16"/>
              </w:rPr>
              <w:t>SSP</w:t>
            </w:r>
          </w:p>
        </w:tc>
        <w:tc>
          <w:tcPr>
            <w:tcW w:w="1390" w:type="pct"/>
            <w:shd w:val="clear" w:color="auto" w:fill="D9E2F3"/>
            <w:vAlign w:val="center"/>
          </w:tcPr>
          <w:p w14:paraId="764D5662" w14:textId="77777777" w:rsidR="002D4599" w:rsidRPr="006C6161" w:rsidRDefault="002D4599" w:rsidP="002D4599">
            <w:pPr>
              <w:spacing w:after="0" w:line="259" w:lineRule="auto"/>
              <w:jc w:val="center"/>
              <w:rPr>
                <w:rFonts w:ascii="Arial" w:eastAsia="Times New Roman" w:hAnsi="Arial" w:cs="Arial"/>
                <w:b/>
                <w:sz w:val="18"/>
                <w:szCs w:val="16"/>
              </w:rPr>
            </w:pPr>
            <w:r w:rsidRPr="006C6161">
              <w:rPr>
                <w:rFonts w:ascii="Arial" w:eastAsia="Times New Roman" w:hAnsi="Arial" w:cs="Arial"/>
                <w:b/>
                <w:sz w:val="18"/>
                <w:szCs w:val="16"/>
              </w:rPr>
              <w:t>Total de Elementos capacitados</w:t>
            </w:r>
          </w:p>
        </w:tc>
      </w:tr>
      <w:tr w:rsidR="002D4599" w:rsidRPr="006C6161" w14:paraId="198CF959" w14:textId="77777777" w:rsidTr="002D4599">
        <w:trPr>
          <w:trHeight w:val="562"/>
          <w:jc w:val="center"/>
        </w:trPr>
        <w:tc>
          <w:tcPr>
            <w:tcW w:w="1284" w:type="pct"/>
            <w:shd w:val="clear" w:color="auto" w:fill="auto"/>
            <w:noWrap/>
            <w:vAlign w:val="center"/>
          </w:tcPr>
          <w:p w14:paraId="35AA06BD" w14:textId="77777777" w:rsidR="002D4599" w:rsidRPr="006C6161" w:rsidRDefault="002D4599" w:rsidP="002D4599">
            <w:pPr>
              <w:spacing w:after="0" w:line="259" w:lineRule="auto"/>
              <w:jc w:val="center"/>
              <w:rPr>
                <w:rFonts w:ascii="Arial" w:eastAsia="Times New Roman" w:hAnsi="Arial" w:cs="Arial"/>
                <w:sz w:val="18"/>
                <w:szCs w:val="16"/>
              </w:rPr>
            </w:pPr>
            <w:r w:rsidRPr="006C6161">
              <w:rPr>
                <w:rFonts w:ascii="Arial" w:eastAsia="Times New Roman" w:hAnsi="Arial" w:cs="Arial"/>
                <w:sz w:val="18"/>
                <w:szCs w:val="16"/>
              </w:rPr>
              <w:t>Cuarto Trimestre 2020</w:t>
            </w:r>
          </w:p>
        </w:tc>
        <w:tc>
          <w:tcPr>
            <w:tcW w:w="504" w:type="pct"/>
            <w:shd w:val="clear" w:color="auto" w:fill="auto"/>
            <w:noWrap/>
            <w:vAlign w:val="center"/>
          </w:tcPr>
          <w:p w14:paraId="56D15315" w14:textId="77777777" w:rsidR="002D4599" w:rsidRPr="006C6161" w:rsidRDefault="002D4599" w:rsidP="002D4599">
            <w:pPr>
              <w:spacing w:after="0" w:line="259" w:lineRule="auto"/>
              <w:jc w:val="center"/>
              <w:rPr>
                <w:rFonts w:ascii="Arial" w:eastAsia="Times New Roman" w:hAnsi="Arial" w:cs="Arial"/>
                <w:sz w:val="18"/>
                <w:szCs w:val="16"/>
              </w:rPr>
            </w:pPr>
            <w:r w:rsidRPr="006C6161">
              <w:rPr>
                <w:rFonts w:ascii="Arial" w:eastAsia="Times New Roman" w:hAnsi="Arial" w:cs="Arial"/>
                <w:sz w:val="18"/>
                <w:szCs w:val="16"/>
              </w:rPr>
              <w:t>1</w:t>
            </w:r>
            <w:r>
              <w:rPr>
                <w:rFonts w:ascii="Arial" w:eastAsia="Times New Roman" w:hAnsi="Arial" w:cs="Arial"/>
                <w:sz w:val="18"/>
                <w:szCs w:val="16"/>
              </w:rPr>
              <w:t>,</w:t>
            </w:r>
            <w:r w:rsidRPr="006C6161">
              <w:rPr>
                <w:rFonts w:ascii="Arial" w:eastAsia="Times New Roman" w:hAnsi="Arial" w:cs="Arial"/>
                <w:sz w:val="18"/>
                <w:szCs w:val="16"/>
              </w:rPr>
              <w:t>006</w:t>
            </w:r>
          </w:p>
        </w:tc>
        <w:tc>
          <w:tcPr>
            <w:tcW w:w="643" w:type="pct"/>
            <w:shd w:val="clear" w:color="auto" w:fill="auto"/>
            <w:noWrap/>
            <w:vAlign w:val="center"/>
          </w:tcPr>
          <w:p w14:paraId="376D1EFA" w14:textId="77777777" w:rsidR="002D4599" w:rsidRPr="006C6161" w:rsidRDefault="002D4599" w:rsidP="002D4599">
            <w:pPr>
              <w:spacing w:after="0" w:line="259" w:lineRule="auto"/>
              <w:jc w:val="center"/>
              <w:rPr>
                <w:rFonts w:ascii="Arial" w:eastAsia="Times New Roman" w:hAnsi="Arial" w:cs="Arial"/>
                <w:sz w:val="18"/>
                <w:szCs w:val="16"/>
              </w:rPr>
            </w:pPr>
            <w:r w:rsidRPr="006C6161">
              <w:rPr>
                <w:rFonts w:ascii="Arial" w:eastAsia="Times New Roman" w:hAnsi="Arial" w:cs="Arial"/>
                <w:sz w:val="18"/>
                <w:szCs w:val="16"/>
              </w:rPr>
              <w:t>662</w:t>
            </w:r>
          </w:p>
        </w:tc>
        <w:tc>
          <w:tcPr>
            <w:tcW w:w="674" w:type="pct"/>
            <w:shd w:val="clear" w:color="auto" w:fill="auto"/>
            <w:noWrap/>
            <w:vAlign w:val="center"/>
          </w:tcPr>
          <w:p w14:paraId="704A2832" w14:textId="77777777" w:rsidR="002D4599" w:rsidRPr="006C6161" w:rsidRDefault="002D4599" w:rsidP="002D4599">
            <w:pPr>
              <w:spacing w:after="0" w:line="259" w:lineRule="auto"/>
              <w:jc w:val="center"/>
              <w:rPr>
                <w:rFonts w:ascii="Arial" w:eastAsia="Times New Roman" w:hAnsi="Arial" w:cs="Arial"/>
                <w:sz w:val="18"/>
                <w:szCs w:val="16"/>
              </w:rPr>
            </w:pPr>
            <w:r w:rsidRPr="006C6161">
              <w:rPr>
                <w:rFonts w:ascii="Arial" w:eastAsia="Times New Roman" w:hAnsi="Arial" w:cs="Arial"/>
                <w:sz w:val="18"/>
                <w:szCs w:val="16"/>
              </w:rPr>
              <w:t>93</w:t>
            </w:r>
          </w:p>
        </w:tc>
        <w:tc>
          <w:tcPr>
            <w:tcW w:w="505" w:type="pct"/>
          </w:tcPr>
          <w:p w14:paraId="67F4FC06" w14:textId="77777777" w:rsidR="002D4599" w:rsidRPr="006C6161" w:rsidRDefault="002D4599" w:rsidP="002D4599">
            <w:pPr>
              <w:spacing w:after="0" w:line="259" w:lineRule="auto"/>
              <w:jc w:val="center"/>
              <w:rPr>
                <w:rFonts w:ascii="Arial" w:eastAsia="Times New Roman" w:hAnsi="Arial" w:cs="Arial"/>
                <w:sz w:val="18"/>
                <w:szCs w:val="16"/>
              </w:rPr>
            </w:pPr>
          </w:p>
          <w:p w14:paraId="3C7567BE" w14:textId="77777777" w:rsidR="002D4599" w:rsidRPr="006C6161" w:rsidRDefault="002D4599" w:rsidP="002D4599">
            <w:pPr>
              <w:spacing w:after="0" w:line="259" w:lineRule="auto"/>
              <w:jc w:val="center"/>
              <w:rPr>
                <w:rFonts w:ascii="Arial" w:eastAsia="Times New Roman" w:hAnsi="Arial" w:cs="Arial"/>
                <w:sz w:val="18"/>
                <w:szCs w:val="16"/>
              </w:rPr>
            </w:pPr>
            <w:r w:rsidRPr="006C6161">
              <w:rPr>
                <w:rFonts w:ascii="Arial" w:eastAsia="Times New Roman" w:hAnsi="Arial" w:cs="Arial"/>
                <w:sz w:val="18"/>
                <w:szCs w:val="16"/>
              </w:rPr>
              <w:t>70</w:t>
            </w:r>
          </w:p>
        </w:tc>
        <w:tc>
          <w:tcPr>
            <w:tcW w:w="1390" w:type="pct"/>
            <w:vAlign w:val="center"/>
          </w:tcPr>
          <w:p w14:paraId="7F19BDA2" w14:textId="77777777" w:rsidR="002D4599" w:rsidRPr="006C6161" w:rsidRDefault="002D4599" w:rsidP="002D4599">
            <w:pPr>
              <w:spacing w:after="0" w:line="259" w:lineRule="auto"/>
              <w:jc w:val="center"/>
              <w:rPr>
                <w:rFonts w:ascii="Arial" w:eastAsia="Times New Roman" w:hAnsi="Arial" w:cs="Arial"/>
                <w:sz w:val="18"/>
                <w:szCs w:val="16"/>
              </w:rPr>
            </w:pPr>
            <w:r w:rsidRPr="006C6161">
              <w:rPr>
                <w:rFonts w:ascii="Arial" w:eastAsia="Times New Roman" w:hAnsi="Arial" w:cs="Arial"/>
                <w:sz w:val="18"/>
                <w:szCs w:val="16"/>
              </w:rPr>
              <w:t>1</w:t>
            </w:r>
            <w:r>
              <w:rPr>
                <w:rFonts w:ascii="Arial" w:eastAsia="Times New Roman" w:hAnsi="Arial" w:cs="Arial"/>
                <w:sz w:val="18"/>
                <w:szCs w:val="16"/>
              </w:rPr>
              <w:t>,</w:t>
            </w:r>
            <w:r w:rsidRPr="006C6161">
              <w:rPr>
                <w:rFonts w:ascii="Arial" w:eastAsia="Times New Roman" w:hAnsi="Arial" w:cs="Arial"/>
                <w:sz w:val="18"/>
                <w:szCs w:val="16"/>
              </w:rPr>
              <w:t>831</w:t>
            </w:r>
          </w:p>
        </w:tc>
      </w:tr>
    </w:tbl>
    <w:p w14:paraId="50468ACC" w14:textId="7AF98055" w:rsidR="002D4599" w:rsidRPr="006C6161" w:rsidRDefault="002D4599" w:rsidP="00C40973">
      <w:pPr>
        <w:spacing w:after="160"/>
        <w:contextualSpacing/>
        <w:jc w:val="center"/>
        <w:rPr>
          <w:rFonts w:ascii="Arial" w:eastAsia="Calibri" w:hAnsi="Arial" w:cs="Arial"/>
          <w:sz w:val="24"/>
          <w:szCs w:val="24"/>
          <w:lang w:eastAsia="en-US"/>
        </w:rPr>
      </w:pPr>
      <w:r w:rsidRPr="006C6161">
        <w:rPr>
          <w:rFonts w:ascii="Arial" w:eastAsia="Calibri" w:hAnsi="Arial" w:cs="Arial"/>
          <w:b/>
          <w:sz w:val="14"/>
          <w:szCs w:val="16"/>
          <w:lang w:val="es-ES_tradnl" w:eastAsia="en-US"/>
        </w:rPr>
        <w:t xml:space="preserve">Fuente: </w:t>
      </w:r>
      <w:r w:rsidRPr="006C6161">
        <w:rPr>
          <w:rFonts w:ascii="Arial" w:eastAsia="Calibri" w:hAnsi="Arial" w:cs="Arial"/>
          <w:sz w:val="14"/>
          <w:szCs w:val="16"/>
          <w:lang w:val="es-ES_tradnl" w:eastAsia="en-US"/>
        </w:rPr>
        <w:t>Elaborado por la ASEQROO con base en la información del oficio No. SSP/AESP/DG/DAA/00252021</w:t>
      </w:r>
    </w:p>
    <w:p w14:paraId="3D47882E" w14:textId="77777777" w:rsidR="002D4599" w:rsidRPr="006C6161" w:rsidRDefault="002D4599" w:rsidP="002D4599">
      <w:pPr>
        <w:spacing w:after="0"/>
        <w:jc w:val="both"/>
        <w:rPr>
          <w:rFonts w:ascii="Arial" w:eastAsia="Calibri" w:hAnsi="Arial" w:cs="Arial"/>
          <w:sz w:val="24"/>
          <w:szCs w:val="24"/>
          <w:lang w:eastAsia="en-US"/>
        </w:rPr>
      </w:pPr>
    </w:p>
    <w:p w14:paraId="7C401EE7" w14:textId="77777777" w:rsidR="002D4599" w:rsidRPr="006C6161" w:rsidRDefault="002D4599" w:rsidP="002D4599">
      <w:pPr>
        <w:spacing w:after="0"/>
        <w:jc w:val="both"/>
        <w:rPr>
          <w:rFonts w:ascii="Arial" w:eastAsia="Calibri" w:hAnsi="Arial" w:cs="Arial"/>
          <w:sz w:val="24"/>
          <w:szCs w:val="24"/>
          <w:lang w:eastAsia="en-US"/>
        </w:rPr>
      </w:pPr>
      <w:r w:rsidRPr="006C6161">
        <w:rPr>
          <w:rFonts w:ascii="Arial" w:eastAsia="Calibri" w:hAnsi="Arial" w:cs="Arial"/>
          <w:sz w:val="24"/>
          <w:szCs w:val="24"/>
          <w:lang w:eastAsia="en-US"/>
        </w:rPr>
        <w:t xml:space="preserve">De acuerdo con la tabla anterior, se capacitaron a 1,831 elementos que integran los cuerpos policiales, siendo el mayor número de elementos capacitados los adscritos a la policía estatal. </w:t>
      </w:r>
    </w:p>
    <w:p w14:paraId="42EE8E16" w14:textId="77777777" w:rsidR="002D4599" w:rsidRDefault="002D4599" w:rsidP="002D4599">
      <w:pPr>
        <w:spacing w:after="0"/>
        <w:jc w:val="both"/>
        <w:rPr>
          <w:rFonts w:ascii="Arial" w:eastAsia="Calibri" w:hAnsi="Arial" w:cs="Arial"/>
          <w:sz w:val="24"/>
          <w:szCs w:val="24"/>
          <w:lang w:eastAsia="en-US"/>
        </w:rPr>
      </w:pPr>
    </w:p>
    <w:p w14:paraId="54CDB9BB" w14:textId="77777777" w:rsidR="002D4599" w:rsidRPr="006C6161" w:rsidRDefault="002D4599" w:rsidP="002D4599">
      <w:pPr>
        <w:spacing w:after="0"/>
        <w:jc w:val="both"/>
        <w:rPr>
          <w:rFonts w:ascii="Arial" w:eastAsia="Calibri" w:hAnsi="Arial" w:cs="Arial"/>
          <w:sz w:val="24"/>
          <w:szCs w:val="24"/>
          <w:lang w:eastAsia="en-US"/>
        </w:rPr>
      </w:pPr>
      <w:r w:rsidRPr="006C6161">
        <w:rPr>
          <w:rFonts w:ascii="Arial" w:eastAsia="Calibri" w:hAnsi="Arial" w:cs="Arial"/>
          <w:sz w:val="24"/>
          <w:szCs w:val="24"/>
          <w:lang w:eastAsia="en-US"/>
        </w:rPr>
        <w:t>A continuación, se presenta la información de las metas planteadas en los formatos evaluatorios del SIPPRES</w:t>
      </w:r>
      <w:r w:rsidRPr="006C6161">
        <w:rPr>
          <w:rFonts w:ascii="Arial" w:eastAsia="Calibri" w:hAnsi="Arial" w:cs="Arial"/>
          <w:sz w:val="24"/>
          <w:szCs w:val="24"/>
          <w:vertAlign w:val="superscript"/>
          <w:lang w:eastAsia="en-US"/>
        </w:rPr>
        <w:footnoteReference w:id="53"/>
      </w:r>
      <w:r w:rsidRPr="006C6161">
        <w:rPr>
          <w:rFonts w:ascii="Arial" w:eastAsia="Calibri" w:hAnsi="Arial" w:cs="Arial"/>
          <w:sz w:val="24"/>
          <w:szCs w:val="24"/>
          <w:lang w:eastAsia="en-US"/>
        </w:rPr>
        <w:t xml:space="preserve"> correspondientes al Programa E 032.</w:t>
      </w:r>
    </w:p>
    <w:p w14:paraId="735B2FAB" w14:textId="77777777" w:rsidR="002D4599" w:rsidRDefault="002D4599" w:rsidP="002D4599">
      <w:pPr>
        <w:spacing w:after="0"/>
        <w:jc w:val="both"/>
        <w:rPr>
          <w:rFonts w:ascii="Arial" w:eastAsia="Calibri" w:hAnsi="Arial" w:cs="Arial"/>
          <w:sz w:val="24"/>
          <w:szCs w:val="24"/>
          <w:lang w:eastAsia="en-US"/>
        </w:rPr>
      </w:pPr>
    </w:p>
    <w:p w14:paraId="0C40B32D" w14:textId="77777777" w:rsidR="002D4599" w:rsidRPr="006C6161" w:rsidRDefault="002D4599" w:rsidP="002D4599">
      <w:pPr>
        <w:spacing w:after="0"/>
        <w:jc w:val="center"/>
        <w:rPr>
          <w:rFonts w:ascii="Arial" w:eastAsia="Calibri" w:hAnsi="Arial" w:cs="Arial"/>
          <w:b/>
          <w:sz w:val="20"/>
          <w:szCs w:val="20"/>
          <w:lang w:val="es-ES_tradnl" w:eastAsia="en-US"/>
        </w:rPr>
      </w:pPr>
      <w:r w:rsidRPr="006C6161">
        <w:rPr>
          <w:rFonts w:ascii="Arial" w:eastAsia="Calibri" w:hAnsi="Arial" w:cs="Arial"/>
          <w:b/>
          <w:sz w:val="20"/>
          <w:szCs w:val="20"/>
          <w:lang w:val="es-ES_tradnl" w:eastAsia="en-US"/>
        </w:rPr>
        <w:t>Tabla 14. Metas planteadas en los Formatos Evaluatorios del SIPPRES</w:t>
      </w:r>
    </w:p>
    <w:tbl>
      <w:tblPr>
        <w:tblW w:w="4975" w:type="pct"/>
        <w:jc w:val="center"/>
        <w:tblLook w:val="04A0" w:firstRow="1" w:lastRow="0" w:firstColumn="1" w:lastColumn="0" w:noHBand="0" w:noVBand="1"/>
      </w:tblPr>
      <w:tblGrid>
        <w:gridCol w:w="3406"/>
        <w:gridCol w:w="1200"/>
        <w:gridCol w:w="1158"/>
        <w:gridCol w:w="3394"/>
      </w:tblGrid>
      <w:tr w:rsidR="002D4599" w:rsidRPr="006C6161" w14:paraId="7B37BBEC" w14:textId="77777777" w:rsidTr="00E149E1">
        <w:trPr>
          <w:trHeight w:val="214"/>
          <w:tblHeader/>
          <w:jc w:val="center"/>
        </w:trPr>
        <w:tc>
          <w:tcPr>
            <w:tcW w:w="1860" w:type="pct"/>
            <w:vMerge w:val="restart"/>
            <w:tcBorders>
              <w:top w:val="single" w:sz="4" w:space="0" w:color="auto"/>
              <w:left w:val="single" w:sz="4" w:space="0" w:color="auto"/>
              <w:right w:val="single" w:sz="4" w:space="0" w:color="auto"/>
            </w:tcBorders>
            <w:shd w:val="clear" w:color="auto" w:fill="D9E2F3"/>
            <w:vAlign w:val="center"/>
          </w:tcPr>
          <w:p w14:paraId="29268929" w14:textId="77777777" w:rsidR="002D4599" w:rsidRPr="006C6161" w:rsidRDefault="002D4599" w:rsidP="002D4599">
            <w:pPr>
              <w:spacing w:after="0" w:line="259" w:lineRule="auto"/>
              <w:jc w:val="center"/>
              <w:rPr>
                <w:rFonts w:ascii="Arial" w:eastAsia="Calibri" w:hAnsi="Arial" w:cs="Arial"/>
                <w:b/>
                <w:sz w:val="20"/>
                <w:szCs w:val="20"/>
                <w:lang w:val="es-ES_tradnl" w:eastAsia="en-US"/>
              </w:rPr>
            </w:pPr>
            <w:r w:rsidRPr="006C6161">
              <w:rPr>
                <w:rFonts w:ascii="Arial" w:eastAsia="Calibri" w:hAnsi="Arial" w:cs="Arial"/>
                <w:b/>
                <w:sz w:val="20"/>
                <w:szCs w:val="20"/>
                <w:lang w:val="es-ES_tradnl" w:eastAsia="en-US"/>
              </w:rPr>
              <w:t>Nivel</w:t>
            </w:r>
          </w:p>
        </w:tc>
        <w:tc>
          <w:tcPr>
            <w:tcW w:w="1287" w:type="pct"/>
            <w:gridSpan w:val="2"/>
            <w:vMerge w:val="restart"/>
            <w:tcBorders>
              <w:top w:val="single" w:sz="4" w:space="0" w:color="auto"/>
              <w:left w:val="single" w:sz="4" w:space="0" w:color="auto"/>
              <w:right w:val="single" w:sz="4" w:space="0" w:color="auto"/>
            </w:tcBorders>
            <w:shd w:val="clear" w:color="auto" w:fill="D9E2F3"/>
            <w:vAlign w:val="center"/>
          </w:tcPr>
          <w:p w14:paraId="4668AC22" w14:textId="77777777" w:rsidR="002D4599" w:rsidRPr="006C6161" w:rsidRDefault="002D4599" w:rsidP="002D4599">
            <w:pPr>
              <w:spacing w:after="0" w:line="259" w:lineRule="auto"/>
              <w:jc w:val="center"/>
              <w:rPr>
                <w:rFonts w:ascii="Arial" w:eastAsia="Calibri" w:hAnsi="Arial" w:cs="Arial"/>
                <w:b/>
                <w:sz w:val="20"/>
                <w:szCs w:val="20"/>
                <w:lang w:val="es-ES_tradnl" w:eastAsia="en-US"/>
              </w:rPr>
            </w:pPr>
            <w:r w:rsidRPr="006C6161">
              <w:rPr>
                <w:rFonts w:ascii="Arial" w:eastAsia="Calibri" w:hAnsi="Arial" w:cs="Arial"/>
                <w:b/>
                <w:sz w:val="20"/>
                <w:szCs w:val="20"/>
                <w:lang w:val="es-ES_tradnl" w:eastAsia="en-US"/>
              </w:rPr>
              <w:t>SIPPRES</w:t>
            </w:r>
          </w:p>
        </w:tc>
        <w:tc>
          <w:tcPr>
            <w:tcW w:w="1853" w:type="pct"/>
            <w:tcBorders>
              <w:top w:val="single" w:sz="4" w:space="0" w:color="auto"/>
              <w:left w:val="single" w:sz="4" w:space="0" w:color="auto"/>
              <w:right w:val="single" w:sz="4" w:space="0" w:color="auto"/>
            </w:tcBorders>
            <w:shd w:val="clear" w:color="auto" w:fill="D9E2F3"/>
          </w:tcPr>
          <w:p w14:paraId="38A05DB5" w14:textId="385E47C6" w:rsidR="002D4599" w:rsidRPr="006C6161" w:rsidRDefault="003C2EB9" w:rsidP="003C2EB9">
            <w:pPr>
              <w:tabs>
                <w:tab w:val="left" w:pos="379"/>
              </w:tabs>
              <w:spacing w:after="0" w:line="259" w:lineRule="auto"/>
              <w:rPr>
                <w:rFonts w:ascii="Arial" w:eastAsia="Calibri" w:hAnsi="Arial" w:cs="Arial"/>
                <w:b/>
                <w:sz w:val="20"/>
                <w:szCs w:val="20"/>
                <w:lang w:val="es-ES_tradnl" w:eastAsia="en-US"/>
              </w:rPr>
            </w:pPr>
            <w:r>
              <w:rPr>
                <w:rFonts w:ascii="Arial" w:eastAsia="Calibri" w:hAnsi="Arial" w:cs="Arial"/>
                <w:b/>
                <w:sz w:val="20"/>
                <w:szCs w:val="20"/>
                <w:lang w:val="es-ES_tradnl" w:eastAsia="en-US"/>
              </w:rPr>
              <w:tab/>
            </w:r>
          </w:p>
        </w:tc>
      </w:tr>
      <w:tr w:rsidR="002D4599" w:rsidRPr="006C6161" w14:paraId="2780DED8" w14:textId="77777777" w:rsidTr="00E149E1">
        <w:trPr>
          <w:trHeight w:val="214"/>
          <w:tblHeader/>
          <w:jc w:val="center"/>
        </w:trPr>
        <w:tc>
          <w:tcPr>
            <w:tcW w:w="1860" w:type="pct"/>
            <w:vMerge/>
            <w:tcBorders>
              <w:left w:val="single" w:sz="4" w:space="0" w:color="auto"/>
              <w:right w:val="single" w:sz="4" w:space="0" w:color="auto"/>
            </w:tcBorders>
            <w:shd w:val="clear" w:color="auto" w:fill="D9E2F3"/>
            <w:vAlign w:val="center"/>
          </w:tcPr>
          <w:p w14:paraId="24313E67" w14:textId="77777777" w:rsidR="002D4599" w:rsidRPr="006C6161" w:rsidRDefault="002D4599" w:rsidP="002D4599">
            <w:pPr>
              <w:spacing w:after="0" w:line="259" w:lineRule="auto"/>
              <w:jc w:val="center"/>
              <w:rPr>
                <w:rFonts w:ascii="Arial" w:eastAsia="Calibri" w:hAnsi="Arial" w:cs="Arial"/>
                <w:b/>
                <w:sz w:val="16"/>
                <w:szCs w:val="16"/>
                <w:lang w:val="es-ES_tradnl" w:eastAsia="en-US"/>
              </w:rPr>
            </w:pPr>
          </w:p>
        </w:tc>
        <w:tc>
          <w:tcPr>
            <w:tcW w:w="1287" w:type="pct"/>
            <w:gridSpan w:val="2"/>
            <w:vMerge/>
            <w:tcBorders>
              <w:left w:val="single" w:sz="4" w:space="0" w:color="auto"/>
              <w:right w:val="single" w:sz="4" w:space="0" w:color="auto"/>
            </w:tcBorders>
            <w:shd w:val="clear" w:color="auto" w:fill="D9E2F3"/>
            <w:vAlign w:val="center"/>
          </w:tcPr>
          <w:p w14:paraId="1033BE07" w14:textId="77777777" w:rsidR="002D4599" w:rsidRPr="006C6161" w:rsidRDefault="002D4599" w:rsidP="002D4599">
            <w:pPr>
              <w:spacing w:after="0" w:line="259" w:lineRule="auto"/>
              <w:jc w:val="center"/>
              <w:rPr>
                <w:rFonts w:ascii="Arial" w:eastAsia="Calibri" w:hAnsi="Arial" w:cs="Arial"/>
                <w:b/>
                <w:sz w:val="16"/>
                <w:szCs w:val="16"/>
                <w:lang w:val="es-ES_tradnl" w:eastAsia="en-US"/>
              </w:rPr>
            </w:pPr>
          </w:p>
        </w:tc>
        <w:tc>
          <w:tcPr>
            <w:tcW w:w="1853" w:type="pct"/>
            <w:tcBorders>
              <w:left w:val="single" w:sz="4" w:space="0" w:color="auto"/>
              <w:right w:val="single" w:sz="4" w:space="0" w:color="auto"/>
            </w:tcBorders>
            <w:shd w:val="clear" w:color="auto" w:fill="D9E2F3"/>
          </w:tcPr>
          <w:p w14:paraId="2C0DC665" w14:textId="77777777" w:rsidR="002D4599" w:rsidRPr="006C6161" w:rsidRDefault="002D4599" w:rsidP="002D4599">
            <w:pPr>
              <w:spacing w:after="0" w:line="259" w:lineRule="auto"/>
              <w:jc w:val="center"/>
              <w:rPr>
                <w:rFonts w:ascii="Arial" w:eastAsia="Calibri" w:hAnsi="Arial" w:cs="Arial"/>
                <w:b/>
                <w:sz w:val="16"/>
                <w:szCs w:val="16"/>
                <w:lang w:val="es-ES_tradnl" w:eastAsia="en-US"/>
              </w:rPr>
            </w:pPr>
            <w:r w:rsidRPr="006C6161">
              <w:rPr>
                <w:rFonts w:ascii="Arial" w:eastAsia="Calibri" w:hAnsi="Arial" w:cs="Arial"/>
                <w:b/>
                <w:sz w:val="16"/>
                <w:szCs w:val="16"/>
                <w:lang w:val="es-ES_tradnl" w:eastAsia="en-US"/>
              </w:rPr>
              <w:t>ANÁLISIS</w:t>
            </w:r>
          </w:p>
        </w:tc>
      </w:tr>
      <w:tr w:rsidR="002D4599" w:rsidRPr="006C6161" w14:paraId="09ED422B" w14:textId="77777777" w:rsidTr="00E149E1">
        <w:trPr>
          <w:trHeight w:val="214"/>
          <w:tblHeader/>
          <w:jc w:val="center"/>
        </w:trPr>
        <w:tc>
          <w:tcPr>
            <w:tcW w:w="1860" w:type="pct"/>
            <w:vMerge/>
            <w:tcBorders>
              <w:left w:val="single" w:sz="4" w:space="0" w:color="auto"/>
              <w:right w:val="single" w:sz="4" w:space="0" w:color="auto"/>
            </w:tcBorders>
            <w:shd w:val="clear" w:color="auto" w:fill="D9E2F3"/>
            <w:vAlign w:val="center"/>
          </w:tcPr>
          <w:p w14:paraId="15F1C941" w14:textId="77777777" w:rsidR="002D4599" w:rsidRPr="006C6161" w:rsidRDefault="002D4599" w:rsidP="002D4599">
            <w:pPr>
              <w:spacing w:after="0" w:line="259" w:lineRule="auto"/>
              <w:jc w:val="center"/>
              <w:rPr>
                <w:rFonts w:ascii="Arial" w:eastAsia="Calibri" w:hAnsi="Arial" w:cs="Arial"/>
                <w:b/>
                <w:sz w:val="16"/>
                <w:szCs w:val="16"/>
                <w:lang w:val="es-ES_tradnl" w:eastAsia="en-US"/>
              </w:rPr>
            </w:pPr>
          </w:p>
        </w:tc>
        <w:tc>
          <w:tcPr>
            <w:tcW w:w="1287" w:type="pct"/>
            <w:gridSpan w:val="2"/>
            <w:vMerge/>
            <w:tcBorders>
              <w:left w:val="single" w:sz="4" w:space="0" w:color="auto"/>
              <w:bottom w:val="single" w:sz="4" w:space="0" w:color="auto"/>
              <w:right w:val="single" w:sz="4" w:space="0" w:color="auto"/>
            </w:tcBorders>
            <w:shd w:val="clear" w:color="auto" w:fill="D9E2F3"/>
            <w:vAlign w:val="center"/>
          </w:tcPr>
          <w:p w14:paraId="77C292B5" w14:textId="77777777" w:rsidR="002D4599" w:rsidRPr="006C6161" w:rsidRDefault="002D4599" w:rsidP="002D4599">
            <w:pPr>
              <w:spacing w:after="0" w:line="259" w:lineRule="auto"/>
              <w:jc w:val="center"/>
              <w:rPr>
                <w:rFonts w:ascii="Arial" w:eastAsia="Calibri" w:hAnsi="Arial" w:cs="Arial"/>
                <w:b/>
                <w:sz w:val="16"/>
                <w:szCs w:val="16"/>
                <w:lang w:val="es-ES_tradnl" w:eastAsia="en-US"/>
              </w:rPr>
            </w:pPr>
          </w:p>
        </w:tc>
        <w:tc>
          <w:tcPr>
            <w:tcW w:w="1853" w:type="pct"/>
            <w:tcBorders>
              <w:left w:val="single" w:sz="4" w:space="0" w:color="auto"/>
              <w:bottom w:val="single" w:sz="4" w:space="0" w:color="auto"/>
              <w:right w:val="single" w:sz="4" w:space="0" w:color="auto"/>
            </w:tcBorders>
            <w:shd w:val="clear" w:color="auto" w:fill="D9E2F3"/>
          </w:tcPr>
          <w:p w14:paraId="7E83309F" w14:textId="77777777" w:rsidR="002D4599" w:rsidRPr="006C6161" w:rsidRDefault="002D4599" w:rsidP="002D4599">
            <w:pPr>
              <w:spacing w:after="0" w:line="259" w:lineRule="auto"/>
              <w:jc w:val="center"/>
              <w:rPr>
                <w:rFonts w:ascii="Arial" w:eastAsia="Calibri" w:hAnsi="Arial" w:cs="Arial"/>
                <w:b/>
                <w:sz w:val="16"/>
                <w:szCs w:val="16"/>
                <w:lang w:val="es-ES_tradnl" w:eastAsia="en-US"/>
              </w:rPr>
            </w:pPr>
          </w:p>
        </w:tc>
      </w:tr>
      <w:tr w:rsidR="002D4599" w:rsidRPr="006C6161" w14:paraId="4E6989F0" w14:textId="77777777" w:rsidTr="00E149E1">
        <w:trPr>
          <w:trHeight w:val="208"/>
          <w:tblHeader/>
          <w:jc w:val="center"/>
        </w:trPr>
        <w:tc>
          <w:tcPr>
            <w:tcW w:w="1860" w:type="pct"/>
            <w:vMerge/>
            <w:tcBorders>
              <w:left w:val="single" w:sz="4" w:space="0" w:color="auto"/>
              <w:bottom w:val="single" w:sz="4" w:space="0" w:color="auto"/>
              <w:right w:val="single" w:sz="4" w:space="0" w:color="auto"/>
            </w:tcBorders>
            <w:shd w:val="clear" w:color="auto" w:fill="D9E2F3"/>
            <w:hideMark/>
          </w:tcPr>
          <w:p w14:paraId="6E102F94" w14:textId="77777777" w:rsidR="002D4599" w:rsidRPr="006C6161" w:rsidRDefault="002D4599" w:rsidP="002D4599">
            <w:pPr>
              <w:spacing w:after="0" w:line="259" w:lineRule="auto"/>
              <w:jc w:val="center"/>
              <w:rPr>
                <w:rFonts w:ascii="Arial" w:eastAsia="Calibri" w:hAnsi="Arial" w:cs="Arial"/>
                <w:b/>
                <w:sz w:val="16"/>
                <w:szCs w:val="16"/>
                <w:lang w:val="es-ES_tradnl" w:eastAsia="en-US"/>
              </w:rPr>
            </w:pPr>
          </w:p>
        </w:tc>
        <w:tc>
          <w:tcPr>
            <w:tcW w:w="655" w:type="pct"/>
            <w:tcBorders>
              <w:top w:val="single" w:sz="4" w:space="0" w:color="auto"/>
              <w:left w:val="single" w:sz="4" w:space="0" w:color="auto"/>
              <w:bottom w:val="single" w:sz="4" w:space="0" w:color="auto"/>
              <w:right w:val="single" w:sz="4" w:space="0" w:color="auto"/>
            </w:tcBorders>
            <w:shd w:val="clear" w:color="auto" w:fill="D9E2F3"/>
            <w:hideMark/>
          </w:tcPr>
          <w:p w14:paraId="7DFE374C" w14:textId="77777777" w:rsidR="002D4599" w:rsidRPr="006C6161" w:rsidRDefault="002D4599" w:rsidP="002D4599">
            <w:pPr>
              <w:spacing w:after="0" w:line="259" w:lineRule="auto"/>
              <w:jc w:val="center"/>
              <w:rPr>
                <w:rFonts w:ascii="Arial" w:eastAsia="Calibri" w:hAnsi="Arial" w:cs="Arial"/>
                <w:b/>
                <w:sz w:val="16"/>
                <w:szCs w:val="16"/>
                <w:lang w:val="es-ES_tradnl" w:eastAsia="en-US"/>
              </w:rPr>
            </w:pPr>
            <w:r w:rsidRPr="006C6161">
              <w:rPr>
                <w:rFonts w:ascii="Arial" w:eastAsia="Calibri" w:hAnsi="Arial" w:cs="Arial"/>
                <w:b/>
                <w:sz w:val="16"/>
                <w:szCs w:val="16"/>
                <w:lang w:val="es-ES_tradnl" w:eastAsia="en-US"/>
              </w:rPr>
              <w:t>Programada</w:t>
            </w:r>
          </w:p>
        </w:tc>
        <w:tc>
          <w:tcPr>
            <w:tcW w:w="632" w:type="pct"/>
            <w:tcBorders>
              <w:top w:val="single" w:sz="4" w:space="0" w:color="auto"/>
              <w:left w:val="single" w:sz="4" w:space="0" w:color="auto"/>
              <w:bottom w:val="single" w:sz="4" w:space="0" w:color="auto"/>
              <w:right w:val="single" w:sz="4" w:space="0" w:color="auto"/>
            </w:tcBorders>
            <w:shd w:val="clear" w:color="auto" w:fill="D9E2F3"/>
            <w:hideMark/>
          </w:tcPr>
          <w:p w14:paraId="1C9C6C9A" w14:textId="77777777" w:rsidR="002D4599" w:rsidRPr="006C6161" w:rsidRDefault="002D4599" w:rsidP="002D4599">
            <w:pPr>
              <w:spacing w:after="0" w:line="259" w:lineRule="auto"/>
              <w:jc w:val="center"/>
              <w:rPr>
                <w:rFonts w:ascii="Arial" w:eastAsia="Calibri" w:hAnsi="Arial" w:cs="Arial"/>
                <w:b/>
                <w:sz w:val="16"/>
                <w:szCs w:val="16"/>
                <w:lang w:val="es-ES_tradnl" w:eastAsia="en-US"/>
              </w:rPr>
            </w:pPr>
            <w:r w:rsidRPr="006C6161">
              <w:rPr>
                <w:rFonts w:ascii="Arial" w:eastAsia="Calibri" w:hAnsi="Arial" w:cs="Arial"/>
                <w:b/>
                <w:sz w:val="16"/>
                <w:szCs w:val="16"/>
                <w:lang w:val="es-ES_tradnl" w:eastAsia="en-US"/>
              </w:rPr>
              <w:t>Ejecutada</w:t>
            </w:r>
          </w:p>
        </w:tc>
        <w:tc>
          <w:tcPr>
            <w:tcW w:w="1853" w:type="pct"/>
            <w:tcBorders>
              <w:top w:val="single" w:sz="4" w:space="0" w:color="auto"/>
              <w:left w:val="single" w:sz="4" w:space="0" w:color="auto"/>
              <w:bottom w:val="single" w:sz="4" w:space="0" w:color="auto"/>
              <w:right w:val="single" w:sz="4" w:space="0" w:color="auto"/>
            </w:tcBorders>
            <w:shd w:val="clear" w:color="auto" w:fill="D9E2F3"/>
          </w:tcPr>
          <w:p w14:paraId="37FF0B84" w14:textId="77777777" w:rsidR="002D4599" w:rsidRPr="006C6161" w:rsidRDefault="002D4599" w:rsidP="002D4599">
            <w:pPr>
              <w:spacing w:after="0" w:line="259" w:lineRule="auto"/>
              <w:jc w:val="center"/>
              <w:rPr>
                <w:rFonts w:ascii="Arial" w:eastAsia="Calibri" w:hAnsi="Arial" w:cs="Arial"/>
                <w:b/>
                <w:sz w:val="16"/>
                <w:szCs w:val="16"/>
                <w:lang w:val="es-ES_tradnl" w:eastAsia="en-US"/>
              </w:rPr>
            </w:pPr>
          </w:p>
        </w:tc>
      </w:tr>
      <w:tr w:rsidR="002D4599" w:rsidRPr="006C6161" w14:paraId="1A620E59" w14:textId="77777777" w:rsidTr="002D4599">
        <w:trPr>
          <w:trHeight w:val="661"/>
          <w:jc w:val="center"/>
        </w:trPr>
        <w:tc>
          <w:tcPr>
            <w:tcW w:w="1860" w:type="pct"/>
            <w:tcBorders>
              <w:top w:val="single" w:sz="4" w:space="0" w:color="auto"/>
              <w:left w:val="single" w:sz="4" w:space="0" w:color="auto"/>
              <w:bottom w:val="single" w:sz="4" w:space="0" w:color="auto"/>
              <w:right w:val="single" w:sz="4" w:space="0" w:color="auto"/>
            </w:tcBorders>
            <w:vAlign w:val="center"/>
          </w:tcPr>
          <w:p w14:paraId="41DDA4DD" w14:textId="77777777" w:rsidR="002D4599" w:rsidRPr="006C6161" w:rsidRDefault="002D4599" w:rsidP="002D4599">
            <w:pPr>
              <w:spacing w:after="0" w:line="259" w:lineRule="auto"/>
              <w:jc w:val="both"/>
              <w:rPr>
                <w:rFonts w:ascii="Arial" w:eastAsia="Calibri" w:hAnsi="Arial" w:cs="Arial"/>
                <w:b/>
                <w:sz w:val="16"/>
                <w:szCs w:val="16"/>
                <w:lang w:eastAsia="en-US"/>
              </w:rPr>
            </w:pPr>
            <w:r w:rsidRPr="006C6161">
              <w:rPr>
                <w:rFonts w:ascii="Arial" w:eastAsia="Calibri" w:hAnsi="Arial" w:cs="Arial"/>
                <w:b/>
                <w:sz w:val="16"/>
                <w:szCs w:val="16"/>
                <w:lang w:eastAsia="en-US"/>
              </w:rPr>
              <w:t>Propósito</w:t>
            </w:r>
            <w:r w:rsidRPr="006C6161">
              <w:rPr>
                <w:rFonts w:ascii="Arial" w:eastAsia="Calibri" w:hAnsi="Arial" w:cs="Arial"/>
                <w:sz w:val="16"/>
                <w:szCs w:val="16"/>
                <w:lang w:eastAsia="en-US"/>
              </w:rPr>
              <w:t xml:space="preserve">: Los elementos que integran los cuerpos policiales están profesionalizados y capacitados, cumpliendo efectivamente con sus funciones. </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6F0A829B" w14:textId="77777777" w:rsidR="002D4599" w:rsidRPr="00440E1D" w:rsidRDefault="002D4599" w:rsidP="002D4599">
            <w:pPr>
              <w:spacing w:after="160" w:line="259" w:lineRule="auto"/>
              <w:jc w:val="center"/>
              <w:rPr>
                <w:rFonts w:ascii="Arial" w:eastAsia="Calibri" w:hAnsi="Arial" w:cs="Arial"/>
                <w:sz w:val="16"/>
                <w:szCs w:val="16"/>
                <w:lang w:val="es-ES_tradnl" w:eastAsia="en-US"/>
              </w:rPr>
            </w:pPr>
            <w:r w:rsidRPr="00440E1D">
              <w:rPr>
                <w:rFonts w:ascii="Arial" w:eastAsia="Calibri" w:hAnsi="Arial" w:cs="Arial"/>
                <w:sz w:val="16"/>
                <w:szCs w:val="16"/>
                <w:lang w:val="es-ES_tradnl" w:eastAsia="en-US"/>
              </w:rPr>
              <w:t>375</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14:paraId="014169BA" w14:textId="77777777" w:rsidR="002D4599" w:rsidRPr="00440E1D" w:rsidRDefault="002D4599" w:rsidP="002D4599">
            <w:pPr>
              <w:spacing w:after="160" w:line="259" w:lineRule="auto"/>
              <w:jc w:val="center"/>
              <w:rPr>
                <w:rFonts w:ascii="Arial" w:eastAsia="Calibri" w:hAnsi="Arial" w:cs="Arial"/>
                <w:sz w:val="16"/>
                <w:szCs w:val="16"/>
                <w:lang w:val="es-ES_tradnl" w:eastAsia="en-US"/>
              </w:rPr>
            </w:pPr>
            <w:r w:rsidRPr="00440E1D">
              <w:rPr>
                <w:rFonts w:ascii="Arial" w:eastAsia="Calibri" w:hAnsi="Arial" w:cs="Arial"/>
                <w:sz w:val="16"/>
                <w:szCs w:val="16"/>
                <w:lang w:val="es-ES_tradnl" w:eastAsia="en-US"/>
              </w:rPr>
              <w:t>1,831</w:t>
            </w:r>
          </w:p>
        </w:tc>
        <w:tc>
          <w:tcPr>
            <w:tcW w:w="1853" w:type="pct"/>
            <w:tcBorders>
              <w:top w:val="single" w:sz="4" w:space="0" w:color="auto"/>
              <w:left w:val="single" w:sz="4" w:space="0" w:color="auto"/>
              <w:bottom w:val="single" w:sz="4" w:space="0" w:color="auto"/>
              <w:right w:val="single" w:sz="4" w:space="0" w:color="auto"/>
            </w:tcBorders>
            <w:vAlign w:val="center"/>
          </w:tcPr>
          <w:p w14:paraId="4581A9F6" w14:textId="77777777" w:rsidR="002D4599" w:rsidRPr="006C6161" w:rsidRDefault="002D4599" w:rsidP="002D4599">
            <w:pPr>
              <w:spacing w:after="160" w:line="259" w:lineRule="auto"/>
              <w:jc w:val="both"/>
              <w:rPr>
                <w:rFonts w:ascii="Arial" w:eastAsia="Calibri" w:hAnsi="Arial" w:cs="Arial"/>
                <w:b/>
                <w:sz w:val="16"/>
                <w:szCs w:val="16"/>
                <w:lang w:val="es-ES_tradnl" w:eastAsia="en-US"/>
              </w:rPr>
            </w:pPr>
            <w:r w:rsidRPr="006C6161">
              <w:rPr>
                <w:rFonts w:ascii="Arial" w:eastAsia="Calibri" w:hAnsi="Arial" w:cs="Arial"/>
                <w:sz w:val="16"/>
                <w:szCs w:val="16"/>
                <w:lang w:eastAsia="en-US"/>
              </w:rPr>
              <w:t>De acuerdo al Informe de Evaluaciones de la SEGOB se capacitaron a 1,831 elementos, superando la meta programada al cumplirla en un 488.26%.</w:t>
            </w:r>
          </w:p>
        </w:tc>
      </w:tr>
      <w:tr w:rsidR="002D4599" w:rsidRPr="006C6161" w14:paraId="1C275BD7" w14:textId="77777777" w:rsidTr="002D4599">
        <w:trPr>
          <w:trHeight w:val="245"/>
          <w:jc w:val="center"/>
        </w:trPr>
        <w:tc>
          <w:tcPr>
            <w:tcW w:w="1860" w:type="pct"/>
            <w:tcBorders>
              <w:top w:val="single" w:sz="4" w:space="0" w:color="auto"/>
              <w:left w:val="single" w:sz="4" w:space="0" w:color="auto"/>
              <w:bottom w:val="single" w:sz="4" w:space="0" w:color="auto"/>
              <w:right w:val="single" w:sz="4" w:space="0" w:color="auto"/>
            </w:tcBorders>
            <w:vAlign w:val="center"/>
            <w:hideMark/>
          </w:tcPr>
          <w:p w14:paraId="3ECD3251" w14:textId="77777777" w:rsidR="002D4599" w:rsidRPr="006C6161" w:rsidRDefault="002D4599" w:rsidP="002D4599">
            <w:pPr>
              <w:spacing w:after="0" w:line="259" w:lineRule="auto"/>
              <w:jc w:val="both"/>
              <w:rPr>
                <w:rFonts w:ascii="Arial" w:eastAsia="Calibri" w:hAnsi="Arial" w:cs="Arial"/>
                <w:b/>
                <w:sz w:val="16"/>
                <w:szCs w:val="16"/>
                <w:lang w:val="es-ES_tradnl" w:eastAsia="en-US"/>
              </w:rPr>
            </w:pPr>
            <w:r w:rsidRPr="006C6161">
              <w:rPr>
                <w:rFonts w:ascii="Arial" w:eastAsia="Calibri" w:hAnsi="Arial" w:cs="Arial"/>
                <w:b/>
                <w:sz w:val="16"/>
                <w:szCs w:val="16"/>
                <w:lang w:eastAsia="en-US"/>
              </w:rPr>
              <w:t xml:space="preserve">Componente 01: </w:t>
            </w:r>
            <w:r w:rsidRPr="006C6161">
              <w:rPr>
                <w:rFonts w:ascii="Arial" w:eastAsia="Calibri" w:hAnsi="Arial" w:cs="Arial"/>
                <w:sz w:val="16"/>
                <w:szCs w:val="16"/>
                <w:lang w:eastAsia="en-US"/>
              </w:rPr>
              <w:t xml:space="preserve">Personal de Instituciones de Seguridad Pública, Estatal, Municipal, Fiscalía General del Estado aprobado en Control de Confianza con </w:t>
            </w:r>
            <w:r w:rsidRPr="006C6161">
              <w:rPr>
                <w:rFonts w:ascii="Arial" w:eastAsia="Calibri" w:hAnsi="Arial" w:cs="Arial"/>
                <w:b/>
                <w:sz w:val="16"/>
                <w:szCs w:val="16"/>
                <w:lang w:eastAsia="en-US"/>
              </w:rPr>
              <w:t>Certificado Único Policial</w:t>
            </w:r>
            <w:r w:rsidRPr="006C6161">
              <w:rPr>
                <w:rFonts w:ascii="Arial" w:eastAsia="Calibri" w:hAnsi="Arial" w:cs="Arial"/>
                <w:sz w:val="16"/>
                <w:szCs w:val="16"/>
                <w:lang w:eastAsia="en-US"/>
              </w:rPr>
              <w:t xml:space="preserve"> vigente emitido.</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1019ED" w14:textId="77777777" w:rsidR="002D4599" w:rsidRPr="006C6161" w:rsidRDefault="002D4599" w:rsidP="002D4599">
            <w:pPr>
              <w:spacing w:after="160" w:line="259" w:lineRule="auto"/>
              <w:jc w:val="center"/>
              <w:rPr>
                <w:rFonts w:ascii="Arial" w:eastAsia="Calibri" w:hAnsi="Arial" w:cs="Arial"/>
                <w:sz w:val="16"/>
                <w:szCs w:val="16"/>
                <w:lang w:val="es-ES_tradnl" w:eastAsia="en-US"/>
              </w:rPr>
            </w:pPr>
            <w:r w:rsidRPr="006C6161">
              <w:rPr>
                <w:rFonts w:ascii="Arial" w:eastAsia="Calibri" w:hAnsi="Arial" w:cs="Arial"/>
                <w:sz w:val="16"/>
                <w:szCs w:val="16"/>
                <w:lang w:val="es-ES_tradnl" w:eastAsia="en-US"/>
              </w:rPr>
              <w:t>800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F8465" w14:textId="77777777" w:rsidR="002D4599" w:rsidRPr="006C6161" w:rsidRDefault="002D4599" w:rsidP="002D4599">
            <w:pPr>
              <w:spacing w:after="160" w:line="259" w:lineRule="auto"/>
              <w:jc w:val="center"/>
              <w:rPr>
                <w:rFonts w:ascii="Arial" w:eastAsia="Calibri" w:hAnsi="Arial" w:cs="Arial"/>
                <w:sz w:val="16"/>
                <w:szCs w:val="16"/>
                <w:lang w:val="es-ES_tradnl" w:eastAsia="en-US"/>
              </w:rPr>
            </w:pPr>
            <w:r w:rsidRPr="006C6161">
              <w:rPr>
                <w:rFonts w:ascii="Arial" w:eastAsia="Calibri" w:hAnsi="Arial" w:cs="Arial"/>
                <w:sz w:val="16"/>
                <w:szCs w:val="16"/>
                <w:lang w:val="es-ES_tradnl" w:eastAsia="en-US"/>
              </w:rPr>
              <w:t>1,473</w:t>
            </w:r>
          </w:p>
        </w:tc>
        <w:tc>
          <w:tcPr>
            <w:tcW w:w="1853" w:type="pct"/>
            <w:tcBorders>
              <w:top w:val="single" w:sz="4" w:space="0" w:color="auto"/>
              <w:left w:val="single" w:sz="4" w:space="0" w:color="auto"/>
              <w:bottom w:val="single" w:sz="4" w:space="0" w:color="auto"/>
              <w:right w:val="single" w:sz="4" w:space="0" w:color="auto"/>
            </w:tcBorders>
            <w:vAlign w:val="center"/>
          </w:tcPr>
          <w:p w14:paraId="6B46F4B9" w14:textId="77777777" w:rsidR="002D4599" w:rsidRPr="006C6161" w:rsidRDefault="002D4599" w:rsidP="002D4599">
            <w:pPr>
              <w:spacing w:after="160" w:line="259" w:lineRule="auto"/>
              <w:jc w:val="both"/>
              <w:rPr>
                <w:rFonts w:ascii="Arial" w:eastAsia="Calibri" w:hAnsi="Arial" w:cs="Arial"/>
                <w:sz w:val="16"/>
                <w:szCs w:val="16"/>
                <w:lang w:val="es-ES_tradnl" w:eastAsia="en-US"/>
              </w:rPr>
            </w:pPr>
            <w:r w:rsidRPr="006C6161">
              <w:rPr>
                <w:rFonts w:ascii="Arial" w:eastAsia="Calibri" w:hAnsi="Arial" w:cs="Arial"/>
                <w:sz w:val="16"/>
                <w:szCs w:val="16"/>
                <w:lang w:eastAsia="en-US"/>
              </w:rPr>
              <w:t>El ente superó la meta programada en el SIPPRES de 800 elementos con CUP vigente al emitir 1,473 CUP lo que representa un cumplimiento del 184.12 %.</w:t>
            </w:r>
          </w:p>
        </w:tc>
      </w:tr>
      <w:tr w:rsidR="002D4599" w:rsidRPr="006C6161" w14:paraId="13363A12" w14:textId="77777777" w:rsidTr="002D4599">
        <w:trPr>
          <w:trHeight w:val="1808"/>
          <w:jc w:val="center"/>
        </w:trPr>
        <w:tc>
          <w:tcPr>
            <w:tcW w:w="1860" w:type="pct"/>
            <w:tcBorders>
              <w:top w:val="single" w:sz="4" w:space="0" w:color="auto"/>
              <w:left w:val="single" w:sz="4" w:space="0" w:color="auto"/>
              <w:bottom w:val="single" w:sz="4" w:space="0" w:color="auto"/>
              <w:right w:val="single" w:sz="4" w:space="0" w:color="auto"/>
            </w:tcBorders>
            <w:vAlign w:val="center"/>
          </w:tcPr>
          <w:p w14:paraId="2CFAF9AF" w14:textId="77777777" w:rsidR="002D4599" w:rsidRDefault="002D4599" w:rsidP="002D4599">
            <w:pPr>
              <w:spacing w:after="0" w:line="259" w:lineRule="auto"/>
              <w:jc w:val="both"/>
              <w:rPr>
                <w:rFonts w:ascii="Arial" w:eastAsia="Calibri" w:hAnsi="Arial" w:cs="Arial"/>
                <w:b/>
                <w:sz w:val="16"/>
                <w:szCs w:val="16"/>
                <w:lang w:eastAsia="en-US"/>
              </w:rPr>
            </w:pPr>
            <w:r w:rsidRPr="006C6161">
              <w:rPr>
                <w:rFonts w:ascii="Arial" w:eastAsia="Calibri" w:hAnsi="Arial" w:cs="Arial"/>
                <w:b/>
                <w:sz w:val="16"/>
                <w:szCs w:val="16"/>
                <w:lang w:eastAsia="en-US"/>
              </w:rPr>
              <w:lastRenderedPageBreak/>
              <w:t xml:space="preserve">C01. Actividad 01: Emisión de resultados </w:t>
            </w:r>
            <w:r w:rsidRPr="006C6161">
              <w:rPr>
                <w:rFonts w:ascii="Arial" w:eastAsia="Calibri" w:hAnsi="Arial" w:cs="Arial"/>
                <w:sz w:val="16"/>
                <w:szCs w:val="16"/>
                <w:lang w:eastAsia="en-US"/>
              </w:rPr>
              <w:t>de evaluaciones de control de confianza aplicados al personal de las corporaciones de Seguridad Pública Estatal Municipal y Fiscalía General del Estado.</w:t>
            </w:r>
          </w:p>
          <w:p w14:paraId="3349795B" w14:textId="77777777" w:rsidR="002D4599" w:rsidRPr="006C6161" w:rsidRDefault="002D4599" w:rsidP="002D4599">
            <w:pPr>
              <w:rPr>
                <w:rFonts w:ascii="Arial" w:eastAsia="Calibri" w:hAnsi="Arial" w:cs="Arial"/>
                <w:sz w:val="16"/>
                <w:szCs w:val="16"/>
                <w:lang w:eastAsia="en-US"/>
              </w:rPr>
            </w:pP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24C1562D" w14:textId="77777777" w:rsidR="002D4599" w:rsidRPr="006C6161" w:rsidRDefault="002D4599" w:rsidP="002D4599">
            <w:pPr>
              <w:spacing w:after="160" w:line="259" w:lineRule="auto"/>
              <w:jc w:val="center"/>
              <w:rPr>
                <w:rFonts w:ascii="Arial" w:eastAsia="Calibri" w:hAnsi="Arial" w:cs="Arial"/>
                <w:sz w:val="16"/>
                <w:szCs w:val="16"/>
                <w:lang w:val="es-ES_tradnl" w:eastAsia="en-US"/>
              </w:rPr>
            </w:pPr>
            <w:r w:rsidRPr="006C6161">
              <w:rPr>
                <w:rFonts w:ascii="Arial" w:eastAsia="Calibri" w:hAnsi="Arial" w:cs="Arial"/>
                <w:sz w:val="16"/>
                <w:szCs w:val="16"/>
                <w:lang w:val="es-ES_tradnl" w:eastAsia="en-US"/>
              </w:rPr>
              <w:t>876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14:paraId="2813C614" w14:textId="77777777" w:rsidR="002D4599" w:rsidRPr="006C6161" w:rsidRDefault="002D4599" w:rsidP="002D4599">
            <w:pPr>
              <w:spacing w:after="160" w:line="259" w:lineRule="auto"/>
              <w:jc w:val="center"/>
              <w:rPr>
                <w:rFonts w:ascii="Arial" w:eastAsia="Calibri" w:hAnsi="Arial" w:cs="Arial"/>
                <w:sz w:val="16"/>
                <w:szCs w:val="16"/>
                <w:lang w:val="es-ES_tradnl" w:eastAsia="en-US"/>
              </w:rPr>
            </w:pPr>
            <w:r w:rsidRPr="006C6161">
              <w:rPr>
                <w:rFonts w:ascii="Arial" w:eastAsia="Calibri" w:hAnsi="Arial" w:cs="Arial"/>
                <w:sz w:val="16"/>
                <w:szCs w:val="16"/>
                <w:lang w:val="es-ES_tradnl" w:eastAsia="en-US"/>
              </w:rPr>
              <w:t>744</w:t>
            </w:r>
          </w:p>
        </w:tc>
        <w:tc>
          <w:tcPr>
            <w:tcW w:w="1853" w:type="pct"/>
            <w:tcBorders>
              <w:top w:val="single" w:sz="4" w:space="0" w:color="auto"/>
              <w:left w:val="single" w:sz="4" w:space="0" w:color="auto"/>
              <w:bottom w:val="single" w:sz="4" w:space="0" w:color="auto"/>
              <w:right w:val="single" w:sz="4" w:space="0" w:color="auto"/>
            </w:tcBorders>
          </w:tcPr>
          <w:p w14:paraId="19A2BCEB" w14:textId="77777777" w:rsidR="002D4599" w:rsidRPr="006C6161" w:rsidRDefault="002D4599" w:rsidP="002D4599">
            <w:pPr>
              <w:spacing w:after="160" w:line="259" w:lineRule="auto"/>
              <w:jc w:val="both"/>
              <w:rPr>
                <w:rFonts w:ascii="Arial" w:eastAsia="Calibri" w:hAnsi="Arial" w:cs="Arial"/>
                <w:sz w:val="16"/>
                <w:szCs w:val="16"/>
                <w:lang w:val="es-ES_tradnl" w:eastAsia="en-US"/>
              </w:rPr>
            </w:pPr>
            <w:r w:rsidRPr="006C6161">
              <w:rPr>
                <w:rFonts w:ascii="Arial" w:eastAsia="Calibri" w:hAnsi="Arial" w:cs="Arial"/>
                <w:sz w:val="16"/>
                <w:szCs w:val="16"/>
                <w:lang w:val="es-ES_tradnl" w:eastAsia="en-US"/>
              </w:rPr>
              <w:t>De acuerdo con el SIPPRES, la Secretaría de Gobierno programó la emisión de 876 resultados de evaluaciones de control de confianza, y ejecutó 744 evaluaciones; sin embargo, de acuerdo con el Informe de evaluaciones correspondiente, se emitieron 1,665 resultados, por lo que se determinó que existen inconsistencias en la información presentada.</w:t>
            </w:r>
          </w:p>
        </w:tc>
      </w:tr>
      <w:tr w:rsidR="002D4599" w:rsidRPr="006C6161" w14:paraId="007F5508" w14:textId="77777777" w:rsidTr="002D4599">
        <w:trPr>
          <w:trHeight w:val="307"/>
          <w:jc w:val="center"/>
        </w:trPr>
        <w:tc>
          <w:tcPr>
            <w:tcW w:w="1860" w:type="pct"/>
            <w:tcBorders>
              <w:top w:val="single" w:sz="4" w:space="0" w:color="auto"/>
              <w:left w:val="single" w:sz="4" w:space="0" w:color="auto"/>
              <w:bottom w:val="single" w:sz="4" w:space="0" w:color="auto"/>
              <w:right w:val="single" w:sz="4" w:space="0" w:color="auto"/>
            </w:tcBorders>
            <w:vAlign w:val="center"/>
            <w:hideMark/>
          </w:tcPr>
          <w:p w14:paraId="225E8EF2" w14:textId="77777777" w:rsidR="002D4599" w:rsidRPr="006C6161" w:rsidRDefault="002D4599" w:rsidP="002D4599">
            <w:pPr>
              <w:spacing w:after="0" w:line="259" w:lineRule="auto"/>
              <w:jc w:val="both"/>
              <w:rPr>
                <w:rFonts w:ascii="Arial" w:eastAsia="Calibri" w:hAnsi="Arial" w:cs="Arial"/>
                <w:b/>
                <w:sz w:val="16"/>
                <w:szCs w:val="16"/>
                <w:lang w:eastAsia="en-US"/>
              </w:rPr>
            </w:pPr>
            <w:r w:rsidRPr="006C6161">
              <w:rPr>
                <w:rFonts w:ascii="Arial" w:eastAsia="Calibri" w:hAnsi="Arial" w:cs="Arial"/>
                <w:b/>
                <w:sz w:val="16"/>
                <w:szCs w:val="16"/>
                <w:lang w:eastAsia="en-US"/>
              </w:rPr>
              <w:t xml:space="preserve">C01. Actividad 02: </w:t>
            </w:r>
            <w:r w:rsidRPr="006C6161">
              <w:rPr>
                <w:rFonts w:ascii="Arial" w:eastAsia="Calibri" w:hAnsi="Arial" w:cs="Arial"/>
                <w:sz w:val="16"/>
                <w:szCs w:val="16"/>
                <w:lang w:eastAsia="en-US"/>
              </w:rPr>
              <w:t xml:space="preserve">Aplicación de </w:t>
            </w:r>
            <w:r w:rsidRPr="006C6161">
              <w:rPr>
                <w:rFonts w:ascii="Arial" w:eastAsia="Calibri" w:hAnsi="Arial" w:cs="Arial"/>
                <w:b/>
                <w:sz w:val="16"/>
                <w:szCs w:val="16"/>
                <w:lang w:eastAsia="en-US"/>
              </w:rPr>
              <w:t>evaluaciones de permanencia</w:t>
            </w:r>
            <w:r w:rsidRPr="006C6161">
              <w:rPr>
                <w:rFonts w:ascii="Arial" w:eastAsia="Calibri" w:hAnsi="Arial" w:cs="Arial"/>
                <w:sz w:val="16"/>
                <w:szCs w:val="16"/>
                <w:lang w:eastAsia="en-US"/>
              </w:rPr>
              <w:t xml:space="preserve"> al personal de las corporaciones de Seguridad Pública Estatal, Municipal y Fiscalía General del Estado.</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9E9B8E" w14:textId="77777777" w:rsidR="002D4599" w:rsidRPr="006C6161" w:rsidRDefault="002D4599" w:rsidP="002D4599">
            <w:pPr>
              <w:spacing w:after="0" w:line="259" w:lineRule="auto"/>
              <w:jc w:val="center"/>
              <w:rPr>
                <w:rFonts w:ascii="Arial" w:eastAsia="Calibri" w:hAnsi="Arial" w:cs="Arial"/>
                <w:sz w:val="16"/>
                <w:szCs w:val="16"/>
                <w:lang w:val="es-ES_tradnl" w:eastAsia="en-US"/>
              </w:rPr>
            </w:pPr>
            <w:r w:rsidRPr="006C6161">
              <w:rPr>
                <w:rFonts w:ascii="Arial" w:eastAsia="Calibri" w:hAnsi="Arial" w:cs="Arial"/>
                <w:sz w:val="16"/>
                <w:szCs w:val="16"/>
                <w:lang w:val="es-ES_tradnl" w:eastAsia="en-US"/>
              </w:rPr>
              <w:t>986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C24E8E" w14:textId="77777777" w:rsidR="002D4599" w:rsidRPr="006C6161" w:rsidRDefault="002D4599" w:rsidP="002D4599">
            <w:pPr>
              <w:spacing w:after="0" w:line="259" w:lineRule="auto"/>
              <w:jc w:val="center"/>
              <w:rPr>
                <w:rFonts w:ascii="Arial" w:eastAsia="Calibri" w:hAnsi="Arial" w:cs="Arial"/>
                <w:sz w:val="16"/>
                <w:szCs w:val="16"/>
                <w:lang w:val="es-ES_tradnl" w:eastAsia="en-US"/>
              </w:rPr>
            </w:pPr>
            <w:r w:rsidRPr="006C6161">
              <w:rPr>
                <w:rFonts w:ascii="Arial" w:eastAsia="Calibri" w:hAnsi="Arial" w:cs="Arial"/>
                <w:sz w:val="16"/>
                <w:szCs w:val="16"/>
                <w:lang w:val="es-ES_tradnl" w:eastAsia="en-US"/>
              </w:rPr>
              <w:t>968</w:t>
            </w:r>
          </w:p>
        </w:tc>
        <w:tc>
          <w:tcPr>
            <w:tcW w:w="1853" w:type="pct"/>
            <w:tcBorders>
              <w:top w:val="single" w:sz="4" w:space="0" w:color="auto"/>
              <w:left w:val="single" w:sz="4" w:space="0" w:color="auto"/>
              <w:bottom w:val="single" w:sz="4" w:space="0" w:color="auto"/>
              <w:right w:val="single" w:sz="4" w:space="0" w:color="auto"/>
            </w:tcBorders>
          </w:tcPr>
          <w:p w14:paraId="5C4C91B9" w14:textId="77777777" w:rsidR="002D4599" w:rsidRPr="006C6161" w:rsidRDefault="002D4599" w:rsidP="002D4599">
            <w:pPr>
              <w:spacing w:after="0" w:line="259" w:lineRule="auto"/>
              <w:jc w:val="both"/>
              <w:rPr>
                <w:rFonts w:ascii="Arial" w:eastAsia="Calibri" w:hAnsi="Arial" w:cs="Arial"/>
                <w:sz w:val="16"/>
                <w:szCs w:val="16"/>
                <w:lang w:val="es-ES_tradnl" w:eastAsia="en-US"/>
              </w:rPr>
            </w:pPr>
            <w:r w:rsidRPr="006C6161">
              <w:rPr>
                <w:rFonts w:ascii="Arial" w:eastAsia="Calibri" w:hAnsi="Arial" w:cs="Arial"/>
                <w:sz w:val="16"/>
                <w:szCs w:val="16"/>
                <w:lang w:val="es-ES_tradnl" w:eastAsia="en-US"/>
              </w:rPr>
              <w:t>De acuerdo con el Formato Evaluatorio del SIPPRES, la SEGOB programó la aplicación de 986 evaluaciones de permanencia al personal, y aplicó 968 evaluaciones; sin embargo, de acuerdo con la información proporcionada en el Informe del FASP y del FORTASEG, se aplicaron 958 evaluaciones, mientras que en el Informe de Evaluaciones de la SEGOB</w:t>
            </w:r>
            <w:r w:rsidRPr="006C6161">
              <w:rPr>
                <w:rFonts w:ascii="Arial" w:eastAsia="Calibri" w:hAnsi="Arial" w:cs="Arial"/>
                <w:sz w:val="16"/>
                <w:szCs w:val="16"/>
                <w:vertAlign w:val="superscript"/>
                <w:lang w:val="es-ES_tradnl" w:eastAsia="en-US"/>
              </w:rPr>
              <w:footnoteReference w:id="54"/>
            </w:r>
            <w:r w:rsidRPr="006C6161">
              <w:rPr>
                <w:rFonts w:ascii="Arial" w:eastAsia="Calibri" w:hAnsi="Arial" w:cs="Arial"/>
                <w:sz w:val="16"/>
                <w:szCs w:val="16"/>
                <w:lang w:val="es-ES_tradnl" w:eastAsia="en-US"/>
              </w:rPr>
              <w:t xml:space="preserve"> se indica un número total de 1</w:t>
            </w:r>
            <w:r>
              <w:rPr>
                <w:rFonts w:ascii="Arial" w:eastAsia="Calibri" w:hAnsi="Arial" w:cs="Arial"/>
                <w:sz w:val="16"/>
                <w:szCs w:val="16"/>
                <w:lang w:val="es-ES_tradnl" w:eastAsia="en-US"/>
              </w:rPr>
              <w:t>,</w:t>
            </w:r>
            <w:r w:rsidRPr="006C6161">
              <w:rPr>
                <w:rFonts w:ascii="Arial" w:eastAsia="Calibri" w:hAnsi="Arial" w:cs="Arial"/>
                <w:sz w:val="16"/>
                <w:szCs w:val="16"/>
                <w:lang w:val="es-ES_tradnl" w:eastAsia="en-US"/>
              </w:rPr>
              <w:t>362, por lo que se determinó que existen inconsistencias en la información presentada.</w:t>
            </w:r>
          </w:p>
        </w:tc>
      </w:tr>
      <w:tr w:rsidR="002D4599" w:rsidRPr="006C6161" w14:paraId="5FE435D1" w14:textId="77777777" w:rsidTr="002D4599">
        <w:trPr>
          <w:trHeight w:val="2282"/>
          <w:jc w:val="center"/>
        </w:trPr>
        <w:tc>
          <w:tcPr>
            <w:tcW w:w="1860" w:type="pct"/>
            <w:tcBorders>
              <w:top w:val="single" w:sz="4" w:space="0" w:color="auto"/>
              <w:left w:val="single" w:sz="4" w:space="0" w:color="auto"/>
              <w:bottom w:val="single" w:sz="4" w:space="0" w:color="auto"/>
              <w:right w:val="single" w:sz="4" w:space="0" w:color="auto"/>
            </w:tcBorders>
            <w:vAlign w:val="center"/>
            <w:hideMark/>
          </w:tcPr>
          <w:p w14:paraId="2FEDB9D2" w14:textId="77777777" w:rsidR="002D4599" w:rsidRPr="006C6161" w:rsidRDefault="002D4599" w:rsidP="002D4599">
            <w:pPr>
              <w:spacing w:after="0" w:line="259" w:lineRule="auto"/>
              <w:jc w:val="both"/>
              <w:rPr>
                <w:rFonts w:ascii="Arial" w:eastAsia="Calibri" w:hAnsi="Arial" w:cs="Arial"/>
                <w:b/>
                <w:sz w:val="16"/>
                <w:szCs w:val="16"/>
                <w:lang w:eastAsia="en-US"/>
              </w:rPr>
            </w:pPr>
            <w:r w:rsidRPr="006C6161">
              <w:rPr>
                <w:rFonts w:ascii="Arial" w:eastAsia="Calibri" w:hAnsi="Arial" w:cs="Arial"/>
                <w:b/>
                <w:sz w:val="16"/>
                <w:szCs w:val="16"/>
                <w:lang w:eastAsia="en-US"/>
              </w:rPr>
              <w:t xml:space="preserve">C01. Actividad 03: </w:t>
            </w:r>
            <w:r w:rsidRPr="006C6161">
              <w:rPr>
                <w:rFonts w:ascii="Arial" w:eastAsia="Calibri" w:hAnsi="Arial" w:cs="Arial"/>
                <w:sz w:val="16"/>
                <w:szCs w:val="16"/>
                <w:lang w:eastAsia="en-US"/>
              </w:rPr>
              <w:t xml:space="preserve">Aplicación de las Evaluaciones de Control de Confianza </w:t>
            </w:r>
            <w:r w:rsidRPr="006C6161">
              <w:rPr>
                <w:rFonts w:ascii="Arial" w:eastAsia="Calibri" w:hAnsi="Arial" w:cs="Arial"/>
                <w:b/>
                <w:sz w:val="16"/>
                <w:szCs w:val="16"/>
                <w:lang w:eastAsia="en-US"/>
              </w:rPr>
              <w:t>al personal aspirante a ingresar</w:t>
            </w:r>
            <w:r w:rsidRPr="006C6161">
              <w:rPr>
                <w:rFonts w:ascii="Arial" w:eastAsia="Calibri" w:hAnsi="Arial" w:cs="Arial"/>
                <w:sz w:val="16"/>
                <w:szCs w:val="16"/>
                <w:lang w:eastAsia="en-US"/>
              </w:rPr>
              <w:t xml:space="preserve"> a las Instituciones de Seguridad Pública Estatal, Municipal y de la Fiscalía General del Estado.</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4DFE83AF" w14:textId="77777777" w:rsidR="002D4599" w:rsidRPr="006C6161" w:rsidRDefault="002D4599" w:rsidP="002D4599">
            <w:pPr>
              <w:spacing w:after="0" w:line="259" w:lineRule="auto"/>
              <w:jc w:val="center"/>
              <w:rPr>
                <w:rFonts w:ascii="Arial" w:eastAsia="Calibri" w:hAnsi="Arial" w:cs="Arial"/>
                <w:sz w:val="16"/>
                <w:szCs w:val="16"/>
                <w:lang w:val="es-ES_tradnl" w:eastAsia="en-US"/>
              </w:rPr>
            </w:pPr>
            <w:r w:rsidRPr="006C6161">
              <w:rPr>
                <w:rFonts w:ascii="Arial" w:eastAsia="Calibri" w:hAnsi="Arial" w:cs="Arial"/>
                <w:sz w:val="16"/>
                <w:szCs w:val="16"/>
                <w:lang w:val="es-ES_tradnl" w:eastAsia="en-US"/>
              </w:rPr>
              <w:t>Sin</w:t>
            </w:r>
          </w:p>
          <w:p w14:paraId="380EA01D" w14:textId="77777777" w:rsidR="002D4599" w:rsidRPr="006C6161" w:rsidRDefault="002D4599" w:rsidP="002D4599">
            <w:pPr>
              <w:spacing w:after="0" w:line="259" w:lineRule="auto"/>
              <w:jc w:val="center"/>
              <w:rPr>
                <w:rFonts w:ascii="Arial" w:eastAsia="Calibri" w:hAnsi="Arial" w:cs="Arial"/>
                <w:sz w:val="16"/>
                <w:szCs w:val="16"/>
                <w:lang w:val="es-ES_tradnl" w:eastAsia="en-US"/>
              </w:rPr>
            </w:pPr>
            <w:r w:rsidRPr="006C6161">
              <w:rPr>
                <w:rFonts w:ascii="Arial" w:eastAsia="Calibri" w:hAnsi="Arial" w:cs="Arial"/>
                <w:sz w:val="16"/>
                <w:szCs w:val="16"/>
                <w:lang w:val="es-ES_tradnl" w:eastAsia="en-US"/>
              </w:rPr>
              <w:t>información</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14:paraId="242137ED" w14:textId="77777777" w:rsidR="002D4599" w:rsidRPr="006C6161" w:rsidRDefault="002D4599" w:rsidP="002D4599">
            <w:pPr>
              <w:spacing w:after="0" w:line="259" w:lineRule="auto"/>
              <w:jc w:val="center"/>
              <w:rPr>
                <w:rFonts w:ascii="Arial" w:eastAsia="Calibri" w:hAnsi="Arial" w:cs="Arial"/>
                <w:sz w:val="16"/>
                <w:szCs w:val="16"/>
                <w:lang w:val="es-ES_tradnl" w:eastAsia="en-US"/>
              </w:rPr>
            </w:pPr>
            <w:r w:rsidRPr="006C6161">
              <w:rPr>
                <w:rFonts w:ascii="Arial" w:eastAsia="Calibri" w:hAnsi="Arial" w:cs="Arial"/>
                <w:sz w:val="16"/>
                <w:szCs w:val="16"/>
                <w:lang w:val="es-ES_tradnl" w:eastAsia="en-US"/>
              </w:rPr>
              <w:t>Sin información</w:t>
            </w:r>
          </w:p>
        </w:tc>
        <w:tc>
          <w:tcPr>
            <w:tcW w:w="1853" w:type="pct"/>
            <w:tcBorders>
              <w:top w:val="single" w:sz="4" w:space="0" w:color="auto"/>
              <w:left w:val="single" w:sz="4" w:space="0" w:color="auto"/>
              <w:bottom w:val="single" w:sz="4" w:space="0" w:color="auto"/>
              <w:right w:val="single" w:sz="4" w:space="0" w:color="auto"/>
            </w:tcBorders>
          </w:tcPr>
          <w:p w14:paraId="296B4C33" w14:textId="77777777" w:rsidR="002D4599" w:rsidRPr="006C6161" w:rsidRDefault="002D4599" w:rsidP="002D4599">
            <w:pPr>
              <w:spacing w:after="0" w:line="259" w:lineRule="auto"/>
              <w:jc w:val="both"/>
              <w:rPr>
                <w:rFonts w:ascii="Arial" w:eastAsia="Calibri" w:hAnsi="Arial" w:cs="Arial"/>
                <w:sz w:val="16"/>
                <w:szCs w:val="16"/>
                <w:lang w:val="es-ES_tradnl" w:eastAsia="en-US"/>
              </w:rPr>
            </w:pPr>
            <w:r w:rsidRPr="006C6161">
              <w:rPr>
                <w:rFonts w:ascii="Arial" w:eastAsia="Calibri" w:hAnsi="Arial" w:cs="Arial"/>
                <w:sz w:val="16"/>
                <w:szCs w:val="16"/>
                <w:lang w:val="es-ES_tradnl" w:eastAsia="en-US"/>
              </w:rPr>
              <w:t>De acuerdo con la evidencia proporcionada en el Informe del FASP y del FORTASEG se aplicaron 288 evaluaciones, mientras que en el Informe de Evaluaciones de la SEGOB se indica un número total de 303, por lo que se determinó que existen inconsistencias en la información presentada.</w:t>
            </w:r>
          </w:p>
          <w:p w14:paraId="145716D9" w14:textId="77777777" w:rsidR="002D4599" w:rsidRPr="006C6161" w:rsidRDefault="002D4599" w:rsidP="002D4599">
            <w:pPr>
              <w:spacing w:after="0" w:line="259" w:lineRule="auto"/>
              <w:jc w:val="both"/>
              <w:rPr>
                <w:rFonts w:ascii="Arial" w:eastAsia="Calibri" w:hAnsi="Arial" w:cs="Arial"/>
                <w:sz w:val="10"/>
                <w:szCs w:val="16"/>
                <w:lang w:val="es-ES_tradnl" w:eastAsia="en-US"/>
              </w:rPr>
            </w:pPr>
          </w:p>
          <w:p w14:paraId="6C143FE5" w14:textId="77777777" w:rsidR="002D4599" w:rsidRPr="006C6161" w:rsidRDefault="002D4599" w:rsidP="002D4599">
            <w:pPr>
              <w:autoSpaceDE w:val="0"/>
              <w:autoSpaceDN w:val="0"/>
              <w:adjustRightInd w:val="0"/>
              <w:spacing w:after="0"/>
              <w:jc w:val="both"/>
              <w:rPr>
                <w:rFonts w:ascii="Arial" w:eastAsia="Calibri" w:hAnsi="Arial" w:cs="Arial"/>
                <w:sz w:val="16"/>
                <w:szCs w:val="16"/>
                <w:lang w:val="es-ES_tradnl" w:eastAsia="en-US"/>
              </w:rPr>
            </w:pPr>
            <w:r w:rsidRPr="006C6161">
              <w:rPr>
                <w:rFonts w:ascii="Arial" w:eastAsia="Calibri" w:hAnsi="Arial" w:cs="Arial"/>
                <w:sz w:val="16"/>
                <w:szCs w:val="16"/>
                <w:lang w:val="es-ES_tradnl" w:eastAsia="en-US"/>
              </w:rPr>
              <w:t>La SEGOB no proporcionó el Formato Evaluatorio del SIPPRES correspondiente a la actividad 3.</w:t>
            </w:r>
          </w:p>
        </w:tc>
      </w:tr>
    </w:tbl>
    <w:p w14:paraId="50F1760E" w14:textId="77777777" w:rsidR="002D4599" w:rsidRPr="006C6161" w:rsidRDefault="002D4599" w:rsidP="00AD10DA">
      <w:pPr>
        <w:spacing w:after="0" w:line="259" w:lineRule="auto"/>
        <w:jc w:val="both"/>
        <w:rPr>
          <w:rFonts w:ascii="Arial" w:eastAsia="Calibri" w:hAnsi="Arial" w:cs="Arial"/>
          <w:sz w:val="14"/>
          <w:szCs w:val="16"/>
          <w:lang w:val="es-ES_tradnl" w:eastAsia="en-US"/>
        </w:rPr>
      </w:pPr>
      <w:r w:rsidRPr="006C6161">
        <w:rPr>
          <w:rFonts w:ascii="Arial" w:eastAsia="Calibri" w:hAnsi="Arial" w:cs="Arial"/>
          <w:b/>
          <w:sz w:val="14"/>
          <w:szCs w:val="16"/>
          <w:lang w:val="es-ES_tradnl" w:eastAsia="en-US"/>
        </w:rPr>
        <w:t xml:space="preserve">Fuente: </w:t>
      </w:r>
      <w:r w:rsidRPr="006C6161">
        <w:rPr>
          <w:rFonts w:ascii="Arial" w:eastAsia="Calibri" w:hAnsi="Arial" w:cs="Arial"/>
          <w:sz w:val="14"/>
          <w:szCs w:val="16"/>
          <w:lang w:val="es-ES_tradnl" w:eastAsia="en-US"/>
        </w:rPr>
        <w:t>Elaborado por la ASEQROO con base en los Formatos Evaluatorios del SIPPRES, Informe de evaluaciones de la SEGOB, Informe de cierre evaluaciones FASP y el Informe de cierre evaluaciones de control de confianza FORTASEG 2020.</w:t>
      </w:r>
    </w:p>
    <w:p w14:paraId="5A4ADCD6" w14:textId="102DB479" w:rsidR="002D4599" w:rsidRDefault="002D4599" w:rsidP="00AD10DA">
      <w:pPr>
        <w:spacing w:after="0" w:line="259" w:lineRule="auto"/>
        <w:jc w:val="both"/>
        <w:rPr>
          <w:rFonts w:ascii="Arial" w:eastAsia="Calibri" w:hAnsi="Arial" w:cs="Arial"/>
          <w:sz w:val="14"/>
          <w:szCs w:val="16"/>
          <w:lang w:val="es-ES_tradnl" w:eastAsia="en-US"/>
        </w:rPr>
      </w:pPr>
      <w:r w:rsidRPr="006C6161">
        <w:rPr>
          <w:rFonts w:ascii="Arial" w:eastAsia="Calibri" w:hAnsi="Arial" w:cs="Arial"/>
          <w:b/>
          <w:sz w:val="14"/>
          <w:szCs w:val="16"/>
          <w:lang w:val="es-ES_tradnl" w:eastAsia="en-US"/>
        </w:rPr>
        <w:t>Nota</w:t>
      </w:r>
      <w:r w:rsidRPr="006C6161">
        <w:rPr>
          <w:rFonts w:ascii="Arial" w:eastAsia="Calibri" w:hAnsi="Arial" w:cs="Arial"/>
          <w:b/>
          <w:sz w:val="14"/>
          <w:szCs w:val="16"/>
          <w:vertAlign w:val="superscript"/>
          <w:lang w:val="es-ES_tradnl" w:eastAsia="en-US"/>
        </w:rPr>
        <w:t>1</w:t>
      </w:r>
      <w:r w:rsidRPr="006C6161">
        <w:rPr>
          <w:rFonts w:ascii="Arial" w:eastAsia="Calibri" w:hAnsi="Arial" w:cs="Arial"/>
          <w:b/>
          <w:sz w:val="14"/>
          <w:szCs w:val="16"/>
          <w:lang w:val="es-ES_tradnl" w:eastAsia="en-US"/>
        </w:rPr>
        <w:t>:</w:t>
      </w:r>
      <w:r w:rsidRPr="006C6161">
        <w:rPr>
          <w:rFonts w:ascii="Arial" w:eastAsia="Calibri" w:hAnsi="Arial" w:cs="Arial"/>
          <w:sz w:val="14"/>
          <w:szCs w:val="16"/>
          <w:lang w:val="es-ES_tradnl" w:eastAsia="en-US"/>
        </w:rPr>
        <w:t xml:space="preserve"> El ente no proporcionó el SIPPRES correspondiente a la Actividad 03 del Componente 01.</w:t>
      </w:r>
    </w:p>
    <w:p w14:paraId="4471492B" w14:textId="77777777" w:rsidR="00C40973" w:rsidRPr="006C6161" w:rsidRDefault="00C40973" w:rsidP="00C40973">
      <w:pPr>
        <w:spacing w:after="0" w:line="259" w:lineRule="auto"/>
        <w:jc w:val="center"/>
        <w:rPr>
          <w:rFonts w:ascii="Arial" w:eastAsia="Calibri" w:hAnsi="Arial" w:cs="Arial"/>
          <w:sz w:val="14"/>
          <w:szCs w:val="16"/>
          <w:lang w:val="es-ES_tradnl" w:eastAsia="en-US"/>
        </w:rPr>
      </w:pPr>
    </w:p>
    <w:p w14:paraId="0506F136" w14:textId="72082E63" w:rsidR="002D4599" w:rsidRPr="00B81210" w:rsidRDefault="002D4599" w:rsidP="002D4599">
      <w:pPr>
        <w:autoSpaceDE w:val="0"/>
        <w:autoSpaceDN w:val="0"/>
        <w:adjustRightInd w:val="0"/>
        <w:spacing w:after="0"/>
        <w:jc w:val="both"/>
        <w:rPr>
          <w:rFonts w:ascii="Arial" w:eastAsia="Times New Roman" w:hAnsi="Arial" w:cs="Arial"/>
          <w:sz w:val="24"/>
          <w:szCs w:val="18"/>
          <w:lang w:eastAsia="es-ES"/>
        </w:rPr>
      </w:pPr>
      <w:r w:rsidRPr="00B81210">
        <w:rPr>
          <w:rFonts w:ascii="Arial" w:eastAsia="Times New Roman" w:hAnsi="Arial" w:cs="Arial"/>
          <w:sz w:val="24"/>
          <w:szCs w:val="18"/>
          <w:lang w:eastAsia="es-ES"/>
        </w:rPr>
        <w:lastRenderedPageBreak/>
        <w:t xml:space="preserve">Por lo tanto, se concluye que, de acuerdo con la información presentada, la SEGOB no cumplió con las metas establecidas para las actividades </w:t>
      </w:r>
      <w:r w:rsidRPr="00B81210">
        <w:rPr>
          <w:rFonts w:ascii="Arial" w:eastAsia="Times New Roman" w:hAnsi="Arial" w:cs="Arial"/>
          <w:i/>
          <w:sz w:val="24"/>
          <w:szCs w:val="18"/>
          <w:lang w:eastAsia="es-ES"/>
        </w:rPr>
        <w:t xml:space="preserve">2 y 3 </w:t>
      </w:r>
      <w:r w:rsidRPr="00B81210">
        <w:rPr>
          <w:rFonts w:ascii="Arial" w:eastAsia="Times New Roman" w:hAnsi="Arial" w:cs="Arial"/>
          <w:sz w:val="24"/>
          <w:szCs w:val="18"/>
          <w:vertAlign w:val="superscript"/>
          <w:lang w:eastAsia="es-ES"/>
        </w:rPr>
        <w:footnoteReference w:id="55"/>
      </w:r>
      <w:r w:rsidRPr="00B81210">
        <w:rPr>
          <w:rFonts w:ascii="Arial" w:eastAsia="Times New Roman" w:hAnsi="Arial" w:cs="Arial"/>
          <w:sz w:val="24"/>
          <w:szCs w:val="18"/>
          <w:lang w:eastAsia="es-ES"/>
        </w:rPr>
        <w:t xml:space="preserve"> del Programa presupuestario E-032, ante lo cual presentó una serie de justificaciones; sin embargo, </w:t>
      </w:r>
      <w:r w:rsidRPr="00B81210">
        <w:rPr>
          <w:rFonts w:ascii="Arial" w:eastAsia="Calibri" w:hAnsi="Arial" w:cs="Arial"/>
          <w:sz w:val="24"/>
          <w:szCs w:val="24"/>
          <w:lang w:val="es-ES_tradnl" w:eastAsia="en-US"/>
        </w:rPr>
        <w:t xml:space="preserve">no proporcionó </w:t>
      </w:r>
      <w:r w:rsidRPr="00B81210">
        <w:rPr>
          <w:rFonts w:ascii="Arial" w:eastAsia="Times New Roman" w:hAnsi="Arial" w:cs="Arial"/>
          <w:sz w:val="24"/>
          <w:szCs w:val="18"/>
          <w:lang w:eastAsia="es-ES"/>
        </w:rPr>
        <w:t xml:space="preserve">el Listado de Elementos (Anexo 2), </w:t>
      </w:r>
      <w:r w:rsidRPr="00B81210">
        <w:rPr>
          <w:rFonts w:ascii="Arial" w:eastAsia="Calibri" w:hAnsi="Arial" w:cs="Arial"/>
          <w:sz w:val="24"/>
          <w:szCs w:val="24"/>
          <w:lang w:val="es-ES_tradnl" w:eastAsia="en-US"/>
        </w:rPr>
        <w:t>referenciado en el oficio No. SSP/DGCEECC/0042/2021, no aclaró la situación de los 2 expedientes entregados extemporáneamente y los 11 no entregados por parte de los municipios beneficiarios correspondientes al personal a evaluar y tampoco justificó la situación de las reprogramaciones de las evaluaciones del personal de nuevo ingreso de las evaluaciones del FORTASEG.</w:t>
      </w:r>
    </w:p>
    <w:p w14:paraId="76605491" w14:textId="77777777" w:rsidR="002D4599" w:rsidRPr="00B81210" w:rsidRDefault="002D4599" w:rsidP="002D4599">
      <w:pPr>
        <w:autoSpaceDE w:val="0"/>
        <w:autoSpaceDN w:val="0"/>
        <w:adjustRightInd w:val="0"/>
        <w:spacing w:after="0"/>
        <w:jc w:val="both"/>
        <w:rPr>
          <w:rFonts w:ascii="Arial" w:eastAsia="Times New Roman" w:hAnsi="Arial" w:cs="Arial"/>
          <w:sz w:val="24"/>
          <w:szCs w:val="18"/>
          <w:lang w:eastAsia="es-ES"/>
        </w:rPr>
      </w:pPr>
    </w:p>
    <w:p w14:paraId="68994877" w14:textId="77777777" w:rsidR="002D4599" w:rsidRPr="00B81210" w:rsidRDefault="002D4599" w:rsidP="002D4599">
      <w:pPr>
        <w:autoSpaceDE w:val="0"/>
        <w:autoSpaceDN w:val="0"/>
        <w:adjustRightInd w:val="0"/>
        <w:spacing w:after="0"/>
        <w:jc w:val="both"/>
        <w:rPr>
          <w:rFonts w:ascii="Arial" w:eastAsia="Times New Roman" w:hAnsi="Arial" w:cs="Arial"/>
          <w:sz w:val="24"/>
          <w:szCs w:val="18"/>
          <w:lang w:eastAsia="es-ES"/>
        </w:rPr>
      </w:pPr>
      <w:r w:rsidRPr="00B81210">
        <w:rPr>
          <w:rFonts w:ascii="Arial" w:eastAsia="Times New Roman" w:hAnsi="Arial" w:cs="Arial"/>
          <w:sz w:val="24"/>
          <w:szCs w:val="18"/>
          <w:lang w:eastAsia="es-ES"/>
        </w:rPr>
        <w:t>Por otro lado, cumplió con el Componente planteado</w:t>
      </w:r>
      <w:r w:rsidRPr="00B81210">
        <w:rPr>
          <w:rFonts w:ascii="Arial" w:eastAsia="Calibri" w:hAnsi="Arial" w:cs="Arial"/>
          <w:i/>
          <w:sz w:val="24"/>
          <w:szCs w:val="24"/>
          <w:lang w:val="es-ES_tradnl" w:eastAsia="en-US"/>
        </w:rPr>
        <w:t xml:space="preserve"> (Personal de Instituciones de Seguridad Pública, Estatal, Municipal, Fiscalía General del Estado aprobado en Control de Confianza con Certificado Único Policial vigente emitido),</w:t>
      </w:r>
      <w:r w:rsidRPr="00B81210">
        <w:rPr>
          <w:rFonts w:ascii="Arial" w:eastAsia="Times New Roman" w:hAnsi="Arial" w:cs="Arial"/>
          <w:sz w:val="24"/>
          <w:szCs w:val="18"/>
          <w:lang w:eastAsia="es-ES"/>
        </w:rPr>
        <w:t xml:space="preserve"> al emitir el Certificado Único Policial a 1,473 elementos policiales.</w:t>
      </w:r>
    </w:p>
    <w:p w14:paraId="5B7DFEEE" w14:textId="77777777" w:rsidR="002D4599" w:rsidRPr="00B81210" w:rsidRDefault="002D4599" w:rsidP="002D4599">
      <w:pPr>
        <w:autoSpaceDE w:val="0"/>
        <w:autoSpaceDN w:val="0"/>
        <w:adjustRightInd w:val="0"/>
        <w:spacing w:after="0"/>
        <w:jc w:val="both"/>
        <w:rPr>
          <w:rFonts w:ascii="Arial" w:eastAsia="Times New Roman" w:hAnsi="Arial" w:cs="Arial"/>
          <w:sz w:val="24"/>
          <w:szCs w:val="18"/>
          <w:lang w:eastAsia="es-ES"/>
        </w:rPr>
      </w:pPr>
    </w:p>
    <w:p w14:paraId="0BA9DA6A" w14:textId="77777777" w:rsidR="002D4599" w:rsidRDefault="002D4599" w:rsidP="002D4599">
      <w:pPr>
        <w:autoSpaceDE w:val="0"/>
        <w:autoSpaceDN w:val="0"/>
        <w:adjustRightInd w:val="0"/>
        <w:spacing w:after="0"/>
        <w:jc w:val="both"/>
        <w:rPr>
          <w:rFonts w:ascii="Arial" w:eastAsia="Times New Roman" w:hAnsi="Arial" w:cs="Arial"/>
          <w:sz w:val="24"/>
          <w:szCs w:val="18"/>
          <w:lang w:eastAsia="es-ES"/>
        </w:rPr>
      </w:pPr>
      <w:r w:rsidRPr="00B81210">
        <w:rPr>
          <w:rFonts w:ascii="Arial" w:eastAsia="Times New Roman" w:hAnsi="Arial" w:cs="Arial"/>
          <w:sz w:val="24"/>
          <w:szCs w:val="18"/>
          <w:lang w:eastAsia="es-ES"/>
        </w:rPr>
        <w:t>Respecto al propósito del programa (</w:t>
      </w:r>
      <w:r w:rsidRPr="00B81210">
        <w:rPr>
          <w:rFonts w:ascii="Arial" w:eastAsia="Times New Roman" w:hAnsi="Arial" w:cs="Arial"/>
          <w:i/>
          <w:sz w:val="24"/>
          <w:szCs w:val="18"/>
          <w:lang w:eastAsia="es-ES"/>
        </w:rPr>
        <w:t>Los elementos que integran los cuerpos policiales están profesionalizados y capacitados cumpliendo efectivamente con sus funciones</w:t>
      </w:r>
      <w:r w:rsidRPr="00B81210">
        <w:rPr>
          <w:rFonts w:ascii="Arial" w:eastAsia="Times New Roman" w:hAnsi="Arial" w:cs="Arial"/>
          <w:sz w:val="24"/>
          <w:szCs w:val="18"/>
          <w:lang w:eastAsia="es-ES"/>
        </w:rPr>
        <w:t>), llevó a cabo la capacitación de 1,831 elementos de acuerdo con lo establecido en el indicador correspondiente; sin embargo, debido al mal diseño de la MIR, no es posible que dicho propósito se cumpla de manera total debido a que el indicador no contempla la parte de la profesionalización. Cabe mencionar que lo anterior se relaciona con lo expuesto y observado en el resultado número 1, referente al diseño de la MIR.</w:t>
      </w:r>
    </w:p>
    <w:p w14:paraId="0E2CC1D8" w14:textId="77777777" w:rsidR="002D4599" w:rsidRDefault="002D4599" w:rsidP="002D4599">
      <w:pPr>
        <w:autoSpaceDE w:val="0"/>
        <w:autoSpaceDN w:val="0"/>
        <w:adjustRightInd w:val="0"/>
        <w:spacing w:after="0"/>
        <w:jc w:val="both"/>
        <w:rPr>
          <w:rFonts w:ascii="Arial" w:eastAsia="Times New Roman" w:hAnsi="Arial" w:cs="Arial"/>
          <w:sz w:val="24"/>
          <w:szCs w:val="18"/>
          <w:lang w:eastAsia="es-ES"/>
        </w:rPr>
      </w:pPr>
    </w:p>
    <w:p w14:paraId="66152AD2" w14:textId="5DD06523" w:rsidR="002D4599" w:rsidRDefault="002D4599" w:rsidP="002D4599">
      <w:pPr>
        <w:autoSpaceDE w:val="0"/>
        <w:autoSpaceDN w:val="0"/>
        <w:adjustRightInd w:val="0"/>
        <w:spacing w:after="0"/>
        <w:jc w:val="both"/>
        <w:rPr>
          <w:rFonts w:ascii="Arial" w:eastAsia="Times New Roman" w:hAnsi="Arial" w:cs="Arial"/>
          <w:sz w:val="24"/>
          <w:szCs w:val="18"/>
          <w:lang w:eastAsia="es-ES"/>
        </w:rPr>
      </w:pPr>
      <w:r w:rsidRPr="00B81210">
        <w:rPr>
          <w:rFonts w:ascii="Arial" w:eastAsia="Times New Roman" w:hAnsi="Arial" w:cs="Arial"/>
          <w:sz w:val="24"/>
          <w:szCs w:val="18"/>
          <w:lang w:eastAsia="es-ES"/>
        </w:rPr>
        <w:t>Por último, se determinó que se superaron las metas establecidas para el nivel de componente y propósito en un 184.12 % y 488.26% respectivamente, además de que existen inconsistencias en la información presentada correspondiente a las actividades 1, 2 y 3, de acuerdo con lo establecido en los formatos evaluatorios del SIPPRES.</w:t>
      </w:r>
    </w:p>
    <w:p w14:paraId="1EC4DD1D" w14:textId="10FCB399" w:rsidR="00D11E7C" w:rsidRDefault="00D11E7C" w:rsidP="002D4599">
      <w:pPr>
        <w:autoSpaceDE w:val="0"/>
        <w:autoSpaceDN w:val="0"/>
        <w:adjustRightInd w:val="0"/>
        <w:spacing w:after="0"/>
        <w:jc w:val="both"/>
        <w:rPr>
          <w:rFonts w:ascii="Arial" w:eastAsia="Times New Roman" w:hAnsi="Arial" w:cs="Arial"/>
          <w:sz w:val="24"/>
          <w:szCs w:val="18"/>
          <w:lang w:eastAsia="es-ES"/>
        </w:rPr>
      </w:pPr>
    </w:p>
    <w:p w14:paraId="4982B5D8" w14:textId="61FAC5A6" w:rsidR="00D11E7C" w:rsidRDefault="00D11E7C" w:rsidP="002D4599">
      <w:pPr>
        <w:autoSpaceDE w:val="0"/>
        <w:autoSpaceDN w:val="0"/>
        <w:adjustRightInd w:val="0"/>
        <w:spacing w:after="0"/>
        <w:jc w:val="both"/>
        <w:rPr>
          <w:rFonts w:ascii="Arial" w:eastAsia="Times New Roman" w:hAnsi="Arial" w:cs="Arial"/>
          <w:sz w:val="24"/>
          <w:szCs w:val="18"/>
          <w:lang w:eastAsia="es-ES"/>
        </w:rPr>
      </w:pPr>
      <w:r>
        <w:rPr>
          <w:rFonts w:ascii="Arial" w:eastAsia="Times New Roman" w:hAnsi="Arial" w:cs="Arial"/>
          <w:sz w:val="24"/>
          <w:szCs w:val="18"/>
          <w:lang w:eastAsia="es-ES"/>
        </w:rPr>
        <w:lastRenderedPageBreak/>
        <w:t xml:space="preserve">A manera de resumen, la semaforización </w:t>
      </w:r>
      <w:r w:rsidR="0021635B">
        <w:rPr>
          <w:rFonts w:ascii="Arial" w:eastAsia="Times New Roman" w:hAnsi="Arial" w:cs="Arial"/>
          <w:sz w:val="24"/>
          <w:szCs w:val="18"/>
          <w:lang w:eastAsia="es-ES"/>
        </w:rPr>
        <w:t>respecto al cumplimiento del programa, es la siguiente:</w:t>
      </w:r>
    </w:p>
    <w:p w14:paraId="6C7D5721" w14:textId="2E8D70DE" w:rsidR="0021635B" w:rsidRDefault="0021635B" w:rsidP="002D4599">
      <w:pPr>
        <w:autoSpaceDE w:val="0"/>
        <w:autoSpaceDN w:val="0"/>
        <w:adjustRightInd w:val="0"/>
        <w:spacing w:after="0"/>
        <w:jc w:val="both"/>
        <w:rPr>
          <w:rFonts w:ascii="Arial" w:eastAsia="Times New Roman" w:hAnsi="Arial" w:cs="Arial"/>
          <w:sz w:val="24"/>
          <w:szCs w:val="18"/>
          <w:lang w:eastAsia="es-ES"/>
        </w:rPr>
      </w:pPr>
    </w:p>
    <w:tbl>
      <w:tblPr>
        <w:tblStyle w:val="Tablaconcuadrcula"/>
        <w:tblW w:w="9108" w:type="dxa"/>
        <w:jc w:val="right"/>
        <w:tblLook w:val="04A0" w:firstRow="1" w:lastRow="0" w:firstColumn="1" w:lastColumn="0" w:noHBand="0" w:noVBand="1"/>
      </w:tblPr>
      <w:tblGrid>
        <w:gridCol w:w="4877"/>
        <w:gridCol w:w="1497"/>
        <w:gridCol w:w="1407"/>
        <w:gridCol w:w="1317"/>
        <w:gridCol w:w="10"/>
      </w:tblGrid>
      <w:tr w:rsidR="0021635B" w:rsidRPr="00BC5616" w14:paraId="063E493A" w14:textId="77777777" w:rsidTr="00C17D1D">
        <w:trPr>
          <w:jc w:val="right"/>
        </w:trPr>
        <w:tc>
          <w:tcPr>
            <w:tcW w:w="9108" w:type="dxa"/>
            <w:gridSpan w:val="5"/>
            <w:tcBorders>
              <w:top w:val="nil"/>
              <w:left w:val="nil"/>
              <w:bottom w:val="nil"/>
              <w:right w:val="nil"/>
            </w:tcBorders>
            <w:shd w:val="clear" w:color="auto" w:fill="FFFFFF" w:themeFill="background1"/>
          </w:tcPr>
          <w:p w14:paraId="4A14423F" w14:textId="76DBFBD2" w:rsidR="0021635B" w:rsidRPr="00BC5616" w:rsidRDefault="0021635B" w:rsidP="0021635B">
            <w:pPr>
              <w:jc w:val="center"/>
              <w:rPr>
                <w:rFonts w:ascii="Arial" w:hAnsi="Arial" w:cs="Arial"/>
                <w:b/>
                <w:sz w:val="20"/>
                <w:szCs w:val="20"/>
              </w:rPr>
            </w:pPr>
            <w:r w:rsidRPr="00BC5616">
              <w:rPr>
                <w:rFonts w:ascii="Arial" w:hAnsi="Arial" w:cs="Arial"/>
                <w:b/>
                <w:sz w:val="20"/>
                <w:szCs w:val="20"/>
              </w:rPr>
              <w:t xml:space="preserve">Tabla 15. </w:t>
            </w:r>
            <w:r>
              <w:rPr>
                <w:rFonts w:ascii="Arial" w:hAnsi="Arial" w:cs="Arial"/>
                <w:b/>
                <w:sz w:val="20"/>
                <w:szCs w:val="20"/>
              </w:rPr>
              <w:t>Semaforización del Cumplimiento del Programa</w:t>
            </w:r>
            <w:r w:rsidR="008A0BF4">
              <w:rPr>
                <w:rFonts w:ascii="Arial" w:hAnsi="Arial" w:cs="Arial"/>
                <w:b/>
                <w:sz w:val="20"/>
                <w:szCs w:val="20"/>
              </w:rPr>
              <w:t xml:space="preserve"> E-032.</w:t>
            </w:r>
          </w:p>
        </w:tc>
      </w:tr>
      <w:tr w:rsidR="0021635B" w:rsidRPr="00BC5616" w14:paraId="3E46AF66" w14:textId="77777777" w:rsidTr="00C17D1D">
        <w:trPr>
          <w:trHeight w:val="434"/>
          <w:jc w:val="right"/>
        </w:trPr>
        <w:tc>
          <w:tcPr>
            <w:tcW w:w="4877" w:type="dxa"/>
            <w:vMerge w:val="restart"/>
            <w:tcBorders>
              <w:top w:val="single" w:sz="4" w:space="0" w:color="auto"/>
              <w:left w:val="nil"/>
              <w:bottom w:val="single" w:sz="4" w:space="0" w:color="auto"/>
              <w:right w:val="nil"/>
            </w:tcBorders>
            <w:shd w:val="clear" w:color="auto" w:fill="DBE5F1" w:themeFill="accent1" w:themeFillTint="33"/>
            <w:vAlign w:val="center"/>
          </w:tcPr>
          <w:p w14:paraId="1E8BDD7C" w14:textId="77777777" w:rsidR="0021635B" w:rsidRPr="00BC5616" w:rsidRDefault="0021635B" w:rsidP="00C17D1D">
            <w:pPr>
              <w:jc w:val="center"/>
              <w:rPr>
                <w:rFonts w:ascii="Arial" w:hAnsi="Arial" w:cs="Arial"/>
                <w:sz w:val="20"/>
                <w:szCs w:val="20"/>
              </w:rPr>
            </w:pPr>
            <w:r w:rsidRPr="00BC5616">
              <w:rPr>
                <w:rFonts w:ascii="Arial" w:hAnsi="Arial" w:cs="Arial"/>
                <w:sz w:val="20"/>
                <w:szCs w:val="20"/>
              </w:rPr>
              <w:t>Nivel / Resumen Narrativo</w:t>
            </w:r>
          </w:p>
        </w:tc>
        <w:tc>
          <w:tcPr>
            <w:tcW w:w="4231" w:type="dxa"/>
            <w:gridSpan w:val="4"/>
            <w:tcBorders>
              <w:top w:val="single" w:sz="4" w:space="0" w:color="auto"/>
              <w:left w:val="nil"/>
              <w:bottom w:val="single" w:sz="4" w:space="0" w:color="auto"/>
              <w:right w:val="nil"/>
            </w:tcBorders>
            <w:shd w:val="clear" w:color="auto" w:fill="DBE5F1" w:themeFill="accent1" w:themeFillTint="33"/>
            <w:vAlign w:val="center"/>
          </w:tcPr>
          <w:p w14:paraId="76BCA65A" w14:textId="77777777" w:rsidR="0021635B" w:rsidRPr="00BC5616" w:rsidRDefault="0021635B" w:rsidP="00C17D1D">
            <w:pPr>
              <w:jc w:val="center"/>
              <w:rPr>
                <w:rFonts w:ascii="Arial" w:hAnsi="Arial" w:cs="Arial"/>
                <w:sz w:val="20"/>
                <w:szCs w:val="20"/>
              </w:rPr>
            </w:pPr>
            <w:r w:rsidRPr="00BC5616">
              <w:rPr>
                <w:rFonts w:ascii="Arial" w:hAnsi="Arial" w:cs="Arial"/>
                <w:sz w:val="20"/>
                <w:szCs w:val="20"/>
              </w:rPr>
              <w:t>Semaforización</w:t>
            </w:r>
          </w:p>
        </w:tc>
      </w:tr>
      <w:tr w:rsidR="0021635B" w:rsidRPr="00BC5616" w14:paraId="05A0C946" w14:textId="77777777" w:rsidTr="00C17D1D">
        <w:trPr>
          <w:gridAfter w:val="1"/>
          <w:wAfter w:w="10" w:type="dxa"/>
          <w:trHeight w:val="453"/>
          <w:jc w:val="right"/>
        </w:trPr>
        <w:tc>
          <w:tcPr>
            <w:tcW w:w="4877" w:type="dxa"/>
            <w:vMerge/>
            <w:tcBorders>
              <w:top w:val="nil"/>
              <w:left w:val="nil"/>
              <w:bottom w:val="single" w:sz="4" w:space="0" w:color="auto"/>
              <w:right w:val="nil"/>
            </w:tcBorders>
            <w:shd w:val="clear" w:color="auto" w:fill="DBE5F1" w:themeFill="accent1" w:themeFillTint="33"/>
            <w:vAlign w:val="center"/>
          </w:tcPr>
          <w:p w14:paraId="38C3BAB1" w14:textId="77777777" w:rsidR="0021635B" w:rsidRPr="00BC5616" w:rsidRDefault="0021635B" w:rsidP="00C17D1D">
            <w:pPr>
              <w:rPr>
                <w:rFonts w:ascii="Arial" w:hAnsi="Arial" w:cs="Arial"/>
                <w:sz w:val="20"/>
                <w:szCs w:val="20"/>
              </w:rPr>
            </w:pPr>
          </w:p>
        </w:tc>
        <w:tc>
          <w:tcPr>
            <w:tcW w:w="1497" w:type="dxa"/>
            <w:tcBorders>
              <w:top w:val="nil"/>
              <w:left w:val="nil"/>
              <w:bottom w:val="single" w:sz="4" w:space="0" w:color="auto"/>
              <w:right w:val="nil"/>
            </w:tcBorders>
            <w:shd w:val="clear" w:color="auto" w:fill="DBE5F1" w:themeFill="accent1" w:themeFillTint="33"/>
            <w:vAlign w:val="center"/>
          </w:tcPr>
          <w:p w14:paraId="47DDDB96" w14:textId="77777777" w:rsidR="0021635B" w:rsidRPr="00BC5616" w:rsidRDefault="0021635B" w:rsidP="00C17D1D">
            <w:pPr>
              <w:jc w:val="center"/>
              <w:rPr>
                <w:rFonts w:ascii="Arial" w:hAnsi="Arial" w:cs="Arial"/>
                <w:sz w:val="20"/>
                <w:szCs w:val="20"/>
              </w:rPr>
            </w:pPr>
            <w:r w:rsidRPr="00BC5616">
              <w:rPr>
                <w:rFonts w:ascii="Arial" w:hAnsi="Arial" w:cs="Arial"/>
                <w:sz w:val="20"/>
                <w:szCs w:val="20"/>
              </w:rPr>
              <w:t>Verde</w:t>
            </w:r>
          </w:p>
        </w:tc>
        <w:tc>
          <w:tcPr>
            <w:tcW w:w="1407" w:type="dxa"/>
            <w:tcBorders>
              <w:top w:val="nil"/>
              <w:left w:val="nil"/>
              <w:bottom w:val="single" w:sz="4" w:space="0" w:color="auto"/>
              <w:right w:val="nil"/>
            </w:tcBorders>
            <w:shd w:val="clear" w:color="auto" w:fill="DBE5F1" w:themeFill="accent1" w:themeFillTint="33"/>
            <w:vAlign w:val="center"/>
          </w:tcPr>
          <w:p w14:paraId="253DE7AE" w14:textId="77777777" w:rsidR="0021635B" w:rsidRPr="00BC5616" w:rsidRDefault="0021635B" w:rsidP="00C17D1D">
            <w:pPr>
              <w:jc w:val="center"/>
              <w:rPr>
                <w:rFonts w:ascii="Arial" w:hAnsi="Arial" w:cs="Arial"/>
                <w:sz w:val="20"/>
                <w:szCs w:val="20"/>
              </w:rPr>
            </w:pPr>
            <w:r w:rsidRPr="00BC5616">
              <w:rPr>
                <w:rFonts w:ascii="Arial" w:hAnsi="Arial" w:cs="Arial"/>
                <w:sz w:val="20"/>
                <w:szCs w:val="20"/>
              </w:rPr>
              <w:t>Amarillo</w:t>
            </w:r>
          </w:p>
        </w:tc>
        <w:tc>
          <w:tcPr>
            <w:tcW w:w="1317" w:type="dxa"/>
            <w:tcBorders>
              <w:top w:val="nil"/>
              <w:left w:val="nil"/>
              <w:bottom w:val="single" w:sz="4" w:space="0" w:color="auto"/>
              <w:right w:val="nil"/>
            </w:tcBorders>
            <w:shd w:val="clear" w:color="auto" w:fill="DBE5F1" w:themeFill="accent1" w:themeFillTint="33"/>
            <w:vAlign w:val="center"/>
          </w:tcPr>
          <w:p w14:paraId="52EDBE0D" w14:textId="77777777" w:rsidR="0021635B" w:rsidRPr="00BC5616" w:rsidRDefault="0021635B" w:rsidP="00C17D1D">
            <w:pPr>
              <w:jc w:val="center"/>
              <w:rPr>
                <w:rFonts w:ascii="Arial" w:hAnsi="Arial" w:cs="Arial"/>
                <w:sz w:val="20"/>
                <w:szCs w:val="20"/>
              </w:rPr>
            </w:pPr>
            <w:r w:rsidRPr="00BC5616">
              <w:rPr>
                <w:rFonts w:ascii="Arial" w:hAnsi="Arial" w:cs="Arial"/>
                <w:sz w:val="20"/>
                <w:szCs w:val="20"/>
              </w:rPr>
              <w:t>Rojo</w:t>
            </w:r>
          </w:p>
        </w:tc>
      </w:tr>
      <w:tr w:rsidR="0021635B" w:rsidRPr="00BC5616" w14:paraId="4A383BEB" w14:textId="77777777" w:rsidTr="00C17D1D">
        <w:trPr>
          <w:gridAfter w:val="1"/>
          <w:wAfter w:w="10" w:type="dxa"/>
          <w:trHeight w:val="910"/>
          <w:jc w:val="right"/>
        </w:trPr>
        <w:tc>
          <w:tcPr>
            <w:tcW w:w="4877" w:type="dxa"/>
            <w:tcBorders>
              <w:top w:val="single" w:sz="4" w:space="0" w:color="auto"/>
              <w:left w:val="nil"/>
              <w:bottom w:val="single" w:sz="4" w:space="0" w:color="auto"/>
              <w:right w:val="nil"/>
            </w:tcBorders>
            <w:vAlign w:val="center"/>
          </w:tcPr>
          <w:p w14:paraId="04564006" w14:textId="6E845CAD" w:rsidR="0021635B" w:rsidRPr="0021635B" w:rsidRDefault="0021635B" w:rsidP="00C17D1D">
            <w:pPr>
              <w:tabs>
                <w:tab w:val="left" w:pos="4288"/>
              </w:tabs>
              <w:ind w:right="369"/>
              <w:jc w:val="both"/>
              <w:rPr>
                <w:rFonts w:ascii="Arial" w:hAnsi="Arial" w:cs="Arial"/>
                <w:sz w:val="20"/>
                <w:szCs w:val="20"/>
              </w:rPr>
            </w:pPr>
            <w:r w:rsidRPr="0021635B">
              <w:rPr>
                <w:rFonts w:ascii="Arial" w:hAnsi="Arial" w:cs="Arial"/>
                <w:b/>
                <w:sz w:val="20"/>
                <w:szCs w:val="20"/>
              </w:rPr>
              <w:t xml:space="preserve">Fin: </w:t>
            </w:r>
            <w:r>
              <w:rPr>
                <w:rFonts w:ascii="Arial" w:hAnsi="Arial" w:cs="Arial"/>
                <w:sz w:val="20"/>
                <w:szCs w:val="20"/>
              </w:rPr>
              <w:t xml:space="preserve">Contribuir a fortalecer los cuerpos policiales para proteger a los ciudadanos y consolidar un estado seguro, mediante la capacitación, vinculación y actuación de los cuerpos policiales. </w:t>
            </w:r>
          </w:p>
        </w:tc>
        <w:tc>
          <w:tcPr>
            <w:tcW w:w="1497" w:type="dxa"/>
            <w:tcBorders>
              <w:top w:val="single" w:sz="4" w:space="0" w:color="auto"/>
              <w:left w:val="nil"/>
              <w:bottom w:val="single" w:sz="4" w:space="0" w:color="auto"/>
              <w:right w:val="nil"/>
            </w:tcBorders>
            <w:vAlign w:val="center"/>
          </w:tcPr>
          <w:p w14:paraId="7BE2E57E" w14:textId="77777777" w:rsidR="0021635B" w:rsidRPr="00BC5616" w:rsidRDefault="0021635B" w:rsidP="00C17D1D">
            <w:pPr>
              <w:rPr>
                <w:rFonts w:ascii="Arial" w:hAnsi="Arial" w:cs="Arial"/>
                <w:sz w:val="20"/>
                <w:szCs w:val="20"/>
              </w:rPr>
            </w:pPr>
          </w:p>
        </w:tc>
        <w:tc>
          <w:tcPr>
            <w:tcW w:w="1407" w:type="dxa"/>
            <w:tcBorders>
              <w:top w:val="single" w:sz="4" w:space="0" w:color="auto"/>
              <w:left w:val="nil"/>
              <w:bottom w:val="single" w:sz="4" w:space="0" w:color="auto"/>
              <w:right w:val="nil"/>
            </w:tcBorders>
            <w:vAlign w:val="center"/>
          </w:tcPr>
          <w:p w14:paraId="4A8AFF45" w14:textId="77777777" w:rsidR="0021635B" w:rsidRPr="00BC5616" w:rsidRDefault="0021635B" w:rsidP="00C17D1D">
            <w:pPr>
              <w:rPr>
                <w:rFonts w:ascii="Arial" w:hAnsi="Arial" w:cs="Arial"/>
                <w:sz w:val="20"/>
                <w:szCs w:val="20"/>
              </w:rPr>
            </w:pPr>
          </w:p>
        </w:tc>
        <w:tc>
          <w:tcPr>
            <w:tcW w:w="1317" w:type="dxa"/>
            <w:tcBorders>
              <w:top w:val="single" w:sz="4" w:space="0" w:color="auto"/>
              <w:left w:val="nil"/>
              <w:bottom w:val="single" w:sz="4" w:space="0" w:color="auto"/>
              <w:right w:val="nil"/>
            </w:tcBorders>
            <w:shd w:val="clear" w:color="auto" w:fill="FF0000"/>
            <w:vAlign w:val="center"/>
          </w:tcPr>
          <w:p w14:paraId="516FD481" w14:textId="6273F554" w:rsidR="0021635B" w:rsidRPr="00BC5616" w:rsidRDefault="00D239F1" w:rsidP="00D239F1">
            <w:pPr>
              <w:jc w:val="center"/>
              <w:rPr>
                <w:rFonts w:ascii="Arial" w:hAnsi="Arial" w:cs="Arial"/>
                <w:b/>
                <w:color w:val="FFFFFF" w:themeColor="background1"/>
                <w:sz w:val="20"/>
                <w:szCs w:val="20"/>
              </w:rPr>
            </w:pPr>
            <w:r>
              <w:rPr>
                <w:rFonts w:ascii="Arial" w:hAnsi="Arial" w:cs="Arial"/>
                <w:b/>
                <w:color w:val="FFFFFF" w:themeColor="background1"/>
                <w:sz w:val="20"/>
                <w:szCs w:val="20"/>
              </w:rPr>
              <w:t>143.103</w:t>
            </w:r>
            <w:r w:rsidR="0021635B" w:rsidRPr="00BC5616">
              <w:rPr>
                <w:rFonts w:ascii="Arial" w:hAnsi="Arial" w:cs="Arial"/>
                <w:b/>
                <w:color w:val="FFFFFF" w:themeColor="background1"/>
                <w:sz w:val="20"/>
                <w:szCs w:val="20"/>
              </w:rPr>
              <w:t xml:space="preserve"> %</w:t>
            </w:r>
          </w:p>
        </w:tc>
      </w:tr>
      <w:tr w:rsidR="0021635B" w:rsidRPr="00BC5616" w14:paraId="4C1C1B02" w14:textId="77777777" w:rsidTr="00C17D1D">
        <w:trPr>
          <w:gridAfter w:val="1"/>
          <w:wAfter w:w="10" w:type="dxa"/>
          <w:trHeight w:val="980"/>
          <w:jc w:val="right"/>
        </w:trPr>
        <w:tc>
          <w:tcPr>
            <w:tcW w:w="4877" w:type="dxa"/>
            <w:tcBorders>
              <w:top w:val="single" w:sz="4" w:space="0" w:color="auto"/>
              <w:left w:val="nil"/>
              <w:bottom w:val="single" w:sz="4" w:space="0" w:color="auto"/>
              <w:right w:val="nil"/>
            </w:tcBorders>
            <w:vAlign w:val="center"/>
          </w:tcPr>
          <w:p w14:paraId="6A5F8527" w14:textId="15BE6A95" w:rsidR="0021635B" w:rsidRPr="0021635B" w:rsidRDefault="0021635B" w:rsidP="00C17D1D">
            <w:pPr>
              <w:tabs>
                <w:tab w:val="left" w:pos="4288"/>
              </w:tabs>
              <w:ind w:right="369"/>
              <w:jc w:val="both"/>
              <w:rPr>
                <w:rFonts w:ascii="Arial" w:hAnsi="Arial" w:cs="Arial"/>
                <w:sz w:val="20"/>
                <w:szCs w:val="20"/>
              </w:rPr>
            </w:pPr>
            <w:r>
              <w:rPr>
                <w:rFonts w:ascii="Arial" w:hAnsi="Arial" w:cs="Arial"/>
                <w:b/>
                <w:sz w:val="20"/>
                <w:szCs w:val="20"/>
              </w:rPr>
              <w:t xml:space="preserve">Propósito: </w:t>
            </w:r>
            <w:r>
              <w:rPr>
                <w:rFonts w:ascii="Arial" w:hAnsi="Arial" w:cs="Arial"/>
                <w:sz w:val="20"/>
                <w:szCs w:val="20"/>
              </w:rPr>
              <w:t>Los elementos que integran los cuerpos policiales están profesionalizados y capacitados, cumpliendo efectivamente con sus funciones.</w:t>
            </w:r>
          </w:p>
        </w:tc>
        <w:tc>
          <w:tcPr>
            <w:tcW w:w="1497" w:type="dxa"/>
            <w:tcBorders>
              <w:top w:val="single" w:sz="4" w:space="0" w:color="auto"/>
              <w:left w:val="nil"/>
              <w:bottom w:val="single" w:sz="4" w:space="0" w:color="auto"/>
              <w:right w:val="nil"/>
            </w:tcBorders>
            <w:vAlign w:val="center"/>
          </w:tcPr>
          <w:p w14:paraId="6D8420C0" w14:textId="77777777" w:rsidR="0021635B" w:rsidRPr="00BC5616" w:rsidRDefault="0021635B" w:rsidP="00C17D1D">
            <w:pPr>
              <w:rPr>
                <w:rFonts w:ascii="Arial" w:hAnsi="Arial" w:cs="Arial"/>
                <w:sz w:val="20"/>
                <w:szCs w:val="20"/>
              </w:rPr>
            </w:pPr>
          </w:p>
        </w:tc>
        <w:tc>
          <w:tcPr>
            <w:tcW w:w="1407" w:type="dxa"/>
            <w:tcBorders>
              <w:top w:val="single" w:sz="4" w:space="0" w:color="auto"/>
              <w:left w:val="nil"/>
              <w:bottom w:val="single" w:sz="4" w:space="0" w:color="auto"/>
              <w:right w:val="nil"/>
            </w:tcBorders>
            <w:vAlign w:val="center"/>
          </w:tcPr>
          <w:p w14:paraId="00E9620F" w14:textId="77777777" w:rsidR="0021635B" w:rsidRPr="00BC5616" w:rsidRDefault="0021635B" w:rsidP="00C17D1D">
            <w:pPr>
              <w:rPr>
                <w:rFonts w:ascii="Arial" w:hAnsi="Arial" w:cs="Arial"/>
                <w:sz w:val="20"/>
                <w:szCs w:val="20"/>
              </w:rPr>
            </w:pPr>
          </w:p>
        </w:tc>
        <w:tc>
          <w:tcPr>
            <w:tcW w:w="1317" w:type="dxa"/>
            <w:tcBorders>
              <w:top w:val="single" w:sz="4" w:space="0" w:color="auto"/>
              <w:left w:val="nil"/>
              <w:bottom w:val="single" w:sz="4" w:space="0" w:color="auto"/>
              <w:right w:val="nil"/>
            </w:tcBorders>
            <w:shd w:val="clear" w:color="auto" w:fill="FF0000"/>
            <w:vAlign w:val="center"/>
          </w:tcPr>
          <w:p w14:paraId="14639A1E" w14:textId="5DAECFFA" w:rsidR="0021635B" w:rsidRPr="00D239F1" w:rsidRDefault="00D239F1" w:rsidP="00C17D1D">
            <w:pPr>
              <w:jc w:val="center"/>
              <w:rPr>
                <w:rFonts w:ascii="Arial" w:hAnsi="Arial" w:cs="Arial"/>
                <w:b/>
                <w:color w:val="FFFFFF" w:themeColor="background1"/>
                <w:sz w:val="20"/>
                <w:szCs w:val="20"/>
              </w:rPr>
            </w:pPr>
            <w:r w:rsidRPr="00D239F1">
              <w:rPr>
                <w:rFonts w:ascii="Arial" w:hAnsi="Arial" w:cs="Arial"/>
                <w:b/>
                <w:color w:val="FFFFFF" w:themeColor="background1"/>
                <w:sz w:val="20"/>
                <w:szCs w:val="20"/>
              </w:rPr>
              <w:t>488.</w:t>
            </w:r>
            <w:r>
              <w:rPr>
                <w:rFonts w:ascii="Arial" w:hAnsi="Arial" w:cs="Arial"/>
                <w:b/>
                <w:color w:val="FFFFFF" w:themeColor="background1"/>
                <w:sz w:val="20"/>
                <w:szCs w:val="20"/>
              </w:rPr>
              <w:t>267%</w:t>
            </w:r>
          </w:p>
        </w:tc>
      </w:tr>
      <w:tr w:rsidR="0021635B" w:rsidRPr="00BC5616" w14:paraId="7888C1D0" w14:textId="77777777" w:rsidTr="00C17D1D">
        <w:trPr>
          <w:gridAfter w:val="1"/>
          <w:wAfter w:w="10" w:type="dxa"/>
          <w:trHeight w:val="839"/>
          <w:jc w:val="right"/>
        </w:trPr>
        <w:tc>
          <w:tcPr>
            <w:tcW w:w="4877" w:type="dxa"/>
            <w:tcBorders>
              <w:top w:val="single" w:sz="4" w:space="0" w:color="auto"/>
              <w:left w:val="nil"/>
              <w:bottom w:val="single" w:sz="4" w:space="0" w:color="auto"/>
              <w:right w:val="nil"/>
            </w:tcBorders>
            <w:vAlign w:val="center"/>
          </w:tcPr>
          <w:p w14:paraId="6D450436" w14:textId="372878BD" w:rsidR="0021635B" w:rsidRPr="0021635B" w:rsidRDefault="0021635B" w:rsidP="00C17D1D">
            <w:pPr>
              <w:tabs>
                <w:tab w:val="left" w:pos="4288"/>
              </w:tabs>
              <w:ind w:right="369"/>
              <w:jc w:val="both"/>
              <w:rPr>
                <w:rFonts w:ascii="Arial" w:hAnsi="Arial" w:cs="Arial"/>
                <w:sz w:val="20"/>
                <w:szCs w:val="20"/>
              </w:rPr>
            </w:pPr>
            <w:r>
              <w:rPr>
                <w:rFonts w:ascii="Arial" w:hAnsi="Arial" w:cs="Arial"/>
                <w:b/>
                <w:sz w:val="20"/>
                <w:szCs w:val="20"/>
              </w:rPr>
              <w:t xml:space="preserve">Componente: </w:t>
            </w:r>
            <w:r>
              <w:rPr>
                <w:rFonts w:ascii="Arial" w:hAnsi="Arial" w:cs="Arial"/>
                <w:sz w:val="20"/>
                <w:szCs w:val="20"/>
              </w:rPr>
              <w:t>Personal de ins</w:t>
            </w:r>
            <w:r w:rsidR="008D14EF">
              <w:rPr>
                <w:rFonts w:ascii="Arial" w:hAnsi="Arial" w:cs="Arial"/>
                <w:sz w:val="20"/>
                <w:szCs w:val="20"/>
              </w:rPr>
              <w:t>tituciones de Seguridad Pública</w:t>
            </w:r>
            <w:r>
              <w:rPr>
                <w:rFonts w:ascii="Arial" w:hAnsi="Arial" w:cs="Arial"/>
                <w:sz w:val="20"/>
                <w:szCs w:val="20"/>
              </w:rPr>
              <w:t xml:space="preserve"> Estatal, Municipal y Fiscalía General del Estado, aprobado en Control de Confianza con Certificado Único Policial vigente emitido. </w:t>
            </w:r>
          </w:p>
        </w:tc>
        <w:tc>
          <w:tcPr>
            <w:tcW w:w="1497" w:type="dxa"/>
            <w:tcBorders>
              <w:top w:val="single" w:sz="4" w:space="0" w:color="auto"/>
              <w:left w:val="nil"/>
              <w:bottom w:val="single" w:sz="4" w:space="0" w:color="auto"/>
              <w:right w:val="nil"/>
            </w:tcBorders>
            <w:vAlign w:val="center"/>
          </w:tcPr>
          <w:p w14:paraId="0BBF841B" w14:textId="77777777" w:rsidR="0021635B" w:rsidRPr="00BC5616" w:rsidRDefault="0021635B" w:rsidP="00C17D1D">
            <w:pPr>
              <w:rPr>
                <w:rFonts w:ascii="Arial" w:hAnsi="Arial" w:cs="Arial"/>
                <w:sz w:val="20"/>
                <w:szCs w:val="20"/>
              </w:rPr>
            </w:pPr>
          </w:p>
        </w:tc>
        <w:tc>
          <w:tcPr>
            <w:tcW w:w="1407" w:type="dxa"/>
            <w:tcBorders>
              <w:top w:val="single" w:sz="4" w:space="0" w:color="auto"/>
              <w:left w:val="nil"/>
              <w:bottom w:val="single" w:sz="4" w:space="0" w:color="auto"/>
              <w:right w:val="nil"/>
            </w:tcBorders>
            <w:vAlign w:val="center"/>
          </w:tcPr>
          <w:p w14:paraId="4D3BB648" w14:textId="77777777" w:rsidR="0021635B" w:rsidRPr="00BC5616" w:rsidRDefault="0021635B" w:rsidP="00C17D1D">
            <w:pPr>
              <w:rPr>
                <w:rFonts w:ascii="Arial" w:hAnsi="Arial" w:cs="Arial"/>
                <w:sz w:val="20"/>
                <w:szCs w:val="20"/>
              </w:rPr>
            </w:pPr>
          </w:p>
        </w:tc>
        <w:tc>
          <w:tcPr>
            <w:tcW w:w="1317" w:type="dxa"/>
            <w:tcBorders>
              <w:top w:val="single" w:sz="4" w:space="0" w:color="auto"/>
              <w:left w:val="nil"/>
              <w:bottom w:val="single" w:sz="4" w:space="0" w:color="auto"/>
              <w:right w:val="nil"/>
            </w:tcBorders>
            <w:shd w:val="clear" w:color="auto" w:fill="FF0000"/>
            <w:vAlign w:val="center"/>
          </w:tcPr>
          <w:p w14:paraId="06CCC406" w14:textId="1521E080" w:rsidR="0021635B" w:rsidRPr="00BC5616" w:rsidRDefault="00382FE8" w:rsidP="00C17D1D">
            <w:pPr>
              <w:jc w:val="center"/>
              <w:rPr>
                <w:rFonts w:ascii="Arial" w:hAnsi="Arial" w:cs="Arial"/>
                <w:b/>
                <w:color w:val="FFFFFF" w:themeColor="background1"/>
                <w:sz w:val="20"/>
                <w:szCs w:val="20"/>
              </w:rPr>
            </w:pPr>
            <w:r w:rsidRPr="002056B7">
              <w:rPr>
                <w:rFonts w:ascii="Arial" w:hAnsi="Arial" w:cs="Arial"/>
                <w:b/>
                <w:color w:val="FFFFFF" w:themeColor="background1"/>
                <w:sz w:val="20"/>
                <w:szCs w:val="20"/>
              </w:rPr>
              <w:t>184.125%</w:t>
            </w:r>
          </w:p>
        </w:tc>
      </w:tr>
      <w:tr w:rsidR="0021635B" w:rsidRPr="00BC5616" w14:paraId="2C1C6E52" w14:textId="77777777" w:rsidTr="002056B7">
        <w:trPr>
          <w:gridAfter w:val="1"/>
          <w:wAfter w:w="10" w:type="dxa"/>
          <w:trHeight w:val="822"/>
          <w:jc w:val="right"/>
        </w:trPr>
        <w:tc>
          <w:tcPr>
            <w:tcW w:w="4877" w:type="dxa"/>
            <w:tcBorders>
              <w:top w:val="single" w:sz="4" w:space="0" w:color="auto"/>
              <w:left w:val="nil"/>
              <w:bottom w:val="single" w:sz="4" w:space="0" w:color="auto"/>
              <w:right w:val="nil"/>
            </w:tcBorders>
            <w:vAlign w:val="center"/>
          </w:tcPr>
          <w:p w14:paraId="31804C23" w14:textId="21C521DA" w:rsidR="0021635B" w:rsidRPr="0021635B" w:rsidRDefault="0021635B" w:rsidP="00C17D1D">
            <w:pPr>
              <w:tabs>
                <w:tab w:val="left" w:pos="4288"/>
              </w:tabs>
              <w:ind w:right="369"/>
              <w:jc w:val="both"/>
              <w:rPr>
                <w:rFonts w:ascii="Arial" w:hAnsi="Arial" w:cs="Arial"/>
                <w:sz w:val="20"/>
                <w:szCs w:val="20"/>
              </w:rPr>
            </w:pPr>
            <w:r>
              <w:rPr>
                <w:rFonts w:ascii="Arial" w:hAnsi="Arial" w:cs="Arial"/>
                <w:b/>
                <w:sz w:val="20"/>
                <w:szCs w:val="20"/>
              </w:rPr>
              <w:t xml:space="preserve">Actividad 01: </w:t>
            </w:r>
            <w:r>
              <w:rPr>
                <w:rFonts w:ascii="Arial" w:hAnsi="Arial" w:cs="Arial"/>
                <w:sz w:val="20"/>
                <w:szCs w:val="20"/>
              </w:rPr>
              <w:t xml:space="preserve">Emisión de resultados de evaluaciones de Control de Confianza aplicados al personal de las corporaciones de Seguridad Pública Estatal, Municipal y Fiscalía General del Estado. </w:t>
            </w:r>
          </w:p>
        </w:tc>
        <w:tc>
          <w:tcPr>
            <w:tcW w:w="1497" w:type="dxa"/>
            <w:tcBorders>
              <w:top w:val="single" w:sz="4" w:space="0" w:color="auto"/>
              <w:left w:val="nil"/>
              <w:bottom w:val="single" w:sz="4" w:space="0" w:color="auto"/>
              <w:right w:val="nil"/>
            </w:tcBorders>
            <w:shd w:val="clear" w:color="auto" w:fill="FFFFFF" w:themeFill="background1"/>
            <w:vAlign w:val="center"/>
          </w:tcPr>
          <w:p w14:paraId="21F5B30F" w14:textId="7965383A" w:rsidR="0021635B" w:rsidRPr="00BC5616" w:rsidRDefault="0021635B" w:rsidP="00C17D1D">
            <w:pPr>
              <w:jc w:val="center"/>
              <w:rPr>
                <w:rFonts w:ascii="Arial" w:hAnsi="Arial" w:cs="Arial"/>
                <w:b/>
                <w:color w:val="FFFFFF" w:themeColor="background1"/>
                <w:sz w:val="20"/>
                <w:szCs w:val="20"/>
              </w:rPr>
            </w:pPr>
          </w:p>
        </w:tc>
        <w:tc>
          <w:tcPr>
            <w:tcW w:w="1407" w:type="dxa"/>
            <w:tcBorders>
              <w:top w:val="single" w:sz="4" w:space="0" w:color="auto"/>
              <w:left w:val="nil"/>
              <w:bottom w:val="single" w:sz="4" w:space="0" w:color="auto"/>
              <w:right w:val="nil"/>
            </w:tcBorders>
            <w:shd w:val="clear" w:color="auto" w:fill="FFFF00"/>
            <w:vAlign w:val="center"/>
          </w:tcPr>
          <w:p w14:paraId="69E2FFD8" w14:textId="2EB1FC20" w:rsidR="0021635B" w:rsidRPr="00BC5616" w:rsidRDefault="002056B7" w:rsidP="00C17D1D">
            <w:pPr>
              <w:jc w:val="center"/>
              <w:rPr>
                <w:rFonts w:ascii="Arial" w:hAnsi="Arial" w:cs="Arial"/>
                <w:b/>
                <w:sz w:val="20"/>
                <w:szCs w:val="20"/>
              </w:rPr>
            </w:pPr>
            <w:r>
              <w:rPr>
                <w:rFonts w:ascii="Arial" w:hAnsi="Arial" w:cs="Arial"/>
                <w:b/>
                <w:sz w:val="20"/>
                <w:szCs w:val="20"/>
              </w:rPr>
              <w:t>85.351%</w:t>
            </w:r>
            <w:r w:rsidR="00C17D1D">
              <w:rPr>
                <w:rStyle w:val="Refdenotaalpie"/>
                <w:rFonts w:ascii="Arial" w:hAnsi="Arial" w:cs="Arial"/>
                <w:b/>
                <w:sz w:val="20"/>
                <w:szCs w:val="20"/>
              </w:rPr>
              <w:footnoteReference w:id="56"/>
            </w:r>
          </w:p>
        </w:tc>
        <w:tc>
          <w:tcPr>
            <w:tcW w:w="1317" w:type="dxa"/>
            <w:tcBorders>
              <w:top w:val="single" w:sz="4" w:space="0" w:color="auto"/>
              <w:left w:val="nil"/>
              <w:bottom w:val="single" w:sz="4" w:space="0" w:color="auto"/>
              <w:right w:val="nil"/>
            </w:tcBorders>
            <w:shd w:val="clear" w:color="auto" w:fill="FFFFFF" w:themeFill="background1"/>
            <w:vAlign w:val="center"/>
          </w:tcPr>
          <w:p w14:paraId="447DE08E" w14:textId="10EAEFD8" w:rsidR="0021635B" w:rsidRPr="00FC74F5" w:rsidRDefault="00352D69" w:rsidP="00C17D1D">
            <w:pPr>
              <w:jc w:val="center"/>
              <w:rPr>
                <w:rFonts w:ascii="Arial" w:hAnsi="Arial" w:cs="Arial"/>
                <w:b/>
                <w:color w:val="FFFFFF" w:themeColor="background1"/>
                <w:sz w:val="20"/>
                <w:szCs w:val="20"/>
              </w:rPr>
            </w:pPr>
            <w:r>
              <w:rPr>
                <w:rStyle w:val="Refdenotaalpie"/>
                <w:rFonts w:ascii="Arial" w:hAnsi="Arial" w:cs="Arial"/>
                <w:b/>
                <w:color w:val="FFFFFF" w:themeColor="background1"/>
                <w:sz w:val="20"/>
                <w:szCs w:val="20"/>
              </w:rPr>
              <w:footnoteReference w:id="57"/>
            </w:r>
          </w:p>
        </w:tc>
      </w:tr>
      <w:tr w:rsidR="0021635B" w:rsidRPr="00BC5616" w14:paraId="2A052DC6" w14:textId="77777777" w:rsidTr="00B271E7">
        <w:trPr>
          <w:gridAfter w:val="1"/>
          <w:wAfter w:w="10" w:type="dxa"/>
          <w:trHeight w:val="1003"/>
          <w:jc w:val="right"/>
        </w:trPr>
        <w:tc>
          <w:tcPr>
            <w:tcW w:w="4877" w:type="dxa"/>
            <w:tcBorders>
              <w:top w:val="single" w:sz="4" w:space="0" w:color="auto"/>
              <w:left w:val="nil"/>
              <w:bottom w:val="single" w:sz="4" w:space="0" w:color="auto"/>
              <w:right w:val="nil"/>
            </w:tcBorders>
            <w:vAlign w:val="center"/>
          </w:tcPr>
          <w:p w14:paraId="59C1053F" w14:textId="62B2FF3B" w:rsidR="0021635B" w:rsidRPr="0021635B" w:rsidRDefault="0021635B" w:rsidP="00C17D1D">
            <w:pPr>
              <w:tabs>
                <w:tab w:val="left" w:pos="4288"/>
              </w:tabs>
              <w:ind w:right="369"/>
              <w:jc w:val="both"/>
              <w:rPr>
                <w:rFonts w:ascii="Arial" w:hAnsi="Arial" w:cs="Arial"/>
                <w:sz w:val="20"/>
                <w:szCs w:val="20"/>
              </w:rPr>
            </w:pPr>
            <w:r>
              <w:rPr>
                <w:rFonts w:ascii="Arial" w:hAnsi="Arial" w:cs="Arial"/>
                <w:b/>
                <w:sz w:val="20"/>
                <w:szCs w:val="20"/>
              </w:rPr>
              <w:t xml:space="preserve">Actividad 02: </w:t>
            </w:r>
            <w:r>
              <w:rPr>
                <w:rFonts w:ascii="Arial" w:hAnsi="Arial" w:cs="Arial"/>
                <w:sz w:val="20"/>
                <w:szCs w:val="20"/>
              </w:rPr>
              <w:t xml:space="preserve">Aplicación de evaluaciones de permanencia al personal de las corporaciones de Seguridad Pública Estatal, Municipal y Fiscalía General del Estado. </w:t>
            </w:r>
          </w:p>
        </w:tc>
        <w:tc>
          <w:tcPr>
            <w:tcW w:w="1497" w:type="dxa"/>
            <w:tcBorders>
              <w:top w:val="single" w:sz="4" w:space="0" w:color="auto"/>
              <w:left w:val="nil"/>
              <w:bottom w:val="single" w:sz="4" w:space="0" w:color="auto"/>
              <w:right w:val="nil"/>
            </w:tcBorders>
            <w:vAlign w:val="center"/>
          </w:tcPr>
          <w:p w14:paraId="5CF32A56" w14:textId="77777777" w:rsidR="0021635B" w:rsidRPr="00BC5616" w:rsidRDefault="0021635B" w:rsidP="00C17D1D">
            <w:pPr>
              <w:rPr>
                <w:rFonts w:ascii="Arial" w:hAnsi="Arial" w:cs="Arial"/>
                <w:b/>
                <w:sz w:val="20"/>
                <w:szCs w:val="20"/>
              </w:rPr>
            </w:pPr>
          </w:p>
        </w:tc>
        <w:tc>
          <w:tcPr>
            <w:tcW w:w="1407" w:type="dxa"/>
            <w:tcBorders>
              <w:top w:val="single" w:sz="4" w:space="0" w:color="auto"/>
              <w:left w:val="nil"/>
              <w:bottom w:val="single" w:sz="4" w:space="0" w:color="auto"/>
              <w:right w:val="nil"/>
            </w:tcBorders>
            <w:shd w:val="clear" w:color="auto" w:fill="FFFF00"/>
            <w:vAlign w:val="center"/>
          </w:tcPr>
          <w:p w14:paraId="77AC0705" w14:textId="3DBFB1E8" w:rsidR="0021635B" w:rsidRPr="00B271E7" w:rsidRDefault="00B271E7" w:rsidP="00E7795F">
            <w:pPr>
              <w:jc w:val="center"/>
              <w:rPr>
                <w:rFonts w:ascii="Arial" w:hAnsi="Arial" w:cs="Arial"/>
                <w:b/>
                <w:color w:val="000000" w:themeColor="text1"/>
                <w:sz w:val="20"/>
                <w:szCs w:val="20"/>
              </w:rPr>
            </w:pPr>
            <w:r>
              <w:rPr>
                <w:rFonts w:ascii="Arial" w:hAnsi="Arial" w:cs="Arial"/>
                <w:b/>
                <w:color w:val="000000" w:themeColor="text1"/>
                <w:sz w:val="20"/>
                <w:szCs w:val="20"/>
              </w:rPr>
              <w:t>98.194%</w:t>
            </w:r>
            <w:r w:rsidR="00E7795F" w:rsidRPr="00E7795F">
              <w:rPr>
                <w:rFonts w:ascii="Arial" w:hAnsi="Arial" w:cs="Arial"/>
                <w:b/>
                <w:color w:val="000000" w:themeColor="text1"/>
                <w:sz w:val="20"/>
                <w:szCs w:val="20"/>
                <w:vertAlign w:val="superscript"/>
              </w:rPr>
              <w:t>57</w:t>
            </w:r>
          </w:p>
        </w:tc>
        <w:tc>
          <w:tcPr>
            <w:tcW w:w="1317" w:type="dxa"/>
            <w:tcBorders>
              <w:top w:val="single" w:sz="4" w:space="0" w:color="auto"/>
              <w:left w:val="nil"/>
              <w:bottom w:val="single" w:sz="4" w:space="0" w:color="auto"/>
              <w:right w:val="nil"/>
            </w:tcBorders>
            <w:shd w:val="clear" w:color="auto" w:fill="FFFFFF" w:themeFill="background1"/>
            <w:vAlign w:val="center"/>
          </w:tcPr>
          <w:p w14:paraId="1D964C98" w14:textId="42B63181" w:rsidR="0021635B" w:rsidRPr="00BC5616" w:rsidRDefault="0021635B" w:rsidP="00C17D1D">
            <w:pPr>
              <w:jc w:val="center"/>
              <w:rPr>
                <w:rFonts w:ascii="Arial" w:hAnsi="Arial" w:cs="Arial"/>
                <w:b/>
                <w:color w:val="FFFFFF" w:themeColor="background1"/>
                <w:sz w:val="20"/>
                <w:szCs w:val="20"/>
              </w:rPr>
            </w:pPr>
          </w:p>
        </w:tc>
      </w:tr>
      <w:tr w:rsidR="0021635B" w:rsidRPr="00BC5616" w14:paraId="3AC12EFA" w14:textId="77777777" w:rsidTr="00577455">
        <w:trPr>
          <w:gridAfter w:val="1"/>
          <w:wAfter w:w="10" w:type="dxa"/>
          <w:trHeight w:val="848"/>
          <w:jc w:val="right"/>
        </w:trPr>
        <w:tc>
          <w:tcPr>
            <w:tcW w:w="4877" w:type="dxa"/>
            <w:tcBorders>
              <w:top w:val="single" w:sz="4" w:space="0" w:color="auto"/>
              <w:left w:val="nil"/>
              <w:bottom w:val="single" w:sz="4" w:space="0" w:color="auto"/>
              <w:right w:val="nil"/>
            </w:tcBorders>
            <w:vAlign w:val="center"/>
          </w:tcPr>
          <w:p w14:paraId="23B9D481" w14:textId="1AF69E97" w:rsidR="0021635B" w:rsidRPr="0021635B" w:rsidRDefault="0021635B" w:rsidP="0021635B">
            <w:pPr>
              <w:tabs>
                <w:tab w:val="left" w:pos="4288"/>
              </w:tabs>
              <w:ind w:right="369"/>
              <w:jc w:val="both"/>
              <w:rPr>
                <w:rFonts w:ascii="Arial" w:hAnsi="Arial" w:cs="Arial"/>
                <w:sz w:val="20"/>
                <w:szCs w:val="20"/>
              </w:rPr>
            </w:pPr>
            <w:r>
              <w:rPr>
                <w:rFonts w:ascii="Arial" w:hAnsi="Arial" w:cs="Arial"/>
                <w:b/>
                <w:sz w:val="20"/>
                <w:szCs w:val="20"/>
              </w:rPr>
              <w:t xml:space="preserve">Actividad 03: </w:t>
            </w:r>
            <w:r>
              <w:rPr>
                <w:rFonts w:ascii="Arial" w:hAnsi="Arial" w:cs="Arial"/>
                <w:sz w:val="20"/>
                <w:szCs w:val="20"/>
              </w:rPr>
              <w:t xml:space="preserve">Aplicación de las evaluaciones de Control de Confianza al personal aspirante a ingresar a las Instituciones de Seguridad Pública Estatal, Municipal y de la Fiscalía General del Estado. </w:t>
            </w:r>
          </w:p>
        </w:tc>
        <w:tc>
          <w:tcPr>
            <w:tcW w:w="1497" w:type="dxa"/>
            <w:tcBorders>
              <w:top w:val="single" w:sz="4" w:space="0" w:color="auto"/>
              <w:left w:val="nil"/>
              <w:bottom w:val="single" w:sz="4" w:space="0" w:color="auto"/>
              <w:right w:val="nil"/>
            </w:tcBorders>
            <w:vAlign w:val="center"/>
          </w:tcPr>
          <w:p w14:paraId="2B1A2EF5" w14:textId="77777777" w:rsidR="0021635B" w:rsidRPr="00BC5616" w:rsidRDefault="0021635B" w:rsidP="00C17D1D">
            <w:pPr>
              <w:rPr>
                <w:rFonts w:ascii="Arial" w:hAnsi="Arial" w:cs="Arial"/>
                <w:b/>
                <w:sz w:val="20"/>
                <w:szCs w:val="20"/>
              </w:rPr>
            </w:pPr>
          </w:p>
        </w:tc>
        <w:tc>
          <w:tcPr>
            <w:tcW w:w="1407" w:type="dxa"/>
            <w:tcBorders>
              <w:top w:val="single" w:sz="4" w:space="0" w:color="auto"/>
              <w:left w:val="nil"/>
              <w:bottom w:val="single" w:sz="4" w:space="0" w:color="auto"/>
              <w:right w:val="nil"/>
            </w:tcBorders>
            <w:vAlign w:val="center"/>
          </w:tcPr>
          <w:p w14:paraId="26883B88" w14:textId="59BBBC63" w:rsidR="0021635B" w:rsidRPr="00BC5616" w:rsidRDefault="00577455" w:rsidP="00577455">
            <w:pPr>
              <w:jc w:val="center"/>
              <w:rPr>
                <w:rFonts w:ascii="Arial" w:hAnsi="Arial" w:cs="Arial"/>
                <w:b/>
                <w:sz w:val="20"/>
                <w:szCs w:val="20"/>
              </w:rPr>
            </w:pPr>
            <w:r>
              <w:rPr>
                <w:rFonts w:ascii="Arial" w:hAnsi="Arial" w:cs="Arial"/>
                <w:b/>
                <w:sz w:val="20"/>
                <w:szCs w:val="20"/>
              </w:rPr>
              <w:t>Sin información</w:t>
            </w:r>
          </w:p>
        </w:tc>
        <w:tc>
          <w:tcPr>
            <w:tcW w:w="1317" w:type="dxa"/>
            <w:tcBorders>
              <w:top w:val="single" w:sz="4" w:space="0" w:color="auto"/>
              <w:left w:val="nil"/>
              <w:bottom w:val="single" w:sz="4" w:space="0" w:color="auto"/>
              <w:right w:val="nil"/>
            </w:tcBorders>
            <w:shd w:val="clear" w:color="auto" w:fill="FFFFFF" w:themeFill="background1"/>
            <w:vAlign w:val="center"/>
          </w:tcPr>
          <w:p w14:paraId="536091AB" w14:textId="5FDB42BC" w:rsidR="0021635B" w:rsidRPr="00BC5616" w:rsidRDefault="0021635B" w:rsidP="00C17D1D">
            <w:pPr>
              <w:jc w:val="center"/>
              <w:rPr>
                <w:rFonts w:ascii="Arial" w:hAnsi="Arial" w:cs="Arial"/>
                <w:b/>
                <w:color w:val="FFFFFF" w:themeColor="background1"/>
                <w:sz w:val="20"/>
                <w:szCs w:val="20"/>
              </w:rPr>
            </w:pPr>
          </w:p>
        </w:tc>
      </w:tr>
    </w:tbl>
    <w:p w14:paraId="47477947" w14:textId="75AB61EB" w:rsidR="00921CFB" w:rsidRPr="0009229F" w:rsidRDefault="00A51D5E" w:rsidP="003E5339">
      <w:pPr>
        <w:ind w:left="142"/>
        <w:jc w:val="both"/>
        <w:rPr>
          <w:rFonts w:ascii="Arial" w:eastAsia="Arial" w:hAnsi="Arial" w:cs="Arial"/>
          <w:color w:val="000000"/>
          <w:sz w:val="16"/>
          <w:szCs w:val="16"/>
        </w:rPr>
      </w:pPr>
      <w:r w:rsidRPr="000F3590">
        <w:rPr>
          <w:rFonts w:ascii="Arial" w:eastAsia="Arial" w:hAnsi="Arial" w:cs="Arial"/>
          <w:b/>
          <w:color w:val="000000"/>
          <w:sz w:val="16"/>
          <w:szCs w:val="16"/>
        </w:rPr>
        <w:t>Fuente:</w:t>
      </w:r>
      <w:r w:rsidRPr="000F3590">
        <w:rPr>
          <w:rFonts w:ascii="Arial" w:eastAsia="Arial" w:hAnsi="Arial" w:cs="Arial"/>
          <w:color w:val="000000"/>
          <w:sz w:val="16"/>
          <w:szCs w:val="16"/>
        </w:rPr>
        <w:t xml:space="preserve"> Elabor</w:t>
      </w:r>
      <w:r w:rsidR="008D14EF">
        <w:rPr>
          <w:rFonts w:ascii="Arial" w:eastAsia="Arial" w:hAnsi="Arial" w:cs="Arial"/>
          <w:color w:val="000000"/>
          <w:sz w:val="16"/>
          <w:szCs w:val="16"/>
        </w:rPr>
        <w:t>ado por la ASEQROO de acuerdo con los formatos evaluatorios del</w:t>
      </w:r>
      <w:r w:rsidRPr="000F3590">
        <w:rPr>
          <w:rFonts w:ascii="Arial" w:eastAsia="Arial" w:hAnsi="Arial" w:cs="Arial"/>
          <w:color w:val="000000"/>
          <w:sz w:val="16"/>
          <w:szCs w:val="16"/>
        </w:rPr>
        <w:t xml:space="preserve"> SIPPRES 4to </w:t>
      </w:r>
      <w:r w:rsidR="008D14EF">
        <w:rPr>
          <w:rFonts w:ascii="Arial" w:eastAsia="Arial" w:hAnsi="Arial" w:cs="Arial"/>
          <w:color w:val="000000"/>
          <w:sz w:val="16"/>
          <w:szCs w:val="16"/>
        </w:rPr>
        <w:t>trimestre</w:t>
      </w:r>
      <w:r>
        <w:rPr>
          <w:rFonts w:ascii="Arial" w:eastAsia="Arial" w:hAnsi="Arial" w:cs="Arial"/>
          <w:color w:val="000000"/>
          <w:sz w:val="16"/>
          <w:szCs w:val="16"/>
        </w:rPr>
        <w:t xml:space="preserve"> entregado</w:t>
      </w:r>
      <w:r w:rsidR="008D14EF">
        <w:rPr>
          <w:rFonts w:ascii="Arial" w:eastAsia="Arial" w:hAnsi="Arial" w:cs="Arial"/>
          <w:color w:val="000000"/>
          <w:sz w:val="16"/>
          <w:szCs w:val="16"/>
        </w:rPr>
        <w:t>s</w:t>
      </w:r>
      <w:r>
        <w:rPr>
          <w:rFonts w:ascii="Arial" w:eastAsia="Arial" w:hAnsi="Arial" w:cs="Arial"/>
          <w:color w:val="000000"/>
          <w:sz w:val="16"/>
          <w:szCs w:val="16"/>
        </w:rPr>
        <w:t xml:space="preserve"> por la SEGOB. </w:t>
      </w:r>
    </w:p>
    <w:p w14:paraId="6B6D690A" w14:textId="4FA493A7" w:rsidR="00921CFB" w:rsidRDefault="00921CFB" w:rsidP="00921CFB">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lastRenderedPageBreak/>
        <w:t>Asimismo</w:t>
      </w:r>
      <w:r w:rsidRPr="009A5E97">
        <w:rPr>
          <w:rFonts w:ascii="Arial" w:eastAsia="Arial" w:hAnsi="Arial" w:cs="Arial"/>
          <w:color w:val="000000"/>
          <w:sz w:val="24"/>
          <w:szCs w:val="24"/>
        </w:rPr>
        <w:t>,</w:t>
      </w:r>
      <w:r>
        <w:rPr>
          <w:rFonts w:ascii="Arial" w:eastAsia="Arial" w:hAnsi="Arial" w:cs="Arial"/>
          <w:color w:val="000000"/>
          <w:sz w:val="24"/>
          <w:szCs w:val="24"/>
        </w:rPr>
        <w:t xml:space="preserve"> se presenta el resumen gráfico </w:t>
      </w:r>
      <w:r w:rsidRPr="009A5E97">
        <w:rPr>
          <w:rFonts w:ascii="Arial" w:eastAsia="Arial" w:hAnsi="Arial" w:cs="Arial"/>
          <w:color w:val="000000"/>
          <w:sz w:val="24"/>
          <w:szCs w:val="24"/>
        </w:rPr>
        <w:t xml:space="preserve">que comprenden el </w:t>
      </w:r>
      <w:r>
        <w:rPr>
          <w:rFonts w:ascii="Arial" w:eastAsia="Arial" w:hAnsi="Arial" w:cs="Arial"/>
          <w:color w:val="000000"/>
          <w:sz w:val="24"/>
          <w:szCs w:val="24"/>
        </w:rPr>
        <w:t xml:space="preserve">cumplimiento del programa: </w:t>
      </w:r>
    </w:p>
    <w:p w14:paraId="77C150CC" w14:textId="60D47CEE" w:rsidR="00921CFB" w:rsidRDefault="00921CFB" w:rsidP="00921CFB">
      <w:pPr>
        <w:pBdr>
          <w:top w:val="nil"/>
          <w:left w:val="nil"/>
          <w:bottom w:val="nil"/>
          <w:right w:val="nil"/>
          <w:between w:val="nil"/>
        </w:pBdr>
        <w:spacing w:after="0"/>
        <w:jc w:val="both"/>
        <w:rPr>
          <w:rFonts w:ascii="Arial" w:eastAsia="Arial" w:hAnsi="Arial" w:cs="Arial"/>
          <w:color w:val="000000"/>
          <w:sz w:val="24"/>
          <w:szCs w:val="24"/>
        </w:rPr>
      </w:pPr>
    </w:p>
    <w:p w14:paraId="4EE5E13E" w14:textId="14E5DDF8" w:rsidR="003A086A" w:rsidRDefault="003A086A" w:rsidP="003A086A">
      <w:pPr>
        <w:pBdr>
          <w:top w:val="nil"/>
          <w:left w:val="nil"/>
          <w:bottom w:val="nil"/>
          <w:right w:val="nil"/>
          <w:between w:val="nil"/>
        </w:pBdr>
        <w:spacing w:after="0"/>
        <w:jc w:val="center"/>
        <w:rPr>
          <w:rFonts w:ascii="Arial" w:eastAsia="Arial" w:hAnsi="Arial" w:cs="Arial"/>
          <w:b/>
          <w:color w:val="000000"/>
          <w:sz w:val="20"/>
          <w:szCs w:val="20"/>
        </w:rPr>
      </w:pPr>
      <w:r w:rsidRPr="0044630F">
        <w:rPr>
          <w:rFonts w:ascii="Arial" w:eastAsia="Arial" w:hAnsi="Arial" w:cs="Arial"/>
          <w:b/>
          <w:color w:val="000000"/>
          <w:sz w:val="20"/>
          <w:szCs w:val="20"/>
        </w:rPr>
        <w:t xml:space="preserve">Gráfica </w:t>
      </w:r>
      <w:r>
        <w:rPr>
          <w:rFonts w:ascii="Arial" w:eastAsia="Arial" w:hAnsi="Arial" w:cs="Arial"/>
          <w:b/>
          <w:color w:val="000000"/>
          <w:sz w:val="20"/>
          <w:szCs w:val="20"/>
        </w:rPr>
        <w:t>1</w:t>
      </w:r>
      <w:r w:rsidRPr="0044630F">
        <w:rPr>
          <w:rFonts w:ascii="Arial" w:eastAsia="Arial" w:hAnsi="Arial" w:cs="Arial"/>
          <w:b/>
          <w:color w:val="000000"/>
          <w:sz w:val="20"/>
          <w:szCs w:val="20"/>
        </w:rPr>
        <w:t xml:space="preserve">. </w:t>
      </w:r>
      <w:r>
        <w:rPr>
          <w:rFonts w:ascii="Arial" w:eastAsia="Arial" w:hAnsi="Arial" w:cs="Arial"/>
          <w:b/>
          <w:color w:val="000000"/>
          <w:sz w:val="20"/>
          <w:szCs w:val="20"/>
        </w:rPr>
        <w:t>Porcentaje de Cumplimiento del Programa</w:t>
      </w:r>
    </w:p>
    <w:p w14:paraId="51811DA7" w14:textId="7F9A21E3" w:rsidR="003A086A" w:rsidRDefault="003A086A" w:rsidP="003A086A">
      <w:pPr>
        <w:pBdr>
          <w:top w:val="nil"/>
          <w:left w:val="nil"/>
          <w:bottom w:val="nil"/>
          <w:right w:val="nil"/>
          <w:between w:val="nil"/>
        </w:pBdr>
        <w:spacing w:after="0"/>
        <w:jc w:val="center"/>
        <w:rPr>
          <w:rFonts w:ascii="Arial" w:eastAsia="Arial" w:hAnsi="Arial" w:cs="Arial"/>
          <w:b/>
          <w:color w:val="000000"/>
          <w:sz w:val="20"/>
          <w:szCs w:val="20"/>
        </w:rPr>
      </w:pPr>
    </w:p>
    <w:p w14:paraId="5712F5AD" w14:textId="0A05FB5A" w:rsidR="003A086A" w:rsidRPr="0044630F" w:rsidRDefault="003A086A" w:rsidP="003A086A">
      <w:pPr>
        <w:pBdr>
          <w:top w:val="nil"/>
          <w:left w:val="nil"/>
          <w:bottom w:val="nil"/>
          <w:right w:val="nil"/>
          <w:between w:val="nil"/>
        </w:pBdr>
        <w:spacing w:after="0"/>
        <w:jc w:val="center"/>
        <w:rPr>
          <w:rFonts w:ascii="Arial" w:eastAsia="Arial" w:hAnsi="Arial" w:cs="Arial"/>
          <w:b/>
          <w:color w:val="3B3838"/>
          <w:sz w:val="20"/>
          <w:szCs w:val="20"/>
        </w:rPr>
      </w:pPr>
    </w:p>
    <w:p w14:paraId="52C9B1CB" w14:textId="2BC2A53A" w:rsidR="003A086A" w:rsidRDefault="008420AB" w:rsidP="008420AB">
      <w:pPr>
        <w:pBdr>
          <w:top w:val="nil"/>
          <w:left w:val="nil"/>
          <w:bottom w:val="nil"/>
          <w:right w:val="nil"/>
          <w:between w:val="nil"/>
        </w:pBdr>
        <w:spacing w:after="0"/>
        <w:jc w:val="center"/>
        <w:rPr>
          <w:rFonts w:ascii="Arial" w:eastAsia="Arial" w:hAnsi="Arial" w:cs="Arial"/>
          <w:color w:val="000000"/>
          <w:sz w:val="24"/>
          <w:szCs w:val="24"/>
        </w:rPr>
      </w:pPr>
      <w:r w:rsidRPr="009A5E97">
        <w:rPr>
          <w:rFonts w:ascii="Arial" w:eastAsia="Arial" w:hAnsi="Arial" w:cs="Arial"/>
          <w:noProof/>
          <w:color w:val="000000"/>
          <w:sz w:val="24"/>
          <w:szCs w:val="24"/>
        </w:rPr>
        <w:drawing>
          <wp:inline distT="0" distB="0" distL="0" distR="0" wp14:anchorId="654960EF" wp14:editId="599A4E0D">
            <wp:extent cx="5727700" cy="4121624"/>
            <wp:effectExtent l="0" t="0" r="6350" b="1270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1F4C76F" w14:textId="77777777" w:rsidR="00B4594A" w:rsidRPr="0044630F" w:rsidRDefault="00B4594A" w:rsidP="00B4594A">
      <w:pPr>
        <w:pBdr>
          <w:top w:val="nil"/>
          <w:left w:val="nil"/>
          <w:bottom w:val="nil"/>
          <w:right w:val="nil"/>
          <w:between w:val="nil"/>
        </w:pBdr>
        <w:spacing w:after="0"/>
        <w:jc w:val="center"/>
        <w:rPr>
          <w:rFonts w:ascii="Arial" w:eastAsia="Arial" w:hAnsi="Arial" w:cs="Arial"/>
          <w:color w:val="000000"/>
          <w:sz w:val="14"/>
          <w:szCs w:val="14"/>
        </w:rPr>
      </w:pPr>
      <w:r w:rsidRPr="0044630F">
        <w:rPr>
          <w:rFonts w:ascii="Arial" w:eastAsia="Arial" w:hAnsi="Arial" w:cs="Arial"/>
          <w:b/>
          <w:color w:val="000000"/>
          <w:sz w:val="14"/>
          <w:szCs w:val="14"/>
        </w:rPr>
        <w:t>Fuente:</w:t>
      </w:r>
      <w:r w:rsidRPr="0044630F">
        <w:rPr>
          <w:rFonts w:ascii="Arial" w:eastAsia="Arial" w:hAnsi="Arial" w:cs="Arial"/>
          <w:color w:val="000000"/>
          <w:sz w:val="14"/>
          <w:szCs w:val="14"/>
        </w:rPr>
        <w:t xml:space="preserve"> Elaborado por la ASEQROO con base en lo reportado en el Formato Evaluatorio Programático del SIPPRES.</w:t>
      </w:r>
    </w:p>
    <w:p w14:paraId="1693BC3A" w14:textId="77777777" w:rsidR="00B4594A" w:rsidRDefault="00B4594A" w:rsidP="00B4594A">
      <w:pPr>
        <w:pStyle w:val="Prrafodelista"/>
        <w:autoSpaceDE w:val="0"/>
        <w:autoSpaceDN w:val="0"/>
        <w:adjustRightInd w:val="0"/>
        <w:spacing w:after="0"/>
        <w:ind w:left="0"/>
        <w:jc w:val="both"/>
        <w:rPr>
          <w:rFonts w:ascii="Arial" w:eastAsia="Times New Roman" w:hAnsi="Arial" w:cs="Arial"/>
          <w:bCs/>
          <w:sz w:val="24"/>
          <w:szCs w:val="24"/>
          <w:lang w:eastAsia="es-ES"/>
        </w:rPr>
      </w:pPr>
    </w:p>
    <w:p w14:paraId="03EFDA3B" w14:textId="47E4DBD8" w:rsidR="00921CFB" w:rsidRPr="00B81210" w:rsidRDefault="00921CFB" w:rsidP="002D4599">
      <w:pPr>
        <w:autoSpaceDE w:val="0"/>
        <w:autoSpaceDN w:val="0"/>
        <w:adjustRightInd w:val="0"/>
        <w:spacing w:after="0"/>
        <w:jc w:val="both"/>
        <w:rPr>
          <w:rFonts w:ascii="Arial" w:eastAsia="Times New Roman" w:hAnsi="Arial" w:cs="Arial"/>
          <w:sz w:val="24"/>
          <w:szCs w:val="18"/>
          <w:lang w:eastAsia="es-ES"/>
        </w:rPr>
      </w:pPr>
    </w:p>
    <w:p w14:paraId="2F8C52E6" w14:textId="167F8FAB" w:rsidR="002D4599" w:rsidRPr="00C600DF" w:rsidRDefault="002D4599" w:rsidP="002D4599">
      <w:pPr>
        <w:autoSpaceDE w:val="0"/>
        <w:autoSpaceDN w:val="0"/>
        <w:adjustRightInd w:val="0"/>
        <w:spacing w:after="0" w:line="240" w:lineRule="auto"/>
        <w:contextualSpacing/>
        <w:jc w:val="both"/>
        <w:rPr>
          <w:rFonts w:ascii="Arial" w:eastAsia="Times New Roman" w:hAnsi="Arial" w:cs="Arial"/>
          <w:bCs/>
          <w:sz w:val="24"/>
          <w:szCs w:val="24"/>
          <w:lang w:eastAsia="es-ES"/>
        </w:rPr>
      </w:pPr>
      <w:r w:rsidRPr="00C600DF">
        <w:rPr>
          <w:rFonts w:ascii="Arial" w:eastAsia="Times New Roman" w:hAnsi="Arial" w:cs="Arial"/>
          <w:bCs/>
          <w:sz w:val="24"/>
          <w:szCs w:val="24"/>
          <w:lang w:eastAsia="es-ES"/>
        </w:rPr>
        <w:t>Derivado del análisis anterior, se determin</w:t>
      </w:r>
      <w:r w:rsidR="00AD10DA">
        <w:rPr>
          <w:rFonts w:ascii="Arial" w:eastAsia="Times New Roman" w:hAnsi="Arial" w:cs="Arial"/>
          <w:bCs/>
          <w:sz w:val="24"/>
          <w:szCs w:val="24"/>
          <w:lang w:eastAsia="es-ES"/>
        </w:rPr>
        <w:t>aron</w:t>
      </w:r>
      <w:r w:rsidRPr="00C600DF">
        <w:rPr>
          <w:rFonts w:ascii="Arial" w:eastAsia="Times New Roman" w:hAnsi="Arial" w:cs="Arial"/>
          <w:bCs/>
          <w:sz w:val="24"/>
          <w:szCs w:val="24"/>
          <w:lang w:eastAsia="es-ES"/>
        </w:rPr>
        <w:t xml:space="preserve"> las siguientes observaciones preliminares:</w:t>
      </w:r>
    </w:p>
    <w:p w14:paraId="3554FB2D" w14:textId="77777777" w:rsidR="002D4599" w:rsidRPr="00C600DF" w:rsidRDefault="002D4599" w:rsidP="002D4599">
      <w:pPr>
        <w:autoSpaceDE w:val="0"/>
        <w:autoSpaceDN w:val="0"/>
        <w:adjustRightInd w:val="0"/>
        <w:spacing w:after="0" w:line="240" w:lineRule="auto"/>
        <w:contextualSpacing/>
        <w:jc w:val="both"/>
        <w:rPr>
          <w:rFonts w:ascii="Arial" w:eastAsia="Times New Roman" w:hAnsi="Arial" w:cs="Arial"/>
          <w:bCs/>
          <w:sz w:val="24"/>
          <w:szCs w:val="24"/>
          <w:lang w:eastAsia="es-ES"/>
        </w:rPr>
      </w:pPr>
    </w:p>
    <w:p w14:paraId="791FC304" w14:textId="5989E3FE" w:rsidR="00440E1D" w:rsidRPr="00440E1D" w:rsidRDefault="002D4599" w:rsidP="00B81F18">
      <w:pPr>
        <w:numPr>
          <w:ilvl w:val="0"/>
          <w:numId w:val="46"/>
        </w:numPr>
        <w:spacing w:after="0"/>
        <w:ind w:left="426"/>
        <w:contextualSpacing/>
        <w:jc w:val="both"/>
        <w:rPr>
          <w:rFonts w:ascii="Arial" w:eastAsia="Times New Roman" w:hAnsi="Arial" w:cs="Arial"/>
          <w:sz w:val="24"/>
          <w:szCs w:val="24"/>
          <w:lang w:eastAsia="es-ES"/>
        </w:rPr>
      </w:pPr>
      <w:r w:rsidRPr="00C600DF">
        <w:rPr>
          <w:rFonts w:ascii="Arial" w:eastAsia="Times New Roman" w:hAnsi="Arial" w:cs="Arial"/>
          <w:sz w:val="24"/>
          <w:szCs w:val="18"/>
          <w:lang w:eastAsia="es-ES"/>
        </w:rPr>
        <w:lastRenderedPageBreak/>
        <w:t>La Secretaría de Gobierno presentó debilidad respecto a los motivos de incumplimiento señalados en el oficio número SSP/DGCEECC/0042/2021, dirigido al Titular del Centro Nacional de Certificación y Acreditación, que se señalan a continuación:</w:t>
      </w:r>
    </w:p>
    <w:p w14:paraId="39F5C331" w14:textId="77777777" w:rsidR="002D4599" w:rsidRPr="00C600DF" w:rsidRDefault="002D4599" w:rsidP="00440E1D">
      <w:pPr>
        <w:numPr>
          <w:ilvl w:val="3"/>
          <w:numId w:val="41"/>
        </w:numPr>
        <w:spacing w:after="0"/>
        <w:ind w:left="709"/>
        <w:contextualSpacing/>
        <w:jc w:val="both"/>
        <w:rPr>
          <w:rFonts w:ascii="Arial" w:eastAsia="Times New Roman" w:hAnsi="Arial" w:cs="Arial"/>
          <w:sz w:val="24"/>
          <w:szCs w:val="24"/>
          <w:lang w:eastAsia="es-ES"/>
        </w:rPr>
      </w:pPr>
      <w:r w:rsidRPr="00C600DF">
        <w:rPr>
          <w:rFonts w:ascii="Arial" w:eastAsia="Times New Roman" w:hAnsi="Arial" w:cs="Arial"/>
          <w:sz w:val="24"/>
          <w:szCs w:val="24"/>
          <w:lang w:eastAsia="es-ES"/>
        </w:rPr>
        <w:t>Listado de Elementos (Anexo 2).</w:t>
      </w:r>
    </w:p>
    <w:p w14:paraId="244DF563" w14:textId="77777777" w:rsidR="002D4599" w:rsidRPr="00C600DF" w:rsidRDefault="002D4599" w:rsidP="00440E1D">
      <w:pPr>
        <w:numPr>
          <w:ilvl w:val="0"/>
          <w:numId w:val="41"/>
        </w:numPr>
        <w:spacing w:after="0"/>
        <w:contextualSpacing/>
        <w:jc w:val="both"/>
        <w:rPr>
          <w:rFonts w:ascii="Arial" w:eastAsia="Times New Roman" w:hAnsi="Arial" w:cs="Arial"/>
          <w:sz w:val="24"/>
          <w:szCs w:val="24"/>
          <w:lang w:eastAsia="es-ES"/>
        </w:rPr>
      </w:pPr>
      <w:r w:rsidRPr="00C600DF">
        <w:rPr>
          <w:rFonts w:ascii="Arial" w:eastAsia="Times New Roman" w:hAnsi="Arial" w:cs="Arial"/>
          <w:sz w:val="24"/>
          <w:szCs w:val="24"/>
          <w:lang w:eastAsia="es-ES"/>
        </w:rPr>
        <w:t>Situación de los 2 expedientes entregados extemporáneamente y los 11 no entregados por parte de los municipios beneficiarios correspondientes al personal a evaluar.</w:t>
      </w:r>
    </w:p>
    <w:p w14:paraId="5DCB8E7C" w14:textId="77777777" w:rsidR="002D4599" w:rsidRPr="00C600DF" w:rsidRDefault="002D4599" w:rsidP="00440E1D">
      <w:pPr>
        <w:numPr>
          <w:ilvl w:val="0"/>
          <w:numId w:val="41"/>
        </w:numPr>
        <w:spacing w:after="0"/>
        <w:contextualSpacing/>
        <w:jc w:val="both"/>
        <w:rPr>
          <w:rFonts w:ascii="Arial" w:eastAsia="Times New Roman" w:hAnsi="Arial" w:cs="Arial"/>
          <w:sz w:val="24"/>
          <w:szCs w:val="24"/>
          <w:lang w:eastAsia="es-ES"/>
        </w:rPr>
      </w:pPr>
      <w:r w:rsidRPr="00C600DF">
        <w:rPr>
          <w:rFonts w:ascii="Arial" w:eastAsia="Times New Roman" w:hAnsi="Arial" w:cs="Arial"/>
          <w:sz w:val="24"/>
          <w:szCs w:val="24"/>
          <w:lang w:eastAsia="es-ES"/>
        </w:rPr>
        <w:t>Situación de la reprogramación de las evaluaciones del FORTASEG para el personal de nuevo ingreso.</w:t>
      </w:r>
    </w:p>
    <w:p w14:paraId="65261BBD" w14:textId="77777777" w:rsidR="002D4599" w:rsidRPr="00C600DF" w:rsidRDefault="002D4599" w:rsidP="00440E1D">
      <w:pPr>
        <w:spacing w:after="0"/>
        <w:jc w:val="both"/>
        <w:rPr>
          <w:rFonts w:ascii="Arial" w:eastAsia="Times New Roman" w:hAnsi="Arial" w:cs="Arial"/>
          <w:sz w:val="24"/>
          <w:szCs w:val="24"/>
          <w:lang w:eastAsia="es-ES"/>
        </w:rPr>
      </w:pPr>
    </w:p>
    <w:p w14:paraId="020302B2" w14:textId="4352C213" w:rsidR="002D4599" w:rsidRPr="00C600DF" w:rsidRDefault="002D4599" w:rsidP="00B81F18">
      <w:pPr>
        <w:numPr>
          <w:ilvl w:val="0"/>
          <w:numId w:val="46"/>
        </w:numPr>
        <w:autoSpaceDE w:val="0"/>
        <w:autoSpaceDN w:val="0"/>
        <w:adjustRightInd w:val="0"/>
        <w:spacing w:after="0"/>
        <w:ind w:left="426"/>
        <w:contextualSpacing/>
        <w:jc w:val="both"/>
        <w:rPr>
          <w:rFonts w:ascii="Arial" w:eastAsia="Times New Roman" w:hAnsi="Arial" w:cs="Arial"/>
          <w:sz w:val="24"/>
          <w:szCs w:val="18"/>
          <w:lang w:eastAsia="es-ES"/>
        </w:rPr>
      </w:pPr>
      <w:r w:rsidRPr="00C600DF">
        <w:rPr>
          <w:rFonts w:ascii="Arial" w:eastAsia="Times New Roman" w:hAnsi="Arial" w:cs="Arial"/>
          <w:sz w:val="24"/>
          <w:szCs w:val="24"/>
          <w:lang w:eastAsia="es-ES"/>
        </w:rPr>
        <w:t xml:space="preserve">La Secretaría de Gobierno superó las metas establecidas </w:t>
      </w:r>
      <w:r w:rsidRPr="00C600DF">
        <w:rPr>
          <w:rFonts w:ascii="Arial" w:eastAsia="Times New Roman" w:hAnsi="Arial" w:cs="Arial"/>
          <w:sz w:val="24"/>
          <w:szCs w:val="18"/>
          <w:lang w:eastAsia="es-ES"/>
        </w:rPr>
        <w:t xml:space="preserve">para el nivel de componente y propósito en un 184.12 % y 488.26% respectivamente, lo que es evidencia de </w:t>
      </w:r>
      <w:r w:rsidR="00AD10DA" w:rsidRPr="005D1A80">
        <w:rPr>
          <w:rFonts w:ascii="Arial" w:eastAsia="Times New Roman" w:hAnsi="Arial" w:cs="Arial"/>
          <w:sz w:val="24"/>
          <w:szCs w:val="18"/>
          <w:lang w:eastAsia="es-ES"/>
        </w:rPr>
        <w:t>falta de</w:t>
      </w:r>
      <w:r w:rsidRPr="005D1A80">
        <w:rPr>
          <w:rFonts w:ascii="Arial" w:eastAsia="Times New Roman" w:hAnsi="Arial" w:cs="Arial"/>
          <w:sz w:val="24"/>
          <w:szCs w:val="18"/>
          <w:lang w:eastAsia="es-ES"/>
        </w:rPr>
        <w:t xml:space="preserve"> planeación</w:t>
      </w:r>
      <w:r w:rsidR="0026634C">
        <w:rPr>
          <w:rFonts w:ascii="Arial" w:eastAsia="Times New Roman" w:hAnsi="Arial" w:cs="Arial"/>
          <w:sz w:val="24"/>
          <w:szCs w:val="18"/>
          <w:lang w:eastAsia="es-ES"/>
        </w:rPr>
        <w:t>,</w:t>
      </w:r>
      <w:r w:rsidR="0026634C">
        <w:rPr>
          <w:rFonts w:ascii="Arial" w:eastAsia="Times New Roman" w:hAnsi="Arial" w:cs="Arial"/>
          <w:sz w:val="24"/>
          <w:szCs w:val="24"/>
          <w:lang w:eastAsia="es-ES"/>
        </w:rPr>
        <w:t xml:space="preserve"> presentando</w:t>
      </w:r>
      <w:r w:rsidRPr="00C600DF">
        <w:rPr>
          <w:rFonts w:ascii="Arial" w:eastAsia="Times New Roman" w:hAnsi="Arial" w:cs="Arial"/>
          <w:sz w:val="24"/>
          <w:szCs w:val="24"/>
          <w:lang w:eastAsia="es-ES"/>
        </w:rPr>
        <w:t xml:space="preserve"> </w:t>
      </w:r>
      <w:r w:rsidRPr="00C600DF">
        <w:rPr>
          <w:rFonts w:ascii="Arial" w:eastAsia="Times New Roman" w:hAnsi="Arial" w:cs="Arial"/>
          <w:sz w:val="24"/>
          <w:szCs w:val="18"/>
          <w:lang w:eastAsia="es-ES"/>
        </w:rPr>
        <w:t xml:space="preserve">inconsistencias en la información proporcionada correspondiente a las actividades 1, 2 y 3 de acuerdo </w:t>
      </w:r>
      <w:r w:rsidR="00AD10DA">
        <w:rPr>
          <w:rFonts w:ascii="Arial" w:eastAsia="Times New Roman" w:hAnsi="Arial" w:cs="Arial"/>
          <w:sz w:val="24"/>
          <w:szCs w:val="18"/>
          <w:lang w:eastAsia="es-ES"/>
        </w:rPr>
        <w:t>con</w:t>
      </w:r>
      <w:r w:rsidRPr="00C600DF">
        <w:rPr>
          <w:rFonts w:ascii="Arial" w:eastAsia="Times New Roman" w:hAnsi="Arial" w:cs="Arial"/>
          <w:sz w:val="24"/>
          <w:szCs w:val="18"/>
          <w:lang w:eastAsia="es-ES"/>
        </w:rPr>
        <w:t xml:space="preserve"> lo establecido en los formatos evaluatorios del SIPPRES. </w:t>
      </w:r>
    </w:p>
    <w:p w14:paraId="1CC139E2" w14:textId="6152BB15" w:rsidR="002D4599" w:rsidRDefault="002D4599" w:rsidP="002D4599">
      <w:pPr>
        <w:autoSpaceDE w:val="0"/>
        <w:autoSpaceDN w:val="0"/>
        <w:adjustRightInd w:val="0"/>
        <w:spacing w:after="0" w:line="240" w:lineRule="auto"/>
        <w:jc w:val="both"/>
        <w:rPr>
          <w:rFonts w:ascii="Arial" w:hAnsi="Arial" w:cs="Arial"/>
          <w:color w:val="000000"/>
          <w:sz w:val="24"/>
        </w:rPr>
      </w:pPr>
    </w:p>
    <w:p w14:paraId="5DBA5C61" w14:textId="77777777" w:rsidR="004E02D6" w:rsidRDefault="004E02D6" w:rsidP="002D4599">
      <w:pPr>
        <w:spacing w:after="0"/>
        <w:jc w:val="both"/>
        <w:rPr>
          <w:rFonts w:ascii="Arial" w:eastAsia="Times New Roman" w:hAnsi="Arial" w:cs="Arial"/>
          <w:b/>
          <w:sz w:val="24"/>
          <w:szCs w:val="24"/>
          <w:lang w:eastAsia="es-ES"/>
        </w:rPr>
      </w:pPr>
    </w:p>
    <w:p w14:paraId="3BD64F92" w14:textId="0CF99449" w:rsidR="002D4599" w:rsidRPr="0042244F" w:rsidRDefault="002D4599" w:rsidP="002D4599">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27B75DEC" w14:textId="77777777" w:rsidR="002D4599" w:rsidRDefault="002D4599" w:rsidP="002D4599">
      <w:pPr>
        <w:spacing w:after="0"/>
        <w:jc w:val="both"/>
        <w:rPr>
          <w:rFonts w:ascii="Arial" w:eastAsia="Times New Roman" w:hAnsi="Arial" w:cs="Arial"/>
          <w:sz w:val="24"/>
          <w:szCs w:val="24"/>
          <w:lang w:eastAsia="es-ES"/>
        </w:rPr>
      </w:pPr>
    </w:p>
    <w:p w14:paraId="409ADDF5" w14:textId="77777777" w:rsidR="002D4599" w:rsidRDefault="002D4599" w:rsidP="002D4599">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Pr>
          <w:rFonts w:ascii="Arial" w:eastAsia="Times New Roman" w:hAnsi="Arial" w:cs="Arial"/>
          <w:sz w:val="24"/>
          <w:szCs w:val="24"/>
          <w:lang w:eastAsia="es-ES"/>
        </w:rPr>
        <w:t>tana Roo recomienda a la</w:t>
      </w:r>
      <w:r w:rsidRPr="001D226F">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Secretaría de Gobierno </w:t>
      </w:r>
      <w:r w:rsidRPr="001D226F">
        <w:rPr>
          <w:rFonts w:ascii="Arial" w:hAnsi="Arial" w:cs="Arial"/>
          <w:sz w:val="24"/>
          <w:szCs w:val="24"/>
        </w:rPr>
        <w:t>lo siguiente:</w:t>
      </w:r>
    </w:p>
    <w:p w14:paraId="1041D4D3" w14:textId="77777777" w:rsidR="002D4599" w:rsidRDefault="002D4599" w:rsidP="002D4599">
      <w:pPr>
        <w:spacing w:after="0"/>
        <w:jc w:val="both"/>
        <w:rPr>
          <w:rFonts w:ascii="Arial" w:hAnsi="Arial" w:cs="Arial"/>
          <w:sz w:val="24"/>
          <w:szCs w:val="24"/>
        </w:rPr>
      </w:pPr>
    </w:p>
    <w:p w14:paraId="488E6DCE" w14:textId="19696994" w:rsidR="002D4599" w:rsidRPr="001D226F" w:rsidRDefault="00971617" w:rsidP="002D4599">
      <w:pPr>
        <w:spacing w:after="0"/>
        <w:jc w:val="both"/>
        <w:rPr>
          <w:rFonts w:ascii="Arial" w:hAnsi="Arial" w:cs="Arial"/>
          <w:b/>
          <w:sz w:val="24"/>
          <w:szCs w:val="24"/>
        </w:rPr>
      </w:pPr>
      <w:r>
        <w:rPr>
          <w:rFonts w:ascii="Arial" w:hAnsi="Arial" w:cs="Arial"/>
          <w:b/>
          <w:sz w:val="24"/>
          <w:szCs w:val="24"/>
        </w:rPr>
        <w:t>20-AEMD-A-012-241-R02-02</w:t>
      </w:r>
      <w:r w:rsidR="002D4599">
        <w:rPr>
          <w:rFonts w:ascii="Arial" w:hAnsi="Arial" w:cs="Arial"/>
          <w:b/>
          <w:sz w:val="24"/>
          <w:szCs w:val="24"/>
        </w:rPr>
        <w:t xml:space="preserve"> </w:t>
      </w:r>
      <w:r w:rsidR="002D4599" w:rsidRPr="001B2459">
        <w:rPr>
          <w:rFonts w:ascii="Arial" w:hAnsi="Arial" w:cs="Arial"/>
          <w:b/>
          <w:sz w:val="24"/>
          <w:szCs w:val="24"/>
        </w:rPr>
        <w:t xml:space="preserve">Recomendación </w:t>
      </w:r>
    </w:p>
    <w:p w14:paraId="1B1758CC" w14:textId="77777777" w:rsidR="002D4599" w:rsidRDefault="002D4599" w:rsidP="00440E1D">
      <w:pPr>
        <w:spacing w:after="0"/>
        <w:contextualSpacing/>
        <w:jc w:val="both"/>
        <w:rPr>
          <w:rFonts w:ascii="Arial" w:eastAsia="Times New Roman" w:hAnsi="Arial" w:cs="Arial"/>
          <w:bCs/>
          <w:iCs/>
          <w:sz w:val="24"/>
          <w:szCs w:val="20"/>
          <w:lang w:eastAsia="es-ES"/>
        </w:rPr>
      </w:pPr>
    </w:p>
    <w:p w14:paraId="0FA4B252" w14:textId="1996DAE3" w:rsidR="002D4599" w:rsidRPr="00971617" w:rsidRDefault="002D4599" w:rsidP="002D4599">
      <w:pPr>
        <w:spacing w:after="0"/>
        <w:contextualSpacing/>
        <w:jc w:val="both"/>
        <w:rPr>
          <w:rFonts w:ascii="Arial" w:eastAsia="Times New Roman" w:hAnsi="Arial" w:cs="Arial"/>
          <w:sz w:val="24"/>
          <w:szCs w:val="18"/>
          <w:lang w:eastAsia="es-ES"/>
        </w:rPr>
      </w:pPr>
      <w:r w:rsidRPr="00F52E03">
        <w:rPr>
          <w:rFonts w:ascii="Arial" w:eastAsia="Times New Roman" w:hAnsi="Arial" w:cs="Arial"/>
          <w:sz w:val="24"/>
          <w:szCs w:val="18"/>
          <w:lang w:eastAsia="es-ES"/>
        </w:rPr>
        <w:t>La Secretaría de Gobierno deberá proporcionar el Listado de Elementos (Anexo 2) y evidencia justificatoria de la situación de los 2 expedientes entregados extemporáneamente y los 11 no entregados por parte de los municipios beneficiarios correspondientes al personal a evaluar, así como de la reprogramación de las evaluaciones del FORTASEG para el personal de nuevo ingreso.</w:t>
      </w:r>
    </w:p>
    <w:p w14:paraId="4B821386" w14:textId="77777777" w:rsidR="004E02D6" w:rsidRDefault="004E02D6" w:rsidP="002D4599">
      <w:pPr>
        <w:spacing w:after="0"/>
        <w:jc w:val="both"/>
        <w:rPr>
          <w:rFonts w:ascii="Arial" w:hAnsi="Arial" w:cs="Arial"/>
          <w:b/>
          <w:sz w:val="24"/>
          <w:szCs w:val="24"/>
        </w:rPr>
      </w:pPr>
    </w:p>
    <w:p w14:paraId="3C59BF3E" w14:textId="6BEBAE14" w:rsidR="002D4599" w:rsidRPr="001B2459" w:rsidRDefault="00971617" w:rsidP="002D4599">
      <w:pPr>
        <w:spacing w:after="0"/>
        <w:jc w:val="both"/>
        <w:rPr>
          <w:rFonts w:ascii="Arial" w:hAnsi="Arial" w:cs="Arial"/>
          <w:b/>
          <w:sz w:val="24"/>
          <w:szCs w:val="24"/>
        </w:rPr>
      </w:pPr>
      <w:r>
        <w:rPr>
          <w:rFonts w:ascii="Arial" w:hAnsi="Arial" w:cs="Arial"/>
          <w:b/>
          <w:sz w:val="24"/>
          <w:szCs w:val="24"/>
        </w:rPr>
        <w:lastRenderedPageBreak/>
        <w:t>20-AEMD-A-012-241-R02-03</w:t>
      </w:r>
      <w:r w:rsidR="002D4599">
        <w:rPr>
          <w:rFonts w:ascii="Arial" w:hAnsi="Arial" w:cs="Arial"/>
          <w:b/>
          <w:sz w:val="24"/>
          <w:szCs w:val="24"/>
        </w:rPr>
        <w:t xml:space="preserve"> </w:t>
      </w:r>
      <w:r w:rsidR="002D4599" w:rsidRPr="001B2459">
        <w:rPr>
          <w:rFonts w:ascii="Arial" w:hAnsi="Arial" w:cs="Arial"/>
          <w:b/>
          <w:sz w:val="24"/>
          <w:szCs w:val="24"/>
        </w:rPr>
        <w:t xml:space="preserve">Recomendación </w:t>
      </w:r>
    </w:p>
    <w:p w14:paraId="5A0A83FD" w14:textId="77777777" w:rsidR="002D4599" w:rsidRDefault="002D4599" w:rsidP="00440E1D">
      <w:pPr>
        <w:spacing w:after="0"/>
        <w:jc w:val="both"/>
        <w:rPr>
          <w:rFonts w:ascii="Arial" w:eastAsia="Times New Roman" w:hAnsi="Arial" w:cs="Arial"/>
          <w:bCs/>
          <w:iCs/>
          <w:sz w:val="24"/>
          <w:szCs w:val="20"/>
          <w:lang w:eastAsia="es-ES"/>
        </w:rPr>
      </w:pPr>
    </w:p>
    <w:p w14:paraId="60767246" w14:textId="417D4464" w:rsidR="002D4599" w:rsidRPr="00F52E03" w:rsidRDefault="002D4599" w:rsidP="00440E1D">
      <w:pPr>
        <w:spacing w:after="0"/>
        <w:contextualSpacing/>
        <w:jc w:val="both"/>
        <w:rPr>
          <w:rFonts w:ascii="Arial" w:eastAsia="Times New Roman" w:hAnsi="Arial" w:cs="Arial"/>
          <w:sz w:val="24"/>
          <w:szCs w:val="18"/>
          <w:lang w:eastAsia="es-ES"/>
        </w:rPr>
      </w:pPr>
      <w:r w:rsidRPr="00F52E03">
        <w:rPr>
          <w:rFonts w:ascii="Arial" w:eastAsia="Times New Roman" w:hAnsi="Arial" w:cs="Arial"/>
          <w:sz w:val="24"/>
          <w:szCs w:val="18"/>
          <w:lang w:eastAsia="es-ES"/>
        </w:rPr>
        <w:t xml:space="preserve">La Secretaría de Gobierno deberá presentar las aclaraciones o justificaciones correspondientes al </w:t>
      </w:r>
      <w:r w:rsidR="0026634C">
        <w:rPr>
          <w:rFonts w:ascii="Arial" w:eastAsia="Times New Roman" w:hAnsi="Arial" w:cs="Arial"/>
          <w:sz w:val="24"/>
          <w:szCs w:val="18"/>
          <w:lang w:eastAsia="es-ES"/>
        </w:rPr>
        <w:t>sobre</w:t>
      </w:r>
      <w:r w:rsidRPr="00F52E03">
        <w:rPr>
          <w:rFonts w:ascii="Arial" w:eastAsia="Times New Roman" w:hAnsi="Arial" w:cs="Arial"/>
          <w:sz w:val="24"/>
          <w:szCs w:val="18"/>
          <w:lang w:eastAsia="es-ES"/>
        </w:rPr>
        <w:t>cumplimiento de las metas planteadas, así como lo referente a las inconsistencias detectadas respecto de lo plasmado en los Formatos Evaluatorios del SIPRESS de las actividades 1, 2 y 3 del Programa Presupuestario E 032.</w:t>
      </w:r>
    </w:p>
    <w:p w14:paraId="3B0AE0D0" w14:textId="77777777" w:rsidR="002D4599" w:rsidRDefault="002D4599" w:rsidP="00440E1D">
      <w:pPr>
        <w:spacing w:after="0"/>
        <w:jc w:val="both"/>
        <w:rPr>
          <w:rFonts w:ascii="Arial" w:eastAsia="Times New Roman" w:hAnsi="Arial" w:cs="Arial"/>
          <w:bCs/>
          <w:sz w:val="24"/>
          <w:szCs w:val="20"/>
          <w:lang w:eastAsia="es-ES"/>
        </w:rPr>
      </w:pPr>
    </w:p>
    <w:p w14:paraId="073D6106" w14:textId="7C937E4F" w:rsidR="002D4599" w:rsidRPr="00440E1D" w:rsidRDefault="002D4599" w:rsidP="00440E1D">
      <w:pPr>
        <w:autoSpaceDE w:val="0"/>
        <w:autoSpaceDN w:val="0"/>
        <w:adjustRightInd w:val="0"/>
        <w:spacing w:after="0"/>
        <w:jc w:val="both"/>
        <w:rPr>
          <w:rFonts w:ascii="Arial" w:hAnsi="Arial" w:cs="Arial"/>
          <w:color w:val="000000"/>
          <w:sz w:val="24"/>
          <w:szCs w:val="24"/>
        </w:rPr>
      </w:pPr>
      <w:r w:rsidRPr="004C644B">
        <w:rPr>
          <w:rFonts w:ascii="Arial" w:hAnsi="Arial" w:cs="Arial"/>
          <w:color w:val="000000"/>
          <w:sz w:val="24"/>
          <w:szCs w:val="24"/>
        </w:rPr>
        <w:t xml:space="preserve">Con motivo de la reunión de trabajo efectuada para la presentación de resultados finales de auditoría y observaciones preliminares, </w:t>
      </w:r>
      <w:r>
        <w:rPr>
          <w:rFonts w:ascii="Arial" w:hAnsi="Arial" w:cs="Arial"/>
          <w:bCs/>
          <w:sz w:val="24"/>
          <w:szCs w:val="24"/>
        </w:rPr>
        <w:t xml:space="preserve">la Secretaría de Gobierno </w:t>
      </w:r>
      <w:r w:rsidRPr="004C644B">
        <w:rPr>
          <w:rFonts w:ascii="Arial" w:hAnsi="Arial" w:cs="Arial"/>
          <w:color w:val="000000"/>
          <w:sz w:val="24"/>
          <w:szCs w:val="24"/>
        </w:rPr>
        <w:t xml:space="preserve">estableció como fecha compromiso para </w:t>
      </w:r>
      <w:r w:rsidR="0026634C">
        <w:rPr>
          <w:rFonts w:ascii="Arial" w:hAnsi="Arial" w:cs="Arial"/>
          <w:color w:val="000000"/>
          <w:sz w:val="24"/>
          <w:szCs w:val="24"/>
        </w:rPr>
        <w:t xml:space="preserve">la </w:t>
      </w:r>
      <w:r w:rsidRPr="004C644B">
        <w:rPr>
          <w:rFonts w:ascii="Arial" w:hAnsi="Arial" w:cs="Arial"/>
          <w:color w:val="000000"/>
          <w:sz w:val="24"/>
          <w:szCs w:val="24"/>
        </w:rPr>
        <w:t>atención a la</w:t>
      </w:r>
      <w:r>
        <w:rPr>
          <w:rFonts w:ascii="Arial" w:hAnsi="Arial" w:cs="Arial"/>
          <w:color w:val="000000"/>
          <w:sz w:val="24"/>
          <w:szCs w:val="24"/>
        </w:rPr>
        <w:t>s recomendaciones</w:t>
      </w:r>
      <w:r w:rsidRPr="004C644B">
        <w:rPr>
          <w:rFonts w:ascii="Arial" w:hAnsi="Arial" w:cs="Arial"/>
          <w:color w:val="000000"/>
          <w:sz w:val="24"/>
          <w:szCs w:val="24"/>
        </w:rPr>
        <w:t xml:space="preserve"> </w:t>
      </w:r>
      <w:r>
        <w:rPr>
          <w:rFonts w:ascii="Arial" w:hAnsi="Arial" w:cs="Arial"/>
          <w:color w:val="000000"/>
          <w:sz w:val="24"/>
          <w:szCs w:val="24"/>
        </w:rPr>
        <w:t>20-AEMD-A-012-241-R02-02 y 20-AEMD-A-012-241-R02-03</w:t>
      </w:r>
      <w:r>
        <w:rPr>
          <w:rFonts w:ascii="Arial" w:hAnsi="Arial" w:cs="Arial"/>
          <w:sz w:val="24"/>
          <w:szCs w:val="24"/>
          <w:lang w:eastAsia="es-ES"/>
        </w:rPr>
        <w:t xml:space="preserve">, </w:t>
      </w:r>
      <w:r w:rsidRPr="00B255BC">
        <w:rPr>
          <w:rFonts w:ascii="Arial" w:hAnsi="Arial" w:cs="Arial"/>
          <w:sz w:val="24"/>
          <w:szCs w:val="24"/>
          <w:lang w:eastAsia="es-ES"/>
        </w:rPr>
        <w:t xml:space="preserve">el </w:t>
      </w:r>
      <w:r w:rsidR="00B255BC" w:rsidRPr="00B255BC">
        <w:rPr>
          <w:rFonts w:ascii="Arial" w:hAnsi="Arial" w:cs="Arial"/>
          <w:sz w:val="24"/>
          <w:szCs w:val="24"/>
          <w:lang w:eastAsia="es-ES"/>
        </w:rPr>
        <w:t>24 de noviembre de 2021</w:t>
      </w:r>
      <w:r>
        <w:rPr>
          <w:rFonts w:ascii="Arial" w:hAnsi="Arial" w:cs="Arial"/>
          <w:sz w:val="24"/>
          <w:szCs w:val="24"/>
          <w:lang w:eastAsia="es-ES"/>
        </w:rPr>
        <w:t xml:space="preserve">. </w:t>
      </w:r>
      <w:r w:rsidRPr="004C644B">
        <w:rPr>
          <w:rFonts w:ascii="Arial" w:hAnsi="Arial" w:cs="Arial"/>
          <w:sz w:val="24"/>
          <w:szCs w:val="24"/>
          <w:lang w:eastAsia="es-ES"/>
        </w:rPr>
        <w:t>Por lo antes expuesto</w:t>
      </w:r>
      <w:r>
        <w:rPr>
          <w:rFonts w:ascii="Arial" w:hAnsi="Arial" w:cs="Arial"/>
          <w:sz w:val="24"/>
          <w:szCs w:val="24"/>
          <w:lang w:eastAsia="es-ES"/>
        </w:rPr>
        <w:t>,</w:t>
      </w:r>
      <w:r w:rsidRPr="004C644B">
        <w:rPr>
          <w:rFonts w:ascii="Arial" w:hAnsi="Arial" w:cs="Arial"/>
          <w:sz w:val="24"/>
          <w:szCs w:val="24"/>
          <w:lang w:eastAsia="es-ES"/>
        </w:rPr>
        <w:t xml:space="preserve"> la atención a las recomendaciones de desempeño queda en </w:t>
      </w:r>
      <w:r w:rsidRPr="004C644B">
        <w:rPr>
          <w:rFonts w:ascii="Arial" w:hAnsi="Arial" w:cs="Arial"/>
          <w:b/>
          <w:sz w:val="24"/>
          <w:szCs w:val="24"/>
          <w:lang w:eastAsia="es-ES"/>
        </w:rPr>
        <w:t>seguimiento</w:t>
      </w:r>
      <w:r w:rsidRPr="004C644B">
        <w:rPr>
          <w:rFonts w:ascii="Arial" w:hAnsi="Arial" w:cs="Arial"/>
          <w:sz w:val="24"/>
          <w:szCs w:val="24"/>
          <w:lang w:eastAsia="es-ES"/>
        </w:rPr>
        <w:t>.</w:t>
      </w:r>
      <w:r>
        <w:rPr>
          <w:rFonts w:ascii="Arial" w:hAnsi="Arial" w:cs="Arial"/>
          <w:sz w:val="24"/>
          <w:szCs w:val="24"/>
          <w:lang w:eastAsia="es-ES"/>
        </w:rPr>
        <w:t xml:space="preserve"> </w:t>
      </w:r>
    </w:p>
    <w:p w14:paraId="6DD9325C" w14:textId="77777777" w:rsidR="00971617" w:rsidRDefault="00971617" w:rsidP="002D4599">
      <w:pPr>
        <w:spacing w:after="0"/>
        <w:jc w:val="both"/>
        <w:rPr>
          <w:rFonts w:ascii="Arial" w:hAnsi="Arial" w:cs="Arial"/>
          <w:b/>
          <w:sz w:val="24"/>
          <w:szCs w:val="24"/>
        </w:rPr>
      </w:pPr>
    </w:p>
    <w:p w14:paraId="503235B3" w14:textId="77777777" w:rsidR="00971617" w:rsidRDefault="00971617" w:rsidP="002D4599">
      <w:pPr>
        <w:spacing w:after="0"/>
        <w:jc w:val="both"/>
        <w:rPr>
          <w:rFonts w:ascii="Arial" w:hAnsi="Arial" w:cs="Arial"/>
          <w:b/>
          <w:sz w:val="24"/>
          <w:szCs w:val="24"/>
        </w:rPr>
      </w:pPr>
    </w:p>
    <w:p w14:paraId="58BFCF50" w14:textId="317AD460" w:rsidR="002D4599" w:rsidRPr="00D720A5" w:rsidRDefault="002D4599" w:rsidP="002D4599">
      <w:pPr>
        <w:spacing w:after="0"/>
        <w:jc w:val="both"/>
        <w:rPr>
          <w:rFonts w:ascii="Arial" w:hAnsi="Arial" w:cs="Arial"/>
          <w:b/>
          <w:sz w:val="24"/>
          <w:szCs w:val="24"/>
        </w:rPr>
      </w:pPr>
      <w:r w:rsidRPr="003C4035">
        <w:rPr>
          <w:rFonts w:ascii="Arial" w:hAnsi="Arial" w:cs="Arial"/>
          <w:b/>
          <w:sz w:val="24"/>
          <w:szCs w:val="24"/>
        </w:rPr>
        <w:t>Norma</w:t>
      </w:r>
      <w:r w:rsidRPr="00D720A5">
        <w:rPr>
          <w:rFonts w:ascii="Arial" w:hAnsi="Arial" w:cs="Arial"/>
          <w:b/>
          <w:sz w:val="24"/>
          <w:szCs w:val="24"/>
        </w:rPr>
        <w:t>tividad relacionada con las o</w:t>
      </w:r>
      <w:r>
        <w:rPr>
          <w:rFonts w:ascii="Arial" w:hAnsi="Arial" w:cs="Arial"/>
          <w:b/>
          <w:sz w:val="24"/>
          <w:szCs w:val="24"/>
        </w:rPr>
        <w:t>bservaciones.</w:t>
      </w:r>
    </w:p>
    <w:p w14:paraId="51810960" w14:textId="77777777" w:rsidR="002D4599" w:rsidRPr="00D720A5" w:rsidRDefault="002D4599" w:rsidP="002D4599">
      <w:pPr>
        <w:spacing w:after="0"/>
        <w:jc w:val="both"/>
        <w:rPr>
          <w:rFonts w:ascii="Arial" w:hAnsi="Arial" w:cs="Arial"/>
          <w:sz w:val="24"/>
          <w:szCs w:val="24"/>
        </w:rPr>
      </w:pPr>
    </w:p>
    <w:p w14:paraId="5E51957E" w14:textId="77777777" w:rsidR="002D4599" w:rsidRPr="00E7448F" w:rsidRDefault="002D4599" w:rsidP="002D4599">
      <w:pPr>
        <w:pStyle w:val="Textonotapie"/>
        <w:spacing w:line="276" w:lineRule="auto"/>
        <w:jc w:val="both"/>
        <w:rPr>
          <w:rFonts w:ascii="Arial" w:eastAsia="Times New Roman" w:hAnsi="Arial" w:cs="Arial"/>
          <w:sz w:val="24"/>
          <w:szCs w:val="18"/>
          <w:lang w:eastAsia="es-ES"/>
        </w:rPr>
      </w:pPr>
      <w:r>
        <w:rPr>
          <w:rFonts w:ascii="Arial" w:eastAsia="Times New Roman" w:hAnsi="Arial" w:cs="Arial"/>
          <w:sz w:val="24"/>
          <w:szCs w:val="18"/>
          <w:lang w:eastAsia="es-ES"/>
        </w:rPr>
        <w:t>Ley de Coordinación Fiscal, artículo 45, fraccio</w:t>
      </w:r>
      <w:r w:rsidRPr="00E7448F">
        <w:rPr>
          <w:rFonts w:ascii="Arial" w:eastAsia="Times New Roman" w:hAnsi="Arial" w:cs="Arial"/>
          <w:sz w:val="24"/>
          <w:szCs w:val="18"/>
          <w:lang w:eastAsia="es-ES"/>
        </w:rPr>
        <w:t>n</w:t>
      </w:r>
      <w:r>
        <w:rPr>
          <w:rFonts w:ascii="Arial" w:eastAsia="Times New Roman" w:hAnsi="Arial" w:cs="Arial"/>
          <w:sz w:val="24"/>
          <w:szCs w:val="18"/>
          <w:lang w:eastAsia="es-ES"/>
        </w:rPr>
        <w:t>es</w:t>
      </w:r>
      <w:r w:rsidRPr="00E7448F">
        <w:rPr>
          <w:rFonts w:ascii="Arial" w:eastAsia="Times New Roman" w:hAnsi="Arial" w:cs="Arial"/>
          <w:sz w:val="24"/>
          <w:szCs w:val="18"/>
          <w:lang w:eastAsia="es-ES"/>
        </w:rPr>
        <w:t xml:space="preserve"> I y V.</w:t>
      </w:r>
    </w:p>
    <w:p w14:paraId="7AE0F902" w14:textId="77777777" w:rsidR="002D4599" w:rsidRPr="00E7448F" w:rsidRDefault="002D4599" w:rsidP="002D4599">
      <w:pPr>
        <w:pStyle w:val="Textonotapie"/>
        <w:spacing w:line="276" w:lineRule="auto"/>
        <w:jc w:val="both"/>
        <w:rPr>
          <w:rFonts w:ascii="Arial" w:eastAsia="Times New Roman" w:hAnsi="Arial" w:cs="Arial"/>
          <w:sz w:val="24"/>
          <w:szCs w:val="18"/>
          <w:lang w:eastAsia="es-ES"/>
        </w:rPr>
      </w:pPr>
      <w:r w:rsidRPr="00E7448F">
        <w:rPr>
          <w:rFonts w:ascii="Arial" w:eastAsia="Times New Roman" w:hAnsi="Arial" w:cs="Arial"/>
          <w:sz w:val="24"/>
          <w:szCs w:val="18"/>
          <w:lang w:eastAsia="es-ES"/>
        </w:rPr>
        <w:t>Lineamientos para el otorgamiento del subsidio para el FORTASEG, artículo</w:t>
      </w:r>
      <w:r>
        <w:rPr>
          <w:rFonts w:ascii="Arial" w:eastAsia="Times New Roman" w:hAnsi="Arial" w:cs="Arial"/>
          <w:sz w:val="24"/>
          <w:szCs w:val="18"/>
          <w:lang w:eastAsia="es-ES"/>
        </w:rPr>
        <w:t>s</w:t>
      </w:r>
      <w:r w:rsidRPr="00E7448F">
        <w:rPr>
          <w:rFonts w:ascii="Arial" w:eastAsia="Times New Roman" w:hAnsi="Arial" w:cs="Arial"/>
          <w:sz w:val="24"/>
          <w:szCs w:val="18"/>
          <w:lang w:eastAsia="es-ES"/>
        </w:rPr>
        <w:t xml:space="preserve"> 2 y 13.</w:t>
      </w:r>
    </w:p>
    <w:p w14:paraId="23BDB3B2" w14:textId="0F3A64A8" w:rsidR="002D4599" w:rsidRPr="00E7448F" w:rsidRDefault="002D4599" w:rsidP="002D4599">
      <w:pPr>
        <w:pStyle w:val="Textonotapie"/>
        <w:spacing w:line="276" w:lineRule="auto"/>
        <w:jc w:val="both"/>
        <w:rPr>
          <w:rFonts w:ascii="Arial" w:eastAsia="Times New Roman" w:hAnsi="Arial" w:cs="Arial"/>
          <w:sz w:val="24"/>
          <w:szCs w:val="18"/>
          <w:lang w:eastAsia="es-ES"/>
        </w:rPr>
      </w:pPr>
      <w:r w:rsidRPr="00E7448F">
        <w:rPr>
          <w:rFonts w:ascii="Arial" w:eastAsia="Times New Roman" w:hAnsi="Arial" w:cs="Arial"/>
          <w:sz w:val="24"/>
          <w:szCs w:val="18"/>
          <w:lang w:eastAsia="es-ES"/>
        </w:rPr>
        <w:t>Reglamento Interno de la Secretaría de Gobierno del Estado de Quintana Roo, artículo</w:t>
      </w:r>
      <w:r w:rsidR="00BA37E7">
        <w:rPr>
          <w:rFonts w:ascii="Arial" w:eastAsia="Times New Roman" w:hAnsi="Arial" w:cs="Arial"/>
          <w:sz w:val="24"/>
          <w:szCs w:val="18"/>
          <w:lang w:eastAsia="es-ES"/>
        </w:rPr>
        <w:t>s</w:t>
      </w:r>
      <w:r w:rsidRPr="00E7448F">
        <w:rPr>
          <w:rFonts w:ascii="Arial" w:eastAsia="Times New Roman" w:hAnsi="Arial" w:cs="Arial"/>
          <w:sz w:val="24"/>
          <w:szCs w:val="18"/>
          <w:lang w:eastAsia="es-ES"/>
        </w:rPr>
        <w:t xml:space="preserve"> 9, fr</w:t>
      </w:r>
      <w:r>
        <w:rPr>
          <w:rFonts w:ascii="Arial" w:eastAsia="Times New Roman" w:hAnsi="Arial" w:cs="Arial"/>
          <w:sz w:val="24"/>
          <w:szCs w:val="18"/>
          <w:lang w:eastAsia="es-ES"/>
        </w:rPr>
        <w:t>acción X y 76, fracciones</w:t>
      </w:r>
      <w:r w:rsidRPr="00E7448F">
        <w:rPr>
          <w:rFonts w:ascii="Arial" w:eastAsia="Times New Roman" w:hAnsi="Arial" w:cs="Arial"/>
          <w:sz w:val="24"/>
          <w:szCs w:val="18"/>
          <w:lang w:eastAsia="es-ES"/>
        </w:rPr>
        <w:t xml:space="preserve"> II y IV. </w:t>
      </w:r>
    </w:p>
    <w:p w14:paraId="3FA371C8" w14:textId="77777777" w:rsidR="002D4599" w:rsidRPr="00E7448F" w:rsidRDefault="002D4599" w:rsidP="002D4599">
      <w:pPr>
        <w:pStyle w:val="Textonotapie"/>
        <w:spacing w:line="276" w:lineRule="auto"/>
        <w:jc w:val="both"/>
        <w:rPr>
          <w:rFonts w:ascii="Arial" w:eastAsia="Times New Roman" w:hAnsi="Arial" w:cs="Arial"/>
          <w:sz w:val="24"/>
          <w:szCs w:val="18"/>
          <w:lang w:eastAsia="es-ES"/>
        </w:rPr>
      </w:pPr>
      <w:r w:rsidRPr="00E7448F">
        <w:rPr>
          <w:rFonts w:ascii="Arial" w:eastAsia="Times New Roman" w:hAnsi="Arial" w:cs="Arial"/>
          <w:sz w:val="24"/>
          <w:szCs w:val="18"/>
          <w:lang w:eastAsia="es-ES"/>
        </w:rPr>
        <w:t>Guía para la Construcción de la Matriz de Indicadores para Resultados del Gobierno del Estado de Quintana Roo (Secretaría de Finanzas y Planeación, 2020).</w:t>
      </w:r>
    </w:p>
    <w:p w14:paraId="7C50CF62" w14:textId="77777777" w:rsidR="002D4599" w:rsidRDefault="002D4599" w:rsidP="002D4599">
      <w:pPr>
        <w:pStyle w:val="Textonotapie"/>
        <w:spacing w:line="276" w:lineRule="auto"/>
        <w:jc w:val="both"/>
        <w:rPr>
          <w:rFonts w:ascii="Arial" w:eastAsia="Times New Roman" w:hAnsi="Arial" w:cs="Arial"/>
          <w:sz w:val="24"/>
          <w:szCs w:val="18"/>
          <w:lang w:eastAsia="es-ES"/>
        </w:rPr>
      </w:pPr>
      <w:r w:rsidRPr="00E7448F">
        <w:rPr>
          <w:rFonts w:ascii="Arial" w:eastAsia="Times New Roman" w:hAnsi="Arial" w:cs="Arial"/>
          <w:sz w:val="24"/>
          <w:szCs w:val="18"/>
          <w:lang w:eastAsia="es-ES"/>
        </w:rPr>
        <w:t>Guía para la Elaboración de la Matriz de Indicadores para Resultados (Consejo Nacional de Evaluación de la Política de Desarrollo Social, 2013).</w:t>
      </w:r>
    </w:p>
    <w:p w14:paraId="4330D89D" w14:textId="77777777" w:rsidR="002D4599" w:rsidRDefault="002D4599" w:rsidP="002D4599">
      <w:pPr>
        <w:spacing w:after="0" w:line="240" w:lineRule="auto"/>
        <w:jc w:val="both"/>
        <w:rPr>
          <w:rFonts w:ascii="Arial" w:hAnsi="Arial" w:cs="Arial"/>
          <w:sz w:val="24"/>
          <w:szCs w:val="24"/>
        </w:rPr>
      </w:pPr>
    </w:p>
    <w:p w14:paraId="43F2DC2C" w14:textId="77777777" w:rsidR="002D4599" w:rsidRDefault="002D4599" w:rsidP="002D4599">
      <w:pPr>
        <w:spacing w:after="0" w:line="240" w:lineRule="auto"/>
        <w:jc w:val="both"/>
        <w:rPr>
          <w:rFonts w:ascii="Arial" w:hAnsi="Arial" w:cs="Arial"/>
          <w:sz w:val="24"/>
          <w:szCs w:val="24"/>
        </w:rPr>
      </w:pPr>
    </w:p>
    <w:p w14:paraId="56F5555B" w14:textId="01111BBD" w:rsidR="002D4599" w:rsidRPr="001C5235" w:rsidRDefault="002D4599" w:rsidP="002D4599">
      <w:pPr>
        <w:pStyle w:val="Ttulo2"/>
        <w:jc w:val="both"/>
        <w:rPr>
          <w:rFonts w:cs="Arial"/>
          <w:szCs w:val="24"/>
        </w:rPr>
      </w:pPr>
      <w:bookmarkStart w:id="93" w:name="_Toc85041790"/>
      <w:bookmarkStart w:id="94" w:name="_Toc85094488"/>
      <w:r w:rsidRPr="001C5235">
        <w:rPr>
          <w:rFonts w:cs="Arial"/>
          <w:szCs w:val="24"/>
        </w:rPr>
        <w:t>I</w:t>
      </w:r>
      <w:r>
        <w:rPr>
          <w:rFonts w:cs="Arial"/>
          <w:szCs w:val="24"/>
        </w:rPr>
        <w:t>I</w:t>
      </w:r>
      <w:r w:rsidRPr="001C5235">
        <w:rPr>
          <w:rFonts w:cs="Arial"/>
          <w:szCs w:val="24"/>
        </w:rPr>
        <w:t>.</w:t>
      </w:r>
      <w:r>
        <w:rPr>
          <w:rFonts w:cs="Arial"/>
          <w:szCs w:val="24"/>
        </w:rPr>
        <w:t>4.</w:t>
      </w:r>
      <w:r w:rsidRPr="001C5235">
        <w:rPr>
          <w:rFonts w:cs="Arial"/>
          <w:szCs w:val="24"/>
        </w:rPr>
        <w:t xml:space="preserve"> COMENTARIOS DEL ENTE FISCALIZADO</w:t>
      </w:r>
      <w:bookmarkEnd w:id="93"/>
      <w:bookmarkEnd w:id="94"/>
    </w:p>
    <w:p w14:paraId="1CD867F1" w14:textId="77777777" w:rsidR="002D4599" w:rsidRPr="001C5235" w:rsidRDefault="002D4599" w:rsidP="002D4599">
      <w:pPr>
        <w:spacing w:after="0"/>
        <w:jc w:val="both"/>
        <w:rPr>
          <w:rFonts w:ascii="Arial" w:hAnsi="Arial" w:cs="Arial"/>
          <w:sz w:val="24"/>
          <w:szCs w:val="24"/>
        </w:rPr>
      </w:pPr>
    </w:p>
    <w:p w14:paraId="351840E6" w14:textId="77777777" w:rsidR="002D4599" w:rsidRDefault="002D4599" w:rsidP="002D4599">
      <w:pPr>
        <w:spacing w:after="0"/>
        <w:jc w:val="both"/>
        <w:rPr>
          <w:rFonts w:ascii="Arial" w:hAnsi="Arial" w:cs="Arial"/>
          <w:sz w:val="24"/>
        </w:rPr>
      </w:pPr>
      <w:r w:rsidRPr="00EB7601">
        <w:rPr>
          <w:rFonts w:ascii="Arial" w:hAnsi="Arial" w:cs="Arial"/>
          <w:sz w:val="24"/>
        </w:rPr>
        <w:t xml:space="preserve">Es importante señalar que la documentación proporcionada por </w:t>
      </w:r>
      <w:r>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w:t>
      </w:r>
      <w:r w:rsidRPr="00EB7601">
        <w:rPr>
          <w:rFonts w:ascii="Arial" w:hAnsi="Arial" w:cs="Arial"/>
          <w:sz w:val="24"/>
        </w:rPr>
        <w:lastRenderedPageBreak/>
        <w:t>eliminar, rectificar o ratificar los resultados y las observaciones preliminares determinadas por la Auditoría Superior del Estado de Quintana Roo y que se presentó a esta entidad fiscalizadora para efectos de la elaboración definitiva de este Informe.</w:t>
      </w:r>
    </w:p>
    <w:p w14:paraId="0A5D7A2A" w14:textId="05B0191A" w:rsidR="00971617" w:rsidRDefault="00971617" w:rsidP="002D4599">
      <w:pPr>
        <w:pStyle w:val="Ttulo2"/>
        <w:jc w:val="both"/>
        <w:rPr>
          <w:rFonts w:cs="Arial"/>
          <w:bCs/>
          <w:szCs w:val="24"/>
        </w:rPr>
      </w:pPr>
      <w:bookmarkStart w:id="95" w:name="_Toc85041791"/>
      <w:bookmarkStart w:id="96" w:name="_Toc85094489"/>
    </w:p>
    <w:p w14:paraId="4FBFA05C" w14:textId="77777777" w:rsidR="004E02D6" w:rsidRPr="004E02D6" w:rsidRDefault="004E02D6" w:rsidP="004E02D6"/>
    <w:p w14:paraId="72B13D10" w14:textId="28F2EC3C" w:rsidR="002D4599" w:rsidRPr="001C5235" w:rsidRDefault="002D4599" w:rsidP="002D4599">
      <w:pPr>
        <w:pStyle w:val="Ttulo2"/>
        <w:jc w:val="both"/>
        <w:rPr>
          <w:rFonts w:cs="Arial"/>
          <w:szCs w:val="24"/>
        </w:rPr>
      </w:pPr>
      <w:r w:rsidRPr="00A82FC1">
        <w:rPr>
          <w:rFonts w:cs="Arial"/>
          <w:bCs/>
          <w:szCs w:val="24"/>
        </w:rPr>
        <w:t>2.5.</w:t>
      </w:r>
      <w:r w:rsidRPr="001C5235">
        <w:rPr>
          <w:rFonts w:cs="Arial"/>
          <w:bCs/>
          <w:szCs w:val="24"/>
        </w:rPr>
        <w:t xml:space="preserve"> </w:t>
      </w:r>
      <w:r w:rsidRPr="001C5235">
        <w:rPr>
          <w:rFonts w:cs="Arial"/>
          <w:szCs w:val="24"/>
        </w:rPr>
        <w:t xml:space="preserve"> TABLA DE JUSTIFICACIONES Y ACLARACIONES DE LOS RESULTADOS</w:t>
      </w:r>
      <w:bookmarkEnd w:id="95"/>
      <w:bookmarkEnd w:id="96"/>
    </w:p>
    <w:p w14:paraId="14809024" w14:textId="77777777" w:rsidR="002D4599" w:rsidRPr="001C5235" w:rsidRDefault="002D4599" w:rsidP="002D4599">
      <w:pPr>
        <w:spacing w:after="0"/>
        <w:jc w:val="both"/>
        <w:rPr>
          <w:rFonts w:ascii="Arial" w:hAnsi="Arial" w:cs="Arial"/>
          <w:sz w:val="24"/>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2D4599" w:rsidRPr="00E84C8C" w14:paraId="167CBF1E" w14:textId="77777777" w:rsidTr="002D4599">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23267C56" w14:textId="77777777" w:rsidR="002D4599" w:rsidRPr="00E84C8C" w:rsidRDefault="002D4599" w:rsidP="002D4599">
            <w:pPr>
              <w:spacing w:after="0"/>
              <w:jc w:val="both"/>
              <w:rPr>
                <w:rFonts w:ascii="Arial" w:hAnsi="Arial" w:cs="Arial"/>
                <w:b/>
                <w:bCs/>
                <w:szCs w:val="24"/>
                <w:lang w:val="es-ES"/>
              </w:rPr>
            </w:pPr>
            <w:r>
              <w:rPr>
                <w:rFonts w:ascii="Arial" w:hAnsi="Arial" w:cs="Arial"/>
                <w:b/>
                <w:bCs/>
                <w:szCs w:val="24"/>
                <w:lang w:val="es-ES"/>
              </w:rPr>
              <w:t>Auditoría al Desempeño al Programa E032. Capacitación, vinculación y actuación de los cuerpos policiales / 20-AEMD-A-GOB-012-241</w:t>
            </w:r>
          </w:p>
        </w:tc>
      </w:tr>
      <w:tr w:rsidR="002D4599" w:rsidRPr="00E84C8C" w14:paraId="455EE60B" w14:textId="77777777" w:rsidTr="002D4599">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4ABCAD80" w14:textId="77777777" w:rsidR="002D4599" w:rsidRPr="00E84C8C" w:rsidRDefault="002D4599" w:rsidP="002D4599">
            <w:pPr>
              <w:spacing w:after="0"/>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4358EBE7" w14:textId="77777777" w:rsidR="002D4599" w:rsidRPr="00E84C8C" w:rsidRDefault="002D4599" w:rsidP="002D4599">
            <w:pPr>
              <w:spacing w:after="0"/>
              <w:jc w:val="center"/>
              <w:rPr>
                <w:rFonts w:ascii="Arial" w:hAnsi="Arial" w:cs="Arial"/>
                <w:b/>
                <w:bCs/>
                <w:szCs w:val="24"/>
                <w:lang w:val="es-ES"/>
              </w:rPr>
            </w:pPr>
            <w:r w:rsidRPr="00E84C8C">
              <w:rPr>
                <w:rFonts w:ascii="Arial" w:hAnsi="Arial" w:cs="Arial"/>
                <w:b/>
                <w:bCs/>
                <w:szCs w:val="24"/>
                <w:lang w:val="es-ES"/>
              </w:rPr>
              <w:t>Atención</w:t>
            </w:r>
          </w:p>
        </w:tc>
      </w:tr>
      <w:tr w:rsidR="002D4599" w:rsidRPr="00E84C8C" w14:paraId="0384E6C2" w14:textId="77777777" w:rsidTr="002D4599">
        <w:trPr>
          <w:trHeight w:val="247"/>
        </w:trPr>
        <w:tc>
          <w:tcPr>
            <w:tcW w:w="7083" w:type="dxa"/>
            <w:tcBorders>
              <w:right w:val="single" w:sz="4" w:space="0" w:color="BFBFBF" w:themeColor="background1" w:themeShade="BF"/>
            </w:tcBorders>
            <w:shd w:val="clear" w:color="auto" w:fill="auto"/>
            <w:vAlign w:val="center"/>
          </w:tcPr>
          <w:p w14:paraId="64AC07C4" w14:textId="77777777" w:rsidR="002D4599" w:rsidRPr="009B1AA5" w:rsidRDefault="002D4599" w:rsidP="002D4599">
            <w:pPr>
              <w:spacing w:after="0"/>
              <w:jc w:val="both"/>
              <w:rPr>
                <w:rFonts w:ascii="Arial" w:hAnsi="Arial" w:cs="Arial"/>
              </w:rPr>
            </w:pPr>
            <w:r w:rsidRPr="009B1AA5">
              <w:rPr>
                <w:rFonts w:ascii="Arial" w:hAnsi="Arial" w:cs="Arial"/>
              </w:rPr>
              <w:t xml:space="preserve">1. </w:t>
            </w:r>
            <w:r>
              <w:rPr>
                <w:rFonts w:ascii="Arial" w:hAnsi="Arial" w:cs="Arial"/>
              </w:rPr>
              <w:t>Diseño del Programa</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6B2C6E4" w14:textId="77777777" w:rsidR="002D4599" w:rsidRPr="00AD0645" w:rsidRDefault="002D4599" w:rsidP="002D4599">
            <w:pPr>
              <w:spacing w:after="0"/>
              <w:jc w:val="center"/>
              <w:rPr>
                <w:rFonts w:ascii="Arial" w:hAnsi="Arial" w:cs="Arial"/>
                <w:szCs w:val="24"/>
                <w:lang w:val="es-ES"/>
              </w:rPr>
            </w:pPr>
          </w:p>
        </w:tc>
      </w:tr>
      <w:tr w:rsidR="002D4599" w:rsidRPr="00E84C8C" w14:paraId="3FE6C0B3" w14:textId="77777777" w:rsidTr="002D4599">
        <w:trPr>
          <w:trHeight w:val="247"/>
        </w:trPr>
        <w:tc>
          <w:tcPr>
            <w:tcW w:w="7083" w:type="dxa"/>
            <w:tcBorders>
              <w:right w:val="single" w:sz="4" w:space="0" w:color="BFBFBF" w:themeColor="background1" w:themeShade="BF"/>
            </w:tcBorders>
            <w:shd w:val="clear" w:color="auto" w:fill="auto"/>
            <w:vAlign w:val="center"/>
          </w:tcPr>
          <w:p w14:paraId="1C95505C" w14:textId="77777777" w:rsidR="002D4599" w:rsidRPr="009B1AA5" w:rsidRDefault="002D4599" w:rsidP="002D4599">
            <w:pPr>
              <w:spacing w:after="0"/>
              <w:ind w:left="709"/>
              <w:jc w:val="both"/>
              <w:rPr>
                <w:rFonts w:ascii="Arial" w:hAnsi="Arial" w:cs="Arial"/>
              </w:rPr>
            </w:pPr>
            <w:r>
              <w:rPr>
                <w:rFonts w:ascii="Arial" w:hAnsi="Arial" w:cs="Arial"/>
              </w:rPr>
              <w:t>1.1 Evaluación de la MIR del Programa</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7388F86" w14:textId="77777777" w:rsidR="002D4599" w:rsidRPr="00AD0645" w:rsidRDefault="002D4599" w:rsidP="002D4599">
            <w:pPr>
              <w:spacing w:after="0"/>
              <w:jc w:val="center"/>
              <w:rPr>
                <w:rFonts w:ascii="Arial" w:hAnsi="Arial" w:cs="Arial"/>
                <w:szCs w:val="24"/>
                <w:lang w:val="es-ES"/>
              </w:rPr>
            </w:pPr>
            <w:r w:rsidRPr="00AD0645">
              <w:rPr>
                <w:rFonts w:ascii="Arial" w:hAnsi="Arial" w:cs="Arial"/>
                <w:szCs w:val="24"/>
                <w:lang w:val="es-ES"/>
              </w:rPr>
              <w:t>Seguimiento</w:t>
            </w:r>
          </w:p>
        </w:tc>
      </w:tr>
      <w:tr w:rsidR="002D4599" w:rsidRPr="00E84C8C" w14:paraId="6DED5262" w14:textId="77777777" w:rsidTr="002D4599">
        <w:trPr>
          <w:trHeight w:val="247"/>
        </w:trPr>
        <w:tc>
          <w:tcPr>
            <w:tcW w:w="7083" w:type="dxa"/>
            <w:shd w:val="clear" w:color="auto" w:fill="auto"/>
            <w:vAlign w:val="center"/>
          </w:tcPr>
          <w:p w14:paraId="127B75A3" w14:textId="77777777" w:rsidR="002D4599" w:rsidRPr="009B1AA5" w:rsidRDefault="002D4599" w:rsidP="002D4599">
            <w:pPr>
              <w:spacing w:after="0"/>
              <w:jc w:val="both"/>
              <w:rPr>
                <w:rFonts w:ascii="Arial" w:hAnsi="Arial" w:cs="Arial"/>
              </w:rPr>
            </w:pPr>
            <w:r w:rsidRPr="009B1AA5">
              <w:rPr>
                <w:rFonts w:ascii="Arial" w:hAnsi="Arial" w:cs="Arial"/>
              </w:rPr>
              <w:t xml:space="preserve">2. </w:t>
            </w:r>
            <w:r>
              <w:rPr>
                <w:rFonts w:ascii="Arial" w:hAnsi="Arial" w:cs="Arial"/>
              </w:rPr>
              <w:t>E032. Capacitación, vinculación y actuación de los cuerpos policiales</w:t>
            </w:r>
          </w:p>
        </w:tc>
        <w:tc>
          <w:tcPr>
            <w:tcW w:w="1816" w:type="dxa"/>
            <w:shd w:val="clear" w:color="auto" w:fill="auto"/>
            <w:vAlign w:val="center"/>
          </w:tcPr>
          <w:p w14:paraId="255CA331" w14:textId="77777777" w:rsidR="002D4599" w:rsidRPr="00AD0645" w:rsidRDefault="002D4599" w:rsidP="002D4599">
            <w:pPr>
              <w:spacing w:after="0"/>
              <w:rPr>
                <w:rFonts w:ascii="Arial" w:hAnsi="Arial" w:cs="Arial"/>
                <w:szCs w:val="24"/>
                <w:lang w:val="es-ES"/>
              </w:rPr>
            </w:pPr>
          </w:p>
        </w:tc>
      </w:tr>
      <w:tr w:rsidR="002D4599" w:rsidRPr="00E84C8C" w14:paraId="11363A75" w14:textId="77777777" w:rsidTr="002D4599">
        <w:trPr>
          <w:trHeight w:val="247"/>
        </w:trPr>
        <w:tc>
          <w:tcPr>
            <w:tcW w:w="7083" w:type="dxa"/>
            <w:shd w:val="clear" w:color="auto" w:fill="auto"/>
            <w:vAlign w:val="center"/>
          </w:tcPr>
          <w:p w14:paraId="447E73A9" w14:textId="77777777" w:rsidR="002D4599" w:rsidRPr="009B1AA5" w:rsidRDefault="002D4599" w:rsidP="002D4599">
            <w:pPr>
              <w:spacing w:after="0"/>
              <w:ind w:left="709"/>
              <w:jc w:val="both"/>
              <w:rPr>
                <w:rFonts w:ascii="Arial" w:hAnsi="Arial" w:cs="Arial"/>
              </w:rPr>
            </w:pPr>
            <w:r>
              <w:rPr>
                <w:rFonts w:ascii="Arial" w:hAnsi="Arial" w:cs="Arial"/>
              </w:rPr>
              <w:t>2.1 Cumplimiento del propósito</w:t>
            </w:r>
          </w:p>
        </w:tc>
        <w:tc>
          <w:tcPr>
            <w:tcW w:w="1816" w:type="dxa"/>
            <w:shd w:val="clear" w:color="auto" w:fill="auto"/>
            <w:vAlign w:val="center"/>
          </w:tcPr>
          <w:p w14:paraId="4227F030" w14:textId="77777777" w:rsidR="002D4599" w:rsidRPr="00AD0645" w:rsidRDefault="002D4599" w:rsidP="002D4599">
            <w:pPr>
              <w:spacing w:after="0"/>
              <w:jc w:val="center"/>
              <w:rPr>
                <w:rFonts w:ascii="Arial" w:hAnsi="Arial" w:cs="Arial"/>
                <w:szCs w:val="24"/>
                <w:lang w:val="es-ES"/>
              </w:rPr>
            </w:pPr>
            <w:r w:rsidRPr="00AD0645">
              <w:rPr>
                <w:rFonts w:ascii="Arial" w:hAnsi="Arial" w:cs="Arial"/>
                <w:szCs w:val="24"/>
                <w:lang w:val="es-ES"/>
              </w:rPr>
              <w:t>Seguimiento</w:t>
            </w:r>
          </w:p>
        </w:tc>
      </w:tr>
      <w:tr w:rsidR="002D4599" w:rsidRPr="00E84C8C" w14:paraId="431EF5D3" w14:textId="77777777" w:rsidTr="002D4599">
        <w:trPr>
          <w:trHeight w:val="247"/>
        </w:trPr>
        <w:tc>
          <w:tcPr>
            <w:tcW w:w="8899" w:type="dxa"/>
            <w:gridSpan w:val="2"/>
            <w:tcBorders>
              <w:bottom w:val="single" w:sz="4" w:space="0" w:color="BFBFBF" w:themeColor="background1" w:themeShade="BF"/>
            </w:tcBorders>
            <w:shd w:val="clear" w:color="auto" w:fill="auto"/>
            <w:vAlign w:val="center"/>
            <w:hideMark/>
          </w:tcPr>
          <w:p w14:paraId="686D45E3" w14:textId="77777777" w:rsidR="002D4599" w:rsidRPr="00AD0645" w:rsidRDefault="002D4599" w:rsidP="002D4599">
            <w:pPr>
              <w:spacing w:after="0"/>
              <w:jc w:val="both"/>
              <w:rPr>
                <w:rFonts w:ascii="Arial" w:hAnsi="Arial" w:cs="Arial"/>
                <w:szCs w:val="24"/>
                <w:lang w:val="es-ES"/>
              </w:rPr>
            </w:pPr>
            <w:r w:rsidRPr="00AD0645">
              <w:rPr>
                <w:rFonts w:ascii="Arial" w:hAnsi="Arial" w:cs="Arial"/>
                <w:b/>
                <w:bCs/>
                <w:szCs w:val="24"/>
                <w:lang w:val="es-ES"/>
              </w:rPr>
              <w:t>Recomendación de Desempeño:</w:t>
            </w:r>
            <w:r w:rsidRPr="00AD0645">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2D4599" w:rsidRPr="00E84C8C" w14:paraId="6AEB039A" w14:textId="77777777" w:rsidTr="002D4599">
        <w:trPr>
          <w:trHeight w:val="247"/>
        </w:trPr>
        <w:tc>
          <w:tcPr>
            <w:tcW w:w="8899" w:type="dxa"/>
            <w:gridSpan w:val="2"/>
            <w:tcBorders>
              <w:bottom w:val="nil"/>
            </w:tcBorders>
            <w:shd w:val="clear" w:color="auto" w:fill="auto"/>
            <w:vAlign w:val="center"/>
            <w:hideMark/>
          </w:tcPr>
          <w:p w14:paraId="15C969C2" w14:textId="77777777" w:rsidR="002D4599" w:rsidRPr="00E84C8C" w:rsidRDefault="002D4599" w:rsidP="002D4599">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Pr>
                <w:rFonts w:ascii="Arial" w:hAnsi="Arial" w:cs="Arial"/>
                <w:szCs w:val="24"/>
                <w:lang w:val="es-ES"/>
              </w:rPr>
              <w:t>Las observaciones que fueron atendidas con la i</w:t>
            </w:r>
            <w:r w:rsidRPr="00E84C8C">
              <w:rPr>
                <w:rFonts w:ascii="Arial" w:hAnsi="Arial" w:cs="Arial"/>
                <w:szCs w:val="24"/>
                <w:lang w:val="es-ES"/>
              </w:rPr>
              <w:t>nformac</w:t>
            </w:r>
            <w:r>
              <w:rPr>
                <w:rFonts w:ascii="Arial" w:hAnsi="Arial" w:cs="Arial"/>
                <w:szCs w:val="24"/>
                <w:lang w:val="es-ES"/>
              </w:rPr>
              <w:t>ión remitida o de acuerdo a las justificaciones presentadas por los Entes Públicos Fiscalizado</w:t>
            </w:r>
            <w:r w:rsidRPr="00E84C8C">
              <w:rPr>
                <w:rFonts w:ascii="Arial" w:hAnsi="Arial" w:cs="Arial"/>
                <w:szCs w:val="24"/>
                <w:lang w:val="es-ES"/>
              </w:rPr>
              <w:t xml:space="preserve">s en atención a los </w:t>
            </w:r>
            <w:r>
              <w:rPr>
                <w:rFonts w:ascii="Arial" w:hAnsi="Arial" w:cs="Arial"/>
                <w:szCs w:val="24"/>
                <w:lang w:val="es-ES"/>
              </w:rPr>
              <w:t>resultados finale</w:t>
            </w:r>
            <w:r w:rsidRPr="00E84C8C">
              <w:rPr>
                <w:rFonts w:ascii="Arial" w:hAnsi="Arial" w:cs="Arial"/>
                <w:szCs w:val="24"/>
                <w:lang w:val="es-ES"/>
              </w:rPr>
              <w:t>s</w:t>
            </w:r>
            <w:r>
              <w:rPr>
                <w:rFonts w:ascii="Arial" w:hAnsi="Arial" w:cs="Arial"/>
                <w:szCs w:val="24"/>
                <w:lang w:val="es-ES"/>
              </w:rPr>
              <w:t xml:space="preserve"> y las observaciones preliminares</w:t>
            </w:r>
            <w:r w:rsidRPr="00E84C8C">
              <w:rPr>
                <w:rFonts w:ascii="Arial" w:hAnsi="Arial" w:cs="Arial"/>
                <w:szCs w:val="24"/>
                <w:lang w:val="es-ES"/>
              </w:rPr>
              <w:t>.</w:t>
            </w:r>
          </w:p>
        </w:tc>
      </w:tr>
      <w:tr w:rsidR="002D4599" w:rsidRPr="00E84C8C" w14:paraId="0047408F" w14:textId="77777777" w:rsidTr="002D4599">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4F619C3" w14:textId="77777777" w:rsidR="002D4599" w:rsidRPr="00E84C8C" w:rsidRDefault="002D4599" w:rsidP="002D4599">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Pr>
                <w:rFonts w:ascii="Arial" w:hAnsi="Arial" w:cs="Arial"/>
                <w:szCs w:val="24"/>
                <w:lang w:val="es-ES"/>
              </w:rPr>
              <w:t xml:space="preserve"> ni se justificaron en la reunión de trabajo por los Entes Púbicos Fiscalizado</w:t>
            </w:r>
            <w:r w:rsidRPr="00E84C8C">
              <w:rPr>
                <w:rFonts w:ascii="Arial" w:hAnsi="Arial" w:cs="Arial"/>
                <w:szCs w:val="24"/>
                <w:lang w:val="es-ES"/>
              </w:rPr>
              <w:t>s.</w:t>
            </w:r>
          </w:p>
        </w:tc>
      </w:tr>
      <w:tr w:rsidR="002D4599" w:rsidRPr="00E84C8C" w14:paraId="1A217E32" w14:textId="77777777" w:rsidTr="002D4599">
        <w:trPr>
          <w:trHeight w:val="247"/>
        </w:trPr>
        <w:tc>
          <w:tcPr>
            <w:tcW w:w="8899" w:type="dxa"/>
            <w:gridSpan w:val="2"/>
            <w:tcBorders>
              <w:top w:val="nil"/>
            </w:tcBorders>
            <w:shd w:val="clear" w:color="auto" w:fill="auto"/>
            <w:vAlign w:val="center"/>
            <w:hideMark/>
          </w:tcPr>
          <w:p w14:paraId="488464F2" w14:textId="77777777" w:rsidR="002D4599" w:rsidRPr="00E84C8C" w:rsidRDefault="002D4599" w:rsidP="002D4599">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Pr>
                <w:rFonts w:ascii="Arial" w:hAnsi="Arial" w:cs="Arial"/>
                <w:szCs w:val="24"/>
                <w:lang w:val="es-ES"/>
              </w:rPr>
              <w:t>fecha compromiso por parte de los Entes Públicos</w:t>
            </w:r>
            <w:r w:rsidRPr="00E84C8C">
              <w:rPr>
                <w:rFonts w:ascii="Arial" w:hAnsi="Arial" w:cs="Arial"/>
                <w:szCs w:val="24"/>
                <w:lang w:val="es-ES"/>
              </w:rPr>
              <w:t xml:space="preserve"> </w:t>
            </w:r>
            <w:r>
              <w:rPr>
                <w:rFonts w:ascii="Arial" w:hAnsi="Arial" w:cs="Arial"/>
                <w:szCs w:val="24"/>
                <w:lang w:val="es-ES"/>
              </w:rPr>
              <w:t>Fiscalizado</w:t>
            </w:r>
            <w:r w:rsidRPr="00E84C8C">
              <w:rPr>
                <w:rFonts w:ascii="Arial" w:hAnsi="Arial" w:cs="Arial"/>
                <w:szCs w:val="24"/>
                <w:lang w:val="es-ES"/>
              </w:rPr>
              <w:t>s para su atención en la mejora e implementación de las recomendaciones.</w:t>
            </w:r>
          </w:p>
        </w:tc>
      </w:tr>
    </w:tbl>
    <w:p w14:paraId="0204E376" w14:textId="5F10A084" w:rsidR="00971617" w:rsidRDefault="00971617" w:rsidP="007F403B">
      <w:pPr>
        <w:spacing w:after="0"/>
        <w:jc w:val="both"/>
        <w:rPr>
          <w:rFonts w:ascii="Arial" w:hAnsi="Arial" w:cs="Arial"/>
          <w:b/>
          <w:bCs/>
          <w:sz w:val="24"/>
          <w:szCs w:val="24"/>
        </w:rPr>
      </w:pPr>
    </w:p>
    <w:p w14:paraId="1BEAD0B5" w14:textId="35A37FC8" w:rsidR="00B4594A" w:rsidRDefault="00B4594A" w:rsidP="007F403B">
      <w:pPr>
        <w:spacing w:after="0"/>
        <w:jc w:val="both"/>
        <w:rPr>
          <w:rFonts w:ascii="Arial" w:hAnsi="Arial" w:cs="Arial"/>
          <w:b/>
          <w:bCs/>
          <w:sz w:val="24"/>
          <w:szCs w:val="24"/>
        </w:rPr>
      </w:pPr>
    </w:p>
    <w:p w14:paraId="5C69E7C8" w14:textId="1711B03C" w:rsidR="004E02D6" w:rsidRDefault="004E02D6" w:rsidP="007F403B">
      <w:pPr>
        <w:spacing w:after="0"/>
        <w:jc w:val="both"/>
        <w:rPr>
          <w:rFonts w:ascii="Arial" w:hAnsi="Arial" w:cs="Arial"/>
          <w:b/>
          <w:bCs/>
          <w:sz w:val="24"/>
          <w:szCs w:val="24"/>
        </w:rPr>
      </w:pPr>
    </w:p>
    <w:p w14:paraId="1CA2AC24" w14:textId="5DA4F544" w:rsidR="004E02D6" w:rsidRDefault="004E02D6" w:rsidP="007F403B">
      <w:pPr>
        <w:spacing w:after="0"/>
        <w:jc w:val="both"/>
        <w:rPr>
          <w:rFonts w:ascii="Arial" w:hAnsi="Arial" w:cs="Arial"/>
          <w:b/>
          <w:bCs/>
          <w:sz w:val="24"/>
          <w:szCs w:val="24"/>
        </w:rPr>
      </w:pPr>
    </w:p>
    <w:p w14:paraId="1C621270" w14:textId="77777777" w:rsidR="004E02D6" w:rsidRDefault="004E02D6" w:rsidP="007F403B">
      <w:pPr>
        <w:spacing w:after="0"/>
        <w:jc w:val="both"/>
        <w:rPr>
          <w:rFonts w:ascii="Arial" w:hAnsi="Arial" w:cs="Arial"/>
          <w:b/>
          <w:bCs/>
          <w:sz w:val="24"/>
          <w:szCs w:val="24"/>
        </w:rPr>
      </w:pPr>
    </w:p>
    <w:p w14:paraId="1D12E624" w14:textId="6356C449" w:rsidR="006A282A" w:rsidRPr="001C5235" w:rsidRDefault="008716F7" w:rsidP="007F403B">
      <w:pPr>
        <w:pStyle w:val="Ttulo2"/>
        <w:jc w:val="both"/>
        <w:rPr>
          <w:rFonts w:cs="Arial"/>
          <w:szCs w:val="24"/>
        </w:rPr>
      </w:pPr>
      <w:bookmarkStart w:id="97" w:name="_Toc11413515"/>
      <w:bookmarkStart w:id="98" w:name="_Toc74856089"/>
      <w:bookmarkStart w:id="99" w:name="_Toc85094490"/>
      <w:r>
        <w:rPr>
          <w:rFonts w:cs="Arial"/>
          <w:szCs w:val="24"/>
        </w:rPr>
        <w:lastRenderedPageBreak/>
        <w:t>I</w:t>
      </w:r>
      <w:r w:rsidR="00544CEE" w:rsidRPr="001C5235">
        <w:rPr>
          <w:rFonts w:cs="Arial"/>
          <w:szCs w:val="24"/>
        </w:rPr>
        <w:t>I</w:t>
      </w:r>
      <w:r w:rsidR="002D4599">
        <w:rPr>
          <w:rFonts w:cs="Arial"/>
          <w:szCs w:val="24"/>
        </w:rPr>
        <w:t>I</w:t>
      </w:r>
      <w:r w:rsidR="00472422" w:rsidRPr="001C5235">
        <w:rPr>
          <w:rFonts w:cs="Arial"/>
          <w:szCs w:val="24"/>
        </w:rPr>
        <w:t>. DICTAMEN</w:t>
      </w:r>
      <w:bookmarkEnd w:id="97"/>
      <w:r>
        <w:rPr>
          <w:rFonts w:cs="Arial"/>
          <w:szCs w:val="24"/>
        </w:rPr>
        <w:t xml:space="preserve"> DEL INFORME INDIVIDUAL DE AUDITORÍA</w:t>
      </w:r>
      <w:bookmarkEnd w:id="98"/>
      <w:bookmarkEnd w:id="99"/>
    </w:p>
    <w:p w14:paraId="7913A474" w14:textId="77777777" w:rsidR="00800D6D" w:rsidRPr="001C5235" w:rsidRDefault="00800D6D" w:rsidP="007F403B">
      <w:pPr>
        <w:spacing w:after="0"/>
        <w:jc w:val="both"/>
        <w:rPr>
          <w:rFonts w:ascii="Arial" w:hAnsi="Arial" w:cs="Arial"/>
          <w:sz w:val="24"/>
          <w:szCs w:val="24"/>
        </w:rPr>
      </w:pPr>
    </w:p>
    <w:p w14:paraId="5AF74F66" w14:textId="28A4C9E7" w:rsidR="00460F6E" w:rsidRDefault="00460F6E" w:rsidP="006A44D0">
      <w:pPr>
        <w:spacing w:after="0"/>
        <w:jc w:val="both"/>
        <w:rPr>
          <w:rFonts w:ascii="Arial" w:hAnsi="Arial" w:cs="Arial"/>
          <w:sz w:val="24"/>
        </w:rPr>
      </w:pPr>
      <w:r w:rsidRPr="00913ECC">
        <w:rPr>
          <w:rFonts w:ascii="Arial" w:hAnsi="Arial" w:cs="Arial"/>
          <w:sz w:val="24"/>
        </w:rPr>
        <w:t>El presente dictamen se emite co</w:t>
      </w:r>
      <w:r>
        <w:rPr>
          <w:rFonts w:ascii="Arial" w:hAnsi="Arial" w:cs="Arial"/>
          <w:sz w:val="24"/>
        </w:rPr>
        <w:t xml:space="preserve">n fecha </w:t>
      </w:r>
      <w:r w:rsidR="00C40973">
        <w:rPr>
          <w:rFonts w:ascii="Arial" w:hAnsi="Arial" w:cs="Arial"/>
          <w:sz w:val="24"/>
        </w:rPr>
        <w:t>15</w:t>
      </w:r>
      <w:r>
        <w:rPr>
          <w:rFonts w:ascii="Arial" w:hAnsi="Arial" w:cs="Arial"/>
          <w:sz w:val="24"/>
        </w:rPr>
        <w:t xml:space="preserve"> </w:t>
      </w:r>
      <w:r w:rsidRPr="0083299A">
        <w:rPr>
          <w:rFonts w:ascii="Arial" w:hAnsi="Arial" w:cs="Arial"/>
          <w:sz w:val="24"/>
        </w:rPr>
        <w:t>octubre de 2021</w:t>
      </w:r>
      <w:r w:rsidRPr="00913ECC">
        <w:rPr>
          <w:rFonts w:ascii="Arial" w:hAnsi="Arial" w:cs="Arial"/>
          <w:sz w:val="24"/>
        </w:rPr>
        <w:t>, fecha de conclusión de los trabajos de auditoría, la cual se practicó sobre la i</w:t>
      </w:r>
      <w:r>
        <w:rPr>
          <w:rFonts w:ascii="Arial" w:hAnsi="Arial" w:cs="Arial"/>
          <w:sz w:val="24"/>
        </w:rPr>
        <w:t>nformación proporcionada por el ente público fiscalizado</w:t>
      </w:r>
      <w:r w:rsidRPr="00913ECC">
        <w:rPr>
          <w:rFonts w:ascii="Arial" w:hAnsi="Arial" w:cs="Arial"/>
          <w:sz w:val="24"/>
        </w:rPr>
        <w:t xml:space="preserve"> de cuya veracidad es responsable; fue planeada y desarrollada con el fin </w:t>
      </w:r>
      <w:r w:rsidRPr="00AF0228">
        <w:rPr>
          <w:rFonts w:ascii="Arial" w:hAnsi="Arial" w:cs="Arial"/>
          <w:sz w:val="24"/>
          <w:szCs w:val="24"/>
        </w:rPr>
        <w:t>de fiscalizar las acciones implementada</w:t>
      </w:r>
      <w:r w:rsidR="00240C89">
        <w:rPr>
          <w:rFonts w:ascii="Arial" w:hAnsi="Arial" w:cs="Arial"/>
          <w:sz w:val="24"/>
          <w:szCs w:val="24"/>
        </w:rPr>
        <w:t>s por la Secretaría de Gobierno</w:t>
      </w:r>
      <w:r w:rsidRPr="00AF0228">
        <w:rPr>
          <w:rFonts w:ascii="Arial" w:hAnsi="Arial" w:cs="Arial"/>
          <w:sz w:val="24"/>
          <w:szCs w:val="24"/>
        </w:rPr>
        <w:t xml:space="preserve"> en el marco del </w:t>
      </w:r>
      <w:r w:rsidRPr="00AF0228">
        <w:rPr>
          <w:rFonts w:ascii="Arial" w:hAnsi="Arial" w:cs="Arial"/>
          <w:bCs/>
          <w:sz w:val="24"/>
          <w:szCs w:val="24"/>
          <w:lang w:val="es-ES"/>
        </w:rPr>
        <w:t>Fortalecimiento del Programa Estatal para Prevenir, Atender, Sancionar y Erradicar la Violencia contra las Mujeres de Quintana Roo 2018-2022</w:t>
      </w:r>
      <w:r w:rsidR="00440E1D">
        <w:rPr>
          <w:rFonts w:ascii="Arial" w:hAnsi="Arial" w:cs="Arial"/>
          <w:bCs/>
          <w:sz w:val="24"/>
          <w:szCs w:val="24"/>
          <w:lang w:val="es-ES"/>
        </w:rPr>
        <w:t>,</w:t>
      </w:r>
      <w:r w:rsidR="00CC047D">
        <w:rPr>
          <w:rFonts w:ascii="Arial" w:hAnsi="Arial" w:cs="Arial"/>
          <w:sz w:val="24"/>
        </w:rPr>
        <w:t xml:space="preserve"> </w:t>
      </w:r>
      <w:r w:rsidR="00C40973">
        <w:rPr>
          <w:rFonts w:ascii="Arial" w:eastAsia="Calibri" w:hAnsi="Arial" w:cs="Arial"/>
          <w:bCs/>
          <w:sz w:val="24"/>
          <w:szCs w:val="24"/>
        </w:rPr>
        <w:t xml:space="preserve">así como </w:t>
      </w:r>
      <w:r w:rsidR="00C40973">
        <w:rPr>
          <w:rFonts w:ascii="Arial" w:hAnsi="Arial" w:cs="Arial"/>
          <w:sz w:val="24"/>
        </w:rPr>
        <w:t>el cumplimiento del Programa Presupuestario E032. Capacitación, vinculación y act</w:t>
      </w:r>
      <w:r w:rsidR="00CC047D">
        <w:rPr>
          <w:rFonts w:ascii="Arial" w:hAnsi="Arial" w:cs="Arial"/>
          <w:sz w:val="24"/>
        </w:rPr>
        <w:t>uación de los cuerpos policiales;</w:t>
      </w:r>
      <w:r w:rsidR="0072586B">
        <w:rPr>
          <w:rFonts w:ascii="Arial" w:hAnsi="Arial" w:cs="Arial"/>
          <w:sz w:val="24"/>
        </w:rPr>
        <w:t xml:space="preserve"> </w:t>
      </w:r>
      <w:r w:rsidRPr="0083299A">
        <w:rPr>
          <w:rFonts w:ascii="Arial" w:hAnsi="Arial" w:cs="Arial"/>
          <w:sz w:val="24"/>
          <w:szCs w:val="24"/>
        </w:rPr>
        <w:t>en consecuencia</w:t>
      </w:r>
      <w:r w:rsidRPr="00F55B40">
        <w:rPr>
          <w:rFonts w:ascii="Arial" w:hAnsi="Arial" w:cs="Arial"/>
          <w:sz w:val="24"/>
        </w:rPr>
        <w:t>, existe una base razonable para sustentar el presente dictamen</w:t>
      </w:r>
      <w:r>
        <w:rPr>
          <w:rFonts w:ascii="Arial" w:hAnsi="Arial" w:cs="Arial"/>
          <w:sz w:val="24"/>
        </w:rPr>
        <w:t>.</w:t>
      </w:r>
    </w:p>
    <w:p w14:paraId="661FEC74" w14:textId="77777777" w:rsidR="006A44D0" w:rsidRPr="00913ECC" w:rsidRDefault="006A44D0" w:rsidP="006A44D0">
      <w:pPr>
        <w:spacing w:after="0"/>
        <w:jc w:val="both"/>
        <w:rPr>
          <w:rFonts w:ascii="Arial" w:hAnsi="Arial" w:cs="Arial"/>
          <w:sz w:val="24"/>
        </w:rPr>
      </w:pPr>
    </w:p>
    <w:p w14:paraId="4B4F6F66" w14:textId="77777777" w:rsidR="006A44D0" w:rsidRDefault="00460F6E" w:rsidP="006A44D0">
      <w:pPr>
        <w:spacing w:after="0"/>
        <w:jc w:val="both"/>
        <w:rPr>
          <w:rFonts w:ascii="Arial" w:hAnsi="Arial" w:cs="Arial"/>
          <w:sz w:val="24"/>
        </w:rPr>
      </w:pPr>
      <w:r w:rsidRPr="002705ED">
        <w:rPr>
          <w:rFonts w:ascii="Arial" w:hAnsi="Arial" w:cs="Arial"/>
          <w:sz w:val="24"/>
        </w:rPr>
        <w:t>En opinión de la Auditoría Superior del Estado d</w:t>
      </w:r>
      <w:r>
        <w:rPr>
          <w:rFonts w:ascii="Arial" w:hAnsi="Arial" w:cs="Arial"/>
          <w:sz w:val="24"/>
        </w:rPr>
        <w:t xml:space="preserve">e Quintana Roo se identificaron </w:t>
      </w:r>
      <w:r w:rsidRPr="002705ED">
        <w:rPr>
          <w:rFonts w:ascii="Arial" w:hAnsi="Arial" w:cs="Arial"/>
          <w:sz w:val="24"/>
        </w:rPr>
        <w:t>debilidades</w:t>
      </w:r>
      <w:r w:rsidR="00F00A8C">
        <w:rPr>
          <w:rFonts w:ascii="Arial" w:hAnsi="Arial" w:cs="Arial"/>
          <w:sz w:val="24"/>
        </w:rPr>
        <w:t xml:space="preserve"> y fortalezas</w:t>
      </w:r>
      <w:r w:rsidRPr="002705ED">
        <w:rPr>
          <w:rFonts w:ascii="Arial" w:hAnsi="Arial" w:cs="Arial"/>
          <w:sz w:val="24"/>
        </w:rPr>
        <w:t xml:space="preserve"> que se deberán atender como parte de las recomendaciones emitidas.</w:t>
      </w:r>
    </w:p>
    <w:p w14:paraId="5CADDE95" w14:textId="71BF19D8" w:rsidR="00460F6E" w:rsidRPr="0080562D" w:rsidRDefault="00460F6E" w:rsidP="006A44D0">
      <w:pPr>
        <w:spacing w:after="0"/>
        <w:jc w:val="both"/>
        <w:rPr>
          <w:rFonts w:ascii="Arial" w:hAnsi="Arial" w:cs="Arial"/>
          <w:sz w:val="24"/>
        </w:rPr>
      </w:pPr>
      <w:r w:rsidRPr="002705ED">
        <w:rPr>
          <w:rFonts w:ascii="Arial" w:hAnsi="Arial" w:cs="Arial"/>
          <w:sz w:val="24"/>
        </w:rPr>
        <w:t xml:space="preserve"> </w:t>
      </w:r>
    </w:p>
    <w:p w14:paraId="1540F4DD" w14:textId="0883B6BD" w:rsidR="00460F6E" w:rsidRDefault="00D6394E" w:rsidP="00460F6E">
      <w:pPr>
        <w:spacing w:after="0"/>
        <w:jc w:val="both"/>
        <w:rPr>
          <w:rFonts w:ascii="Arial" w:hAnsi="Arial" w:cs="Arial"/>
          <w:sz w:val="24"/>
          <w:szCs w:val="24"/>
        </w:rPr>
      </w:pPr>
      <w:r>
        <w:rPr>
          <w:rFonts w:ascii="Arial" w:hAnsi="Arial" w:cs="Arial"/>
          <w:sz w:val="24"/>
          <w:szCs w:val="24"/>
          <w:lang w:val="es-ES"/>
        </w:rPr>
        <w:t>Se identificaron debilidades r</w:t>
      </w:r>
      <w:r w:rsidR="00460F6E" w:rsidRPr="00AC3CB1">
        <w:rPr>
          <w:rFonts w:ascii="Arial" w:hAnsi="Arial" w:cs="Arial"/>
          <w:sz w:val="24"/>
          <w:szCs w:val="24"/>
          <w:lang w:val="es-ES"/>
        </w:rPr>
        <w:t xml:space="preserve">especto al cumplimiento de las líneas de </w:t>
      </w:r>
      <w:r w:rsidR="00460F6E" w:rsidRPr="00AC3CB1">
        <w:rPr>
          <w:rFonts w:ascii="Arial" w:hAnsi="Arial" w:cs="Arial"/>
          <w:sz w:val="24"/>
          <w:szCs w:val="24"/>
        </w:rPr>
        <w:t xml:space="preserve">acción </w:t>
      </w:r>
      <w:r w:rsidR="001E18DC">
        <w:rPr>
          <w:rFonts w:ascii="Arial" w:hAnsi="Arial" w:cs="Arial"/>
          <w:sz w:val="24"/>
          <w:szCs w:val="24"/>
        </w:rPr>
        <w:t>que le competen a</w:t>
      </w:r>
      <w:r w:rsidR="00460F6E" w:rsidRPr="00AC3CB1">
        <w:rPr>
          <w:rFonts w:ascii="Arial" w:eastAsia="Calibri" w:hAnsi="Arial" w:cs="Arial"/>
          <w:sz w:val="24"/>
          <w:szCs w:val="24"/>
          <w:lang w:val="es-ES_tradnl"/>
        </w:rPr>
        <w:t xml:space="preserve"> la Secretaría de Gobi</w:t>
      </w:r>
      <w:r w:rsidR="00460F6E">
        <w:rPr>
          <w:rFonts w:ascii="Arial" w:eastAsia="Calibri" w:hAnsi="Arial" w:cs="Arial"/>
          <w:sz w:val="24"/>
          <w:szCs w:val="24"/>
          <w:lang w:val="es-ES_tradnl"/>
        </w:rPr>
        <w:t xml:space="preserve">erno </w:t>
      </w:r>
      <w:r w:rsidR="00460F6E" w:rsidRPr="00AC3CB1">
        <w:rPr>
          <w:rFonts w:ascii="Arial" w:hAnsi="Arial" w:cs="Arial"/>
          <w:sz w:val="24"/>
          <w:szCs w:val="24"/>
        </w:rPr>
        <w:t xml:space="preserve">(SEGOB), </w:t>
      </w:r>
      <w:r w:rsidR="001E18DC">
        <w:rPr>
          <w:rFonts w:ascii="Arial" w:hAnsi="Arial" w:cs="Arial"/>
          <w:sz w:val="24"/>
          <w:szCs w:val="24"/>
        </w:rPr>
        <w:t>en</w:t>
      </w:r>
      <w:r w:rsidR="00460F6E" w:rsidRPr="00AC3CB1">
        <w:rPr>
          <w:rFonts w:ascii="Arial" w:hAnsi="Arial" w:cs="Arial"/>
          <w:sz w:val="24"/>
          <w:szCs w:val="24"/>
        </w:rPr>
        <w:t xml:space="preserve"> el marco del Fortalecimiento del PEPASEVM 2018-2022</w:t>
      </w:r>
      <w:r w:rsidR="00460F6E" w:rsidRPr="00AC3CB1">
        <w:rPr>
          <w:rStyle w:val="Refdenotaalpie"/>
          <w:rFonts w:ascii="Arial" w:hAnsi="Arial" w:cs="Arial"/>
          <w:sz w:val="24"/>
          <w:szCs w:val="24"/>
        </w:rPr>
        <w:footnoteReference w:id="58"/>
      </w:r>
      <w:r w:rsidR="00460F6E" w:rsidRPr="00AC3CB1">
        <w:rPr>
          <w:rFonts w:ascii="Arial" w:hAnsi="Arial" w:cs="Arial"/>
          <w:sz w:val="24"/>
          <w:szCs w:val="24"/>
        </w:rPr>
        <w:t xml:space="preserve">, </w:t>
      </w:r>
      <w:r w:rsidR="00460F6E">
        <w:rPr>
          <w:rFonts w:ascii="Arial" w:hAnsi="Arial" w:cs="Arial"/>
          <w:sz w:val="24"/>
          <w:szCs w:val="24"/>
        </w:rPr>
        <w:t>al carecer de una programación</w:t>
      </w:r>
      <w:r w:rsidR="00530141">
        <w:rPr>
          <w:rFonts w:ascii="Arial" w:hAnsi="Arial" w:cs="Arial"/>
          <w:sz w:val="24"/>
          <w:szCs w:val="24"/>
        </w:rPr>
        <w:t xml:space="preserve"> en la</w:t>
      </w:r>
      <w:r w:rsidR="00460F6E">
        <w:rPr>
          <w:rFonts w:ascii="Arial" w:hAnsi="Arial" w:cs="Arial"/>
          <w:sz w:val="24"/>
          <w:szCs w:val="24"/>
        </w:rPr>
        <w:t xml:space="preserve"> ejecución de sus líneas de acción, </w:t>
      </w:r>
      <w:r w:rsidR="00CC047D">
        <w:rPr>
          <w:rFonts w:ascii="Arial" w:hAnsi="Arial" w:cs="Arial"/>
          <w:sz w:val="24"/>
        </w:rPr>
        <w:t>que proporcione</w:t>
      </w:r>
      <w:r w:rsidR="00460F6E">
        <w:rPr>
          <w:rFonts w:ascii="Arial" w:hAnsi="Arial" w:cs="Arial"/>
          <w:sz w:val="24"/>
        </w:rPr>
        <w:t xml:space="preserve"> un parámetro de medición en el avance de atención de estas mismas, </w:t>
      </w:r>
      <w:r w:rsidR="00460F6E">
        <w:rPr>
          <w:rFonts w:ascii="Arial" w:eastAsia="Times New Roman" w:hAnsi="Arial" w:cs="Arial"/>
          <w:bCs/>
          <w:sz w:val="24"/>
          <w:szCs w:val="24"/>
          <w:lang w:eastAsia="es-ES"/>
        </w:rPr>
        <w:t xml:space="preserve">por lo que la recomendación emitida va en el sentido de </w:t>
      </w:r>
      <w:r w:rsidR="00460F6E">
        <w:rPr>
          <w:rFonts w:ascii="Arial" w:hAnsi="Arial" w:cs="Arial"/>
          <w:sz w:val="24"/>
          <w:szCs w:val="24"/>
        </w:rPr>
        <w:t>f</w:t>
      </w:r>
      <w:r w:rsidR="00460F6E" w:rsidRPr="00935D1F">
        <w:rPr>
          <w:rFonts w:ascii="Arial" w:hAnsi="Arial" w:cs="Arial"/>
          <w:sz w:val="24"/>
          <w:szCs w:val="24"/>
        </w:rPr>
        <w:t>ortalecer la ejecución de sus competencias, a fin de poder coadyuvar en el cumplimiento del objetivo del programa en la prevención, atención, sanción y erradicación de la vi</w:t>
      </w:r>
      <w:r w:rsidR="004101BE">
        <w:rPr>
          <w:rFonts w:ascii="Arial" w:hAnsi="Arial" w:cs="Arial"/>
          <w:sz w:val="24"/>
          <w:szCs w:val="24"/>
        </w:rPr>
        <w:t>olencia contra las mujeres del E</w:t>
      </w:r>
      <w:r w:rsidR="00460F6E" w:rsidRPr="00935D1F">
        <w:rPr>
          <w:rFonts w:ascii="Arial" w:hAnsi="Arial" w:cs="Arial"/>
          <w:sz w:val="24"/>
          <w:szCs w:val="24"/>
        </w:rPr>
        <w:t>stado de Quintana Roo, para lograr el ejercicio pleno del derecho a una vida libre de violencia.</w:t>
      </w:r>
    </w:p>
    <w:p w14:paraId="40061573" w14:textId="77777777" w:rsidR="001B3E08" w:rsidRDefault="001B3E08" w:rsidP="00460F6E">
      <w:pPr>
        <w:spacing w:after="0"/>
        <w:jc w:val="both"/>
        <w:rPr>
          <w:rFonts w:ascii="Arial" w:hAnsi="Arial" w:cs="Arial"/>
          <w:sz w:val="24"/>
          <w:szCs w:val="24"/>
        </w:rPr>
      </w:pPr>
    </w:p>
    <w:p w14:paraId="799F6413" w14:textId="77777777" w:rsidR="001B3E08" w:rsidRDefault="001B3E08" w:rsidP="001B3E08">
      <w:pPr>
        <w:spacing w:after="0"/>
        <w:jc w:val="both"/>
        <w:rPr>
          <w:rFonts w:ascii="Arial" w:hAnsi="Arial" w:cs="Arial"/>
          <w:sz w:val="24"/>
          <w:szCs w:val="24"/>
        </w:rPr>
      </w:pPr>
      <w:r>
        <w:rPr>
          <w:rFonts w:ascii="Arial" w:hAnsi="Arial" w:cs="Arial"/>
          <w:sz w:val="24"/>
        </w:rPr>
        <w:t>De igual manera, la SEGOB presentó debilidad e</w:t>
      </w:r>
      <w:r w:rsidRPr="007F6DD8">
        <w:rPr>
          <w:rFonts w:ascii="Arial" w:hAnsi="Arial" w:cs="Arial"/>
          <w:sz w:val="24"/>
        </w:rPr>
        <w:t xml:space="preserve">n cuanto a </w:t>
      </w:r>
      <w:r>
        <w:rPr>
          <w:rFonts w:ascii="Arial" w:hAnsi="Arial" w:cs="Arial"/>
          <w:sz w:val="24"/>
        </w:rPr>
        <w:t>su</w:t>
      </w:r>
      <w:r w:rsidRPr="007F6DD8">
        <w:rPr>
          <w:rFonts w:ascii="Arial" w:hAnsi="Arial" w:cs="Arial"/>
          <w:sz w:val="24"/>
        </w:rPr>
        <w:t>s funciones como Presidente del</w:t>
      </w:r>
      <w:r>
        <w:rPr>
          <w:rFonts w:ascii="Arial" w:hAnsi="Arial" w:cs="Arial"/>
          <w:sz w:val="24"/>
        </w:rPr>
        <w:t xml:space="preserve"> </w:t>
      </w:r>
      <w:r w:rsidRPr="007F6DD8">
        <w:rPr>
          <w:rFonts w:ascii="Arial" w:hAnsi="Arial" w:cs="Arial"/>
          <w:sz w:val="24"/>
        </w:rPr>
        <w:t>Sistema Estatal de Prevención, Atención, Sanción y Erradicación de la Violencia contra la Mujer y de la Comisión de Evaluación</w:t>
      </w:r>
      <w:r>
        <w:rPr>
          <w:rFonts w:ascii="Arial" w:hAnsi="Arial" w:cs="Arial"/>
          <w:sz w:val="24"/>
        </w:rPr>
        <w:t>,</w:t>
      </w:r>
      <w:r w:rsidRPr="007F6DD8">
        <w:rPr>
          <w:rFonts w:ascii="Arial" w:hAnsi="Arial" w:cs="Arial"/>
          <w:sz w:val="24"/>
        </w:rPr>
        <w:t xml:space="preserve"> </w:t>
      </w:r>
      <w:r>
        <w:rPr>
          <w:rFonts w:ascii="Arial" w:hAnsi="Arial" w:cs="Arial"/>
          <w:sz w:val="24"/>
        </w:rPr>
        <w:t xml:space="preserve">al no elaborar </w:t>
      </w:r>
      <w:r w:rsidRPr="007F6DD8">
        <w:rPr>
          <w:rFonts w:ascii="Arial" w:hAnsi="Arial" w:cs="Arial"/>
          <w:sz w:val="24"/>
        </w:rPr>
        <w:t xml:space="preserve">el </w:t>
      </w:r>
      <w:r w:rsidRPr="007F6DD8">
        <w:rPr>
          <w:rFonts w:ascii="Arial" w:hAnsi="Arial" w:cs="Arial"/>
          <w:sz w:val="24"/>
          <w:szCs w:val="24"/>
        </w:rPr>
        <w:t xml:space="preserve">informe anual </w:t>
      </w:r>
      <w:r w:rsidRPr="007F6DD8">
        <w:rPr>
          <w:rFonts w:ascii="Arial" w:hAnsi="Arial" w:cs="Arial"/>
          <w:sz w:val="24"/>
          <w:szCs w:val="24"/>
        </w:rPr>
        <w:lastRenderedPageBreak/>
        <w:t>sobre el grado de cumplimiento del Programa Estatal</w:t>
      </w:r>
      <w:r>
        <w:rPr>
          <w:rFonts w:ascii="Arial" w:hAnsi="Arial" w:cs="Arial"/>
          <w:sz w:val="24"/>
          <w:szCs w:val="24"/>
        </w:rPr>
        <w:t xml:space="preserve">, el cual debe permitir evaluar </w:t>
      </w:r>
      <w:r w:rsidRPr="00824587">
        <w:rPr>
          <w:rFonts w:ascii="Arial" w:hAnsi="Arial" w:cs="Arial"/>
          <w:sz w:val="24"/>
          <w:szCs w:val="24"/>
        </w:rPr>
        <w:t>su eficacia y rediseñar las acciones y medidas para avanzar en la eliminación de la violencia contra</w:t>
      </w:r>
      <w:r>
        <w:rPr>
          <w:rFonts w:ascii="Arial" w:hAnsi="Arial" w:cs="Arial"/>
          <w:sz w:val="24"/>
          <w:szCs w:val="24"/>
        </w:rPr>
        <w:t xml:space="preserve"> las mujeres, lo anterior a su vez ocasionó la falta de difusión</w:t>
      </w:r>
      <w:r w:rsidRPr="007F6DD8">
        <w:rPr>
          <w:rFonts w:ascii="Arial" w:hAnsi="Arial" w:cs="Arial"/>
          <w:sz w:val="24"/>
          <w:szCs w:val="24"/>
        </w:rPr>
        <w:t xml:space="preserve"> a través de diversos medios, de los resultados del </w:t>
      </w:r>
      <w:r w:rsidRPr="007F6DD8">
        <w:rPr>
          <w:rFonts w:ascii="Arial" w:eastAsia="Calibri" w:hAnsi="Arial" w:cs="Arial"/>
          <w:bCs/>
          <w:sz w:val="24"/>
          <w:szCs w:val="24"/>
        </w:rPr>
        <w:t>Programa Estatal</w:t>
      </w:r>
      <w:r w:rsidRPr="007F6DD8">
        <w:rPr>
          <w:rFonts w:ascii="Arial" w:hAnsi="Arial" w:cs="Arial"/>
          <w:sz w:val="24"/>
          <w:szCs w:val="24"/>
        </w:rPr>
        <w:t xml:space="preserve"> y del Sistema Estatal.</w:t>
      </w:r>
      <w:r w:rsidRPr="00824587">
        <w:rPr>
          <w:rFonts w:ascii="Arial" w:hAnsi="Arial" w:cs="Arial"/>
          <w:sz w:val="24"/>
          <w:szCs w:val="24"/>
        </w:rPr>
        <w:t xml:space="preserve"> </w:t>
      </w:r>
    </w:p>
    <w:p w14:paraId="77FE89FD" w14:textId="66ED9487" w:rsidR="00460F6E" w:rsidRDefault="00460F6E" w:rsidP="00460F6E">
      <w:pPr>
        <w:spacing w:after="0"/>
        <w:contextualSpacing/>
        <w:jc w:val="both"/>
        <w:rPr>
          <w:rFonts w:ascii="Arial" w:hAnsi="Arial" w:cs="Arial"/>
          <w:sz w:val="24"/>
        </w:rPr>
      </w:pPr>
    </w:p>
    <w:p w14:paraId="4F49BAC3" w14:textId="7058A344" w:rsidR="004F0896" w:rsidRPr="004F0896" w:rsidRDefault="004F0896" w:rsidP="00460F6E">
      <w:pPr>
        <w:spacing w:after="0"/>
        <w:contextualSpacing/>
        <w:jc w:val="both"/>
        <w:rPr>
          <w:rFonts w:ascii="Arial" w:hAnsi="Arial" w:cs="Arial"/>
          <w:sz w:val="24"/>
          <w:szCs w:val="24"/>
        </w:rPr>
      </w:pPr>
      <w:r w:rsidRPr="004F0896">
        <w:rPr>
          <w:rFonts w:ascii="Arial" w:hAnsi="Arial" w:cs="Arial"/>
          <w:sz w:val="24"/>
          <w:szCs w:val="24"/>
        </w:rPr>
        <w:t>P</w:t>
      </w:r>
      <w:r w:rsidR="00240C89">
        <w:rPr>
          <w:rFonts w:ascii="Arial" w:hAnsi="Arial" w:cs="Arial"/>
          <w:sz w:val="24"/>
          <w:szCs w:val="24"/>
        </w:rPr>
        <w:t>or otra parte, la SEGOB presentó</w:t>
      </w:r>
      <w:r w:rsidRPr="004F0896">
        <w:rPr>
          <w:rFonts w:ascii="Arial" w:hAnsi="Arial" w:cs="Arial"/>
          <w:sz w:val="24"/>
          <w:szCs w:val="24"/>
        </w:rPr>
        <w:t xml:space="preserve"> fortalezas al </w:t>
      </w:r>
      <w:r>
        <w:rPr>
          <w:rFonts w:ascii="Arial" w:hAnsi="Arial" w:cs="Arial"/>
          <w:sz w:val="24"/>
          <w:szCs w:val="24"/>
        </w:rPr>
        <w:t xml:space="preserve">elaborar </w:t>
      </w:r>
      <w:r w:rsidRPr="004F0896">
        <w:rPr>
          <w:rFonts w:ascii="Arial" w:hAnsi="Arial" w:cs="Arial"/>
          <w:sz w:val="24"/>
          <w:szCs w:val="24"/>
        </w:rPr>
        <w:t>el proyecto del Reglamento del Sistema Estatal para Prevenir, Atender, Sancionar y Erradicar la Violencia contra las Mujeres, el cual se encuentra en revisión por la</w:t>
      </w:r>
      <w:r w:rsidR="00240C89">
        <w:rPr>
          <w:rFonts w:ascii="Arial" w:hAnsi="Arial" w:cs="Arial"/>
          <w:sz w:val="24"/>
          <w:szCs w:val="24"/>
        </w:rPr>
        <w:t xml:space="preserve"> Consejería Jurídica del Estado. D</w:t>
      </w:r>
      <w:r w:rsidR="00DB7844">
        <w:rPr>
          <w:rFonts w:ascii="Arial" w:hAnsi="Arial" w:cs="Arial"/>
          <w:sz w:val="24"/>
          <w:szCs w:val="24"/>
        </w:rPr>
        <w:t>el mismo modo</w:t>
      </w:r>
      <w:r w:rsidR="00240C89">
        <w:rPr>
          <w:rFonts w:ascii="Arial" w:hAnsi="Arial" w:cs="Arial"/>
          <w:sz w:val="24"/>
          <w:szCs w:val="24"/>
        </w:rPr>
        <w:t>,</w:t>
      </w:r>
      <w:r>
        <w:rPr>
          <w:rFonts w:ascii="Arial" w:hAnsi="Arial" w:cs="Arial"/>
          <w:sz w:val="24"/>
          <w:szCs w:val="24"/>
        </w:rPr>
        <w:t xml:space="preserve"> el sistema se </w:t>
      </w:r>
      <w:r w:rsidR="00587F2E">
        <w:rPr>
          <w:rFonts w:ascii="Arial" w:hAnsi="Arial" w:cs="Arial"/>
          <w:sz w:val="24"/>
          <w:szCs w:val="24"/>
        </w:rPr>
        <w:t>robusteció al</w:t>
      </w:r>
      <w:r>
        <w:rPr>
          <w:rFonts w:ascii="Arial" w:hAnsi="Arial" w:cs="Arial"/>
          <w:sz w:val="24"/>
          <w:szCs w:val="24"/>
        </w:rPr>
        <w:t xml:space="preserve"> </w:t>
      </w:r>
      <w:r w:rsidR="00587F2E">
        <w:rPr>
          <w:rFonts w:ascii="Arial" w:hAnsi="Arial" w:cs="Arial"/>
          <w:sz w:val="24"/>
          <w:szCs w:val="24"/>
        </w:rPr>
        <w:t xml:space="preserve">elaborar </w:t>
      </w:r>
      <w:r>
        <w:rPr>
          <w:rFonts w:ascii="Arial" w:hAnsi="Arial" w:cs="Arial"/>
          <w:sz w:val="24"/>
          <w:szCs w:val="24"/>
        </w:rPr>
        <w:t>e implementar</w:t>
      </w:r>
      <w:r w:rsidRPr="004F0896">
        <w:rPr>
          <w:rFonts w:ascii="Arial" w:hAnsi="Arial" w:cs="Arial"/>
          <w:sz w:val="24"/>
          <w:szCs w:val="24"/>
        </w:rPr>
        <w:t xml:space="preserve"> </w:t>
      </w:r>
      <w:r>
        <w:rPr>
          <w:rFonts w:ascii="Arial" w:hAnsi="Arial" w:cs="Arial"/>
          <w:sz w:val="24"/>
          <w:szCs w:val="24"/>
        </w:rPr>
        <w:t>el</w:t>
      </w:r>
      <w:r w:rsidRPr="004F0896">
        <w:rPr>
          <w:rFonts w:ascii="Arial" w:hAnsi="Arial" w:cs="Arial"/>
          <w:sz w:val="24"/>
          <w:szCs w:val="24"/>
        </w:rPr>
        <w:t xml:space="preserve"> calendario de programación de las Sesiones Ordinarias y Extraordinarias del Sistema Estatal </w:t>
      </w:r>
      <w:r w:rsidR="001B3E08">
        <w:rPr>
          <w:rFonts w:ascii="Arial" w:hAnsi="Arial" w:cs="Arial"/>
          <w:sz w:val="24"/>
          <w:szCs w:val="24"/>
        </w:rPr>
        <w:t>para</w:t>
      </w:r>
      <w:r w:rsidRPr="004F0896">
        <w:rPr>
          <w:rFonts w:ascii="Arial" w:hAnsi="Arial" w:cs="Arial"/>
          <w:sz w:val="24"/>
          <w:szCs w:val="24"/>
        </w:rPr>
        <w:t xml:space="preserve"> el ejercicio fiscal 2021.</w:t>
      </w:r>
    </w:p>
    <w:p w14:paraId="575C7B22" w14:textId="241ECC22" w:rsidR="00A82FC1" w:rsidRPr="00A82FC1" w:rsidRDefault="004F0896" w:rsidP="00A82FC1">
      <w:pPr>
        <w:spacing w:after="0"/>
        <w:contextualSpacing/>
        <w:jc w:val="both"/>
        <w:rPr>
          <w:rFonts w:ascii="Arial" w:hAnsi="Arial" w:cs="Arial"/>
          <w:color w:val="000000"/>
          <w:sz w:val="24"/>
          <w:szCs w:val="24"/>
        </w:rPr>
      </w:pPr>
      <w:r>
        <w:rPr>
          <w:rFonts w:ascii="Arial" w:hAnsi="Arial" w:cs="Arial"/>
          <w:sz w:val="24"/>
          <w:szCs w:val="24"/>
        </w:rPr>
        <w:t xml:space="preserve"> </w:t>
      </w:r>
    </w:p>
    <w:p w14:paraId="095D998B" w14:textId="31935497" w:rsidR="00827CD4" w:rsidRDefault="002E30BE" w:rsidP="00827CD4">
      <w:pPr>
        <w:tabs>
          <w:tab w:val="left" w:pos="3975"/>
        </w:tabs>
        <w:spacing w:after="0"/>
        <w:jc w:val="both"/>
        <w:rPr>
          <w:rFonts w:ascii="Arial" w:hAnsi="Arial" w:cs="Arial"/>
          <w:sz w:val="24"/>
        </w:rPr>
      </w:pPr>
      <w:r>
        <w:rPr>
          <w:rFonts w:ascii="Arial" w:hAnsi="Arial" w:cs="Arial"/>
          <w:sz w:val="24"/>
          <w:szCs w:val="24"/>
        </w:rPr>
        <w:t>En relación con</w:t>
      </w:r>
      <w:r w:rsidR="00FE3230">
        <w:rPr>
          <w:rFonts w:ascii="Arial" w:hAnsi="Arial" w:cs="Arial"/>
          <w:sz w:val="24"/>
          <w:szCs w:val="24"/>
        </w:rPr>
        <w:t xml:space="preserve"> la auditorí</w:t>
      </w:r>
      <w:r w:rsidR="00A82FC1" w:rsidRPr="00A82FC1">
        <w:rPr>
          <w:rFonts w:ascii="Arial" w:hAnsi="Arial" w:cs="Arial"/>
          <w:sz w:val="24"/>
          <w:szCs w:val="24"/>
        </w:rPr>
        <w:t>a al Desempeño al Programa E032. Capacitación, vinculación y actuación de los cuerpos policiales,</w:t>
      </w:r>
      <w:r w:rsidR="00A82FC1">
        <w:rPr>
          <w:rFonts w:ascii="Arial" w:hAnsi="Arial" w:cs="Arial"/>
          <w:sz w:val="24"/>
        </w:rPr>
        <w:t xml:space="preserve"> </w:t>
      </w:r>
      <w:r>
        <w:rPr>
          <w:rFonts w:ascii="Arial" w:hAnsi="Arial" w:cs="Arial"/>
          <w:sz w:val="24"/>
        </w:rPr>
        <w:t>se determinó que</w:t>
      </w:r>
      <w:r w:rsidR="00A82FC1" w:rsidRPr="003D349B">
        <w:rPr>
          <w:rFonts w:ascii="Arial" w:hAnsi="Arial" w:cs="Arial"/>
          <w:sz w:val="24"/>
        </w:rPr>
        <w:t xml:space="preserve"> el Programa Presupuestario se encuentra alineado de manera correcta con los marcos normativos rectores: Objetivo 16 de la Agenda 2030 (Objetivos de Desarrollo Sostenible), Plan Nacional de Desarrollo (PND) 2019-2024, </w:t>
      </w:r>
      <w:r w:rsidR="00894DE4">
        <w:rPr>
          <w:rFonts w:ascii="Arial" w:hAnsi="Arial" w:cs="Arial"/>
          <w:sz w:val="24"/>
        </w:rPr>
        <w:t xml:space="preserve">y </w:t>
      </w:r>
      <w:r w:rsidR="00A82FC1" w:rsidRPr="003D349B">
        <w:rPr>
          <w:rFonts w:ascii="Arial" w:hAnsi="Arial" w:cs="Arial"/>
          <w:sz w:val="24"/>
        </w:rPr>
        <w:t>Actualización del Plan Estata</w:t>
      </w:r>
      <w:r w:rsidR="00A63FA5">
        <w:rPr>
          <w:rFonts w:ascii="Arial" w:hAnsi="Arial" w:cs="Arial"/>
          <w:sz w:val="24"/>
        </w:rPr>
        <w:t>l de Desarrollo (PED) 2016-2022, no obstante</w:t>
      </w:r>
      <w:r w:rsidR="00A82FC1" w:rsidRPr="008966F4">
        <w:rPr>
          <w:rFonts w:ascii="Arial" w:hAnsi="Arial" w:cs="Arial"/>
          <w:sz w:val="24"/>
        </w:rPr>
        <w:t>, se identific</w:t>
      </w:r>
      <w:r w:rsidR="00827CD4">
        <w:rPr>
          <w:rFonts w:ascii="Arial" w:hAnsi="Arial" w:cs="Arial"/>
          <w:sz w:val="24"/>
        </w:rPr>
        <w:t>ó</w:t>
      </w:r>
      <w:r w:rsidR="00A82FC1" w:rsidRPr="008966F4">
        <w:rPr>
          <w:rFonts w:ascii="Arial" w:hAnsi="Arial" w:cs="Arial"/>
          <w:sz w:val="24"/>
        </w:rPr>
        <w:t xml:space="preserve"> </w:t>
      </w:r>
      <w:r w:rsidR="00827CD4">
        <w:rPr>
          <w:rFonts w:ascii="Arial" w:hAnsi="Arial" w:cs="Arial"/>
          <w:sz w:val="24"/>
        </w:rPr>
        <w:t xml:space="preserve">la falta de alineación del Programa Presupuestario con el Programa Sectorial de la SEGOB denominado </w:t>
      </w:r>
      <w:r w:rsidR="00827CD4" w:rsidRPr="003D349B">
        <w:rPr>
          <w:rFonts w:ascii="Arial" w:hAnsi="Arial" w:cs="Arial"/>
          <w:sz w:val="24"/>
        </w:rPr>
        <w:t>Actualización del Programa Sectorial de Gobierno y Protección Civil 2016-2022</w:t>
      </w:r>
      <w:r w:rsidR="00A63FA5">
        <w:rPr>
          <w:rFonts w:ascii="Arial" w:hAnsi="Arial" w:cs="Arial"/>
          <w:sz w:val="24"/>
        </w:rPr>
        <w:t xml:space="preserve">, lo cual representa un área susceptible de mejora. </w:t>
      </w:r>
    </w:p>
    <w:p w14:paraId="4B43D2E2" w14:textId="77777777" w:rsidR="00827CD4" w:rsidRDefault="00827CD4" w:rsidP="00827CD4">
      <w:pPr>
        <w:tabs>
          <w:tab w:val="left" w:pos="3975"/>
        </w:tabs>
        <w:spacing w:after="0"/>
        <w:jc w:val="both"/>
        <w:rPr>
          <w:rFonts w:ascii="Arial" w:hAnsi="Arial" w:cs="Arial"/>
          <w:sz w:val="24"/>
        </w:rPr>
      </w:pPr>
    </w:p>
    <w:p w14:paraId="16000410" w14:textId="5270460E" w:rsidR="00A82FC1" w:rsidRPr="008966F4" w:rsidRDefault="00457DA9" w:rsidP="00A82FC1">
      <w:pPr>
        <w:tabs>
          <w:tab w:val="left" w:pos="3975"/>
        </w:tabs>
        <w:jc w:val="both"/>
        <w:rPr>
          <w:rFonts w:ascii="Arial" w:hAnsi="Arial" w:cs="Arial"/>
          <w:sz w:val="24"/>
        </w:rPr>
      </w:pPr>
      <w:r>
        <w:rPr>
          <w:rFonts w:ascii="Arial" w:hAnsi="Arial" w:cs="Arial"/>
          <w:sz w:val="24"/>
        </w:rPr>
        <w:t>En este mismo sentido</w:t>
      </w:r>
      <w:r w:rsidR="00FE01E7">
        <w:rPr>
          <w:rFonts w:ascii="Arial" w:hAnsi="Arial" w:cs="Arial"/>
          <w:sz w:val="24"/>
        </w:rPr>
        <w:t xml:space="preserve">, </w:t>
      </w:r>
      <w:r w:rsidR="00827CD4" w:rsidRPr="008966F4">
        <w:rPr>
          <w:rFonts w:ascii="Arial" w:hAnsi="Arial" w:cs="Arial"/>
          <w:sz w:val="24"/>
        </w:rPr>
        <w:t xml:space="preserve">se identificaron debilidades en </w:t>
      </w:r>
      <w:r w:rsidR="00A82FC1" w:rsidRPr="008966F4">
        <w:rPr>
          <w:rFonts w:ascii="Arial" w:hAnsi="Arial" w:cs="Arial"/>
          <w:sz w:val="24"/>
        </w:rPr>
        <w:t xml:space="preserve">la </w:t>
      </w:r>
      <w:r>
        <w:rPr>
          <w:rFonts w:ascii="Arial" w:hAnsi="Arial" w:cs="Arial"/>
          <w:sz w:val="24"/>
        </w:rPr>
        <w:t>M</w:t>
      </w:r>
      <w:r w:rsidR="00A82FC1" w:rsidRPr="008966F4">
        <w:rPr>
          <w:rFonts w:ascii="Arial" w:hAnsi="Arial" w:cs="Arial"/>
          <w:sz w:val="24"/>
        </w:rPr>
        <w:t>atriz</w:t>
      </w:r>
      <w:r>
        <w:rPr>
          <w:rFonts w:ascii="Arial" w:hAnsi="Arial" w:cs="Arial"/>
          <w:sz w:val="24"/>
        </w:rPr>
        <w:t xml:space="preserve"> de Indicadores para Resultados</w:t>
      </w:r>
      <w:r w:rsidR="00A82FC1" w:rsidRPr="008966F4">
        <w:rPr>
          <w:rFonts w:ascii="Arial" w:hAnsi="Arial" w:cs="Arial"/>
          <w:sz w:val="24"/>
        </w:rPr>
        <w:t xml:space="preserve">, de acuerdo con la Metodología del Marco Lógico, debiendo adecuarla para el siguiente ejercicio fiscal con base en dicha metodología, en coordinación con la Secretaría de Finanzas y Planeación, para que </w:t>
      </w:r>
      <w:r>
        <w:rPr>
          <w:rFonts w:ascii="Arial" w:hAnsi="Arial" w:cs="Arial"/>
          <w:sz w:val="24"/>
        </w:rPr>
        <w:t>se</w:t>
      </w:r>
      <w:r w:rsidR="00A82FC1" w:rsidRPr="008966F4">
        <w:rPr>
          <w:rFonts w:ascii="Arial" w:hAnsi="Arial" w:cs="Arial"/>
          <w:sz w:val="24"/>
        </w:rPr>
        <w:t xml:space="preserve"> establezca de manera correcta la relación de causa-efecto en todos los niveles de la MIR y así lograr la correspondencia en estos niveles y con los factores externos que pueden afectar su ejecución y posterior desempeño. </w:t>
      </w:r>
    </w:p>
    <w:p w14:paraId="40CE38D3" w14:textId="04B6F3B1" w:rsidR="00F91C2A" w:rsidRDefault="007B3C2C" w:rsidP="007B3C2C">
      <w:pPr>
        <w:tabs>
          <w:tab w:val="left" w:pos="3975"/>
        </w:tabs>
        <w:spacing w:after="0"/>
        <w:jc w:val="both"/>
        <w:rPr>
          <w:rFonts w:ascii="Arial" w:hAnsi="Arial" w:cs="Arial"/>
          <w:sz w:val="24"/>
        </w:rPr>
      </w:pPr>
      <w:r>
        <w:rPr>
          <w:rFonts w:ascii="Arial" w:hAnsi="Arial" w:cs="Arial"/>
          <w:sz w:val="24"/>
        </w:rPr>
        <w:t>Finalmente</w:t>
      </w:r>
      <w:r w:rsidR="00A82FC1" w:rsidRPr="0075183E">
        <w:rPr>
          <w:rFonts w:ascii="Arial" w:hAnsi="Arial" w:cs="Arial"/>
          <w:sz w:val="24"/>
        </w:rPr>
        <w:t>, se identific</w:t>
      </w:r>
      <w:r>
        <w:rPr>
          <w:rFonts w:ascii="Arial" w:hAnsi="Arial" w:cs="Arial"/>
          <w:sz w:val="24"/>
        </w:rPr>
        <w:t>ó</w:t>
      </w:r>
      <w:r w:rsidR="00A82FC1" w:rsidRPr="0075183E">
        <w:rPr>
          <w:rFonts w:ascii="Arial" w:hAnsi="Arial" w:cs="Arial"/>
          <w:sz w:val="24"/>
        </w:rPr>
        <w:t xml:space="preserve"> </w:t>
      </w:r>
      <w:r>
        <w:rPr>
          <w:rFonts w:ascii="Arial" w:hAnsi="Arial" w:cs="Arial"/>
          <w:sz w:val="24"/>
        </w:rPr>
        <w:t xml:space="preserve">como </w:t>
      </w:r>
      <w:r w:rsidR="00A82FC1" w:rsidRPr="0075183E">
        <w:rPr>
          <w:rFonts w:ascii="Arial" w:hAnsi="Arial" w:cs="Arial"/>
          <w:sz w:val="24"/>
        </w:rPr>
        <w:t xml:space="preserve">debilidad </w:t>
      </w:r>
      <w:r>
        <w:rPr>
          <w:rFonts w:ascii="Arial" w:hAnsi="Arial" w:cs="Arial"/>
          <w:sz w:val="24"/>
        </w:rPr>
        <w:t>lo refer</w:t>
      </w:r>
      <w:r w:rsidR="00A82FC1" w:rsidRPr="0075183E">
        <w:rPr>
          <w:rFonts w:ascii="Arial" w:hAnsi="Arial" w:cs="Arial"/>
          <w:sz w:val="24"/>
        </w:rPr>
        <w:t xml:space="preserve">ente al cumplimiento del propósito del </w:t>
      </w:r>
      <w:r>
        <w:rPr>
          <w:rFonts w:ascii="Arial" w:hAnsi="Arial" w:cs="Arial"/>
          <w:sz w:val="24"/>
        </w:rPr>
        <w:t>P</w:t>
      </w:r>
      <w:r w:rsidR="00A82FC1" w:rsidRPr="0075183E">
        <w:rPr>
          <w:rFonts w:ascii="Arial" w:hAnsi="Arial" w:cs="Arial"/>
          <w:sz w:val="24"/>
        </w:rPr>
        <w:t xml:space="preserve">rograma </w:t>
      </w:r>
      <w:r>
        <w:rPr>
          <w:rFonts w:ascii="Arial" w:hAnsi="Arial" w:cs="Arial"/>
          <w:sz w:val="24"/>
        </w:rPr>
        <w:t>P</w:t>
      </w:r>
      <w:r w:rsidR="00A82FC1" w:rsidRPr="0075183E">
        <w:rPr>
          <w:rFonts w:ascii="Arial" w:hAnsi="Arial" w:cs="Arial"/>
          <w:sz w:val="24"/>
        </w:rPr>
        <w:t xml:space="preserve">resupuestario E032. Capacitación, vinculación y actuación de los cuerpos </w:t>
      </w:r>
      <w:r w:rsidR="00A82FC1" w:rsidRPr="0075183E">
        <w:rPr>
          <w:rFonts w:ascii="Arial" w:hAnsi="Arial" w:cs="Arial"/>
          <w:sz w:val="24"/>
        </w:rPr>
        <w:lastRenderedPageBreak/>
        <w:t xml:space="preserve">policiales, </w:t>
      </w:r>
      <w:r w:rsidR="00A82FC1">
        <w:rPr>
          <w:rFonts w:ascii="Arial" w:hAnsi="Arial" w:cs="Arial"/>
          <w:sz w:val="24"/>
        </w:rPr>
        <w:t>ya que, al presentar errores en el dis</w:t>
      </w:r>
      <w:r w:rsidR="00440E1D">
        <w:rPr>
          <w:rFonts w:ascii="Arial" w:hAnsi="Arial" w:cs="Arial"/>
          <w:sz w:val="24"/>
        </w:rPr>
        <w:t>eño del programa, este impacta</w:t>
      </w:r>
      <w:r w:rsidR="00A82FC1">
        <w:rPr>
          <w:rFonts w:ascii="Arial" w:hAnsi="Arial" w:cs="Arial"/>
          <w:sz w:val="24"/>
        </w:rPr>
        <w:t xml:space="preserve"> en el cumplimiento del propósito. </w:t>
      </w:r>
    </w:p>
    <w:p w14:paraId="0A9A45AB" w14:textId="77777777" w:rsidR="007B3C2C" w:rsidRDefault="007B3C2C" w:rsidP="007B3C2C">
      <w:pPr>
        <w:tabs>
          <w:tab w:val="left" w:pos="3975"/>
        </w:tabs>
        <w:spacing w:after="0"/>
        <w:jc w:val="both"/>
        <w:rPr>
          <w:rFonts w:ascii="Arial" w:hAnsi="Arial" w:cs="Arial"/>
          <w:sz w:val="24"/>
        </w:rPr>
      </w:pPr>
    </w:p>
    <w:p w14:paraId="209AFC62" w14:textId="50FB32B3" w:rsidR="00460F6E" w:rsidRPr="00936B3B" w:rsidRDefault="00460F6E" w:rsidP="00460F6E">
      <w:pPr>
        <w:tabs>
          <w:tab w:val="left" w:pos="3975"/>
        </w:tabs>
        <w:jc w:val="both"/>
        <w:rPr>
          <w:rFonts w:ascii="Arial" w:hAnsi="Arial" w:cs="Arial"/>
          <w:sz w:val="24"/>
          <w:szCs w:val="24"/>
        </w:rPr>
      </w:pPr>
      <w:r w:rsidRPr="002705ED">
        <w:rPr>
          <w:rFonts w:ascii="Arial" w:hAnsi="Arial" w:cs="Arial"/>
          <w:sz w:val="24"/>
        </w:rPr>
        <w:t>Con la fiscalización y la at</w:t>
      </w:r>
      <w:r>
        <w:rPr>
          <w:rFonts w:ascii="Arial" w:hAnsi="Arial" w:cs="Arial"/>
          <w:sz w:val="24"/>
        </w:rPr>
        <w:t>ención de las recomendaciones de</w:t>
      </w:r>
      <w:r w:rsidRPr="002705ED">
        <w:rPr>
          <w:rFonts w:ascii="Arial" w:hAnsi="Arial" w:cs="Arial"/>
          <w:sz w:val="24"/>
        </w:rPr>
        <w:t xml:space="preserve"> </w:t>
      </w:r>
      <w:r>
        <w:rPr>
          <w:rFonts w:ascii="Arial" w:hAnsi="Arial" w:cs="Arial"/>
          <w:sz w:val="24"/>
        </w:rPr>
        <w:t>desempeño</w:t>
      </w:r>
      <w:r w:rsidR="004B456B">
        <w:rPr>
          <w:rFonts w:ascii="Arial" w:hAnsi="Arial" w:cs="Arial"/>
          <w:sz w:val="24"/>
        </w:rPr>
        <w:t>,</w:t>
      </w:r>
      <w:r>
        <w:rPr>
          <w:rFonts w:ascii="Arial" w:hAnsi="Arial" w:cs="Arial"/>
          <w:sz w:val="24"/>
        </w:rPr>
        <w:t xml:space="preserve"> se contribuirá a que la Secretaría de Gobierno</w:t>
      </w:r>
      <w:r w:rsidRPr="004D1612">
        <w:rPr>
          <w:rFonts w:ascii="Arial" w:hAnsi="Arial" w:cs="Arial"/>
          <w:sz w:val="24"/>
        </w:rPr>
        <w:t xml:space="preserve">, </w:t>
      </w:r>
      <w:r w:rsidR="004B456B">
        <w:rPr>
          <w:rFonts w:ascii="Arial" w:hAnsi="Arial" w:cs="Arial"/>
          <w:sz w:val="24"/>
        </w:rPr>
        <w:t xml:space="preserve">subsane las debilidades detectadas y </w:t>
      </w:r>
      <w:r w:rsidRPr="004D1612">
        <w:rPr>
          <w:rFonts w:ascii="Arial" w:hAnsi="Arial" w:cs="Arial"/>
          <w:sz w:val="24"/>
        </w:rPr>
        <w:t xml:space="preserve">aplique las oportunidades de mejora </w:t>
      </w:r>
      <w:r>
        <w:rPr>
          <w:rFonts w:ascii="Arial" w:hAnsi="Arial" w:cs="Arial"/>
          <w:sz w:val="24"/>
        </w:rPr>
        <w:t>para e</w:t>
      </w:r>
      <w:r w:rsidRPr="00936B3B">
        <w:rPr>
          <w:rFonts w:ascii="Arial" w:hAnsi="Arial" w:cs="Arial"/>
          <w:sz w:val="24"/>
          <w:szCs w:val="24"/>
        </w:rPr>
        <w:t xml:space="preserve">stablecer, utilizar, supervisar y mantener todos los instrumentos y acciones encaminados al mejoramiento del </w:t>
      </w:r>
      <w:r w:rsidR="004B456B">
        <w:rPr>
          <w:rFonts w:ascii="Arial" w:hAnsi="Arial" w:cs="Arial"/>
          <w:sz w:val="24"/>
          <w:szCs w:val="24"/>
        </w:rPr>
        <w:t xml:space="preserve">Programa Estatal y del </w:t>
      </w:r>
      <w:r w:rsidRPr="00936B3B">
        <w:rPr>
          <w:rFonts w:ascii="Arial" w:hAnsi="Arial" w:cs="Arial"/>
          <w:sz w:val="24"/>
          <w:szCs w:val="24"/>
        </w:rPr>
        <w:t>Sistema Estatal</w:t>
      </w:r>
      <w:r>
        <w:rPr>
          <w:rFonts w:ascii="Arial" w:hAnsi="Arial" w:cs="Arial"/>
          <w:sz w:val="24"/>
          <w:szCs w:val="24"/>
        </w:rPr>
        <w:t xml:space="preserve">, </w:t>
      </w:r>
      <w:r w:rsidRPr="00936B3B">
        <w:rPr>
          <w:rFonts w:ascii="Arial" w:hAnsi="Arial" w:cs="Arial"/>
          <w:sz w:val="24"/>
          <w:szCs w:val="24"/>
        </w:rPr>
        <w:t>como herramienta para coadyuvar en la prevención y eventual erradicación de la violencia contra las mujeres, así como en la promoción del derecho a una vida libre de violencia en el Estado de Quintana Roo</w:t>
      </w:r>
      <w:r w:rsidR="00156250">
        <w:rPr>
          <w:rFonts w:ascii="Arial" w:hAnsi="Arial" w:cs="Arial"/>
          <w:sz w:val="24"/>
          <w:szCs w:val="24"/>
        </w:rPr>
        <w:t>; y del mismo modo, corrija los errores de diseño en los Programas Presupuestarios que así lo requieran.</w:t>
      </w:r>
      <w:r w:rsidRPr="00936B3B">
        <w:rPr>
          <w:rFonts w:ascii="Arial" w:hAnsi="Arial" w:cs="Arial"/>
          <w:sz w:val="24"/>
          <w:szCs w:val="24"/>
        </w:rPr>
        <w:t xml:space="preserve"> </w:t>
      </w:r>
    </w:p>
    <w:p w14:paraId="38EE1798" w14:textId="6EF63A00" w:rsidR="00772435" w:rsidRDefault="00772435" w:rsidP="002705ED">
      <w:pPr>
        <w:tabs>
          <w:tab w:val="left" w:pos="3975"/>
        </w:tabs>
        <w:jc w:val="both"/>
        <w:rPr>
          <w:rFonts w:ascii="Arial" w:hAnsi="Arial" w:cs="Arial"/>
          <w:sz w:val="24"/>
        </w:rPr>
      </w:pPr>
    </w:p>
    <w:p w14:paraId="771BF7D3" w14:textId="77777777" w:rsidR="002542CE" w:rsidRDefault="002542CE" w:rsidP="002705ED">
      <w:pPr>
        <w:tabs>
          <w:tab w:val="left" w:pos="3975"/>
        </w:tabs>
        <w:jc w:val="both"/>
        <w:rPr>
          <w:rFonts w:ascii="Arial" w:hAnsi="Arial" w:cs="Arial"/>
          <w:sz w:val="24"/>
        </w:rPr>
      </w:pPr>
    </w:p>
    <w:p w14:paraId="489CE901" w14:textId="67E21926" w:rsidR="002705ED" w:rsidRPr="002705ED" w:rsidRDefault="002705ED" w:rsidP="00FA45AE">
      <w:pPr>
        <w:spacing w:after="0"/>
        <w:jc w:val="center"/>
        <w:rPr>
          <w:rFonts w:ascii="Arial" w:hAnsi="Arial" w:cs="Arial"/>
          <w:b/>
          <w:sz w:val="24"/>
          <w:szCs w:val="24"/>
        </w:rPr>
      </w:pPr>
      <w:r w:rsidRPr="002705ED">
        <w:rPr>
          <w:rFonts w:ascii="Arial" w:hAnsi="Arial" w:cs="Arial"/>
          <w:b/>
          <w:sz w:val="24"/>
          <w:szCs w:val="24"/>
        </w:rPr>
        <w:t>EL</w:t>
      </w:r>
      <w:r w:rsidR="005B13AE">
        <w:rPr>
          <w:rFonts w:ascii="Arial" w:hAnsi="Arial" w:cs="Arial"/>
          <w:b/>
          <w:sz w:val="24"/>
          <w:szCs w:val="24"/>
        </w:rPr>
        <w:t xml:space="preserve"> </w:t>
      </w:r>
      <w:r w:rsidRPr="002705ED">
        <w:rPr>
          <w:rFonts w:ascii="Arial" w:hAnsi="Arial" w:cs="Arial"/>
          <w:b/>
          <w:sz w:val="24"/>
          <w:szCs w:val="24"/>
        </w:rPr>
        <w:t>AUDITOR</w:t>
      </w:r>
      <w:r w:rsidR="005B13AE">
        <w:rPr>
          <w:rFonts w:ascii="Arial" w:hAnsi="Arial" w:cs="Arial"/>
          <w:b/>
          <w:sz w:val="24"/>
          <w:szCs w:val="24"/>
        </w:rPr>
        <w:t xml:space="preserve"> </w:t>
      </w:r>
      <w:r w:rsidRPr="002705ED">
        <w:rPr>
          <w:rFonts w:ascii="Arial" w:hAnsi="Arial" w:cs="Arial"/>
          <w:b/>
          <w:sz w:val="24"/>
          <w:szCs w:val="24"/>
        </w:rPr>
        <w:t>SUPERIOR DEL ESTADO</w:t>
      </w:r>
    </w:p>
    <w:p w14:paraId="46A3B2B0" w14:textId="77777777" w:rsidR="002705ED" w:rsidRPr="002705ED" w:rsidRDefault="002705ED" w:rsidP="00FA45AE">
      <w:pPr>
        <w:spacing w:after="0"/>
        <w:jc w:val="center"/>
        <w:rPr>
          <w:rFonts w:ascii="Arial" w:hAnsi="Arial" w:cs="Arial"/>
          <w:b/>
          <w:sz w:val="24"/>
          <w:szCs w:val="24"/>
        </w:rPr>
      </w:pPr>
    </w:p>
    <w:p w14:paraId="110AF649" w14:textId="77777777" w:rsidR="002705ED" w:rsidRPr="002705ED" w:rsidRDefault="002705ED" w:rsidP="00FA45AE">
      <w:pPr>
        <w:spacing w:after="0"/>
        <w:jc w:val="center"/>
        <w:rPr>
          <w:rFonts w:ascii="Arial" w:hAnsi="Arial" w:cs="Arial"/>
          <w:b/>
          <w:sz w:val="24"/>
          <w:szCs w:val="24"/>
        </w:rPr>
      </w:pPr>
    </w:p>
    <w:p w14:paraId="6C971B05" w14:textId="77777777" w:rsidR="002705ED" w:rsidRPr="002705ED" w:rsidRDefault="002705ED" w:rsidP="00FA45AE">
      <w:pPr>
        <w:spacing w:after="0"/>
        <w:jc w:val="center"/>
        <w:rPr>
          <w:rFonts w:ascii="Arial" w:hAnsi="Arial" w:cs="Arial"/>
          <w:b/>
          <w:sz w:val="24"/>
          <w:szCs w:val="24"/>
        </w:rPr>
      </w:pPr>
    </w:p>
    <w:p w14:paraId="7BF47A1C" w14:textId="77777777" w:rsidR="002705ED" w:rsidRPr="002705ED" w:rsidRDefault="002705ED" w:rsidP="00FA45AE">
      <w:pPr>
        <w:spacing w:after="0"/>
        <w:jc w:val="center"/>
        <w:rPr>
          <w:rFonts w:ascii="Arial" w:hAnsi="Arial" w:cs="Arial"/>
          <w:b/>
          <w:sz w:val="24"/>
          <w:szCs w:val="24"/>
        </w:rPr>
      </w:pPr>
    </w:p>
    <w:p w14:paraId="7397DEB7" w14:textId="019F3995" w:rsidR="005B13AE" w:rsidRPr="00654D6D" w:rsidRDefault="005B13AE" w:rsidP="00FA45AE">
      <w:pPr>
        <w:spacing w:after="0"/>
        <w:jc w:val="center"/>
        <w:rPr>
          <w:rFonts w:ascii="Arial" w:hAnsi="Arial" w:cs="Arial"/>
          <w:b/>
          <w:sz w:val="24"/>
        </w:rPr>
      </w:pPr>
      <w:r>
        <w:rPr>
          <w:rFonts w:ascii="Arial" w:hAnsi="Arial" w:cs="Arial"/>
          <w:b/>
          <w:sz w:val="24"/>
        </w:rPr>
        <w:t>L.C.C. MANUEL PALACIOS HERRERA</w:t>
      </w:r>
    </w:p>
    <w:p w14:paraId="2F5B9887" w14:textId="1A26A1AA" w:rsidR="0051100E" w:rsidRDefault="0051100E" w:rsidP="00FC46A7">
      <w:pPr>
        <w:tabs>
          <w:tab w:val="left" w:pos="3803"/>
        </w:tabs>
        <w:rPr>
          <w:rFonts w:ascii="Arial" w:hAnsi="Arial" w:cs="Arial"/>
          <w:sz w:val="24"/>
          <w:szCs w:val="24"/>
        </w:rPr>
      </w:pPr>
    </w:p>
    <w:sectPr w:rsidR="0051100E" w:rsidSect="0051100E">
      <w:headerReference w:type="default" r:id="rId25"/>
      <w:footerReference w:type="default" r:id="rId26"/>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96D7B" w14:textId="77777777" w:rsidR="005A70B9" w:rsidRDefault="005A70B9" w:rsidP="00987D4F">
      <w:pPr>
        <w:spacing w:after="0" w:line="240" w:lineRule="auto"/>
      </w:pPr>
      <w:r>
        <w:separator/>
      </w:r>
    </w:p>
  </w:endnote>
  <w:endnote w:type="continuationSeparator" w:id="0">
    <w:p w14:paraId="589126DC" w14:textId="77777777" w:rsidR="005A70B9" w:rsidRDefault="005A70B9"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DB07E" w14:textId="0E3D4A5B" w:rsidR="008A0BF4" w:rsidRPr="00FC46A7" w:rsidRDefault="008A0BF4">
    <w:pPr>
      <w:pStyle w:val="Piedepgina"/>
      <w:jc w:val="right"/>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3360" behindDoc="0" locked="0" layoutInCell="1" allowOverlap="1" wp14:anchorId="462816DA" wp14:editId="799160ED">
              <wp:simplePos x="0" y="0"/>
              <wp:positionH relativeFrom="column">
                <wp:posOffset>42545</wp:posOffset>
              </wp:positionH>
              <wp:positionV relativeFrom="paragraph">
                <wp:posOffset>107950</wp:posOffset>
              </wp:positionV>
              <wp:extent cx="5834269" cy="0"/>
              <wp:effectExtent l="0" t="0" r="33655" b="19050"/>
              <wp:wrapNone/>
              <wp:docPr id="4" name="Conector recto 4"/>
              <wp:cNvGraphicFramePr/>
              <a:graphic xmlns:a="http://schemas.openxmlformats.org/drawingml/2006/main">
                <a:graphicData uri="http://schemas.microsoft.com/office/word/2010/wordprocessingShape">
                  <wps:wsp>
                    <wps:cNvCnPr/>
                    <wps:spPr>
                      <a:xfrm flipV="1">
                        <a:off x="0" y="0"/>
                        <a:ext cx="58342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5E37A2" id="Conector recto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8.5pt" to="462.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" strokecolor="black [3040]"/>
          </w:pict>
        </mc:Fallback>
      </mc:AlternateContent>
    </w:r>
  </w:p>
  <w:sdt>
    <w:sdtPr>
      <w:id w:val="554357928"/>
      <w:docPartObj>
        <w:docPartGallery w:val="Page Numbers (Bottom of Page)"/>
        <w:docPartUnique/>
      </w:docPartObj>
    </w:sdtPr>
    <w:sdtEndPr>
      <w:rPr>
        <w:sz w:val="16"/>
        <w:szCs w:val="16"/>
      </w:rPr>
    </w:sdtEndPr>
    <w:sdtContent>
      <w:sdt>
        <w:sdtPr>
          <w:rPr>
            <w:sz w:val="16"/>
            <w:szCs w:val="16"/>
          </w:rPr>
          <w:id w:val="250558506"/>
          <w:docPartObj>
            <w:docPartGallery w:val="Page Numbers (Top of Page)"/>
            <w:docPartUnique/>
          </w:docPartObj>
        </w:sdtPr>
        <w:sdtEndPr/>
        <w:sdtContent>
          <w:p w14:paraId="732183D6" w14:textId="6E6B1D95" w:rsidR="008A0BF4" w:rsidRPr="002D4599" w:rsidRDefault="008A0BF4" w:rsidP="00FC46A7">
            <w:pPr>
              <w:pStyle w:val="Piedepgina"/>
              <w:jc w:val="right"/>
              <w:rPr>
                <w:sz w:val="16"/>
                <w:szCs w:val="16"/>
              </w:rPr>
            </w:pPr>
            <w:r w:rsidRPr="002D4599">
              <w:rPr>
                <w:rFonts w:ascii="Arial" w:hAnsi="Arial" w:cs="Arial"/>
                <w:sz w:val="16"/>
                <w:szCs w:val="16"/>
                <w:lang w:val="es-ES"/>
              </w:rPr>
              <w:t xml:space="preserve">Página </w:t>
            </w:r>
            <w:r w:rsidRPr="002D4599">
              <w:rPr>
                <w:rFonts w:ascii="Arial" w:hAnsi="Arial" w:cs="Arial"/>
                <w:b/>
                <w:bCs/>
                <w:sz w:val="16"/>
                <w:szCs w:val="16"/>
              </w:rPr>
              <w:fldChar w:fldCharType="begin"/>
            </w:r>
            <w:r w:rsidRPr="002D4599">
              <w:rPr>
                <w:rFonts w:ascii="Arial" w:hAnsi="Arial" w:cs="Arial"/>
                <w:b/>
                <w:bCs/>
                <w:sz w:val="16"/>
                <w:szCs w:val="16"/>
              </w:rPr>
              <w:instrText>PAGE</w:instrText>
            </w:r>
            <w:r w:rsidRPr="002D4599">
              <w:rPr>
                <w:rFonts w:ascii="Arial" w:hAnsi="Arial" w:cs="Arial"/>
                <w:b/>
                <w:bCs/>
                <w:sz w:val="16"/>
                <w:szCs w:val="16"/>
              </w:rPr>
              <w:fldChar w:fldCharType="separate"/>
            </w:r>
            <w:r w:rsidR="00561468">
              <w:rPr>
                <w:rFonts w:ascii="Arial" w:hAnsi="Arial" w:cs="Arial"/>
                <w:b/>
                <w:bCs/>
                <w:noProof/>
                <w:sz w:val="16"/>
                <w:szCs w:val="16"/>
              </w:rPr>
              <w:t>49</w:t>
            </w:r>
            <w:r w:rsidRPr="002D4599">
              <w:rPr>
                <w:rFonts w:ascii="Arial" w:hAnsi="Arial" w:cs="Arial"/>
                <w:b/>
                <w:bCs/>
                <w:sz w:val="16"/>
                <w:szCs w:val="16"/>
              </w:rPr>
              <w:fldChar w:fldCharType="end"/>
            </w:r>
            <w:r w:rsidRPr="002D4599">
              <w:rPr>
                <w:rFonts w:ascii="Arial" w:hAnsi="Arial" w:cs="Arial"/>
                <w:sz w:val="16"/>
                <w:szCs w:val="16"/>
                <w:lang w:val="es-ES"/>
              </w:rPr>
              <w:t xml:space="preserve"> de </w:t>
            </w:r>
            <w:r w:rsidRPr="002D4599">
              <w:rPr>
                <w:rFonts w:ascii="Arial" w:hAnsi="Arial" w:cs="Arial"/>
                <w:b/>
                <w:bCs/>
                <w:sz w:val="16"/>
                <w:szCs w:val="16"/>
              </w:rPr>
              <w:fldChar w:fldCharType="begin"/>
            </w:r>
            <w:r w:rsidRPr="002D4599">
              <w:rPr>
                <w:rFonts w:ascii="Arial" w:hAnsi="Arial" w:cs="Arial"/>
                <w:b/>
                <w:bCs/>
                <w:sz w:val="16"/>
                <w:szCs w:val="16"/>
              </w:rPr>
              <w:instrText>NUMPAGES</w:instrText>
            </w:r>
            <w:r w:rsidRPr="002D4599">
              <w:rPr>
                <w:rFonts w:ascii="Arial" w:hAnsi="Arial" w:cs="Arial"/>
                <w:b/>
                <w:bCs/>
                <w:sz w:val="16"/>
                <w:szCs w:val="16"/>
              </w:rPr>
              <w:fldChar w:fldCharType="separate"/>
            </w:r>
            <w:r w:rsidR="00561468">
              <w:rPr>
                <w:rFonts w:ascii="Arial" w:hAnsi="Arial" w:cs="Arial"/>
                <w:b/>
                <w:bCs/>
                <w:noProof/>
                <w:sz w:val="16"/>
                <w:szCs w:val="16"/>
              </w:rPr>
              <w:t>71</w:t>
            </w:r>
            <w:r w:rsidRPr="002D4599">
              <w:rPr>
                <w:rFonts w:ascii="Arial" w:hAnsi="Arial" w:cs="Arial"/>
                <w:b/>
                <w:bCs/>
                <w:sz w:val="16"/>
                <w:szCs w:val="16"/>
              </w:rPr>
              <w:fldChar w:fldCharType="end"/>
            </w:r>
          </w:p>
        </w:sdtContent>
      </w:sdt>
    </w:sdtContent>
  </w:sdt>
  <w:p w14:paraId="67CB9B15" w14:textId="77777777" w:rsidR="008A0BF4" w:rsidRPr="002D4599" w:rsidRDefault="008A0BF4" w:rsidP="00FC46A7">
    <w:pPr>
      <w:pStyle w:val="Piedepgina"/>
      <w:jc w:val="both"/>
      <w:rPr>
        <w:rFonts w:ascii="Arial" w:hAnsi="Arial" w:cs="Arial"/>
        <w:sz w:val="16"/>
        <w:szCs w:val="16"/>
      </w:rPr>
    </w:pPr>
  </w:p>
  <w:p w14:paraId="090955AA" w14:textId="6EE24B6A" w:rsidR="008A0BF4" w:rsidRPr="002D4599" w:rsidRDefault="008A0BF4" w:rsidP="002542CE">
    <w:pPr>
      <w:pStyle w:val="Piedepgina"/>
      <w:jc w:val="both"/>
      <w:rPr>
        <w:rFonts w:ascii="Arial" w:hAnsi="Arial" w:cs="Arial"/>
        <w:sz w:val="16"/>
        <w:szCs w:val="16"/>
      </w:rPr>
    </w:pPr>
    <w:r w:rsidRPr="002D4599">
      <w:rPr>
        <w:rFonts w:ascii="Arial" w:hAnsi="Arial" w:cs="Arial"/>
        <w:sz w:val="16"/>
        <w:szCs w:val="16"/>
      </w:rPr>
      <w:t>20-AEMD-A-GOB-012-022 / Auditoría al Desempeño de las acciones implementadas en cumplimiento para el Fortalecimiento del Programa Estatal para Prevenir, Atender, Sancionar y Erradicar la Violencia contra las Mujeres de Quintana Roo 2018-2022.</w:t>
    </w:r>
  </w:p>
  <w:p w14:paraId="12C2D88F" w14:textId="77777777" w:rsidR="008A0BF4" w:rsidRPr="002D4599" w:rsidRDefault="008A0BF4" w:rsidP="002542CE">
    <w:pPr>
      <w:jc w:val="both"/>
      <w:rPr>
        <w:sz w:val="16"/>
        <w:szCs w:val="16"/>
      </w:rPr>
    </w:pPr>
    <w:r w:rsidRPr="002D4599">
      <w:rPr>
        <w:rFonts w:ascii="Arial" w:hAnsi="Arial" w:cs="Arial"/>
        <w:sz w:val="16"/>
        <w:szCs w:val="16"/>
      </w:rPr>
      <w:t>20-AEMD-A-GOB-012-241/ Auditoría al Desempeño al Programa E032. Capacitación, vinculación y actuación de los cuerpos policiales.</w:t>
    </w:r>
  </w:p>
  <w:p w14:paraId="7A740562" w14:textId="77777777" w:rsidR="008A0BF4" w:rsidRPr="004B687C" w:rsidRDefault="008A0BF4" w:rsidP="00FC46A7">
    <w:pPr>
      <w:pStyle w:val="Piedepgina"/>
      <w:jc w:val="both"/>
      <w:rPr>
        <w:rFonts w:ascii="Arial" w:hAnsi="Arial" w:cs="Arial"/>
        <w:sz w:val="18"/>
        <w:szCs w:val="18"/>
      </w:rPr>
    </w:pPr>
  </w:p>
  <w:p w14:paraId="5D417476" w14:textId="509F668C" w:rsidR="008A0BF4" w:rsidRPr="00363166" w:rsidRDefault="008A0BF4" w:rsidP="00F97760">
    <w:pP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6DACC" w14:textId="77777777" w:rsidR="005A70B9" w:rsidRDefault="005A70B9" w:rsidP="00987D4F">
      <w:pPr>
        <w:spacing w:after="0" w:line="240" w:lineRule="auto"/>
      </w:pPr>
      <w:r>
        <w:separator/>
      </w:r>
    </w:p>
  </w:footnote>
  <w:footnote w:type="continuationSeparator" w:id="0">
    <w:p w14:paraId="72E5C25C" w14:textId="77777777" w:rsidR="005A70B9" w:rsidRDefault="005A70B9" w:rsidP="00987D4F">
      <w:pPr>
        <w:spacing w:after="0" w:line="240" w:lineRule="auto"/>
      </w:pPr>
      <w:r>
        <w:continuationSeparator/>
      </w:r>
    </w:p>
  </w:footnote>
  <w:footnote w:id="1">
    <w:p w14:paraId="2DF5524A" w14:textId="77777777" w:rsidR="008A0BF4" w:rsidRPr="00AA63E3" w:rsidRDefault="008A0BF4" w:rsidP="004F4A17">
      <w:pPr>
        <w:pStyle w:val="Textonotapie"/>
        <w:spacing w:line="276" w:lineRule="auto"/>
        <w:jc w:val="both"/>
        <w:rPr>
          <w:sz w:val="14"/>
          <w:szCs w:val="14"/>
        </w:rPr>
      </w:pPr>
      <w:r w:rsidRPr="00AA63E3">
        <w:rPr>
          <w:rStyle w:val="Refdenotaalpie"/>
          <w:rFonts w:ascii="Arial" w:hAnsi="Arial" w:cs="Arial"/>
          <w:sz w:val="14"/>
          <w:szCs w:val="14"/>
        </w:rPr>
        <w:footnoteRef/>
      </w:r>
      <w:r w:rsidRPr="00AA63E3">
        <w:rPr>
          <w:rFonts w:ascii="Arial" w:hAnsi="Arial" w:cs="Arial"/>
          <w:sz w:val="14"/>
          <w:szCs w:val="14"/>
        </w:rPr>
        <w:t xml:space="preserve"> Constitución Política de los Estados Unidos Mexicanos, artículo 1 párrafo quinto.</w:t>
      </w:r>
    </w:p>
  </w:footnote>
  <w:footnote w:id="2">
    <w:p w14:paraId="622EF68A" w14:textId="77777777" w:rsidR="008A0BF4" w:rsidRDefault="008A0BF4" w:rsidP="004F4A17">
      <w:pPr>
        <w:pStyle w:val="Textonotapie"/>
        <w:jc w:val="both"/>
      </w:pPr>
      <w:r w:rsidRPr="00AA63E3">
        <w:rPr>
          <w:rStyle w:val="Refdenotaalpie"/>
          <w:sz w:val="14"/>
          <w:szCs w:val="14"/>
        </w:rPr>
        <w:footnoteRef/>
      </w:r>
      <w:r w:rsidRPr="00AA63E3">
        <w:rPr>
          <w:sz w:val="14"/>
          <w:szCs w:val="14"/>
        </w:rPr>
        <w:t xml:space="preserve"> </w:t>
      </w:r>
      <w:r w:rsidRPr="00AA63E3">
        <w:rPr>
          <w:rFonts w:ascii="Arial" w:hAnsi="Arial" w:cs="Arial"/>
          <w:sz w:val="14"/>
          <w:szCs w:val="14"/>
        </w:rPr>
        <w:t>Fortalecimiento del Programa Estatal para Prevenir, Atender, Sancionar y Erradicar la Violencia Contra las Mujeres de Quintana Roo, con un Enfoque de Gestión por Resultados de Desarrollo (GPRD), en el Marco de la Declaratoria de Alerta de Violencia de Género, página 5.</w:t>
      </w:r>
      <w:r>
        <w:rPr>
          <w:rFonts w:ascii="Arial" w:hAnsi="Arial" w:cs="Arial"/>
          <w:sz w:val="16"/>
          <w:szCs w:val="16"/>
        </w:rPr>
        <w:t xml:space="preserve"> </w:t>
      </w:r>
    </w:p>
  </w:footnote>
  <w:footnote w:id="3">
    <w:p w14:paraId="3EB501C5" w14:textId="12998513" w:rsidR="008A0BF4" w:rsidRPr="00AA63E3" w:rsidRDefault="008A0BF4" w:rsidP="004F4A17">
      <w:pPr>
        <w:pStyle w:val="Textonotapie"/>
        <w:rPr>
          <w:rFonts w:ascii="Arial" w:hAnsi="Arial" w:cs="Arial"/>
          <w:sz w:val="14"/>
          <w:szCs w:val="14"/>
        </w:rPr>
      </w:pPr>
      <w:r w:rsidRPr="00AA63E3">
        <w:rPr>
          <w:rStyle w:val="Refdenotaalpie"/>
          <w:rFonts w:ascii="Arial" w:hAnsi="Arial" w:cs="Arial"/>
          <w:sz w:val="14"/>
          <w:szCs w:val="14"/>
        </w:rPr>
        <w:footnoteRef/>
      </w:r>
      <w:r>
        <w:rPr>
          <w:rFonts w:ascii="Arial" w:hAnsi="Arial" w:cs="Arial"/>
          <w:sz w:val="14"/>
          <w:szCs w:val="14"/>
        </w:rPr>
        <w:t xml:space="preserve"> Ley de Acceso de</w:t>
      </w:r>
      <w:r w:rsidRPr="00AA63E3">
        <w:rPr>
          <w:rFonts w:ascii="Arial" w:hAnsi="Arial" w:cs="Arial"/>
          <w:sz w:val="14"/>
          <w:szCs w:val="14"/>
        </w:rPr>
        <w:t xml:space="preserve"> las Mujeres a una Vida Libre de Violencia del Estado de Quintana Roo; artículo 34.</w:t>
      </w:r>
    </w:p>
  </w:footnote>
  <w:footnote w:id="4">
    <w:p w14:paraId="4111C326" w14:textId="77777777" w:rsidR="008A0BF4" w:rsidRPr="00AA63E3" w:rsidRDefault="008A0BF4" w:rsidP="004F4A17">
      <w:pPr>
        <w:pStyle w:val="Textonotapie"/>
        <w:jc w:val="both"/>
        <w:rPr>
          <w:rFonts w:ascii="Arial" w:hAnsi="Arial" w:cs="Arial"/>
          <w:sz w:val="14"/>
          <w:szCs w:val="14"/>
        </w:rPr>
      </w:pPr>
      <w:r w:rsidRPr="00AA63E3">
        <w:rPr>
          <w:rStyle w:val="Refdenotaalpie"/>
          <w:rFonts w:ascii="Arial" w:hAnsi="Arial" w:cs="Arial"/>
          <w:sz w:val="14"/>
          <w:szCs w:val="14"/>
        </w:rPr>
        <w:footnoteRef/>
      </w:r>
      <w:r w:rsidRPr="00AA63E3">
        <w:rPr>
          <w:rFonts w:ascii="Arial" w:hAnsi="Arial" w:cs="Arial"/>
          <w:sz w:val="14"/>
          <w:szCs w:val="14"/>
        </w:rPr>
        <w:t xml:space="preserve"> Ley General de Acceso de las Mujeres a una Vida Libre de Violencia, artículo 1.</w:t>
      </w:r>
    </w:p>
  </w:footnote>
  <w:footnote w:id="5">
    <w:p w14:paraId="617867D0" w14:textId="6703B6DC" w:rsidR="008A0BF4" w:rsidRPr="00AA63E3" w:rsidRDefault="008A0BF4" w:rsidP="004F4A17">
      <w:pPr>
        <w:pStyle w:val="Textonotapie"/>
        <w:spacing w:line="276" w:lineRule="auto"/>
        <w:rPr>
          <w:rFonts w:ascii="Arial" w:hAnsi="Arial" w:cs="Arial"/>
          <w:sz w:val="14"/>
          <w:szCs w:val="14"/>
        </w:rPr>
      </w:pPr>
      <w:r w:rsidRPr="00AA63E3">
        <w:rPr>
          <w:rStyle w:val="Refdenotaalpie"/>
          <w:rFonts w:ascii="Arial" w:hAnsi="Arial" w:cs="Arial"/>
          <w:sz w:val="14"/>
          <w:szCs w:val="14"/>
        </w:rPr>
        <w:footnoteRef/>
      </w:r>
      <w:r>
        <w:rPr>
          <w:rFonts w:ascii="Arial" w:hAnsi="Arial" w:cs="Arial"/>
          <w:sz w:val="14"/>
          <w:szCs w:val="14"/>
        </w:rPr>
        <w:t xml:space="preserve"> Ley de Acceso de</w:t>
      </w:r>
      <w:r w:rsidRPr="00AA63E3">
        <w:rPr>
          <w:rFonts w:ascii="Arial" w:hAnsi="Arial" w:cs="Arial"/>
          <w:sz w:val="14"/>
          <w:szCs w:val="14"/>
        </w:rPr>
        <w:t xml:space="preserve"> las Mujeres a una Vida Libre de Violencia del Estado de Quintana Roo; artículo 40.</w:t>
      </w:r>
    </w:p>
  </w:footnote>
  <w:footnote w:id="6">
    <w:p w14:paraId="0D7D7768" w14:textId="77777777" w:rsidR="008A0BF4" w:rsidRPr="00994B8C" w:rsidRDefault="008A0BF4" w:rsidP="00657023">
      <w:pPr>
        <w:pStyle w:val="Textonotapie"/>
        <w:rPr>
          <w:sz w:val="14"/>
          <w:szCs w:val="14"/>
        </w:rPr>
      </w:pPr>
      <w:r w:rsidRPr="00994B8C">
        <w:rPr>
          <w:rStyle w:val="Refdenotaalpie"/>
          <w:sz w:val="14"/>
          <w:szCs w:val="14"/>
        </w:rPr>
        <w:footnoteRef/>
      </w:r>
      <w:r w:rsidRPr="00994B8C">
        <w:rPr>
          <w:sz w:val="14"/>
          <w:szCs w:val="14"/>
        </w:rPr>
        <w:t xml:space="preserve"> </w:t>
      </w:r>
      <w:r w:rsidRPr="00994B8C">
        <w:rPr>
          <w:rFonts w:ascii="Arial" w:hAnsi="Arial" w:cs="Arial"/>
          <w:sz w:val="14"/>
          <w:szCs w:val="14"/>
        </w:rPr>
        <w:t xml:space="preserve">Sistema Estatal para Prevenir, Atender, Sancionar, y Erradicar la Violencia contra las Mujeres. </w:t>
      </w:r>
    </w:p>
  </w:footnote>
  <w:footnote w:id="7">
    <w:p w14:paraId="7FDF7FD3" w14:textId="57B70FC9" w:rsidR="008A0BF4" w:rsidRPr="00994B8C" w:rsidRDefault="008A0BF4" w:rsidP="001669EF">
      <w:pPr>
        <w:pStyle w:val="Textonotapie"/>
        <w:rPr>
          <w:rFonts w:ascii="Arial" w:hAnsi="Arial" w:cs="Arial"/>
          <w:sz w:val="14"/>
          <w:szCs w:val="14"/>
          <w:highlight w:val="yellow"/>
        </w:rPr>
      </w:pPr>
      <w:r w:rsidRPr="00994B8C">
        <w:rPr>
          <w:rStyle w:val="Refdenotaalpie"/>
          <w:rFonts w:ascii="Arial" w:hAnsi="Arial" w:cs="Arial"/>
          <w:sz w:val="14"/>
          <w:szCs w:val="14"/>
        </w:rPr>
        <w:footnoteRef/>
      </w:r>
      <w:r w:rsidRPr="00994B8C">
        <w:rPr>
          <w:rFonts w:ascii="Arial" w:hAnsi="Arial" w:cs="Arial"/>
          <w:sz w:val="14"/>
          <w:szCs w:val="14"/>
        </w:rPr>
        <w:t xml:space="preserve"> </w:t>
      </w:r>
      <w:r>
        <w:rPr>
          <w:rFonts w:ascii="Arial" w:hAnsi="Arial" w:cs="Arial"/>
          <w:sz w:val="14"/>
          <w:szCs w:val="14"/>
          <w:vertAlign w:val="superscript"/>
        </w:rPr>
        <w:t>y 8</w:t>
      </w:r>
      <w:r w:rsidRPr="00994B8C">
        <w:rPr>
          <w:rFonts w:ascii="Arial" w:hAnsi="Arial" w:cs="Arial"/>
          <w:sz w:val="14"/>
          <w:szCs w:val="14"/>
        </w:rPr>
        <w:t xml:space="preserve"> Ley de Planeación para el Desarrollo del Estado de Quintana Roo, artículos 60 y 100.</w:t>
      </w:r>
    </w:p>
  </w:footnote>
  <w:footnote w:id="8">
    <w:p w14:paraId="3C37C9F3" w14:textId="59ECA204" w:rsidR="008A0BF4" w:rsidRPr="00994B8C" w:rsidRDefault="008A0BF4" w:rsidP="001669EF">
      <w:pPr>
        <w:pStyle w:val="Textonotapie"/>
        <w:rPr>
          <w:rFonts w:ascii="Arial" w:hAnsi="Arial" w:cs="Arial"/>
          <w:sz w:val="14"/>
          <w:szCs w:val="14"/>
        </w:rPr>
      </w:pPr>
      <w:r>
        <w:rPr>
          <w:rFonts w:ascii="Arial" w:hAnsi="Arial" w:cs="Arial"/>
          <w:bCs/>
          <w:sz w:val="14"/>
          <w:szCs w:val="14"/>
          <w:vertAlign w:val="superscript"/>
        </w:rPr>
        <w:t>9</w:t>
      </w:r>
      <w:r w:rsidRPr="00994B8C">
        <w:rPr>
          <w:rFonts w:ascii="Arial" w:hAnsi="Arial" w:cs="Arial"/>
          <w:bCs/>
          <w:sz w:val="14"/>
          <w:szCs w:val="14"/>
        </w:rPr>
        <w:t xml:space="preserve"> Ley de Acceso de las Mujeres a una Vida Libre de Violencia del Estado de Quintana Roo,</w:t>
      </w:r>
      <w:r w:rsidRPr="00994B8C">
        <w:rPr>
          <w:rFonts w:ascii="Arial" w:hAnsi="Arial" w:cs="Arial"/>
          <w:sz w:val="14"/>
          <w:szCs w:val="14"/>
        </w:rPr>
        <w:t xml:space="preserve"> artículo 23.</w:t>
      </w:r>
    </w:p>
  </w:footnote>
  <w:footnote w:id="9">
    <w:p w14:paraId="434B3257" w14:textId="20E3DE07" w:rsidR="008A0BF4" w:rsidRPr="00994B8C" w:rsidRDefault="008A0BF4" w:rsidP="001669EF">
      <w:pPr>
        <w:pStyle w:val="Textonotapie"/>
        <w:rPr>
          <w:sz w:val="14"/>
          <w:szCs w:val="14"/>
        </w:rPr>
      </w:pPr>
      <w:r>
        <w:rPr>
          <w:rFonts w:ascii="Arial" w:hAnsi="Arial" w:cs="Arial"/>
          <w:sz w:val="14"/>
          <w:szCs w:val="14"/>
          <w:vertAlign w:val="superscript"/>
        </w:rPr>
        <w:t>10</w:t>
      </w:r>
      <w:r w:rsidRPr="00994B8C">
        <w:rPr>
          <w:rFonts w:ascii="Arial" w:hAnsi="Arial" w:cs="Arial"/>
          <w:sz w:val="14"/>
          <w:szCs w:val="14"/>
        </w:rPr>
        <w:t xml:space="preserve"> Ley de Acceso de las Mujeres a una Vida Libre de Violencia del E</w:t>
      </w:r>
      <w:r>
        <w:rPr>
          <w:rFonts w:ascii="Arial" w:hAnsi="Arial" w:cs="Arial"/>
          <w:sz w:val="14"/>
          <w:szCs w:val="14"/>
        </w:rPr>
        <w:t>stado de Quintana Roo, artículo</w:t>
      </w:r>
      <w:r w:rsidRPr="00994B8C">
        <w:rPr>
          <w:rFonts w:ascii="Arial" w:hAnsi="Arial" w:cs="Arial"/>
          <w:sz w:val="14"/>
          <w:szCs w:val="14"/>
        </w:rPr>
        <w:t xml:space="preserve"> 36, fracciones VIII y IX.</w:t>
      </w:r>
    </w:p>
    <w:p w14:paraId="36D6FCE3" w14:textId="6351E9C3" w:rsidR="008A0BF4" w:rsidRPr="00C1300B" w:rsidRDefault="008A0BF4" w:rsidP="001669EF">
      <w:pPr>
        <w:pStyle w:val="Textonotapie"/>
        <w:rPr>
          <w:sz w:val="16"/>
          <w:szCs w:val="16"/>
        </w:rPr>
      </w:pPr>
      <w:r w:rsidRPr="00AA63E3">
        <w:rPr>
          <w:rStyle w:val="Refdenotaalpie"/>
          <w:rFonts w:ascii="Arial" w:hAnsi="Arial" w:cs="Arial"/>
          <w:sz w:val="14"/>
          <w:szCs w:val="14"/>
        </w:rPr>
        <w:t>1</w:t>
      </w:r>
      <w:r>
        <w:rPr>
          <w:rStyle w:val="Refdenotaalpie"/>
          <w:rFonts w:ascii="Arial" w:hAnsi="Arial" w:cs="Arial"/>
          <w:sz w:val="14"/>
          <w:szCs w:val="14"/>
        </w:rPr>
        <w:t>1</w:t>
      </w:r>
      <w:r w:rsidRPr="00AA63E3">
        <w:rPr>
          <w:rStyle w:val="Refdenotaalpie"/>
          <w:rFonts w:ascii="Arial" w:hAnsi="Arial" w:cs="Arial"/>
          <w:sz w:val="14"/>
          <w:szCs w:val="14"/>
        </w:rPr>
        <w:t xml:space="preserve"> </w:t>
      </w:r>
      <w:r w:rsidRPr="00AA63E3">
        <w:rPr>
          <w:rFonts w:ascii="Arial" w:hAnsi="Arial" w:cs="Arial"/>
          <w:bCs/>
          <w:sz w:val="14"/>
          <w:szCs w:val="14"/>
        </w:rPr>
        <w:t>Programa Estatal para Preve</w:t>
      </w:r>
      <w:r w:rsidR="00B81A39">
        <w:rPr>
          <w:rFonts w:ascii="Arial" w:hAnsi="Arial" w:cs="Arial"/>
          <w:bCs/>
          <w:sz w:val="14"/>
          <w:szCs w:val="14"/>
        </w:rPr>
        <w:t xml:space="preserve">nir, Atender, Sancionar y </w:t>
      </w:r>
      <w:r w:rsidRPr="00AA63E3">
        <w:rPr>
          <w:rFonts w:ascii="Arial" w:hAnsi="Arial" w:cs="Arial"/>
          <w:bCs/>
          <w:sz w:val="14"/>
          <w:szCs w:val="14"/>
        </w:rPr>
        <w:t>Erradicar la Violencia contra las Mujeres de Quintana Roo.</w:t>
      </w:r>
    </w:p>
  </w:footnote>
  <w:footnote w:id="10">
    <w:p w14:paraId="70B05CAA" w14:textId="77777777" w:rsidR="008A0BF4" w:rsidRPr="003770CC" w:rsidRDefault="008A0BF4" w:rsidP="001669EF">
      <w:pPr>
        <w:pStyle w:val="Textonotapie"/>
        <w:rPr>
          <w:rFonts w:ascii="Arial" w:hAnsi="Arial" w:cs="Arial"/>
          <w:sz w:val="16"/>
          <w:szCs w:val="16"/>
        </w:rPr>
      </w:pPr>
    </w:p>
  </w:footnote>
  <w:footnote w:id="11">
    <w:p w14:paraId="1765DAFF" w14:textId="3F8B092F" w:rsidR="008A0BF4" w:rsidRPr="002F403D" w:rsidRDefault="008A0BF4" w:rsidP="001669EF">
      <w:pPr>
        <w:pStyle w:val="Textonotapie"/>
        <w:rPr>
          <w:rFonts w:ascii="Arial" w:hAnsi="Arial" w:cs="Arial"/>
          <w:bCs/>
          <w:sz w:val="14"/>
          <w:szCs w:val="14"/>
        </w:rPr>
      </w:pPr>
    </w:p>
  </w:footnote>
  <w:footnote w:id="12">
    <w:p w14:paraId="36303490" w14:textId="77777777" w:rsidR="008A0BF4" w:rsidRPr="00060F00" w:rsidRDefault="008A0BF4" w:rsidP="001669EF">
      <w:pPr>
        <w:pStyle w:val="Textonotapie"/>
        <w:rPr>
          <w:rFonts w:ascii="Arial" w:hAnsi="Arial" w:cs="Arial"/>
          <w:sz w:val="16"/>
          <w:szCs w:val="16"/>
        </w:rPr>
      </w:pPr>
      <w:r w:rsidRPr="00994B8C">
        <w:rPr>
          <w:rStyle w:val="Refdenotaalpie"/>
          <w:rFonts w:ascii="Arial" w:hAnsi="Arial" w:cs="Arial"/>
          <w:sz w:val="14"/>
          <w:szCs w:val="14"/>
        </w:rPr>
        <w:footnoteRef/>
      </w:r>
      <w:r w:rsidRPr="00994B8C">
        <w:rPr>
          <w:rFonts w:ascii="Arial" w:hAnsi="Arial" w:cs="Arial"/>
          <w:sz w:val="14"/>
          <w:szCs w:val="14"/>
        </w:rPr>
        <w:t xml:space="preserve"> Sistema Estatal para Prevenir, Atender, Sancionar y Erradicar la Violencia contra las Mujeres</w:t>
      </w:r>
      <w:r w:rsidRPr="00060F00">
        <w:rPr>
          <w:rFonts w:ascii="Arial" w:hAnsi="Arial" w:cs="Arial"/>
          <w:sz w:val="16"/>
          <w:szCs w:val="16"/>
        </w:rPr>
        <w:t>.</w:t>
      </w:r>
    </w:p>
  </w:footnote>
  <w:footnote w:id="13">
    <w:p w14:paraId="5E2DECAD" w14:textId="77777777" w:rsidR="008A0BF4" w:rsidRPr="00E32D16" w:rsidRDefault="008A0BF4" w:rsidP="002B71D1">
      <w:pPr>
        <w:pStyle w:val="Textonotapie"/>
        <w:rPr>
          <w:rFonts w:ascii="Arial" w:hAnsi="Arial" w:cs="Arial"/>
          <w:sz w:val="14"/>
          <w:szCs w:val="14"/>
        </w:rPr>
      </w:pPr>
      <w:r w:rsidRPr="00E32D16">
        <w:rPr>
          <w:rStyle w:val="Refdenotaalpie"/>
          <w:rFonts w:ascii="Arial" w:hAnsi="Arial" w:cs="Arial"/>
          <w:sz w:val="14"/>
          <w:szCs w:val="14"/>
        </w:rPr>
        <w:footnoteRef/>
      </w:r>
      <w:r w:rsidRPr="00E32D16">
        <w:rPr>
          <w:rFonts w:ascii="Arial" w:hAnsi="Arial" w:cs="Arial"/>
          <w:sz w:val="14"/>
          <w:szCs w:val="14"/>
        </w:rPr>
        <w:t xml:space="preserve"> Programa Estatal Para Prevenir, Atender, Sancionar y Erradicar la Violencia Contra las Mujeres de Quintana Roo, con un enfoque de Gestión por Resultados de Desarrollo (GPRD), en el marco de la declaratoria de Alerta de Violencia de Género</w:t>
      </w:r>
    </w:p>
  </w:footnote>
  <w:footnote w:id="14">
    <w:p w14:paraId="2602F5B3" w14:textId="42EFD973" w:rsidR="008A0BF4" w:rsidRPr="00454810" w:rsidRDefault="008A0BF4" w:rsidP="000603C9">
      <w:pPr>
        <w:pStyle w:val="Textonotapie"/>
        <w:jc w:val="both"/>
        <w:rPr>
          <w:rFonts w:ascii="Arial" w:hAnsi="Arial" w:cs="Arial"/>
          <w:sz w:val="14"/>
          <w:szCs w:val="14"/>
          <w:vertAlign w:val="superscript"/>
        </w:rPr>
      </w:pPr>
      <w:r>
        <w:rPr>
          <w:rFonts w:ascii="Arial" w:hAnsi="Arial" w:cs="Arial"/>
          <w:sz w:val="14"/>
          <w:szCs w:val="14"/>
          <w:vertAlign w:val="superscript"/>
        </w:rPr>
        <w:t>14</w:t>
      </w:r>
      <w:r w:rsidRPr="00E32D16">
        <w:rPr>
          <w:rFonts w:ascii="Arial" w:hAnsi="Arial" w:cs="Arial"/>
          <w:sz w:val="14"/>
          <w:szCs w:val="14"/>
        </w:rPr>
        <w:t>Ley de Acceso de las Mujeres a una Vida Libre de Violencia del Estado De Quintana Roo, artículo 40, fracciones I, III, VII y XI.</w:t>
      </w:r>
    </w:p>
  </w:footnote>
  <w:footnote w:id="15">
    <w:p w14:paraId="2CD29411" w14:textId="77777777" w:rsidR="008A0BF4" w:rsidRPr="00DC75B5" w:rsidRDefault="008A0BF4" w:rsidP="008A3FB9">
      <w:pPr>
        <w:pStyle w:val="Textonotapie"/>
        <w:jc w:val="both"/>
        <w:rPr>
          <w:rFonts w:ascii="Arial" w:hAnsi="Arial" w:cs="Arial"/>
          <w:bCs/>
          <w:sz w:val="2"/>
          <w:szCs w:val="2"/>
          <w:vertAlign w:val="superscript"/>
        </w:rPr>
      </w:pPr>
    </w:p>
    <w:p w14:paraId="5E652929" w14:textId="60752E2C" w:rsidR="008A0BF4" w:rsidRDefault="008A0BF4" w:rsidP="008A3FB9">
      <w:pPr>
        <w:pStyle w:val="Textonotapie"/>
        <w:jc w:val="both"/>
        <w:rPr>
          <w:rFonts w:ascii="Arial" w:hAnsi="Arial" w:cs="Arial"/>
          <w:bCs/>
          <w:sz w:val="14"/>
          <w:szCs w:val="14"/>
          <w:vertAlign w:val="superscript"/>
        </w:rPr>
      </w:pPr>
      <w:r>
        <w:rPr>
          <w:rFonts w:ascii="Arial" w:hAnsi="Arial" w:cs="Arial"/>
          <w:sz w:val="14"/>
          <w:szCs w:val="14"/>
          <w:vertAlign w:val="superscript"/>
        </w:rPr>
        <w:t>15</w:t>
      </w:r>
      <w:r w:rsidRPr="00E32D16">
        <w:rPr>
          <w:rFonts w:ascii="Arial" w:hAnsi="Arial" w:cs="Arial"/>
          <w:sz w:val="14"/>
          <w:szCs w:val="14"/>
          <w:vertAlign w:val="superscript"/>
        </w:rPr>
        <w:t>, y 1</w:t>
      </w:r>
      <w:r>
        <w:rPr>
          <w:rFonts w:ascii="Arial" w:hAnsi="Arial" w:cs="Arial"/>
          <w:sz w:val="14"/>
          <w:szCs w:val="14"/>
          <w:vertAlign w:val="superscript"/>
        </w:rPr>
        <w:t>6</w:t>
      </w:r>
      <w:r w:rsidRPr="00E32D16">
        <w:rPr>
          <w:rFonts w:ascii="Arial" w:hAnsi="Arial" w:cs="Arial"/>
          <w:sz w:val="14"/>
          <w:szCs w:val="14"/>
          <w:vertAlign w:val="superscript"/>
        </w:rPr>
        <w:t xml:space="preserve"> </w:t>
      </w:r>
      <w:r w:rsidRPr="00E32D16">
        <w:rPr>
          <w:rFonts w:ascii="Arial" w:hAnsi="Arial" w:cs="Arial"/>
          <w:sz w:val="14"/>
          <w:szCs w:val="14"/>
        </w:rPr>
        <w:t>Reglamento</w:t>
      </w:r>
      <w:r w:rsidRPr="00E32D16">
        <w:rPr>
          <w:rFonts w:ascii="Arial" w:hAnsi="Arial" w:cs="Arial"/>
          <w:bCs/>
          <w:sz w:val="14"/>
          <w:szCs w:val="14"/>
        </w:rPr>
        <w:t xml:space="preserve"> de la Ley de Acceso de las Mujeres a una Vida Libre de Violencia del Estado de Quintana Roo, artículos 62, párrafo segundo y 63.</w:t>
      </w:r>
    </w:p>
    <w:p w14:paraId="5A989C8F" w14:textId="591D4C07" w:rsidR="008A0BF4" w:rsidRPr="00E32D16" w:rsidRDefault="008A0BF4" w:rsidP="008A3FB9">
      <w:pPr>
        <w:pStyle w:val="Textonotapie"/>
        <w:jc w:val="both"/>
        <w:rPr>
          <w:sz w:val="14"/>
          <w:szCs w:val="14"/>
        </w:rPr>
      </w:pPr>
    </w:p>
  </w:footnote>
  <w:footnote w:id="16">
    <w:p w14:paraId="2BBB0433" w14:textId="113843BD" w:rsidR="008A0BF4" w:rsidRPr="00240FC5" w:rsidRDefault="008A0BF4" w:rsidP="00240FC5">
      <w:pPr>
        <w:pStyle w:val="Textonotapie"/>
        <w:jc w:val="both"/>
        <w:rPr>
          <w:rFonts w:ascii="Arial" w:hAnsi="Arial" w:cs="Arial"/>
          <w:sz w:val="14"/>
          <w:szCs w:val="14"/>
        </w:rPr>
      </w:pPr>
    </w:p>
  </w:footnote>
  <w:footnote w:id="17">
    <w:p w14:paraId="7BE5C5C9" w14:textId="77777777" w:rsidR="008A0BF4" w:rsidRPr="00E32D16" w:rsidRDefault="008A0BF4" w:rsidP="00454810">
      <w:pPr>
        <w:pStyle w:val="Textonotapie"/>
        <w:jc w:val="both"/>
        <w:rPr>
          <w:sz w:val="14"/>
          <w:szCs w:val="14"/>
        </w:rPr>
      </w:pPr>
      <w:r w:rsidRPr="00E32D16">
        <w:rPr>
          <w:rFonts w:ascii="Arial" w:hAnsi="Arial" w:cs="Arial"/>
          <w:bCs/>
          <w:sz w:val="14"/>
          <w:szCs w:val="14"/>
          <w:vertAlign w:val="superscript"/>
        </w:rPr>
        <w:t>1</w:t>
      </w:r>
      <w:r>
        <w:rPr>
          <w:rFonts w:ascii="Arial" w:hAnsi="Arial" w:cs="Arial"/>
          <w:bCs/>
          <w:sz w:val="14"/>
          <w:szCs w:val="14"/>
          <w:vertAlign w:val="superscript"/>
        </w:rPr>
        <w:t>7</w:t>
      </w:r>
      <w:r w:rsidRPr="00E32D16">
        <w:rPr>
          <w:rFonts w:ascii="Arial" w:hAnsi="Arial" w:cs="Arial"/>
          <w:bCs/>
          <w:sz w:val="14"/>
          <w:szCs w:val="14"/>
          <w:vertAlign w:val="superscript"/>
        </w:rPr>
        <w:t xml:space="preserve"> y 1</w:t>
      </w:r>
      <w:r>
        <w:rPr>
          <w:rFonts w:ascii="Arial" w:hAnsi="Arial" w:cs="Arial"/>
          <w:bCs/>
          <w:sz w:val="14"/>
          <w:szCs w:val="14"/>
          <w:vertAlign w:val="superscript"/>
        </w:rPr>
        <w:t>8</w:t>
      </w:r>
      <w:r w:rsidRPr="00E32D16">
        <w:rPr>
          <w:rFonts w:ascii="Arial" w:hAnsi="Arial" w:cs="Arial"/>
          <w:bCs/>
          <w:sz w:val="14"/>
          <w:szCs w:val="14"/>
        </w:rPr>
        <w:t xml:space="preserve"> Reglamento de la Ley de Acceso de las Mujeres a una Vida Libre de Violencia del Estado de Quintana Roo, artículos 30 párrafo primero y 64 párrafo primero.</w:t>
      </w:r>
    </w:p>
    <w:p w14:paraId="38E1B4DE" w14:textId="77777777" w:rsidR="008A0BF4" w:rsidRPr="00240FC5" w:rsidRDefault="008A0BF4" w:rsidP="00454810">
      <w:pPr>
        <w:pStyle w:val="Textonotapie"/>
        <w:jc w:val="both"/>
        <w:rPr>
          <w:rFonts w:ascii="Arial" w:hAnsi="Arial" w:cs="Arial"/>
          <w:bCs/>
          <w:sz w:val="14"/>
          <w:szCs w:val="14"/>
          <w:vertAlign w:val="superscript"/>
        </w:rPr>
      </w:pPr>
      <w:r>
        <w:rPr>
          <w:rFonts w:ascii="Arial" w:hAnsi="Arial" w:cs="Arial"/>
          <w:sz w:val="14"/>
          <w:szCs w:val="14"/>
          <w:vertAlign w:val="superscript"/>
        </w:rPr>
        <w:t>19</w:t>
      </w:r>
      <w:r w:rsidRPr="00E32D16">
        <w:rPr>
          <w:sz w:val="14"/>
          <w:szCs w:val="14"/>
        </w:rPr>
        <w:t xml:space="preserve"> </w:t>
      </w:r>
      <w:r w:rsidRPr="00E32D16">
        <w:rPr>
          <w:rFonts w:ascii="Arial" w:hAnsi="Arial" w:cs="Arial"/>
          <w:sz w:val="14"/>
          <w:szCs w:val="14"/>
        </w:rPr>
        <w:t>Lineamientos para la conformación, organización y funcionamiento de las Comisiones de Prevención, Atención, Sanción y Erradicación de la Violencia contra las Mujeres del Sistema Nacional de Prevención, Atención, Sanción y Erradicación de la Violencia contra la mujer, artículos 2 y 12.</w:t>
      </w:r>
      <w:r w:rsidRPr="00E32D16">
        <w:rPr>
          <w:sz w:val="14"/>
          <w:szCs w:val="14"/>
        </w:rPr>
        <w:t xml:space="preserve"> </w:t>
      </w:r>
      <w:r w:rsidRPr="00E32D16">
        <w:rPr>
          <w:rFonts w:ascii="Arial" w:hAnsi="Arial" w:cs="Arial"/>
          <w:sz w:val="14"/>
          <w:szCs w:val="14"/>
        </w:rPr>
        <w:t>(Mejores prácticas).</w:t>
      </w:r>
    </w:p>
    <w:p w14:paraId="5D8CAE87" w14:textId="45E48470" w:rsidR="008A0BF4" w:rsidRPr="00BA2562" w:rsidRDefault="008A0BF4" w:rsidP="00454810">
      <w:pPr>
        <w:pStyle w:val="Textonotapie"/>
        <w:jc w:val="both"/>
        <w:rPr>
          <w:sz w:val="16"/>
          <w:szCs w:val="16"/>
        </w:rPr>
      </w:pPr>
      <w:r w:rsidRPr="00240FC5">
        <w:rPr>
          <w:rFonts w:ascii="Arial" w:hAnsi="Arial" w:cs="Arial"/>
          <w:sz w:val="14"/>
          <w:szCs w:val="14"/>
          <w:vertAlign w:val="superscript"/>
        </w:rPr>
        <w:t xml:space="preserve"> 20 y 21</w:t>
      </w:r>
      <w:r w:rsidRPr="00240FC5">
        <w:rPr>
          <w:rFonts w:ascii="Arial" w:hAnsi="Arial" w:cs="Arial"/>
          <w:sz w:val="14"/>
          <w:szCs w:val="14"/>
        </w:rPr>
        <w:t xml:space="preserve"> Reglamento de la Ley de Acceso de las Mujeres a una Vida Libre de Violencia del Estado de Quintana Roo</w:t>
      </w:r>
      <w:r>
        <w:rPr>
          <w:rFonts w:ascii="Arial" w:hAnsi="Arial" w:cs="Arial"/>
          <w:sz w:val="14"/>
          <w:szCs w:val="14"/>
        </w:rPr>
        <w:t xml:space="preserve">, artículos 85 fracción I y 86, </w:t>
      </w:r>
      <w:r w:rsidRPr="00240FC5">
        <w:rPr>
          <w:rFonts w:ascii="Arial" w:hAnsi="Arial" w:cs="Arial"/>
          <w:sz w:val="14"/>
          <w:szCs w:val="14"/>
        </w:rPr>
        <w:t>fracción I y II</w:t>
      </w:r>
      <w:r>
        <w:rPr>
          <w:rFonts w:ascii="Arial" w:hAnsi="Arial" w:cs="Arial"/>
          <w:sz w:val="14"/>
          <w:szCs w:val="14"/>
        </w:rPr>
        <w:t>.</w:t>
      </w:r>
    </w:p>
  </w:footnote>
  <w:footnote w:id="18">
    <w:p w14:paraId="79106AF3" w14:textId="0E05CAA9" w:rsidR="008A0BF4" w:rsidRPr="00D438CB" w:rsidRDefault="008A0BF4" w:rsidP="00932AFE">
      <w:pPr>
        <w:autoSpaceDE w:val="0"/>
        <w:autoSpaceDN w:val="0"/>
        <w:adjustRightInd w:val="0"/>
        <w:spacing w:after="0" w:line="240" w:lineRule="auto"/>
        <w:jc w:val="both"/>
        <w:rPr>
          <w:rFonts w:ascii="Arial" w:hAnsi="Arial" w:cs="Arial"/>
          <w:sz w:val="6"/>
          <w:szCs w:val="6"/>
        </w:rPr>
      </w:pPr>
    </w:p>
  </w:footnote>
  <w:footnote w:id="19">
    <w:p w14:paraId="05E3DA6D" w14:textId="37E846B1" w:rsidR="008A0BF4" w:rsidRPr="00240FC5" w:rsidRDefault="008A0BF4" w:rsidP="00932AFE">
      <w:pPr>
        <w:pStyle w:val="Textonotapie"/>
        <w:jc w:val="both"/>
        <w:rPr>
          <w:b/>
        </w:rPr>
      </w:pPr>
    </w:p>
  </w:footnote>
  <w:footnote w:id="20">
    <w:p w14:paraId="113F3BAD" w14:textId="575B5B77" w:rsidR="008A0BF4" w:rsidRPr="00E32D16" w:rsidRDefault="008A0BF4" w:rsidP="00932AFE">
      <w:pPr>
        <w:pStyle w:val="Textonotapie"/>
        <w:jc w:val="both"/>
        <w:rPr>
          <w:sz w:val="14"/>
          <w:szCs w:val="14"/>
          <w:highlight w:val="yellow"/>
        </w:rPr>
      </w:pPr>
    </w:p>
  </w:footnote>
  <w:footnote w:id="21">
    <w:p w14:paraId="41E1188A" w14:textId="77777777" w:rsidR="008A0BF4" w:rsidRPr="00910F69" w:rsidRDefault="008A0BF4" w:rsidP="000603C9">
      <w:pPr>
        <w:jc w:val="both"/>
        <w:rPr>
          <w:rFonts w:ascii="Arial" w:hAnsi="Arial" w:cs="Arial"/>
          <w:sz w:val="16"/>
          <w:szCs w:val="16"/>
          <w:highlight w:val="yellow"/>
        </w:rPr>
      </w:pPr>
    </w:p>
  </w:footnote>
  <w:footnote w:id="22">
    <w:p w14:paraId="2694E403" w14:textId="77777777" w:rsidR="008A0BF4" w:rsidRPr="00E32D16" w:rsidRDefault="008A0BF4" w:rsidP="00DE2C98">
      <w:pPr>
        <w:pStyle w:val="Textonotapie"/>
        <w:rPr>
          <w:rFonts w:ascii="Arial" w:hAnsi="Arial" w:cs="Arial"/>
          <w:sz w:val="14"/>
          <w:szCs w:val="14"/>
        </w:rPr>
      </w:pPr>
      <w:r w:rsidRPr="00E32D16">
        <w:rPr>
          <w:rStyle w:val="Refdenotaalpie"/>
          <w:rFonts w:ascii="Arial" w:hAnsi="Arial" w:cs="Arial"/>
          <w:sz w:val="14"/>
          <w:szCs w:val="14"/>
        </w:rPr>
        <w:footnoteRef/>
      </w:r>
      <w:r w:rsidRPr="00E32D16">
        <w:rPr>
          <w:rFonts w:ascii="Arial" w:hAnsi="Arial" w:cs="Arial"/>
          <w:sz w:val="14"/>
          <w:szCs w:val="14"/>
        </w:rPr>
        <w:t xml:space="preserve"> Oficio IQM/DG/ST/233/2021 de fecha 15 de julio del 2021, dirigido a la Subsecretaría Técnica de la SEGOB.</w:t>
      </w:r>
    </w:p>
  </w:footnote>
  <w:footnote w:id="23">
    <w:p w14:paraId="19F55CF3" w14:textId="43AA5B16" w:rsidR="008A0BF4" w:rsidRPr="00E32D16" w:rsidRDefault="008A0BF4" w:rsidP="00173640">
      <w:pPr>
        <w:pStyle w:val="Textonotapie"/>
        <w:jc w:val="both"/>
        <w:rPr>
          <w:sz w:val="14"/>
          <w:szCs w:val="14"/>
        </w:rPr>
      </w:pPr>
      <w:r w:rsidRPr="00E32D16">
        <w:rPr>
          <w:rStyle w:val="Refdenotaalpie"/>
          <w:sz w:val="14"/>
          <w:szCs w:val="14"/>
        </w:rPr>
        <w:footnoteRef/>
      </w:r>
      <w:r w:rsidRPr="00E32D16">
        <w:rPr>
          <w:sz w:val="14"/>
          <w:szCs w:val="14"/>
        </w:rPr>
        <w:t xml:space="preserve"> </w:t>
      </w:r>
      <w:r>
        <w:rPr>
          <w:rFonts w:ascii="Arial" w:hAnsi="Arial" w:cs="Arial"/>
          <w:bCs/>
          <w:sz w:val="14"/>
          <w:szCs w:val="14"/>
        </w:rPr>
        <w:t>Ley de Acceso de</w:t>
      </w:r>
      <w:r w:rsidRPr="00E32D16">
        <w:rPr>
          <w:rFonts w:ascii="Arial" w:hAnsi="Arial" w:cs="Arial"/>
          <w:bCs/>
          <w:sz w:val="14"/>
          <w:szCs w:val="14"/>
        </w:rPr>
        <w:t xml:space="preserve"> las Mujeres a una Vida Libre de Violencia del Estado de Quintana Roo, artículo 40, fracción XI. </w:t>
      </w:r>
    </w:p>
  </w:footnote>
  <w:footnote w:id="24">
    <w:p w14:paraId="77D72A71" w14:textId="77777777" w:rsidR="008A0BF4" w:rsidRPr="00E32D16" w:rsidRDefault="008A0BF4" w:rsidP="005B13AE">
      <w:pPr>
        <w:pStyle w:val="Textonotapie"/>
        <w:rPr>
          <w:rFonts w:ascii="Arial" w:hAnsi="Arial" w:cs="Arial"/>
          <w:sz w:val="14"/>
          <w:szCs w:val="14"/>
        </w:rPr>
      </w:pPr>
      <w:r w:rsidRPr="00E32D16">
        <w:rPr>
          <w:rStyle w:val="Refdenotaalpie"/>
          <w:rFonts w:ascii="Arial" w:hAnsi="Arial" w:cs="Arial"/>
          <w:sz w:val="14"/>
          <w:szCs w:val="14"/>
        </w:rPr>
        <w:footnoteRef/>
      </w:r>
      <w:r w:rsidRPr="00E32D16">
        <w:rPr>
          <w:rFonts w:ascii="Arial" w:hAnsi="Arial" w:cs="Arial"/>
          <w:sz w:val="14"/>
          <w:szCs w:val="14"/>
        </w:rPr>
        <w:t xml:space="preserve"> Sistema Estatal para Prevenir, Atender, Sancionar, y Erradicar la Violencia contra las Mujeres. </w:t>
      </w:r>
    </w:p>
  </w:footnote>
  <w:footnote w:id="25">
    <w:p w14:paraId="4044C0A7" w14:textId="237ACEE6" w:rsidR="008A0BF4" w:rsidRPr="00A4028E" w:rsidRDefault="008A0BF4" w:rsidP="002D4599">
      <w:pPr>
        <w:pStyle w:val="Textonotapie"/>
        <w:rPr>
          <w:rFonts w:ascii="Arial" w:hAnsi="Arial" w:cs="Arial"/>
          <w:sz w:val="14"/>
          <w:szCs w:val="14"/>
        </w:rPr>
      </w:pPr>
      <w:r w:rsidRPr="00A4028E">
        <w:rPr>
          <w:rStyle w:val="Refdenotaalpie"/>
          <w:rFonts w:ascii="Arial" w:hAnsi="Arial" w:cs="Arial"/>
          <w:sz w:val="14"/>
          <w:szCs w:val="14"/>
        </w:rPr>
        <w:footnoteRef/>
      </w:r>
      <w:r w:rsidRPr="00A4028E">
        <w:rPr>
          <w:rFonts w:ascii="Arial" w:hAnsi="Arial" w:cs="Arial"/>
          <w:sz w:val="14"/>
          <w:szCs w:val="14"/>
        </w:rPr>
        <w:t xml:space="preserve"> Actualización del Plan Estatal de Desarrollo (PED) 2016-2022, página</w:t>
      </w:r>
      <w:r>
        <w:rPr>
          <w:rFonts w:ascii="Arial" w:hAnsi="Arial" w:cs="Arial"/>
          <w:sz w:val="14"/>
          <w:szCs w:val="14"/>
        </w:rPr>
        <w:t>s</w:t>
      </w:r>
      <w:r w:rsidRPr="00A4028E">
        <w:rPr>
          <w:rFonts w:ascii="Arial" w:hAnsi="Arial" w:cs="Arial"/>
          <w:sz w:val="14"/>
          <w:szCs w:val="14"/>
        </w:rPr>
        <w:t xml:space="preserve"> 97-98.</w:t>
      </w:r>
    </w:p>
  </w:footnote>
  <w:footnote w:id="26">
    <w:p w14:paraId="289FA4EE" w14:textId="66D5A670" w:rsidR="008A0BF4" w:rsidRPr="004A10B4" w:rsidRDefault="008A0BF4" w:rsidP="002D4599">
      <w:pPr>
        <w:pStyle w:val="Textonotapie"/>
        <w:rPr>
          <w:rFonts w:ascii="Arial" w:hAnsi="Arial" w:cs="Arial"/>
          <w:sz w:val="14"/>
          <w:szCs w:val="14"/>
        </w:rPr>
      </w:pPr>
      <w:r w:rsidRPr="004A10B4">
        <w:rPr>
          <w:rStyle w:val="Refdenotaalpie"/>
          <w:rFonts w:ascii="Arial" w:hAnsi="Arial" w:cs="Arial"/>
          <w:sz w:val="14"/>
          <w:szCs w:val="14"/>
        </w:rPr>
        <w:footnoteRef/>
      </w:r>
      <w:r w:rsidRPr="004607CA">
        <w:rPr>
          <w:rFonts w:ascii="Arial" w:hAnsi="Arial" w:cs="Arial"/>
          <w:sz w:val="14"/>
          <w:szCs w:val="14"/>
          <w:vertAlign w:val="superscript"/>
        </w:rPr>
        <w:t xml:space="preserve"> Y 27</w:t>
      </w:r>
      <w:r w:rsidRPr="004A10B4">
        <w:rPr>
          <w:rFonts w:ascii="Arial" w:hAnsi="Arial" w:cs="Arial"/>
          <w:sz w:val="14"/>
          <w:szCs w:val="14"/>
        </w:rPr>
        <w:t xml:space="preserve"> </w:t>
      </w:r>
      <w:r>
        <w:rPr>
          <w:rFonts w:ascii="Arial" w:hAnsi="Arial" w:cs="Arial"/>
          <w:sz w:val="14"/>
          <w:szCs w:val="14"/>
        </w:rPr>
        <w:t>Actualización del Plan Estatal de Desarrollo (PED) 2016-2022, páginas 97-98.</w:t>
      </w:r>
    </w:p>
  </w:footnote>
  <w:footnote w:id="27">
    <w:p w14:paraId="0F870545" w14:textId="77777777" w:rsidR="008A0BF4" w:rsidRPr="00323D03" w:rsidRDefault="008A0BF4" w:rsidP="002D4599">
      <w:pPr>
        <w:pStyle w:val="Textonotapie"/>
        <w:rPr>
          <w:sz w:val="2"/>
          <w:szCs w:val="2"/>
        </w:rPr>
      </w:pPr>
    </w:p>
  </w:footnote>
  <w:footnote w:id="28">
    <w:p w14:paraId="49E1F47E" w14:textId="5E5F34C1" w:rsidR="008A0BF4" w:rsidRPr="00813061" w:rsidRDefault="008A0BF4" w:rsidP="002D4599">
      <w:pPr>
        <w:pStyle w:val="Textonotapie"/>
        <w:spacing w:line="276" w:lineRule="auto"/>
        <w:jc w:val="both"/>
        <w:rPr>
          <w:rFonts w:ascii="Arial" w:hAnsi="Arial" w:cs="Arial"/>
          <w:sz w:val="14"/>
          <w:szCs w:val="14"/>
        </w:rPr>
      </w:pPr>
      <w:r w:rsidRPr="00813061">
        <w:rPr>
          <w:rStyle w:val="Refdenotaalpie"/>
          <w:rFonts w:ascii="Arial" w:hAnsi="Arial" w:cs="Arial"/>
          <w:sz w:val="14"/>
          <w:szCs w:val="14"/>
        </w:rPr>
        <w:footnoteRef/>
      </w:r>
      <w:r w:rsidRPr="00813061">
        <w:rPr>
          <w:rFonts w:ascii="Arial" w:hAnsi="Arial" w:cs="Arial"/>
          <w:sz w:val="14"/>
          <w:szCs w:val="14"/>
        </w:rPr>
        <w:t xml:space="preserve"> Lineamientos de Programación y Presupuestación para el </w:t>
      </w:r>
      <w:r>
        <w:rPr>
          <w:rFonts w:ascii="Arial" w:hAnsi="Arial" w:cs="Arial"/>
          <w:sz w:val="14"/>
          <w:szCs w:val="14"/>
        </w:rPr>
        <w:t>ejercicio fiscal</w:t>
      </w:r>
      <w:r w:rsidRPr="00813061">
        <w:rPr>
          <w:rFonts w:ascii="Arial" w:hAnsi="Arial" w:cs="Arial"/>
          <w:sz w:val="14"/>
          <w:szCs w:val="14"/>
        </w:rPr>
        <w:t xml:space="preserve"> 2020. Secretaría de Finanzas y Planeación, </w:t>
      </w:r>
      <w:r>
        <w:rPr>
          <w:rFonts w:ascii="Arial" w:hAnsi="Arial" w:cs="Arial"/>
          <w:sz w:val="14"/>
          <w:szCs w:val="14"/>
        </w:rPr>
        <w:t>página</w:t>
      </w:r>
      <w:r w:rsidRPr="00813061">
        <w:rPr>
          <w:rFonts w:ascii="Arial" w:hAnsi="Arial" w:cs="Arial"/>
          <w:sz w:val="14"/>
          <w:szCs w:val="14"/>
        </w:rPr>
        <w:t xml:space="preserve"> 113.</w:t>
      </w:r>
    </w:p>
  </w:footnote>
  <w:footnote w:id="29">
    <w:p w14:paraId="7C6D6A19" w14:textId="77777777" w:rsidR="008A0BF4" w:rsidRPr="004A15F9" w:rsidRDefault="008A0BF4" w:rsidP="002D4599">
      <w:pPr>
        <w:pStyle w:val="Textonotapie"/>
        <w:spacing w:line="276" w:lineRule="auto"/>
        <w:jc w:val="both"/>
        <w:rPr>
          <w:sz w:val="14"/>
          <w:szCs w:val="14"/>
        </w:rPr>
      </w:pPr>
      <w:r w:rsidRPr="004A15F9">
        <w:rPr>
          <w:rStyle w:val="Refdenotaalpie"/>
          <w:sz w:val="14"/>
          <w:szCs w:val="14"/>
        </w:rPr>
        <w:footnoteRef/>
      </w:r>
      <w:r w:rsidRPr="004A15F9">
        <w:rPr>
          <w:sz w:val="14"/>
          <w:szCs w:val="14"/>
        </w:rPr>
        <w:t xml:space="preserve">  </w:t>
      </w:r>
      <w:r>
        <w:rPr>
          <w:rFonts w:ascii="Arial" w:hAnsi="Arial" w:cs="Arial"/>
          <w:sz w:val="14"/>
          <w:szCs w:val="14"/>
        </w:rPr>
        <w:t>Guía para el diseño de la Matriz de Indicadores para Resultado (SHCP) página 24.</w:t>
      </w:r>
    </w:p>
  </w:footnote>
  <w:footnote w:id="30">
    <w:p w14:paraId="0C8C499B" w14:textId="0577C588" w:rsidR="008A0BF4" w:rsidRPr="00A20143" w:rsidRDefault="008A0BF4" w:rsidP="002D4599">
      <w:pPr>
        <w:pStyle w:val="Textonotapie"/>
        <w:rPr>
          <w:rFonts w:ascii="Arial" w:hAnsi="Arial" w:cs="Arial"/>
          <w:sz w:val="14"/>
        </w:rPr>
      </w:pPr>
      <w:r w:rsidRPr="00D03C40">
        <w:rPr>
          <w:rStyle w:val="Refdenotaalpie"/>
          <w:rFonts w:ascii="Arial" w:hAnsi="Arial" w:cs="Arial"/>
          <w:sz w:val="14"/>
        </w:rPr>
        <w:footnoteRef/>
      </w:r>
      <w:r w:rsidRPr="00A20143">
        <w:rPr>
          <w:rFonts w:ascii="Arial" w:hAnsi="Arial" w:cs="Arial"/>
          <w:sz w:val="14"/>
        </w:rPr>
        <w:t xml:space="preserve"> </w:t>
      </w:r>
      <w:r w:rsidRPr="00567AD6">
        <w:rPr>
          <w:rFonts w:ascii="Arial" w:hAnsi="Arial" w:cs="Arial"/>
          <w:sz w:val="14"/>
          <w:vertAlign w:val="superscript"/>
        </w:rPr>
        <w:t xml:space="preserve"> </w:t>
      </w:r>
      <w:r w:rsidRPr="00A20143">
        <w:rPr>
          <w:rFonts w:ascii="Arial" w:hAnsi="Arial" w:cs="Arial"/>
          <w:sz w:val="14"/>
        </w:rPr>
        <w:t>Actualización del Plan Estatal de Desarrollo 2016-2022, página</w:t>
      </w:r>
      <w:r>
        <w:rPr>
          <w:rFonts w:ascii="Arial" w:hAnsi="Arial" w:cs="Arial"/>
          <w:sz w:val="14"/>
        </w:rPr>
        <w:t>s</w:t>
      </w:r>
      <w:r w:rsidRPr="00A20143">
        <w:rPr>
          <w:rFonts w:ascii="Arial" w:hAnsi="Arial" w:cs="Arial"/>
          <w:sz w:val="14"/>
        </w:rPr>
        <w:t xml:space="preserve"> 174 y 175.</w:t>
      </w:r>
    </w:p>
  </w:footnote>
  <w:footnote w:id="31">
    <w:p w14:paraId="7CF070FC" w14:textId="77777777" w:rsidR="008A0BF4" w:rsidRPr="009852E0" w:rsidRDefault="008A0BF4" w:rsidP="002D4599">
      <w:pPr>
        <w:pStyle w:val="Textonotapie"/>
        <w:spacing w:line="276" w:lineRule="auto"/>
        <w:jc w:val="both"/>
        <w:rPr>
          <w:rFonts w:ascii="Arial" w:hAnsi="Arial" w:cs="Arial"/>
          <w:sz w:val="14"/>
          <w:szCs w:val="14"/>
        </w:rPr>
      </w:pPr>
      <w:r w:rsidRPr="009852E0">
        <w:rPr>
          <w:rStyle w:val="Refdenotaalpie"/>
          <w:rFonts w:ascii="Arial" w:hAnsi="Arial" w:cs="Arial"/>
          <w:sz w:val="14"/>
          <w:szCs w:val="14"/>
        </w:rPr>
        <w:footnoteRef/>
      </w:r>
      <w:r w:rsidRPr="009852E0">
        <w:rPr>
          <w:rFonts w:ascii="Arial" w:hAnsi="Arial" w:cs="Arial"/>
          <w:sz w:val="14"/>
          <w:szCs w:val="14"/>
        </w:rPr>
        <w:t xml:space="preserve"> Constitución Política del Estado Libre y Soberano de Quintana Roo, artículo 166.</w:t>
      </w:r>
    </w:p>
  </w:footnote>
  <w:footnote w:id="32">
    <w:p w14:paraId="2F2B5DCC" w14:textId="77777777" w:rsidR="008A0BF4" w:rsidRPr="00E94D2E" w:rsidRDefault="008A0BF4" w:rsidP="002D4599">
      <w:pPr>
        <w:pStyle w:val="Textonotapie"/>
        <w:spacing w:line="276" w:lineRule="auto"/>
        <w:jc w:val="both"/>
        <w:rPr>
          <w:rFonts w:ascii="Arial" w:hAnsi="Arial" w:cs="Arial"/>
          <w:sz w:val="14"/>
          <w:szCs w:val="14"/>
        </w:rPr>
      </w:pPr>
      <w:r w:rsidRPr="00E94D2E">
        <w:rPr>
          <w:rStyle w:val="Refdenotaalpie"/>
          <w:rFonts w:ascii="Arial" w:hAnsi="Arial" w:cs="Arial"/>
          <w:sz w:val="14"/>
          <w:szCs w:val="14"/>
        </w:rPr>
        <w:footnoteRef/>
      </w:r>
      <w:r w:rsidRPr="00E94D2E">
        <w:rPr>
          <w:rFonts w:ascii="Arial" w:hAnsi="Arial" w:cs="Arial"/>
          <w:sz w:val="14"/>
          <w:szCs w:val="14"/>
        </w:rPr>
        <w:t xml:space="preserve"> Ley General de Contabilidad Gubernamental, artículo 54. </w:t>
      </w:r>
    </w:p>
  </w:footnote>
  <w:footnote w:id="33">
    <w:p w14:paraId="2DBA2477" w14:textId="77777777" w:rsidR="008A0BF4" w:rsidRPr="00E94D2E" w:rsidRDefault="008A0BF4" w:rsidP="002D4599">
      <w:pPr>
        <w:pStyle w:val="Textonotapie"/>
        <w:spacing w:line="276" w:lineRule="auto"/>
        <w:jc w:val="both"/>
        <w:rPr>
          <w:rFonts w:ascii="Arial" w:hAnsi="Arial" w:cs="Arial"/>
          <w:sz w:val="14"/>
          <w:szCs w:val="14"/>
        </w:rPr>
      </w:pPr>
      <w:r w:rsidRPr="00E94D2E">
        <w:rPr>
          <w:rStyle w:val="Refdenotaalpie"/>
          <w:rFonts w:ascii="Arial" w:hAnsi="Arial" w:cs="Arial"/>
          <w:sz w:val="14"/>
          <w:szCs w:val="14"/>
        </w:rPr>
        <w:footnoteRef/>
      </w:r>
      <w:r w:rsidRPr="00E94D2E">
        <w:rPr>
          <w:rFonts w:ascii="Arial" w:hAnsi="Arial" w:cs="Arial"/>
          <w:sz w:val="14"/>
          <w:szCs w:val="14"/>
        </w:rPr>
        <w:t xml:space="preserve"> Guía para el Diseño de la Matriz de Indicadores para Resultados (SHCP)</w:t>
      </w:r>
    </w:p>
  </w:footnote>
  <w:footnote w:id="34">
    <w:p w14:paraId="5915BC66" w14:textId="77777777" w:rsidR="008A0BF4" w:rsidRPr="00E94D2E" w:rsidRDefault="008A0BF4" w:rsidP="002D4599">
      <w:pPr>
        <w:pStyle w:val="Textonotapie"/>
        <w:spacing w:line="276" w:lineRule="auto"/>
        <w:jc w:val="both"/>
        <w:rPr>
          <w:rFonts w:ascii="Arial" w:hAnsi="Arial" w:cs="Arial"/>
          <w:sz w:val="14"/>
          <w:szCs w:val="14"/>
        </w:rPr>
      </w:pPr>
      <w:r w:rsidRPr="00E94D2E">
        <w:rPr>
          <w:rStyle w:val="Refdenotaalpie"/>
          <w:rFonts w:ascii="Arial" w:hAnsi="Arial" w:cs="Arial"/>
          <w:sz w:val="14"/>
          <w:szCs w:val="14"/>
        </w:rPr>
        <w:footnoteRef/>
      </w:r>
      <w:r w:rsidRPr="00E94D2E">
        <w:rPr>
          <w:rFonts w:ascii="Arial" w:hAnsi="Arial" w:cs="Arial"/>
          <w:sz w:val="14"/>
          <w:szCs w:val="14"/>
        </w:rPr>
        <w:t xml:space="preserve"> Manual para el Diseño y la Construcción de Indicadores (CONEVAL).</w:t>
      </w:r>
    </w:p>
  </w:footnote>
  <w:footnote w:id="35">
    <w:p w14:paraId="31E986B9" w14:textId="77777777" w:rsidR="008A0BF4" w:rsidRPr="00E94D2E" w:rsidRDefault="008A0BF4" w:rsidP="002D4599">
      <w:pPr>
        <w:pStyle w:val="Textonotapie"/>
        <w:spacing w:line="276" w:lineRule="auto"/>
        <w:jc w:val="both"/>
        <w:rPr>
          <w:rFonts w:ascii="Arial" w:hAnsi="Arial" w:cs="Arial"/>
          <w:sz w:val="14"/>
          <w:szCs w:val="14"/>
        </w:rPr>
      </w:pPr>
      <w:r w:rsidRPr="00E94D2E">
        <w:rPr>
          <w:rStyle w:val="Refdenotaalpie"/>
          <w:rFonts w:ascii="Arial" w:hAnsi="Arial" w:cs="Arial"/>
          <w:sz w:val="14"/>
          <w:szCs w:val="14"/>
        </w:rPr>
        <w:footnoteRef/>
      </w:r>
      <w:r w:rsidRPr="00E94D2E">
        <w:rPr>
          <w:rFonts w:ascii="Arial" w:hAnsi="Arial" w:cs="Arial"/>
          <w:sz w:val="14"/>
          <w:szCs w:val="14"/>
        </w:rPr>
        <w:t xml:space="preserve"> Guías de la Secretaría de Hacienda y Crédito Público y del CONEVAL.</w:t>
      </w:r>
    </w:p>
  </w:footnote>
  <w:footnote w:id="36">
    <w:p w14:paraId="66E22FBC" w14:textId="77777777" w:rsidR="008A0BF4" w:rsidRPr="00E94D2E" w:rsidRDefault="008A0BF4" w:rsidP="002D4599">
      <w:pPr>
        <w:pStyle w:val="Textonotapie"/>
        <w:spacing w:line="276" w:lineRule="auto"/>
        <w:jc w:val="both"/>
        <w:rPr>
          <w:rFonts w:ascii="Arial" w:hAnsi="Arial" w:cs="Arial"/>
          <w:sz w:val="14"/>
          <w:szCs w:val="14"/>
        </w:rPr>
      </w:pPr>
      <w:r w:rsidRPr="00E94D2E">
        <w:rPr>
          <w:rStyle w:val="Refdenotaalpie"/>
          <w:rFonts w:ascii="Arial" w:hAnsi="Arial" w:cs="Arial"/>
          <w:sz w:val="14"/>
          <w:szCs w:val="14"/>
        </w:rPr>
        <w:footnoteRef/>
      </w:r>
      <w:r w:rsidRPr="00E94D2E">
        <w:rPr>
          <w:rFonts w:ascii="Arial" w:hAnsi="Arial" w:cs="Arial"/>
          <w:sz w:val="14"/>
          <w:szCs w:val="14"/>
        </w:rPr>
        <w:t xml:space="preserve"> Lineamientos para la Construcción y Diseño de Indicadores de Desempeño mediante la Metodología de Marco Lógico (MML). </w:t>
      </w:r>
    </w:p>
  </w:footnote>
  <w:footnote w:id="37">
    <w:p w14:paraId="0E4E38E9" w14:textId="77777777" w:rsidR="008A0BF4" w:rsidRPr="007E6120" w:rsidRDefault="008A0BF4" w:rsidP="002D4599">
      <w:pPr>
        <w:pStyle w:val="Textonotapie"/>
        <w:spacing w:line="276" w:lineRule="auto"/>
        <w:jc w:val="both"/>
        <w:rPr>
          <w:rFonts w:ascii="Arial" w:hAnsi="Arial" w:cs="Arial"/>
        </w:rPr>
      </w:pPr>
      <w:r w:rsidRPr="00E94D2E">
        <w:rPr>
          <w:rStyle w:val="Refdenotaalpie"/>
          <w:rFonts w:ascii="Arial" w:hAnsi="Arial" w:cs="Arial"/>
          <w:sz w:val="14"/>
          <w:szCs w:val="14"/>
        </w:rPr>
        <w:footnoteRef/>
      </w:r>
      <w:r w:rsidRPr="00E94D2E">
        <w:rPr>
          <w:rFonts w:ascii="Arial" w:hAnsi="Arial" w:cs="Arial"/>
          <w:sz w:val="14"/>
          <w:szCs w:val="14"/>
        </w:rPr>
        <w:t xml:space="preserve"> Guía para la construcción de la Matriz de Indicadores para resultados del Gobierno del estado de Quintana Roo y Guía para la Construcción de Indicadores de Desempeño para el Gobierno del estado de Quintana Roo.</w:t>
      </w:r>
    </w:p>
  </w:footnote>
  <w:footnote w:id="38">
    <w:p w14:paraId="69E9EE8D" w14:textId="77777777" w:rsidR="008A0BF4" w:rsidRPr="00E94D2E" w:rsidRDefault="008A0BF4" w:rsidP="002D4599">
      <w:pPr>
        <w:pStyle w:val="Textonotapie"/>
        <w:rPr>
          <w:rFonts w:ascii="Arial" w:hAnsi="Arial" w:cs="Arial"/>
          <w:sz w:val="14"/>
          <w:szCs w:val="14"/>
        </w:rPr>
      </w:pPr>
      <w:r w:rsidRPr="00E94D2E">
        <w:rPr>
          <w:rStyle w:val="Refdenotaalpie"/>
          <w:rFonts w:ascii="Arial" w:hAnsi="Arial" w:cs="Arial"/>
          <w:sz w:val="14"/>
          <w:szCs w:val="14"/>
        </w:rPr>
        <w:footnoteRef/>
      </w:r>
      <w:r w:rsidRPr="00E94D2E">
        <w:rPr>
          <w:rFonts w:ascii="Arial" w:hAnsi="Arial" w:cs="Arial"/>
          <w:sz w:val="14"/>
          <w:szCs w:val="14"/>
        </w:rPr>
        <w:t xml:space="preserve"> Ley General de Contabilidad Gubernamental, artículo 54.</w:t>
      </w:r>
    </w:p>
  </w:footnote>
  <w:footnote w:id="39">
    <w:p w14:paraId="4E7181FF" w14:textId="77777777" w:rsidR="008A0BF4" w:rsidRPr="00E94D2E" w:rsidRDefault="008A0BF4" w:rsidP="002D4599">
      <w:pPr>
        <w:pStyle w:val="Textonotapie"/>
        <w:jc w:val="both"/>
        <w:rPr>
          <w:rFonts w:ascii="Arial" w:hAnsi="Arial" w:cs="Arial"/>
          <w:sz w:val="14"/>
          <w:szCs w:val="14"/>
        </w:rPr>
      </w:pPr>
      <w:r w:rsidRPr="00E94D2E">
        <w:rPr>
          <w:rStyle w:val="Refdenotaalpie"/>
          <w:rFonts w:ascii="Arial" w:hAnsi="Arial" w:cs="Arial"/>
          <w:sz w:val="14"/>
          <w:szCs w:val="14"/>
        </w:rPr>
        <w:footnoteRef/>
      </w:r>
      <w:r w:rsidRPr="00E94D2E">
        <w:rPr>
          <w:rFonts w:ascii="Arial" w:hAnsi="Arial" w:cs="Arial"/>
          <w:sz w:val="14"/>
          <w:szCs w:val="14"/>
        </w:rPr>
        <w:t xml:space="preserve"> Que lleva por nombre “Por el que se reforman, derogan y adicionan diversas disposiciones de la Ley que crea el Organismo Público Descentralizado denominado Secretariado Ejecutivo del Sistema Estatal de Seguridad Pública del Estado de Quintana Roo, Ley Orgánica de la Secretaría de Seguridad Pública del Estado de Quintana Roo, Ley Orgánica de la Administración Pública del Estado de Quintana Roo y Ley de Seguridad Pública del Estado de Quintana Roo.</w:t>
      </w:r>
    </w:p>
  </w:footnote>
  <w:footnote w:id="40">
    <w:p w14:paraId="7394E741" w14:textId="77777777" w:rsidR="008A0BF4" w:rsidRPr="00E94D2E" w:rsidRDefault="008A0BF4" w:rsidP="002D4599">
      <w:pPr>
        <w:pStyle w:val="Textonotapie"/>
        <w:jc w:val="both"/>
        <w:rPr>
          <w:rFonts w:ascii="Arial" w:hAnsi="Arial" w:cs="Arial"/>
          <w:sz w:val="14"/>
          <w:szCs w:val="14"/>
        </w:rPr>
      </w:pPr>
      <w:r w:rsidRPr="00E94D2E">
        <w:rPr>
          <w:rStyle w:val="Refdenotaalpie"/>
          <w:rFonts w:ascii="Arial" w:hAnsi="Arial" w:cs="Arial"/>
          <w:sz w:val="14"/>
          <w:szCs w:val="14"/>
        </w:rPr>
        <w:footnoteRef/>
      </w:r>
      <w:r w:rsidRPr="00E94D2E">
        <w:rPr>
          <w:rFonts w:ascii="Arial" w:hAnsi="Arial" w:cs="Arial"/>
          <w:sz w:val="14"/>
          <w:szCs w:val="14"/>
        </w:rPr>
        <w:t xml:space="preserve"> IV. Disposiciones específicas. Planeación. 18. </w:t>
      </w:r>
      <w:r w:rsidRPr="009A4BCB">
        <w:rPr>
          <w:rFonts w:ascii="Arial" w:hAnsi="Arial" w:cs="Arial"/>
          <w:color w:val="000000"/>
          <w:sz w:val="14"/>
          <w:szCs w:val="14"/>
        </w:rPr>
        <w:t>Menciona que los objetivos de los programas presupuestarios se deberán alinear con los objetivos, prioridades y estrategias del Plan Nacional de Desarrollo (PND) y de los programas que se deriven del mismo, así como con los objetivos estratégicos de la dependencia o entidades que corresponda.</w:t>
      </w:r>
    </w:p>
  </w:footnote>
  <w:footnote w:id="41">
    <w:p w14:paraId="32789DBA" w14:textId="77777777" w:rsidR="008A0BF4" w:rsidRPr="0048714D" w:rsidRDefault="008A0BF4" w:rsidP="002D4599">
      <w:pPr>
        <w:pStyle w:val="Textonotapie"/>
        <w:rPr>
          <w:rFonts w:ascii="Arial" w:hAnsi="Arial" w:cs="Arial"/>
          <w:sz w:val="16"/>
          <w:szCs w:val="16"/>
        </w:rPr>
      </w:pPr>
      <w:r w:rsidRPr="0048714D">
        <w:rPr>
          <w:rStyle w:val="Refdenotaalpie"/>
          <w:rFonts w:ascii="Arial" w:hAnsi="Arial" w:cs="Arial"/>
          <w:sz w:val="14"/>
          <w:szCs w:val="16"/>
        </w:rPr>
        <w:footnoteRef/>
      </w:r>
      <w:r w:rsidRPr="0048714D">
        <w:rPr>
          <w:rFonts w:ascii="Arial" w:hAnsi="Arial" w:cs="Arial"/>
          <w:sz w:val="14"/>
          <w:szCs w:val="16"/>
        </w:rPr>
        <w:t xml:space="preserve"> Sistema de Integración Programática y Presupuestal.</w:t>
      </w:r>
    </w:p>
  </w:footnote>
  <w:footnote w:id="42">
    <w:p w14:paraId="5847BED0" w14:textId="018F944F" w:rsidR="008A0BF4" w:rsidRPr="00193E7B" w:rsidRDefault="008A0BF4" w:rsidP="002D4599">
      <w:pPr>
        <w:pStyle w:val="Textonotapie"/>
        <w:rPr>
          <w:rFonts w:ascii="Arial" w:hAnsi="Arial" w:cs="Arial"/>
          <w:sz w:val="14"/>
          <w:szCs w:val="14"/>
        </w:rPr>
      </w:pPr>
      <w:r w:rsidRPr="00193E7B">
        <w:rPr>
          <w:rStyle w:val="Refdenotaalpie"/>
          <w:rFonts w:ascii="Arial" w:hAnsi="Arial" w:cs="Arial"/>
          <w:sz w:val="14"/>
          <w:szCs w:val="14"/>
        </w:rPr>
        <w:footnoteRef/>
      </w:r>
      <w:r w:rsidRPr="00193E7B">
        <w:rPr>
          <w:rFonts w:ascii="Arial" w:hAnsi="Arial" w:cs="Arial"/>
          <w:sz w:val="14"/>
          <w:szCs w:val="14"/>
        </w:rPr>
        <w:t xml:space="preserve"> </w:t>
      </w:r>
      <w:r>
        <w:rPr>
          <w:rFonts w:ascii="Arial" w:hAnsi="Arial" w:cs="Arial"/>
          <w:sz w:val="14"/>
          <w:szCs w:val="14"/>
        </w:rPr>
        <w:t>Ley de Coordinación Fiscal, artí</w:t>
      </w:r>
      <w:r w:rsidRPr="00193E7B">
        <w:rPr>
          <w:rFonts w:ascii="Arial" w:hAnsi="Arial" w:cs="Arial"/>
          <w:sz w:val="14"/>
          <w:szCs w:val="14"/>
        </w:rPr>
        <w:t>culo 45, fracci</w:t>
      </w:r>
      <w:r>
        <w:rPr>
          <w:rFonts w:ascii="Arial" w:hAnsi="Arial" w:cs="Arial"/>
          <w:sz w:val="14"/>
          <w:szCs w:val="14"/>
        </w:rPr>
        <w:t>o</w:t>
      </w:r>
      <w:r w:rsidRPr="00193E7B">
        <w:rPr>
          <w:rFonts w:ascii="Arial" w:hAnsi="Arial" w:cs="Arial"/>
          <w:sz w:val="14"/>
          <w:szCs w:val="14"/>
        </w:rPr>
        <w:t>n</w:t>
      </w:r>
      <w:r>
        <w:rPr>
          <w:rFonts w:ascii="Arial" w:hAnsi="Arial" w:cs="Arial"/>
          <w:sz w:val="14"/>
          <w:szCs w:val="14"/>
        </w:rPr>
        <w:t>es</w:t>
      </w:r>
      <w:r w:rsidRPr="00193E7B">
        <w:rPr>
          <w:rFonts w:ascii="Arial" w:hAnsi="Arial" w:cs="Arial"/>
          <w:sz w:val="14"/>
          <w:szCs w:val="14"/>
        </w:rPr>
        <w:t xml:space="preserve"> I y V.</w:t>
      </w:r>
    </w:p>
  </w:footnote>
  <w:footnote w:id="43">
    <w:p w14:paraId="53700E06" w14:textId="377D8D80" w:rsidR="008A0BF4" w:rsidRPr="00193E7B" w:rsidRDefault="008A0BF4" w:rsidP="002D4599">
      <w:pPr>
        <w:pStyle w:val="Textonotapie"/>
        <w:rPr>
          <w:rFonts w:ascii="Arial" w:hAnsi="Arial" w:cs="Arial"/>
          <w:sz w:val="14"/>
          <w:szCs w:val="14"/>
        </w:rPr>
      </w:pPr>
      <w:r w:rsidRPr="00193E7B">
        <w:rPr>
          <w:rStyle w:val="Refdenotaalpie"/>
          <w:rFonts w:ascii="Arial" w:hAnsi="Arial" w:cs="Arial"/>
          <w:sz w:val="14"/>
          <w:szCs w:val="14"/>
        </w:rPr>
        <w:footnoteRef/>
      </w:r>
      <w:r w:rsidRPr="00193E7B">
        <w:rPr>
          <w:rFonts w:ascii="Arial" w:hAnsi="Arial" w:cs="Arial"/>
          <w:sz w:val="14"/>
          <w:szCs w:val="14"/>
        </w:rPr>
        <w:t xml:space="preserve"> Lineamientos para el otorgamiento del subsidio para el FORTASEG, artículo</w:t>
      </w:r>
      <w:r>
        <w:rPr>
          <w:rFonts w:ascii="Arial" w:hAnsi="Arial" w:cs="Arial"/>
          <w:sz w:val="14"/>
          <w:szCs w:val="14"/>
        </w:rPr>
        <w:t>s</w:t>
      </w:r>
      <w:r w:rsidRPr="00193E7B">
        <w:rPr>
          <w:rFonts w:ascii="Arial" w:hAnsi="Arial" w:cs="Arial"/>
          <w:sz w:val="14"/>
          <w:szCs w:val="14"/>
        </w:rPr>
        <w:t xml:space="preserve"> 2 y 13.</w:t>
      </w:r>
    </w:p>
  </w:footnote>
  <w:footnote w:id="44">
    <w:p w14:paraId="0CD6DB91" w14:textId="77777777" w:rsidR="008A0BF4" w:rsidRPr="00193E7B" w:rsidRDefault="008A0BF4" w:rsidP="002D4599">
      <w:pPr>
        <w:pStyle w:val="Textonotapie"/>
        <w:jc w:val="both"/>
      </w:pPr>
      <w:r w:rsidRPr="00193E7B">
        <w:rPr>
          <w:rStyle w:val="Refdenotaalpie"/>
          <w:rFonts w:ascii="Arial" w:hAnsi="Arial" w:cs="Arial"/>
          <w:sz w:val="14"/>
          <w:szCs w:val="14"/>
        </w:rPr>
        <w:footnoteRef/>
      </w:r>
      <w:r w:rsidRPr="00193E7B">
        <w:rPr>
          <w:rFonts w:ascii="Arial" w:hAnsi="Arial" w:cs="Arial"/>
          <w:sz w:val="14"/>
          <w:szCs w:val="14"/>
        </w:rPr>
        <w:t xml:space="preserve"> Lineamientos Generales de Evaluación del FASP, artículo </w:t>
      </w:r>
      <w:r w:rsidRPr="00875464">
        <w:rPr>
          <w:rFonts w:ascii="Arial" w:hAnsi="Arial" w:cs="Arial"/>
          <w:sz w:val="14"/>
          <w:szCs w:val="14"/>
        </w:rPr>
        <w:t>1</w:t>
      </w:r>
      <w:r w:rsidRPr="00193E7B">
        <w:rPr>
          <w:rFonts w:ascii="Arial" w:hAnsi="Arial" w:cs="Arial"/>
          <w:sz w:val="14"/>
          <w:szCs w:val="14"/>
        </w:rPr>
        <w:t>.</w:t>
      </w:r>
      <w:r w:rsidRPr="00193E7B">
        <w:t xml:space="preserve"> </w:t>
      </w:r>
    </w:p>
  </w:footnote>
  <w:footnote w:id="45">
    <w:p w14:paraId="29B205EB" w14:textId="014DC4ED" w:rsidR="008A0BF4" w:rsidRPr="000D2ADF" w:rsidRDefault="008A0BF4" w:rsidP="002D4599">
      <w:pPr>
        <w:pStyle w:val="Textonotapie"/>
        <w:rPr>
          <w:rFonts w:ascii="Arial" w:hAnsi="Arial" w:cs="Arial"/>
          <w:sz w:val="14"/>
          <w:szCs w:val="14"/>
        </w:rPr>
      </w:pPr>
      <w:r w:rsidRPr="00193E7B">
        <w:rPr>
          <w:rStyle w:val="Refdenotaalpie"/>
          <w:rFonts w:ascii="Arial" w:hAnsi="Arial" w:cs="Arial"/>
          <w:sz w:val="14"/>
          <w:szCs w:val="14"/>
        </w:rPr>
        <w:footnoteRef/>
      </w:r>
      <w:r w:rsidRPr="00193E7B">
        <w:rPr>
          <w:rFonts w:ascii="Arial" w:hAnsi="Arial" w:cs="Arial"/>
          <w:sz w:val="14"/>
          <w:szCs w:val="14"/>
          <w:vertAlign w:val="superscript"/>
        </w:rPr>
        <w:t xml:space="preserve"> y </w:t>
      </w:r>
      <w:r>
        <w:rPr>
          <w:rFonts w:ascii="Arial" w:hAnsi="Arial" w:cs="Arial"/>
          <w:sz w:val="14"/>
          <w:szCs w:val="14"/>
          <w:vertAlign w:val="superscript"/>
        </w:rPr>
        <w:t>46</w:t>
      </w:r>
      <w:r w:rsidRPr="00193E7B">
        <w:rPr>
          <w:rFonts w:ascii="Arial" w:hAnsi="Arial" w:cs="Arial"/>
          <w:sz w:val="14"/>
          <w:szCs w:val="14"/>
        </w:rPr>
        <w:t xml:space="preserve"> Reglamento</w:t>
      </w:r>
      <w:r>
        <w:rPr>
          <w:rFonts w:ascii="Arial" w:hAnsi="Arial" w:cs="Arial"/>
          <w:sz w:val="14"/>
          <w:szCs w:val="14"/>
        </w:rPr>
        <w:t xml:space="preserve"> Interno de la Secretaría de Gobierno del Estado de Quintana Roo, artículos 9, fracción X; y 76, fracciones II y IV. </w:t>
      </w:r>
    </w:p>
  </w:footnote>
  <w:footnote w:id="46">
    <w:p w14:paraId="2D99E3B6" w14:textId="77777777" w:rsidR="008A0BF4" w:rsidRPr="00C358A3" w:rsidRDefault="008A0BF4" w:rsidP="004D72A2">
      <w:pPr>
        <w:pStyle w:val="Textonotapie"/>
        <w:rPr>
          <w:rFonts w:ascii="Arial" w:hAnsi="Arial" w:cs="Arial"/>
          <w:sz w:val="2"/>
          <w:szCs w:val="14"/>
        </w:rPr>
      </w:pPr>
    </w:p>
  </w:footnote>
  <w:footnote w:id="47">
    <w:p w14:paraId="03C180B5" w14:textId="77777777" w:rsidR="008A0BF4" w:rsidRPr="00F3513B" w:rsidRDefault="008A0BF4" w:rsidP="004D72A2">
      <w:pPr>
        <w:pStyle w:val="Textonotapie"/>
        <w:jc w:val="both"/>
        <w:rPr>
          <w:rFonts w:ascii="Arial" w:hAnsi="Arial" w:cs="Arial"/>
          <w:sz w:val="14"/>
          <w:szCs w:val="14"/>
        </w:rPr>
      </w:pPr>
      <w:r w:rsidRPr="00F3513B">
        <w:rPr>
          <w:rStyle w:val="Refdenotaalpie"/>
          <w:rFonts w:ascii="Arial" w:hAnsi="Arial" w:cs="Arial"/>
          <w:sz w:val="14"/>
          <w:szCs w:val="14"/>
        </w:rPr>
        <w:footnoteRef/>
      </w:r>
      <w:r w:rsidRPr="00F3513B">
        <w:rPr>
          <w:rFonts w:ascii="Arial" w:hAnsi="Arial" w:cs="Arial"/>
          <w:sz w:val="14"/>
          <w:szCs w:val="14"/>
        </w:rPr>
        <w:t xml:space="preserve"> Guía para la Construcción de la Matriz de Indicadores para Resultados del Gobierno del Estado de Quintana Roo (Secretaría de Finanzas y Planeación, 2020)</w:t>
      </w:r>
    </w:p>
  </w:footnote>
  <w:footnote w:id="48">
    <w:p w14:paraId="31734D16" w14:textId="77777777" w:rsidR="008A0BF4" w:rsidRDefault="008A0BF4" w:rsidP="002D4599">
      <w:pPr>
        <w:pStyle w:val="Textonotapie"/>
        <w:jc w:val="both"/>
      </w:pPr>
      <w:r w:rsidRPr="00F3513B">
        <w:rPr>
          <w:rStyle w:val="Refdenotaalpie"/>
          <w:rFonts w:ascii="Arial" w:hAnsi="Arial" w:cs="Arial"/>
          <w:sz w:val="14"/>
          <w:szCs w:val="14"/>
        </w:rPr>
        <w:footnoteRef/>
      </w:r>
      <w:r w:rsidRPr="00F3513B">
        <w:rPr>
          <w:rFonts w:ascii="Arial" w:hAnsi="Arial" w:cs="Arial"/>
          <w:sz w:val="14"/>
          <w:szCs w:val="14"/>
        </w:rPr>
        <w:t xml:space="preserve"> Guía para la Elaboración de la Matriz de Indicadores para Resultados del Consejo Nacional de Evaluación de la Política de Desarrollo Social, 2013.</w:t>
      </w:r>
      <w:r>
        <w:t xml:space="preserve"> </w:t>
      </w:r>
    </w:p>
  </w:footnote>
  <w:footnote w:id="49">
    <w:p w14:paraId="2F611AB6" w14:textId="77777777" w:rsidR="008A0BF4" w:rsidRPr="0033020B" w:rsidRDefault="008A0BF4" w:rsidP="002D4599">
      <w:pPr>
        <w:pStyle w:val="Textonotapie"/>
        <w:jc w:val="both"/>
        <w:rPr>
          <w:rFonts w:ascii="Arial" w:hAnsi="Arial" w:cs="Arial"/>
          <w:sz w:val="14"/>
          <w:szCs w:val="14"/>
        </w:rPr>
      </w:pPr>
      <w:r w:rsidRPr="0033020B">
        <w:rPr>
          <w:rStyle w:val="Refdenotaalpie"/>
          <w:rFonts w:ascii="Arial" w:hAnsi="Arial" w:cs="Arial"/>
          <w:sz w:val="14"/>
          <w:szCs w:val="14"/>
        </w:rPr>
        <w:footnoteRef/>
      </w:r>
      <w:r w:rsidRPr="0033020B">
        <w:rPr>
          <w:rFonts w:ascii="Arial" w:hAnsi="Arial" w:cs="Arial"/>
          <w:sz w:val="14"/>
          <w:szCs w:val="14"/>
        </w:rPr>
        <w:t xml:space="preserve"> Convenio Modificatorio al Acuerdo de Coordinación</w:t>
      </w:r>
      <w:r>
        <w:rPr>
          <w:rFonts w:ascii="Arial" w:hAnsi="Arial" w:cs="Arial"/>
          <w:sz w:val="14"/>
          <w:szCs w:val="14"/>
        </w:rPr>
        <w:t xml:space="preserve"> </w:t>
      </w:r>
      <w:r w:rsidRPr="006F1B6D">
        <w:rPr>
          <w:rFonts w:ascii="Arial" w:hAnsi="Arial" w:cs="Arial"/>
          <w:sz w:val="14"/>
          <w:szCs w:val="14"/>
        </w:rPr>
        <w:t>de tres de julio de dos mil veinte</w:t>
      </w:r>
      <w:r w:rsidRPr="0033020B">
        <w:rPr>
          <w:rFonts w:ascii="Arial" w:hAnsi="Arial" w:cs="Arial"/>
          <w:sz w:val="14"/>
          <w:szCs w:val="14"/>
        </w:rPr>
        <w:t xml:space="preserve"> […] </w:t>
      </w:r>
      <w:r>
        <w:rPr>
          <w:rFonts w:ascii="Arial" w:hAnsi="Arial" w:cs="Arial"/>
          <w:sz w:val="14"/>
          <w:szCs w:val="14"/>
        </w:rPr>
        <w:t xml:space="preserve">que </w:t>
      </w:r>
      <w:r w:rsidRPr="0033020B">
        <w:rPr>
          <w:rFonts w:ascii="Arial" w:hAnsi="Arial" w:cs="Arial"/>
          <w:sz w:val="14"/>
          <w:szCs w:val="14"/>
        </w:rPr>
        <w:t xml:space="preserve">celebran por una parte la Secretaría de Gobierno […] y el Ayuntamiento del Municipio de Solidaridad. </w:t>
      </w:r>
    </w:p>
  </w:footnote>
  <w:footnote w:id="50">
    <w:p w14:paraId="432AF889" w14:textId="3229A731" w:rsidR="008A0BF4" w:rsidRPr="00CB6A96" w:rsidRDefault="008A0BF4">
      <w:pPr>
        <w:pStyle w:val="Textonotapie"/>
        <w:rPr>
          <w:rFonts w:ascii="Arial" w:hAnsi="Arial" w:cs="Arial"/>
          <w:sz w:val="14"/>
          <w:szCs w:val="14"/>
        </w:rPr>
      </w:pPr>
      <w:r w:rsidRPr="00CB6A96">
        <w:rPr>
          <w:rStyle w:val="Refdenotaalpie"/>
          <w:rFonts w:ascii="Arial" w:hAnsi="Arial" w:cs="Arial"/>
          <w:sz w:val="14"/>
          <w:szCs w:val="14"/>
        </w:rPr>
        <w:footnoteRef/>
      </w:r>
      <w:r w:rsidRPr="00CB6A96">
        <w:rPr>
          <w:rFonts w:ascii="Arial" w:hAnsi="Arial" w:cs="Arial"/>
          <w:sz w:val="14"/>
          <w:szCs w:val="14"/>
        </w:rPr>
        <w:t xml:space="preserve"> Incluye las evaluaciones realizadas a los elementos municipales.</w:t>
      </w:r>
    </w:p>
  </w:footnote>
  <w:footnote w:id="51">
    <w:p w14:paraId="3B4A8A2A" w14:textId="77777777" w:rsidR="008A0BF4" w:rsidRPr="00F3513B" w:rsidRDefault="008A0BF4" w:rsidP="002D4599">
      <w:pPr>
        <w:pStyle w:val="Textonotapie"/>
        <w:rPr>
          <w:rFonts w:ascii="Arial" w:hAnsi="Arial" w:cs="Arial"/>
          <w:sz w:val="14"/>
          <w:szCs w:val="14"/>
        </w:rPr>
      </w:pPr>
      <w:r w:rsidRPr="00F3513B">
        <w:rPr>
          <w:rStyle w:val="Refdenotaalpie"/>
          <w:rFonts w:ascii="Arial" w:hAnsi="Arial" w:cs="Arial"/>
          <w:sz w:val="14"/>
          <w:szCs w:val="14"/>
        </w:rPr>
        <w:footnoteRef/>
      </w:r>
      <w:r w:rsidRPr="00F3513B">
        <w:rPr>
          <w:rFonts w:ascii="Arial" w:hAnsi="Arial" w:cs="Arial"/>
          <w:sz w:val="14"/>
          <w:szCs w:val="14"/>
        </w:rPr>
        <w:t xml:space="preserve"> Convenio Modificatorio al Acuerdo de Coordinación […] celebran por una parte la Secretaría de Gobierno […] y el Ayuntamiento del Municipio de Solidaridad. </w:t>
      </w:r>
    </w:p>
  </w:footnote>
  <w:footnote w:id="52">
    <w:p w14:paraId="35A34320" w14:textId="319C7EBE" w:rsidR="008A0BF4" w:rsidRPr="00D6650C" w:rsidRDefault="008A0BF4" w:rsidP="002D4599">
      <w:pPr>
        <w:pStyle w:val="Textonotapie"/>
        <w:rPr>
          <w:rFonts w:ascii="Arial" w:hAnsi="Arial" w:cs="Arial"/>
        </w:rPr>
      </w:pPr>
      <w:r w:rsidRPr="00D6650C">
        <w:rPr>
          <w:rStyle w:val="Refdenotaalpie"/>
          <w:rFonts w:ascii="Arial" w:hAnsi="Arial" w:cs="Arial"/>
          <w:sz w:val="14"/>
        </w:rPr>
        <w:footnoteRef/>
      </w:r>
      <w:r w:rsidRPr="00D6650C">
        <w:rPr>
          <w:rFonts w:ascii="Arial" w:hAnsi="Arial" w:cs="Arial"/>
          <w:sz w:val="14"/>
        </w:rPr>
        <w:t xml:space="preserve"> Secretaría de Seguridad Pública Estatal</w:t>
      </w:r>
      <w:r w:rsidR="00F87279">
        <w:rPr>
          <w:rFonts w:ascii="Arial" w:hAnsi="Arial" w:cs="Arial"/>
          <w:sz w:val="14"/>
        </w:rPr>
        <w:t>.</w:t>
      </w:r>
    </w:p>
  </w:footnote>
  <w:footnote w:id="53">
    <w:p w14:paraId="5353029B" w14:textId="77777777" w:rsidR="008A0BF4" w:rsidRPr="00587BE6" w:rsidRDefault="008A0BF4" w:rsidP="002D4599">
      <w:pPr>
        <w:pStyle w:val="Textonotapie"/>
        <w:rPr>
          <w:sz w:val="14"/>
          <w:szCs w:val="14"/>
        </w:rPr>
      </w:pPr>
      <w:r w:rsidRPr="00587BE6">
        <w:rPr>
          <w:rStyle w:val="Refdenotaalpie"/>
          <w:sz w:val="14"/>
          <w:szCs w:val="14"/>
        </w:rPr>
        <w:footnoteRef/>
      </w:r>
      <w:r w:rsidRPr="00587BE6">
        <w:rPr>
          <w:sz w:val="14"/>
          <w:szCs w:val="14"/>
        </w:rPr>
        <w:t xml:space="preserve"> </w:t>
      </w:r>
      <w:r w:rsidRPr="00587BE6">
        <w:rPr>
          <w:rFonts w:ascii="Arial" w:hAnsi="Arial" w:cs="Arial"/>
          <w:sz w:val="14"/>
          <w:szCs w:val="14"/>
        </w:rPr>
        <w:t>Sistema de Integración Programática y Presupuestal.</w:t>
      </w:r>
    </w:p>
  </w:footnote>
  <w:footnote w:id="54">
    <w:p w14:paraId="3297E84C" w14:textId="77777777" w:rsidR="008A0BF4" w:rsidRPr="00922D82" w:rsidRDefault="008A0BF4" w:rsidP="002D4599">
      <w:pPr>
        <w:pStyle w:val="Textonotapie"/>
        <w:jc w:val="both"/>
        <w:rPr>
          <w:rFonts w:ascii="Arial" w:hAnsi="Arial" w:cs="Arial"/>
          <w:sz w:val="14"/>
          <w:szCs w:val="14"/>
        </w:rPr>
      </w:pPr>
      <w:r w:rsidRPr="00922D82">
        <w:rPr>
          <w:rStyle w:val="Refdenotaalpie"/>
          <w:rFonts w:ascii="Arial" w:hAnsi="Arial" w:cs="Arial"/>
          <w:sz w:val="14"/>
          <w:szCs w:val="14"/>
        </w:rPr>
        <w:footnoteRef/>
      </w:r>
      <w:r w:rsidRPr="00922D82">
        <w:rPr>
          <w:rFonts w:ascii="Arial" w:hAnsi="Arial" w:cs="Arial"/>
          <w:sz w:val="14"/>
          <w:szCs w:val="14"/>
        </w:rPr>
        <w:t xml:space="preserve"> Informe de resultados de los exámenes aplicados al personal de las corporaciones de seguridad pública estatal, municipal y Fiscalía General del Estado, emitido por el CEECC, desagregado por sexo, dividido en nuevo ingreso y permanencia; así como el periodo de su aplicación en el ejercicio fiscal 2020.</w:t>
      </w:r>
    </w:p>
  </w:footnote>
  <w:footnote w:id="55">
    <w:p w14:paraId="08B78C58" w14:textId="77777777" w:rsidR="008A0BF4" w:rsidRPr="00AA2A51" w:rsidRDefault="008A0BF4" w:rsidP="002D4599">
      <w:pPr>
        <w:spacing w:after="160"/>
        <w:contextualSpacing/>
        <w:jc w:val="both"/>
        <w:rPr>
          <w:rFonts w:ascii="Arial" w:hAnsi="Arial" w:cs="Arial"/>
          <w:sz w:val="14"/>
          <w:szCs w:val="14"/>
        </w:rPr>
      </w:pPr>
      <w:r w:rsidRPr="00AA2A51">
        <w:rPr>
          <w:rStyle w:val="Refdenotaalpie"/>
          <w:rFonts w:ascii="Arial" w:hAnsi="Arial" w:cs="Arial"/>
          <w:sz w:val="14"/>
          <w:szCs w:val="14"/>
        </w:rPr>
        <w:footnoteRef/>
      </w:r>
      <w:r w:rsidRPr="00AA2A51">
        <w:rPr>
          <w:rFonts w:ascii="Arial" w:hAnsi="Arial" w:cs="Arial"/>
          <w:sz w:val="14"/>
          <w:szCs w:val="14"/>
        </w:rPr>
        <w:t xml:space="preserve"> </w:t>
      </w:r>
      <w:r w:rsidRPr="00AA2A51">
        <w:rPr>
          <w:rFonts w:ascii="Arial" w:eastAsia="Calibri" w:hAnsi="Arial" w:cs="Arial"/>
          <w:b/>
          <w:i/>
          <w:sz w:val="14"/>
          <w:szCs w:val="14"/>
          <w:lang w:eastAsia="en-US"/>
        </w:rPr>
        <w:t>Actividad 02.-</w:t>
      </w:r>
      <w:r w:rsidRPr="00AA2A51">
        <w:rPr>
          <w:rFonts w:ascii="Arial" w:eastAsia="Calibri" w:hAnsi="Arial" w:cs="Arial"/>
          <w:i/>
          <w:sz w:val="14"/>
          <w:szCs w:val="14"/>
          <w:lang w:eastAsia="en-US"/>
        </w:rPr>
        <w:t xml:space="preserve"> Aplicación de evaluaciones de permanencia al personal de las corporaciones de Seguridad Pública Estatal, Municipal y Fiscalía General del Estado</w:t>
      </w:r>
      <w:r w:rsidRPr="00AA2A51">
        <w:rPr>
          <w:rFonts w:ascii="Arial" w:eastAsia="Calibri" w:hAnsi="Arial" w:cs="Arial"/>
          <w:sz w:val="14"/>
          <w:szCs w:val="14"/>
          <w:lang w:eastAsia="en-US"/>
        </w:rPr>
        <w:t xml:space="preserve">. </w:t>
      </w:r>
      <w:r w:rsidRPr="00AA2A51">
        <w:rPr>
          <w:rFonts w:ascii="Arial" w:eastAsia="Calibri" w:hAnsi="Arial" w:cs="Arial"/>
          <w:b/>
          <w:i/>
          <w:sz w:val="14"/>
          <w:szCs w:val="14"/>
          <w:lang w:eastAsia="en-US"/>
        </w:rPr>
        <w:t>Actividad 03.-</w:t>
      </w:r>
      <w:r w:rsidRPr="00AA2A51">
        <w:rPr>
          <w:rFonts w:ascii="Arial" w:eastAsia="Calibri" w:hAnsi="Arial" w:cs="Arial"/>
          <w:i/>
          <w:sz w:val="14"/>
          <w:szCs w:val="14"/>
          <w:lang w:eastAsia="en-US"/>
        </w:rPr>
        <w:t xml:space="preserve"> Aplicación de las Evaluaciones de Control de Confianza al personal aspirante a ingresar a las Instituciones de Seguridad Pública Estatal, Municipal y de la Fiscalía General del Estado.</w:t>
      </w:r>
    </w:p>
  </w:footnote>
  <w:footnote w:id="56">
    <w:p w14:paraId="7D221BF5" w14:textId="6E3A9506" w:rsidR="008A0BF4" w:rsidRPr="00C17D1D" w:rsidRDefault="008A0BF4" w:rsidP="00E7795F">
      <w:pPr>
        <w:pStyle w:val="Textonotapie"/>
        <w:jc w:val="both"/>
        <w:rPr>
          <w:rFonts w:ascii="Arial" w:hAnsi="Arial" w:cs="Arial"/>
          <w:sz w:val="14"/>
          <w:szCs w:val="14"/>
        </w:rPr>
      </w:pPr>
      <w:r w:rsidRPr="00E7795F">
        <w:rPr>
          <w:rStyle w:val="Refdenotaalpie"/>
          <w:rFonts w:ascii="Arial" w:hAnsi="Arial" w:cs="Arial"/>
          <w:sz w:val="14"/>
          <w:szCs w:val="14"/>
        </w:rPr>
        <w:footnoteRef/>
      </w:r>
      <w:r w:rsidRPr="00E7795F">
        <w:rPr>
          <w:rFonts w:ascii="Arial" w:hAnsi="Arial" w:cs="Arial"/>
          <w:sz w:val="14"/>
          <w:szCs w:val="14"/>
        </w:rPr>
        <w:t>,</w:t>
      </w:r>
      <w:r w:rsidRPr="00E7795F">
        <w:rPr>
          <w:rFonts w:ascii="Arial" w:hAnsi="Arial" w:cs="Arial"/>
          <w:sz w:val="14"/>
          <w:szCs w:val="14"/>
          <w:vertAlign w:val="superscript"/>
        </w:rPr>
        <w:t>57</w:t>
      </w:r>
      <w:r w:rsidRPr="00E7795F">
        <w:rPr>
          <w:rFonts w:ascii="Arial" w:hAnsi="Arial" w:cs="Arial"/>
          <w:sz w:val="14"/>
          <w:szCs w:val="14"/>
        </w:rPr>
        <w:t xml:space="preserve"> </w:t>
      </w:r>
      <w:r w:rsidRPr="00E7795F">
        <w:rPr>
          <w:rFonts w:ascii="Arial" w:hAnsi="Arial" w:cs="Arial"/>
          <w:color w:val="212121"/>
          <w:sz w:val="14"/>
          <w:szCs w:val="14"/>
          <w:shd w:val="clear" w:color="auto" w:fill="FFFFFF"/>
        </w:rPr>
        <w:t>Esta clasificación corresponde a lo presentado en el Formato Evaluatorio del SIPPRES, sin embargo, de acuerdo con los Lineamientos de Programa</w:t>
      </w:r>
      <w:r>
        <w:rPr>
          <w:rFonts w:ascii="Arial" w:hAnsi="Arial" w:cs="Arial"/>
          <w:color w:val="212121"/>
          <w:sz w:val="14"/>
          <w:szCs w:val="14"/>
          <w:shd w:val="clear" w:color="auto" w:fill="FFFFFF"/>
        </w:rPr>
        <w:t>ción y Presupuestación para el ejercicio f</w:t>
      </w:r>
      <w:r w:rsidRPr="00E7795F">
        <w:rPr>
          <w:rFonts w:ascii="Arial" w:hAnsi="Arial" w:cs="Arial"/>
          <w:color w:val="212121"/>
          <w:sz w:val="14"/>
          <w:szCs w:val="14"/>
          <w:shd w:val="clear" w:color="auto" w:fill="FFFFFF"/>
        </w:rPr>
        <w:t>iscal 2020, artículo 13,</w:t>
      </w:r>
      <w:r w:rsidR="008D14EF">
        <w:rPr>
          <w:rFonts w:ascii="Arial" w:hAnsi="Arial" w:cs="Arial"/>
          <w:color w:val="212121"/>
          <w:sz w:val="14"/>
          <w:szCs w:val="14"/>
          <w:shd w:val="clear" w:color="auto" w:fill="FFFFFF"/>
        </w:rPr>
        <w:t xml:space="preserve"> fracciones</w:t>
      </w:r>
      <w:r>
        <w:rPr>
          <w:rFonts w:ascii="Arial" w:hAnsi="Arial" w:cs="Arial"/>
          <w:color w:val="212121"/>
          <w:sz w:val="14"/>
          <w:szCs w:val="14"/>
          <w:shd w:val="clear" w:color="auto" w:fill="FFFFFF"/>
        </w:rPr>
        <w:t xml:space="preserve"> I y II, </w:t>
      </w:r>
      <w:r w:rsidR="003E5339">
        <w:rPr>
          <w:rFonts w:ascii="Arial" w:hAnsi="Arial" w:cs="Arial"/>
          <w:color w:val="212121"/>
          <w:sz w:val="14"/>
          <w:szCs w:val="14"/>
          <w:shd w:val="clear" w:color="auto" w:fill="FFFFFF"/>
        </w:rPr>
        <w:t>el semáforo</w:t>
      </w:r>
      <w:r w:rsidRPr="00E7795F">
        <w:rPr>
          <w:rFonts w:ascii="Arial" w:hAnsi="Arial" w:cs="Arial"/>
          <w:color w:val="212121"/>
          <w:sz w:val="14"/>
          <w:szCs w:val="14"/>
          <w:shd w:val="clear" w:color="auto" w:fill="FFFFFF"/>
        </w:rPr>
        <w:t xml:space="preserve"> debería </w:t>
      </w:r>
      <w:r w:rsidR="003E5339">
        <w:rPr>
          <w:rFonts w:ascii="Arial" w:hAnsi="Arial" w:cs="Arial"/>
          <w:color w:val="212121"/>
          <w:sz w:val="14"/>
          <w:szCs w:val="14"/>
          <w:shd w:val="clear" w:color="auto" w:fill="FFFFFF"/>
        </w:rPr>
        <w:t xml:space="preserve">ser </w:t>
      </w:r>
      <w:r w:rsidRPr="00E7795F">
        <w:rPr>
          <w:rFonts w:ascii="Arial" w:hAnsi="Arial" w:cs="Arial"/>
          <w:color w:val="212121"/>
          <w:sz w:val="14"/>
          <w:szCs w:val="14"/>
          <w:shd w:val="clear" w:color="auto" w:fill="FFFFFF"/>
        </w:rPr>
        <w:t>verde.</w:t>
      </w:r>
    </w:p>
  </w:footnote>
  <w:footnote w:id="57">
    <w:p w14:paraId="1FFFE579" w14:textId="42EA07C5" w:rsidR="008A0BF4" w:rsidRPr="004E02D6" w:rsidRDefault="008A0BF4">
      <w:pPr>
        <w:pStyle w:val="Textonotapie"/>
        <w:rPr>
          <w:sz w:val="2"/>
        </w:rPr>
      </w:pPr>
    </w:p>
  </w:footnote>
  <w:footnote w:id="58">
    <w:p w14:paraId="74D10567" w14:textId="77777777" w:rsidR="008A0BF4" w:rsidRPr="00555383" w:rsidRDefault="008A0BF4" w:rsidP="00460F6E">
      <w:pPr>
        <w:pStyle w:val="Textonotapie"/>
        <w:jc w:val="both"/>
        <w:rPr>
          <w:rFonts w:ascii="Arial" w:hAnsi="Arial" w:cs="Arial"/>
          <w:sz w:val="16"/>
          <w:szCs w:val="16"/>
        </w:rPr>
      </w:pPr>
      <w:r w:rsidRPr="00555383">
        <w:rPr>
          <w:rStyle w:val="Refdenotaalpie"/>
          <w:rFonts w:ascii="Arial" w:hAnsi="Arial" w:cs="Arial"/>
          <w:sz w:val="16"/>
          <w:szCs w:val="16"/>
        </w:rPr>
        <w:footnoteRef/>
      </w:r>
      <w:r w:rsidRPr="00555383">
        <w:rPr>
          <w:rFonts w:ascii="Arial" w:hAnsi="Arial" w:cs="Arial"/>
          <w:sz w:val="16"/>
          <w:szCs w:val="16"/>
        </w:rPr>
        <w:t xml:space="preserve"> Fortalecimiento del Programa Estatal para Prevenir, Atender, Sancionar y Erradicar la Violencia Contra las Mujeres de Quintana Roo, con un Enfoque de Gestión por Resultados de Desarrollo (GPRD), en el Marco de la Declaratoria de Alerta de Violencia de Género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9200D" w14:textId="3617F0E1" w:rsidR="008A0BF4" w:rsidRPr="00A347DA" w:rsidRDefault="008A0BF4" w:rsidP="002705ED">
    <w:pPr>
      <w:pStyle w:val="Encabezado"/>
      <w:spacing w:after="240"/>
      <w:jc w:val="right"/>
      <w:rPr>
        <w:rFonts w:ascii="Arial" w:hAnsi="Arial" w:cs="Arial"/>
        <w:sz w:val="18"/>
        <w:szCs w:val="20"/>
      </w:rPr>
    </w:pPr>
    <w:r w:rsidRPr="000901FA">
      <w:rPr>
        <w:noProof/>
      </w:rPr>
      <w:drawing>
        <wp:anchor distT="0" distB="0" distL="114300" distR="114300" simplePos="0" relativeHeight="251661312" behindDoc="1" locked="0" layoutInCell="1" allowOverlap="1" wp14:anchorId="3BF96DC5" wp14:editId="2458AFBF">
          <wp:simplePos x="0" y="0"/>
          <wp:positionH relativeFrom="column">
            <wp:posOffset>202565</wp:posOffset>
          </wp:positionH>
          <wp:positionV relativeFrom="paragraph">
            <wp:posOffset>133986</wp:posOffset>
          </wp:positionV>
          <wp:extent cx="786765" cy="1047750"/>
          <wp:effectExtent l="0" t="0" r="0" b="0"/>
          <wp:wrapNone/>
          <wp:docPr id="8" name="Imagen 8"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59264" behindDoc="0" locked="0" layoutInCell="1" allowOverlap="1" wp14:anchorId="502A3F23" wp14:editId="5EE4ECF1">
          <wp:simplePos x="0" y="0"/>
          <wp:positionH relativeFrom="column">
            <wp:posOffset>4736465</wp:posOffset>
          </wp:positionH>
          <wp:positionV relativeFrom="paragraph">
            <wp:posOffset>248286</wp:posOffset>
          </wp:positionV>
          <wp:extent cx="998855" cy="939800"/>
          <wp:effectExtent l="0" t="0" r="0" b="0"/>
          <wp:wrapNone/>
          <wp:docPr id="9" name="Imagen 9"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696F388F" w14:textId="01815F52" w:rsidR="008A0BF4" w:rsidRPr="00386091" w:rsidRDefault="008A0BF4"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6AD9BBBC" w14:textId="77777777" w:rsidR="008A0BF4" w:rsidRPr="00386091" w:rsidRDefault="008A0BF4"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3E0409D1" w14:textId="77777777" w:rsidR="008A0BF4" w:rsidRPr="00DF2B4A" w:rsidRDefault="008A0BF4"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199D4018">
              <wp:simplePos x="0" y="0"/>
              <wp:positionH relativeFrom="margin">
                <wp:posOffset>-48483</wp:posOffset>
              </wp:positionH>
              <wp:positionV relativeFrom="paragraph">
                <wp:posOffset>137160</wp:posOffset>
              </wp:positionV>
              <wp:extent cx="5832000" cy="7620"/>
              <wp:effectExtent l="57150" t="38100" r="54610" b="125730"/>
              <wp:wrapNone/>
              <wp:docPr id="2" name="Conector recto 2"/>
              <wp:cNvGraphicFramePr/>
              <a:graphic xmlns:a="http://schemas.openxmlformats.org/drawingml/2006/main">
                <a:graphicData uri="http://schemas.microsoft.com/office/word/2010/wordprocessingShape">
                  <wps:wsp>
                    <wps:cNvCnPr/>
                    <wps:spPr>
                      <a:xfrm>
                        <a:off x="0" y="0"/>
                        <a:ext cx="5832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857E44"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55.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" strokecolor="#761010" strokeweight="3pt">
              <v:shadow on="t" color="black" opacity="31457f" origin=",-.5" offset="0,3pt"/>
              <w10:wrap anchorx="margin"/>
            </v:line>
          </w:pict>
        </mc:Fallback>
      </mc:AlternateContent>
    </w:r>
  </w:p>
  <w:p w14:paraId="6DE2E777" w14:textId="553E0D96" w:rsidR="008A0BF4" w:rsidRDefault="008A0BF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1133D"/>
    <w:multiLevelType w:val="hybridMultilevel"/>
    <w:tmpl w:val="7324A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316E63"/>
    <w:multiLevelType w:val="hybridMultilevel"/>
    <w:tmpl w:val="AE30F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3359A8"/>
    <w:multiLevelType w:val="hybridMultilevel"/>
    <w:tmpl w:val="216EFDC4"/>
    <w:lvl w:ilvl="0" w:tplc="12828648">
      <w:start w:val="1"/>
      <w:numFmt w:val="decimal"/>
      <w:lvlText w:val="%1."/>
      <w:lvlJc w:val="left"/>
      <w:pPr>
        <w:ind w:left="360" w:hanging="360"/>
      </w:pPr>
      <w:rPr>
        <w:rFonts w:hint="default"/>
        <w:color w:val="auto"/>
        <w:sz w:val="24"/>
        <w:szCs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2A043E4"/>
    <w:multiLevelType w:val="hybridMultilevel"/>
    <w:tmpl w:val="63B0CEE0"/>
    <w:lvl w:ilvl="0" w:tplc="01FA4E28">
      <w:start w:val="1"/>
      <w:numFmt w:val="decimal"/>
      <w:lvlText w:val="%1."/>
      <w:lvlJc w:val="left"/>
      <w:pPr>
        <w:ind w:left="360" w:hanging="360"/>
      </w:pPr>
      <w:rPr>
        <w:b w:val="0"/>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5" w15:restartNumberingAfterBreak="0">
    <w:nsid w:val="1308403F"/>
    <w:multiLevelType w:val="hybridMultilevel"/>
    <w:tmpl w:val="644AEED2"/>
    <w:lvl w:ilvl="0" w:tplc="080A0001">
      <w:start w:val="1"/>
      <w:numFmt w:val="bullet"/>
      <w:lvlText w:val=""/>
      <w:lvlJc w:val="left"/>
      <w:pPr>
        <w:ind w:left="720" w:hanging="360"/>
      </w:pPr>
      <w:rPr>
        <w:rFonts w:ascii="Symbol" w:hAnsi="Symbol" w:hint="default"/>
      </w:rPr>
    </w:lvl>
    <w:lvl w:ilvl="1" w:tplc="B28C108E">
      <w:numFmt w:val="bullet"/>
      <w:lvlText w:val="•"/>
      <w:lvlJc w:val="left"/>
      <w:pPr>
        <w:ind w:left="1275" w:hanging="19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B35634"/>
    <w:multiLevelType w:val="hybridMultilevel"/>
    <w:tmpl w:val="C710504A"/>
    <w:lvl w:ilvl="0" w:tplc="75F490B8">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2F2DFA"/>
    <w:multiLevelType w:val="hybridMultilevel"/>
    <w:tmpl w:val="213AF9CA"/>
    <w:lvl w:ilvl="0" w:tplc="83CEFFEA">
      <w:start w:val="1"/>
      <w:numFmt w:val="decimal"/>
      <w:lvlText w:val="%1."/>
      <w:lvlJc w:val="left"/>
      <w:pPr>
        <w:ind w:left="360" w:hanging="360"/>
      </w:pPr>
      <w:rPr>
        <w:rFonts w:eastAsia="Times New Roman" w:hint="default"/>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5573B2"/>
    <w:multiLevelType w:val="hybridMultilevel"/>
    <w:tmpl w:val="9236A898"/>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BF7D64"/>
    <w:multiLevelType w:val="hybridMultilevel"/>
    <w:tmpl w:val="90105042"/>
    <w:lvl w:ilvl="0" w:tplc="D8B6641E">
      <w:start w:val="1"/>
      <w:numFmt w:val="decimal"/>
      <w:lvlText w:val="%1."/>
      <w:lvlJc w:val="left"/>
      <w:pPr>
        <w:ind w:left="1080" w:hanging="360"/>
      </w:pPr>
      <w:rPr>
        <w:rFonts w:hint="default"/>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FE3B5D"/>
    <w:multiLevelType w:val="hybridMultilevel"/>
    <w:tmpl w:val="1B12B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48D5B4A"/>
    <w:multiLevelType w:val="hybridMultilevel"/>
    <w:tmpl w:val="BFA21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1D0AEB"/>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91E2FF5"/>
    <w:multiLevelType w:val="hybridMultilevel"/>
    <w:tmpl w:val="CE7A9AEC"/>
    <w:lvl w:ilvl="0" w:tplc="D0BEBF50">
      <w:start w:val="1"/>
      <w:numFmt w:val="lowerLetter"/>
      <w:lvlText w:val="%1)"/>
      <w:lvlJc w:val="left"/>
      <w:pPr>
        <w:ind w:left="1080" w:hanging="360"/>
      </w:pPr>
      <w:rPr>
        <w:rFonts w:hint="default"/>
        <w:b/>
        <w:bCs/>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29A02756"/>
    <w:multiLevelType w:val="hybridMultilevel"/>
    <w:tmpl w:val="EC82D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1" w15:restartNumberingAfterBreak="0">
    <w:nsid w:val="2CEA59B3"/>
    <w:multiLevelType w:val="multilevel"/>
    <w:tmpl w:val="CAC43A1E"/>
    <w:lvl w:ilvl="0">
      <w:start w:val="1"/>
      <w:numFmt w:val="decimal"/>
      <w:lvlText w:val="%1"/>
      <w:lvlJc w:val="left"/>
      <w:pPr>
        <w:ind w:left="405" w:hanging="405"/>
      </w:pPr>
      <w:rPr>
        <w:rFonts w:hint="default"/>
        <w:b/>
      </w:rPr>
    </w:lvl>
    <w:lvl w:ilvl="1">
      <w:start w:val="1"/>
      <w:numFmt w:val="decimal"/>
      <w:lvlText w:val="%1.%2"/>
      <w:lvlJc w:val="left"/>
      <w:pPr>
        <w:ind w:left="547" w:hanging="405"/>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2150" w:hanging="144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794" w:hanging="1800"/>
      </w:pPr>
      <w:rPr>
        <w:rFonts w:hint="default"/>
        <w:b/>
      </w:rPr>
    </w:lvl>
    <w:lvl w:ilvl="8">
      <w:start w:val="1"/>
      <w:numFmt w:val="decimal"/>
      <w:lvlText w:val="%1.%2.%3.%4.%5.%6.%7.%8.%9"/>
      <w:lvlJc w:val="left"/>
      <w:pPr>
        <w:ind w:left="2936" w:hanging="1800"/>
      </w:pPr>
      <w:rPr>
        <w:rFonts w:hint="default"/>
        <w:b/>
      </w:rPr>
    </w:lvl>
  </w:abstractNum>
  <w:abstractNum w:abstractNumId="22" w15:restartNumberingAfterBreak="0">
    <w:nsid w:val="337C496B"/>
    <w:multiLevelType w:val="multilevel"/>
    <w:tmpl w:val="B27E0696"/>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3" w15:restartNumberingAfterBreak="0">
    <w:nsid w:val="3605236B"/>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4" w15:restartNumberingAfterBreak="0">
    <w:nsid w:val="372C4DB9"/>
    <w:multiLevelType w:val="hybridMultilevel"/>
    <w:tmpl w:val="CE7A9AEC"/>
    <w:lvl w:ilvl="0" w:tplc="D0BEBF50">
      <w:start w:val="1"/>
      <w:numFmt w:val="lowerLetter"/>
      <w:lvlText w:val="%1)"/>
      <w:lvlJc w:val="left"/>
      <w:pPr>
        <w:ind w:left="1080" w:hanging="360"/>
      </w:pPr>
      <w:rPr>
        <w:rFonts w:hint="default"/>
        <w:b/>
        <w:bCs/>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39763640"/>
    <w:multiLevelType w:val="hybridMultilevel"/>
    <w:tmpl w:val="CE7A9AEC"/>
    <w:lvl w:ilvl="0" w:tplc="D0BEBF50">
      <w:start w:val="1"/>
      <w:numFmt w:val="lowerLetter"/>
      <w:lvlText w:val="%1)"/>
      <w:lvlJc w:val="left"/>
      <w:pPr>
        <w:ind w:left="1080" w:hanging="360"/>
      </w:pPr>
      <w:rPr>
        <w:rFonts w:hint="default"/>
        <w:b/>
        <w:bCs/>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3DB62DD2"/>
    <w:multiLevelType w:val="hybridMultilevel"/>
    <w:tmpl w:val="D74631EE"/>
    <w:lvl w:ilvl="0" w:tplc="C33ED256">
      <w:start w:val="1"/>
      <w:numFmt w:val="decimal"/>
      <w:lvlText w:val="%1."/>
      <w:lvlJc w:val="left"/>
      <w:pPr>
        <w:ind w:left="360" w:hanging="360"/>
      </w:pPr>
      <w:rPr>
        <w:b w:val="0"/>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27"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51A3BC3"/>
    <w:multiLevelType w:val="hybridMultilevel"/>
    <w:tmpl w:val="51E06EFE"/>
    <w:lvl w:ilvl="0" w:tplc="460A7F8A">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2A0C12"/>
    <w:multiLevelType w:val="hybridMultilevel"/>
    <w:tmpl w:val="60BA5D3A"/>
    <w:lvl w:ilvl="0" w:tplc="E21C11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8BF1AC4"/>
    <w:multiLevelType w:val="hybridMultilevel"/>
    <w:tmpl w:val="CE7A9AEC"/>
    <w:lvl w:ilvl="0" w:tplc="D0BEBF50">
      <w:start w:val="1"/>
      <w:numFmt w:val="lowerLetter"/>
      <w:lvlText w:val="%1)"/>
      <w:lvlJc w:val="left"/>
      <w:pPr>
        <w:ind w:left="1080" w:hanging="360"/>
      </w:pPr>
      <w:rPr>
        <w:rFonts w:hint="default"/>
        <w:b/>
        <w:bCs/>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BD978C2"/>
    <w:multiLevelType w:val="hybridMultilevel"/>
    <w:tmpl w:val="833E5F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3" w15:restartNumberingAfterBreak="0">
    <w:nsid w:val="57E41256"/>
    <w:multiLevelType w:val="hybridMultilevel"/>
    <w:tmpl w:val="216EFDC4"/>
    <w:lvl w:ilvl="0" w:tplc="12828648">
      <w:start w:val="1"/>
      <w:numFmt w:val="decimal"/>
      <w:lvlText w:val="%1."/>
      <w:lvlJc w:val="left"/>
      <w:pPr>
        <w:ind w:left="360" w:hanging="360"/>
      </w:pPr>
      <w:rPr>
        <w:rFonts w:hint="default"/>
        <w:color w:val="auto"/>
        <w:sz w:val="24"/>
        <w:szCs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5B2C7DA0"/>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EC91CD4"/>
    <w:multiLevelType w:val="hybridMultilevel"/>
    <w:tmpl w:val="5204EA7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0C06725"/>
    <w:multiLevelType w:val="hybridMultilevel"/>
    <w:tmpl w:val="08BEA2C6"/>
    <w:lvl w:ilvl="0" w:tplc="21029390">
      <w:start w:val="1"/>
      <w:numFmt w:val="bullet"/>
      <w:lvlText w:val=""/>
      <w:lvlJc w:val="left"/>
      <w:pPr>
        <w:ind w:left="1287" w:hanging="360"/>
      </w:pPr>
      <w:rPr>
        <w:rFonts w:ascii="Symbol" w:hAnsi="Symbol" w:hint="default"/>
        <w:color w:val="auto"/>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8" w15:restartNumberingAfterBreak="0">
    <w:nsid w:val="61821126"/>
    <w:multiLevelType w:val="hybridMultilevel"/>
    <w:tmpl w:val="2144977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FA35A6"/>
    <w:multiLevelType w:val="hybridMultilevel"/>
    <w:tmpl w:val="640E0AAC"/>
    <w:lvl w:ilvl="0" w:tplc="24426F2C">
      <w:start w:val="1"/>
      <w:numFmt w:val="decimal"/>
      <w:lvlText w:val="%1."/>
      <w:lvlJc w:val="left"/>
      <w:pPr>
        <w:ind w:left="1211"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DB37EC"/>
    <w:multiLevelType w:val="multilevel"/>
    <w:tmpl w:val="2954F0A2"/>
    <w:lvl w:ilvl="0">
      <w:start w:val="1"/>
      <w:numFmt w:val="decimal"/>
      <w:lvlText w:val="%1"/>
      <w:lvlJc w:val="left"/>
      <w:pPr>
        <w:ind w:left="405" w:hanging="405"/>
      </w:pPr>
      <w:rPr>
        <w:rFonts w:hint="default"/>
      </w:rPr>
    </w:lvl>
    <w:lvl w:ilvl="1">
      <w:start w:val="1"/>
      <w:numFmt w:val="decimal"/>
      <w:lvlText w:val="%1.%2"/>
      <w:lvlJc w:val="left"/>
      <w:pPr>
        <w:ind w:left="547" w:hanging="40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41" w15:restartNumberingAfterBreak="0">
    <w:nsid w:val="6AA63CA7"/>
    <w:multiLevelType w:val="hybridMultilevel"/>
    <w:tmpl w:val="1A5A3B6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E017AA0"/>
    <w:multiLevelType w:val="hybridMultilevel"/>
    <w:tmpl w:val="13FACC0C"/>
    <w:lvl w:ilvl="0" w:tplc="013E0DAC">
      <w:start w:val="3"/>
      <w:numFmt w:val="decimal"/>
      <w:lvlText w:val="%1."/>
      <w:lvlJc w:val="left"/>
      <w:pPr>
        <w:ind w:left="1080" w:hanging="360"/>
      </w:pPr>
      <w:rPr>
        <w:rFonts w:hint="default"/>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C605C8"/>
    <w:multiLevelType w:val="hybridMultilevel"/>
    <w:tmpl w:val="E9D8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8E37500"/>
    <w:multiLevelType w:val="hybridMultilevel"/>
    <w:tmpl w:val="C5B087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15:restartNumberingAfterBreak="0">
    <w:nsid w:val="7F216537"/>
    <w:multiLevelType w:val="hybridMultilevel"/>
    <w:tmpl w:val="216EFDC4"/>
    <w:lvl w:ilvl="0" w:tplc="12828648">
      <w:start w:val="1"/>
      <w:numFmt w:val="decimal"/>
      <w:lvlText w:val="%1."/>
      <w:lvlJc w:val="left"/>
      <w:pPr>
        <w:ind w:left="360" w:hanging="360"/>
      </w:pPr>
      <w:rPr>
        <w:rFonts w:hint="default"/>
        <w:color w:val="auto"/>
        <w:sz w:val="24"/>
        <w:szCs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27"/>
  </w:num>
  <w:num w:numId="2">
    <w:abstractNumId w:val="19"/>
  </w:num>
  <w:num w:numId="3">
    <w:abstractNumId w:val="13"/>
  </w:num>
  <w:num w:numId="4">
    <w:abstractNumId w:val="15"/>
  </w:num>
  <w:num w:numId="5">
    <w:abstractNumId w:val="20"/>
  </w:num>
  <w:num w:numId="6">
    <w:abstractNumId w:val="10"/>
  </w:num>
  <w:num w:numId="7">
    <w:abstractNumId w:val="35"/>
  </w:num>
  <w:num w:numId="8">
    <w:abstractNumId w:val="1"/>
  </w:num>
  <w:num w:numId="9">
    <w:abstractNumId w:val="28"/>
  </w:num>
  <w:num w:numId="10">
    <w:abstractNumId w:val="23"/>
  </w:num>
  <w:num w:numId="11">
    <w:abstractNumId w:val="39"/>
  </w:num>
  <w:num w:numId="12">
    <w:abstractNumId w:val="8"/>
  </w:num>
  <w:num w:numId="13">
    <w:abstractNumId w:val="14"/>
  </w:num>
  <w:num w:numId="14">
    <w:abstractNumId w:val="43"/>
  </w:num>
  <w:num w:numId="15">
    <w:abstractNumId w:val="2"/>
  </w:num>
  <w:num w:numId="16">
    <w:abstractNumId w:val="0"/>
  </w:num>
  <w:num w:numId="17">
    <w:abstractNumId w:val="5"/>
  </w:num>
  <w:num w:numId="18">
    <w:abstractNumId w:val="44"/>
  </w:num>
  <w:num w:numId="19">
    <w:abstractNumId w:val="21"/>
  </w:num>
  <w:num w:numId="20">
    <w:abstractNumId w:val="6"/>
  </w:num>
  <w:num w:numId="21">
    <w:abstractNumId w:val="4"/>
  </w:num>
  <w:num w:numId="22">
    <w:abstractNumId w:val="37"/>
  </w:num>
  <w:num w:numId="23">
    <w:abstractNumId w:val="26"/>
  </w:num>
  <w:num w:numId="24">
    <w:abstractNumId w:val="29"/>
  </w:num>
  <w:num w:numId="25">
    <w:abstractNumId w:val="32"/>
  </w:num>
  <w:num w:numId="26">
    <w:abstractNumId w:val="30"/>
  </w:num>
  <w:num w:numId="27">
    <w:abstractNumId w:val="18"/>
  </w:num>
  <w:num w:numId="28">
    <w:abstractNumId w:val="41"/>
  </w:num>
  <w:num w:numId="29">
    <w:abstractNumId w:val="9"/>
  </w:num>
  <w:num w:numId="30">
    <w:abstractNumId w:val="40"/>
  </w:num>
  <w:num w:numId="31">
    <w:abstractNumId w:val="22"/>
  </w:num>
  <w:num w:numId="32">
    <w:abstractNumId w:val="36"/>
  </w:num>
  <w:num w:numId="33">
    <w:abstractNumId w:val="38"/>
  </w:num>
  <w:num w:numId="34">
    <w:abstractNumId w:val="31"/>
  </w:num>
  <w:num w:numId="35">
    <w:abstractNumId w:val="24"/>
  </w:num>
  <w:num w:numId="36">
    <w:abstractNumId w:val="25"/>
  </w:num>
  <w:num w:numId="37">
    <w:abstractNumId w:val="17"/>
  </w:num>
  <w:num w:numId="38">
    <w:abstractNumId w:val="33"/>
  </w:num>
  <w:num w:numId="39">
    <w:abstractNumId w:val="7"/>
  </w:num>
  <w:num w:numId="40">
    <w:abstractNumId w:val="45"/>
  </w:num>
  <w:num w:numId="41">
    <w:abstractNumId w:val="12"/>
  </w:num>
  <w:num w:numId="42">
    <w:abstractNumId w:val="3"/>
  </w:num>
  <w:num w:numId="43">
    <w:abstractNumId w:val="34"/>
  </w:num>
  <w:num w:numId="44">
    <w:abstractNumId w:val="16"/>
  </w:num>
  <w:num w:numId="45">
    <w:abstractNumId w:val="42"/>
  </w:num>
  <w:num w:numId="46">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380"/>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C67"/>
    <w:rsid w:val="00030DED"/>
    <w:rsid w:val="00030EDE"/>
    <w:rsid w:val="000310BA"/>
    <w:rsid w:val="000315BC"/>
    <w:rsid w:val="0003165F"/>
    <w:rsid w:val="000316F8"/>
    <w:rsid w:val="00031A61"/>
    <w:rsid w:val="00032333"/>
    <w:rsid w:val="00032AA7"/>
    <w:rsid w:val="0003303F"/>
    <w:rsid w:val="00033CEE"/>
    <w:rsid w:val="0003494D"/>
    <w:rsid w:val="00034A29"/>
    <w:rsid w:val="00035383"/>
    <w:rsid w:val="00035800"/>
    <w:rsid w:val="00035C52"/>
    <w:rsid w:val="00036495"/>
    <w:rsid w:val="00036782"/>
    <w:rsid w:val="0003765C"/>
    <w:rsid w:val="00040922"/>
    <w:rsid w:val="00041B67"/>
    <w:rsid w:val="000423C4"/>
    <w:rsid w:val="00042A41"/>
    <w:rsid w:val="0004348E"/>
    <w:rsid w:val="00043563"/>
    <w:rsid w:val="000439B5"/>
    <w:rsid w:val="0004413D"/>
    <w:rsid w:val="000442F9"/>
    <w:rsid w:val="0004436D"/>
    <w:rsid w:val="000446F1"/>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30D"/>
    <w:rsid w:val="00055639"/>
    <w:rsid w:val="00056577"/>
    <w:rsid w:val="000569B7"/>
    <w:rsid w:val="0005738C"/>
    <w:rsid w:val="00057B8E"/>
    <w:rsid w:val="00057C9B"/>
    <w:rsid w:val="000603C9"/>
    <w:rsid w:val="00060D4A"/>
    <w:rsid w:val="00061603"/>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CD4"/>
    <w:rsid w:val="00074E85"/>
    <w:rsid w:val="00075EAA"/>
    <w:rsid w:val="000771BC"/>
    <w:rsid w:val="0007738A"/>
    <w:rsid w:val="00077B94"/>
    <w:rsid w:val="0008172F"/>
    <w:rsid w:val="000817BB"/>
    <w:rsid w:val="00081EDD"/>
    <w:rsid w:val="000825A8"/>
    <w:rsid w:val="00082970"/>
    <w:rsid w:val="0008311D"/>
    <w:rsid w:val="00084196"/>
    <w:rsid w:val="000846B1"/>
    <w:rsid w:val="000848AD"/>
    <w:rsid w:val="0008620B"/>
    <w:rsid w:val="00086459"/>
    <w:rsid w:val="0008677B"/>
    <w:rsid w:val="0008768D"/>
    <w:rsid w:val="000901E7"/>
    <w:rsid w:val="000902AF"/>
    <w:rsid w:val="00090B92"/>
    <w:rsid w:val="00090CAF"/>
    <w:rsid w:val="0009121A"/>
    <w:rsid w:val="000912BA"/>
    <w:rsid w:val="000915D8"/>
    <w:rsid w:val="0009172C"/>
    <w:rsid w:val="000921D8"/>
    <w:rsid w:val="0009229F"/>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4587"/>
    <w:rsid w:val="000A5170"/>
    <w:rsid w:val="000A545B"/>
    <w:rsid w:val="000A5888"/>
    <w:rsid w:val="000A58E5"/>
    <w:rsid w:val="000A6751"/>
    <w:rsid w:val="000B17A5"/>
    <w:rsid w:val="000B1961"/>
    <w:rsid w:val="000B24C9"/>
    <w:rsid w:val="000B33C5"/>
    <w:rsid w:val="000B33F4"/>
    <w:rsid w:val="000B343B"/>
    <w:rsid w:val="000B3F10"/>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3FBA"/>
    <w:rsid w:val="000C4E3F"/>
    <w:rsid w:val="000C55D2"/>
    <w:rsid w:val="000C660F"/>
    <w:rsid w:val="000C6982"/>
    <w:rsid w:val="000C6995"/>
    <w:rsid w:val="000C7B88"/>
    <w:rsid w:val="000D047C"/>
    <w:rsid w:val="000D057C"/>
    <w:rsid w:val="000D09B2"/>
    <w:rsid w:val="000D25AA"/>
    <w:rsid w:val="000D25D2"/>
    <w:rsid w:val="000D2847"/>
    <w:rsid w:val="000D2880"/>
    <w:rsid w:val="000D2C05"/>
    <w:rsid w:val="000D405D"/>
    <w:rsid w:val="000D44B5"/>
    <w:rsid w:val="000D4A70"/>
    <w:rsid w:val="000D51B1"/>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AED"/>
    <w:rsid w:val="000E2CEF"/>
    <w:rsid w:val="000E2DDA"/>
    <w:rsid w:val="000E3AE5"/>
    <w:rsid w:val="000E3ED3"/>
    <w:rsid w:val="000E4195"/>
    <w:rsid w:val="000E509B"/>
    <w:rsid w:val="000E53C3"/>
    <w:rsid w:val="000E668F"/>
    <w:rsid w:val="000E6DB8"/>
    <w:rsid w:val="000E6ED3"/>
    <w:rsid w:val="000F075A"/>
    <w:rsid w:val="000F0855"/>
    <w:rsid w:val="000F0C3B"/>
    <w:rsid w:val="000F0DF6"/>
    <w:rsid w:val="000F13FD"/>
    <w:rsid w:val="000F1480"/>
    <w:rsid w:val="000F2211"/>
    <w:rsid w:val="000F2535"/>
    <w:rsid w:val="000F2D46"/>
    <w:rsid w:val="000F39EF"/>
    <w:rsid w:val="000F3E4C"/>
    <w:rsid w:val="000F4033"/>
    <w:rsid w:val="000F4114"/>
    <w:rsid w:val="000F43B0"/>
    <w:rsid w:val="000F4833"/>
    <w:rsid w:val="000F4BE6"/>
    <w:rsid w:val="000F4EBF"/>
    <w:rsid w:val="000F5480"/>
    <w:rsid w:val="000F6147"/>
    <w:rsid w:val="000F62B7"/>
    <w:rsid w:val="000F6717"/>
    <w:rsid w:val="000F7174"/>
    <w:rsid w:val="000F781B"/>
    <w:rsid w:val="000F79AF"/>
    <w:rsid w:val="00100033"/>
    <w:rsid w:val="00100483"/>
    <w:rsid w:val="00100500"/>
    <w:rsid w:val="00100885"/>
    <w:rsid w:val="00101216"/>
    <w:rsid w:val="001012B4"/>
    <w:rsid w:val="00101378"/>
    <w:rsid w:val="00101759"/>
    <w:rsid w:val="001046DB"/>
    <w:rsid w:val="0010559C"/>
    <w:rsid w:val="001055CD"/>
    <w:rsid w:val="001063DF"/>
    <w:rsid w:val="0010660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17E3"/>
    <w:rsid w:val="00122249"/>
    <w:rsid w:val="00122950"/>
    <w:rsid w:val="00122CC3"/>
    <w:rsid w:val="00123D1E"/>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E6F"/>
    <w:rsid w:val="00156250"/>
    <w:rsid w:val="0015678B"/>
    <w:rsid w:val="00156882"/>
    <w:rsid w:val="00156DD7"/>
    <w:rsid w:val="00157B27"/>
    <w:rsid w:val="0016001B"/>
    <w:rsid w:val="0016165A"/>
    <w:rsid w:val="00161AEF"/>
    <w:rsid w:val="001621E8"/>
    <w:rsid w:val="001622C6"/>
    <w:rsid w:val="001627AA"/>
    <w:rsid w:val="001630F3"/>
    <w:rsid w:val="00163204"/>
    <w:rsid w:val="001644FF"/>
    <w:rsid w:val="00164918"/>
    <w:rsid w:val="00164CFC"/>
    <w:rsid w:val="00165776"/>
    <w:rsid w:val="001661B4"/>
    <w:rsid w:val="001663AB"/>
    <w:rsid w:val="001667A8"/>
    <w:rsid w:val="00166961"/>
    <w:rsid w:val="00166962"/>
    <w:rsid w:val="001669EF"/>
    <w:rsid w:val="0016734E"/>
    <w:rsid w:val="001679C6"/>
    <w:rsid w:val="00167C61"/>
    <w:rsid w:val="00167CA5"/>
    <w:rsid w:val="0017011F"/>
    <w:rsid w:val="00170610"/>
    <w:rsid w:val="00170AB1"/>
    <w:rsid w:val="00170E7C"/>
    <w:rsid w:val="0017178E"/>
    <w:rsid w:val="00171C29"/>
    <w:rsid w:val="001720AF"/>
    <w:rsid w:val="00172DE5"/>
    <w:rsid w:val="00173231"/>
    <w:rsid w:val="00173640"/>
    <w:rsid w:val="001738B8"/>
    <w:rsid w:val="001739D3"/>
    <w:rsid w:val="00173A93"/>
    <w:rsid w:val="00174642"/>
    <w:rsid w:val="00174A2D"/>
    <w:rsid w:val="00174A56"/>
    <w:rsid w:val="00174C0A"/>
    <w:rsid w:val="00174E47"/>
    <w:rsid w:val="00175109"/>
    <w:rsid w:val="001751AE"/>
    <w:rsid w:val="0017559B"/>
    <w:rsid w:val="00175F0E"/>
    <w:rsid w:val="00176087"/>
    <w:rsid w:val="00176A18"/>
    <w:rsid w:val="001770CA"/>
    <w:rsid w:val="001770F0"/>
    <w:rsid w:val="0018004E"/>
    <w:rsid w:val="001804D3"/>
    <w:rsid w:val="0018176A"/>
    <w:rsid w:val="00181A60"/>
    <w:rsid w:val="00181FF6"/>
    <w:rsid w:val="001836E5"/>
    <w:rsid w:val="0018380A"/>
    <w:rsid w:val="001840E4"/>
    <w:rsid w:val="00184107"/>
    <w:rsid w:val="00184328"/>
    <w:rsid w:val="00185461"/>
    <w:rsid w:val="001863AD"/>
    <w:rsid w:val="001869CD"/>
    <w:rsid w:val="00186E6A"/>
    <w:rsid w:val="0019003C"/>
    <w:rsid w:val="00191802"/>
    <w:rsid w:val="00191973"/>
    <w:rsid w:val="00191F87"/>
    <w:rsid w:val="001928CF"/>
    <w:rsid w:val="0019301B"/>
    <w:rsid w:val="00193524"/>
    <w:rsid w:val="0019360B"/>
    <w:rsid w:val="001940BB"/>
    <w:rsid w:val="00195840"/>
    <w:rsid w:val="00196073"/>
    <w:rsid w:val="0019676E"/>
    <w:rsid w:val="00196FB7"/>
    <w:rsid w:val="001A00A0"/>
    <w:rsid w:val="001A0272"/>
    <w:rsid w:val="001A05BE"/>
    <w:rsid w:val="001A167C"/>
    <w:rsid w:val="001A1A39"/>
    <w:rsid w:val="001A1D64"/>
    <w:rsid w:val="001A2ED3"/>
    <w:rsid w:val="001A308F"/>
    <w:rsid w:val="001A3BF6"/>
    <w:rsid w:val="001A4777"/>
    <w:rsid w:val="001A4B9F"/>
    <w:rsid w:val="001A5878"/>
    <w:rsid w:val="001A598D"/>
    <w:rsid w:val="001A5DD5"/>
    <w:rsid w:val="001A6508"/>
    <w:rsid w:val="001A660D"/>
    <w:rsid w:val="001A686C"/>
    <w:rsid w:val="001A70EE"/>
    <w:rsid w:val="001A71C4"/>
    <w:rsid w:val="001A7612"/>
    <w:rsid w:val="001A7899"/>
    <w:rsid w:val="001A7CC3"/>
    <w:rsid w:val="001B038A"/>
    <w:rsid w:val="001B07B2"/>
    <w:rsid w:val="001B0CE5"/>
    <w:rsid w:val="001B16D1"/>
    <w:rsid w:val="001B233B"/>
    <w:rsid w:val="001B2459"/>
    <w:rsid w:val="001B2CB1"/>
    <w:rsid w:val="001B3724"/>
    <w:rsid w:val="001B3A44"/>
    <w:rsid w:val="001B3E08"/>
    <w:rsid w:val="001B42E8"/>
    <w:rsid w:val="001B44AF"/>
    <w:rsid w:val="001B45C4"/>
    <w:rsid w:val="001B477D"/>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87E"/>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4FF"/>
    <w:rsid w:val="001D764E"/>
    <w:rsid w:val="001E000B"/>
    <w:rsid w:val="001E0268"/>
    <w:rsid w:val="001E0610"/>
    <w:rsid w:val="001E0912"/>
    <w:rsid w:val="001E093E"/>
    <w:rsid w:val="001E0DA0"/>
    <w:rsid w:val="001E10CD"/>
    <w:rsid w:val="001E12FC"/>
    <w:rsid w:val="001E18DC"/>
    <w:rsid w:val="001E1930"/>
    <w:rsid w:val="001E20AF"/>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E9C"/>
    <w:rsid w:val="001F4F89"/>
    <w:rsid w:val="001F511B"/>
    <w:rsid w:val="001F5CA6"/>
    <w:rsid w:val="001F615F"/>
    <w:rsid w:val="001F61D7"/>
    <w:rsid w:val="001F6541"/>
    <w:rsid w:val="001F66CF"/>
    <w:rsid w:val="001F7232"/>
    <w:rsid w:val="001F7556"/>
    <w:rsid w:val="001F7B50"/>
    <w:rsid w:val="002001FE"/>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6B7"/>
    <w:rsid w:val="00205CF6"/>
    <w:rsid w:val="002060CE"/>
    <w:rsid w:val="00206A60"/>
    <w:rsid w:val="00206B2C"/>
    <w:rsid w:val="0021047F"/>
    <w:rsid w:val="002105DF"/>
    <w:rsid w:val="0021066A"/>
    <w:rsid w:val="00210EBA"/>
    <w:rsid w:val="00211941"/>
    <w:rsid w:val="00213C2E"/>
    <w:rsid w:val="00215C20"/>
    <w:rsid w:val="00215C47"/>
    <w:rsid w:val="00215DDB"/>
    <w:rsid w:val="0021635B"/>
    <w:rsid w:val="002164CA"/>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CE9"/>
    <w:rsid w:val="00227D9C"/>
    <w:rsid w:val="0023048C"/>
    <w:rsid w:val="00230CF9"/>
    <w:rsid w:val="00231050"/>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0C89"/>
    <w:rsid w:val="00240FC5"/>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C83"/>
    <w:rsid w:val="0025237B"/>
    <w:rsid w:val="002523A8"/>
    <w:rsid w:val="00253059"/>
    <w:rsid w:val="0025370C"/>
    <w:rsid w:val="0025398F"/>
    <w:rsid w:val="00253FAE"/>
    <w:rsid w:val="002542CE"/>
    <w:rsid w:val="002549C7"/>
    <w:rsid w:val="00254F0C"/>
    <w:rsid w:val="00255095"/>
    <w:rsid w:val="002556F7"/>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262"/>
    <w:rsid w:val="0026634C"/>
    <w:rsid w:val="002669B3"/>
    <w:rsid w:val="00267080"/>
    <w:rsid w:val="00267860"/>
    <w:rsid w:val="002700F0"/>
    <w:rsid w:val="0027053D"/>
    <w:rsid w:val="002705C9"/>
    <w:rsid w:val="002705ED"/>
    <w:rsid w:val="002709F4"/>
    <w:rsid w:val="002713BD"/>
    <w:rsid w:val="00271CE7"/>
    <w:rsid w:val="00272F7D"/>
    <w:rsid w:val="00273333"/>
    <w:rsid w:val="0027341D"/>
    <w:rsid w:val="002743DD"/>
    <w:rsid w:val="0027484E"/>
    <w:rsid w:val="00275175"/>
    <w:rsid w:val="0027567D"/>
    <w:rsid w:val="002757FA"/>
    <w:rsid w:val="00275B39"/>
    <w:rsid w:val="00275C8C"/>
    <w:rsid w:val="00275F20"/>
    <w:rsid w:val="002760B3"/>
    <w:rsid w:val="00276596"/>
    <w:rsid w:val="00277167"/>
    <w:rsid w:val="002773CF"/>
    <w:rsid w:val="002805E8"/>
    <w:rsid w:val="002808D1"/>
    <w:rsid w:val="00280912"/>
    <w:rsid w:val="002819CA"/>
    <w:rsid w:val="00281E9A"/>
    <w:rsid w:val="00282ABF"/>
    <w:rsid w:val="00282D4A"/>
    <w:rsid w:val="002839CD"/>
    <w:rsid w:val="00283D80"/>
    <w:rsid w:val="00284290"/>
    <w:rsid w:val="00284412"/>
    <w:rsid w:val="00284660"/>
    <w:rsid w:val="00284836"/>
    <w:rsid w:val="0028515E"/>
    <w:rsid w:val="002853BF"/>
    <w:rsid w:val="00285578"/>
    <w:rsid w:val="002855A0"/>
    <w:rsid w:val="00285707"/>
    <w:rsid w:val="00285CCE"/>
    <w:rsid w:val="00287484"/>
    <w:rsid w:val="002875DD"/>
    <w:rsid w:val="00287E86"/>
    <w:rsid w:val="00290785"/>
    <w:rsid w:val="00290A87"/>
    <w:rsid w:val="002910FD"/>
    <w:rsid w:val="002911BF"/>
    <w:rsid w:val="00291AA9"/>
    <w:rsid w:val="00291E48"/>
    <w:rsid w:val="0029229B"/>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86"/>
    <w:rsid w:val="002A2CB8"/>
    <w:rsid w:val="002A3102"/>
    <w:rsid w:val="002A3611"/>
    <w:rsid w:val="002A3CC9"/>
    <w:rsid w:val="002A4533"/>
    <w:rsid w:val="002A453C"/>
    <w:rsid w:val="002A474B"/>
    <w:rsid w:val="002A4864"/>
    <w:rsid w:val="002A561F"/>
    <w:rsid w:val="002A60D2"/>
    <w:rsid w:val="002A6609"/>
    <w:rsid w:val="002A6B2C"/>
    <w:rsid w:val="002A6EA5"/>
    <w:rsid w:val="002A7833"/>
    <w:rsid w:val="002A7C50"/>
    <w:rsid w:val="002A7F58"/>
    <w:rsid w:val="002B06C5"/>
    <w:rsid w:val="002B0A2C"/>
    <w:rsid w:val="002B1BA7"/>
    <w:rsid w:val="002B1CDD"/>
    <w:rsid w:val="002B24A5"/>
    <w:rsid w:val="002B27F8"/>
    <w:rsid w:val="002B2A15"/>
    <w:rsid w:val="002B30A4"/>
    <w:rsid w:val="002B3512"/>
    <w:rsid w:val="002B4F0E"/>
    <w:rsid w:val="002B67E9"/>
    <w:rsid w:val="002B6B92"/>
    <w:rsid w:val="002B71D1"/>
    <w:rsid w:val="002B7E31"/>
    <w:rsid w:val="002C060E"/>
    <w:rsid w:val="002C08A1"/>
    <w:rsid w:val="002C0AB5"/>
    <w:rsid w:val="002C1326"/>
    <w:rsid w:val="002C1444"/>
    <w:rsid w:val="002C14A5"/>
    <w:rsid w:val="002C15BC"/>
    <w:rsid w:val="002C1934"/>
    <w:rsid w:val="002C1D41"/>
    <w:rsid w:val="002C2123"/>
    <w:rsid w:val="002C2299"/>
    <w:rsid w:val="002C399B"/>
    <w:rsid w:val="002C3C4F"/>
    <w:rsid w:val="002C46F8"/>
    <w:rsid w:val="002C4AF5"/>
    <w:rsid w:val="002C53F8"/>
    <w:rsid w:val="002C54DB"/>
    <w:rsid w:val="002C56D2"/>
    <w:rsid w:val="002C61C7"/>
    <w:rsid w:val="002C6768"/>
    <w:rsid w:val="002C6B68"/>
    <w:rsid w:val="002C7009"/>
    <w:rsid w:val="002C766E"/>
    <w:rsid w:val="002C76CE"/>
    <w:rsid w:val="002C7801"/>
    <w:rsid w:val="002D0865"/>
    <w:rsid w:val="002D0AA8"/>
    <w:rsid w:val="002D0DEE"/>
    <w:rsid w:val="002D17A0"/>
    <w:rsid w:val="002D21D4"/>
    <w:rsid w:val="002D2834"/>
    <w:rsid w:val="002D35BA"/>
    <w:rsid w:val="002D3F34"/>
    <w:rsid w:val="002D40AC"/>
    <w:rsid w:val="002D4343"/>
    <w:rsid w:val="002D4436"/>
    <w:rsid w:val="002D4599"/>
    <w:rsid w:val="002D475D"/>
    <w:rsid w:val="002D491C"/>
    <w:rsid w:val="002D4D96"/>
    <w:rsid w:val="002D65A3"/>
    <w:rsid w:val="002D65BE"/>
    <w:rsid w:val="002D69CD"/>
    <w:rsid w:val="002D6A0F"/>
    <w:rsid w:val="002D6B3D"/>
    <w:rsid w:val="002D792B"/>
    <w:rsid w:val="002D7984"/>
    <w:rsid w:val="002D7AC7"/>
    <w:rsid w:val="002E09D4"/>
    <w:rsid w:val="002E30BE"/>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2658"/>
    <w:rsid w:val="002F31A4"/>
    <w:rsid w:val="002F36ED"/>
    <w:rsid w:val="002F3902"/>
    <w:rsid w:val="002F3E70"/>
    <w:rsid w:val="002F403D"/>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7D4"/>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4B13"/>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D33"/>
    <w:rsid w:val="00323F70"/>
    <w:rsid w:val="00324522"/>
    <w:rsid w:val="00324E06"/>
    <w:rsid w:val="003253AF"/>
    <w:rsid w:val="00326A83"/>
    <w:rsid w:val="00326C65"/>
    <w:rsid w:val="00327146"/>
    <w:rsid w:val="00327D1A"/>
    <w:rsid w:val="00331861"/>
    <w:rsid w:val="00332237"/>
    <w:rsid w:val="00332AB7"/>
    <w:rsid w:val="00332B04"/>
    <w:rsid w:val="00333151"/>
    <w:rsid w:val="00333EA8"/>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1F66"/>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2D69"/>
    <w:rsid w:val="00352EF1"/>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FBC"/>
    <w:rsid w:val="003760D9"/>
    <w:rsid w:val="00376574"/>
    <w:rsid w:val="003774BD"/>
    <w:rsid w:val="00377B60"/>
    <w:rsid w:val="0038001C"/>
    <w:rsid w:val="0038025F"/>
    <w:rsid w:val="003805F3"/>
    <w:rsid w:val="00380629"/>
    <w:rsid w:val="00380796"/>
    <w:rsid w:val="00381F07"/>
    <w:rsid w:val="0038230B"/>
    <w:rsid w:val="003826B7"/>
    <w:rsid w:val="00382B3C"/>
    <w:rsid w:val="00382FE8"/>
    <w:rsid w:val="003837B4"/>
    <w:rsid w:val="003845C1"/>
    <w:rsid w:val="00384F05"/>
    <w:rsid w:val="00386091"/>
    <w:rsid w:val="00386203"/>
    <w:rsid w:val="00386A79"/>
    <w:rsid w:val="00386E15"/>
    <w:rsid w:val="00387097"/>
    <w:rsid w:val="00387E41"/>
    <w:rsid w:val="00390361"/>
    <w:rsid w:val="00390954"/>
    <w:rsid w:val="00390ABA"/>
    <w:rsid w:val="00391045"/>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086A"/>
    <w:rsid w:val="003A188C"/>
    <w:rsid w:val="003A318D"/>
    <w:rsid w:val="003A4378"/>
    <w:rsid w:val="003A5193"/>
    <w:rsid w:val="003A533E"/>
    <w:rsid w:val="003A572D"/>
    <w:rsid w:val="003A5937"/>
    <w:rsid w:val="003A6071"/>
    <w:rsid w:val="003A615C"/>
    <w:rsid w:val="003A6518"/>
    <w:rsid w:val="003A673D"/>
    <w:rsid w:val="003A74A8"/>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6B83"/>
    <w:rsid w:val="003C00CF"/>
    <w:rsid w:val="003C0455"/>
    <w:rsid w:val="003C070E"/>
    <w:rsid w:val="003C0886"/>
    <w:rsid w:val="003C0A68"/>
    <w:rsid w:val="003C1388"/>
    <w:rsid w:val="003C16E3"/>
    <w:rsid w:val="003C1983"/>
    <w:rsid w:val="003C1992"/>
    <w:rsid w:val="003C1DE4"/>
    <w:rsid w:val="003C1E3D"/>
    <w:rsid w:val="003C20F2"/>
    <w:rsid w:val="003C26A8"/>
    <w:rsid w:val="003C26C3"/>
    <w:rsid w:val="003C29A0"/>
    <w:rsid w:val="003C2EB9"/>
    <w:rsid w:val="003C35F7"/>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13D0"/>
    <w:rsid w:val="003D2291"/>
    <w:rsid w:val="003D26C9"/>
    <w:rsid w:val="003D3861"/>
    <w:rsid w:val="003D3D4A"/>
    <w:rsid w:val="003D462A"/>
    <w:rsid w:val="003D4F19"/>
    <w:rsid w:val="003D52B4"/>
    <w:rsid w:val="003D5B55"/>
    <w:rsid w:val="003D6B8A"/>
    <w:rsid w:val="003D7177"/>
    <w:rsid w:val="003D786F"/>
    <w:rsid w:val="003D7ED6"/>
    <w:rsid w:val="003E0E3D"/>
    <w:rsid w:val="003E224C"/>
    <w:rsid w:val="003E23EB"/>
    <w:rsid w:val="003E3860"/>
    <w:rsid w:val="003E3BB3"/>
    <w:rsid w:val="003E4490"/>
    <w:rsid w:val="003E45D6"/>
    <w:rsid w:val="003E4EDF"/>
    <w:rsid w:val="003E5339"/>
    <w:rsid w:val="003E58C7"/>
    <w:rsid w:val="003E5BD8"/>
    <w:rsid w:val="003E5BF6"/>
    <w:rsid w:val="003E5CA5"/>
    <w:rsid w:val="003E62CF"/>
    <w:rsid w:val="003E6367"/>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2A0"/>
    <w:rsid w:val="003F793E"/>
    <w:rsid w:val="003F7B16"/>
    <w:rsid w:val="003F7B55"/>
    <w:rsid w:val="00400197"/>
    <w:rsid w:val="004002D0"/>
    <w:rsid w:val="00400580"/>
    <w:rsid w:val="00400A48"/>
    <w:rsid w:val="00401049"/>
    <w:rsid w:val="00401F71"/>
    <w:rsid w:val="00402188"/>
    <w:rsid w:val="004026FB"/>
    <w:rsid w:val="004029CA"/>
    <w:rsid w:val="0040362F"/>
    <w:rsid w:val="00403904"/>
    <w:rsid w:val="0040407B"/>
    <w:rsid w:val="00404157"/>
    <w:rsid w:val="00405CCF"/>
    <w:rsid w:val="0040624E"/>
    <w:rsid w:val="004067D4"/>
    <w:rsid w:val="00406D8E"/>
    <w:rsid w:val="00406DE8"/>
    <w:rsid w:val="004101BE"/>
    <w:rsid w:val="0041021C"/>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E28"/>
    <w:rsid w:val="00421D43"/>
    <w:rsid w:val="0042244F"/>
    <w:rsid w:val="0042281D"/>
    <w:rsid w:val="00423C8C"/>
    <w:rsid w:val="0042469D"/>
    <w:rsid w:val="00424945"/>
    <w:rsid w:val="004254BB"/>
    <w:rsid w:val="004264F1"/>
    <w:rsid w:val="00426AC6"/>
    <w:rsid w:val="00426ED3"/>
    <w:rsid w:val="004270F1"/>
    <w:rsid w:val="00430B2C"/>
    <w:rsid w:val="00431607"/>
    <w:rsid w:val="00431894"/>
    <w:rsid w:val="00432C7E"/>
    <w:rsid w:val="00432F39"/>
    <w:rsid w:val="00433E30"/>
    <w:rsid w:val="00434120"/>
    <w:rsid w:val="004359AA"/>
    <w:rsid w:val="00435F31"/>
    <w:rsid w:val="0043650D"/>
    <w:rsid w:val="004365B4"/>
    <w:rsid w:val="004376BB"/>
    <w:rsid w:val="00437C32"/>
    <w:rsid w:val="00437C54"/>
    <w:rsid w:val="00437DD6"/>
    <w:rsid w:val="004405DD"/>
    <w:rsid w:val="00440E1D"/>
    <w:rsid w:val="0044154C"/>
    <w:rsid w:val="00441A59"/>
    <w:rsid w:val="004422FA"/>
    <w:rsid w:val="00443179"/>
    <w:rsid w:val="004436C5"/>
    <w:rsid w:val="00443EBD"/>
    <w:rsid w:val="00444B19"/>
    <w:rsid w:val="00444E0F"/>
    <w:rsid w:val="00445457"/>
    <w:rsid w:val="00445A24"/>
    <w:rsid w:val="00446048"/>
    <w:rsid w:val="004465B8"/>
    <w:rsid w:val="00446D29"/>
    <w:rsid w:val="00446DDC"/>
    <w:rsid w:val="00447231"/>
    <w:rsid w:val="00447246"/>
    <w:rsid w:val="00447886"/>
    <w:rsid w:val="004500CE"/>
    <w:rsid w:val="00450199"/>
    <w:rsid w:val="00450369"/>
    <w:rsid w:val="0045076D"/>
    <w:rsid w:val="00450E9B"/>
    <w:rsid w:val="00451680"/>
    <w:rsid w:val="004518EF"/>
    <w:rsid w:val="0045194E"/>
    <w:rsid w:val="00451A5E"/>
    <w:rsid w:val="00451DF9"/>
    <w:rsid w:val="004523DD"/>
    <w:rsid w:val="00452476"/>
    <w:rsid w:val="00452B61"/>
    <w:rsid w:val="004536EC"/>
    <w:rsid w:val="00453AE4"/>
    <w:rsid w:val="00454810"/>
    <w:rsid w:val="00454CC9"/>
    <w:rsid w:val="00455004"/>
    <w:rsid w:val="00455374"/>
    <w:rsid w:val="00456425"/>
    <w:rsid w:val="0045650D"/>
    <w:rsid w:val="004565A5"/>
    <w:rsid w:val="0045668E"/>
    <w:rsid w:val="0045748C"/>
    <w:rsid w:val="00457821"/>
    <w:rsid w:val="00457DA9"/>
    <w:rsid w:val="004604E8"/>
    <w:rsid w:val="004607CA"/>
    <w:rsid w:val="0046092D"/>
    <w:rsid w:val="00460F6E"/>
    <w:rsid w:val="004619A1"/>
    <w:rsid w:val="00461CD9"/>
    <w:rsid w:val="0046212D"/>
    <w:rsid w:val="00462492"/>
    <w:rsid w:val="00462743"/>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2DE"/>
    <w:rsid w:val="00476F5C"/>
    <w:rsid w:val="00477920"/>
    <w:rsid w:val="00477E0C"/>
    <w:rsid w:val="0048003C"/>
    <w:rsid w:val="004803AA"/>
    <w:rsid w:val="00480A18"/>
    <w:rsid w:val="00480BDB"/>
    <w:rsid w:val="00480CF5"/>
    <w:rsid w:val="0048233F"/>
    <w:rsid w:val="004826C1"/>
    <w:rsid w:val="0048315B"/>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5B9"/>
    <w:rsid w:val="004947D6"/>
    <w:rsid w:val="00494C16"/>
    <w:rsid w:val="00494E0A"/>
    <w:rsid w:val="0049682D"/>
    <w:rsid w:val="00496F58"/>
    <w:rsid w:val="00497093"/>
    <w:rsid w:val="004970DB"/>
    <w:rsid w:val="00497ACE"/>
    <w:rsid w:val="00497BAA"/>
    <w:rsid w:val="00497BB2"/>
    <w:rsid w:val="004A09F7"/>
    <w:rsid w:val="004A15D4"/>
    <w:rsid w:val="004A1C67"/>
    <w:rsid w:val="004A1DE2"/>
    <w:rsid w:val="004A1E2B"/>
    <w:rsid w:val="004A26D9"/>
    <w:rsid w:val="004A2D3E"/>
    <w:rsid w:val="004A2EFC"/>
    <w:rsid w:val="004A35B3"/>
    <w:rsid w:val="004A37B7"/>
    <w:rsid w:val="004A383E"/>
    <w:rsid w:val="004A48C3"/>
    <w:rsid w:val="004A4C7C"/>
    <w:rsid w:val="004A4D02"/>
    <w:rsid w:val="004A5348"/>
    <w:rsid w:val="004A5F5B"/>
    <w:rsid w:val="004A6B14"/>
    <w:rsid w:val="004B02F4"/>
    <w:rsid w:val="004B0A49"/>
    <w:rsid w:val="004B0ADF"/>
    <w:rsid w:val="004B0BAB"/>
    <w:rsid w:val="004B0EBA"/>
    <w:rsid w:val="004B219B"/>
    <w:rsid w:val="004B2200"/>
    <w:rsid w:val="004B2794"/>
    <w:rsid w:val="004B292A"/>
    <w:rsid w:val="004B2BF9"/>
    <w:rsid w:val="004B3052"/>
    <w:rsid w:val="004B3268"/>
    <w:rsid w:val="004B388E"/>
    <w:rsid w:val="004B38D6"/>
    <w:rsid w:val="004B3D2A"/>
    <w:rsid w:val="004B456B"/>
    <w:rsid w:val="004B506E"/>
    <w:rsid w:val="004B561D"/>
    <w:rsid w:val="004B5B6F"/>
    <w:rsid w:val="004B5D9F"/>
    <w:rsid w:val="004B5F23"/>
    <w:rsid w:val="004B6372"/>
    <w:rsid w:val="004B7A10"/>
    <w:rsid w:val="004B7DFE"/>
    <w:rsid w:val="004C0A2D"/>
    <w:rsid w:val="004C0CD6"/>
    <w:rsid w:val="004C1002"/>
    <w:rsid w:val="004C1114"/>
    <w:rsid w:val="004C128C"/>
    <w:rsid w:val="004C16C8"/>
    <w:rsid w:val="004C19CF"/>
    <w:rsid w:val="004C1EEA"/>
    <w:rsid w:val="004C2259"/>
    <w:rsid w:val="004C2CF2"/>
    <w:rsid w:val="004C2D1A"/>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2A2"/>
    <w:rsid w:val="004D7384"/>
    <w:rsid w:val="004D7D8F"/>
    <w:rsid w:val="004E02D6"/>
    <w:rsid w:val="004E09A6"/>
    <w:rsid w:val="004E1278"/>
    <w:rsid w:val="004E151E"/>
    <w:rsid w:val="004E194F"/>
    <w:rsid w:val="004E1A75"/>
    <w:rsid w:val="004E23B9"/>
    <w:rsid w:val="004E2A6D"/>
    <w:rsid w:val="004E38BD"/>
    <w:rsid w:val="004E50A7"/>
    <w:rsid w:val="004E5407"/>
    <w:rsid w:val="004E57A6"/>
    <w:rsid w:val="004E6231"/>
    <w:rsid w:val="004E664F"/>
    <w:rsid w:val="004E679D"/>
    <w:rsid w:val="004E6864"/>
    <w:rsid w:val="004E7393"/>
    <w:rsid w:val="004E74FA"/>
    <w:rsid w:val="004F02B7"/>
    <w:rsid w:val="004F03AA"/>
    <w:rsid w:val="004F044D"/>
    <w:rsid w:val="004F0896"/>
    <w:rsid w:val="004F09DC"/>
    <w:rsid w:val="004F1D27"/>
    <w:rsid w:val="004F1E9D"/>
    <w:rsid w:val="004F276E"/>
    <w:rsid w:val="004F2A44"/>
    <w:rsid w:val="004F316A"/>
    <w:rsid w:val="004F316D"/>
    <w:rsid w:val="004F353B"/>
    <w:rsid w:val="004F480D"/>
    <w:rsid w:val="004F4999"/>
    <w:rsid w:val="004F4A17"/>
    <w:rsid w:val="004F5279"/>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835"/>
    <w:rsid w:val="00504A73"/>
    <w:rsid w:val="00505D83"/>
    <w:rsid w:val="00505EF4"/>
    <w:rsid w:val="00507F71"/>
    <w:rsid w:val="005103AF"/>
    <w:rsid w:val="005105B8"/>
    <w:rsid w:val="005109F1"/>
    <w:rsid w:val="00510D62"/>
    <w:rsid w:val="0051100E"/>
    <w:rsid w:val="00511472"/>
    <w:rsid w:val="00511475"/>
    <w:rsid w:val="005116DD"/>
    <w:rsid w:val="00511F73"/>
    <w:rsid w:val="0051258B"/>
    <w:rsid w:val="00512AD4"/>
    <w:rsid w:val="0051355C"/>
    <w:rsid w:val="0051430C"/>
    <w:rsid w:val="005144AC"/>
    <w:rsid w:val="0051462A"/>
    <w:rsid w:val="00515003"/>
    <w:rsid w:val="00515291"/>
    <w:rsid w:val="005159DB"/>
    <w:rsid w:val="00515AA7"/>
    <w:rsid w:val="005160FE"/>
    <w:rsid w:val="00516AA1"/>
    <w:rsid w:val="00520890"/>
    <w:rsid w:val="00520F2F"/>
    <w:rsid w:val="0052123B"/>
    <w:rsid w:val="005217EB"/>
    <w:rsid w:val="00521E2A"/>
    <w:rsid w:val="005220FD"/>
    <w:rsid w:val="005221FC"/>
    <w:rsid w:val="005228E7"/>
    <w:rsid w:val="0052358A"/>
    <w:rsid w:val="0052361E"/>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0141"/>
    <w:rsid w:val="00530A66"/>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1FC5"/>
    <w:rsid w:val="00542C5B"/>
    <w:rsid w:val="005446C4"/>
    <w:rsid w:val="00544C26"/>
    <w:rsid w:val="00544C2A"/>
    <w:rsid w:val="00544CEE"/>
    <w:rsid w:val="00545C99"/>
    <w:rsid w:val="00546C15"/>
    <w:rsid w:val="00546CF1"/>
    <w:rsid w:val="00547050"/>
    <w:rsid w:val="00547282"/>
    <w:rsid w:val="0054747C"/>
    <w:rsid w:val="005479C4"/>
    <w:rsid w:val="00547F11"/>
    <w:rsid w:val="005500AC"/>
    <w:rsid w:val="005503AD"/>
    <w:rsid w:val="005507CC"/>
    <w:rsid w:val="0055080F"/>
    <w:rsid w:val="005515F5"/>
    <w:rsid w:val="00551CE0"/>
    <w:rsid w:val="00551E90"/>
    <w:rsid w:val="00551F28"/>
    <w:rsid w:val="00552685"/>
    <w:rsid w:val="00553E60"/>
    <w:rsid w:val="00554F0A"/>
    <w:rsid w:val="0055543D"/>
    <w:rsid w:val="005555B5"/>
    <w:rsid w:val="005555BF"/>
    <w:rsid w:val="005558C7"/>
    <w:rsid w:val="00555A64"/>
    <w:rsid w:val="00555C6F"/>
    <w:rsid w:val="00555F58"/>
    <w:rsid w:val="00556D29"/>
    <w:rsid w:val="0055756C"/>
    <w:rsid w:val="005577E5"/>
    <w:rsid w:val="00557FD3"/>
    <w:rsid w:val="005608B0"/>
    <w:rsid w:val="005609B9"/>
    <w:rsid w:val="00560A35"/>
    <w:rsid w:val="005611F3"/>
    <w:rsid w:val="00561327"/>
    <w:rsid w:val="00561468"/>
    <w:rsid w:val="0056275F"/>
    <w:rsid w:val="005639FD"/>
    <w:rsid w:val="00563E65"/>
    <w:rsid w:val="00563F78"/>
    <w:rsid w:val="0056433A"/>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455"/>
    <w:rsid w:val="00577CB7"/>
    <w:rsid w:val="0058253C"/>
    <w:rsid w:val="00582F50"/>
    <w:rsid w:val="005834A1"/>
    <w:rsid w:val="005835CE"/>
    <w:rsid w:val="00583792"/>
    <w:rsid w:val="00583B3B"/>
    <w:rsid w:val="00583B74"/>
    <w:rsid w:val="00583BAA"/>
    <w:rsid w:val="00583C10"/>
    <w:rsid w:val="00584561"/>
    <w:rsid w:val="00584774"/>
    <w:rsid w:val="00585106"/>
    <w:rsid w:val="00585A96"/>
    <w:rsid w:val="005862F6"/>
    <w:rsid w:val="005863BA"/>
    <w:rsid w:val="00586469"/>
    <w:rsid w:val="00586A09"/>
    <w:rsid w:val="00586E45"/>
    <w:rsid w:val="00587048"/>
    <w:rsid w:val="0058750B"/>
    <w:rsid w:val="00587BE6"/>
    <w:rsid w:val="00587F2E"/>
    <w:rsid w:val="0059000B"/>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77D"/>
    <w:rsid w:val="005A3BDB"/>
    <w:rsid w:val="005A46FF"/>
    <w:rsid w:val="005A5544"/>
    <w:rsid w:val="005A56D3"/>
    <w:rsid w:val="005A6037"/>
    <w:rsid w:val="005A624F"/>
    <w:rsid w:val="005A628C"/>
    <w:rsid w:val="005A62D5"/>
    <w:rsid w:val="005A6DE1"/>
    <w:rsid w:val="005A705C"/>
    <w:rsid w:val="005A70B9"/>
    <w:rsid w:val="005A7B9C"/>
    <w:rsid w:val="005A7F2D"/>
    <w:rsid w:val="005B004B"/>
    <w:rsid w:val="005B0F58"/>
    <w:rsid w:val="005B13AE"/>
    <w:rsid w:val="005B150A"/>
    <w:rsid w:val="005B1751"/>
    <w:rsid w:val="005B1FF7"/>
    <w:rsid w:val="005B281B"/>
    <w:rsid w:val="005B2FF6"/>
    <w:rsid w:val="005B3CB4"/>
    <w:rsid w:val="005B4CDC"/>
    <w:rsid w:val="005B4D0C"/>
    <w:rsid w:val="005B5455"/>
    <w:rsid w:val="005B55AB"/>
    <w:rsid w:val="005B66E9"/>
    <w:rsid w:val="005B72C8"/>
    <w:rsid w:val="005B73C3"/>
    <w:rsid w:val="005C04B4"/>
    <w:rsid w:val="005C0B18"/>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1A80"/>
    <w:rsid w:val="005D26DF"/>
    <w:rsid w:val="005D307E"/>
    <w:rsid w:val="005D3938"/>
    <w:rsid w:val="005D3BF4"/>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20F6"/>
    <w:rsid w:val="005E241E"/>
    <w:rsid w:val="005E2803"/>
    <w:rsid w:val="005E2D58"/>
    <w:rsid w:val="005E3762"/>
    <w:rsid w:val="005E386E"/>
    <w:rsid w:val="005E3C72"/>
    <w:rsid w:val="005E4471"/>
    <w:rsid w:val="005E4CA6"/>
    <w:rsid w:val="005E5879"/>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6425"/>
    <w:rsid w:val="005F67D0"/>
    <w:rsid w:val="005F73B9"/>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84D"/>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3EAC"/>
    <w:rsid w:val="00633FEC"/>
    <w:rsid w:val="00634152"/>
    <w:rsid w:val="00634F88"/>
    <w:rsid w:val="0063548A"/>
    <w:rsid w:val="00636ABA"/>
    <w:rsid w:val="00636C54"/>
    <w:rsid w:val="00636C83"/>
    <w:rsid w:val="00641BA7"/>
    <w:rsid w:val="00641C44"/>
    <w:rsid w:val="0064206E"/>
    <w:rsid w:val="0064250E"/>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3FBB"/>
    <w:rsid w:val="006542BA"/>
    <w:rsid w:val="006542D2"/>
    <w:rsid w:val="0065455E"/>
    <w:rsid w:val="00654D6D"/>
    <w:rsid w:val="00654FA1"/>
    <w:rsid w:val="006552BD"/>
    <w:rsid w:val="006553BB"/>
    <w:rsid w:val="00655813"/>
    <w:rsid w:val="00655AD9"/>
    <w:rsid w:val="006561CA"/>
    <w:rsid w:val="00656227"/>
    <w:rsid w:val="00656B2C"/>
    <w:rsid w:val="00657023"/>
    <w:rsid w:val="00657145"/>
    <w:rsid w:val="0065729F"/>
    <w:rsid w:val="006575ED"/>
    <w:rsid w:val="00660D51"/>
    <w:rsid w:val="006615E7"/>
    <w:rsid w:val="00662E87"/>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701"/>
    <w:rsid w:val="00681E78"/>
    <w:rsid w:val="006822EB"/>
    <w:rsid w:val="006827D3"/>
    <w:rsid w:val="006829D5"/>
    <w:rsid w:val="006834BD"/>
    <w:rsid w:val="00683527"/>
    <w:rsid w:val="0068383C"/>
    <w:rsid w:val="00683E75"/>
    <w:rsid w:val="00684AF7"/>
    <w:rsid w:val="00685FA1"/>
    <w:rsid w:val="00686552"/>
    <w:rsid w:val="00686A09"/>
    <w:rsid w:val="00686A7E"/>
    <w:rsid w:val="00686DBD"/>
    <w:rsid w:val="00687278"/>
    <w:rsid w:val="00687368"/>
    <w:rsid w:val="00687E1D"/>
    <w:rsid w:val="00690228"/>
    <w:rsid w:val="006919E3"/>
    <w:rsid w:val="006928F7"/>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4D0"/>
    <w:rsid w:val="006A4CF6"/>
    <w:rsid w:val="006A5131"/>
    <w:rsid w:val="006A5994"/>
    <w:rsid w:val="006A5CAC"/>
    <w:rsid w:val="006A6064"/>
    <w:rsid w:val="006A764B"/>
    <w:rsid w:val="006A77F5"/>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437"/>
    <w:rsid w:val="006C092B"/>
    <w:rsid w:val="006C13F2"/>
    <w:rsid w:val="006C13F8"/>
    <w:rsid w:val="006C1BE7"/>
    <w:rsid w:val="006C274A"/>
    <w:rsid w:val="006C3570"/>
    <w:rsid w:val="006C3659"/>
    <w:rsid w:val="006C3F9B"/>
    <w:rsid w:val="006C450C"/>
    <w:rsid w:val="006C462E"/>
    <w:rsid w:val="006C47FF"/>
    <w:rsid w:val="006C5BF3"/>
    <w:rsid w:val="006C652C"/>
    <w:rsid w:val="006C695E"/>
    <w:rsid w:val="006C711D"/>
    <w:rsid w:val="006C7453"/>
    <w:rsid w:val="006C79E9"/>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7FA"/>
    <w:rsid w:val="006E183F"/>
    <w:rsid w:val="006E2244"/>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FFC"/>
    <w:rsid w:val="0070215F"/>
    <w:rsid w:val="0070255F"/>
    <w:rsid w:val="00702A03"/>
    <w:rsid w:val="00702D54"/>
    <w:rsid w:val="00703EF8"/>
    <w:rsid w:val="0070454C"/>
    <w:rsid w:val="00704AA9"/>
    <w:rsid w:val="00704C41"/>
    <w:rsid w:val="00705059"/>
    <w:rsid w:val="007067CC"/>
    <w:rsid w:val="00706D04"/>
    <w:rsid w:val="00707001"/>
    <w:rsid w:val="007070DB"/>
    <w:rsid w:val="00707468"/>
    <w:rsid w:val="007102F0"/>
    <w:rsid w:val="007103B7"/>
    <w:rsid w:val="00710F66"/>
    <w:rsid w:val="00711833"/>
    <w:rsid w:val="00711DE5"/>
    <w:rsid w:val="00713223"/>
    <w:rsid w:val="00713D15"/>
    <w:rsid w:val="00715454"/>
    <w:rsid w:val="007154F2"/>
    <w:rsid w:val="00715957"/>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2586B"/>
    <w:rsid w:val="00727C74"/>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C6A"/>
    <w:rsid w:val="007444FB"/>
    <w:rsid w:val="0074467E"/>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ED"/>
    <w:rsid w:val="0075687C"/>
    <w:rsid w:val="00757656"/>
    <w:rsid w:val="00757BD1"/>
    <w:rsid w:val="00757D62"/>
    <w:rsid w:val="00760181"/>
    <w:rsid w:val="00760D48"/>
    <w:rsid w:val="007613B3"/>
    <w:rsid w:val="00762792"/>
    <w:rsid w:val="00762EEF"/>
    <w:rsid w:val="00762FF7"/>
    <w:rsid w:val="0076355F"/>
    <w:rsid w:val="00764EC8"/>
    <w:rsid w:val="00764FA5"/>
    <w:rsid w:val="00765093"/>
    <w:rsid w:val="007657B8"/>
    <w:rsid w:val="00766204"/>
    <w:rsid w:val="00766CAE"/>
    <w:rsid w:val="0076701F"/>
    <w:rsid w:val="00767E6F"/>
    <w:rsid w:val="007703EE"/>
    <w:rsid w:val="007705F4"/>
    <w:rsid w:val="0077070E"/>
    <w:rsid w:val="00770F71"/>
    <w:rsid w:val="00772435"/>
    <w:rsid w:val="00772770"/>
    <w:rsid w:val="007729E0"/>
    <w:rsid w:val="00773A3B"/>
    <w:rsid w:val="0077428D"/>
    <w:rsid w:val="00774432"/>
    <w:rsid w:val="0077448D"/>
    <w:rsid w:val="0077482A"/>
    <w:rsid w:val="00775857"/>
    <w:rsid w:val="00776255"/>
    <w:rsid w:val="00777185"/>
    <w:rsid w:val="0077773C"/>
    <w:rsid w:val="00777897"/>
    <w:rsid w:val="00781851"/>
    <w:rsid w:val="00782713"/>
    <w:rsid w:val="007828E1"/>
    <w:rsid w:val="007828F1"/>
    <w:rsid w:val="00782E52"/>
    <w:rsid w:val="0078323D"/>
    <w:rsid w:val="007834E1"/>
    <w:rsid w:val="007835CB"/>
    <w:rsid w:val="007847CB"/>
    <w:rsid w:val="007851AD"/>
    <w:rsid w:val="007853B6"/>
    <w:rsid w:val="00785820"/>
    <w:rsid w:val="00785A8A"/>
    <w:rsid w:val="0078748A"/>
    <w:rsid w:val="0078798E"/>
    <w:rsid w:val="0079043B"/>
    <w:rsid w:val="00790E34"/>
    <w:rsid w:val="00790FA9"/>
    <w:rsid w:val="00791C69"/>
    <w:rsid w:val="00793515"/>
    <w:rsid w:val="007940F9"/>
    <w:rsid w:val="007948E9"/>
    <w:rsid w:val="00795879"/>
    <w:rsid w:val="007964C3"/>
    <w:rsid w:val="00796BCF"/>
    <w:rsid w:val="00796F32"/>
    <w:rsid w:val="007974A5"/>
    <w:rsid w:val="00797540"/>
    <w:rsid w:val="00797F48"/>
    <w:rsid w:val="007A092C"/>
    <w:rsid w:val="007A0F8A"/>
    <w:rsid w:val="007A10B9"/>
    <w:rsid w:val="007A10E4"/>
    <w:rsid w:val="007A14A4"/>
    <w:rsid w:val="007A1FE3"/>
    <w:rsid w:val="007A2793"/>
    <w:rsid w:val="007A288A"/>
    <w:rsid w:val="007A29B7"/>
    <w:rsid w:val="007A2E98"/>
    <w:rsid w:val="007A38A6"/>
    <w:rsid w:val="007A4735"/>
    <w:rsid w:val="007A49FE"/>
    <w:rsid w:val="007A567A"/>
    <w:rsid w:val="007A56C2"/>
    <w:rsid w:val="007A5816"/>
    <w:rsid w:val="007A594B"/>
    <w:rsid w:val="007A62F3"/>
    <w:rsid w:val="007A6811"/>
    <w:rsid w:val="007A6816"/>
    <w:rsid w:val="007B08F7"/>
    <w:rsid w:val="007B1827"/>
    <w:rsid w:val="007B2196"/>
    <w:rsid w:val="007B2BF2"/>
    <w:rsid w:val="007B320B"/>
    <w:rsid w:val="007B3AD7"/>
    <w:rsid w:val="007B3C2C"/>
    <w:rsid w:val="007B4024"/>
    <w:rsid w:val="007B44E6"/>
    <w:rsid w:val="007B499A"/>
    <w:rsid w:val="007B4A6E"/>
    <w:rsid w:val="007B55E5"/>
    <w:rsid w:val="007B651A"/>
    <w:rsid w:val="007B6A44"/>
    <w:rsid w:val="007B6E9F"/>
    <w:rsid w:val="007B7A52"/>
    <w:rsid w:val="007C0432"/>
    <w:rsid w:val="007C09D8"/>
    <w:rsid w:val="007C0F6C"/>
    <w:rsid w:val="007C1DEB"/>
    <w:rsid w:val="007C1F7D"/>
    <w:rsid w:val="007C3CD4"/>
    <w:rsid w:val="007C4C53"/>
    <w:rsid w:val="007C53B2"/>
    <w:rsid w:val="007C58E9"/>
    <w:rsid w:val="007C5A03"/>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A07"/>
    <w:rsid w:val="007E4ADD"/>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E6"/>
    <w:rsid w:val="0080165E"/>
    <w:rsid w:val="00802530"/>
    <w:rsid w:val="00802775"/>
    <w:rsid w:val="0080302D"/>
    <w:rsid w:val="00803434"/>
    <w:rsid w:val="008038A0"/>
    <w:rsid w:val="008039D5"/>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763F"/>
    <w:rsid w:val="008277AC"/>
    <w:rsid w:val="00827CD4"/>
    <w:rsid w:val="00827F2B"/>
    <w:rsid w:val="00831280"/>
    <w:rsid w:val="0083299A"/>
    <w:rsid w:val="00832B80"/>
    <w:rsid w:val="00832E9F"/>
    <w:rsid w:val="00833126"/>
    <w:rsid w:val="00833623"/>
    <w:rsid w:val="00834010"/>
    <w:rsid w:val="008341DC"/>
    <w:rsid w:val="008344A2"/>
    <w:rsid w:val="0083511C"/>
    <w:rsid w:val="00835D89"/>
    <w:rsid w:val="00835E33"/>
    <w:rsid w:val="008361D4"/>
    <w:rsid w:val="00836870"/>
    <w:rsid w:val="00837B20"/>
    <w:rsid w:val="008404A3"/>
    <w:rsid w:val="00840761"/>
    <w:rsid w:val="008419D5"/>
    <w:rsid w:val="008420AB"/>
    <w:rsid w:val="008420B4"/>
    <w:rsid w:val="00842709"/>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AE6"/>
    <w:rsid w:val="00884DDF"/>
    <w:rsid w:val="00885F95"/>
    <w:rsid w:val="00886099"/>
    <w:rsid w:val="00886B96"/>
    <w:rsid w:val="008878EF"/>
    <w:rsid w:val="0088799D"/>
    <w:rsid w:val="008915C3"/>
    <w:rsid w:val="0089194D"/>
    <w:rsid w:val="008936DE"/>
    <w:rsid w:val="0089438F"/>
    <w:rsid w:val="008944FF"/>
    <w:rsid w:val="00894DE4"/>
    <w:rsid w:val="008950F2"/>
    <w:rsid w:val="0089530A"/>
    <w:rsid w:val="008954C3"/>
    <w:rsid w:val="00895EAA"/>
    <w:rsid w:val="00896514"/>
    <w:rsid w:val="00897540"/>
    <w:rsid w:val="008A05DD"/>
    <w:rsid w:val="008A0BF4"/>
    <w:rsid w:val="008A0CC2"/>
    <w:rsid w:val="008A0D57"/>
    <w:rsid w:val="008A16BD"/>
    <w:rsid w:val="008A23AD"/>
    <w:rsid w:val="008A23D8"/>
    <w:rsid w:val="008A2752"/>
    <w:rsid w:val="008A3297"/>
    <w:rsid w:val="008A3463"/>
    <w:rsid w:val="008A3805"/>
    <w:rsid w:val="008A3F4D"/>
    <w:rsid w:val="008A3FB9"/>
    <w:rsid w:val="008A431E"/>
    <w:rsid w:val="008A45C6"/>
    <w:rsid w:val="008A4C10"/>
    <w:rsid w:val="008A5DAA"/>
    <w:rsid w:val="008A67C2"/>
    <w:rsid w:val="008A6F4E"/>
    <w:rsid w:val="008A799F"/>
    <w:rsid w:val="008A7A06"/>
    <w:rsid w:val="008A7C1B"/>
    <w:rsid w:val="008B07B6"/>
    <w:rsid w:val="008B0F0E"/>
    <w:rsid w:val="008B193B"/>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11E1"/>
    <w:rsid w:val="008C145D"/>
    <w:rsid w:val="008C16E9"/>
    <w:rsid w:val="008C18D0"/>
    <w:rsid w:val="008C1ED7"/>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110B"/>
    <w:rsid w:val="008D14EF"/>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0F4E"/>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5FAC"/>
    <w:rsid w:val="00916195"/>
    <w:rsid w:val="0091673A"/>
    <w:rsid w:val="00917E88"/>
    <w:rsid w:val="009202D1"/>
    <w:rsid w:val="00921611"/>
    <w:rsid w:val="00921CFB"/>
    <w:rsid w:val="00921D02"/>
    <w:rsid w:val="00921EB7"/>
    <w:rsid w:val="009222DA"/>
    <w:rsid w:val="009228F7"/>
    <w:rsid w:val="00923234"/>
    <w:rsid w:val="009234AF"/>
    <w:rsid w:val="00923799"/>
    <w:rsid w:val="00923FB2"/>
    <w:rsid w:val="00925047"/>
    <w:rsid w:val="0092535B"/>
    <w:rsid w:val="00925568"/>
    <w:rsid w:val="00925CB1"/>
    <w:rsid w:val="00925EB4"/>
    <w:rsid w:val="00926342"/>
    <w:rsid w:val="009268D1"/>
    <w:rsid w:val="00926B18"/>
    <w:rsid w:val="00927101"/>
    <w:rsid w:val="00930B3D"/>
    <w:rsid w:val="009313BA"/>
    <w:rsid w:val="0093276E"/>
    <w:rsid w:val="00932AFE"/>
    <w:rsid w:val="00932D51"/>
    <w:rsid w:val="0093318C"/>
    <w:rsid w:val="00933212"/>
    <w:rsid w:val="00933656"/>
    <w:rsid w:val="00933971"/>
    <w:rsid w:val="00933A44"/>
    <w:rsid w:val="00933BC0"/>
    <w:rsid w:val="0093406D"/>
    <w:rsid w:val="00934907"/>
    <w:rsid w:val="0093550D"/>
    <w:rsid w:val="00935718"/>
    <w:rsid w:val="00935887"/>
    <w:rsid w:val="00935D1F"/>
    <w:rsid w:val="009364F5"/>
    <w:rsid w:val="00936E01"/>
    <w:rsid w:val="0093717D"/>
    <w:rsid w:val="00937DA1"/>
    <w:rsid w:val="00937F17"/>
    <w:rsid w:val="00940AB7"/>
    <w:rsid w:val="00940F43"/>
    <w:rsid w:val="0094145F"/>
    <w:rsid w:val="00942E97"/>
    <w:rsid w:val="00945000"/>
    <w:rsid w:val="00945408"/>
    <w:rsid w:val="009457F6"/>
    <w:rsid w:val="00945957"/>
    <w:rsid w:val="00945DA1"/>
    <w:rsid w:val="009461BB"/>
    <w:rsid w:val="009462C5"/>
    <w:rsid w:val="009472F0"/>
    <w:rsid w:val="00947789"/>
    <w:rsid w:val="00947BEE"/>
    <w:rsid w:val="00950A48"/>
    <w:rsid w:val="00950A9E"/>
    <w:rsid w:val="009510C3"/>
    <w:rsid w:val="00951629"/>
    <w:rsid w:val="009523D0"/>
    <w:rsid w:val="00952DE8"/>
    <w:rsid w:val="00952E0B"/>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617"/>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668"/>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4B8C"/>
    <w:rsid w:val="0099512B"/>
    <w:rsid w:val="00995340"/>
    <w:rsid w:val="009958D6"/>
    <w:rsid w:val="0099664D"/>
    <w:rsid w:val="009967F9"/>
    <w:rsid w:val="00996B2F"/>
    <w:rsid w:val="0099750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6269"/>
    <w:rsid w:val="009A6525"/>
    <w:rsid w:val="009A7203"/>
    <w:rsid w:val="009A779E"/>
    <w:rsid w:val="009A7910"/>
    <w:rsid w:val="009B06BD"/>
    <w:rsid w:val="009B147A"/>
    <w:rsid w:val="009B1833"/>
    <w:rsid w:val="009B1864"/>
    <w:rsid w:val="009B1AA5"/>
    <w:rsid w:val="009B2155"/>
    <w:rsid w:val="009B2252"/>
    <w:rsid w:val="009B2A75"/>
    <w:rsid w:val="009B2FAD"/>
    <w:rsid w:val="009B32E6"/>
    <w:rsid w:val="009B3946"/>
    <w:rsid w:val="009B40A1"/>
    <w:rsid w:val="009B4164"/>
    <w:rsid w:val="009B4A3F"/>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0801"/>
    <w:rsid w:val="009D113C"/>
    <w:rsid w:val="009D2391"/>
    <w:rsid w:val="009D3727"/>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70D1"/>
    <w:rsid w:val="009E74D7"/>
    <w:rsid w:val="009F0693"/>
    <w:rsid w:val="009F14D8"/>
    <w:rsid w:val="009F15BF"/>
    <w:rsid w:val="009F1AA8"/>
    <w:rsid w:val="009F1E64"/>
    <w:rsid w:val="009F24F4"/>
    <w:rsid w:val="009F27E0"/>
    <w:rsid w:val="009F2A03"/>
    <w:rsid w:val="009F4663"/>
    <w:rsid w:val="009F596B"/>
    <w:rsid w:val="009F66D5"/>
    <w:rsid w:val="009F679A"/>
    <w:rsid w:val="009F7A73"/>
    <w:rsid w:val="009F7EF2"/>
    <w:rsid w:val="00A00A85"/>
    <w:rsid w:val="00A00C7B"/>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0E64"/>
    <w:rsid w:val="00A1137A"/>
    <w:rsid w:val="00A11E40"/>
    <w:rsid w:val="00A126B3"/>
    <w:rsid w:val="00A1396C"/>
    <w:rsid w:val="00A14E6E"/>
    <w:rsid w:val="00A15AAF"/>
    <w:rsid w:val="00A16B89"/>
    <w:rsid w:val="00A175A6"/>
    <w:rsid w:val="00A175CD"/>
    <w:rsid w:val="00A17B15"/>
    <w:rsid w:val="00A2001B"/>
    <w:rsid w:val="00A20751"/>
    <w:rsid w:val="00A213F9"/>
    <w:rsid w:val="00A21785"/>
    <w:rsid w:val="00A2251A"/>
    <w:rsid w:val="00A22A23"/>
    <w:rsid w:val="00A22D9A"/>
    <w:rsid w:val="00A243F3"/>
    <w:rsid w:val="00A251BF"/>
    <w:rsid w:val="00A25695"/>
    <w:rsid w:val="00A25B31"/>
    <w:rsid w:val="00A263DE"/>
    <w:rsid w:val="00A265CE"/>
    <w:rsid w:val="00A272D6"/>
    <w:rsid w:val="00A27476"/>
    <w:rsid w:val="00A31AF9"/>
    <w:rsid w:val="00A33E21"/>
    <w:rsid w:val="00A33F1A"/>
    <w:rsid w:val="00A34486"/>
    <w:rsid w:val="00A347DA"/>
    <w:rsid w:val="00A34973"/>
    <w:rsid w:val="00A35676"/>
    <w:rsid w:val="00A35914"/>
    <w:rsid w:val="00A35A73"/>
    <w:rsid w:val="00A35D65"/>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1D5E"/>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596"/>
    <w:rsid w:val="00A60C70"/>
    <w:rsid w:val="00A60E6F"/>
    <w:rsid w:val="00A61BA6"/>
    <w:rsid w:val="00A6289E"/>
    <w:rsid w:val="00A628D9"/>
    <w:rsid w:val="00A62A30"/>
    <w:rsid w:val="00A62DDC"/>
    <w:rsid w:val="00A63226"/>
    <w:rsid w:val="00A63FA5"/>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7281"/>
    <w:rsid w:val="00A807B1"/>
    <w:rsid w:val="00A81606"/>
    <w:rsid w:val="00A81A75"/>
    <w:rsid w:val="00A82FC1"/>
    <w:rsid w:val="00A8311A"/>
    <w:rsid w:val="00A833EA"/>
    <w:rsid w:val="00A84958"/>
    <w:rsid w:val="00A84EF8"/>
    <w:rsid w:val="00A857BD"/>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E3"/>
    <w:rsid w:val="00AA63F6"/>
    <w:rsid w:val="00AA6CD4"/>
    <w:rsid w:val="00AA730C"/>
    <w:rsid w:val="00AB0BF5"/>
    <w:rsid w:val="00AB11D6"/>
    <w:rsid w:val="00AB187F"/>
    <w:rsid w:val="00AB2332"/>
    <w:rsid w:val="00AB24AD"/>
    <w:rsid w:val="00AB268D"/>
    <w:rsid w:val="00AB2C67"/>
    <w:rsid w:val="00AB2FB2"/>
    <w:rsid w:val="00AB310B"/>
    <w:rsid w:val="00AB325F"/>
    <w:rsid w:val="00AB351B"/>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06A"/>
    <w:rsid w:val="00AC6659"/>
    <w:rsid w:val="00AC6E95"/>
    <w:rsid w:val="00AC7527"/>
    <w:rsid w:val="00AC7A9A"/>
    <w:rsid w:val="00AC7E77"/>
    <w:rsid w:val="00AC7F90"/>
    <w:rsid w:val="00AD03F1"/>
    <w:rsid w:val="00AD0645"/>
    <w:rsid w:val="00AD08F6"/>
    <w:rsid w:val="00AD1096"/>
    <w:rsid w:val="00AD10DA"/>
    <w:rsid w:val="00AD2397"/>
    <w:rsid w:val="00AD26AC"/>
    <w:rsid w:val="00AD2E61"/>
    <w:rsid w:val="00AD314C"/>
    <w:rsid w:val="00AD35F2"/>
    <w:rsid w:val="00AD3D8A"/>
    <w:rsid w:val="00AD42AA"/>
    <w:rsid w:val="00AD578E"/>
    <w:rsid w:val="00AD5AF3"/>
    <w:rsid w:val="00AD5EB6"/>
    <w:rsid w:val="00AD6BAA"/>
    <w:rsid w:val="00AD6FF8"/>
    <w:rsid w:val="00AD7487"/>
    <w:rsid w:val="00AD7A46"/>
    <w:rsid w:val="00AE02F7"/>
    <w:rsid w:val="00AE14A4"/>
    <w:rsid w:val="00AE185D"/>
    <w:rsid w:val="00AE1A0A"/>
    <w:rsid w:val="00AE21A9"/>
    <w:rsid w:val="00AE39DB"/>
    <w:rsid w:val="00AE3EBB"/>
    <w:rsid w:val="00AE418B"/>
    <w:rsid w:val="00AE449A"/>
    <w:rsid w:val="00AE4F9C"/>
    <w:rsid w:val="00AE58B3"/>
    <w:rsid w:val="00AE6A9F"/>
    <w:rsid w:val="00AE6BA1"/>
    <w:rsid w:val="00AE6CD8"/>
    <w:rsid w:val="00AE77A7"/>
    <w:rsid w:val="00AF0228"/>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4F1"/>
    <w:rsid w:val="00AF6527"/>
    <w:rsid w:val="00AF68D8"/>
    <w:rsid w:val="00AF6CFF"/>
    <w:rsid w:val="00AF6DB6"/>
    <w:rsid w:val="00AF783E"/>
    <w:rsid w:val="00AF7ACE"/>
    <w:rsid w:val="00B0030F"/>
    <w:rsid w:val="00B00ED5"/>
    <w:rsid w:val="00B00F38"/>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2B"/>
    <w:rsid w:val="00B12F52"/>
    <w:rsid w:val="00B133D2"/>
    <w:rsid w:val="00B146EA"/>
    <w:rsid w:val="00B1523D"/>
    <w:rsid w:val="00B1535E"/>
    <w:rsid w:val="00B15396"/>
    <w:rsid w:val="00B15B2C"/>
    <w:rsid w:val="00B160E3"/>
    <w:rsid w:val="00B16974"/>
    <w:rsid w:val="00B170E6"/>
    <w:rsid w:val="00B20F18"/>
    <w:rsid w:val="00B211A4"/>
    <w:rsid w:val="00B21D59"/>
    <w:rsid w:val="00B22629"/>
    <w:rsid w:val="00B22B27"/>
    <w:rsid w:val="00B22FDA"/>
    <w:rsid w:val="00B238C7"/>
    <w:rsid w:val="00B24D37"/>
    <w:rsid w:val="00B24EC2"/>
    <w:rsid w:val="00B24F5B"/>
    <w:rsid w:val="00B255BC"/>
    <w:rsid w:val="00B25EA5"/>
    <w:rsid w:val="00B271E7"/>
    <w:rsid w:val="00B30136"/>
    <w:rsid w:val="00B303FF"/>
    <w:rsid w:val="00B30724"/>
    <w:rsid w:val="00B30990"/>
    <w:rsid w:val="00B309BA"/>
    <w:rsid w:val="00B31530"/>
    <w:rsid w:val="00B31799"/>
    <w:rsid w:val="00B31B92"/>
    <w:rsid w:val="00B31FD0"/>
    <w:rsid w:val="00B3210C"/>
    <w:rsid w:val="00B32688"/>
    <w:rsid w:val="00B329FC"/>
    <w:rsid w:val="00B32B62"/>
    <w:rsid w:val="00B32BB6"/>
    <w:rsid w:val="00B34A0F"/>
    <w:rsid w:val="00B34ECA"/>
    <w:rsid w:val="00B35A6D"/>
    <w:rsid w:val="00B360C9"/>
    <w:rsid w:val="00B402E7"/>
    <w:rsid w:val="00B403E7"/>
    <w:rsid w:val="00B4066E"/>
    <w:rsid w:val="00B417F6"/>
    <w:rsid w:val="00B429F0"/>
    <w:rsid w:val="00B42E1D"/>
    <w:rsid w:val="00B43099"/>
    <w:rsid w:val="00B43499"/>
    <w:rsid w:val="00B437D7"/>
    <w:rsid w:val="00B43CA7"/>
    <w:rsid w:val="00B43FAF"/>
    <w:rsid w:val="00B4424A"/>
    <w:rsid w:val="00B44EBC"/>
    <w:rsid w:val="00B450D5"/>
    <w:rsid w:val="00B451F8"/>
    <w:rsid w:val="00B4575A"/>
    <w:rsid w:val="00B458CD"/>
    <w:rsid w:val="00B4594A"/>
    <w:rsid w:val="00B46221"/>
    <w:rsid w:val="00B467D9"/>
    <w:rsid w:val="00B46B33"/>
    <w:rsid w:val="00B4789F"/>
    <w:rsid w:val="00B47BC2"/>
    <w:rsid w:val="00B505EF"/>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3712"/>
    <w:rsid w:val="00B63D9E"/>
    <w:rsid w:val="00B63F59"/>
    <w:rsid w:val="00B640FC"/>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7380"/>
    <w:rsid w:val="00B777C0"/>
    <w:rsid w:val="00B802AC"/>
    <w:rsid w:val="00B807B7"/>
    <w:rsid w:val="00B80B64"/>
    <w:rsid w:val="00B81A39"/>
    <w:rsid w:val="00B81D7D"/>
    <w:rsid w:val="00B81F18"/>
    <w:rsid w:val="00B82050"/>
    <w:rsid w:val="00B82132"/>
    <w:rsid w:val="00B825DB"/>
    <w:rsid w:val="00B82D0B"/>
    <w:rsid w:val="00B84ACB"/>
    <w:rsid w:val="00B84D8D"/>
    <w:rsid w:val="00B853A4"/>
    <w:rsid w:val="00B90179"/>
    <w:rsid w:val="00B92C1F"/>
    <w:rsid w:val="00B92F39"/>
    <w:rsid w:val="00B9438C"/>
    <w:rsid w:val="00B94A78"/>
    <w:rsid w:val="00B955AB"/>
    <w:rsid w:val="00B95DF5"/>
    <w:rsid w:val="00B95E7D"/>
    <w:rsid w:val="00B9636B"/>
    <w:rsid w:val="00B97EC8"/>
    <w:rsid w:val="00BA1A11"/>
    <w:rsid w:val="00BA1FB5"/>
    <w:rsid w:val="00BA2476"/>
    <w:rsid w:val="00BA2525"/>
    <w:rsid w:val="00BA2DE1"/>
    <w:rsid w:val="00BA3338"/>
    <w:rsid w:val="00BA3483"/>
    <w:rsid w:val="00BA37E7"/>
    <w:rsid w:val="00BA4AD1"/>
    <w:rsid w:val="00BA53D9"/>
    <w:rsid w:val="00BA5580"/>
    <w:rsid w:val="00BA563F"/>
    <w:rsid w:val="00BA5E05"/>
    <w:rsid w:val="00BA5F37"/>
    <w:rsid w:val="00BA6946"/>
    <w:rsid w:val="00BA7B16"/>
    <w:rsid w:val="00BB09DE"/>
    <w:rsid w:val="00BB2E8B"/>
    <w:rsid w:val="00BB3D66"/>
    <w:rsid w:val="00BB43B9"/>
    <w:rsid w:val="00BB4ABC"/>
    <w:rsid w:val="00BB4B30"/>
    <w:rsid w:val="00BB4C38"/>
    <w:rsid w:val="00BB52CA"/>
    <w:rsid w:val="00BB54AF"/>
    <w:rsid w:val="00BB5936"/>
    <w:rsid w:val="00BB6192"/>
    <w:rsid w:val="00BB64FE"/>
    <w:rsid w:val="00BB7475"/>
    <w:rsid w:val="00BB7EBC"/>
    <w:rsid w:val="00BC18F7"/>
    <w:rsid w:val="00BC373B"/>
    <w:rsid w:val="00BC3BC3"/>
    <w:rsid w:val="00BC4035"/>
    <w:rsid w:val="00BC50B9"/>
    <w:rsid w:val="00BC50E5"/>
    <w:rsid w:val="00BC6BDA"/>
    <w:rsid w:val="00BC6C9C"/>
    <w:rsid w:val="00BC7B47"/>
    <w:rsid w:val="00BC7E11"/>
    <w:rsid w:val="00BD0409"/>
    <w:rsid w:val="00BD0873"/>
    <w:rsid w:val="00BD0A61"/>
    <w:rsid w:val="00BD1A19"/>
    <w:rsid w:val="00BD24DF"/>
    <w:rsid w:val="00BD2CF2"/>
    <w:rsid w:val="00BD2F96"/>
    <w:rsid w:val="00BD3221"/>
    <w:rsid w:val="00BD398C"/>
    <w:rsid w:val="00BD419F"/>
    <w:rsid w:val="00BD44A8"/>
    <w:rsid w:val="00BD468B"/>
    <w:rsid w:val="00BD50BC"/>
    <w:rsid w:val="00BD5722"/>
    <w:rsid w:val="00BD5747"/>
    <w:rsid w:val="00BD59CA"/>
    <w:rsid w:val="00BD5BB6"/>
    <w:rsid w:val="00BD5BC6"/>
    <w:rsid w:val="00BD6289"/>
    <w:rsid w:val="00BD71F2"/>
    <w:rsid w:val="00BE0528"/>
    <w:rsid w:val="00BE05EE"/>
    <w:rsid w:val="00BE0C08"/>
    <w:rsid w:val="00BE2308"/>
    <w:rsid w:val="00BE279F"/>
    <w:rsid w:val="00BE2AE5"/>
    <w:rsid w:val="00BE369E"/>
    <w:rsid w:val="00BE5287"/>
    <w:rsid w:val="00BE54D2"/>
    <w:rsid w:val="00BE57BC"/>
    <w:rsid w:val="00BE5DF4"/>
    <w:rsid w:val="00BE608E"/>
    <w:rsid w:val="00BE77C1"/>
    <w:rsid w:val="00BE7CAE"/>
    <w:rsid w:val="00BF0534"/>
    <w:rsid w:val="00BF11AE"/>
    <w:rsid w:val="00BF16A0"/>
    <w:rsid w:val="00BF20DC"/>
    <w:rsid w:val="00BF2702"/>
    <w:rsid w:val="00BF3BBA"/>
    <w:rsid w:val="00BF4088"/>
    <w:rsid w:val="00BF45F9"/>
    <w:rsid w:val="00BF4624"/>
    <w:rsid w:val="00BF5002"/>
    <w:rsid w:val="00BF5174"/>
    <w:rsid w:val="00BF5C54"/>
    <w:rsid w:val="00BF6171"/>
    <w:rsid w:val="00BF6E0F"/>
    <w:rsid w:val="00BF7219"/>
    <w:rsid w:val="00BF7E6B"/>
    <w:rsid w:val="00C0031C"/>
    <w:rsid w:val="00C03A2A"/>
    <w:rsid w:val="00C04ECC"/>
    <w:rsid w:val="00C0502A"/>
    <w:rsid w:val="00C057AD"/>
    <w:rsid w:val="00C060C5"/>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3A66"/>
    <w:rsid w:val="00C140D4"/>
    <w:rsid w:val="00C164F9"/>
    <w:rsid w:val="00C16DA3"/>
    <w:rsid w:val="00C1721B"/>
    <w:rsid w:val="00C17D1D"/>
    <w:rsid w:val="00C2060A"/>
    <w:rsid w:val="00C208D7"/>
    <w:rsid w:val="00C20EBF"/>
    <w:rsid w:val="00C2121D"/>
    <w:rsid w:val="00C21339"/>
    <w:rsid w:val="00C216D4"/>
    <w:rsid w:val="00C2280E"/>
    <w:rsid w:val="00C22A76"/>
    <w:rsid w:val="00C22A7A"/>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C0"/>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973"/>
    <w:rsid w:val="00C40C85"/>
    <w:rsid w:val="00C40F5A"/>
    <w:rsid w:val="00C41218"/>
    <w:rsid w:val="00C41C89"/>
    <w:rsid w:val="00C42032"/>
    <w:rsid w:val="00C42C48"/>
    <w:rsid w:val="00C45550"/>
    <w:rsid w:val="00C4610B"/>
    <w:rsid w:val="00C469CC"/>
    <w:rsid w:val="00C4743E"/>
    <w:rsid w:val="00C500CA"/>
    <w:rsid w:val="00C50368"/>
    <w:rsid w:val="00C50B6F"/>
    <w:rsid w:val="00C511EF"/>
    <w:rsid w:val="00C51264"/>
    <w:rsid w:val="00C5238B"/>
    <w:rsid w:val="00C52998"/>
    <w:rsid w:val="00C531D4"/>
    <w:rsid w:val="00C53309"/>
    <w:rsid w:val="00C53FFB"/>
    <w:rsid w:val="00C55EC1"/>
    <w:rsid w:val="00C55EC7"/>
    <w:rsid w:val="00C562A2"/>
    <w:rsid w:val="00C56449"/>
    <w:rsid w:val="00C574EA"/>
    <w:rsid w:val="00C60906"/>
    <w:rsid w:val="00C6144E"/>
    <w:rsid w:val="00C62968"/>
    <w:rsid w:val="00C634A2"/>
    <w:rsid w:val="00C63CD9"/>
    <w:rsid w:val="00C642D2"/>
    <w:rsid w:val="00C64444"/>
    <w:rsid w:val="00C65F58"/>
    <w:rsid w:val="00C664F0"/>
    <w:rsid w:val="00C6660C"/>
    <w:rsid w:val="00C66D18"/>
    <w:rsid w:val="00C66E43"/>
    <w:rsid w:val="00C6705D"/>
    <w:rsid w:val="00C67368"/>
    <w:rsid w:val="00C67A36"/>
    <w:rsid w:val="00C711F9"/>
    <w:rsid w:val="00C71BC8"/>
    <w:rsid w:val="00C71D73"/>
    <w:rsid w:val="00C7229C"/>
    <w:rsid w:val="00C7261E"/>
    <w:rsid w:val="00C72CC8"/>
    <w:rsid w:val="00C731EA"/>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AEA"/>
    <w:rsid w:val="00C8237D"/>
    <w:rsid w:val="00C8254E"/>
    <w:rsid w:val="00C8280D"/>
    <w:rsid w:val="00C83802"/>
    <w:rsid w:val="00C83840"/>
    <w:rsid w:val="00C83D1E"/>
    <w:rsid w:val="00C850CD"/>
    <w:rsid w:val="00C8587F"/>
    <w:rsid w:val="00C85C8C"/>
    <w:rsid w:val="00C85D7E"/>
    <w:rsid w:val="00C868A4"/>
    <w:rsid w:val="00C86BDC"/>
    <w:rsid w:val="00C87074"/>
    <w:rsid w:val="00C870E8"/>
    <w:rsid w:val="00C877C8"/>
    <w:rsid w:val="00C87F13"/>
    <w:rsid w:val="00C90D54"/>
    <w:rsid w:val="00C91B27"/>
    <w:rsid w:val="00C92FA3"/>
    <w:rsid w:val="00C93B8B"/>
    <w:rsid w:val="00C93E1C"/>
    <w:rsid w:val="00C947F4"/>
    <w:rsid w:val="00C94912"/>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49F"/>
    <w:rsid w:val="00CA1719"/>
    <w:rsid w:val="00CA1C90"/>
    <w:rsid w:val="00CA313A"/>
    <w:rsid w:val="00CA320F"/>
    <w:rsid w:val="00CA3FE9"/>
    <w:rsid w:val="00CA475A"/>
    <w:rsid w:val="00CA5AF2"/>
    <w:rsid w:val="00CA61A9"/>
    <w:rsid w:val="00CA7205"/>
    <w:rsid w:val="00CA72C2"/>
    <w:rsid w:val="00CB0475"/>
    <w:rsid w:val="00CB10CF"/>
    <w:rsid w:val="00CB17A7"/>
    <w:rsid w:val="00CB17C0"/>
    <w:rsid w:val="00CB2562"/>
    <w:rsid w:val="00CB2CA3"/>
    <w:rsid w:val="00CB3CA2"/>
    <w:rsid w:val="00CB42D9"/>
    <w:rsid w:val="00CB51AF"/>
    <w:rsid w:val="00CB5D52"/>
    <w:rsid w:val="00CB6A96"/>
    <w:rsid w:val="00CB714E"/>
    <w:rsid w:val="00CB7625"/>
    <w:rsid w:val="00CB786E"/>
    <w:rsid w:val="00CB7A88"/>
    <w:rsid w:val="00CB7BB9"/>
    <w:rsid w:val="00CC047D"/>
    <w:rsid w:val="00CC054F"/>
    <w:rsid w:val="00CC0ACC"/>
    <w:rsid w:val="00CC15D8"/>
    <w:rsid w:val="00CC18DF"/>
    <w:rsid w:val="00CC29ED"/>
    <w:rsid w:val="00CC3C39"/>
    <w:rsid w:val="00CC3F69"/>
    <w:rsid w:val="00CC45EC"/>
    <w:rsid w:val="00CC482B"/>
    <w:rsid w:val="00CC4AB1"/>
    <w:rsid w:val="00CC4B86"/>
    <w:rsid w:val="00CC4F2D"/>
    <w:rsid w:val="00CC54B3"/>
    <w:rsid w:val="00CD0259"/>
    <w:rsid w:val="00CD0414"/>
    <w:rsid w:val="00CD0953"/>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E0BFA"/>
    <w:rsid w:val="00CE0EA0"/>
    <w:rsid w:val="00CE14FE"/>
    <w:rsid w:val="00CE2035"/>
    <w:rsid w:val="00CE36F4"/>
    <w:rsid w:val="00CE3763"/>
    <w:rsid w:val="00CE48EE"/>
    <w:rsid w:val="00CE572B"/>
    <w:rsid w:val="00CE582A"/>
    <w:rsid w:val="00CE63FB"/>
    <w:rsid w:val="00CE6566"/>
    <w:rsid w:val="00CE67A8"/>
    <w:rsid w:val="00CE6976"/>
    <w:rsid w:val="00CE6996"/>
    <w:rsid w:val="00CE6D1B"/>
    <w:rsid w:val="00CE6D4B"/>
    <w:rsid w:val="00CE6F0F"/>
    <w:rsid w:val="00CE6F37"/>
    <w:rsid w:val="00CE72F5"/>
    <w:rsid w:val="00CE76F7"/>
    <w:rsid w:val="00CE7803"/>
    <w:rsid w:val="00CF09CB"/>
    <w:rsid w:val="00CF153C"/>
    <w:rsid w:val="00CF1F98"/>
    <w:rsid w:val="00CF2295"/>
    <w:rsid w:val="00CF38DD"/>
    <w:rsid w:val="00CF3EED"/>
    <w:rsid w:val="00CF48FA"/>
    <w:rsid w:val="00CF52FB"/>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4C3"/>
    <w:rsid w:val="00D0669F"/>
    <w:rsid w:val="00D067DA"/>
    <w:rsid w:val="00D06B11"/>
    <w:rsid w:val="00D075F9"/>
    <w:rsid w:val="00D079D0"/>
    <w:rsid w:val="00D104D9"/>
    <w:rsid w:val="00D1128A"/>
    <w:rsid w:val="00D112A7"/>
    <w:rsid w:val="00D11AD4"/>
    <w:rsid w:val="00D11E7C"/>
    <w:rsid w:val="00D11EC5"/>
    <w:rsid w:val="00D12477"/>
    <w:rsid w:val="00D1272A"/>
    <w:rsid w:val="00D12A9A"/>
    <w:rsid w:val="00D12C4F"/>
    <w:rsid w:val="00D12D3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827"/>
    <w:rsid w:val="00D228C2"/>
    <w:rsid w:val="00D23327"/>
    <w:rsid w:val="00D239F1"/>
    <w:rsid w:val="00D244D1"/>
    <w:rsid w:val="00D24568"/>
    <w:rsid w:val="00D24963"/>
    <w:rsid w:val="00D25267"/>
    <w:rsid w:val="00D27856"/>
    <w:rsid w:val="00D27872"/>
    <w:rsid w:val="00D279F1"/>
    <w:rsid w:val="00D302C9"/>
    <w:rsid w:val="00D307D8"/>
    <w:rsid w:val="00D30C6E"/>
    <w:rsid w:val="00D30D5D"/>
    <w:rsid w:val="00D30DA3"/>
    <w:rsid w:val="00D32A01"/>
    <w:rsid w:val="00D3433B"/>
    <w:rsid w:val="00D34CC2"/>
    <w:rsid w:val="00D35474"/>
    <w:rsid w:val="00D3573F"/>
    <w:rsid w:val="00D36BB9"/>
    <w:rsid w:val="00D37356"/>
    <w:rsid w:val="00D40B16"/>
    <w:rsid w:val="00D40B46"/>
    <w:rsid w:val="00D40ED3"/>
    <w:rsid w:val="00D415EC"/>
    <w:rsid w:val="00D41827"/>
    <w:rsid w:val="00D41BD6"/>
    <w:rsid w:val="00D421A4"/>
    <w:rsid w:val="00D4265E"/>
    <w:rsid w:val="00D438CB"/>
    <w:rsid w:val="00D445E0"/>
    <w:rsid w:val="00D4540B"/>
    <w:rsid w:val="00D4574E"/>
    <w:rsid w:val="00D45B41"/>
    <w:rsid w:val="00D45FCA"/>
    <w:rsid w:val="00D46350"/>
    <w:rsid w:val="00D4668F"/>
    <w:rsid w:val="00D469C1"/>
    <w:rsid w:val="00D5044C"/>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6F67"/>
    <w:rsid w:val="00D57228"/>
    <w:rsid w:val="00D57C84"/>
    <w:rsid w:val="00D60BB9"/>
    <w:rsid w:val="00D6113B"/>
    <w:rsid w:val="00D61973"/>
    <w:rsid w:val="00D61C19"/>
    <w:rsid w:val="00D61D2C"/>
    <w:rsid w:val="00D62153"/>
    <w:rsid w:val="00D62201"/>
    <w:rsid w:val="00D623BB"/>
    <w:rsid w:val="00D62B49"/>
    <w:rsid w:val="00D635F2"/>
    <w:rsid w:val="00D6394E"/>
    <w:rsid w:val="00D63B0C"/>
    <w:rsid w:val="00D63F58"/>
    <w:rsid w:val="00D63F81"/>
    <w:rsid w:val="00D646E6"/>
    <w:rsid w:val="00D64831"/>
    <w:rsid w:val="00D64A1A"/>
    <w:rsid w:val="00D6582D"/>
    <w:rsid w:val="00D6589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4F64"/>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87D97"/>
    <w:rsid w:val="00D904E8"/>
    <w:rsid w:val="00D90720"/>
    <w:rsid w:val="00D908C3"/>
    <w:rsid w:val="00D914EF"/>
    <w:rsid w:val="00D91B38"/>
    <w:rsid w:val="00D92035"/>
    <w:rsid w:val="00D920E3"/>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B7844"/>
    <w:rsid w:val="00DC17C9"/>
    <w:rsid w:val="00DC1C8A"/>
    <w:rsid w:val="00DC27B3"/>
    <w:rsid w:val="00DC2977"/>
    <w:rsid w:val="00DC2F16"/>
    <w:rsid w:val="00DC3633"/>
    <w:rsid w:val="00DC382F"/>
    <w:rsid w:val="00DC3BA2"/>
    <w:rsid w:val="00DC3DFD"/>
    <w:rsid w:val="00DC47D3"/>
    <w:rsid w:val="00DC4B0F"/>
    <w:rsid w:val="00DC4E3B"/>
    <w:rsid w:val="00DC58C3"/>
    <w:rsid w:val="00DC6926"/>
    <w:rsid w:val="00DC75B5"/>
    <w:rsid w:val="00DC7D44"/>
    <w:rsid w:val="00DD04D8"/>
    <w:rsid w:val="00DD050F"/>
    <w:rsid w:val="00DD08FC"/>
    <w:rsid w:val="00DD0D8B"/>
    <w:rsid w:val="00DD1F29"/>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1D78"/>
    <w:rsid w:val="00DE29F2"/>
    <w:rsid w:val="00DE2AD2"/>
    <w:rsid w:val="00DE2C98"/>
    <w:rsid w:val="00DE34E5"/>
    <w:rsid w:val="00DE3860"/>
    <w:rsid w:val="00DE3FE9"/>
    <w:rsid w:val="00DE427C"/>
    <w:rsid w:val="00DE4436"/>
    <w:rsid w:val="00DE485C"/>
    <w:rsid w:val="00DE495C"/>
    <w:rsid w:val="00DE5DE0"/>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4876"/>
    <w:rsid w:val="00DF5165"/>
    <w:rsid w:val="00DF529E"/>
    <w:rsid w:val="00DF56B9"/>
    <w:rsid w:val="00DF56DC"/>
    <w:rsid w:val="00DF580B"/>
    <w:rsid w:val="00DF5D6C"/>
    <w:rsid w:val="00DF6DE6"/>
    <w:rsid w:val="00E02859"/>
    <w:rsid w:val="00E03192"/>
    <w:rsid w:val="00E04588"/>
    <w:rsid w:val="00E051FD"/>
    <w:rsid w:val="00E05671"/>
    <w:rsid w:val="00E05CD9"/>
    <w:rsid w:val="00E06312"/>
    <w:rsid w:val="00E06A6D"/>
    <w:rsid w:val="00E06D74"/>
    <w:rsid w:val="00E07C12"/>
    <w:rsid w:val="00E104C0"/>
    <w:rsid w:val="00E10937"/>
    <w:rsid w:val="00E10EB1"/>
    <w:rsid w:val="00E11769"/>
    <w:rsid w:val="00E11B9A"/>
    <w:rsid w:val="00E127FE"/>
    <w:rsid w:val="00E133B3"/>
    <w:rsid w:val="00E133DD"/>
    <w:rsid w:val="00E138B3"/>
    <w:rsid w:val="00E13ACC"/>
    <w:rsid w:val="00E14203"/>
    <w:rsid w:val="00E149E1"/>
    <w:rsid w:val="00E14DC5"/>
    <w:rsid w:val="00E15521"/>
    <w:rsid w:val="00E166AF"/>
    <w:rsid w:val="00E16BEE"/>
    <w:rsid w:val="00E16E5C"/>
    <w:rsid w:val="00E16F5B"/>
    <w:rsid w:val="00E17D42"/>
    <w:rsid w:val="00E2013E"/>
    <w:rsid w:val="00E2080A"/>
    <w:rsid w:val="00E21505"/>
    <w:rsid w:val="00E2214E"/>
    <w:rsid w:val="00E23165"/>
    <w:rsid w:val="00E2321A"/>
    <w:rsid w:val="00E23BD5"/>
    <w:rsid w:val="00E23E8C"/>
    <w:rsid w:val="00E248C9"/>
    <w:rsid w:val="00E24A64"/>
    <w:rsid w:val="00E25800"/>
    <w:rsid w:val="00E2594B"/>
    <w:rsid w:val="00E25EF8"/>
    <w:rsid w:val="00E27099"/>
    <w:rsid w:val="00E27C90"/>
    <w:rsid w:val="00E27D5A"/>
    <w:rsid w:val="00E27FE3"/>
    <w:rsid w:val="00E3007D"/>
    <w:rsid w:val="00E304F5"/>
    <w:rsid w:val="00E307CA"/>
    <w:rsid w:val="00E31432"/>
    <w:rsid w:val="00E3179F"/>
    <w:rsid w:val="00E31D33"/>
    <w:rsid w:val="00E32D16"/>
    <w:rsid w:val="00E32F28"/>
    <w:rsid w:val="00E332FC"/>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539"/>
    <w:rsid w:val="00E47E55"/>
    <w:rsid w:val="00E5032E"/>
    <w:rsid w:val="00E5078C"/>
    <w:rsid w:val="00E5132B"/>
    <w:rsid w:val="00E516AC"/>
    <w:rsid w:val="00E51BA8"/>
    <w:rsid w:val="00E5228C"/>
    <w:rsid w:val="00E5244C"/>
    <w:rsid w:val="00E5249A"/>
    <w:rsid w:val="00E52A7F"/>
    <w:rsid w:val="00E537D6"/>
    <w:rsid w:val="00E540C5"/>
    <w:rsid w:val="00E54378"/>
    <w:rsid w:val="00E55914"/>
    <w:rsid w:val="00E55D8A"/>
    <w:rsid w:val="00E55F0C"/>
    <w:rsid w:val="00E56158"/>
    <w:rsid w:val="00E57170"/>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7779"/>
    <w:rsid w:val="00E7795F"/>
    <w:rsid w:val="00E77D66"/>
    <w:rsid w:val="00E800BD"/>
    <w:rsid w:val="00E800F0"/>
    <w:rsid w:val="00E80147"/>
    <w:rsid w:val="00E8014C"/>
    <w:rsid w:val="00E8059A"/>
    <w:rsid w:val="00E81BA6"/>
    <w:rsid w:val="00E823F9"/>
    <w:rsid w:val="00E8252F"/>
    <w:rsid w:val="00E82C19"/>
    <w:rsid w:val="00E83493"/>
    <w:rsid w:val="00E8444A"/>
    <w:rsid w:val="00E84C8C"/>
    <w:rsid w:val="00E85F4B"/>
    <w:rsid w:val="00E86884"/>
    <w:rsid w:val="00E9099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E3D"/>
    <w:rsid w:val="00EA0F27"/>
    <w:rsid w:val="00EA14C5"/>
    <w:rsid w:val="00EA1571"/>
    <w:rsid w:val="00EA1611"/>
    <w:rsid w:val="00EA1DDA"/>
    <w:rsid w:val="00EA28BA"/>
    <w:rsid w:val="00EA2944"/>
    <w:rsid w:val="00EA3330"/>
    <w:rsid w:val="00EA347B"/>
    <w:rsid w:val="00EA3F9F"/>
    <w:rsid w:val="00EA4749"/>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A3B"/>
    <w:rsid w:val="00EB5E07"/>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74C1"/>
    <w:rsid w:val="00F00A8C"/>
    <w:rsid w:val="00F010F3"/>
    <w:rsid w:val="00F0123D"/>
    <w:rsid w:val="00F015FD"/>
    <w:rsid w:val="00F01FCB"/>
    <w:rsid w:val="00F02530"/>
    <w:rsid w:val="00F0261F"/>
    <w:rsid w:val="00F02A5C"/>
    <w:rsid w:val="00F03494"/>
    <w:rsid w:val="00F03533"/>
    <w:rsid w:val="00F03BC2"/>
    <w:rsid w:val="00F04346"/>
    <w:rsid w:val="00F04C13"/>
    <w:rsid w:val="00F0530F"/>
    <w:rsid w:val="00F056A1"/>
    <w:rsid w:val="00F05772"/>
    <w:rsid w:val="00F0598B"/>
    <w:rsid w:val="00F06933"/>
    <w:rsid w:val="00F072B9"/>
    <w:rsid w:val="00F10332"/>
    <w:rsid w:val="00F10344"/>
    <w:rsid w:val="00F109B2"/>
    <w:rsid w:val="00F11EBE"/>
    <w:rsid w:val="00F12B49"/>
    <w:rsid w:val="00F12E85"/>
    <w:rsid w:val="00F14475"/>
    <w:rsid w:val="00F1473A"/>
    <w:rsid w:val="00F14831"/>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37B"/>
    <w:rsid w:val="00F36B7C"/>
    <w:rsid w:val="00F36EA9"/>
    <w:rsid w:val="00F37040"/>
    <w:rsid w:val="00F40489"/>
    <w:rsid w:val="00F408FC"/>
    <w:rsid w:val="00F40AA6"/>
    <w:rsid w:val="00F40E3E"/>
    <w:rsid w:val="00F40F94"/>
    <w:rsid w:val="00F4161A"/>
    <w:rsid w:val="00F41A54"/>
    <w:rsid w:val="00F41ED8"/>
    <w:rsid w:val="00F420B1"/>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1C60"/>
    <w:rsid w:val="00F521FB"/>
    <w:rsid w:val="00F526DD"/>
    <w:rsid w:val="00F52768"/>
    <w:rsid w:val="00F54003"/>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50FC"/>
    <w:rsid w:val="00F752B9"/>
    <w:rsid w:val="00F755CF"/>
    <w:rsid w:val="00F7573E"/>
    <w:rsid w:val="00F76251"/>
    <w:rsid w:val="00F768D2"/>
    <w:rsid w:val="00F7771A"/>
    <w:rsid w:val="00F809AB"/>
    <w:rsid w:val="00F818A7"/>
    <w:rsid w:val="00F82760"/>
    <w:rsid w:val="00F84F9A"/>
    <w:rsid w:val="00F85F4D"/>
    <w:rsid w:val="00F87279"/>
    <w:rsid w:val="00F87ECC"/>
    <w:rsid w:val="00F90E60"/>
    <w:rsid w:val="00F917E1"/>
    <w:rsid w:val="00F91982"/>
    <w:rsid w:val="00F91C2A"/>
    <w:rsid w:val="00F939C2"/>
    <w:rsid w:val="00F94F4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5AE"/>
    <w:rsid w:val="00FA4854"/>
    <w:rsid w:val="00FA4BFF"/>
    <w:rsid w:val="00FA4C18"/>
    <w:rsid w:val="00FA4ED3"/>
    <w:rsid w:val="00FA6228"/>
    <w:rsid w:val="00FA63C3"/>
    <w:rsid w:val="00FA72E5"/>
    <w:rsid w:val="00FB0097"/>
    <w:rsid w:val="00FB0621"/>
    <w:rsid w:val="00FB06D5"/>
    <w:rsid w:val="00FB06E2"/>
    <w:rsid w:val="00FB1602"/>
    <w:rsid w:val="00FB291D"/>
    <w:rsid w:val="00FB2ABC"/>
    <w:rsid w:val="00FB3023"/>
    <w:rsid w:val="00FB33CF"/>
    <w:rsid w:val="00FB3542"/>
    <w:rsid w:val="00FB45FF"/>
    <w:rsid w:val="00FB4B38"/>
    <w:rsid w:val="00FB56D6"/>
    <w:rsid w:val="00FB5B90"/>
    <w:rsid w:val="00FB61DE"/>
    <w:rsid w:val="00FB6E9C"/>
    <w:rsid w:val="00FB748B"/>
    <w:rsid w:val="00FB7F7A"/>
    <w:rsid w:val="00FC179E"/>
    <w:rsid w:val="00FC23FD"/>
    <w:rsid w:val="00FC3179"/>
    <w:rsid w:val="00FC35DE"/>
    <w:rsid w:val="00FC4349"/>
    <w:rsid w:val="00FC4592"/>
    <w:rsid w:val="00FC46A7"/>
    <w:rsid w:val="00FC4F30"/>
    <w:rsid w:val="00FC5292"/>
    <w:rsid w:val="00FC52D6"/>
    <w:rsid w:val="00FC5FAC"/>
    <w:rsid w:val="00FC5FBC"/>
    <w:rsid w:val="00FC6031"/>
    <w:rsid w:val="00FC6C2D"/>
    <w:rsid w:val="00FC70C1"/>
    <w:rsid w:val="00FC74F5"/>
    <w:rsid w:val="00FC786B"/>
    <w:rsid w:val="00FC789F"/>
    <w:rsid w:val="00FC7D38"/>
    <w:rsid w:val="00FD042C"/>
    <w:rsid w:val="00FD17EE"/>
    <w:rsid w:val="00FD38BE"/>
    <w:rsid w:val="00FD3984"/>
    <w:rsid w:val="00FD3F56"/>
    <w:rsid w:val="00FD43D6"/>
    <w:rsid w:val="00FD555E"/>
    <w:rsid w:val="00FD7021"/>
    <w:rsid w:val="00FD7310"/>
    <w:rsid w:val="00FD78C2"/>
    <w:rsid w:val="00FE01E7"/>
    <w:rsid w:val="00FE070B"/>
    <w:rsid w:val="00FE0A22"/>
    <w:rsid w:val="00FE11D9"/>
    <w:rsid w:val="00FE13CA"/>
    <w:rsid w:val="00FE15A9"/>
    <w:rsid w:val="00FE1D60"/>
    <w:rsid w:val="00FE2771"/>
    <w:rsid w:val="00FE31BE"/>
    <w:rsid w:val="00FE3230"/>
    <w:rsid w:val="00FE44FA"/>
    <w:rsid w:val="00FE452E"/>
    <w:rsid w:val="00FE4A2D"/>
    <w:rsid w:val="00FE4ED1"/>
    <w:rsid w:val="00FE5AAB"/>
    <w:rsid w:val="00FE6312"/>
    <w:rsid w:val="00FE6386"/>
    <w:rsid w:val="00FE6F0E"/>
    <w:rsid w:val="00FE7429"/>
    <w:rsid w:val="00FF0036"/>
    <w:rsid w:val="00FF09F3"/>
    <w:rsid w:val="00FF0C3A"/>
    <w:rsid w:val="00FF16EC"/>
    <w:rsid w:val="00FF19D5"/>
    <w:rsid w:val="00FF1C02"/>
    <w:rsid w:val="00FF1F6B"/>
    <w:rsid w:val="00FF25EF"/>
    <w:rsid w:val="00FF277F"/>
    <w:rsid w:val="00FF28AC"/>
    <w:rsid w:val="00FF3365"/>
    <w:rsid w:val="00FF3CA2"/>
    <w:rsid w:val="00FF443C"/>
    <w:rsid w:val="00FF4FD9"/>
    <w:rsid w:val="00FF5025"/>
    <w:rsid w:val="00FF59CE"/>
    <w:rsid w:val="00FF5D51"/>
    <w:rsid w:val="00FF6365"/>
    <w:rsid w:val="00FF6D4F"/>
    <w:rsid w:val="00FF6E7A"/>
    <w:rsid w:val="00FF7076"/>
    <w:rsid w:val="00FF73B2"/>
    <w:rsid w:val="00FF7C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E537D6"/>
    <w:pPr>
      <w:tabs>
        <w:tab w:val="left" w:pos="660"/>
        <w:tab w:val="right" w:leader="dot" w:pos="9214"/>
      </w:tabs>
      <w:spacing w:after="0"/>
      <w:ind w:left="567" w:hanging="346"/>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99"/>
    <w:unhideWhenUsed/>
    <w:rsid w:val="00775857"/>
    <w:pPr>
      <w:spacing w:after="100"/>
      <w:jc w:val="center"/>
    </w:pPr>
    <w:rPr>
      <w:rFonts w:ascii="Arial" w:hAnsi="Arial" w:cs="Arial"/>
      <w:b/>
      <w:sz w:val="24"/>
      <w:szCs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 w:type="table" w:styleId="Tabladelista2-nfasis3">
    <w:name w:val="List Table 2 Accent 3"/>
    <w:basedOn w:val="Tablanormal"/>
    <w:uiPriority w:val="47"/>
    <w:rsid w:val="009510C3"/>
    <w:pPr>
      <w:spacing w:after="0" w:line="240" w:lineRule="auto"/>
    </w:pPr>
    <w:rPr>
      <w:rFonts w:eastAsiaTheme="minorHAnsi"/>
      <w:lang w:eastAsia="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inespaciadoCar">
    <w:name w:val="Sin espaciado Car"/>
    <w:basedOn w:val="Fuentedeprrafopredeter"/>
    <w:link w:val="Sinespaciado"/>
    <w:uiPriority w:val="1"/>
    <w:rsid w:val="00314B13"/>
    <w:rPr>
      <w:rFonts w:ascii="Calibri" w:eastAsia="Calibri" w:hAnsi="Calibri" w:cs="Times New Roman"/>
      <w:lang w:eastAsia="en-US"/>
    </w:rPr>
  </w:style>
  <w:style w:type="table" w:customStyle="1" w:styleId="Tabladecuadrcula4-nfasis11">
    <w:name w:val="Tabla de cuadrícula 4 - Énfasis 11"/>
    <w:basedOn w:val="Tablanormal"/>
    <w:next w:val="Tabladecuadrcula4-nfasis1"/>
    <w:uiPriority w:val="49"/>
    <w:rsid w:val="002D4599"/>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4-nfasis1">
    <w:name w:val="Grid Table 4 Accent 1"/>
    <w:basedOn w:val="Tablanormal"/>
    <w:uiPriority w:val="49"/>
    <w:rsid w:val="002D459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2-nfasis61">
    <w:name w:val="Tabla de cuadrícula 2 - Énfasis 61"/>
    <w:basedOn w:val="Tablanormal"/>
    <w:next w:val="Tabladecuadrcula2-nfasis6"/>
    <w:uiPriority w:val="47"/>
    <w:rsid w:val="002D4599"/>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adecuadrcula2-nfasis6">
    <w:name w:val="Grid Table 2 Accent 6"/>
    <w:basedOn w:val="Tablanormal"/>
    <w:uiPriority w:val="47"/>
    <w:rsid w:val="002D4599"/>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62">
    <w:name w:val="Tabla de cuadrícula 2 - Énfasis 62"/>
    <w:basedOn w:val="Tablanormal"/>
    <w:next w:val="Tabladecuadrcula2-nfasis6"/>
    <w:uiPriority w:val="47"/>
    <w:rsid w:val="002D4599"/>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3">
    <w:name w:val="Tabla de cuadrícula 2 - Énfasis 63"/>
    <w:basedOn w:val="Tablanormal"/>
    <w:next w:val="Tabladecuadrcula2-nfasis6"/>
    <w:uiPriority w:val="47"/>
    <w:rsid w:val="002D4599"/>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11">
    <w:name w:val="Tabla de cuadrícula 2 - Énfasis 611"/>
    <w:basedOn w:val="Tablanormal"/>
    <w:next w:val="Tabladecuadrcula2-nfasis6"/>
    <w:uiPriority w:val="47"/>
    <w:rsid w:val="002D4599"/>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alfinal">
    <w:name w:val="endnote text"/>
    <w:basedOn w:val="Normal"/>
    <w:link w:val="TextonotaalfinalCar"/>
    <w:uiPriority w:val="99"/>
    <w:semiHidden/>
    <w:unhideWhenUsed/>
    <w:rsid w:val="00352D6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52D69"/>
    <w:rPr>
      <w:sz w:val="20"/>
      <w:szCs w:val="20"/>
    </w:rPr>
  </w:style>
  <w:style w:type="character" w:styleId="Refdenotaalfinal">
    <w:name w:val="endnote reference"/>
    <w:basedOn w:val="Fuentedeprrafopredeter"/>
    <w:uiPriority w:val="99"/>
    <w:semiHidden/>
    <w:unhideWhenUsed/>
    <w:rsid w:val="00352D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jpe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6.png"/><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sz="1000" baseline="0">
                <a:latin typeface="Arial" panose="020B0604020202020204" pitchFamily="34" charset="0"/>
                <a:cs typeface="Arial" panose="020B0604020202020204" pitchFamily="34" charset="0"/>
              </a:rPr>
              <a:t> Gráfica 1: </a:t>
            </a:r>
            <a:r>
              <a:rPr lang="es-MX" sz="1000" b="1">
                <a:latin typeface="Arial" panose="020B0604020202020204" pitchFamily="34" charset="0"/>
                <a:cs typeface="Arial" panose="020B0604020202020204" pitchFamily="34" charset="0"/>
              </a:rPr>
              <a:t>Incidencia registrada</a:t>
            </a:r>
            <a:r>
              <a:rPr lang="es-MX" sz="1000" b="1" baseline="0">
                <a:latin typeface="Arial" panose="020B0604020202020204" pitchFamily="34" charset="0"/>
                <a:cs typeface="Arial" panose="020B0604020202020204" pitchFamily="34" charset="0"/>
              </a:rPr>
              <a:t> en la Plataforma </a:t>
            </a:r>
          </a:p>
          <a:p>
            <a:pPr>
              <a:defRPr/>
            </a:pPr>
            <a:r>
              <a:rPr lang="es-MX" sz="1000" b="0" baseline="0">
                <a:latin typeface="Arial" panose="020B0604020202020204" pitchFamily="34" charset="0"/>
                <a:cs typeface="Arial" panose="020B0604020202020204" pitchFamily="34" charset="0"/>
              </a:rPr>
              <a:t>BAESVIM 2020</a:t>
            </a:r>
            <a:endParaRPr lang="es-MX" sz="1000" b="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Hoja1!$B$1</c:f>
              <c:strCache>
                <c:ptCount val="1"/>
                <c:pt idx="0">
                  <c:v>Víctimas de violencia registradas</c:v>
                </c:pt>
              </c:strCache>
            </c:strRef>
          </c:tx>
          <c:spPr>
            <a:solidFill>
              <a:srgbClr val="C00000"/>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tx>
                <c:rich>
                  <a:bodyPr/>
                  <a:lstStyle/>
                  <a:p>
                    <a:fld id="{41F79609-4EC4-43AE-AB1C-40F204B8B191}" type="VALUE">
                      <a:rPr lang="en-US">
                        <a:solidFill>
                          <a:schemeClr val="bg1"/>
                        </a:solidFill>
                      </a:rPr>
                      <a:pPr/>
                      <a:t>[VALOR]</a:t>
                    </a:fld>
                    <a:endParaRPr lang="es-MX"/>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842-430C-AF74-996F164A0AA8}"/>
                </c:ext>
              </c:extLst>
            </c:dLbl>
            <c:dLbl>
              <c:idx val="1"/>
              <c:tx>
                <c:rich>
                  <a:bodyPr/>
                  <a:lstStyle/>
                  <a:p>
                    <a:fld id="{04A0A035-7E57-4D93-B72E-C9243EF922FE}" type="VALUE">
                      <a:rPr lang="en-US">
                        <a:solidFill>
                          <a:schemeClr val="bg1"/>
                        </a:solidFill>
                      </a:rPr>
                      <a:pPr/>
                      <a:t>[VALOR]</a:t>
                    </a:fld>
                    <a:endParaRPr lang="es-MX"/>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842-430C-AF74-996F164A0AA8}"/>
                </c:ext>
              </c:extLst>
            </c:dLbl>
            <c:spPr>
              <a:noFill/>
              <a:ln>
                <a:solidFill>
                  <a:sysClr val="window" lastClr="FFFFFF"/>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Hoja1!$A$2:$A$5</c:f>
              <c:numCache>
                <c:formatCode>General</c:formatCode>
                <c:ptCount val="4"/>
                <c:pt idx="0">
                  <c:v>2019</c:v>
                </c:pt>
                <c:pt idx="1">
                  <c:v>2020</c:v>
                </c:pt>
              </c:numCache>
            </c:numRef>
          </c:cat>
          <c:val>
            <c:numRef>
              <c:f>Hoja1!$B$2:$B$5</c:f>
              <c:numCache>
                <c:formatCode>#,##0</c:formatCode>
                <c:ptCount val="4"/>
                <c:pt idx="0">
                  <c:v>16750</c:v>
                </c:pt>
                <c:pt idx="1">
                  <c:v>34077</c:v>
                </c:pt>
              </c:numCache>
            </c:numRef>
          </c:val>
          <c:extLst>
            <c:ext xmlns:c16="http://schemas.microsoft.com/office/drawing/2014/chart" uri="{C3380CC4-5D6E-409C-BE32-E72D297353CC}">
              <c16:uniqueId val="{00000002-8842-430C-AF74-996F164A0AA8}"/>
            </c:ext>
          </c:extLst>
        </c:ser>
        <c:ser>
          <c:idx val="1"/>
          <c:order val="1"/>
          <c:tx>
            <c:strRef>
              <c:f>Hoja1!$C$1</c:f>
              <c:strCache>
                <c:ptCount val="1"/>
                <c:pt idx="0">
                  <c:v>Serie 2</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Hoja1!$A$2:$A$5</c:f>
              <c:numCache>
                <c:formatCode>General</c:formatCode>
                <c:ptCount val="4"/>
                <c:pt idx="0">
                  <c:v>2019</c:v>
                </c:pt>
                <c:pt idx="1">
                  <c:v>2020</c:v>
                </c:pt>
              </c:numCache>
            </c:numRef>
          </c:cat>
          <c:val>
            <c:numRef>
              <c:f>Hoja1!$C$2:$C$5</c:f>
              <c:numCache>
                <c:formatCode>General</c:formatCode>
                <c:ptCount val="4"/>
              </c:numCache>
            </c:numRef>
          </c:val>
          <c:extLst>
            <c:ext xmlns:c16="http://schemas.microsoft.com/office/drawing/2014/chart" uri="{C3380CC4-5D6E-409C-BE32-E72D297353CC}">
              <c16:uniqueId val="{00000003-8842-430C-AF74-996F164A0AA8}"/>
            </c:ext>
          </c:extLst>
        </c:ser>
        <c:ser>
          <c:idx val="2"/>
          <c:order val="2"/>
          <c:tx>
            <c:strRef>
              <c:f>Hoja1!$D$1</c:f>
              <c:strCache>
                <c:ptCount val="1"/>
                <c:pt idx="0">
                  <c:v>Columna1</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Hoja1!$A$2:$A$5</c:f>
              <c:numCache>
                <c:formatCode>General</c:formatCode>
                <c:ptCount val="4"/>
                <c:pt idx="0">
                  <c:v>2019</c:v>
                </c:pt>
                <c:pt idx="1">
                  <c:v>2020</c:v>
                </c:pt>
              </c:numCache>
            </c:numRef>
          </c:cat>
          <c:val>
            <c:numRef>
              <c:f>Hoja1!$D$2:$D$5</c:f>
              <c:numCache>
                <c:formatCode>General</c:formatCode>
                <c:ptCount val="4"/>
              </c:numCache>
            </c:numRef>
          </c:val>
          <c:extLst>
            <c:ext xmlns:c16="http://schemas.microsoft.com/office/drawing/2014/chart" uri="{C3380CC4-5D6E-409C-BE32-E72D297353CC}">
              <c16:uniqueId val="{00000004-8842-430C-AF74-996F164A0AA8}"/>
            </c:ext>
          </c:extLst>
        </c:ser>
        <c:dLbls>
          <c:showLegendKey val="0"/>
          <c:showVal val="1"/>
          <c:showCatName val="0"/>
          <c:showSerName val="0"/>
          <c:showPercent val="0"/>
          <c:showBubbleSize val="0"/>
        </c:dLbls>
        <c:gapWidth val="65"/>
        <c:shape val="box"/>
        <c:axId val="1877446912"/>
        <c:axId val="1877427360"/>
        <c:axId val="0"/>
      </c:bar3DChart>
      <c:catAx>
        <c:axId val="187744691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1877427360"/>
        <c:crosses val="autoZero"/>
        <c:auto val="1"/>
        <c:lblAlgn val="ctr"/>
        <c:lblOffset val="100"/>
        <c:noMultiLvlLbl val="0"/>
      </c:catAx>
      <c:valAx>
        <c:axId val="1877427360"/>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1877446912"/>
        <c:crosses val="autoZero"/>
        <c:crossBetween val="between"/>
      </c:valAx>
      <c:spPr>
        <a:noFill/>
        <a:ln>
          <a:noFill/>
        </a:ln>
        <a:effectLst/>
      </c:spPr>
    </c:plotArea>
    <c:legend>
      <c:legendPos val="b"/>
      <c:legendEntry>
        <c:idx val="1"/>
        <c:delete val="1"/>
      </c:legendEntry>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3.8095191876054021E-2"/>
          <c:w val="0.99635832873649643"/>
          <c:h val="0.67135235368306234"/>
        </c:manualLayout>
      </c:layout>
      <c:barChart>
        <c:barDir val="col"/>
        <c:grouping val="clustered"/>
        <c:varyColors val="0"/>
        <c:ser>
          <c:idx val="0"/>
          <c:order val="0"/>
          <c:tx>
            <c:strRef>
              <c:f>Hoja1!$B$1</c:f>
              <c:strCache>
                <c:ptCount val="1"/>
                <c:pt idx="0">
                  <c:v>% Programado Anual</c:v>
                </c:pt>
              </c:strCache>
            </c:strRef>
          </c:tx>
          <c:spPr>
            <a:solidFill>
              <a:schemeClr val="accent1"/>
            </a:solidFill>
            <a:ln w="76200">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1"/>
                <c:pt idx="0">
                  <c:v>Fin</c:v>
                </c:pt>
                <c:pt idx="2">
                  <c:v>Propósito</c:v>
                </c:pt>
                <c:pt idx="4">
                  <c:v>Componente</c:v>
                </c:pt>
                <c:pt idx="6">
                  <c:v>Actividad 01</c:v>
                </c:pt>
                <c:pt idx="8">
                  <c:v>Actividad 02</c:v>
                </c:pt>
                <c:pt idx="10">
                  <c:v>Actividad 03</c:v>
                </c:pt>
              </c:strCache>
            </c:strRef>
          </c:cat>
          <c:val>
            <c:numRef>
              <c:f>Hoja1!$B$2:$B$13</c:f>
              <c:numCache>
                <c:formatCode>General</c:formatCode>
                <c:ptCount val="12"/>
                <c:pt idx="0">
                  <c:v>58</c:v>
                </c:pt>
                <c:pt idx="2">
                  <c:v>25.791</c:v>
                </c:pt>
                <c:pt idx="4">
                  <c:v>17.564</c:v>
                </c:pt>
                <c:pt idx="6">
                  <c:v>28.128</c:v>
                </c:pt>
                <c:pt idx="8">
                  <c:v>31.507000000000001</c:v>
                </c:pt>
                <c:pt idx="10">
                  <c:v>0</c:v>
                </c:pt>
              </c:numCache>
            </c:numRef>
          </c:val>
          <c:extLst>
            <c:ext xmlns:c16="http://schemas.microsoft.com/office/drawing/2014/chart" uri="{C3380CC4-5D6E-409C-BE32-E72D297353CC}">
              <c16:uniqueId val="{00000000-02E6-4660-9581-D7558A2E6867}"/>
            </c:ext>
          </c:extLst>
        </c:ser>
        <c:ser>
          <c:idx val="1"/>
          <c:order val="1"/>
          <c:tx>
            <c:strRef>
              <c:f>Hoja1!$C$1</c:f>
              <c:strCache>
                <c:ptCount val="1"/>
                <c:pt idx="0">
                  <c:v>% Ejecutado Anual</c:v>
                </c:pt>
              </c:strCache>
            </c:strRef>
          </c:tx>
          <c:spPr>
            <a:solidFill>
              <a:schemeClr val="accent2"/>
            </a:solidFill>
            <a:ln w="76200">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1"/>
                <c:pt idx="0">
                  <c:v>Fin</c:v>
                </c:pt>
                <c:pt idx="2">
                  <c:v>Propósito</c:v>
                </c:pt>
                <c:pt idx="4">
                  <c:v>Componente</c:v>
                </c:pt>
                <c:pt idx="6">
                  <c:v>Actividad 01</c:v>
                </c:pt>
                <c:pt idx="8">
                  <c:v>Actividad 02</c:v>
                </c:pt>
                <c:pt idx="10">
                  <c:v>Actividad 03</c:v>
                </c:pt>
              </c:strCache>
            </c:strRef>
          </c:cat>
          <c:val>
            <c:numRef>
              <c:f>Hoja1!$C$2:$C$13</c:f>
              <c:numCache>
                <c:formatCode>General</c:formatCode>
                <c:ptCount val="12"/>
                <c:pt idx="0">
                  <c:v>83</c:v>
                </c:pt>
                <c:pt idx="2">
                  <c:v>125.928</c:v>
                </c:pt>
                <c:pt idx="4">
                  <c:v>41.959000000000003</c:v>
                </c:pt>
                <c:pt idx="6">
                  <c:v>68.281000000000006</c:v>
                </c:pt>
                <c:pt idx="8">
                  <c:v>88.42</c:v>
                </c:pt>
                <c:pt idx="10">
                  <c:v>0</c:v>
                </c:pt>
              </c:numCache>
            </c:numRef>
          </c:val>
          <c:extLst>
            <c:ext xmlns:c16="http://schemas.microsoft.com/office/drawing/2014/chart" uri="{C3380CC4-5D6E-409C-BE32-E72D297353CC}">
              <c16:uniqueId val="{00000001-02E6-4660-9581-D7558A2E6867}"/>
            </c:ext>
          </c:extLst>
        </c:ser>
        <c:ser>
          <c:idx val="2"/>
          <c:order val="2"/>
          <c:tx>
            <c:strRef>
              <c:f>Hoja1!$D$1</c:f>
              <c:strCache>
                <c:ptCount val="1"/>
                <c:pt idx="0">
                  <c:v>% Nivel de Cumplimiento Anual</c:v>
                </c:pt>
              </c:strCache>
            </c:strRef>
          </c:tx>
          <c:spPr>
            <a:solidFill>
              <a:schemeClr val="accent3"/>
            </a:solidFill>
            <a:ln w="76200">
              <a:noFill/>
            </a:ln>
            <a:effectLst/>
          </c:spPr>
          <c:invertIfNegative val="0"/>
          <c:dLbls>
            <c:dLbl>
              <c:idx val="12"/>
              <c:layout>
                <c:manualLayout>
                  <c:x val="-2.2755717373990215E-2"/>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E6-4660-9581-D7558A2E6867}"/>
                </c:ext>
              </c:extLst>
            </c:dLbl>
            <c:numFmt formatCode="General" sourceLinked="0"/>
            <c:spPr>
              <a:noFill/>
              <a:ln>
                <a:noFill/>
              </a:ln>
              <a:effectLst/>
            </c:spPr>
            <c:txPr>
              <a:bodyPr rot="-5400000" spcFirstLastPara="1" vertOverflow="ellipsis"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1"/>
                <c:pt idx="0">
                  <c:v>Fin</c:v>
                </c:pt>
                <c:pt idx="2">
                  <c:v>Propósito</c:v>
                </c:pt>
                <c:pt idx="4">
                  <c:v>Componente</c:v>
                </c:pt>
                <c:pt idx="6">
                  <c:v>Actividad 01</c:v>
                </c:pt>
                <c:pt idx="8">
                  <c:v>Actividad 02</c:v>
                </c:pt>
                <c:pt idx="10">
                  <c:v>Actividad 03</c:v>
                </c:pt>
              </c:strCache>
            </c:strRef>
          </c:cat>
          <c:val>
            <c:numRef>
              <c:f>Hoja1!$D$2:$D$13</c:f>
              <c:numCache>
                <c:formatCode>General</c:formatCode>
                <c:ptCount val="12"/>
                <c:pt idx="0">
                  <c:v>143.10300000000001</c:v>
                </c:pt>
                <c:pt idx="2">
                  <c:v>488.267</c:v>
                </c:pt>
                <c:pt idx="4">
                  <c:v>184.125</c:v>
                </c:pt>
                <c:pt idx="6">
                  <c:v>85.350999999999999</c:v>
                </c:pt>
                <c:pt idx="8">
                  <c:v>98.194000000000003</c:v>
                </c:pt>
                <c:pt idx="10">
                  <c:v>0</c:v>
                </c:pt>
              </c:numCache>
            </c:numRef>
          </c:val>
          <c:extLst>
            <c:ext xmlns:c16="http://schemas.microsoft.com/office/drawing/2014/chart" uri="{C3380CC4-5D6E-409C-BE32-E72D297353CC}">
              <c16:uniqueId val="{00000003-02E6-4660-9581-D7558A2E6867}"/>
            </c:ext>
          </c:extLst>
        </c:ser>
        <c:dLbls>
          <c:dLblPos val="outEnd"/>
          <c:showLegendKey val="0"/>
          <c:showVal val="1"/>
          <c:showCatName val="0"/>
          <c:showSerName val="0"/>
          <c:showPercent val="0"/>
          <c:showBubbleSize val="0"/>
        </c:dLbls>
        <c:gapWidth val="0"/>
        <c:overlap val="-37"/>
        <c:axId val="641148479"/>
        <c:axId val="641141823"/>
      </c:barChart>
      <c:catAx>
        <c:axId val="641148479"/>
        <c:scaling>
          <c:orientation val="minMax"/>
        </c:scaling>
        <c:delete val="0"/>
        <c:axPos val="b"/>
        <c:title>
          <c:tx>
            <c:rich>
              <a:bodyPr rot="0" spcFirstLastPara="1" vertOverflow="ellipsis" vert="horz" wrap="square" anchor="ctr" anchorCtr="1"/>
              <a:lstStyle/>
              <a:p>
                <a:pPr algn="ctr" rtl="0">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s-MX">
                    <a:latin typeface="Arial" panose="020B0604020202020204" pitchFamily="34" charset="0"/>
                    <a:cs typeface="Arial" panose="020B0604020202020204" pitchFamily="34" charset="0"/>
                  </a:rPr>
                  <a:t>Niveles del Programa Presupuestario</a:t>
                </a:r>
              </a:p>
            </c:rich>
          </c:tx>
          <c:layout>
            <c:manualLayout>
              <c:xMode val="edge"/>
              <c:yMode val="edge"/>
              <c:x val="0.28695360693056582"/>
              <c:y val="0.84400122711933734"/>
            </c:manualLayout>
          </c:layout>
          <c:overlay val="0"/>
          <c:spPr>
            <a:noFill/>
            <a:ln>
              <a:noFill/>
            </a:ln>
            <a:effectLst/>
          </c:spPr>
          <c:txPr>
            <a:bodyPr rot="0" spcFirstLastPara="1" vertOverflow="ellipsis" vert="horz" wrap="square" anchor="ctr" anchorCtr="1"/>
            <a:lstStyle/>
            <a:p>
              <a:pPr algn="ctr" rtl="0">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641141823"/>
        <c:crosses val="autoZero"/>
        <c:auto val="1"/>
        <c:lblAlgn val="ctr"/>
        <c:lblOffset val="100"/>
        <c:noMultiLvlLbl val="0"/>
      </c:catAx>
      <c:valAx>
        <c:axId val="641141823"/>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41148479"/>
        <c:crosses val="autoZero"/>
        <c:crossBetween val="between"/>
      </c:valAx>
      <c:spPr>
        <a:noFill/>
        <a:ln>
          <a:noFill/>
        </a:ln>
        <a:effectLst/>
      </c:spPr>
    </c:plotArea>
    <c:legend>
      <c:legendPos val="b"/>
      <c:layout>
        <c:manualLayout>
          <c:xMode val="edge"/>
          <c:yMode val="edge"/>
          <c:x val="4.9999918640052203E-2"/>
          <c:y val="0.91284153117223998"/>
          <c:w val="0.89999992010131158"/>
          <c:h val="6.291604458533592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es-MX"/>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0.9974</cdr:y>
    </cdr:from>
    <cdr:to>
      <cdr:x>1</cdr:x>
      <cdr:y>1</cdr:y>
    </cdr:to>
    <cdr:cxnSp macro="">
      <cdr:nvCxnSpPr>
        <cdr:cNvPr id="2" name="Conector recto 1"/>
        <cdr:cNvCxnSpPr/>
      </cdr:nvCxnSpPr>
      <cdr:spPr>
        <a:xfrm xmlns:a="http://schemas.openxmlformats.org/drawingml/2006/main" flipV="1">
          <a:off x="955675" y="8266430"/>
          <a:ext cx="6172200" cy="9525"/>
        </a:xfrm>
        <a:prstGeom xmlns:a="http://schemas.openxmlformats.org/drawingml/2006/main" prst="line">
          <a:avLst/>
        </a:prstGeom>
        <a:ln xmlns:a="http://schemas.openxmlformats.org/drawingml/2006/main" w="19050">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ED6F1-58C8-48B7-9BB5-B7F889F0B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71</Pages>
  <Words>16519</Words>
  <Characters>90858</Characters>
  <Application>Microsoft Office Word</Application>
  <DocSecurity>0</DocSecurity>
  <Lines>757</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Limber A. Escalante Castro</cp:lastModifiedBy>
  <cp:revision>21</cp:revision>
  <cp:lastPrinted>2021-10-28T02:04:00Z</cp:lastPrinted>
  <dcterms:created xsi:type="dcterms:W3CDTF">2021-10-26T19:15:00Z</dcterms:created>
  <dcterms:modified xsi:type="dcterms:W3CDTF">2021-10-28T02:11:00Z</dcterms:modified>
</cp:coreProperties>
</file>