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4ACF238D" w14:textId="77777777" w:rsidR="003A2471" w:rsidRPr="00170667" w:rsidRDefault="003A2471" w:rsidP="00170667">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8240B9">
            <w:rPr>
              <w:rFonts w:ascii="Arial" w:eastAsia="Times New Roman" w:hAnsi="Arial" w:cs="Arial"/>
              <w:b/>
              <w:color w:val="auto"/>
              <w:sz w:val="24"/>
              <w:szCs w:val="24"/>
              <w:lang w:val="pt-BR" w:eastAsia="es-ES"/>
            </w:rPr>
            <w:t xml:space="preserve">            </w:t>
          </w:r>
          <w:r w:rsidRPr="00170667">
            <w:rPr>
              <w:rFonts w:ascii="Arial" w:eastAsia="Times New Roman" w:hAnsi="Arial" w:cs="Arial"/>
              <w:b/>
              <w:color w:val="auto"/>
              <w:sz w:val="24"/>
              <w:szCs w:val="24"/>
              <w:lang w:val="pt-BR" w:eastAsia="es-ES"/>
            </w:rPr>
            <w:t xml:space="preserve">                                    </w:t>
          </w:r>
          <w:r w:rsidRPr="00170667">
            <w:rPr>
              <w:rFonts w:ascii="Arial" w:hAnsi="Arial" w:cs="Arial"/>
              <w:b/>
              <w:color w:val="auto"/>
              <w:sz w:val="24"/>
              <w:szCs w:val="24"/>
              <w:lang w:val="pt-BR"/>
            </w:rPr>
            <w:t>Í   N   D   I   C   E                                                         PÁGINA</w:t>
          </w:r>
        </w:p>
        <w:p w14:paraId="5D99A815" w14:textId="415565BF" w:rsidR="00170667" w:rsidRPr="00170667" w:rsidRDefault="003A2471" w:rsidP="00170667">
          <w:pPr>
            <w:pStyle w:val="TDC1"/>
            <w:rPr>
              <w:rFonts w:eastAsiaTheme="minorEastAsia"/>
              <w:b/>
              <w:sz w:val="22"/>
              <w:szCs w:val="22"/>
              <w:lang w:val="es-MX" w:eastAsia="es-MX"/>
            </w:rPr>
          </w:pPr>
          <w:r w:rsidRPr="00170667">
            <w:rPr>
              <w:b/>
            </w:rPr>
            <w:fldChar w:fldCharType="begin"/>
          </w:r>
          <w:r w:rsidRPr="00170667">
            <w:rPr>
              <w:b/>
            </w:rPr>
            <w:instrText xml:space="preserve"> TOC \o "1-3" \h \z \u </w:instrText>
          </w:r>
          <w:r w:rsidRPr="00170667">
            <w:rPr>
              <w:b/>
            </w:rPr>
            <w:fldChar w:fldCharType="separate"/>
          </w:r>
          <w:hyperlink w:anchor="_Toc86144828" w:history="1">
            <w:r w:rsidR="00170667" w:rsidRPr="00170667">
              <w:rPr>
                <w:rStyle w:val="Hipervnculo"/>
                <w:b/>
              </w:rPr>
              <w:t>INTRODUCCIÓN</w:t>
            </w:r>
            <w:r w:rsidR="00170667" w:rsidRPr="00170667">
              <w:rPr>
                <w:b/>
                <w:webHidden/>
              </w:rPr>
              <w:tab/>
            </w:r>
            <w:r w:rsidR="00170667" w:rsidRPr="00170667">
              <w:rPr>
                <w:b/>
                <w:webHidden/>
              </w:rPr>
              <w:fldChar w:fldCharType="begin"/>
            </w:r>
            <w:r w:rsidR="00170667" w:rsidRPr="00170667">
              <w:rPr>
                <w:b/>
                <w:webHidden/>
              </w:rPr>
              <w:instrText xml:space="preserve"> PAGEREF _Toc86144828 \h </w:instrText>
            </w:r>
            <w:r w:rsidR="00170667" w:rsidRPr="00170667">
              <w:rPr>
                <w:b/>
                <w:webHidden/>
              </w:rPr>
            </w:r>
            <w:r w:rsidR="00170667" w:rsidRPr="00170667">
              <w:rPr>
                <w:b/>
                <w:webHidden/>
              </w:rPr>
              <w:fldChar w:fldCharType="separate"/>
            </w:r>
            <w:r w:rsidR="00170667" w:rsidRPr="00170667">
              <w:rPr>
                <w:b/>
                <w:webHidden/>
              </w:rPr>
              <w:t>2</w:t>
            </w:r>
            <w:r w:rsidR="00170667" w:rsidRPr="00170667">
              <w:rPr>
                <w:b/>
                <w:webHidden/>
              </w:rPr>
              <w:fldChar w:fldCharType="end"/>
            </w:r>
          </w:hyperlink>
        </w:p>
        <w:p w14:paraId="6AD20BE3" w14:textId="286159E3" w:rsidR="00170667" w:rsidRPr="00170667" w:rsidRDefault="009022D1" w:rsidP="00170667">
          <w:pPr>
            <w:pStyle w:val="TDC1"/>
            <w:rPr>
              <w:rFonts w:eastAsiaTheme="minorEastAsia"/>
              <w:b/>
              <w:sz w:val="22"/>
              <w:szCs w:val="22"/>
              <w:lang w:val="es-MX" w:eastAsia="es-MX"/>
            </w:rPr>
          </w:pPr>
          <w:hyperlink w:anchor="_Toc86144829" w:history="1">
            <w:r w:rsidR="00170667" w:rsidRPr="00170667">
              <w:rPr>
                <w:rStyle w:val="Hipervnculo"/>
                <w:b/>
              </w:rPr>
              <w:t>I.</w:t>
            </w:r>
            <w:r w:rsidR="00170667" w:rsidRPr="00170667">
              <w:rPr>
                <w:rFonts w:eastAsiaTheme="minorEastAsia"/>
                <w:b/>
                <w:sz w:val="22"/>
                <w:szCs w:val="22"/>
                <w:lang w:val="es-MX" w:eastAsia="es-MX"/>
              </w:rPr>
              <w:tab/>
            </w:r>
            <w:r w:rsidR="00170667" w:rsidRPr="00170667">
              <w:rPr>
                <w:rStyle w:val="Hipervnculo"/>
                <w:b/>
              </w:rPr>
              <w:t>ANTECEDENTES DE LA ENTIDAD FISCALIZADA</w:t>
            </w:r>
            <w:r w:rsidR="00170667" w:rsidRPr="00170667">
              <w:rPr>
                <w:b/>
                <w:webHidden/>
              </w:rPr>
              <w:tab/>
            </w:r>
            <w:r w:rsidR="00170667" w:rsidRPr="00170667">
              <w:rPr>
                <w:b/>
                <w:webHidden/>
              </w:rPr>
              <w:fldChar w:fldCharType="begin"/>
            </w:r>
            <w:r w:rsidR="00170667" w:rsidRPr="00170667">
              <w:rPr>
                <w:b/>
                <w:webHidden/>
              </w:rPr>
              <w:instrText xml:space="preserve"> PAGEREF _Toc86144829 \h </w:instrText>
            </w:r>
            <w:r w:rsidR="00170667" w:rsidRPr="00170667">
              <w:rPr>
                <w:b/>
                <w:webHidden/>
              </w:rPr>
            </w:r>
            <w:r w:rsidR="00170667" w:rsidRPr="00170667">
              <w:rPr>
                <w:b/>
                <w:webHidden/>
              </w:rPr>
              <w:fldChar w:fldCharType="separate"/>
            </w:r>
            <w:r w:rsidR="00170667" w:rsidRPr="00170667">
              <w:rPr>
                <w:b/>
                <w:webHidden/>
              </w:rPr>
              <w:t>4</w:t>
            </w:r>
            <w:r w:rsidR="00170667" w:rsidRPr="00170667">
              <w:rPr>
                <w:b/>
                <w:webHidden/>
              </w:rPr>
              <w:fldChar w:fldCharType="end"/>
            </w:r>
          </w:hyperlink>
        </w:p>
        <w:p w14:paraId="171EF0A3" w14:textId="0389BFA8" w:rsidR="00170667" w:rsidRPr="00170667" w:rsidRDefault="009022D1" w:rsidP="00170667">
          <w:pPr>
            <w:pStyle w:val="TDC1"/>
            <w:rPr>
              <w:rFonts w:eastAsiaTheme="minorEastAsia"/>
              <w:b/>
              <w:sz w:val="22"/>
              <w:szCs w:val="22"/>
              <w:lang w:val="es-MX" w:eastAsia="es-MX"/>
            </w:rPr>
          </w:pPr>
          <w:hyperlink w:anchor="_Toc86144830" w:history="1">
            <w:r w:rsidR="00170667" w:rsidRPr="00170667">
              <w:rPr>
                <w:rStyle w:val="Hipervnculo"/>
                <w:b/>
              </w:rPr>
              <w:t>II.</w:t>
            </w:r>
            <w:r w:rsidR="00170667" w:rsidRPr="00170667">
              <w:rPr>
                <w:rFonts w:eastAsiaTheme="minorEastAsia"/>
                <w:b/>
                <w:sz w:val="22"/>
                <w:szCs w:val="22"/>
                <w:lang w:val="es-MX" w:eastAsia="es-MX"/>
              </w:rPr>
              <w:tab/>
            </w:r>
            <w:r w:rsidR="00170667" w:rsidRPr="00170667">
              <w:rPr>
                <w:rStyle w:val="Hipervnculo"/>
                <w:b/>
              </w:rPr>
              <w:t>ASPECTOS GENERALES DE AUDITORÍA</w:t>
            </w:r>
            <w:r w:rsidR="00170667" w:rsidRPr="00170667">
              <w:rPr>
                <w:b/>
                <w:webHidden/>
              </w:rPr>
              <w:tab/>
            </w:r>
            <w:r w:rsidR="00170667" w:rsidRPr="00170667">
              <w:rPr>
                <w:b/>
                <w:webHidden/>
              </w:rPr>
              <w:fldChar w:fldCharType="begin"/>
            </w:r>
            <w:r w:rsidR="00170667" w:rsidRPr="00170667">
              <w:rPr>
                <w:b/>
                <w:webHidden/>
              </w:rPr>
              <w:instrText xml:space="preserve"> PAGEREF _Toc86144830 \h </w:instrText>
            </w:r>
            <w:r w:rsidR="00170667" w:rsidRPr="00170667">
              <w:rPr>
                <w:b/>
                <w:webHidden/>
              </w:rPr>
            </w:r>
            <w:r w:rsidR="00170667" w:rsidRPr="00170667">
              <w:rPr>
                <w:b/>
                <w:webHidden/>
              </w:rPr>
              <w:fldChar w:fldCharType="separate"/>
            </w:r>
            <w:r w:rsidR="00170667" w:rsidRPr="00170667">
              <w:rPr>
                <w:b/>
                <w:webHidden/>
              </w:rPr>
              <w:t>5</w:t>
            </w:r>
            <w:r w:rsidR="00170667" w:rsidRPr="00170667">
              <w:rPr>
                <w:b/>
                <w:webHidden/>
              </w:rPr>
              <w:fldChar w:fldCharType="end"/>
            </w:r>
          </w:hyperlink>
        </w:p>
        <w:p w14:paraId="190269B8" w14:textId="5AB39A2A"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1" w:history="1">
            <w:r w:rsidR="00170667" w:rsidRPr="00170667">
              <w:rPr>
                <w:rStyle w:val="Hipervnculo"/>
                <w:rFonts w:ascii="Arial" w:hAnsi="Arial" w:cs="Arial"/>
                <w:b/>
                <w:noProof/>
              </w:rPr>
              <w:t>A. Título de la Auditoría</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_Toc86144831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5</w:t>
            </w:r>
            <w:r w:rsidR="00170667" w:rsidRPr="00170667">
              <w:rPr>
                <w:rFonts w:ascii="Arial" w:hAnsi="Arial" w:cs="Arial"/>
                <w:b/>
                <w:noProof/>
                <w:webHidden/>
              </w:rPr>
              <w:fldChar w:fldCharType="end"/>
            </w:r>
          </w:hyperlink>
        </w:p>
        <w:p w14:paraId="0C9E7CC8" w14:textId="1F68153D"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2" w:history="1">
            <w:r w:rsidR="00170667" w:rsidRPr="00170667">
              <w:rPr>
                <w:rStyle w:val="Hipervnculo"/>
                <w:rFonts w:ascii="Arial" w:hAnsi="Arial" w:cs="Arial"/>
                <w:b/>
                <w:noProof/>
              </w:rPr>
              <w:t>B. Objetivo</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_Toc86144832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5</w:t>
            </w:r>
            <w:r w:rsidR="00170667" w:rsidRPr="00170667">
              <w:rPr>
                <w:rFonts w:ascii="Arial" w:hAnsi="Arial" w:cs="Arial"/>
                <w:b/>
                <w:noProof/>
                <w:webHidden/>
              </w:rPr>
              <w:fldChar w:fldCharType="end"/>
            </w:r>
          </w:hyperlink>
        </w:p>
        <w:p w14:paraId="3725BC54" w14:textId="56A5B305"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3" w:history="1">
            <w:r w:rsidR="00170667" w:rsidRPr="00170667">
              <w:rPr>
                <w:rStyle w:val="Hipervnculo"/>
                <w:rFonts w:ascii="Arial" w:hAnsi="Arial" w:cs="Arial"/>
                <w:b/>
                <w:noProof/>
              </w:rPr>
              <w:t>C. Alcance</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_Toc86144833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6</w:t>
            </w:r>
            <w:r w:rsidR="00170667" w:rsidRPr="00170667">
              <w:rPr>
                <w:rFonts w:ascii="Arial" w:hAnsi="Arial" w:cs="Arial"/>
                <w:b/>
                <w:noProof/>
                <w:webHidden/>
              </w:rPr>
              <w:fldChar w:fldCharType="end"/>
            </w:r>
          </w:hyperlink>
        </w:p>
        <w:p w14:paraId="3DB6BAC8" w14:textId="5357B31E"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4" w:history="1">
            <w:r w:rsidR="00170667" w:rsidRPr="00170667">
              <w:rPr>
                <w:rStyle w:val="Hipervnculo"/>
                <w:rFonts w:ascii="Arial" w:hAnsi="Arial" w:cs="Arial"/>
                <w:b/>
                <w:noProof/>
              </w:rPr>
              <w:t>D. Criterios de Selección</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_Toc86144834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8</w:t>
            </w:r>
            <w:r w:rsidR="00170667" w:rsidRPr="00170667">
              <w:rPr>
                <w:rFonts w:ascii="Arial" w:hAnsi="Arial" w:cs="Arial"/>
                <w:b/>
                <w:noProof/>
                <w:webHidden/>
              </w:rPr>
              <w:fldChar w:fldCharType="end"/>
            </w:r>
          </w:hyperlink>
        </w:p>
        <w:p w14:paraId="26286373" w14:textId="3BEC4AA9"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5" w:history="1">
            <w:r w:rsidR="00170667" w:rsidRPr="00170667">
              <w:rPr>
                <w:rStyle w:val="Hipervnculo"/>
                <w:rFonts w:ascii="Arial" w:hAnsi="Arial" w:cs="Arial"/>
                <w:b/>
                <w:noProof/>
              </w:rPr>
              <w:t>E. Áreas Revisadas</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_Toc86144835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9</w:t>
            </w:r>
            <w:r w:rsidR="00170667" w:rsidRPr="00170667">
              <w:rPr>
                <w:rFonts w:ascii="Arial" w:hAnsi="Arial" w:cs="Arial"/>
                <w:b/>
                <w:noProof/>
                <w:webHidden/>
              </w:rPr>
              <w:fldChar w:fldCharType="end"/>
            </w:r>
          </w:hyperlink>
        </w:p>
        <w:p w14:paraId="767BEF9E" w14:textId="5A68C9AB"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6" w:history="1">
            <w:r w:rsidR="00170667" w:rsidRPr="00170667">
              <w:rPr>
                <w:rStyle w:val="Hipervnculo"/>
                <w:rFonts w:ascii="Arial" w:hAnsi="Arial" w:cs="Arial"/>
                <w:b/>
                <w:noProof/>
              </w:rPr>
              <w:t>F. Procedimientos de Auditoría Aplicados</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_Toc86144836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9</w:t>
            </w:r>
            <w:r w:rsidR="00170667" w:rsidRPr="00170667">
              <w:rPr>
                <w:rFonts w:ascii="Arial" w:hAnsi="Arial" w:cs="Arial"/>
                <w:b/>
                <w:noProof/>
                <w:webHidden/>
              </w:rPr>
              <w:fldChar w:fldCharType="end"/>
            </w:r>
          </w:hyperlink>
        </w:p>
        <w:p w14:paraId="0BA46D1F" w14:textId="735D93E2"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37" w:history="1">
            <w:r w:rsidR="00170667" w:rsidRPr="00170667">
              <w:rPr>
                <w:rStyle w:val="Hipervnculo"/>
                <w:rFonts w:ascii="Arial" w:hAnsi="Arial" w:cs="Arial"/>
                <w:b/>
                <w:noProof/>
              </w:rPr>
              <w:t>G. Servidores Públicos que Intervienen en la Auditoría</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_Toc86144837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11</w:t>
            </w:r>
            <w:r w:rsidR="00170667" w:rsidRPr="00170667">
              <w:rPr>
                <w:rFonts w:ascii="Arial" w:hAnsi="Arial" w:cs="Arial"/>
                <w:b/>
                <w:noProof/>
                <w:webHidden/>
              </w:rPr>
              <w:fldChar w:fldCharType="end"/>
            </w:r>
          </w:hyperlink>
        </w:p>
        <w:p w14:paraId="3DFB0751" w14:textId="5BA8F6CC" w:rsidR="00170667" w:rsidRPr="00170667" w:rsidRDefault="009022D1" w:rsidP="00170667">
          <w:pPr>
            <w:pStyle w:val="TDC1"/>
            <w:rPr>
              <w:rFonts w:eastAsiaTheme="minorEastAsia"/>
              <w:b/>
              <w:sz w:val="22"/>
              <w:szCs w:val="22"/>
              <w:lang w:val="es-MX" w:eastAsia="es-MX"/>
            </w:rPr>
          </w:pPr>
          <w:hyperlink w:anchor="_Toc86144838" w:history="1">
            <w:r w:rsidR="00170667" w:rsidRPr="00170667">
              <w:rPr>
                <w:rStyle w:val="Hipervnculo"/>
                <w:b/>
              </w:rPr>
              <w:t>III.</w:t>
            </w:r>
            <w:r w:rsidR="00170667" w:rsidRPr="00170667">
              <w:rPr>
                <w:rFonts w:eastAsiaTheme="minorEastAsia"/>
                <w:b/>
                <w:sz w:val="22"/>
                <w:szCs w:val="22"/>
                <w:lang w:val="es-MX" w:eastAsia="es-MX"/>
              </w:rPr>
              <w:tab/>
            </w:r>
            <w:r w:rsidR="00170667" w:rsidRPr="00170667">
              <w:rPr>
                <w:rStyle w:val="Hipervnculo"/>
                <w:b/>
              </w:rPr>
              <w:t>CUMPLIMIENTO DE LA NORMATIVIDAD</w:t>
            </w:r>
            <w:r w:rsidR="00170667" w:rsidRPr="00170667">
              <w:rPr>
                <w:b/>
                <w:webHidden/>
              </w:rPr>
              <w:tab/>
            </w:r>
            <w:r w:rsidR="00170667" w:rsidRPr="00170667">
              <w:rPr>
                <w:b/>
                <w:webHidden/>
              </w:rPr>
              <w:fldChar w:fldCharType="begin"/>
            </w:r>
            <w:r w:rsidR="00170667" w:rsidRPr="00170667">
              <w:rPr>
                <w:b/>
                <w:webHidden/>
              </w:rPr>
              <w:instrText xml:space="preserve"> PAGEREF _Toc86144838 \h </w:instrText>
            </w:r>
            <w:r w:rsidR="00170667" w:rsidRPr="00170667">
              <w:rPr>
                <w:b/>
                <w:webHidden/>
              </w:rPr>
            </w:r>
            <w:r w:rsidR="00170667" w:rsidRPr="00170667">
              <w:rPr>
                <w:b/>
                <w:webHidden/>
              </w:rPr>
              <w:fldChar w:fldCharType="separate"/>
            </w:r>
            <w:r w:rsidR="00170667" w:rsidRPr="00170667">
              <w:rPr>
                <w:b/>
                <w:webHidden/>
              </w:rPr>
              <w:t>11</w:t>
            </w:r>
            <w:r w:rsidR="00170667" w:rsidRPr="00170667">
              <w:rPr>
                <w:b/>
                <w:webHidden/>
              </w:rPr>
              <w:fldChar w:fldCharType="end"/>
            </w:r>
          </w:hyperlink>
        </w:p>
        <w:p w14:paraId="62548C16" w14:textId="6C0A6D64" w:rsidR="00170667" w:rsidRPr="00170667" w:rsidRDefault="009022D1" w:rsidP="00170667">
          <w:pPr>
            <w:pStyle w:val="TDC1"/>
            <w:rPr>
              <w:rFonts w:eastAsiaTheme="minorEastAsia"/>
              <w:b/>
              <w:sz w:val="22"/>
              <w:szCs w:val="22"/>
              <w:lang w:val="es-MX" w:eastAsia="es-MX"/>
            </w:rPr>
          </w:pPr>
          <w:hyperlink w:anchor="_Toc86144839" w:history="1">
            <w:r w:rsidR="00170667" w:rsidRPr="00170667">
              <w:rPr>
                <w:rStyle w:val="Hipervnculo"/>
                <w:b/>
              </w:rPr>
              <w:t>IV.</w:t>
            </w:r>
            <w:r w:rsidR="00170667" w:rsidRPr="00170667">
              <w:rPr>
                <w:rFonts w:eastAsiaTheme="minorEastAsia"/>
                <w:b/>
                <w:sz w:val="22"/>
                <w:szCs w:val="22"/>
                <w:lang w:val="es-MX" w:eastAsia="es-MX"/>
              </w:rPr>
              <w:tab/>
            </w:r>
            <w:r w:rsidR="00170667" w:rsidRPr="00170667">
              <w:rPr>
                <w:rStyle w:val="Hipervnculo"/>
                <w:b/>
              </w:rPr>
              <w:t>CONCLUSIONES</w:t>
            </w:r>
            <w:r w:rsidR="00170667" w:rsidRPr="00170667">
              <w:rPr>
                <w:b/>
                <w:webHidden/>
              </w:rPr>
              <w:tab/>
            </w:r>
            <w:r w:rsidR="00170667" w:rsidRPr="00170667">
              <w:rPr>
                <w:b/>
                <w:webHidden/>
              </w:rPr>
              <w:fldChar w:fldCharType="begin"/>
            </w:r>
            <w:r w:rsidR="00170667" w:rsidRPr="00170667">
              <w:rPr>
                <w:b/>
                <w:webHidden/>
              </w:rPr>
              <w:instrText xml:space="preserve"> PAGEREF _Toc86144839 \h </w:instrText>
            </w:r>
            <w:r w:rsidR="00170667" w:rsidRPr="00170667">
              <w:rPr>
                <w:b/>
                <w:webHidden/>
              </w:rPr>
            </w:r>
            <w:r w:rsidR="00170667" w:rsidRPr="00170667">
              <w:rPr>
                <w:b/>
                <w:webHidden/>
              </w:rPr>
              <w:fldChar w:fldCharType="separate"/>
            </w:r>
            <w:r w:rsidR="00170667" w:rsidRPr="00170667">
              <w:rPr>
                <w:b/>
                <w:webHidden/>
              </w:rPr>
              <w:t>12</w:t>
            </w:r>
            <w:r w:rsidR="00170667" w:rsidRPr="00170667">
              <w:rPr>
                <w:b/>
                <w:webHidden/>
              </w:rPr>
              <w:fldChar w:fldCharType="end"/>
            </w:r>
          </w:hyperlink>
        </w:p>
        <w:p w14:paraId="608F03C7" w14:textId="02281FEA" w:rsidR="00170667" w:rsidRPr="00170667" w:rsidRDefault="009022D1" w:rsidP="00170667">
          <w:pPr>
            <w:pStyle w:val="TDC1"/>
            <w:rPr>
              <w:rFonts w:eastAsiaTheme="minorEastAsia"/>
              <w:b/>
              <w:sz w:val="22"/>
              <w:szCs w:val="22"/>
              <w:lang w:val="es-MX" w:eastAsia="es-MX"/>
            </w:rPr>
          </w:pPr>
          <w:hyperlink w:anchor="_Toc86144840" w:history="1">
            <w:r w:rsidR="00170667" w:rsidRPr="00170667">
              <w:rPr>
                <w:rStyle w:val="Hipervnculo"/>
                <w:b/>
              </w:rPr>
              <w:t>V.</w:t>
            </w:r>
            <w:r w:rsidR="00170667" w:rsidRPr="00170667">
              <w:rPr>
                <w:rFonts w:eastAsiaTheme="minorEastAsia"/>
                <w:b/>
                <w:sz w:val="22"/>
                <w:szCs w:val="22"/>
                <w:lang w:val="es-MX" w:eastAsia="es-MX"/>
              </w:rPr>
              <w:tab/>
            </w:r>
            <w:r w:rsidR="00170667" w:rsidRPr="00170667">
              <w:rPr>
                <w:rStyle w:val="Hipervnculo"/>
                <w:b/>
              </w:rPr>
              <w:t>RESULTADOS DE LA FISCALIZACIÓN EFECTUADA</w:t>
            </w:r>
            <w:r w:rsidR="00170667" w:rsidRPr="00170667">
              <w:rPr>
                <w:b/>
                <w:webHidden/>
              </w:rPr>
              <w:tab/>
            </w:r>
            <w:r w:rsidR="00170667" w:rsidRPr="00170667">
              <w:rPr>
                <w:b/>
                <w:webHidden/>
              </w:rPr>
              <w:fldChar w:fldCharType="begin"/>
            </w:r>
            <w:r w:rsidR="00170667" w:rsidRPr="00170667">
              <w:rPr>
                <w:b/>
                <w:webHidden/>
              </w:rPr>
              <w:instrText xml:space="preserve"> PAGEREF _Toc86144840 \h </w:instrText>
            </w:r>
            <w:r w:rsidR="00170667" w:rsidRPr="00170667">
              <w:rPr>
                <w:b/>
                <w:webHidden/>
              </w:rPr>
            </w:r>
            <w:r w:rsidR="00170667" w:rsidRPr="00170667">
              <w:rPr>
                <w:b/>
                <w:webHidden/>
              </w:rPr>
              <w:fldChar w:fldCharType="separate"/>
            </w:r>
            <w:r w:rsidR="00170667" w:rsidRPr="00170667">
              <w:rPr>
                <w:b/>
                <w:webHidden/>
              </w:rPr>
              <w:t>12</w:t>
            </w:r>
            <w:r w:rsidR="00170667" w:rsidRPr="00170667">
              <w:rPr>
                <w:b/>
                <w:webHidden/>
              </w:rPr>
              <w:fldChar w:fldCharType="end"/>
            </w:r>
          </w:hyperlink>
        </w:p>
        <w:p w14:paraId="6990D6B0" w14:textId="4599DB86"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41" w:history="1">
            <w:r w:rsidR="00170667" w:rsidRPr="00170667">
              <w:rPr>
                <w:rStyle w:val="Hipervnculo"/>
                <w:rFonts w:ascii="Arial" w:hAnsi="Arial" w:cs="Arial"/>
                <w:b/>
                <w:noProof/>
              </w:rPr>
              <w:t>A.</w:t>
            </w:r>
            <w:r w:rsidR="00170667" w:rsidRPr="00170667">
              <w:rPr>
                <w:rFonts w:ascii="Arial" w:eastAsiaTheme="minorEastAsia" w:hAnsi="Arial" w:cs="Arial"/>
                <w:b/>
                <w:noProof/>
                <w:sz w:val="22"/>
                <w:szCs w:val="22"/>
                <w:lang w:val="es-MX" w:eastAsia="es-MX"/>
              </w:rPr>
              <w:tab/>
            </w:r>
            <w:r w:rsidR="00170667" w:rsidRPr="00170667">
              <w:rPr>
                <w:rStyle w:val="Hipervnculo"/>
                <w:rFonts w:ascii="Arial" w:hAnsi="Arial" w:cs="Arial"/>
                <w:b/>
                <w:noProof/>
              </w:rPr>
              <w:t>Resumen de Resultados Finales de Auditoría y Observaciones Preliminares Determinadas en Materia de Obra Pública.</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_Toc86144841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13</w:t>
            </w:r>
            <w:r w:rsidR="00170667" w:rsidRPr="00170667">
              <w:rPr>
                <w:rFonts w:ascii="Arial" w:hAnsi="Arial" w:cs="Arial"/>
                <w:b/>
                <w:noProof/>
                <w:webHidden/>
              </w:rPr>
              <w:fldChar w:fldCharType="end"/>
            </w:r>
          </w:hyperlink>
        </w:p>
        <w:p w14:paraId="7488FF44" w14:textId="0CEB9C5C" w:rsidR="00170667" w:rsidRPr="00170667" w:rsidRDefault="009022D1" w:rsidP="00170667">
          <w:pPr>
            <w:pStyle w:val="TDC2"/>
            <w:spacing w:line="360" w:lineRule="auto"/>
            <w:rPr>
              <w:rFonts w:ascii="Arial" w:eastAsiaTheme="minorEastAsia" w:hAnsi="Arial" w:cs="Arial"/>
              <w:b/>
              <w:noProof/>
              <w:sz w:val="22"/>
              <w:szCs w:val="22"/>
              <w:lang w:val="es-MX" w:eastAsia="es-MX"/>
            </w:rPr>
          </w:pPr>
          <w:hyperlink w:anchor="_Toc86144842" w:history="1">
            <w:r w:rsidR="00170667" w:rsidRPr="00170667">
              <w:rPr>
                <w:rStyle w:val="Hipervnculo"/>
                <w:rFonts w:ascii="Arial" w:hAnsi="Arial" w:cs="Arial"/>
                <w:b/>
                <w:noProof/>
              </w:rPr>
              <w:t>B.</w:t>
            </w:r>
            <w:r w:rsidR="00170667" w:rsidRPr="00170667">
              <w:rPr>
                <w:rFonts w:ascii="Arial" w:eastAsiaTheme="minorEastAsia" w:hAnsi="Arial" w:cs="Arial"/>
                <w:b/>
                <w:noProof/>
                <w:sz w:val="22"/>
                <w:szCs w:val="22"/>
                <w:lang w:val="es-MX" w:eastAsia="es-MX"/>
              </w:rPr>
              <w:tab/>
            </w:r>
            <w:r w:rsidR="00170667" w:rsidRPr="00170667">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170667" w:rsidRPr="00170667">
              <w:rPr>
                <w:rFonts w:ascii="Arial" w:hAnsi="Arial" w:cs="Arial"/>
                <w:b/>
                <w:noProof/>
                <w:webHidden/>
              </w:rPr>
              <w:tab/>
            </w:r>
            <w:r w:rsidR="00170667" w:rsidRPr="00170667">
              <w:rPr>
                <w:rFonts w:ascii="Arial" w:hAnsi="Arial" w:cs="Arial"/>
                <w:b/>
                <w:noProof/>
                <w:webHidden/>
              </w:rPr>
              <w:fldChar w:fldCharType="begin"/>
            </w:r>
            <w:r w:rsidR="00170667" w:rsidRPr="00170667">
              <w:rPr>
                <w:rFonts w:ascii="Arial" w:hAnsi="Arial" w:cs="Arial"/>
                <w:b/>
                <w:noProof/>
                <w:webHidden/>
              </w:rPr>
              <w:instrText xml:space="preserve"> PAGEREF _Toc86144842 \h </w:instrText>
            </w:r>
            <w:r w:rsidR="00170667" w:rsidRPr="00170667">
              <w:rPr>
                <w:rFonts w:ascii="Arial" w:hAnsi="Arial" w:cs="Arial"/>
                <w:b/>
                <w:noProof/>
                <w:webHidden/>
              </w:rPr>
            </w:r>
            <w:r w:rsidR="00170667" w:rsidRPr="00170667">
              <w:rPr>
                <w:rFonts w:ascii="Arial" w:hAnsi="Arial" w:cs="Arial"/>
                <w:b/>
                <w:noProof/>
                <w:webHidden/>
              </w:rPr>
              <w:fldChar w:fldCharType="separate"/>
            </w:r>
            <w:r w:rsidR="00170667" w:rsidRPr="00170667">
              <w:rPr>
                <w:rFonts w:ascii="Arial" w:hAnsi="Arial" w:cs="Arial"/>
                <w:b/>
                <w:noProof/>
                <w:webHidden/>
              </w:rPr>
              <w:t>14</w:t>
            </w:r>
            <w:r w:rsidR="00170667" w:rsidRPr="00170667">
              <w:rPr>
                <w:rFonts w:ascii="Arial" w:hAnsi="Arial" w:cs="Arial"/>
                <w:b/>
                <w:noProof/>
                <w:webHidden/>
              </w:rPr>
              <w:fldChar w:fldCharType="end"/>
            </w:r>
          </w:hyperlink>
        </w:p>
        <w:p w14:paraId="46B5D208" w14:textId="46CAFF67" w:rsidR="00170667" w:rsidRPr="00170667" w:rsidRDefault="009022D1" w:rsidP="00170667">
          <w:pPr>
            <w:pStyle w:val="TDC1"/>
            <w:rPr>
              <w:rFonts w:eastAsiaTheme="minorEastAsia"/>
              <w:b/>
              <w:sz w:val="22"/>
              <w:szCs w:val="22"/>
              <w:lang w:val="es-MX" w:eastAsia="es-MX"/>
            </w:rPr>
          </w:pPr>
          <w:hyperlink w:anchor="_Toc86144843" w:history="1">
            <w:r w:rsidR="00170667" w:rsidRPr="00170667">
              <w:rPr>
                <w:rStyle w:val="Hipervnculo"/>
                <w:b/>
              </w:rPr>
              <w:t>VI.</w:t>
            </w:r>
            <w:r w:rsidR="00170667" w:rsidRPr="00170667">
              <w:rPr>
                <w:rFonts w:eastAsiaTheme="minorEastAsia"/>
                <w:b/>
                <w:sz w:val="22"/>
                <w:szCs w:val="22"/>
                <w:lang w:val="es-MX" w:eastAsia="es-MX"/>
              </w:rPr>
              <w:tab/>
            </w:r>
            <w:r w:rsidR="00170667" w:rsidRPr="00170667">
              <w:rPr>
                <w:rStyle w:val="Hipervnculo"/>
                <w:b/>
              </w:rPr>
              <w:t>DICTAMEN</w:t>
            </w:r>
            <w:r w:rsidR="00170667" w:rsidRPr="00170667">
              <w:rPr>
                <w:b/>
                <w:webHidden/>
              </w:rPr>
              <w:tab/>
            </w:r>
            <w:r w:rsidR="00170667" w:rsidRPr="00170667">
              <w:rPr>
                <w:b/>
                <w:webHidden/>
              </w:rPr>
              <w:fldChar w:fldCharType="begin"/>
            </w:r>
            <w:r w:rsidR="00170667" w:rsidRPr="00170667">
              <w:rPr>
                <w:b/>
                <w:webHidden/>
              </w:rPr>
              <w:instrText xml:space="preserve"> PAGEREF _Toc86144843 \h </w:instrText>
            </w:r>
            <w:r w:rsidR="00170667" w:rsidRPr="00170667">
              <w:rPr>
                <w:b/>
                <w:webHidden/>
              </w:rPr>
            </w:r>
            <w:r w:rsidR="00170667" w:rsidRPr="00170667">
              <w:rPr>
                <w:b/>
                <w:webHidden/>
              </w:rPr>
              <w:fldChar w:fldCharType="separate"/>
            </w:r>
            <w:r w:rsidR="00170667" w:rsidRPr="00170667">
              <w:rPr>
                <w:b/>
                <w:webHidden/>
              </w:rPr>
              <w:t>19</w:t>
            </w:r>
            <w:r w:rsidR="00170667" w:rsidRPr="00170667">
              <w:rPr>
                <w:b/>
                <w:webHidden/>
              </w:rPr>
              <w:fldChar w:fldCharType="end"/>
            </w:r>
          </w:hyperlink>
        </w:p>
        <w:p w14:paraId="263CA211" w14:textId="48476056" w:rsidR="003A2471" w:rsidRPr="0059356D" w:rsidRDefault="003A2471" w:rsidP="00170667">
          <w:pPr>
            <w:spacing w:line="360" w:lineRule="auto"/>
            <w:rPr>
              <w:rFonts w:ascii="Arial" w:hAnsi="Arial" w:cs="Arial"/>
              <w:b/>
            </w:rPr>
          </w:pPr>
          <w:r w:rsidRPr="00170667">
            <w:rPr>
              <w:rFonts w:ascii="Arial" w:hAnsi="Arial" w:cs="Arial"/>
              <w:b/>
            </w:rPr>
            <w:fldChar w:fldCharType="end"/>
          </w:r>
        </w:p>
      </w:sdtContent>
    </w:sdt>
    <w:p w14:paraId="7F221FDE" w14:textId="77777777" w:rsidR="003A2471" w:rsidRPr="00170667" w:rsidRDefault="003A2471" w:rsidP="00845811">
      <w:pPr>
        <w:pStyle w:val="Ttulo1"/>
        <w:spacing w:after="240"/>
        <w:rPr>
          <w:rFonts w:ascii="Arial" w:hAnsi="Arial" w:cs="Arial"/>
        </w:rPr>
      </w:pPr>
      <w:bookmarkStart w:id="0" w:name="_Toc520196701"/>
      <w:r w:rsidRPr="009F2DD7">
        <w:br w:type="page"/>
      </w:r>
      <w:bookmarkStart w:id="1" w:name="_Toc86144828"/>
      <w:r w:rsidRPr="00170667">
        <w:rPr>
          <w:rFonts w:ascii="Arial" w:hAnsi="Arial" w:cs="Arial"/>
        </w:rPr>
        <w:lastRenderedPageBreak/>
        <w:t>INTRODUCCIÓN</w:t>
      </w:r>
      <w:bookmarkEnd w:id="0"/>
      <w:bookmarkEnd w:id="1"/>
    </w:p>
    <w:p w14:paraId="5B2D829B" w14:textId="77777777" w:rsidR="003A2471" w:rsidRDefault="003A2471" w:rsidP="003A2471">
      <w:pPr>
        <w:tabs>
          <w:tab w:val="left" w:pos="5490"/>
        </w:tabs>
        <w:spacing w:line="360" w:lineRule="auto"/>
        <w:rPr>
          <w:rFonts w:ascii="Arial" w:hAnsi="Arial" w:cs="Arial"/>
          <w:b/>
          <w:bCs/>
        </w:rPr>
      </w:pPr>
      <w:r>
        <w:rPr>
          <w:rFonts w:ascii="Arial" w:hAnsi="Arial" w:cs="Arial"/>
          <w:b/>
          <w:bCs/>
        </w:rPr>
        <w:tab/>
      </w:r>
    </w:p>
    <w:p w14:paraId="7BF850FE" w14:textId="77777777" w:rsidR="003A2471" w:rsidRPr="00373AD8" w:rsidRDefault="003A2471" w:rsidP="003A2471">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003C98">
        <w:rPr>
          <w:rFonts w:ascii="Arial" w:hAnsi="Arial" w:cs="Arial"/>
        </w:rPr>
        <w:t>artículos 75, fracción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Pr>
          <w:rFonts w:ascii="Arial" w:hAnsi="Arial"/>
        </w:rPr>
        <w:t>la Administración Pública Centralizada</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Pr>
          <w:rFonts w:ascii="Arial" w:hAnsi="Arial"/>
        </w:rPr>
        <w:t xml:space="preserve">2020 </w:t>
      </w:r>
      <w:r w:rsidRPr="00D406EB">
        <w:rPr>
          <w:rFonts w:ascii="Arial" w:hAnsi="Arial"/>
        </w:rPr>
        <w:t>para efectos de que sea revisada y fiscalizada.</w:t>
      </w:r>
    </w:p>
    <w:p w14:paraId="00481491" w14:textId="77777777" w:rsidR="003A2471" w:rsidRDefault="003A2471" w:rsidP="003A2471">
      <w:pPr>
        <w:spacing w:line="360" w:lineRule="auto"/>
      </w:pPr>
    </w:p>
    <w:p w14:paraId="6849AE8E" w14:textId="1CDED2BD" w:rsidR="003A2471" w:rsidRDefault="003A2471" w:rsidP="003A2471">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Pr>
          <w:rFonts w:ascii="Arial" w:hAnsi="Arial" w:cs="Arial"/>
        </w:rPr>
        <w:t>XVI</w:t>
      </w:r>
      <w:r w:rsidRPr="00D406EB">
        <w:rPr>
          <w:rFonts w:ascii="Arial" w:hAnsi="Arial" w:cs="Arial"/>
        </w:rPr>
        <w:t xml:space="preserve"> Legislatura del Estado de Quintana Roo, con relación al manejo de </w:t>
      </w:r>
      <w:r w:rsidR="00CE61AC">
        <w:rPr>
          <w:rFonts w:ascii="Arial" w:hAnsi="Arial" w:cs="Arial"/>
        </w:rPr>
        <w:t>esta</w:t>
      </w:r>
      <w:r w:rsidRPr="00D406EB">
        <w:rPr>
          <w:rFonts w:ascii="Arial" w:hAnsi="Arial" w:cs="Arial"/>
        </w:rPr>
        <w:t xml:space="preserve"> por parte de la autoridad </w:t>
      </w:r>
      <w:r>
        <w:rPr>
          <w:rFonts w:ascii="Arial" w:hAnsi="Arial" w:cs="Arial"/>
        </w:rPr>
        <w:t>correspondiente.</w:t>
      </w:r>
    </w:p>
    <w:p w14:paraId="6DBA5A0C" w14:textId="77777777" w:rsidR="003A2471" w:rsidRDefault="003A2471" w:rsidP="003A2471">
      <w:pPr>
        <w:spacing w:line="360" w:lineRule="auto"/>
        <w:jc w:val="both"/>
        <w:rPr>
          <w:rFonts w:ascii="Arial" w:hAnsi="Arial" w:cs="Arial"/>
          <w:bCs/>
        </w:rPr>
      </w:pPr>
    </w:p>
    <w:p w14:paraId="211D6C22" w14:textId="77777777" w:rsidR="003A2471" w:rsidRPr="00003C98" w:rsidRDefault="003A2471" w:rsidP="003A2471">
      <w:pPr>
        <w:spacing w:line="360" w:lineRule="auto"/>
        <w:jc w:val="both"/>
        <w:rPr>
          <w:rFonts w:ascii="Arial" w:hAnsi="Arial" w:cs="Arial"/>
          <w:b/>
        </w:rPr>
      </w:pPr>
      <w:r w:rsidRPr="00664960">
        <w:rPr>
          <w:rFonts w:ascii="Arial" w:hAnsi="Arial" w:cs="Arial"/>
          <w:bCs/>
        </w:rPr>
        <w:t xml:space="preserve">La formulación, </w:t>
      </w:r>
      <w:r w:rsidRPr="00804DE4">
        <w:rPr>
          <w:rFonts w:ascii="Arial" w:hAnsi="Arial" w:cs="Arial"/>
          <w:bCs/>
        </w:rPr>
        <w:t xml:space="preserve">revisión y aprobación de la Cuenta Pública de la </w:t>
      </w:r>
      <w:r w:rsidRPr="00804DE4">
        <w:rPr>
          <w:rFonts w:ascii="Arial" w:hAnsi="Arial" w:cs="Arial"/>
          <w:b/>
        </w:rPr>
        <w:t>Secretaría de Turismo,</w:t>
      </w:r>
      <w:r w:rsidRPr="00804DE4">
        <w:rPr>
          <w:rFonts w:ascii="Arial" w:hAnsi="Arial" w:cs="Arial"/>
          <w:bCs/>
        </w:rPr>
        <w:t xml:space="preserve"> contiene la realización de actividades en las que participa la Legislatura del Estado, estas acciones comprenden:</w:t>
      </w:r>
    </w:p>
    <w:p w14:paraId="00CA0BE1" w14:textId="77777777" w:rsidR="003A2471" w:rsidRPr="00003C98" w:rsidRDefault="003A2471" w:rsidP="003A2471">
      <w:pPr>
        <w:spacing w:line="360" w:lineRule="auto"/>
        <w:jc w:val="both"/>
        <w:rPr>
          <w:rFonts w:ascii="Arial" w:hAnsi="Arial" w:cs="Arial"/>
          <w:bCs/>
        </w:rPr>
      </w:pPr>
    </w:p>
    <w:p w14:paraId="62365AB4" w14:textId="77777777" w:rsidR="003A2471" w:rsidRPr="003247E8" w:rsidRDefault="003A2471" w:rsidP="003A2471">
      <w:pPr>
        <w:spacing w:line="360" w:lineRule="auto"/>
        <w:jc w:val="both"/>
        <w:rPr>
          <w:rFonts w:ascii="Arial" w:hAnsi="Arial" w:cs="Arial"/>
          <w:bCs/>
        </w:rPr>
      </w:pPr>
      <w:r w:rsidRPr="00003C98">
        <w:rPr>
          <w:rFonts w:ascii="Arial" w:hAnsi="Arial" w:cs="Arial"/>
          <w:b/>
          <w:bCs/>
        </w:rPr>
        <w:t>A.- El Proceso Administrativo;</w:t>
      </w:r>
      <w:r w:rsidRPr="00003C98">
        <w:rPr>
          <w:rFonts w:ascii="Arial" w:hAnsi="Arial" w:cs="Arial"/>
          <w:bCs/>
        </w:rPr>
        <w:t xml:space="preserve"> que es desarrollado </w:t>
      </w:r>
      <w:r w:rsidRPr="00804DE4">
        <w:rPr>
          <w:rFonts w:ascii="Arial" w:hAnsi="Arial" w:cs="Arial"/>
          <w:bCs/>
        </w:rPr>
        <w:t xml:space="preserve">fundamentalmente por la </w:t>
      </w:r>
      <w:r w:rsidRPr="00804DE4">
        <w:rPr>
          <w:rFonts w:ascii="Arial" w:hAnsi="Arial" w:cs="Arial"/>
          <w:b/>
        </w:rPr>
        <w:t>Secretaría de Turismo,</w:t>
      </w:r>
      <w:r w:rsidRPr="00804DE4">
        <w:rPr>
          <w:rFonts w:ascii="Arial" w:hAnsi="Arial" w:cs="Arial"/>
          <w:bCs/>
        </w:rPr>
        <w:t xml:space="preserve"> en la integración de la Cuenta Pública, la cual incluye los resultados</w:t>
      </w:r>
      <w:r w:rsidRPr="003247E8">
        <w:rPr>
          <w:rFonts w:ascii="Arial" w:hAnsi="Arial" w:cs="Arial"/>
          <w:bCs/>
        </w:rPr>
        <w:t xml:space="preserve"> de las labores ad</w:t>
      </w:r>
      <w:r>
        <w:rPr>
          <w:rFonts w:ascii="Arial" w:hAnsi="Arial" w:cs="Arial"/>
          <w:bCs/>
        </w:rPr>
        <w:t>ministrativas realizadas en el e</w:t>
      </w:r>
      <w:r w:rsidRPr="003247E8">
        <w:rPr>
          <w:rFonts w:ascii="Arial" w:hAnsi="Arial" w:cs="Arial"/>
          <w:bCs/>
        </w:rPr>
        <w:t xml:space="preserve">jercicio </w:t>
      </w:r>
      <w:r>
        <w:rPr>
          <w:rFonts w:ascii="Arial" w:hAnsi="Arial" w:cs="Arial"/>
          <w:bCs/>
        </w:rPr>
        <w:t>f</w:t>
      </w:r>
      <w:r w:rsidRPr="003247E8">
        <w:rPr>
          <w:rFonts w:ascii="Arial" w:hAnsi="Arial" w:cs="Arial"/>
          <w:bCs/>
        </w:rPr>
        <w:t>iscal</w:t>
      </w:r>
      <w:r>
        <w:rPr>
          <w:rFonts w:ascii="Arial" w:hAnsi="Arial" w:cs="Arial"/>
          <w:bCs/>
        </w:rPr>
        <w:t xml:space="preserve"> 2020</w:t>
      </w:r>
      <w:r w:rsidRPr="003247E8">
        <w:rPr>
          <w:rFonts w:ascii="Arial" w:hAnsi="Arial" w:cs="Arial"/>
          <w:bCs/>
        </w:rPr>
        <w:t xml:space="preserve">, así como las principales políticas financieras, económicas y sociales que influyeron en el resultado de los ingresos y de los gastos efectuados en </w:t>
      </w:r>
      <w:r>
        <w:rPr>
          <w:rFonts w:ascii="Arial" w:hAnsi="Arial" w:cs="Arial"/>
          <w:bCs/>
        </w:rPr>
        <w:t>la entidad fiscalizada</w:t>
      </w:r>
      <w:r w:rsidRPr="003247E8">
        <w:rPr>
          <w:rFonts w:ascii="Arial" w:hAnsi="Arial" w:cs="Arial"/>
          <w:bCs/>
        </w:rPr>
        <w:t>.</w:t>
      </w:r>
    </w:p>
    <w:p w14:paraId="5A428C6C" w14:textId="77777777" w:rsidR="003A2471" w:rsidRPr="00664960" w:rsidRDefault="003A2471" w:rsidP="003A2471">
      <w:pPr>
        <w:spacing w:line="360" w:lineRule="auto"/>
        <w:jc w:val="both"/>
        <w:rPr>
          <w:rFonts w:ascii="Arial" w:hAnsi="Arial" w:cs="Arial"/>
          <w:bCs/>
        </w:rPr>
      </w:pPr>
    </w:p>
    <w:p w14:paraId="4611F927" w14:textId="77777777" w:rsidR="003A2471" w:rsidRPr="003247E8" w:rsidRDefault="003A2471" w:rsidP="003A2471">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Pr="0031062A">
        <w:rPr>
          <w:rFonts w:ascii="Arial" w:hAnsi="Arial" w:cs="Arial"/>
          <w:bCs/>
        </w:rPr>
        <w:t xml:space="preserve">de </w:t>
      </w:r>
      <w:r w:rsidRPr="002B3A76">
        <w:rPr>
          <w:rFonts w:ascii="Arial" w:hAnsi="Arial" w:cs="Arial"/>
          <w:bCs/>
        </w:rPr>
        <w:t xml:space="preserve">la </w:t>
      </w:r>
      <w:r w:rsidRPr="002B3A76">
        <w:rPr>
          <w:rFonts w:ascii="Arial" w:hAnsi="Arial" w:cs="Arial"/>
          <w:bCs/>
        </w:rPr>
        <w:lastRenderedPageBreak/>
        <w:t xml:space="preserve">gestión financiera para comprobar el cumplimiento de las </w:t>
      </w:r>
      <w:bookmarkStart w:id="3" w:name="_Hlk11355006"/>
      <w:r w:rsidRPr="002B3A76">
        <w:rPr>
          <w:rFonts w:ascii="Arial" w:hAnsi="Arial" w:cs="Arial"/>
          <w:bCs/>
        </w:rPr>
        <w:t>disposiciones legales y normativas aplicables</w:t>
      </w:r>
      <w:bookmarkEnd w:id="3"/>
      <w:r>
        <w:rPr>
          <w:rFonts w:ascii="Arial" w:hAnsi="Arial" w:cs="Arial"/>
          <w:bCs/>
        </w:rPr>
        <w:t xml:space="preserve">, </w:t>
      </w:r>
      <w:r w:rsidRPr="002B3A76">
        <w:rPr>
          <w:rFonts w:ascii="Arial" w:hAnsi="Arial" w:cs="Arial"/>
          <w:bCs/>
        </w:rPr>
        <w:t xml:space="preserve">en cuanto a los </w:t>
      </w:r>
      <w:r w:rsidRPr="00804DE4">
        <w:rPr>
          <w:rFonts w:ascii="Arial" w:hAnsi="Arial" w:cs="Arial"/>
          <w:bCs/>
        </w:rPr>
        <w:t xml:space="preserve">ingresos y gastos públicos, y todo lo relacionado con la actividad financiera-administrativa de la </w:t>
      </w:r>
      <w:r w:rsidRPr="00804DE4">
        <w:rPr>
          <w:rFonts w:ascii="Arial" w:hAnsi="Arial" w:cs="Arial"/>
          <w:b/>
        </w:rPr>
        <w:t>Secretaría de Turismo.</w:t>
      </w:r>
    </w:p>
    <w:p w14:paraId="3A9038EA" w14:textId="77777777" w:rsidR="003A2471" w:rsidRPr="00664960" w:rsidRDefault="003A2471" w:rsidP="003A2471">
      <w:pPr>
        <w:spacing w:line="360" w:lineRule="auto"/>
        <w:jc w:val="both"/>
        <w:rPr>
          <w:rFonts w:ascii="Arial" w:hAnsi="Arial" w:cs="Arial"/>
          <w:bCs/>
        </w:rPr>
      </w:pPr>
    </w:p>
    <w:p w14:paraId="49E44A7D" w14:textId="77777777" w:rsidR="003A2471" w:rsidRDefault="003A2471" w:rsidP="003A2471">
      <w:pPr>
        <w:spacing w:line="360" w:lineRule="auto"/>
        <w:jc w:val="both"/>
        <w:rPr>
          <w:rFonts w:ascii="Arial" w:hAnsi="Arial" w:cs="Arial"/>
          <w:bCs/>
        </w:rPr>
      </w:pPr>
      <w:r w:rsidRPr="00003C98">
        <w:rPr>
          <w:rFonts w:ascii="Arial" w:hAnsi="Arial" w:cs="Arial"/>
          <w:bCs/>
        </w:rPr>
        <w:t xml:space="preserve">En la Cuenta Pública de </w:t>
      </w:r>
      <w:r w:rsidRPr="00804DE4">
        <w:rPr>
          <w:rFonts w:ascii="Arial" w:hAnsi="Arial" w:cs="Arial"/>
          <w:bCs/>
        </w:rPr>
        <w:t xml:space="preserve">la </w:t>
      </w:r>
      <w:r w:rsidRPr="00804DE4">
        <w:rPr>
          <w:rFonts w:ascii="Arial" w:hAnsi="Arial" w:cs="Arial"/>
          <w:b/>
        </w:rPr>
        <w:t xml:space="preserve">Secretaría de Turismo, </w:t>
      </w:r>
      <w:r w:rsidRPr="00804DE4">
        <w:rPr>
          <w:rFonts w:ascii="Arial" w:hAnsi="Arial" w:cs="Arial"/>
          <w:bCs/>
        </w:rPr>
        <w:t>correspondiente</w:t>
      </w:r>
      <w:r w:rsidRPr="00003C98">
        <w:rPr>
          <w:rFonts w:ascii="Arial" w:hAnsi="Arial" w:cs="Arial"/>
          <w:bCs/>
        </w:rPr>
        <w:t xml:space="preserve"> al ejercicio fiscal 2020, se encuentra reflejado el ejercicio</w:t>
      </w:r>
      <w:r w:rsidRPr="003247E8">
        <w:rPr>
          <w:rFonts w:ascii="Arial" w:hAnsi="Arial" w:cs="Arial"/>
          <w:bCs/>
        </w:rPr>
        <w:t xml:space="preserve"> del gasto público, que registra la aplicación de recursos</w:t>
      </w:r>
      <w:r>
        <w:rPr>
          <w:rFonts w:ascii="Arial" w:hAnsi="Arial" w:cs="Arial"/>
          <w:bCs/>
        </w:rPr>
        <w:t xml:space="preserve"> Propios.</w:t>
      </w:r>
      <w:r w:rsidRPr="00324A94">
        <w:rPr>
          <w:rFonts w:ascii="Arial" w:hAnsi="Arial" w:cs="Arial"/>
          <w:bCs/>
          <w:color w:val="000000" w:themeColor="text1"/>
        </w:rPr>
        <w:t xml:space="preserve"> </w:t>
      </w:r>
      <w:r>
        <w:rPr>
          <w:rFonts w:ascii="Arial" w:hAnsi="Arial" w:cs="Arial"/>
          <w:bCs/>
        </w:rPr>
        <w:t xml:space="preserve">Los Expedientes Técnicos Unitarios de Obras de la Cuenta Pública que fueron entregados a la Auditoría Superior del Estado el </w:t>
      </w:r>
      <w:r w:rsidRPr="003B4F7E">
        <w:rPr>
          <w:rFonts w:ascii="Arial" w:hAnsi="Arial" w:cs="Arial"/>
          <w:bCs/>
        </w:rPr>
        <w:t>28 de abril de 2021, mediante oficio SEDETUR/DS/231/04/2021.</w:t>
      </w:r>
      <w:r>
        <w:rPr>
          <w:rFonts w:ascii="Arial" w:hAnsi="Arial" w:cs="Arial"/>
          <w:bCs/>
        </w:rPr>
        <w:t xml:space="preserve"> </w:t>
      </w:r>
    </w:p>
    <w:p w14:paraId="560A8350" w14:textId="77777777" w:rsidR="003A2471" w:rsidRDefault="003A2471" w:rsidP="003A2471">
      <w:pPr>
        <w:spacing w:line="360" w:lineRule="auto"/>
        <w:jc w:val="both"/>
        <w:rPr>
          <w:rFonts w:ascii="Arial" w:hAnsi="Arial" w:cs="Arial"/>
          <w:b/>
          <w:bCs/>
          <w:highlight w:val="green"/>
        </w:rPr>
      </w:pPr>
    </w:p>
    <w:p w14:paraId="6C5C6F19" w14:textId="77777777" w:rsidR="003A2471" w:rsidRDefault="003A2471" w:rsidP="003A2471">
      <w:pPr>
        <w:spacing w:line="360" w:lineRule="auto"/>
        <w:jc w:val="both"/>
        <w:rPr>
          <w:rFonts w:ascii="Arial" w:hAnsi="Arial" w:cs="Arial"/>
          <w:b/>
          <w:bCs/>
          <w:highlight w:val="green"/>
        </w:rPr>
      </w:pPr>
      <w:bookmarkStart w:id="4" w:name="_Hlk76026881"/>
      <w:r w:rsidRPr="00003C98">
        <w:rPr>
          <w:rFonts w:ascii="Arial" w:hAnsi="Arial" w:cs="Arial"/>
          <w:bCs/>
        </w:rPr>
        <w:t>El C. Auditor Superior del Estado de Quintana Roo, de conformidad con lo dispuesto en los  artículos 8, 19 fracción I y 86, fracción IV, de la Ley de Fiscalización y Rendición de Cuentas del Estado de Quintana Roo,</w:t>
      </w:r>
      <w:bookmarkEnd w:id="4"/>
      <w:r w:rsidRPr="00003C98">
        <w:rPr>
          <w:rFonts w:ascii="Arial" w:hAnsi="Arial" w:cs="Arial"/>
          <w:bCs/>
        </w:rPr>
        <w:t xml:space="preserve"> el 22 de enero de 2021 mediante acuerdo administrativo por el cual se aprobó el Programa</w:t>
      </w:r>
      <w:r w:rsidRPr="00DA611C">
        <w:rPr>
          <w:rFonts w:ascii="Arial" w:hAnsi="Arial" w:cs="Arial"/>
          <w:bCs/>
        </w:rPr>
        <w:t xml:space="preserve">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r>
        <w:rPr>
          <w:rFonts w:ascii="Arial" w:hAnsi="Arial" w:cs="Arial"/>
          <w:bCs/>
        </w:rPr>
        <w:t xml:space="preserve"> </w:t>
      </w:r>
    </w:p>
    <w:p w14:paraId="311F0686" w14:textId="75311210" w:rsidR="003A2471" w:rsidRPr="00CE61AC" w:rsidRDefault="003A2471" w:rsidP="003A2471">
      <w:pPr>
        <w:spacing w:line="360" w:lineRule="auto"/>
        <w:jc w:val="both"/>
        <w:rPr>
          <w:rFonts w:ascii="Arial" w:hAnsi="Arial" w:cs="Arial"/>
          <w:b/>
          <w:bCs/>
        </w:rPr>
      </w:pPr>
    </w:p>
    <w:p w14:paraId="6213D85F" w14:textId="77777777" w:rsidR="00CE61AC" w:rsidRPr="00CE61AC" w:rsidRDefault="00CE61AC" w:rsidP="00CE61AC">
      <w:pPr>
        <w:spacing w:line="360" w:lineRule="auto"/>
        <w:jc w:val="both"/>
        <w:rPr>
          <w:rFonts w:ascii="Arial" w:hAnsi="Arial" w:cs="Arial"/>
          <w:bCs/>
        </w:rPr>
      </w:pPr>
      <w:bookmarkStart w:id="5" w:name="_Hlk85668976"/>
      <w:r w:rsidRPr="00CE61AC">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w:t>
      </w:r>
      <w:r w:rsidRPr="00CE61AC">
        <w:rPr>
          <w:rFonts w:ascii="Arial" w:hAnsi="Arial" w:cs="Arial"/>
          <w:bCs/>
        </w:rPr>
        <w:lastRenderedPageBreak/>
        <w:t>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2E60A26F" w14:textId="77777777" w:rsidR="00CE61AC" w:rsidRPr="00C145F8" w:rsidRDefault="00CE61AC" w:rsidP="00CE61AC">
      <w:pPr>
        <w:spacing w:line="360" w:lineRule="auto"/>
        <w:jc w:val="both"/>
        <w:rPr>
          <w:rFonts w:ascii="Arial" w:hAnsi="Arial" w:cs="Arial"/>
          <w:bCs/>
        </w:rPr>
      </w:pPr>
      <w:r w:rsidRPr="00CE61AC">
        <w:rPr>
          <w:rFonts w:ascii="Arial" w:hAnsi="Arial" w:cs="Arial"/>
          <w:bCs/>
        </w:rPr>
        <w:br/>
        <w:t>Los protocolos de actuación frente al COVID-19 para su debida práctica y control referente al proceso de fiscalización de la cuenta pública del ejercicio fiscal 2020</w:t>
      </w:r>
      <w:r w:rsidRPr="00CE61AC">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768EDF27" w14:textId="77777777" w:rsidR="00CE61AC" w:rsidRDefault="00CE61AC" w:rsidP="003A2471">
      <w:pPr>
        <w:spacing w:line="360" w:lineRule="auto"/>
        <w:jc w:val="both"/>
        <w:rPr>
          <w:rFonts w:ascii="Arial" w:hAnsi="Arial" w:cs="Arial"/>
          <w:b/>
          <w:bCs/>
          <w:highlight w:val="green"/>
        </w:rPr>
      </w:pPr>
    </w:p>
    <w:p w14:paraId="0E4A00A6" w14:textId="77777777" w:rsidR="003A2471" w:rsidRPr="00373AD8" w:rsidRDefault="003A2471" w:rsidP="003A2471">
      <w:pPr>
        <w:spacing w:line="360" w:lineRule="auto"/>
        <w:jc w:val="both"/>
        <w:rPr>
          <w:rFonts w:ascii="Arial" w:hAnsi="Arial"/>
        </w:rPr>
      </w:pPr>
      <w:bookmarkStart w:id="6" w:name="_Hlk75989567"/>
      <w:r w:rsidRPr="00373AD8">
        <w:rPr>
          <w:rFonts w:ascii="Arial" w:hAnsi="Arial"/>
        </w:rPr>
        <w:t xml:space="preserve">Por lo anterior y en cumplimiento </w:t>
      </w:r>
      <w:r w:rsidRPr="00003C98">
        <w:rPr>
          <w:rFonts w:ascii="Arial" w:hAnsi="Arial"/>
        </w:rPr>
        <w:t xml:space="preserve">a los artículos 2, 3, 4, 5, 6, fracciones I, II, y XX, 16, 17, 19 fracciones I, VII, VIII, XII, XV, XXVI y XXVIII, 22, en su último párrafo, 38, 40, 41, 42 y 86, fracciones I, XVII, XXII y XXXVI de la Ley de Fiscalización y Rendición de Cuentas del Estado de Quintana Roo, </w:t>
      </w:r>
      <w:bookmarkEnd w:id="6"/>
      <w:r w:rsidRPr="00003C98">
        <w:rPr>
          <w:rFonts w:ascii="Arial" w:hAnsi="Arial"/>
        </w:rPr>
        <w:t xml:space="preserve">se tiene a bien presentar el Informe Individual de Auditoría obtenido con </w:t>
      </w:r>
      <w:r w:rsidRPr="00804DE4">
        <w:rPr>
          <w:rFonts w:ascii="Arial" w:hAnsi="Arial"/>
        </w:rPr>
        <w:t xml:space="preserve">relación a los Expedientes Técnicos Unitarios de Obras de la Cuenta Pública de la </w:t>
      </w:r>
      <w:r w:rsidRPr="00804DE4">
        <w:rPr>
          <w:rFonts w:ascii="Arial" w:hAnsi="Arial" w:cs="Arial"/>
          <w:b/>
        </w:rPr>
        <w:t>Secretaría de Turismo,</w:t>
      </w:r>
      <w:r w:rsidRPr="00804DE4">
        <w:rPr>
          <w:rFonts w:ascii="Arial" w:hAnsi="Arial"/>
        </w:rPr>
        <w:t xml:space="preserve"> correspondiente</w:t>
      </w:r>
      <w:r w:rsidRPr="00373AD8">
        <w:rPr>
          <w:rFonts w:ascii="Arial" w:hAnsi="Arial"/>
        </w:rPr>
        <w:t xml:space="preserve"> al ejercicio fiscal </w:t>
      </w:r>
      <w:r>
        <w:rPr>
          <w:rFonts w:ascii="Arial" w:hAnsi="Arial"/>
        </w:rPr>
        <w:t>2020</w:t>
      </w:r>
      <w:r w:rsidRPr="00373AD8">
        <w:rPr>
          <w:rFonts w:ascii="Arial" w:hAnsi="Arial"/>
        </w:rPr>
        <w:t>.</w:t>
      </w:r>
    </w:p>
    <w:p w14:paraId="48079C19" w14:textId="77777777" w:rsidR="003A2471" w:rsidRDefault="003A2471" w:rsidP="003A2471">
      <w:pPr>
        <w:spacing w:line="360" w:lineRule="auto"/>
        <w:rPr>
          <w:rFonts w:ascii="Arial" w:hAnsi="Arial" w:cs="Arial"/>
          <w:b/>
          <w:bCs/>
        </w:rPr>
      </w:pPr>
    </w:p>
    <w:p w14:paraId="76A226C4" w14:textId="03A4F2BD" w:rsidR="003A2471" w:rsidRDefault="003A2471" w:rsidP="003A2471">
      <w:pPr>
        <w:spacing w:line="360" w:lineRule="auto"/>
        <w:rPr>
          <w:rFonts w:ascii="Arial" w:hAnsi="Arial" w:cs="Arial"/>
          <w:b/>
          <w:bCs/>
        </w:rPr>
      </w:pPr>
    </w:p>
    <w:p w14:paraId="45B62503" w14:textId="77777777" w:rsidR="003A2471" w:rsidRPr="00FA6C95" w:rsidRDefault="003A2471" w:rsidP="003A2471">
      <w:pPr>
        <w:pStyle w:val="Ttulo1"/>
        <w:numPr>
          <w:ilvl w:val="0"/>
          <w:numId w:val="8"/>
        </w:numPr>
        <w:spacing w:line="360" w:lineRule="auto"/>
        <w:rPr>
          <w:rFonts w:ascii="Arial" w:hAnsi="Arial" w:cs="Arial"/>
          <w:b w:val="0"/>
          <w:bCs/>
        </w:rPr>
      </w:pPr>
      <w:bookmarkStart w:id="7" w:name="_Toc520196702"/>
      <w:bookmarkStart w:id="8" w:name="_Toc86144829"/>
      <w:r w:rsidRPr="00FA6C95">
        <w:rPr>
          <w:rStyle w:val="Ttulo1Car"/>
          <w:rFonts w:ascii="Arial" w:hAnsi="Arial" w:cs="Arial"/>
          <w:b/>
        </w:rPr>
        <w:t>ANTECEDENTES DE LA ENTIDAD FISCALIZADA</w:t>
      </w:r>
      <w:bookmarkEnd w:id="7"/>
      <w:bookmarkEnd w:id="8"/>
    </w:p>
    <w:p w14:paraId="77B6CF02" w14:textId="77777777" w:rsidR="003A2471" w:rsidRDefault="003A2471" w:rsidP="003A2471">
      <w:pPr>
        <w:spacing w:line="360" w:lineRule="auto"/>
        <w:rPr>
          <w:rFonts w:ascii="Arial" w:hAnsi="Arial" w:cs="Arial"/>
          <w:b/>
          <w:bCs/>
        </w:rPr>
      </w:pPr>
    </w:p>
    <w:p w14:paraId="3B3087A6" w14:textId="77777777" w:rsidR="003A2471" w:rsidRPr="00DE45FC" w:rsidRDefault="003A2471" w:rsidP="003A2471">
      <w:pPr>
        <w:spacing w:line="360" w:lineRule="auto"/>
        <w:rPr>
          <w:rFonts w:ascii="Arial" w:hAnsi="Arial" w:cs="Arial"/>
          <w:b/>
        </w:rPr>
      </w:pPr>
      <w:r w:rsidRPr="00DE45FC">
        <w:rPr>
          <w:rFonts w:ascii="Arial" w:hAnsi="Arial" w:cs="Arial"/>
          <w:b/>
        </w:rPr>
        <w:t>DE SU CREACIÓN Y OBJETO</w:t>
      </w:r>
    </w:p>
    <w:p w14:paraId="4FD0B1F6" w14:textId="77777777" w:rsidR="003A2471" w:rsidRDefault="003A2471" w:rsidP="003A2471">
      <w:pPr>
        <w:spacing w:line="360" w:lineRule="auto"/>
        <w:jc w:val="both"/>
        <w:rPr>
          <w:rFonts w:ascii="Arial" w:hAnsi="Arial"/>
          <w:lang w:val="es-MX"/>
        </w:rPr>
      </w:pPr>
    </w:p>
    <w:p w14:paraId="14480F39" w14:textId="13B3F91C" w:rsidR="003A2471" w:rsidRDefault="003A2471" w:rsidP="003A2471">
      <w:pPr>
        <w:spacing w:line="360" w:lineRule="auto"/>
        <w:jc w:val="both"/>
        <w:rPr>
          <w:rFonts w:ascii="Arial" w:hAnsi="Arial"/>
          <w:lang w:val="es-MX"/>
        </w:rPr>
      </w:pPr>
      <w:r w:rsidRPr="00575302">
        <w:rPr>
          <w:rFonts w:ascii="Arial" w:hAnsi="Arial"/>
          <w:lang w:val="es-MX"/>
        </w:rPr>
        <w:t xml:space="preserve">La </w:t>
      </w:r>
      <w:r w:rsidRPr="00804DE4">
        <w:rPr>
          <w:rFonts w:ascii="Arial" w:hAnsi="Arial"/>
          <w:b/>
          <w:lang w:val="es-MX"/>
        </w:rPr>
        <w:t>Secretaría de Turismo</w:t>
      </w:r>
      <w:r w:rsidRPr="00575302">
        <w:rPr>
          <w:rFonts w:ascii="Arial" w:hAnsi="Arial"/>
          <w:lang w:val="es-MX"/>
        </w:rPr>
        <w:t xml:space="preserve"> se crea el 31 de mayo de 1976, como lo establece la Ley Orgánica del Poder Ejecutivo del Estado de Quintana Roo, publicada en el Periódico Oficial del Estado </w:t>
      </w:r>
      <w:r w:rsidR="00A32AFE">
        <w:rPr>
          <w:rFonts w:ascii="Arial" w:hAnsi="Arial"/>
          <w:lang w:val="es-MX"/>
        </w:rPr>
        <w:t xml:space="preserve">de Quintana Roo </w:t>
      </w:r>
      <w:r w:rsidRPr="00575302">
        <w:rPr>
          <w:rFonts w:ascii="Arial" w:hAnsi="Arial"/>
          <w:lang w:val="es-MX"/>
        </w:rPr>
        <w:t>en la misma fecha.</w:t>
      </w:r>
    </w:p>
    <w:p w14:paraId="6C74C96A" w14:textId="7B409814" w:rsidR="003A2471" w:rsidRDefault="003A2471" w:rsidP="00420C11">
      <w:pPr>
        <w:spacing w:line="360" w:lineRule="auto"/>
        <w:jc w:val="both"/>
        <w:rPr>
          <w:rFonts w:ascii="Arial" w:hAnsi="Arial"/>
        </w:rPr>
      </w:pPr>
      <w:r w:rsidRPr="00575302">
        <w:rPr>
          <w:rFonts w:ascii="Arial" w:hAnsi="Arial"/>
        </w:rPr>
        <w:lastRenderedPageBreak/>
        <w:t xml:space="preserve">Teniendo como objetivo principal la coordinación, impulso y desarrollo del turismo en el Estado; en especial el </w:t>
      </w:r>
      <w:proofErr w:type="gramStart"/>
      <w:r w:rsidRPr="00575302">
        <w:rPr>
          <w:rFonts w:ascii="Arial" w:hAnsi="Arial"/>
        </w:rPr>
        <w:t>Mega Proyecto</w:t>
      </w:r>
      <w:proofErr w:type="gramEnd"/>
      <w:r w:rsidRPr="00575302">
        <w:rPr>
          <w:rFonts w:ascii="Arial" w:hAnsi="Arial"/>
        </w:rPr>
        <w:t xml:space="preserve"> “Cancún”, que se encontraba en etapa de formación, la consolidación del principal centro turístico del Estado en ese entonces la isla de Cozumel como destino nacional e internacional y de igual forma Isla Mujeres; puerto de pescadores de costumbres locales.</w:t>
      </w:r>
    </w:p>
    <w:p w14:paraId="781738AA" w14:textId="77777777" w:rsidR="00C62D9F" w:rsidRPr="00575302" w:rsidRDefault="00C62D9F" w:rsidP="00420C11">
      <w:pPr>
        <w:spacing w:line="360" w:lineRule="auto"/>
        <w:jc w:val="both"/>
        <w:rPr>
          <w:rFonts w:ascii="Arial" w:hAnsi="Arial"/>
        </w:rPr>
      </w:pPr>
    </w:p>
    <w:p w14:paraId="575FC671" w14:textId="36FD4763" w:rsidR="003A2471" w:rsidRPr="00575302" w:rsidRDefault="003A2471" w:rsidP="00A32AFE">
      <w:pPr>
        <w:spacing w:line="360" w:lineRule="auto"/>
        <w:jc w:val="both"/>
        <w:rPr>
          <w:rFonts w:ascii="Arial" w:hAnsi="Arial"/>
        </w:rPr>
      </w:pPr>
      <w:r w:rsidRPr="00575302">
        <w:rPr>
          <w:rFonts w:ascii="Arial" w:hAnsi="Arial"/>
        </w:rPr>
        <w:t xml:space="preserve">El 28 de julio de 1981 se publica en el Periódico Oficial del Estado </w:t>
      </w:r>
      <w:r w:rsidR="00A32AFE">
        <w:rPr>
          <w:rFonts w:ascii="Arial" w:hAnsi="Arial"/>
        </w:rPr>
        <w:t xml:space="preserve">de Quintana Roo </w:t>
      </w:r>
      <w:r w:rsidRPr="00575302">
        <w:rPr>
          <w:rFonts w:ascii="Arial" w:hAnsi="Arial"/>
        </w:rPr>
        <w:t>una nueva Ley Orgánica, la cual señala a la Secretaría de Turismo como la Dependencia encargada del despacho de los asuntos relacionados con el Sector Turístico.</w:t>
      </w:r>
    </w:p>
    <w:p w14:paraId="6AE01130" w14:textId="31C4626D" w:rsidR="003A2471" w:rsidRDefault="003A2471" w:rsidP="00A32AFE">
      <w:pPr>
        <w:spacing w:line="360" w:lineRule="auto"/>
        <w:jc w:val="both"/>
        <w:rPr>
          <w:rFonts w:ascii="Arial" w:hAnsi="Arial"/>
        </w:rPr>
      </w:pPr>
    </w:p>
    <w:p w14:paraId="5600BBB9" w14:textId="77777777" w:rsidR="00A32AFE" w:rsidRDefault="00A32AFE" w:rsidP="00A32AFE">
      <w:pPr>
        <w:spacing w:line="360" w:lineRule="auto"/>
        <w:jc w:val="both"/>
        <w:rPr>
          <w:rFonts w:ascii="Arial" w:hAnsi="Arial"/>
        </w:rPr>
      </w:pPr>
    </w:p>
    <w:p w14:paraId="31004205" w14:textId="77777777" w:rsidR="003A2471" w:rsidRPr="00FA6C95" w:rsidRDefault="003A2471" w:rsidP="003A2471">
      <w:pPr>
        <w:pStyle w:val="Ttulo1"/>
        <w:numPr>
          <w:ilvl w:val="0"/>
          <w:numId w:val="8"/>
        </w:numPr>
        <w:spacing w:line="360" w:lineRule="auto"/>
        <w:rPr>
          <w:rFonts w:ascii="Arial" w:hAnsi="Arial" w:cs="Arial"/>
        </w:rPr>
      </w:pPr>
      <w:bookmarkStart w:id="9" w:name="_Toc520196703"/>
      <w:bookmarkStart w:id="10" w:name="_Toc86144830"/>
      <w:r w:rsidRPr="00FA6C95">
        <w:rPr>
          <w:rFonts w:ascii="Arial" w:hAnsi="Arial" w:cs="Arial"/>
        </w:rPr>
        <w:t xml:space="preserve">ASPECTOS GENERALES DE </w:t>
      </w:r>
      <w:bookmarkEnd w:id="9"/>
      <w:r>
        <w:rPr>
          <w:rFonts w:ascii="Arial" w:hAnsi="Arial" w:cs="Arial"/>
        </w:rPr>
        <w:t>AUDITORÍA</w:t>
      </w:r>
      <w:bookmarkEnd w:id="10"/>
    </w:p>
    <w:p w14:paraId="71F17CBA" w14:textId="77777777" w:rsidR="003A2471" w:rsidRDefault="003A2471" w:rsidP="003A2471">
      <w:pPr>
        <w:spacing w:line="360" w:lineRule="auto"/>
        <w:jc w:val="both"/>
        <w:rPr>
          <w:rFonts w:ascii="Arial" w:hAnsi="Arial" w:cs="Arial"/>
          <w:b/>
          <w:bCs/>
        </w:rPr>
      </w:pPr>
    </w:p>
    <w:p w14:paraId="584ACD47" w14:textId="7766B6C2" w:rsidR="003A2471" w:rsidRPr="00FA6C95" w:rsidRDefault="003A2471" w:rsidP="003A2471">
      <w:pPr>
        <w:pStyle w:val="Ttulo2"/>
        <w:spacing w:line="360" w:lineRule="auto"/>
        <w:ind w:left="709"/>
        <w:rPr>
          <w:rFonts w:ascii="Arial" w:hAnsi="Arial" w:cs="Arial"/>
          <w:b/>
          <w:color w:val="auto"/>
          <w:sz w:val="24"/>
          <w:szCs w:val="24"/>
        </w:rPr>
      </w:pPr>
      <w:bookmarkStart w:id="11" w:name="_Toc86144831"/>
      <w:r>
        <w:rPr>
          <w:rFonts w:ascii="Arial" w:hAnsi="Arial" w:cs="Arial"/>
          <w:b/>
          <w:color w:val="auto"/>
          <w:sz w:val="24"/>
          <w:szCs w:val="24"/>
        </w:rPr>
        <w:t>A. T</w:t>
      </w:r>
      <w:r w:rsidRPr="00FA6C95">
        <w:rPr>
          <w:rFonts w:ascii="Arial" w:hAnsi="Arial" w:cs="Arial"/>
          <w:b/>
          <w:color w:val="auto"/>
          <w:sz w:val="24"/>
          <w:szCs w:val="24"/>
        </w:rPr>
        <w:t xml:space="preserve">ítulo de la </w:t>
      </w:r>
      <w:r w:rsidR="00A32AFE">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48B1F13D" w14:textId="77777777" w:rsidR="003A2471" w:rsidRDefault="003A2471" w:rsidP="003A2471">
      <w:pPr>
        <w:spacing w:line="360" w:lineRule="auto"/>
        <w:jc w:val="both"/>
        <w:rPr>
          <w:rFonts w:ascii="Arial" w:hAnsi="Arial" w:cs="Arial"/>
          <w:b/>
          <w:bCs/>
        </w:rPr>
      </w:pPr>
    </w:p>
    <w:p w14:paraId="6D807FD5" w14:textId="33375568" w:rsidR="003A2471" w:rsidRDefault="003A2471" w:rsidP="003A2471">
      <w:pPr>
        <w:tabs>
          <w:tab w:val="left" w:pos="1040"/>
        </w:tabs>
        <w:spacing w:line="360" w:lineRule="auto"/>
        <w:jc w:val="both"/>
        <w:rPr>
          <w:rFonts w:ascii="Arial" w:hAnsi="Arial" w:cs="Arial"/>
        </w:rPr>
      </w:pPr>
      <w:r>
        <w:rPr>
          <w:rFonts w:ascii="Arial" w:hAnsi="Arial" w:cs="Arial"/>
          <w:bCs/>
        </w:rPr>
        <w:t>La auditoría</w:t>
      </w:r>
      <w:r w:rsidRPr="00003C98">
        <w:rPr>
          <w:rFonts w:ascii="Arial" w:hAnsi="Arial" w:cs="Arial"/>
          <w:bCs/>
        </w:rPr>
        <w:t>, visita e inspección que se realizó en materia de obra pública a la</w:t>
      </w:r>
      <w:r>
        <w:rPr>
          <w:rFonts w:ascii="Arial" w:hAnsi="Arial" w:cs="Arial"/>
          <w:bCs/>
        </w:rPr>
        <w:t xml:space="preserve"> </w:t>
      </w:r>
      <w:r>
        <w:rPr>
          <w:rFonts w:ascii="Arial" w:hAnsi="Arial" w:cs="Arial"/>
          <w:b/>
          <w:bCs/>
          <w:iCs/>
        </w:rPr>
        <w:t>Secretaría de Turismo,</w:t>
      </w:r>
      <w:r>
        <w:rPr>
          <w:rFonts w:ascii="Arial" w:hAnsi="Arial" w:cs="Arial"/>
        </w:rPr>
        <w:t xml:space="preserve"> de manera especial y enunciativa mas no limitativa, fue la siguiente:</w:t>
      </w:r>
    </w:p>
    <w:p w14:paraId="6CD434AB" w14:textId="77777777" w:rsidR="00A32AFE" w:rsidRDefault="00A32AFE" w:rsidP="003A2471">
      <w:pPr>
        <w:tabs>
          <w:tab w:val="left" w:pos="1040"/>
        </w:tabs>
        <w:spacing w:line="360" w:lineRule="auto"/>
        <w:jc w:val="both"/>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3A2471" w:rsidRPr="004F73E0" w14:paraId="6B7E6D09" w14:textId="77777777" w:rsidTr="00EE4960">
        <w:tc>
          <w:tcPr>
            <w:tcW w:w="3397" w:type="dxa"/>
          </w:tcPr>
          <w:p w14:paraId="3C650E3E" w14:textId="77777777" w:rsidR="003A2471" w:rsidRPr="004F73E0" w:rsidRDefault="003A2471" w:rsidP="00EE4960">
            <w:pPr>
              <w:spacing w:line="360" w:lineRule="auto"/>
              <w:jc w:val="both"/>
              <w:rPr>
                <w:rFonts w:ascii="Arial" w:hAnsi="Arial" w:cs="Arial"/>
                <w:color w:val="000000"/>
                <w:lang w:val="es-MX" w:eastAsia="es-MX"/>
              </w:rPr>
            </w:pPr>
            <w:r w:rsidRPr="005E1997">
              <w:rPr>
                <w:rFonts w:ascii="Arial" w:hAnsi="Arial" w:cs="Arial"/>
                <w:b/>
                <w:color w:val="000000"/>
                <w:lang w:val="es-MX" w:eastAsia="es-MX"/>
              </w:rPr>
              <w:t>20-AEMOP-A-GOB-018-031</w:t>
            </w:r>
            <w:r w:rsidRPr="004F73E0">
              <w:rPr>
                <w:rFonts w:ascii="Arial" w:hAnsi="Arial" w:cs="Arial"/>
                <w:b/>
                <w:color w:val="000000"/>
                <w:lang w:val="es-MX" w:eastAsia="es-MX"/>
              </w:rPr>
              <w:t xml:space="preserve">, </w:t>
            </w:r>
          </w:p>
          <w:p w14:paraId="0BE02456" w14:textId="77777777" w:rsidR="003A2471" w:rsidRPr="004F73E0" w:rsidRDefault="003A2471" w:rsidP="00EE4960">
            <w:pPr>
              <w:tabs>
                <w:tab w:val="left" w:pos="1040"/>
              </w:tabs>
              <w:spacing w:after="240" w:line="276" w:lineRule="auto"/>
              <w:jc w:val="both"/>
              <w:rPr>
                <w:rFonts w:ascii="Arial" w:hAnsi="Arial" w:cs="Arial"/>
              </w:rPr>
            </w:pPr>
          </w:p>
        </w:tc>
        <w:tc>
          <w:tcPr>
            <w:tcW w:w="6281" w:type="dxa"/>
          </w:tcPr>
          <w:p w14:paraId="30DEB97B" w14:textId="2B7C91F1" w:rsidR="003A2471" w:rsidRPr="004F73E0" w:rsidRDefault="003A2471" w:rsidP="00EE4960">
            <w:pPr>
              <w:spacing w:after="240" w:line="276" w:lineRule="auto"/>
              <w:jc w:val="both"/>
              <w:rPr>
                <w:rFonts w:ascii="Arial" w:hAnsi="Arial" w:cs="Arial"/>
                <w:color w:val="000000"/>
                <w:lang w:val="es-MX" w:eastAsia="es-MX"/>
              </w:rPr>
            </w:pPr>
            <w:r>
              <w:rPr>
                <w:rFonts w:ascii="Arial" w:hAnsi="Arial" w:cs="Arial"/>
                <w:color w:val="000000"/>
                <w:lang w:val="es-MX" w:eastAsia="es-MX"/>
              </w:rPr>
              <w:t>Auditorí</w:t>
            </w:r>
            <w:r w:rsidRPr="005E1997">
              <w:rPr>
                <w:rFonts w:ascii="Arial" w:hAnsi="Arial" w:cs="Arial"/>
                <w:color w:val="000000"/>
                <w:lang w:val="es-MX" w:eastAsia="es-MX"/>
              </w:rPr>
              <w:t>a de Cumplimiento de Inversiones Físicas Realizadas con Recursos Estatales</w:t>
            </w:r>
            <w:r w:rsidRPr="004F73E0">
              <w:rPr>
                <w:rFonts w:ascii="Arial" w:hAnsi="Arial" w:cs="Arial"/>
                <w:color w:val="000000"/>
                <w:lang w:val="es-MX" w:eastAsia="es-MX"/>
              </w:rPr>
              <w:t>.</w:t>
            </w:r>
          </w:p>
        </w:tc>
      </w:tr>
    </w:tbl>
    <w:p w14:paraId="6C29EBCD" w14:textId="77777777" w:rsidR="003A2471" w:rsidRDefault="003A2471" w:rsidP="003A2471">
      <w:pPr>
        <w:spacing w:line="360" w:lineRule="auto"/>
        <w:jc w:val="both"/>
        <w:rPr>
          <w:rFonts w:ascii="Arial" w:hAnsi="Arial" w:cs="Arial"/>
          <w:b/>
          <w:color w:val="000000"/>
          <w:lang w:val="es-MX" w:eastAsia="es-MX"/>
        </w:rPr>
      </w:pPr>
    </w:p>
    <w:p w14:paraId="1F48094B" w14:textId="1908D3A1" w:rsidR="003A2471" w:rsidRDefault="003A2471" w:rsidP="00420C11">
      <w:pPr>
        <w:pStyle w:val="Ttulo2"/>
        <w:spacing w:before="0" w:line="360" w:lineRule="auto"/>
        <w:ind w:left="709"/>
        <w:rPr>
          <w:rFonts w:ascii="Arial" w:hAnsi="Arial" w:cs="Arial"/>
          <w:b/>
          <w:color w:val="auto"/>
          <w:sz w:val="24"/>
          <w:szCs w:val="24"/>
        </w:rPr>
      </w:pPr>
      <w:bookmarkStart w:id="12" w:name="_Toc86144832"/>
      <w:r>
        <w:rPr>
          <w:rFonts w:ascii="Arial" w:hAnsi="Arial" w:cs="Arial"/>
          <w:b/>
          <w:color w:val="auto"/>
          <w:sz w:val="24"/>
          <w:szCs w:val="24"/>
        </w:rPr>
        <w:t>B. Objetivo</w:t>
      </w:r>
      <w:bookmarkEnd w:id="12"/>
    </w:p>
    <w:p w14:paraId="02AB7499" w14:textId="77777777" w:rsidR="003A2471" w:rsidRPr="003A2471" w:rsidRDefault="003A2471" w:rsidP="00420C11">
      <w:pPr>
        <w:spacing w:line="360" w:lineRule="auto"/>
      </w:pPr>
    </w:p>
    <w:p w14:paraId="2999326D" w14:textId="77777777" w:rsidR="003A2471" w:rsidRDefault="003A2471" w:rsidP="00420C11">
      <w:pPr>
        <w:spacing w:line="360" w:lineRule="auto"/>
        <w:jc w:val="both"/>
      </w:pPr>
      <w:r w:rsidRPr="004F73E0">
        <w:rPr>
          <w:rFonts w:ascii="Arial" w:hAnsi="Arial" w:cs="Arial"/>
        </w:rPr>
        <w:t>Tiene por objeto fiscalizar que las obras públicas se hayan ejecutado conforme a las disposiciones legales vigentes, así como verificar que los recursos transferidos a las entida</w:t>
      </w:r>
      <w:r>
        <w:rPr>
          <w:rFonts w:ascii="Arial" w:hAnsi="Arial" w:cs="Arial"/>
        </w:rPr>
        <w:t>de</w:t>
      </w:r>
      <w:r w:rsidRPr="004F73E0">
        <w:rPr>
          <w:rFonts w:ascii="Arial" w:hAnsi="Arial" w:cs="Arial"/>
        </w:rPr>
        <w:t xml:space="preserve">s fiscalizables se hayan recibido y aplicado a los fines relacionados con las obras </w:t>
      </w:r>
      <w:r w:rsidRPr="004F73E0">
        <w:rPr>
          <w:rFonts w:ascii="Arial" w:hAnsi="Arial" w:cs="Arial"/>
        </w:rPr>
        <w:lastRenderedPageBreak/>
        <w:t xml:space="preserve">públicas, bienes adquiridos y servicios contratados relacionados con las mismas, si se logró el cumplimiento </w:t>
      </w:r>
      <w:r>
        <w:rPr>
          <w:rFonts w:ascii="Arial" w:hAnsi="Arial" w:cs="Arial"/>
        </w:rPr>
        <w:t>de</w:t>
      </w:r>
      <w:r w:rsidRPr="004F73E0">
        <w:rPr>
          <w:rFonts w:ascii="Arial" w:hAnsi="Arial" w:cs="Arial"/>
        </w:rPr>
        <w:t xml:space="preserve"> los objetivos y metas </w:t>
      </w:r>
      <w:r>
        <w:rPr>
          <w:rFonts w:ascii="Arial" w:hAnsi="Arial" w:cs="Arial"/>
        </w:rPr>
        <w:t>de</w:t>
      </w:r>
      <w:r w:rsidRPr="004F73E0">
        <w:rPr>
          <w:rFonts w:ascii="Arial" w:hAnsi="Arial" w:cs="Arial"/>
        </w:rPr>
        <w:t xml:space="preserve"> los programas aprobados</w:t>
      </w:r>
      <w:r w:rsidRPr="004F73E0">
        <w:t>.</w:t>
      </w:r>
    </w:p>
    <w:p w14:paraId="75305191" w14:textId="77777777" w:rsidR="003A2471" w:rsidRPr="004F73E0" w:rsidRDefault="003A2471" w:rsidP="00420C11">
      <w:pPr>
        <w:spacing w:line="360" w:lineRule="auto"/>
        <w:jc w:val="both"/>
      </w:pPr>
    </w:p>
    <w:p w14:paraId="59B61CF0" w14:textId="77777777" w:rsidR="003A2471" w:rsidRPr="00FA6C95" w:rsidRDefault="003A2471" w:rsidP="00420C11">
      <w:pPr>
        <w:pStyle w:val="Ttulo2"/>
        <w:spacing w:line="360" w:lineRule="auto"/>
        <w:ind w:left="709"/>
        <w:rPr>
          <w:rFonts w:ascii="Arial" w:hAnsi="Arial" w:cs="Arial"/>
          <w:b/>
          <w:color w:val="auto"/>
          <w:sz w:val="24"/>
          <w:szCs w:val="24"/>
        </w:rPr>
      </w:pPr>
      <w:bookmarkStart w:id="13" w:name="_Toc86144833"/>
      <w:r w:rsidRPr="00FA6C95">
        <w:rPr>
          <w:rFonts w:ascii="Arial" w:hAnsi="Arial" w:cs="Arial"/>
          <w:b/>
          <w:color w:val="auto"/>
          <w:sz w:val="24"/>
          <w:szCs w:val="24"/>
        </w:rPr>
        <w:t>C</w:t>
      </w:r>
      <w:r>
        <w:rPr>
          <w:rFonts w:ascii="Arial" w:hAnsi="Arial" w:cs="Arial"/>
          <w:b/>
          <w:color w:val="auto"/>
          <w:sz w:val="24"/>
          <w:szCs w:val="24"/>
        </w:rPr>
        <w:t>.</w:t>
      </w:r>
      <w:r w:rsidRPr="00FA6C95">
        <w:rPr>
          <w:rFonts w:ascii="Arial" w:hAnsi="Arial" w:cs="Arial"/>
          <w:b/>
          <w:color w:val="auto"/>
          <w:sz w:val="24"/>
          <w:szCs w:val="24"/>
        </w:rPr>
        <w:t xml:space="preserve"> Alcance</w:t>
      </w:r>
      <w:bookmarkEnd w:id="13"/>
    </w:p>
    <w:p w14:paraId="3A81075E" w14:textId="77777777" w:rsidR="003A2471" w:rsidRDefault="003A2471" w:rsidP="00420C11">
      <w:pPr>
        <w:spacing w:line="360" w:lineRule="auto"/>
        <w:jc w:val="both"/>
        <w:rPr>
          <w:rFonts w:ascii="Arial" w:hAnsi="Arial" w:cs="Arial"/>
        </w:rPr>
      </w:pPr>
    </w:p>
    <w:p w14:paraId="0304755F" w14:textId="77777777" w:rsidR="003A2471" w:rsidRDefault="003A2471" w:rsidP="00420C11">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Pr>
          <w:rFonts w:ascii="Arial" w:hAnsi="Arial" w:cs="Arial"/>
        </w:rPr>
        <w:t>auditada</w:t>
      </w:r>
      <w:r w:rsidRPr="0067176A">
        <w:rPr>
          <w:rFonts w:ascii="Arial" w:hAnsi="Arial" w:cs="Arial"/>
        </w:rPr>
        <w:t xml:space="preserve"> se </w:t>
      </w:r>
      <w:r>
        <w:rPr>
          <w:rFonts w:ascii="Arial" w:hAnsi="Arial" w:cs="Arial"/>
        </w:rPr>
        <w:t>estableci</w:t>
      </w:r>
      <w:r w:rsidRPr="0067176A">
        <w:rPr>
          <w:rFonts w:ascii="Arial" w:hAnsi="Arial" w:cs="Arial"/>
        </w:rPr>
        <w:t xml:space="preserve">ó </w:t>
      </w:r>
      <w:r>
        <w:rPr>
          <w:rFonts w:ascii="Arial" w:hAnsi="Arial" w:cs="Arial"/>
        </w:rPr>
        <w:t>co</w:t>
      </w:r>
      <w:r w:rsidRPr="0067176A">
        <w:rPr>
          <w:rFonts w:ascii="Arial" w:hAnsi="Arial" w:cs="Arial"/>
        </w:rPr>
        <w:t xml:space="preserve">n base </w:t>
      </w:r>
      <w:r>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D177748" w14:textId="77777777" w:rsidR="003A2471" w:rsidRDefault="003A2471" w:rsidP="00420C11">
      <w:pPr>
        <w:spacing w:line="360" w:lineRule="auto"/>
        <w:jc w:val="both"/>
        <w:rPr>
          <w:rFonts w:ascii="Arial" w:hAnsi="Arial" w:cs="Arial"/>
        </w:rPr>
      </w:pPr>
    </w:p>
    <w:p w14:paraId="6847E0B8" w14:textId="54DFEC3B" w:rsidR="003A2471" w:rsidRPr="00746B32" w:rsidRDefault="003A2471" w:rsidP="00420C11">
      <w:pPr>
        <w:spacing w:line="360" w:lineRule="auto"/>
        <w:jc w:val="both"/>
        <w:rPr>
          <w:rFonts w:ascii="Arial" w:hAnsi="Arial" w:cs="Arial"/>
          <w:b/>
        </w:rPr>
      </w:pPr>
      <w:r w:rsidRPr="00746B32">
        <w:rPr>
          <w:rFonts w:ascii="Arial" w:hAnsi="Arial" w:cs="Arial"/>
          <w:b/>
        </w:rPr>
        <w:t xml:space="preserve">Universo </w:t>
      </w:r>
      <w:r>
        <w:rPr>
          <w:rFonts w:ascii="Arial" w:hAnsi="Arial" w:cs="Arial"/>
          <w:b/>
        </w:rPr>
        <w:t>destinado a obra pública</w:t>
      </w:r>
      <w:r w:rsidRPr="00746B32">
        <w:rPr>
          <w:rFonts w:ascii="Arial" w:hAnsi="Arial" w:cs="Arial"/>
          <w:b/>
        </w:rPr>
        <w:t>: $</w:t>
      </w:r>
      <w:bookmarkEnd w:id="14"/>
      <w:r>
        <w:rPr>
          <w:rFonts w:ascii="Arial" w:hAnsi="Arial" w:cs="Arial"/>
          <w:b/>
        </w:rPr>
        <w:t xml:space="preserve"> </w:t>
      </w:r>
      <w:r w:rsidRPr="005E1997">
        <w:rPr>
          <w:rFonts w:ascii="Arial" w:hAnsi="Arial" w:cs="Arial"/>
          <w:b/>
        </w:rPr>
        <w:t>1</w:t>
      </w:r>
      <w:r>
        <w:rPr>
          <w:rFonts w:ascii="Arial" w:hAnsi="Arial" w:cs="Arial"/>
          <w:b/>
        </w:rPr>
        <w:t>,</w:t>
      </w:r>
      <w:r w:rsidRPr="005E1997">
        <w:rPr>
          <w:rFonts w:ascii="Arial" w:hAnsi="Arial" w:cs="Arial"/>
          <w:b/>
        </w:rPr>
        <w:t>9</w:t>
      </w:r>
      <w:r w:rsidR="00A5641E">
        <w:rPr>
          <w:rFonts w:ascii="Arial" w:hAnsi="Arial" w:cs="Arial"/>
          <w:b/>
        </w:rPr>
        <w:t>75</w:t>
      </w:r>
      <w:r>
        <w:rPr>
          <w:rFonts w:ascii="Arial" w:hAnsi="Arial" w:cs="Arial"/>
          <w:b/>
        </w:rPr>
        <w:t>,</w:t>
      </w:r>
      <w:r w:rsidR="00A5641E">
        <w:rPr>
          <w:rFonts w:ascii="Arial" w:hAnsi="Arial" w:cs="Arial"/>
          <w:b/>
        </w:rPr>
        <w:t>219</w:t>
      </w:r>
      <w:r w:rsidRPr="005E1997">
        <w:rPr>
          <w:rFonts w:ascii="Arial" w:hAnsi="Arial" w:cs="Arial"/>
          <w:b/>
        </w:rPr>
        <w:t>.</w:t>
      </w:r>
      <w:r w:rsidR="00A5641E">
        <w:rPr>
          <w:rFonts w:ascii="Arial" w:hAnsi="Arial" w:cs="Arial"/>
          <w:b/>
        </w:rPr>
        <w:t>93</w:t>
      </w:r>
    </w:p>
    <w:p w14:paraId="2884E257" w14:textId="77777777" w:rsidR="003A2471" w:rsidRDefault="003A2471" w:rsidP="00420C11">
      <w:pPr>
        <w:spacing w:line="360" w:lineRule="auto"/>
        <w:jc w:val="both"/>
        <w:rPr>
          <w:rFonts w:ascii="Arial" w:hAnsi="Arial" w:cs="Arial"/>
        </w:rPr>
      </w:pPr>
    </w:p>
    <w:p w14:paraId="0CEBE1E0" w14:textId="52DF932B" w:rsidR="003A2471" w:rsidRPr="00A90C44" w:rsidRDefault="003A2471" w:rsidP="00420C11">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Pr="005E1997">
        <w:t xml:space="preserve"> </w:t>
      </w:r>
      <w:r w:rsidRPr="005E1997">
        <w:rPr>
          <w:rFonts w:ascii="Arial" w:hAnsi="Arial" w:cs="Arial"/>
          <w:b/>
        </w:rPr>
        <w:t xml:space="preserve">$ </w:t>
      </w:r>
      <w:r w:rsidR="00A5641E" w:rsidRPr="005E1997">
        <w:rPr>
          <w:rFonts w:ascii="Arial" w:hAnsi="Arial" w:cs="Arial"/>
          <w:b/>
        </w:rPr>
        <w:t>1</w:t>
      </w:r>
      <w:r w:rsidR="00A5641E">
        <w:rPr>
          <w:rFonts w:ascii="Arial" w:hAnsi="Arial" w:cs="Arial"/>
          <w:b/>
        </w:rPr>
        <w:t>,</w:t>
      </w:r>
      <w:r w:rsidR="00A5641E" w:rsidRPr="005E1997">
        <w:rPr>
          <w:rFonts w:ascii="Arial" w:hAnsi="Arial" w:cs="Arial"/>
          <w:b/>
        </w:rPr>
        <w:t>9</w:t>
      </w:r>
      <w:r w:rsidR="00A5641E">
        <w:rPr>
          <w:rFonts w:ascii="Arial" w:hAnsi="Arial" w:cs="Arial"/>
          <w:b/>
        </w:rPr>
        <w:t>75,219</w:t>
      </w:r>
      <w:r w:rsidR="00A5641E" w:rsidRPr="005E1997">
        <w:rPr>
          <w:rFonts w:ascii="Arial" w:hAnsi="Arial" w:cs="Arial"/>
          <w:b/>
        </w:rPr>
        <w:t>.</w:t>
      </w:r>
      <w:r w:rsidR="00A5641E">
        <w:rPr>
          <w:rFonts w:ascii="Arial" w:hAnsi="Arial" w:cs="Arial"/>
          <w:b/>
        </w:rPr>
        <w:t>93</w:t>
      </w:r>
    </w:p>
    <w:p w14:paraId="5044FFAD" w14:textId="77777777" w:rsidR="003A2471" w:rsidRDefault="003A2471" w:rsidP="00420C11">
      <w:pPr>
        <w:spacing w:line="360" w:lineRule="auto"/>
        <w:rPr>
          <w:rFonts w:ascii="Arial" w:hAnsi="Arial" w:cs="Arial"/>
          <w:b/>
        </w:rPr>
      </w:pPr>
      <w:bookmarkStart w:id="15" w:name="_Toc518907881"/>
      <w:bookmarkStart w:id="16" w:name="_Toc520196704"/>
    </w:p>
    <w:p w14:paraId="02117D9F" w14:textId="102E7DD3" w:rsidR="003A2471" w:rsidRPr="00746B32" w:rsidRDefault="003A2471" w:rsidP="00420C11">
      <w:pPr>
        <w:spacing w:line="360" w:lineRule="auto"/>
        <w:jc w:val="both"/>
        <w:rPr>
          <w:rFonts w:ascii="Arial" w:hAnsi="Arial" w:cs="Arial"/>
          <w:b/>
        </w:rPr>
      </w:pPr>
      <w:r w:rsidRPr="00BB1DCF">
        <w:rPr>
          <w:rFonts w:ascii="Arial" w:hAnsi="Arial" w:cs="Arial"/>
          <w:b/>
        </w:rPr>
        <w:t xml:space="preserve">Muestra </w:t>
      </w:r>
      <w:r>
        <w:rPr>
          <w:rFonts w:ascii="Arial" w:hAnsi="Arial" w:cs="Arial"/>
          <w:b/>
        </w:rPr>
        <w:t>Auditada</w:t>
      </w:r>
      <w:r w:rsidRPr="00BB1DCF">
        <w:rPr>
          <w:rFonts w:ascii="Arial" w:hAnsi="Arial" w:cs="Arial"/>
          <w:b/>
        </w:rPr>
        <w:t>:</w:t>
      </w:r>
      <w:r w:rsidRPr="00FA6C95">
        <w:rPr>
          <w:rFonts w:ascii="Arial" w:hAnsi="Arial" w:cs="Arial"/>
        </w:rPr>
        <w:t xml:space="preserve"> </w:t>
      </w:r>
      <w:bookmarkEnd w:id="15"/>
      <w:bookmarkEnd w:id="16"/>
      <w:r w:rsidRPr="00746B32">
        <w:rPr>
          <w:rFonts w:ascii="Arial" w:hAnsi="Arial" w:cs="Arial"/>
          <w:b/>
        </w:rPr>
        <w:t>$</w:t>
      </w:r>
      <w:r>
        <w:rPr>
          <w:rFonts w:ascii="Arial" w:hAnsi="Arial" w:cs="Arial"/>
          <w:b/>
        </w:rPr>
        <w:t xml:space="preserve"> </w:t>
      </w:r>
      <w:r w:rsidR="00A5641E" w:rsidRPr="005E1997">
        <w:rPr>
          <w:rFonts w:ascii="Arial" w:hAnsi="Arial" w:cs="Arial"/>
          <w:b/>
        </w:rPr>
        <w:t>1</w:t>
      </w:r>
      <w:r w:rsidR="00A5641E">
        <w:rPr>
          <w:rFonts w:ascii="Arial" w:hAnsi="Arial" w:cs="Arial"/>
          <w:b/>
        </w:rPr>
        <w:t>,</w:t>
      </w:r>
      <w:r w:rsidR="00A5641E" w:rsidRPr="005E1997">
        <w:rPr>
          <w:rFonts w:ascii="Arial" w:hAnsi="Arial" w:cs="Arial"/>
          <w:b/>
        </w:rPr>
        <w:t>9</w:t>
      </w:r>
      <w:r w:rsidR="00A5641E">
        <w:rPr>
          <w:rFonts w:ascii="Arial" w:hAnsi="Arial" w:cs="Arial"/>
          <w:b/>
        </w:rPr>
        <w:t>75,219</w:t>
      </w:r>
      <w:r w:rsidR="00A5641E" w:rsidRPr="005E1997">
        <w:rPr>
          <w:rFonts w:ascii="Arial" w:hAnsi="Arial" w:cs="Arial"/>
          <w:b/>
        </w:rPr>
        <w:t>.</w:t>
      </w:r>
      <w:r w:rsidR="00A5641E">
        <w:rPr>
          <w:rFonts w:ascii="Arial" w:hAnsi="Arial" w:cs="Arial"/>
          <w:b/>
        </w:rPr>
        <w:t>93</w:t>
      </w:r>
    </w:p>
    <w:p w14:paraId="740CF435" w14:textId="77777777" w:rsidR="003A2471" w:rsidRPr="00FA6C95" w:rsidRDefault="003A2471" w:rsidP="00420C11">
      <w:pPr>
        <w:spacing w:line="360" w:lineRule="auto"/>
        <w:rPr>
          <w:rFonts w:ascii="Arial" w:hAnsi="Arial" w:cs="Arial"/>
        </w:rPr>
      </w:pPr>
    </w:p>
    <w:p w14:paraId="30017EFB" w14:textId="77777777" w:rsidR="003A2471" w:rsidRPr="00BB1DCF" w:rsidRDefault="003A2471" w:rsidP="00420C11">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Pr>
          <w:rFonts w:ascii="Arial" w:hAnsi="Arial" w:cs="Arial"/>
          <w:b/>
        </w:rPr>
        <w:t>100%</w:t>
      </w:r>
    </w:p>
    <w:p w14:paraId="447138FA" w14:textId="77777777" w:rsidR="003A2471" w:rsidRDefault="003A2471" w:rsidP="00420C11">
      <w:pPr>
        <w:spacing w:line="360" w:lineRule="auto"/>
        <w:jc w:val="both"/>
        <w:rPr>
          <w:rFonts w:ascii="Arial" w:hAnsi="Arial" w:cs="Arial"/>
        </w:rPr>
      </w:pPr>
    </w:p>
    <w:p w14:paraId="46A3A7D6" w14:textId="75309CB8" w:rsidR="003A2471" w:rsidRDefault="003A2471" w:rsidP="00420C11">
      <w:pPr>
        <w:spacing w:line="360" w:lineRule="auto"/>
        <w:jc w:val="both"/>
        <w:rPr>
          <w:rFonts w:ascii="Arial" w:hAnsi="Arial" w:cs="Arial"/>
        </w:rPr>
      </w:pPr>
      <w:bookmarkStart w:id="19" w:name="_Hlk53768050"/>
      <w:r>
        <w:rPr>
          <w:rFonts w:ascii="Arial" w:hAnsi="Arial" w:cs="Arial"/>
        </w:rPr>
        <w:t xml:space="preserve">De los </w:t>
      </w:r>
      <w:r w:rsidR="00A32AFE">
        <w:rPr>
          <w:rFonts w:ascii="Arial" w:hAnsi="Arial" w:cs="Arial"/>
        </w:rPr>
        <w:t>R</w:t>
      </w:r>
      <w:r>
        <w:rPr>
          <w:rFonts w:ascii="Arial" w:hAnsi="Arial" w:cs="Arial"/>
        </w:rPr>
        <w:t xml:space="preserve">ecursos Estatales, </w:t>
      </w:r>
      <w:r w:rsidRPr="00B97371">
        <w:rPr>
          <w:rFonts w:ascii="Arial" w:hAnsi="Arial" w:cs="Arial"/>
        </w:rPr>
        <w:t>que comprenden el universo destinado a las inversiones físicas, la muestra auditada corresponde a lo siguiente:</w:t>
      </w:r>
    </w:p>
    <w:p w14:paraId="64F94410" w14:textId="77777777" w:rsidR="00BE44CA" w:rsidRDefault="00BE44CA" w:rsidP="00420C11">
      <w:pPr>
        <w:spacing w:line="360" w:lineRule="auto"/>
        <w:jc w:val="both"/>
        <w:rPr>
          <w:rFonts w:ascii="Arial" w:hAnsi="Arial" w:cs="Arial"/>
        </w:rPr>
      </w:pPr>
    </w:p>
    <w:p w14:paraId="0F6A8E7E" w14:textId="6FB50498" w:rsidR="003A2471" w:rsidRPr="006F2784" w:rsidRDefault="003A2471" w:rsidP="0054566D">
      <w:pPr>
        <w:spacing w:line="276" w:lineRule="auto"/>
        <w:jc w:val="center"/>
        <w:rPr>
          <w:rFonts w:ascii="Arial" w:hAnsi="Arial" w:cs="Arial"/>
          <w:i/>
          <w:iCs/>
          <w:sz w:val="20"/>
          <w:szCs w:val="20"/>
        </w:rPr>
      </w:pPr>
      <w:bookmarkStart w:id="20" w:name="_Hlk53768164"/>
      <w:r w:rsidRPr="006F2784">
        <w:rPr>
          <w:rFonts w:ascii="Arial" w:hAnsi="Arial" w:cs="Arial"/>
          <w:sz w:val="20"/>
          <w:szCs w:val="20"/>
        </w:rPr>
        <w:t>Tabla No. 1</w:t>
      </w:r>
      <w:r w:rsidRPr="006F2784">
        <w:rPr>
          <w:rFonts w:ascii="Arial" w:hAnsi="Arial" w:cs="Arial"/>
          <w:i/>
          <w:iCs/>
          <w:sz w:val="20"/>
          <w:szCs w:val="20"/>
        </w:rPr>
        <w:t>. Muestra auditada</w:t>
      </w:r>
      <w:r w:rsidR="00C62D9F">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3A2471" w14:paraId="0CC08F0E" w14:textId="77777777" w:rsidTr="00A32AFE">
        <w:trPr>
          <w:tblHeader/>
        </w:trPr>
        <w:tc>
          <w:tcPr>
            <w:tcW w:w="2656" w:type="dxa"/>
            <w:tcBorders>
              <w:top w:val="single" w:sz="6" w:space="0" w:color="auto"/>
              <w:bottom w:val="single" w:sz="6" w:space="0" w:color="auto"/>
            </w:tcBorders>
            <w:vAlign w:val="center"/>
          </w:tcPr>
          <w:bookmarkEnd w:id="20"/>
          <w:p w14:paraId="05E931C6" w14:textId="77777777" w:rsidR="003A2471" w:rsidRPr="00497683" w:rsidRDefault="003A2471" w:rsidP="00B12EDF">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5E271CAB" w14:textId="0ABF4E6C" w:rsidR="003A2471" w:rsidRPr="00497683" w:rsidRDefault="003A2471" w:rsidP="00B12EDF">
            <w:pPr>
              <w:spacing w:line="276" w:lineRule="auto"/>
              <w:jc w:val="center"/>
              <w:rPr>
                <w:rFonts w:ascii="Arial" w:hAnsi="Arial" w:cs="Arial"/>
                <w:b/>
                <w:sz w:val="18"/>
                <w:szCs w:val="18"/>
              </w:rPr>
            </w:pPr>
            <w:r>
              <w:rPr>
                <w:rFonts w:ascii="Arial" w:hAnsi="Arial" w:cs="Arial"/>
                <w:b/>
                <w:sz w:val="18"/>
                <w:szCs w:val="18"/>
              </w:rPr>
              <w:t>POBLACIÓN OBJETIVO</w:t>
            </w:r>
          </w:p>
        </w:tc>
        <w:tc>
          <w:tcPr>
            <w:tcW w:w="2494" w:type="dxa"/>
            <w:tcBorders>
              <w:top w:val="single" w:sz="6" w:space="0" w:color="auto"/>
              <w:bottom w:val="single" w:sz="6" w:space="0" w:color="auto"/>
            </w:tcBorders>
            <w:vAlign w:val="center"/>
          </w:tcPr>
          <w:p w14:paraId="1D83BE9D" w14:textId="77777777" w:rsidR="003A2471" w:rsidRPr="00497683" w:rsidRDefault="003A2471" w:rsidP="00B12EDF">
            <w:pPr>
              <w:spacing w:line="276" w:lineRule="auto"/>
              <w:jc w:val="center"/>
              <w:rPr>
                <w:rFonts w:ascii="Arial" w:hAnsi="Arial" w:cs="Arial"/>
                <w:b/>
                <w:sz w:val="18"/>
                <w:szCs w:val="18"/>
              </w:rPr>
            </w:pPr>
            <w:r w:rsidRPr="00497683">
              <w:rPr>
                <w:rFonts w:ascii="Arial" w:hAnsi="Arial" w:cs="Arial"/>
                <w:b/>
                <w:sz w:val="18"/>
                <w:szCs w:val="18"/>
              </w:rPr>
              <w:t xml:space="preserve">MUESTRA </w:t>
            </w:r>
            <w:r>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6234557D" w14:textId="77777777" w:rsidR="003A2471" w:rsidRPr="00497683" w:rsidRDefault="003A2471" w:rsidP="00B12EDF">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A2471" w14:paraId="3E1BD028" w14:textId="77777777" w:rsidTr="00A32AFE">
        <w:trPr>
          <w:trHeight w:val="418"/>
        </w:trPr>
        <w:tc>
          <w:tcPr>
            <w:tcW w:w="2656" w:type="dxa"/>
            <w:tcBorders>
              <w:top w:val="single" w:sz="6" w:space="0" w:color="auto"/>
            </w:tcBorders>
            <w:vAlign w:val="center"/>
          </w:tcPr>
          <w:p w14:paraId="523CBC1D" w14:textId="69788286" w:rsidR="003A2471" w:rsidRPr="00497683" w:rsidRDefault="00B12EDF" w:rsidP="00B12EDF">
            <w:pPr>
              <w:spacing w:line="276" w:lineRule="auto"/>
              <w:rPr>
                <w:rFonts w:ascii="Arial" w:hAnsi="Arial" w:cs="Arial"/>
                <w:sz w:val="16"/>
                <w:szCs w:val="16"/>
              </w:rPr>
            </w:pPr>
            <w:r>
              <w:rPr>
                <w:rFonts w:ascii="Arial" w:hAnsi="Arial" w:cs="Arial"/>
                <w:sz w:val="18"/>
                <w:szCs w:val="18"/>
              </w:rPr>
              <w:t xml:space="preserve">Recursos </w:t>
            </w:r>
            <w:r w:rsidR="003A2471">
              <w:rPr>
                <w:rFonts w:ascii="Arial" w:hAnsi="Arial" w:cs="Arial"/>
                <w:sz w:val="18"/>
                <w:szCs w:val="18"/>
              </w:rPr>
              <w:t>Estatales (PEI)</w:t>
            </w:r>
          </w:p>
        </w:tc>
        <w:tc>
          <w:tcPr>
            <w:tcW w:w="2361" w:type="dxa"/>
            <w:tcBorders>
              <w:top w:val="single" w:sz="6" w:space="0" w:color="auto"/>
            </w:tcBorders>
            <w:vAlign w:val="center"/>
          </w:tcPr>
          <w:p w14:paraId="7F098EEE" w14:textId="6D778762" w:rsidR="003A2471" w:rsidRPr="00B97371" w:rsidRDefault="003A2471" w:rsidP="00B12EDF">
            <w:pPr>
              <w:spacing w:line="276" w:lineRule="auto"/>
              <w:jc w:val="right"/>
              <w:rPr>
                <w:rFonts w:ascii="Arial" w:hAnsi="Arial" w:cs="Arial"/>
                <w:sz w:val="18"/>
                <w:szCs w:val="18"/>
              </w:rPr>
            </w:pPr>
            <w:r w:rsidRPr="00B97371">
              <w:rPr>
                <w:rFonts w:ascii="Arial" w:hAnsi="Arial" w:cs="Arial"/>
                <w:sz w:val="18"/>
                <w:szCs w:val="18"/>
              </w:rPr>
              <w:t>$</w:t>
            </w:r>
            <w:r>
              <w:rPr>
                <w:rFonts w:ascii="Arial" w:hAnsi="Arial" w:cs="Arial"/>
                <w:sz w:val="18"/>
                <w:szCs w:val="18"/>
              </w:rPr>
              <w:t xml:space="preserve">   </w:t>
            </w:r>
            <w:r w:rsidRPr="00B97371">
              <w:rPr>
                <w:rFonts w:ascii="Arial" w:hAnsi="Arial" w:cs="Arial"/>
                <w:sz w:val="18"/>
                <w:szCs w:val="18"/>
              </w:rPr>
              <w:t xml:space="preserve"> </w:t>
            </w:r>
            <w:r w:rsidR="00A5641E">
              <w:rPr>
                <w:rFonts w:ascii="Arial" w:hAnsi="Arial" w:cs="Arial"/>
                <w:sz w:val="18"/>
                <w:szCs w:val="18"/>
              </w:rPr>
              <w:t xml:space="preserve"> </w:t>
            </w:r>
            <w:r w:rsidR="00A5641E" w:rsidRPr="00A5641E">
              <w:rPr>
                <w:rFonts w:ascii="Arial" w:hAnsi="Arial" w:cs="Arial"/>
                <w:sz w:val="18"/>
                <w:szCs w:val="18"/>
              </w:rPr>
              <w:t>1,975,219.93</w:t>
            </w:r>
          </w:p>
        </w:tc>
        <w:tc>
          <w:tcPr>
            <w:tcW w:w="2494" w:type="dxa"/>
            <w:tcBorders>
              <w:top w:val="single" w:sz="6" w:space="0" w:color="auto"/>
            </w:tcBorders>
            <w:vAlign w:val="center"/>
          </w:tcPr>
          <w:p w14:paraId="2CBD3DF8" w14:textId="1D91BE8D" w:rsidR="003A2471" w:rsidRPr="00B97371" w:rsidRDefault="00A5641E" w:rsidP="00B12EDF">
            <w:pPr>
              <w:spacing w:line="276" w:lineRule="auto"/>
              <w:jc w:val="right"/>
              <w:rPr>
                <w:rFonts w:ascii="Arial" w:hAnsi="Arial" w:cs="Arial"/>
                <w:sz w:val="18"/>
                <w:szCs w:val="18"/>
              </w:rPr>
            </w:pPr>
            <w:r w:rsidRPr="00B97371">
              <w:rPr>
                <w:rFonts w:ascii="Arial" w:hAnsi="Arial" w:cs="Arial"/>
                <w:sz w:val="18"/>
                <w:szCs w:val="18"/>
              </w:rPr>
              <w:t>$</w:t>
            </w:r>
            <w:r>
              <w:rPr>
                <w:rFonts w:ascii="Arial" w:hAnsi="Arial" w:cs="Arial"/>
                <w:sz w:val="18"/>
                <w:szCs w:val="18"/>
              </w:rPr>
              <w:t xml:space="preserve">    </w:t>
            </w:r>
            <w:r w:rsidRPr="00B97371">
              <w:rPr>
                <w:rFonts w:ascii="Arial" w:hAnsi="Arial" w:cs="Arial"/>
                <w:sz w:val="18"/>
                <w:szCs w:val="18"/>
              </w:rPr>
              <w:t xml:space="preserve"> </w:t>
            </w:r>
            <w:r w:rsidRPr="00A5641E">
              <w:rPr>
                <w:rFonts w:ascii="Arial" w:hAnsi="Arial" w:cs="Arial"/>
                <w:sz w:val="18"/>
                <w:szCs w:val="18"/>
              </w:rPr>
              <w:t>1,975,219.93</w:t>
            </w:r>
          </w:p>
        </w:tc>
        <w:tc>
          <w:tcPr>
            <w:tcW w:w="2167" w:type="dxa"/>
            <w:tcBorders>
              <w:top w:val="single" w:sz="6" w:space="0" w:color="auto"/>
            </w:tcBorders>
            <w:vAlign w:val="center"/>
          </w:tcPr>
          <w:p w14:paraId="72FF1028" w14:textId="77777777" w:rsidR="003A2471" w:rsidRPr="00B97371" w:rsidRDefault="003A2471" w:rsidP="00B12EDF">
            <w:pPr>
              <w:spacing w:line="276" w:lineRule="auto"/>
              <w:jc w:val="center"/>
              <w:rPr>
                <w:rFonts w:ascii="Arial" w:hAnsi="Arial" w:cs="Arial"/>
                <w:sz w:val="18"/>
                <w:szCs w:val="18"/>
              </w:rPr>
            </w:pPr>
            <w:r w:rsidRPr="00B97371">
              <w:rPr>
                <w:rFonts w:ascii="Arial" w:hAnsi="Arial" w:cs="Arial"/>
                <w:sz w:val="18"/>
                <w:szCs w:val="18"/>
              </w:rPr>
              <w:t>100</w:t>
            </w:r>
          </w:p>
        </w:tc>
      </w:tr>
      <w:tr w:rsidR="00A5641E" w14:paraId="758D0F02" w14:textId="77777777" w:rsidTr="00116EE6">
        <w:trPr>
          <w:trHeight w:val="413"/>
        </w:trPr>
        <w:tc>
          <w:tcPr>
            <w:tcW w:w="2656" w:type="dxa"/>
            <w:tcBorders>
              <w:top w:val="single" w:sz="6" w:space="0" w:color="auto"/>
              <w:bottom w:val="single" w:sz="6" w:space="0" w:color="auto"/>
            </w:tcBorders>
            <w:vAlign w:val="center"/>
          </w:tcPr>
          <w:p w14:paraId="4C0D71A9" w14:textId="77777777" w:rsidR="00A5641E" w:rsidRPr="00DA6DB0" w:rsidRDefault="00A5641E" w:rsidP="00A5641E">
            <w:pPr>
              <w:spacing w:line="276" w:lineRule="auto"/>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ACE4626" w14:textId="35E6C882" w:rsidR="00A5641E" w:rsidRPr="00A5641E" w:rsidRDefault="00A5641E" w:rsidP="00A5641E">
            <w:pPr>
              <w:spacing w:line="276" w:lineRule="auto"/>
              <w:jc w:val="right"/>
              <w:rPr>
                <w:rFonts w:ascii="Arial" w:hAnsi="Arial" w:cs="Arial"/>
                <w:b/>
                <w:bCs/>
                <w:sz w:val="18"/>
                <w:szCs w:val="18"/>
              </w:rPr>
            </w:pPr>
            <w:r w:rsidRPr="00A5641E">
              <w:rPr>
                <w:rFonts w:ascii="Arial" w:hAnsi="Arial" w:cs="Arial"/>
                <w:b/>
                <w:bCs/>
                <w:sz w:val="18"/>
                <w:szCs w:val="18"/>
              </w:rPr>
              <w:t>$     1,975,219.93</w:t>
            </w:r>
          </w:p>
        </w:tc>
        <w:tc>
          <w:tcPr>
            <w:tcW w:w="2494" w:type="dxa"/>
            <w:tcBorders>
              <w:top w:val="single" w:sz="6" w:space="0" w:color="auto"/>
              <w:bottom w:val="single" w:sz="6" w:space="0" w:color="auto"/>
            </w:tcBorders>
            <w:vAlign w:val="center"/>
          </w:tcPr>
          <w:p w14:paraId="1665ECE9" w14:textId="2AA9B07E" w:rsidR="00A5641E" w:rsidRPr="00A5641E" w:rsidRDefault="00A5641E" w:rsidP="00A5641E">
            <w:pPr>
              <w:spacing w:line="276" w:lineRule="auto"/>
              <w:jc w:val="right"/>
              <w:rPr>
                <w:rFonts w:ascii="Arial" w:hAnsi="Arial" w:cs="Arial"/>
                <w:b/>
                <w:bCs/>
                <w:sz w:val="18"/>
                <w:szCs w:val="18"/>
              </w:rPr>
            </w:pPr>
            <w:r w:rsidRPr="00A5641E">
              <w:rPr>
                <w:rFonts w:ascii="Arial" w:hAnsi="Arial" w:cs="Arial"/>
                <w:b/>
                <w:bCs/>
                <w:sz w:val="18"/>
                <w:szCs w:val="18"/>
              </w:rPr>
              <w:t>$     1,975,219.93</w:t>
            </w:r>
          </w:p>
        </w:tc>
        <w:tc>
          <w:tcPr>
            <w:tcW w:w="2167" w:type="dxa"/>
            <w:tcBorders>
              <w:top w:val="single" w:sz="6" w:space="0" w:color="auto"/>
              <w:bottom w:val="single" w:sz="6" w:space="0" w:color="auto"/>
            </w:tcBorders>
            <w:vAlign w:val="center"/>
          </w:tcPr>
          <w:p w14:paraId="5F3E5699" w14:textId="77777777" w:rsidR="00A5641E" w:rsidRPr="00B97371" w:rsidRDefault="00A5641E" w:rsidP="00A5641E">
            <w:pPr>
              <w:spacing w:line="276" w:lineRule="auto"/>
              <w:jc w:val="center"/>
              <w:rPr>
                <w:rFonts w:ascii="Arial" w:hAnsi="Arial" w:cs="Arial"/>
                <w:b/>
                <w:sz w:val="18"/>
                <w:szCs w:val="18"/>
              </w:rPr>
            </w:pPr>
            <w:r w:rsidRPr="00B97371">
              <w:rPr>
                <w:rFonts w:ascii="Arial" w:hAnsi="Arial" w:cs="Arial"/>
                <w:b/>
                <w:sz w:val="18"/>
                <w:szCs w:val="18"/>
              </w:rPr>
              <w:t>100</w:t>
            </w:r>
          </w:p>
        </w:tc>
      </w:tr>
    </w:tbl>
    <w:p w14:paraId="3F85C15A" w14:textId="5F65A71D" w:rsidR="003A2471" w:rsidRPr="00A32AFE" w:rsidRDefault="003A2471" w:rsidP="003A2471">
      <w:pPr>
        <w:spacing w:after="40" w:line="360" w:lineRule="auto"/>
        <w:rPr>
          <w:rFonts w:ascii="Arial" w:hAnsi="Arial" w:cs="Arial"/>
          <w:sz w:val="14"/>
          <w:szCs w:val="14"/>
        </w:rPr>
      </w:pPr>
      <w:r w:rsidRPr="00A32AFE">
        <w:rPr>
          <w:rFonts w:ascii="Arial" w:hAnsi="Arial" w:cs="Arial"/>
          <w:sz w:val="14"/>
          <w:szCs w:val="14"/>
        </w:rPr>
        <w:t>Fuente: Elaboración propia.</w:t>
      </w:r>
    </w:p>
    <w:p w14:paraId="732B54DC" w14:textId="77777777" w:rsidR="008240B9" w:rsidRDefault="008240B9" w:rsidP="0054566D">
      <w:pPr>
        <w:spacing w:line="360" w:lineRule="auto"/>
        <w:jc w:val="both"/>
        <w:rPr>
          <w:rFonts w:ascii="Arial" w:hAnsi="Arial" w:cs="Arial"/>
        </w:rPr>
      </w:pPr>
    </w:p>
    <w:p w14:paraId="7C5C9067" w14:textId="39A87DFD" w:rsidR="003A2471" w:rsidRDefault="003A2471" w:rsidP="0054566D">
      <w:pPr>
        <w:spacing w:line="360" w:lineRule="auto"/>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A32AFE">
        <w:rPr>
          <w:rFonts w:ascii="Arial" w:hAnsi="Arial" w:cs="Arial"/>
        </w:rPr>
        <w:t>a</w:t>
      </w:r>
      <w:r>
        <w:rPr>
          <w:rFonts w:ascii="Arial" w:hAnsi="Arial" w:cs="Arial"/>
        </w:rPr>
        <w:t>rtículo 42 de la Ley General del Sistema Nacional Anticorrupción. La muestra auditada contempla la selección de una obra, de acuerdo con la siguiente tabla:</w:t>
      </w:r>
    </w:p>
    <w:p w14:paraId="0FF62243" w14:textId="77777777" w:rsidR="00FE34F3" w:rsidRDefault="00FE34F3" w:rsidP="0054566D">
      <w:pPr>
        <w:spacing w:line="360" w:lineRule="auto"/>
        <w:jc w:val="both"/>
        <w:rPr>
          <w:rFonts w:ascii="Arial" w:hAnsi="Arial" w:cs="Arial"/>
        </w:rPr>
      </w:pPr>
    </w:p>
    <w:p w14:paraId="16075E7F" w14:textId="15E8B6CC" w:rsidR="003A2471" w:rsidRPr="006F2784" w:rsidRDefault="003A2471" w:rsidP="0054566D">
      <w:pPr>
        <w:spacing w:line="276" w:lineRule="auto"/>
        <w:jc w:val="center"/>
        <w:rPr>
          <w:rFonts w:ascii="Arial" w:hAnsi="Arial" w:cs="Arial"/>
          <w:i/>
          <w:iCs/>
          <w:sz w:val="20"/>
          <w:szCs w:val="20"/>
        </w:rPr>
      </w:pPr>
      <w:r w:rsidRPr="006F2784">
        <w:rPr>
          <w:rFonts w:ascii="Arial" w:hAnsi="Arial" w:cs="Arial"/>
          <w:sz w:val="20"/>
          <w:szCs w:val="20"/>
        </w:rPr>
        <w:t>Tabla No. 2</w:t>
      </w:r>
      <w:r w:rsidRPr="006F2784">
        <w:rPr>
          <w:rFonts w:ascii="Arial" w:hAnsi="Arial" w:cs="Arial"/>
          <w:i/>
          <w:iCs/>
          <w:sz w:val="20"/>
          <w:szCs w:val="20"/>
        </w:rPr>
        <w:t>. Muestra de obras por origen del recurso</w:t>
      </w:r>
      <w:r w:rsidR="00C62D9F">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3A2471" w:rsidRPr="000D1F2D" w14:paraId="229CC18C" w14:textId="77777777" w:rsidTr="00FF065E">
        <w:trPr>
          <w:trHeight w:val="300"/>
        </w:trPr>
        <w:tc>
          <w:tcPr>
            <w:tcW w:w="703" w:type="dxa"/>
            <w:tcBorders>
              <w:top w:val="single" w:sz="6" w:space="0" w:color="auto"/>
              <w:bottom w:val="single" w:sz="6" w:space="0" w:color="auto"/>
            </w:tcBorders>
            <w:vAlign w:val="center"/>
          </w:tcPr>
          <w:p w14:paraId="33C0F22C" w14:textId="77777777" w:rsidR="003A2471" w:rsidRPr="000D1F2D" w:rsidRDefault="003A2471" w:rsidP="00FF065E">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0C175921" w14:textId="77777777" w:rsidR="003A2471" w:rsidRPr="000D1F2D" w:rsidRDefault="003A2471" w:rsidP="00FF065E">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6C303FA" w14:textId="77777777" w:rsidR="003A2471" w:rsidRPr="000D1F2D" w:rsidRDefault="003A2471" w:rsidP="00FF065E">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327C887B" w14:textId="77777777" w:rsidR="003A2471" w:rsidRPr="000D1F2D" w:rsidRDefault="003A2471" w:rsidP="00FF065E">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E8C977E" w14:textId="77777777" w:rsidR="003A2471" w:rsidRPr="000D1F2D" w:rsidRDefault="003A2471" w:rsidP="00FF065E">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3A2471" w:rsidRPr="000D1F2D" w14:paraId="61B6BA7E" w14:textId="77777777" w:rsidTr="00A32AFE">
        <w:trPr>
          <w:trHeight w:val="395"/>
        </w:trPr>
        <w:tc>
          <w:tcPr>
            <w:tcW w:w="9633" w:type="dxa"/>
            <w:gridSpan w:val="5"/>
            <w:tcBorders>
              <w:top w:val="single" w:sz="6" w:space="0" w:color="auto"/>
              <w:bottom w:val="single" w:sz="2" w:space="0" w:color="auto"/>
            </w:tcBorders>
            <w:vAlign w:val="center"/>
          </w:tcPr>
          <w:p w14:paraId="72B9EC9A" w14:textId="77777777" w:rsidR="003A2471" w:rsidRPr="000D1F2D" w:rsidRDefault="003A2471" w:rsidP="00A32AFE">
            <w:pPr>
              <w:spacing w:line="276" w:lineRule="auto"/>
              <w:jc w:val="center"/>
              <w:rPr>
                <w:rFonts w:ascii="Arial" w:hAnsi="Arial" w:cs="Arial"/>
                <w:b/>
                <w:sz w:val="16"/>
                <w:szCs w:val="16"/>
                <w:highlight w:val="yellow"/>
              </w:rPr>
            </w:pPr>
            <w:r>
              <w:rPr>
                <w:rFonts w:ascii="Arial" w:hAnsi="Arial" w:cs="Arial"/>
                <w:b/>
                <w:sz w:val="16"/>
                <w:szCs w:val="16"/>
              </w:rPr>
              <w:t>RECURSOS ESTATALES</w:t>
            </w:r>
          </w:p>
        </w:tc>
      </w:tr>
      <w:tr w:rsidR="003A2471" w:rsidRPr="000D1F2D" w14:paraId="49E9D522" w14:textId="77777777" w:rsidTr="00FF065E">
        <w:trPr>
          <w:trHeight w:val="343"/>
        </w:trPr>
        <w:tc>
          <w:tcPr>
            <w:tcW w:w="703" w:type="dxa"/>
            <w:tcBorders>
              <w:top w:val="single" w:sz="2" w:space="0" w:color="auto"/>
            </w:tcBorders>
          </w:tcPr>
          <w:p w14:paraId="3A1D5901" w14:textId="77777777" w:rsidR="003A2471" w:rsidRPr="000D1F2D" w:rsidRDefault="003A2471" w:rsidP="00FF065E">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tcBorders>
          </w:tcPr>
          <w:p w14:paraId="12EC3E0D" w14:textId="4E455897" w:rsidR="003A2471" w:rsidRPr="000D1F2D" w:rsidRDefault="008F0EE7" w:rsidP="008F0EE7">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tcBorders>
          </w:tcPr>
          <w:p w14:paraId="0C154587" w14:textId="77777777" w:rsidR="003A2471" w:rsidRPr="000D1F2D" w:rsidRDefault="003A2471" w:rsidP="00FF065E">
            <w:pPr>
              <w:spacing w:line="276" w:lineRule="auto"/>
              <w:jc w:val="both"/>
              <w:rPr>
                <w:rFonts w:ascii="Arial" w:hAnsi="Arial" w:cs="Arial"/>
                <w:sz w:val="16"/>
                <w:szCs w:val="16"/>
              </w:rPr>
            </w:pPr>
            <w:r w:rsidRPr="00A77E99">
              <w:rPr>
                <w:rFonts w:ascii="Arial" w:hAnsi="Arial" w:cs="Arial"/>
                <w:sz w:val="16"/>
                <w:szCs w:val="16"/>
              </w:rPr>
              <w:t>SEDETUR.01.OBRA.FED.20</w:t>
            </w:r>
          </w:p>
        </w:tc>
        <w:tc>
          <w:tcPr>
            <w:tcW w:w="3961" w:type="dxa"/>
            <w:tcBorders>
              <w:top w:val="single" w:sz="2" w:space="0" w:color="auto"/>
            </w:tcBorders>
          </w:tcPr>
          <w:p w14:paraId="2719067D" w14:textId="52040048" w:rsidR="003A2471" w:rsidRPr="000D1F2D" w:rsidRDefault="003A2471" w:rsidP="00FF065E">
            <w:pPr>
              <w:spacing w:line="276" w:lineRule="auto"/>
              <w:jc w:val="both"/>
              <w:rPr>
                <w:rFonts w:ascii="Arial" w:hAnsi="Arial" w:cs="Arial"/>
                <w:sz w:val="16"/>
                <w:szCs w:val="16"/>
              </w:rPr>
            </w:pPr>
            <w:r w:rsidRPr="00A77E99">
              <w:rPr>
                <w:rFonts w:ascii="Arial" w:hAnsi="Arial" w:cs="Arial"/>
                <w:sz w:val="16"/>
                <w:szCs w:val="16"/>
              </w:rPr>
              <w:t>Restauración de la Iglesia El Niño Jesús de la Localidad de Tihosuco, Municipio de Felipe Carrillo Puerto</w:t>
            </w:r>
            <w:r w:rsidR="004A0D00">
              <w:rPr>
                <w:rFonts w:ascii="Arial" w:hAnsi="Arial" w:cs="Arial"/>
                <w:sz w:val="16"/>
                <w:szCs w:val="16"/>
              </w:rPr>
              <w:t>*.</w:t>
            </w:r>
          </w:p>
        </w:tc>
        <w:tc>
          <w:tcPr>
            <w:tcW w:w="1546" w:type="dxa"/>
            <w:tcBorders>
              <w:top w:val="single" w:sz="2" w:space="0" w:color="auto"/>
            </w:tcBorders>
          </w:tcPr>
          <w:p w14:paraId="061AB6F7" w14:textId="08C70706" w:rsidR="003A2471" w:rsidRPr="000D1F2D" w:rsidRDefault="00A5641E" w:rsidP="00FF065E">
            <w:pPr>
              <w:spacing w:line="276" w:lineRule="auto"/>
              <w:jc w:val="right"/>
              <w:rPr>
                <w:rFonts w:ascii="Arial" w:hAnsi="Arial" w:cs="Arial"/>
                <w:sz w:val="16"/>
                <w:szCs w:val="16"/>
              </w:rPr>
            </w:pPr>
            <w:r w:rsidRPr="00A5641E">
              <w:rPr>
                <w:rFonts w:ascii="Arial" w:hAnsi="Arial" w:cs="Arial"/>
                <w:sz w:val="16"/>
                <w:szCs w:val="16"/>
              </w:rPr>
              <w:t>$   1,975,219.93</w:t>
            </w:r>
          </w:p>
        </w:tc>
      </w:tr>
      <w:tr w:rsidR="003A2471" w:rsidRPr="000D1F2D" w14:paraId="66582A44" w14:textId="77777777" w:rsidTr="00EE4960">
        <w:trPr>
          <w:trHeight w:val="321"/>
        </w:trPr>
        <w:tc>
          <w:tcPr>
            <w:tcW w:w="703" w:type="dxa"/>
            <w:tcBorders>
              <w:top w:val="single" w:sz="6" w:space="0" w:color="auto"/>
              <w:bottom w:val="single" w:sz="6" w:space="0" w:color="auto"/>
            </w:tcBorders>
          </w:tcPr>
          <w:p w14:paraId="2AA2440F" w14:textId="77777777" w:rsidR="003A2471" w:rsidRPr="000D1F2D" w:rsidRDefault="003A2471" w:rsidP="00FF065E">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2E19AA99" w14:textId="77777777" w:rsidR="003A2471" w:rsidRPr="000D1F2D" w:rsidRDefault="003A2471" w:rsidP="00FF065E">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9B27D6F" w14:textId="77777777" w:rsidR="003A2471" w:rsidRPr="000D1F2D" w:rsidRDefault="003A2471" w:rsidP="00FF065E">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tcPr>
          <w:p w14:paraId="3F82DA99" w14:textId="77777777" w:rsidR="003A2471" w:rsidRPr="000D1F2D" w:rsidRDefault="003A2471" w:rsidP="00FF065E">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tcPr>
          <w:p w14:paraId="1A09002B" w14:textId="3A06FEDC" w:rsidR="003A2471" w:rsidRPr="000D1F2D" w:rsidRDefault="003A2471" w:rsidP="00FF065E">
            <w:pPr>
              <w:spacing w:line="276" w:lineRule="auto"/>
              <w:jc w:val="right"/>
              <w:rPr>
                <w:rFonts w:ascii="Arial" w:hAnsi="Arial" w:cs="Arial"/>
                <w:sz w:val="16"/>
                <w:szCs w:val="16"/>
              </w:rPr>
            </w:pPr>
            <w:r w:rsidRPr="000D1F2D">
              <w:rPr>
                <w:rFonts w:ascii="Arial" w:hAnsi="Arial" w:cs="Arial"/>
                <w:b/>
                <w:sz w:val="16"/>
                <w:szCs w:val="16"/>
              </w:rPr>
              <w:t xml:space="preserve"> </w:t>
            </w:r>
            <w:r w:rsidRPr="00A77E99">
              <w:rPr>
                <w:rFonts w:ascii="Arial" w:hAnsi="Arial" w:cs="Arial"/>
                <w:b/>
                <w:sz w:val="16"/>
                <w:szCs w:val="16"/>
              </w:rPr>
              <w:t>$</w:t>
            </w:r>
            <w:r>
              <w:rPr>
                <w:rFonts w:ascii="Arial" w:hAnsi="Arial" w:cs="Arial"/>
                <w:b/>
                <w:sz w:val="16"/>
                <w:szCs w:val="16"/>
              </w:rPr>
              <w:t xml:space="preserve">  </w:t>
            </w:r>
            <w:r w:rsidRPr="00A77E99">
              <w:rPr>
                <w:rFonts w:ascii="Arial" w:hAnsi="Arial" w:cs="Arial"/>
                <w:b/>
                <w:sz w:val="16"/>
                <w:szCs w:val="16"/>
              </w:rPr>
              <w:t xml:space="preserve"> 1,</w:t>
            </w:r>
            <w:r w:rsidR="00A5641E">
              <w:rPr>
                <w:rFonts w:ascii="Arial" w:hAnsi="Arial" w:cs="Arial"/>
                <w:b/>
                <w:sz w:val="16"/>
                <w:szCs w:val="16"/>
              </w:rPr>
              <w:t>975,219.93</w:t>
            </w:r>
          </w:p>
        </w:tc>
      </w:tr>
    </w:tbl>
    <w:p w14:paraId="5F5A58D4" w14:textId="35D11D9E" w:rsidR="003A2471" w:rsidRPr="00A32AFE" w:rsidRDefault="003A2471" w:rsidP="003A2471">
      <w:pPr>
        <w:spacing w:after="40" w:line="360" w:lineRule="auto"/>
        <w:rPr>
          <w:rFonts w:ascii="Arial" w:hAnsi="Arial" w:cs="Arial"/>
          <w:sz w:val="14"/>
          <w:szCs w:val="14"/>
        </w:rPr>
      </w:pPr>
      <w:r w:rsidRPr="00A32AFE">
        <w:rPr>
          <w:rFonts w:ascii="Arial" w:hAnsi="Arial" w:cs="Arial"/>
          <w:sz w:val="14"/>
          <w:szCs w:val="14"/>
        </w:rPr>
        <w:t xml:space="preserve">Fuente: Elaboración propia con base a los datos tomados de </w:t>
      </w:r>
      <w:r w:rsidR="00755D6B">
        <w:rPr>
          <w:rFonts w:ascii="Arial" w:hAnsi="Arial" w:cs="Arial"/>
          <w:sz w:val="14"/>
          <w:szCs w:val="14"/>
        </w:rPr>
        <w:t>la cuenta pública</w:t>
      </w:r>
      <w:r w:rsidRPr="00A32AFE">
        <w:rPr>
          <w:rFonts w:ascii="Arial" w:hAnsi="Arial" w:cs="Arial"/>
          <w:sz w:val="14"/>
          <w:szCs w:val="14"/>
        </w:rPr>
        <w:t xml:space="preserve"> 2020</w:t>
      </w:r>
      <w:r w:rsidR="00755D6B">
        <w:rPr>
          <w:rFonts w:ascii="Arial" w:hAnsi="Arial" w:cs="Arial"/>
          <w:sz w:val="14"/>
          <w:szCs w:val="14"/>
        </w:rPr>
        <w:t xml:space="preserve"> de la SEDETUR</w:t>
      </w:r>
      <w:r w:rsidRPr="00A32AFE">
        <w:rPr>
          <w:rFonts w:ascii="Arial" w:hAnsi="Arial" w:cs="Arial"/>
          <w:sz w:val="14"/>
          <w:szCs w:val="14"/>
        </w:rPr>
        <w:t>.</w:t>
      </w:r>
      <w:r w:rsidR="004A0D00">
        <w:rPr>
          <w:rFonts w:ascii="Arial" w:hAnsi="Arial" w:cs="Arial"/>
          <w:sz w:val="14"/>
          <w:szCs w:val="14"/>
        </w:rPr>
        <w:t xml:space="preserve"> * Nota. Obra convenida en 2019 y pagada en 2020.</w:t>
      </w:r>
    </w:p>
    <w:p w14:paraId="280EACF6" w14:textId="77777777" w:rsidR="003A2471" w:rsidRPr="00A32AFE" w:rsidRDefault="003A2471" w:rsidP="00420C11">
      <w:pPr>
        <w:spacing w:line="360" w:lineRule="auto"/>
        <w:rPr>
          <w:rFonts w:ascii="Arial" w:hAnsi="Arial" w:cs="Arial"/>
        </w:rPr>
      </w:pPr>
    </w:p>
    <w:bookmarkEnd w:id="19"/>
    <w:p w14:paraId="560E1B14" w14:textId="77777777" w:rsidR="003A2471" w:rsidRPr="00810CFA" w:rsidRDefault="003A2471" w:rsidP="00420C11">
      <w:pPr>
        <w:spacing w:line="360" w:lineRule="auto"/>
        <w:jc w:val="both"/>
        <w:rPr>
          <w:rFonts w:ascii="Arial" w:hAnsi="Arial" w:cs="Arial"/>
        </w:rPr>
      </w:pPr>
      <w:r w:rsidRPr="006E3644">
        <w:rPr>
          <w:rFonts w:ascii="Arial" w:hAnsi="Arial" w:cs="Arial"/>
        </w:rPr>
        <w:t xml:space="preserve">Los importes de las inversiones de obra pública incluyen el Impuesto al Valor Agregado con la tasa del 16%. </w:t>
      </w:r>
    </w:p>
    <w:p w14:paraId="61DC0977" w14:textId="77777777" w:rsidR="003A2471" w:rsidRDefault="003A2471" w:rsidP="00420C11">
      <w:pPr>
        <w:spacing w:line="360" w:lineRule="auto"/>
        <w:jc w:val="both"/>
        <w:rPr>
          <w:rFonts w:ascii="Arial" w:hAnsi="Arial" w:cs="Arial"/>
        </w:rPr>
      </w:pPr>
      <w:bookmarkStart w:id="21" w:name="_Hlk53768484"/>
    </w:p>
    <w:p w14:paraId="6BC2B1B1" w14:textId="71F13B99" w:rsidR="003A2471" w:rsidRDefault="003A2471" w:rsidP="00420C11">
      <w:pPr>
        <w:spacing w:line="360" w:lineRule="auto"/>
        <w:jc w:val="both"/>
        <w:rPr>
          <w:rFonts w:ascii="Arial" w:hAnsi="Arial" w:cs="Arial"/>
        </w:rPr>
      </w:pPr>
      <w:r>
        <w:rPr>
          <w:rFonts w:ascii="Arial" w:hAnsi="Arial" w:cs="Arial"/>
        </w:rPr>
        <w:t>L</w:t>
      </w:r>
      <w:r w:rsidRPr="00810CFA">
        <w:rPr>
          <w:rFonts w:ascii="Arial" w:hAnsi="Arial" w:cs="Arial"/>
        </w:rPr>
        <w:t xml:space="preserve">a muestra </w:t>
      </w:r>
      <w:r>
        <w:rPr>
          <w:rFonts w:ascii="Arial" w:hAnsi="Arial" w:cs="Arial"/>
        </w:rPr>
        <w:t xml:space="preserve">auditada </w:t>
      </w:r>
      <w:r w:rsidRPr="00810CFA">
        <w:rPr>
          <w:rFonts w:ascii="Arial" w:hAnsi="Arial" w:cs="Arial"/>
        </w:rPr>
        <w:t xml:space="preserve">fue seleccionada de acuerdo </w:t>
      </w:r>
      <w:r>
        <w:rPr>
          <w:rFonts w:ascii="Arial" w:hAnsi="Arial" w:cs="Arial"/>
        </w:rPr>
        <w:t>con las guías de auditoría y con base</w:t>
      </w:r>
      <w:r w:rsidRPr="00810CFA">
        <w:rPr>
          <w:rFonts w:ascii="Arial" w:hAnsi="Arial" w:cs="Arial"/>
        </w:rPr>
        <w:t xml:space="preserve"> </w:t>
      </w:r>
      <w:r>
        <w:rPr>
          <w:rFonts w:ascii="Arial" w:hAnsi="Arial" w:cs="Arial"/>
        </w:rPr>
        <w:t xml:space="preserve">a </w:t>
      </w:r>
      <w:r w:rsidRPr="00810CFA">
        <w:rPr>
          <w:rFonts w:ascii="Arial" w:hAnsi="Arial" w:cs="Arial"/>
        </w:rPr>
        <w:t>los criterios y lineamientos para la práctica de auditoría a la obra pública generalmente aceptados</w:t>
      </w:r>
      <w:r>
        <w:rPr>
          <w:rFonts w:ascii="Arial" w:hAnsi="Arial" w:cs="Arial"/>
        </w:rPr>
        <w:t>,</w:t>
      </w:r>
      <w:r w:rsidRPr="00810CFA">
        <w:rPr>
          <w:rFonts w:ascii="Arial" w:hAnsi="Arial" w:cs="Arial"/>
        </w:rPr>
        <w:t xml:space="preserve"> y autorizados por la Auditoría Superior del Estado</w:t>
      </w:r>
      <w:r w:rsidR="00A32AFE">
        <w:rPr>
          <w:rFonts w:ascii="Arial" w:hAnsi="Arial" w:cs="Arial"/>
        </w:rPr>
        <w:t xml:space="preserve"> de Quintana Roo</w:t>
      </w:r>
      <w:r w:rsidRPr="00810CFA">
        <w:rPr>
          <w:rFonts w:ascii="Arial" w:hAnsi="Arial" w:cs="Arial"/>
        </w:rPr>
        <w:t>.</w:t>
      </w:r>
    </w:p>
    <w:p w14:paraId="571BC51E" w14:textId="77777777" w:rsidR="00A32AFE" w:rsidRPr="00810CFA" w:rsidRDefault="00A32AFE" w:rsidP="00420C11">
      <w:pPr>
        <w:spacing w:line="360" w:lineRule="auto"/>
        <w:jc w:val="both"/>
        <w:rPr>
          <w:rFonts w:ascii="Arial" w:hAnsi="Arial" w:cs="Arial"/>
        </w:rPr>
      </w:pPr>
    </w:p>
    <w:bookmarkEnd w:id="21"/>
    <w:p w14:paraId="3B5A6B19" w14:textId="77777777" w:rsidR="003A2471" w:rsidRPr="00810CFA" w:rsidRDefault="003A2471" w:rsidP="00420C11">
      <w:pPr>
        <w:spacing w:line="360" w:lineRule="auto"/>
        <w:jc w:val="both"/>
        <w:rPr>
          <w:rFonts w:ascii="Arial" w:hAnsi="Arial" w:cs="Arial"/>
        </w:rPr>
      </w:pPr>
      <w:r w:rsidRPr="00810CFA">
        <w:rPr>
          <w:rFonts w:ascii="Arial" w:hAnsi="Arial" w:cs="Arial"/>
        </w:rPr>
        <w:t xml:space="preserve">Asimismo, la </w:t>
      </w:r>
      <w:r>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16CB6AF6" w14:textId="77777777" w:rsidR="003A2471" w:rsidRDefault="003A2471" w:rsidP="00420C11">
      <w:pPr>
        <w:spacing w:line="360" w:lineRule="auto"/>
        <w:jc w:val="both"/>
        <w:rPr>
          <w:rFonts w:ascii="Arial" w:hAnsi="Arial" w:cs="Arial"/>
        </w:rPr>
      </w:pPr>
    </w:p>
    <w:p w14:paraId="14D320C8" w14:textId="77777777" w:rsidR="003A2471" w:rsidRDefault="003A2471" w:rsidP="00420C11">
      <w:pPr>
        <w:spacing w:line="360" w:lineRule="auto"/>
        <w:jc w:val="both"/>
        <w:rPr>
          <w:rFonts w:ascii="Arial" w:hAnsi="Arial" w:cs="Arial"/>
        </w:rPr>
      </w:pPr>
      <w:r w:rsidRPr="00810CFA">
        <w:rPr>
          <w:rFonts w:ascii="Arial" w:hAnsi="Arial" w:cs="Arial"/>
        </w:rPr>
        <w:t>Las cifras son redondeadas y pu</w:t>
      </w:r>
      <w:r>
        <w:rPr>
          <w:rFonts w:ascii="Arial" w:hAnsi="Arial" w:cs="Arial"/>
        </w:rPr>
        <w:t>eden</w:t>
      </w:r>
      <w:r w:rsidRPr="00810CFA">
        <w:rPr>
          <w:rFonts w:ascii="Arial" w:hAnsi="Arial" w:cs="Arial"/>
        </w:rPr>
        <w:t xml:space="preserve"> tener diferencia en los centavos.</w:t>
      </w:r>
    </w:p>
    <w:p w14:paraId="029D6217" w14:textId="180506B9" w:rsidR="003A2471" w:rsidRDefault="003A2471" w:rsidP="00420C11">
      <w:pPr>
        <w:spacing w:line="360" w:lineRule="auto"/>
        <w:jc w:val="both"/>
        <w:rPr>
          <w:rFonts w:ascii="Arial" w:hAnsi="Arial" w:cs="Arial"/>
        </w:rPr>
      </w:pPr>
    </w:p>
    <w:p w14:paraId="13DF9FDB" w14:textId="6063730E" w:rsidR="00A32AFE" w:rsidRDefault="00A32AFE" w:rsidP="00420C11">
      <w:pPr>
        <w:spacing w:line="360" w:lineRule="auto"/>
        <w:jc w:val="both"/>
        <w:rPr>
          <w:rFonts w:ascii="Arial" w:hAnsi="Arial" w:cs="Arial"/>
        </w:rPr>
      </w:pPr>
    </w:p>
    <w:p w14:paraId="6241D918" w14:textId="77777777" w:rsidR="008240B9" w:rsidRPr="00810CFA" w:rsidRDefault="008240B9" w:rsidP="00420C11">
      <w:pPr>
        <w:spacing w:line="360" w:lineRule="auto"/>
        <w:jc w:val="both"/>
        <w:rPr>
          <w:rFonts w:ascii="Arial" w:hAnsi="Arial" w:cs="Arial"/>
        </w:rPr>
      </w:pPr>
    </w:p>
    <w:p w14:paraId="6AC8C021" w14:textId="6EB759DD" w:rsidR="003A2471" w:rsidRPr="00FA6C95" w:rsidRDefault="003A2471" w:rsidP="00420C11">
      <w:pPr>
        <w:pStyle w:val="Ttulo2"/>
        <w:spacing w:before="0" w:line="360" w:lineRule="auto"/>
        <w:ind w:left="709"/>
        <w:rPr>
          <w:rFonts w:ascii="Arial" w:hAnsi="Arial" w:cs="Arial"/>
          <w:b/>
          <w:color w:val="auto"/>
          <w:sz w:val="24"/>
          <w:szCs w:val="24"/>
        </w:rPr>
      </w:pPr>
      <w:bookmarkStart w:id="22" w:name="_Toc86144834"/>
      <w:r w:rsidRPr="00FA6C95">
        <w:rPr>
          <w:rFonts w:ascii="Arial" w:hAnsi="Arial" w:cs="Arial"/>
          <w:b/>
          <w:color w:val="auto"/>
          <w:sz w:val="24"/>
          <w:szCs w:val="24"/>
        </w:rPr>
        <w:lastRenderedPageBreak/>
        <w:t>D</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C</w:t>
      </w:r>
      <w:r w:rsidRPr="00FA6C95">
        <w:rPr>
          <w:rFonts w:ascii="Arial" w:hAnsi="Arial" w:cs="Arial"/>
          <w:b/>
          <w:color w:val="auto"/>
          <w:sz w:val="24"/>
          <w:szCs w:val="24"/>
        </w:rPr>
        <w:t xml:space="preserve">riterios de </w:t>
      </w:r>
      <w:r w:rsidR="00A32AFE">
        <w:rPr>
          <w:rFonts w:ascii="Arial" w:hAnsi="Arial" w:cs="Arial"/>
          <w:b/>
          <w:color w:val="auto"/>
          <w:sz w:val="24"/>
          <w:szCs w:val="24"/>
        </w:rPr>
        <w:t>S</w:t>
      </w:r>
      <w:r w:rsidRPr="00FA6C95">
        <w:rPr>
          <w:rFonts w:ascii="Arial" w:hAnsi="Arial" w:cs="Arial"/>
          <w:b/>
          <w:color w:val="auto"/>
          <w:sz w:val="24"/>
          <w:szCs w:val="24"/>
        </w:rPr>
        <w:t>elección</w:t>
      </w:r>
      <w:bookmarkEnd w:id="22"/>
    </w:p>
    <w:p w14:paraId="327F9F89" w14:textId="77777777" w:rsidR="003A2471" w:rsidRDefault="003A2471" w:rsidP="00420C11">
      <w:pPr>
        <w:spacing w:line="360" w:lineRule="auto"/>
        <w:jc w:val="both"/>
        <w:rPr>
          <w:rFonts w:ascii="Arial" w:hAnsi="Arial" w:cs="Arial"/>
          <w:b/>
          <w:bCs/>
        </w:rPr>
      </w:pPr>
    </w:p>
    <w:p w14:paraId="65182AC0" w14:textId="77777777" w:rsidR="003A2471" w:rsidRDefault="003A2471" w:rsidP="00420C11">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basada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w:t>
      </w:r>
      <w:r>
        <w:rPr>
          <w:rFonts w:ascii="Arial" w:hAnsi="Arial" w:cs="Arial"/>
          <w:bCs/>
        </w:rPr>
        <w:t xml:space="preserve">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w:t>
      </w:r>
      <w:r>
        <w:rPr>
          <w:rFonts w:ascii="Arial" w:hAnsi="Arial" w:cs="Arial"/>
          <w:bCs/>
        </w:rPr>
        <w:t xml:space="preserve">ormas </w:t>
      </w:r>
      <w:r w:rsidRPr="00F946AD">
        <w:rPr>
          <w:rFonts w:ascii="Arial" w:hAnsi="Arial" w:cs="Arial"/>
          <w:bCs/>
        </w:rPr>
        <w:t>P</w:t>
      </w:r>
      <w:r>
        <w:rPr>
          <w:rFonts w:ascii="Arial" w:hAnsi="Arial" w:cs="Arial"/>
          <w:bCs/>
        </w:rPr>
        <w:t xml:space="preserve">rofesionales de </w:t>
      </w:r>
      <w:r w:rsidRPr="00F946AD">
        <w:rPr>
          <w:rFonts w:ascii="Arial" w:hAnsi="Arial" w:cs="Arial"/>
          <w:bCs/>
        </w:rPr>
        <w:t>A</w:t>
      </w:r>
      <w:r>
        <w:rPr>
          <w:rFonts w:ascii="Arial" w:hAnsi="Arial" w:cs="Arial"/>
          <w:bCs/>
        </w:rPr>
        <w:t xml:space="preserve">uditoría del </w:t>
      </w:r>
      <w:r w:rsidRPr="00F946AD">
        <w:rPr>
          <w:rFonts w:ascii="Arial" w:hAnsi="Arial" w:cs="Arial"/>
          <w:bCs/>
        </w:rPr>
        <w:t>S</w:t>
      </w:r>
      <w:r>
        <w:rPr>
          <w:rFonts w:ascii="Arial" w:hAnsi="Arial" w:cs="Arial"/>
          <w:bCs/>
        </w:rPr>
        <w:t xml:space="preserve">istema </w:t>
      </w:r>
      <w:r w:rsidRPr="00F946AD">
        <w:rPr>
          <w:rFonts w:ascii="Arial" w:hAnsi="Arial" w:cs="Arial"/>
          <w:bCs/>
        </w:rPr>
        <w:t>N</w:t>
      </w:r>
      <w:r>
        <w:rPr>
          <w:rFonts w:ascii="Arial" w:hAnsi="Arial" w:cs="Arial"/>
          <w:bCs/>
        </w:rPr>
        <w:t xml:space="preserve">acional de </w:t>
      </w:r>
      <w:r w:rsidRPr="00F946AD">
        <w:rPr>
          <w:rFonts w:ascii="Arial" w:hAnsi="Arial" w:cs="Arial"/>
          <w:bCs/>
        </w:rPr>
        <w:t>F</w:t>
      </w:r>
      <w:r>
        <w:rPr>
          <w:rFonts w:ascii="Arial" w:hAnsi="Arial" w:cs="Arial"/>
          <w:bCs/>
        </w:rPr>
        <w:t>iscalización</w:t>
      </w:r>
      <w:r w:rsidRPr="00F946AD">
        <w:rPr>
          <w:rFonts w:ascii="Arial" w:hAnsi="Arial" w:cs="Arial"/>
          <w:bCs/>
        </w:rPr>
        <w:t>.</w:t>
      </w:r>
    </w:p>
    <w:p w14:paraId="6B2CFBBD" w14:textId="77777777" w:rsidR="003A2471" w:rsidRDefault="003A2471" w:rsidP="00420C11">
      <w:pPr>
        <w:spacing w:line="360" w:lineRule="auto"/>
        <w:jc w:val="both"/>
        <w:rPr>
          <w:rFonts w:ascii="Arial" w:hAnsi="Arial" w:cs="Arial"/>
          <w:bCs/>
        </w:rPr>
      </w:pPr>
    </w:p>
    <w:p w14:paraId="37C26265" w14:textId="77777777" w:rsidR="003A2471" w:rsidRPr="006E3644" w:rsidRDefault="003A2471" w:rsidP="00420C11">
      <w:pPr>
        <w:spacing w:line="360" w:lineRule="auto"/>
        <w:jc w:val="both"/>
        <w:rPr>
          <w:rFonts w:ascii="Arial" w:hAnsi="Arial" w:cs="Arial"/>
          <w:bCs/>
        </w:rPr>
      </w:pPr>
      <w:r>
        <w:rPr>
          <w:rFonts w:ascii="Arial" w:hAnsi="Arial" w:cs="Arial"/>
          <w:bCs/>
        </w:rPr>
        <w:t>Asimismo</w:t>
      </w:r>
      <w:r w:rsidRPr="0017256E">
        <w:rPr>
          <w:rFonts w:ascii="Arial" w:hAnsi="Arial" w:cs="Arial"/>
          <w:bCs/>
        </w:rPr>
        <w:t>, para su selección se considerar</w:t>
      </w:r>
      <w:r>
        <w:rPr>
          <w:rFonts w:ascii="Arial" w:hAnsi="Arial" w:cs="Arial"/>
          <w:bCs/>
        </w:rPr>
        <w:t>on los siguientes aspectos:</w:t>
      </w:r>
      <w:r w:rsidRPr="0017256E">
        <w:rPr>
          <w:rFonts w:ascii="Arial" w:hAnsi="Arial" w:cs="Arial"/>
          <w:bCs/>
        </w:rPr>
        <w:t xml:space="preserve"> la modalidad de ejecución, el procedimiento de contratación, su </w:t>
      </w:r>
      <w:r>
        <w:rPr>
          <w:rFonts w:ascii="Arial" w:hAnsi="Arial" w:cs="Arial"/>
          <w:bCs/>
        </w:rPr>
        <w:t>relevancia</w:t>
      </w:r>
      <w:r w:rsidRPr="0017256E">
        <w:rPr>
          <w:rFonts w:ascii="Arial" w:hAnsi="Arial" w:cs="Arial"/>
          <w:bCs/>
        </w:rPr>
        <w:t xml:space="preserve"> en monto con relación al presupuesto de </w:t>
      </w:r>
      <w:r w:rsidRPr="006E3644">
        <w:rPr>
          <w:rFonts w:ascii="Arial" w:hAnsi="Arial" w:cs="Arial"/>
          <w:bCs/>
        </w:rPr>
        <w:t xml:space="preserve">inversión de la </w:t>
      </w:r>
      <w:r w:rsidRPr="006E3644">
        <w:rPr>
          <w:rFonts w:ascii="Arial" w:hAnsi="Arial" w:cs="Arial"/>
          <w:b/>
          <w:bCs/>
        </w:rPr>
        <w:t>Secretaría de Turismo,</w:t>
      </w:r>
      <w:r w:rsidRPr="006E3644">
        <w:rPr>
          <w:rFonts w:ascii="Arial" w:hAnsi="Arial" w:cs="Arial"/>
          <w:bCs/>
        </w:rPr>
        <w:t xml:space="preserve"> la importancia del incremento en monto o plazo y su complejidad técnica.</w:t>
      </w:r>
    </w:p>
    <w:p w14:paraId="3745835A" w14:textId="77777777" w:rsidR="003A2471" w:rsidRPr="006E3644" w:rsidRDefault="003A2471" w:rsidP="00420C11">
      <w:pPr>
        <w:spacing w:line="360" w:lineRule="auto"/>
        <w:jc w:val="both"/>
        <w:rPr>
          <w:rFonts w:ascii="Arial" w:hAnsi="Arial" w:cs="Arial"/>
          <w:bCs/>
        </w:rPr>
      </w:pPr>
    </w:p>
    <w:p w14:paraId="00CCD231" w14:textId="19B49493" w:rsidR="003A2471" w:rsidRPr="0017256E" w:rsidRDefault="003A2471" w:rsidP="00420C11">
      <w:pPr>
        <w:spacing w:line="360" w:lineRule="auto"/>
        <w:jc w:val="both"/>
        <w:rPr>
          <w:rFonts w:ascii="Arial" w:hAnsi="Arial" w:cs="Arial"/>
          <w:bCs/>
        </w:rPr>
      </w:pPr>
      <w:r w:rsidRPr="006E3644">
        <w:rPr>
          <w:rFonts w:ascii="Arial" w:hAnsi="Arial" w:cs="Arial"/>
          <w:bCs/>
        </w:rPr>
        <w:t xml:space="preserve">Del monto ejercido por la </w:t>
      </w:r>
      <w:r w:rsidRPr="006E3644">
        <w:rPr>
          <w:rFonts w:ascii="Arial" w:hAnsi="Arial" w:cs="Arial"/>
          <w:b/>
          <w:bCs/>
        </w:rPr>
        <w:t>Secretaría</w:t>
      </w:r>
      <w:r>
        <w:rPr>
          <w:rFonts w:ascii="Arial" w:hAnsi="Arial" w:cs="Arial"/>
          <w:b/>
          <w:bCs/>
        </w:rPr>
        <w:t xml:space="preserve"> de Turismo </w:t>
      </w:r>
      <w:r w:rsidRPr="0017256E">
        <w:rPr>
          <w:rFonts w:ascii="Arial" w:hAnsi="Arial" w:cs="Arial"/>
          <w:bCs/>
        </w:rPr>
        <w:t xml:space="preserve">se seleccionó un porcentaje de </w:t>
      </w:r>
      <w:r>
        <w:rPr>
          <w:rFonts w:ascii="Arial" w:hAnsi="Arial" w:cs="Arial"/>
          <w:bCs/>
        </w:rPr>
        <w:t>100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selección y </w:t>
      </w:r>
      <w:r w:rsidR="00A32AFE">
        <w:rPr>
          <w:rFonts w:ascii="Arial" w:hAnsi="Arial" w:cs="Arial"/>
          <w:bCs/>
        </w:rPr>
        <w:t xml:space="preserve">Guías </w:t>
      </w:r>
      <w:r>
        <w:rPr>
          <w:rFonts w:ascii="Arial" w:hAnsi="Arial" w:cs="Arial"/>
          <w:bCs/>
        </w:rPr>
        <w:t xml:space="preserve">de </w:t>
      </w:r>
      <w:r w:rsidR="00A32AFE">
        <w:rPr>
          <w:rFonts w:ascii="Arial" w:hAnsi="Arial" w:cs="Arial"/>
          <w:bCs/>
        </w:rPr>
        <w:t xml:space="preserve">Auditoría </w:t>
      </w:r>
      <w:r>
        <w:rPr>
          <w:rFonts w:ascii="Arial" w:hAnsi="Arial" w:cs="Arial"/>
          <w:bCs/>
        </w:rPr>
        <w:t xml:space="preserve">en </w:t>
      </w:r>
      <w:r w:rsidR="00A32AFE">
        <w:rPr>
          <w:rFonts w:ascii="Arial" w:hAnsi="Arial" w:cs="Arial"/>
          <w:bCs/>
        </w:rPr>
        <w:t xml:space="preserve">Materia </w:t>
      </w:r>
      <w:r>
        <w:rPr>
          <w:rFonts w:ascii="Arial" w:hAnsi="Arial" w:cs="Arial"/>
          <w:bCs/>
        </w:rPr>
        <w:t xml:space="preserve">de </w:t>
      </w:r>
      <w:r w:rsidR="00A32AFE">
        <w:rPr>
          <w:rFonts w:ascii="Arial" w:hAnsi="Arial" w:cs="Arial"/>
          <w:bCs/>
        </w:rPr>
        <w:t>Obra Pública</w:t>
      </w:r>
      <w:r w:rsidRPr="0017256E">
        <w:rPr>
          <w:rFonts w:ascii="Arial" w:hAnsi="Arial" w:cs="Arial"/>
          <w:bCs/>
        </w:rPr>
        <w:t>.</w:t>
      </w:r>
    </w:p>
    <w:p w14:paraId="4CA841A5" w14:textId="77777777" w:rsidR="003A2471" w:rsidRDefault="003A2471" w:rsidP="00C62D9F">
      <w:pPr>
        <w:spacing w:after="240" w:line="360" w:lineRule="auto"/>
        <w:jc w:val="both"/>
        <w:rPr>
          <w:rFonts w:ascii="Arial" w:hAnsi="Arial" w:cs="Arial"/>
          <w:b/>
        </w:rPr>
      </w:pPr>
    </w:p>
    <w:p w14:paraId="6DEB3859" w14:textId="0C9F1674" w:rsidR="003A2471" w:rsidRDefault="003A2471" w:rsidP="00420C11">
      <w:pPr>
        <w:pStyle w:val="Ttulo2"/>
        <w:spacing w:before="0" w:line="360" w:lineRule="auto"/>
        <w:ind w:left="709"/>
      </w:pPr>
      <w:bookmarkStart w:id="23" w:name="_Toc86144835"/>
      <w:r w:rsidRPr="00FA6C95">
        <w:rPr>
          <w:rFonts w:ascii="Arial" w:hAnsi="Arial" w:cs="Arial"/>
          <w:b/>
          <w:color w:val="auto"/>
          <w:sz w:val="24"/>
          <w:szCs w:val="24"/>
        </w:rPr>
        <w:lastRenderedPageBreak/>
        <w:t>E</w:t>
      </w:r>
      <w:r>
        <w:rPr>
          <w:rFonts w:ascii="Arial" w:hAnsi="Arial" w:cs="Arial"/>
          <w:b/>
          <w:color w:val="auto"/>
          <w:sz w:val="24"/>
          <w:szCs w:val="24"/>
        </w:rPr>
        <w:t>.</w:t>
      </w:r>
      <w:r w:rsidRPr="00FA6C95">
        <w:rPr>
          <w:rFonts w:ascii="Arial" w:hAnsi="Arial" w:cs="Arial"/>
          <w:b/>
          <w:color w:val="auto"/>
          <w:sz w:val="24"/>
          <w:szCs w:val="24"/>
        </w:rPr>
        <w:t xml:space="preserve"> Áreas </w:t>
      </w:r>
      <w:r w:rsidR="00A32AFE">
        <w:rPr>
          <w:rFonts w:ascii="Arial" w:hAnsi="Arial" w:cs="Arial"/>
          <w:b/>
          <w:color w:val="auto"/>
          <w:sz w:val="24"/>
          <w:szCs w:val="24"/>
        </w:rPr>
        <w:t>R</w:t>
      </w:r>
      <w:r w:rsidRPr="00FA6C95">
        <w:rPr>
          <w:rFonts w:ascii="Arial" w:hAnsi="Arial" w:cs="Arial"/>
          <w:b/>
          <w:color w:val="auto"/>
          <w:sz w:val="24"/>
          <w:szCs w:val="24"/>
        </w:rPr>
        <w:t>evisadas</w:t>
      </w:r>
      <w:bookmarkEnd w:id="23"/>
      <w:r w:rsidRPr="00D03891">
        <w:tab/>
      </w:r>
    </w:p>
    <w:p w14:paraId="73DD98BA" w14:textId="77777777" w:rsidR="003A2471" w:rsidRDefault="003A2471" w:rsidP="00420C11">
      <w:pPr>
        <w:spacing w:line="360" w:lineRule="auto"/>
        <w:jc w:val="both"/>
        <w:rPr>
          <w:rFonts w:ascii="Arial" w:eastAsiaTheme="minorEastAsia" w:hAnsi="Arial" w:cs="Arial"/>
          <w:lang w:val="es-MX" w:eastAsia="es-MX"/>
        </w:rPr>
      </w:pPr>
    </w:p>
    <w:p w14:paraId="17391514" w14:textId="77777777" w:rsidR="003A2471" w:rsidRDefault="003A2471" w:rsidP="00420C11">
      <w:pPr>
        <w:spacing w:line="360" w:lineRule="auto"/>
        <w:ind w:right="190"/>
        <w:jc w:val="both"/>
        <w:rPr>
          <w:rFonts w:ascii="Arial" w:hAnsi="Arial" w:cs="Arial"/>
          <w:bCs/>
        </w:rPr>
      </w:pPr>
      <w:r w:rsidRPr="006E3644">
        <w:rPr>
          <w:rFonts w:ascii="Arial" w:hAnsi="Arial" w:cs="Arial"/>
        </w:rPr>
        <w:t xml:space="preserve">Se revisó la </w:t>
      </w:r>
      <w:r>
        <w:rPr>
          <w:rFonts w:ascii="Arial" w:hAnsi="Arial" w:cs="Arial"/>
        </w:rPr>
        <w:t>Dirección de Proyectos de Infraestructura</w:t>
      </w:r>
      <w:r w:rsidRPr="006E3644">
        <w:rPr>
          <w:rFonts w:ascii="Arial" w:hAnsi="Arial" w:cs="Arial"/>
        </w:rPr>
        <w:t xml:space="preserve"> </w:t>
      </w:r>
      <w:r>
        <w:rPr>
          <w:rFonts w:ascii="Arial" w:hAnsi="Arial" w:cs="Arial"/>
        </w:rPr>
        <w:t>Turística</w:t>
      </w:r>
      <w:r w:rsidRPr="006E3644">
        <w:rPr>
          <w:rFonts w:ascii="Arial" w:hAnsi="Arial" w:cs="Arial"/>
        </w:rPr>
        <w:t xml:space="preserve"> de la </w:t>
      </w:r>
      <w:r w:rsidRPr="006E3644">
        <w:rPr>
          <w:rFonts w:ascii="Arial" w:hAnsi="Arial" w:cs="Arial"/>
          <w:b/>
          <w:bCs/>
        </w:rPr>
        <w:t>Secretaría de Turismo</w:t>
      </w:r>
      <w:r w:rsidRPr="006E3644">
        <w:rPr>
          <w:rFonts w:ascii="Arial" w:hAnsi="Arial" w:cs="Arial"/>
          <w:bCs/>
        </w:rPr>
        <w:t>.</w:t>
      </w:r>
    </w:p>
    <w:p w14:paraId="03EA5D56" w14:textId="77777777" w:rsidR="003A2471" w:rsidRDefault="003A2471" w:rsidP="00420C11">
      <w:pPr>
        <w:spacing w:line="360" w:lineRule="auto"/>
        <w:jc w:val="both"/>
        <w:rPr>
          <w:rFonts w:ascii="Arial" w:hAnsi="Arial" w:cs="Arial"/>
          <w:bCs/>
        </w:rPr>
      </w:pPr>
    </w:p>
    <w:p w14:paraId="510B6124" w14:textId="57A9183F" w:rsidR="003A2471" w:rsidRPr="00A764BF" w:rsidRDefault="003A2471" w:rsidP="00420C11">
      <w:pPr>
        <w:pStyle w:val="Ttulo2"/>
        <w:spacing w:before="0" w:line="360" w:lineRule="auto"/>
        <w:ind w:left="709"/>
        <w:rPr>
          <w:rFonts w:ascii="Arial" w:hAnsi="Arial" w:cs="Arial"/>
          <w:b/>
          <w:color w:val="auto"/>
          <w:sz w:val="24"/>
          <w:szCs w:val="24"/>
        </w:rPr>
      </w:pPr>
      <w:bookmarkStart w:id="24" w:name="_Toc86144836"/>
      <w:r w:rsidRPr="00A764BF">
        <w:rPr>
          <w:rFonts w:ascii="Arial" w:hAnsi="Arial" w:cs="Arial"/>
          <w:b/>
          <w:color w:val="auto"/>
          <w:sz w:val="24"/>
          <w:szCs w:val="24"/>
        </w:rPr>
        <w:t xml:space="preserve">F. Procedimientos de </w:t>
      </w:r>
      <w:r w:rsidR="00A32AFE">
        <w:rPr>
          <w:rFonts w:ascii="Arial" w:hAnsi="Arial" w:cs="Arial"/>
          <w:b/>
          <w:color w:val="auto"/>
          <w:sz w:val="24"/>
          <w:szCs w:val="24"/>
        </w:rPr>
        <w:t>A</w:t>
      </w:r>
      <w:r w:rsidRPr="00A764BF">
        <w:rPr>
          <w:rFonts w:ascii="Arial" w:hAnsi="Arial" w:cs="Arial"/>
          <w:b/>
          <w:color w:val="auto"/>
          <w:sz w:val="24"/>
          <w:szCs w:val="24"/>
        </w:rPr>
        <w:t xml:space="preserve">uditoría </w:t>
      </w:r>
      <w:r w:rsidR="00A32AFE">
        <w:rPr>
          <w:rFonts w:ascii="Arial" w:hAnsi="Arial" w:cs="Arial"/>
          <w:b/>
          <w:color w:val="auto"/>
          <w:sz w:val="24"/>
          <w:szCs w:val="24"/>
        </w:rPr>
        <w:t>A</w:t>
      </w:r>
      <w:r w:rsidRPr="00A764BF">
        <w:rPr>
          <w:rFonts w:ascii="Arial" w:hAnsi="Arial" w:cs="Arial"/>
          <w:b/>
          <w:color w:val="auto"/>
          <w:sz w:val="24"/>
          <w:szCs w:val="24"/>
        </w:rPr>
        <w:t>plicados</w:t>
      </w:r>
      <w:bookmarkEnd w:id="24"/>
    </w:p>
    <w:p w14:paraId="3C9A850F" w14:textId="77777777" w:rsidR="003A2471" w:rsidRPr="003172E9" w:rsidRDefault="003A2471" w:rsidP="00420C11">
      <w:pPr>
        <w:spacing w:line="360" w:lineRule="auto"/>
        <w:jc w:val="both"/>
        <w:rPr>
          <w:rFonts w:ascii="Arial" w:hAnsi="Arial" w:cs="Arial"/>
          <w:bCs/>
        </w:rPr>
      </w:pPr>
    </w:p>
    <w:p w14:paraId="0EEF6845" w14:textId="4042DF22" w:rsidR="003A2471" w:rsidRDefault="003A2471" w:rsidP="00420C1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Pr>
          <w:rFonts w:ascii="Arial" w:hAnsi="Arial" w:cs="Arial"/>
          <w:bCs/>
        </w:rPr>
        <w:t>I</w:t>
      </w:r>
      <w:r w:rsidRPr="00C47B98">
        <w:rPr>
          <w:rFonts w:ascii="Arial" w:hAnsi="Arial" w:cs="Arial"/>
          <w:bCs/>
        </w:rPr>
        <w:t xml:space="preserve">nforme </w:t>
      </w:r>
      <w:r>
        <w:rPr>
          <w:rFonts w:ascii="Arial" w:hAnsi="Arial" w:cs="Arial"/>
          <w:bCs/>
        </w:rPr>
        <w:t>I</w:t>
      </w:r>
      <w:r w:rsidRPr="00C47B98">
        <w:rPr>
          <w:rFonts w:ascii="Arial" w:hAnsi="Arial" w:cs="Arial"/>
          <w:bCs/>
        </w:rPr>
        <w:t xml:space="preserve">ndividual de </w:t>
      </w:r>
      <w:r>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845811">
        <w:rPr>
          <w:rFonts w:ascii="Arial" w:hAnsi="Arial" w:cs="Arial"/>
          <w:bCs/>
        </w:rPr>
        <w:t>s</w:t>
      </w:r>
      <w:r w:rsidRPr="00C47B98">
        <w:rPr>
          <w:rFonts w:ascii="Arial" w:hAnsi="Arial" w:cs="Arial"/>
          <w:bCs/>
        </w:rPr>
        <w:t xml:space="preserve"> el riesgo, mayor </w:t>
      </w:r>
      <w:r>
        <w:rPr>
          <w:rFonts w:ascii="Arial" w:hAnsi="Arial" w:cs="Arial"/>
          <w:bCs/>
        </w:rPr>
        <w:t>e</w:t>
      </w:r>
      <w:r w:rsidR="00845811">
        <w:rPr>
          <w:rFonts w:ascii="Arial" w:hAnsi="Arial" w:cs="Arial"/>
          <w:bCs/>
        </w:rPr>
        <w:t>s</w:t>
      </w:r>
      <w:r w:rsidRPr="00C47B98">
        <w:rPr>
          <w:rFonts w:ascii="Arial" w:hAnsi="Arial" w:cs="Arial"/>
          <w:bCs/>
        </w:rPr>
        <w:t xml:space="preserve"> la probabilidad de requerir más evidencia.</w:t>
      </w:r>
    </w:p>
    <w:p w14:paraId="57376305" w14:textId="77777777" w:rsidR="00A32AFE" w:rsidRPr="00C47B98" w:rsidRDefault="00A32AFE" w:rsidP="003A2471">
      <w:pPr>
        <w:tabs>
          <w:tab w:val="left" w:pos="9498"/>
        </w:tabs>
        <w:spacing w:line="360" w:lineRule="auto"/>
        <w:ind w:right="190"/>
        <w:jc w:val="both"/>
        <w:rPr>
          <w:rFonts w:ascii="Arial" w:hAnsi="Arial" w:cs="Arial"/>
          <w:bCs/>
        </w:rPr>
      </w:pPr>
    </w:p>
    <w:p w14:paraId="6F1077ED" w14:textId="77777777" w:rsidR="003A2471" w:rsidRPr="00C47B98" w:rsidRDefault="003A2471" w:rsidP="003A247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0D72439" w14:textId="066A4BD0" w:rsidR="003A2471" w:rsidRDefault="003A2471" w:rsidP="003A2471">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Pr>
          <w:rFonts w:ascii="Arial" w:hAnsi="Arial" w:cs="Arial"/>
        </w:rPr>
        <w:t>o</w:t>
      </w:r>
      <w:r w:rsidRPr="003172E9">
        <w:rPr>
          <w:rFonts w:ascii="Arial" w:hAnsi="Arial" w:cs="Arial"/>
        </w:rPr>
        <w:t>s técnicas de auditoría: estudio general, análisis, inspección, investigación, observ</w:t>
      </w:r>
      <w:r>
        <w:rPr>
          <w:rFonts w:ascii="Arial" w:hAnsi="Arial" w:cs="Arial"/>
        </w:rPr>
        <w:t>ación y cálculo, que la Auditorí</w:t>
      </w:r>
      <w:r w:rsidRPr="003172E9">
        <w:rPr>
          <w:rFonts w:ascii="Arial" w:hAnsi="Arial" w:cs="Arial"/>
        </w:rPr>
        <w:t xml:space="preserve">a Superior del Estado </w:t>
      </w:r>
      <w:r w:rsidR="00A32AFE">
        <w:rPr>
          <w:rFonts w:ascii="Arial" w:hAnsi="Arial" w:cs="Arial"/>
        </w:rPr>
        <w:t xml:space="preserve">de Quintana Roo </w:t>
      </w:r>
      <w:r w:rsidRPr="003172E9">
        <w:rPr>
          <w:rFonts w:ascii="Arial" w:hAnsi="Arial" w:cs="Arial"/>
        </w:rPr>
        <w:t xml:space="preserve">utilizó para </w:t>
      </w:r>
      <w:r>
        <w:rPr>
          <w:rFonts w:ascii="Arial" w:hAnsi="Arial" w:cs="Arial"/>
        </w:rPr>
        <w:t>recaba</w:t>
      </w:r>
      <w:r w:rsidRPr="003172E9">
        <w:rPr>
          <w:rFonts w:ascii="Arial" w:hAnsi="Arial" w:cs="Arial"/>
        </w:rPr>
        <w:t>r la información, comprobación y la evidencia necesaria para poder</w:t>
      </w:r>
      <w:r>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Pr>
          <w:rFonts w:ascii="Arial" w:hAnsi="Arial" w:cs="Arial"/>
        </w:rPr>
        <w:t>s</w:t>
      </w:r>
      <w:r w:rsidRPr="003172E9">
        <w:rPr>
          <w:rFonts w:ascii="Arial" w:hAnsi="Arial" w:cs="Arial"/>
        </w:rPr>
        <w:t xml:space="preserve"> financieros presentados por </w:t>
      </w:r>
      <w:r w:rsidRPr="006E3644">
        <w:rPr>
          <w:rFonts w:ascii="Arial" w:hAnsi="Arial" w:cs="Arial"/>
        </w:rPr>
        <w:t xml:space="preserve">la </w:t>
      </w:r>
      <w:r w:rsidRPr="006E3644">
        <w:rPr>
          <w:rFonts w:ascii="Arial" w:hAnsi="Arial" w:cs="Arial"/>
          <w:b/>
        </w:rPr>
        <w:t>S</w:t>
      </w:r>
      <w:r>
        <w:rPr>
          <w:rFonts w:ascii="Arial" w:hAnsi="Arial" w:cs="Arial"/>
          <w:b/>
        </w:rPr>
        <w:t>ecretaría de Turismo</w:t>
      </w:r>
      <w:r w:rsidRPr="003172E9">
        <w:rPr>
          <w:rFonts w:ascii="Arial" w:hAnsi="Arial" w:cs="Arial"/>
          <w:b/>
        </w:rPr>
        <w:t xml:space="preserve"> </w:t>
      </w:r>
      <w:r w:rsidRPr="003172E9">
        <w:rPr>
          <w:rFonts w:ascii="Arial" w:hAnsi="Arial" w:cs="Arial"/>
        </w:rPr>
        <w:t xml:space="preserve">del ejercicio fiscal </w:t>
      </w:r>
      <w:r>
        <w:rPr>
          <w:rFonts w:ascii="Arial" w:hAnsi="Arial" w:cs="Arial"/>
        </w:rPr>
        <w:t>2020</w:t>
      </w:r>
      <w:r w:rsidRPr="003172E9">
        <w:rPr>
          <w:rFonts w:ascii="Arial" w:hAnsi="Arial" w:cs="Arial"/>
        </w:rPr>
        <w:t>.</w:t>
      </w:r>
      <w:r>
        <w:rPr>
          <w:rFonts w:ascii="Arial" w:hAnsi="Arial" w:cs="Arial"/>
        </w:rPr>
        <w:t xml:space="preserve"> </w:t>
      </w:r>
      <w:r w:rsidRPr="00C47B98">
        <w:rPr>
          <w:rFonts w:ascii="Arial" w:hAnsi="Arial" w:cs="Arial"/>
          <w:bCs/>
        </w:rPr>
        <w:t>La evaluación sobre la evidencia fue objetiva y los resultados se comunicaron y trataron con el ente auditado.</w:t>
      </w:r>
    </w:p>
    <w:p w14:paraId="1B201A03" w14:textId="77777777" w:rsidR="00C62D9F" w:rsidRDefault="00C62D9F" w:rsidP="003A2471">
      <w:pPr>
        <w:spacing w:line="360" w:lineRule="auto"/>
        <w:jc w:val="both"/>
        <w:rPr>
          <w:rFonts w:ascii="Arial" w:hAnsi="Arial" w:cs="Arial"/>
          <w:bCs/>
        </w:rPr>
      </w:pPr>
    </w:p>
    <w:p w14:paraId="689584E8" w14:textId="05B5663E" w:rsidR="003A2471" w:rsidRDefault="003A2471" w:rsidP="003A2471">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relevante </w:t>
      </w:r>
      <w:r>
        <w:rPr>
          <w:rFonts w:ascii="Arial" w:hAnsi="Arial" w:cs="Arial"/>
          <w:bCs/>
        </w:rPr>
        <w:t>correspondieron a</w:t>
      </w:r>
      <w:r w:rsidRPr="00C47B98">
        <w:rPr>
          <w:rFonts w:ascii="Arial" w:hAnsi="Arial" w:cs="Arial"/>
          <w:bCs/>
        </w:rPr>
        <w:t>:</w:t>
      </w:r>
    </w:p>
    <w:p w14:paraId="4B18AF31" w14:textId="77777777" w:rsidR="003A2471" w:rsidRPr="005A3A47" w:rsidRDefault="003A2471" w:rsidP="003A2471">
      <w:pPr>
        <w:spacing w:line="360" w:lineRule="auto"/>
        <w:jc w:val="both"/>
        <w:rPr>
          <w:rFonts w:ascii="Arial" w:hAnsi="Arial" w:cs="Arial"/>
        </w:rPr>
      </w:pPr>
    </w:p>
    <w:p w14:paraId="0D05CEC2" w14:textId="0DA4426E" w:rsidR="003A2471" w:rsidRDefault="003A2471" w:rsidP="003A2471">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 cumpla con las especificaciones solicitadas.</w:t>
      </w:r>
    </w:p>
    <w:p w14:paraId="32D9A7CB" w14:textId="77777777" w:rsidR="003A2471" w:rsidRDefault="003A2471" w:rsidP="003A2471">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6306DCE1" w14:textId="77777777" w:rsidR="003A2471" w:rsidRDefault="003A2471" w:rsidP="003A2471">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Pr="005A3A47">
        <w:rPr>
          <w:rFonts w:ascii="Arial" w:eastAsiaTheme="minorHAnsi" w:hAnsi="Arial" w:cs="Arial"/>
          <w:color w:val="000000" w:themeColor="text1"/>
          <w:lang w:val="es-MX" w:eastAsia="en-US"/>
        </w:rPr>
        <w:t xml:space="preserve">ar que las obras y </w:t>
      </w:r>
      <w:r>
        <w:rPr>
          <w:rFonts w:ascii="Arial" w:eastAsiaTheme="minorHAnsi" w:hAnsi="Arial" w:cs="Arial"/>
          <w:color w:val="000000" w:themeColor="text1"/>
          <w:lang w:val="es-MX" w:eastAsia="en-US"/>
        </w:rPr>
        <w:t>servicios relacionados con las obras públicas,</w:t>
      </w:r>
      <w:r w:rsidRPr="005A3A47">
        <w:rPr>
          <w:rFonts w:ascii="Arial" w:eastAsiaTheme="minorHAnsi" w:hAnsi="Arial" w:cs="Arial"/>
          <w:color w:val="000000" w:themeColor="text1"/>
          <w:lang w:val="es-MX" w:eastAsia="en-US"/>
        </w:rPr>
        <w:t xml:space="preserve"> cumplan con los requisitos estipulados en los contratos.</w:t>
      </w:r>
    </w:p>
    <w:p w14:paraId="19547E2E" w14:textId="77777777" w:rsidR="003A2471" w:rsidRPr="005A3A47" w:rsidRDefault="003A2471" w:rsidP="003A2471">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Pr="005A3A47">
        <w:rPr>
          <w:rFonts w:ascii="Arial" w:eastAsiaTheme="minorHAnsi" w:hAnsi="Arial" w:cs="Arial"/>
          <w:color w:val="000000" w:themeColor="text1"/>
          <w:lang w:val="es-MX" w:eastAsia="en-US"/>
        </w:rPr>
        <w:t xml:space="preserve"> de conformidad a los criterios establecidos.</w:t>
      </w:r>
    </w:p>
    <w:bookmarkEnd w:id="25"/>
    <w:p w14:paraId="00699620" w14:textId="77777777" w:rsidR="00A32AFE" w:rsidRDefault="00A32AFE" w:rsidP="003A2471">
      <w:pPr>
        <w:spacing w:line="360" w:lineRule="auto"/>
        <w:jc w:val="both"/>
        <w:rPr>
          <w:rFonts w:ascii="Arial" w:hAnsi="Arial" w:cs="Arial"/>
        </w:rPr>
      </w:pPr>
    </w:p>
    <w:p w14:paraId="2180B934" w14:textId="71951C3F" w:rsidR="003A2471" w:rsidRPr="003172E9" w:rsidRDefault="003A2471" w:rsidP="003A2471">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E5C1B7A" w14:textId="43EFA226" w:rsidR="003A2471" w:rsidRDefault="003A2471" w:rsidP="00420C11">
      <w:pPr>
        <w:pStyle w:val="Ttulo2"/>
        <w:spacing w:before="0" w:line="360" w:lineRule="auto"/>
        <w:ind w:left="709"/>
        <w:rPr>
          <w:rFonts w:ascii="Arial" w:hAnsi="Arial" w:cs="Arial"/>
          <w:b/>
          <w:color w:val="auto"/>
          <w:sz w:val="24"/>
          <w:szCs w:val="24"/>
        </w:rPr>
      </w:pPr>
      <w:bookmarkStart w:id="26" w:name="_Toc86144837"/>
      <w:r w:rsidRPr="00FA6C95">
        <w:rPr>
          <w:rFonts w:ascii="Arial" w:hAnsi="Arial" w:cs="Arial"/>
          <w:b/>
          <w:color w:val="auto"/>
          <w:sz w:val="24"/>
          <w:szCs w:val="24"/>
        </w:rPr>
        <w:lastRenderedPageBreak/>
        <w:t>G</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S</w:t>
      </w:r>
      <w:r w:rsidRPr="00FA6C95">
        <w:rPr>
          <w:rFonts w:ascii="Arial" w:hAnsi="Arial" w:cs="Arial"/>
          <w:b/>
          <w:color w:val="auto"/>
          <w:sz w:val="24"/>
          <w:szCs w:val="24"/>
        </w:rPr>
        <w:t xml:space="preserve">ervidores </w:t>
      </w:r>
      <w:r w:rsidR="00A32AFE">
        <w:rPr>
          <w:rFonts w:ascii="Arial" w:hAnsi="Arial" w:cs="Arial"/>
          <w:b/>
          <w:color w:val="auto"/>
          <w:sz w:val="24"/>
          <w:szCs w:val="24"/>
        </w:rPr>
        <w:t>P</w:t>
      </w:r>
      <w:r w:rsidRPr="00FA6C95">
        <w:rPr>
          <w:rFonts w:ascii="Arial" w:hAnsi="Arial" w:cs="Arial"/>
          <w:b/>
          <w:color w:val="auto"/>
          <w:sz w:val="24"/>
          <w:szCs w:val="24"/>
        </w:rPr>
        <w:t xml:space="preserve">úblicos </w:t>
      </w:r>
      <w:r>
        <w:rPr>
          <w:rFonts w:ascii="Arial" w:hAnsi="Arial" w:cs="Arial"/>
          <w:b/>
          <w:color w:val="auto"/>
          <w:sz w:val="24"/>
          <w:szCs w:val="24"/>
        </w:rPr>
        <w:t xml:space="preserve">que </w:t>
      </w:r>
      <w:r w:rsidR="00A32AFE">
        <w:rPr>
          <w:rFonts w:ascii="Arial" w:hAnsi="Arial" w:cs="Arial"/>
          <w:b/>
          <w:color w:val="auto"/>
          <w:sz w:val="24"/>
          <w:szCs w:val="24"/>
        </w:rPr>
        <w:t xml:space="preserve">Intervienen </w:t>
      </w:r>
      <w:r>
        <w:rPr>
          <w:rFonts w:ascii="Arial" w:hAnsi="Arial" w:cs="Arial"/>
          <w:b/>
          <w:color w:val="auto"/>
          <w:sz w:val="24"/>
          <w:szCs w:val="24"/>
        </w:rPr>
        <w:t>en</w:t>
      </w:r>
      <w:r w:rsidRPr="00FA6C95">
        <w:rPr>
          <w:rFonts w:ascii="Arial" w:hAnsi="Arial" w:cs="Arial"/>
          <w:b/>
          <w:color w:val="auto"/>
          <w:sz w:val="24"/>
          <w:szCs w:val="24"/>
        </w:rPr>
        <w:t xml:space="preserve"> la </w:t>
      </w:r>
      <w:r w:rsidR="00A32AFE">
        <w:rPr>
          <w:rFonts w:ascii="Arial" w:hAnsi="Arial" w:cs="Arial"/>
          <w:b/>
          <w:color w:val="auto"/>
          <w:sz w:val="24"/>
          <w:szCs w:val="24"/>
        </w:rPr>
        <w:t>Auditoría</w:t>
      </w:r>
      <w:bookmarkEnd w:id="26"/>
      <w:r w:rsidR="00A32AFE">
        <w:rPr>
          <w:rFonts w:ascii="Arial" w:hAnsi="Arial" w:cs="Arial"/>
          <w:b/>
          <w:color w:val="auto"/>
          <w:sz w:val="24"/>
          <w:szCs w:val="24"/>
        </w:rPr>
        <w:t xml:space="preserve"> </w:t>
      </w:r>
    </w:p>
    <w:p w14:paraId="0E96FE46" w14:textId="77777777" w:rsidR="003A2471" w:rsidRPr="00EC10C3" w:rsidRDefault="003A2471" w:rsidP="00420C11">
      <w:pPr>
        <w:spacing w:line="360" w:lineRule="auto"/>
      </w:pPr>
    </w:p>
    <w:p w14:paraId="51A58CEF" w14:textId="75471EAF" w:rsidR="003A2471" w:rsidRDefault="003A2471" w:rsidP="00420C11">
      <w:pPr>
        <w:spacing w:line="360" w:lineRule="auto"/>
        <w:jc w:val="both"/>
        <w:rPr>
          <w:rFonts w:ascii="Arial" w:hAnsi="Arial" w:cs="Arial"/>
          <w:bCs/>
        </w:rPr>
      </w:pPr>
      <w:bookmarkStart w:id="27" w:name="_Hlk53769455"/>
      <w:r>
        <w:rPr>
          <w:rFonts w:ascii="Arial" w:hAnsi="Arial" w:cs="Arial"/>
          <w:bCs/>
        </w:rPr>
        <w:t>Los servidores públicos designados, adscritos a la Auditoría Especial en Materia de Obra Pública de esta Auditoría Superior del Estado</w:t>
      </w:r>
      <w:r w:rsidR="00A32AFE">
        <w:rPr>
          <w:rFonts w:ascii="Arial" w:hAnsi="Arial" w:cs="Arial"/>
          <w:bCs/>
        </w:rPr>
        <w:t xml:space="preserve"> de Quintana Roo</w:t>
      </w:r>
      <w:r>
        <w:rPr>
          <w:rFonts w:ascii="Arial" w:hAnsi="Arial" w:cs="Arial"/>
          <w:bCs/>
        </w:rPr>
        <w:t xml:space="preserve">, que actuaron en el desarrollo y ejecución de la auditoría, revisión documental y visita e inspección en forma conjunta o separada, mismos que se identificaron como personal de este Órgano Técnico de Fiscalización, se encuentran referidos en la Orden de Auditoría, Visita e Inspección emitida con oficio </w:t>
      </w:r>
      <w:r w:rsidRPr="00E46F02">
        <w:rPr>
          <w:rFonts w:ascii="Arial" w:hAnsi="Arial" w:cs="Arial"/>
          <w:bCs/>
        </w:rPr>
        <w:t>ASEQROO/ASE/AEMOP/0716/06/2021</w:t>
      </w:r>
      <w:r>
        <w:rPr>
          <w:rFonts w:ascii="Arial" w:hAnsi="Arial" w:cs="Arial"/>
          <w:bCs/>
        </w:rPr>
        <w:t>, siendo los servidores públicos a cargo de coordinar y supervisar la auditoría, los siguientes:</w:t>
      </w:r>
      <w:bookmarkEnd w:id="27"/>
    </w:p>
    <w:p w14:paraId="44711716" w14:textId="77777777" w:rsidR="00035F0C" w:rsidRDefault="00035F0C" w:rsidP="00420C11">
      <w:pPr>
        <w:spacing w:line="360" w:lineRule="auto"/>
        <w:jc w:val="both"/>
        <w:rPr>
          <w:rFonts w:ascii="Arial" w:hAnsi="Arial" w:cs="Arial"/>
          <w:bCs/>
        </w:rPr>
      </w:pPr>
    </w:p>
    <w:p w14:paraId="7D7DCCE2" w14:textId="77777777" w:rsidR="003A2471" w:rsidRPr="00060A61" w:rsidRDefault="003A2471" w:rsidP="0054566D">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Servidores públicos a cargo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A2471" w:rsidRPr="000D1F2D" w14:paraId="56040005" w14:textId="77777777" w:rsidTr="00A32AFE">
        <w:trPr>
          <w:trHeight w:val="377"/>
        </w:trPr>
        <w:tc>
          <w:tcPr>
            <w:tcW w:w="3686" w:type="dxa"/>
            <w:tcBorders>
              <w:top w:val="single" w:sz="6" w:space="0" w:color="auto"/>
              <w:bottom w:val="single" w:sz="6" w:space="0" w:color="auto"/>
            </w:tcBorders>
            <w:vAlign w:val="center"/>
          </w:tcPr>
          <w:p w14:paraId="5E29E9BE" w14:textId="4F344690" w:rsidR="003A2471" w:rsidRPr="000D1F2D" w:rsidRDefault="003A2471" w:rsidP="00B12EDF">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8F910BE" w14:textId="77777777" w:rsidR="003A2471" w:rsidRPr="000D1F2D" w:rsidRDefault="003A2471" w:rsidP="00B12EDF">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A2471" w:rsidRPr="00A32AFE" w14:paraId="7BB47D9D" w14:textId="77777777" w:rsidTr="00A32AFE">
        <w:trPr>
          <w:trHeight w:val="333"/>
        </w:trPr>
        <w:tc>
          <w:tcPr>
            <w:tcW w:w="3686" w:type="dxa"/>
            <w:tcBorders>
              <w:top w:val="single" w:sz="6" w:space="0" w:color="auto"/>
            </w:tcBorders>
            <w:vAlign w:val="center"/>
          </w:tcPr>
          <w:p w14:paraId="72CDBE3B" w14:textId="3C0D27E6" w:rsidR="003A2471" w:rsidRPr="00A32AFE" w:rsidRDefault="003A2471" w:rsidP="00B12EDF">
            <w:pPr>
              <w:spacing w:line="276" w:lineRule="auto"/>
              <w:rPr>
                <w:rFonts w:ascii="Arial" w:hAnsi="Arial" w:cs="Arial"/>
                <w:bCs/>
                <w:sz w:val="18"/>
                <w:szCs w:val="18"/>
              </w:rPr>
            </w:pPr>
            <w:r w:rsidRPr="00A32AFE">
              <w:rPr>
                <w:rFonts w:ascii="Arial" w:hAnsi="Arial" w:cs="Arial"/>
                <w:bCs/>
                <w:sz w:val="18"/>
                <w:szCs w:val="18"/>
              </w:rPr>
              <w:t>M. en C. Ariel Hipólito Zavala Várguez</w:t>
            </w:r>
          </w:p>
        </w:tc>
        <w:tc>
          <w:tcPr>
            <w:tcW w:w="5953" w:type="dxa"/>
            <w:tcBorders>
              <w:top w:val="single" w:sz="6" w:space="0" w:color="auto"/>
            </w:tcBorders>
            <w:vAlign w:val="center"/>
          </w:tcPr>
          <w:p w14:paraId="5A07E3A1" w14:textId="6DE3BB02" w:rsidR="003A2471" w:rsidRPr="00A32AFE" w:rsidRDefault="003A2471" w:rsidP="00B12EDF">
            <w:pPr>
              <w:spacing w:line="276" w:lineRule="auto"/>
              <w:rPr>
                <w:rFonts w:ascii="Arial" w:hAnsi="Arial" w:cs="Arial"/>
                <w:bCs/>
                <w:sz w:val="18"/>
                <w:szCs w:val="18"/>
              </w:rPr>
            </w:pPr>
            <w:r w:rsidRPr="00A32AFE">
              <w:rPr>
                <w:rFonts w:ascii="Arial" w:hAnsi="Arial" w:cs="Arial"/>
                <w:bCs/>
                <w:sz w:val="18"/>
                <w:szCs w:val="18"/>
              </w:rPr>
              <w:t>Coordinador de la Dirección de Fiscalización en Materia de Obra Pública “A”.</w:t>
            </w:r>
          </w:p>
        </w:tc>
      </w:tr>
      <w:tr w:rsidR="003A2471" w:rsidRPr="00A32AFE" w14:paraId="08546C94" w14:textId="77777777" w:rsidTr="00A32AFE">
        <w:trPr>
          <w:trHeight w:val="395"/>
        </w:trPr>
        <w:tc>
          <w:tcPr>
            <w:tcW w:w="3686" w:type="dxa"/>
            <w:vAlign w:val="center"/>
          </w:tcPr>
          <w:p w14:paraId="04F4620D" w14:textId="5FC07533" w:rsidR="003A2471" w:rsidRPr="00A32AFE" w:rsidRDefault="003A2471" w:rsidP="00B12EDF">
            <w:pPr>
              <w:spacing w:line="276" w:lineRule="auto"/>
              <w:rPr>
                <w:rFonts w:ascii="Arial" w:hAnsi="Arial" w:cs="Arial"/>
                <w:bCs/>
                <w:sz w:val="18"/>
                <w:szCs w:val="18"/>
              </w:rPr>
            </w:pPr>
            <w:r w:rsidRPr="00A32AFE">
              <w:rPr>
                <w:rFonts w:ascii="Arial" w:hAnsi="Arial" w:cs="Arial"/>
                <w:bCs/>
                <w:sz w:val="18"/>
                <w:szCs w:val="18"/>
              </w:rPr>
              <w:t>Ing. Miguel Ángel Machucho Flores</w:t>
            </w:r>
          </w:p>
        </w:tc>
        <w:tc>
          <w:tcPr>
            <w:tcW w:w="5953" w:type="dxa"/>
            <w:vAlign w:val="center"/>
          </w:tcPr>
          <w:p w14:paraId="2E62333D" w14:textId="2A3EEB68" w:rsidR="003A2471" w:rsidRPr="00A32AFE" w:rsidRDefault="003A2471" w:rsidP="00B12EDF">
            <w:pPr>
              <w:spacing w:line="276" w:lineRule="auto"/>
              <w:rPr>
                <w:rFonts w:ascii="Arial" w:hAnsi="Arial" w:cs="Arial"/>
                <w:bCs/>
                <w:sz w:val="18"/>
                <w:szCs w:val="18"/>
              </w:rPr>
            </w:pPr>
            <w:r w:rsidRPr="00A32AFE">
              <w:rPr>
                <w:rFonts w:ascii="Arial" w:hAnsi="Arial" w:cs="Arial"/>
                <w:bCs/>
                <w:sz w:val="18"/>
                <w:szCs w:val="18"/>
              </w:rPr>
              <w:t>Supervisor de la Dirección de Fiscalización en Materia de Obra Pública “A”.</w:t>
            </w:r>
          </w:p>
        </w:tc>
      </w:tr>
    </w:tbl>
    <w:p w14:paraId="29D60CD5" w14:textId="77777777" w:rsidR="003A2471" w:rsidRPr="00A32AFE" w:rsidRDefault="003A2471" w:rsidP="003A2471">
      <w:pPr>
        <w:spacing w:line="360" w:lineRule="auto"/>
        <w:rPr>
          <w:rFonts w:ascii="Arial" w:hAnsi="Arial" w:cs="Arial"/>
          <w:sz w:val="14"/>
          <w:szCs w:val="14"/>
          <w:lang w:val="es-MX"/>
        </w:rPr>
      </w:pPr>
      <w:bookmarkStart w:id="28" w:name="_Toc520196706"/>
      <w:r w:rsidRPr="00A32AFE">
        <w:rPr>
          <w:rFonts w:ascii="Arial" w:hAnsi="Arial" w:cs="Arial"/>
          <w:sz w:val="14"/>
          <w:szCs w:val="14"/>
          <w:lang w:val="es-MX"/>
        </w:rPr>
        <w:t>Fuente: Elaboración propia.</w:t>
      </w:r>
    </w:p>
    <w:p w14:paraId="2356D078" w14:textId="5F1952B1" w:rsidR="006B6027" w:rsidRDefault="006B6027" w:rsidP="00420C11">
      <w:pPr>
        <w:spacing w:line="360" w:lineRule="auto"/>
        <w:rPr>
          <w:lang w:val="es-MX"/>
        </w:rPr>
      </w:pPr>
    </w:p>
    <w:p w14:paraId="69864962" w14:textId="77777777" w:rsidR="006B6027" w:rsidRDefault="006B6027" w:rsidP="00420C11">
      <w:pPr>
        <w:spacing w:line="360" w:lineRule="auto"/>
        <w:rPr>
          <w:lang w:val="es-MX"/>
        </w:rPr>
      </w:pPr>
    </w:p>
    <w:p w14:paraId="1E05A168" w14:textId="77777777" w:rsidR="003A2471" w:rsidRPr="00FA6C95" w:rsidRDefault="003A2471" w:rsidP="00420C11">
      <w:pPr>
        <w:pStyle w:val="Ttulo1"/>
        <w:numPr>
          <w:ilvl w:val="0"/>
          <w:numId w:val="8"/>
        </w:numPr>
        <w:spacing w:line="360" w:lineRule="auto"/>
        <w:rPr>
          <w:rFonts w:ascii="Arial" w:hAnsi="Arial" w:cs="Arial"/>
        </w:rPr>
      </w:pPr>
      <w:bookmarkStart w:id="29" w:name="_Toc86144838"/>
      <w:r w:rsidRPr="00FA6C95">
        <w:rPr>
          <w:rFonts w:ascii="Arial" w:hAnsi="Arial" w:cs="Arial"/>
        </w:rPr>
        <w:t>CUMPLIMIENTO DE LA NORMATIVIDAD</w:t>
      </w:r>
      <w:bookmarkEnd w:id="28"/>
      <w:bookmarkEnd w:id="29"/>
      <w:r w:rsidRPr="00FA6C95">
        <w:rPr>
          <w:rFonts w:ascii="Arial" w:hAnsi="Arial" w:cs="Arial"/>
        </w:rPr>
        <w:t xml:space="preserve"> </w:t>
      </w:r>
    </w:p>
    <w:p w14:paraId="590DE294" w14:textId="77777777" w:rsidR="003A2471" w:rsidRDefault="003A2471" w:rsidP="00420C11">
      <w:pPr>
        <w:spacing w:line="360" w:lineRule="auto"/>
        <w:jc w:val="both"/>
        <w:rPr>
          <w:rFonts w:ascii="Arial" w:hAnsi="Arial" w:cs="Arial"/>
          <w:b/>
        </w:rPr>
      </w:pPr>
    </w:p>
    <w:p w14:paraId="04BA32C4" w14:textId="77777777" w:rsidR="003A2471" w:rsidRPr="00031800" w:rsidRDefault="003A2471" w:rsidP="00420C11">
      <w:pPr>
        <w:spacing w:line="360" w:lineRule="auto"/>
        <w:jc w:val="both"/>
        <w:rPr>
          <w:rFonts w:ascii="Arial" w:hAnsi="Arial"/>
        </w:rPr>
      </w:pPr>
      <w:r w:rsidRPr="00031800">
        <w:rPr>
          <w:rFonts w:ascii="Arial" w:hAnsi="Arial"/>
        </w:rPr>
        <w:t xml:space="preserve">La revisión y fiscalización comprendió operaciones practicadas </w:t>
      </w:r>
      <w:r w:rsidRPr="006E3644">
        <w:rPr>
          <w:rFonts w:ascii="Arial" w:hAnsi="Arial"/>
        </w:rPr>
        <w:t xml:space="preserve">por la </w:t>
      </w:r>
      <w:r w:rsidRPr="006E3644">
        <w:rPr>
          <w:rFonts w:ascii="Arial" w:hAnsi="Arial"/>
          <w:b/>
        </w:rPr>
        <w:t>Secretaría de Turismo,</w:t>
      </w:r>
      <w:r w:rsidRPr="006E3644">
        <w:rPr>
          <w:rFonts w:ascii="Arial" w:hAnsi="Arial"/>
        </w:rPr>
        <w:t xml:space="preserve"> durante el período del 1° de enero al 31 de diciembre de 2020,</w:t>
      </w:r>
      <w:r>
        <w:rPr>
          <w:rFonts w:ascii="Arial" w:hAnsi="Arial"/>
        </w:rPr>
        <w:t xml:space="preserve"> </w:t>
      </w:r>
      <w:r w:rsidRPr="003247E8">
        <w:rPr>
          <w:rFonts w:ascii="Arial" w:hAnsi="Arial"/>
        </w:rPr>
        <w:t xml:space="preserve">se llevó a cabo aplicando </w:t>
      </w:r>
      <w:r w:rsidRPr="003122D6">
        <w:rPr>
          <w:rFonts w:ascii="Arial" w:hAnsi="Arial"/>
        </w:rPr>
        <w:t xml:space="preserve">Normas </w:t>
      </w:r>
      <w:r w:rsidRPr="003122D6">
        <w:rPr>
          <w:rFonts w:ascii="Arial" w:hAnsi="Arial" w:cs="Arial"/>
        </w:rPr>
        <w:t>Profesionales de Auditoría del Sistema Nacional de Fiscalización</w:t>
      </w:r>
      <w:r>
        <w:rPr>
          <w:rFonts w:ascii="Arial" w:hAnsi="Arial" w:cs="Arial"/>
        </w:rPr>
        <w:t>,</w:t>
      </w:r>
      <w:r w:rsidRPr="003122D6">
        <w:rPr>
          <w:rFonts w:ascii="Arial" w:hAnsi="Arial" w:cs="Arial"/>
        </w:rPr>
        <w:t xml:space="preserve"> en apego a las disposiciones establecidas en la </w:t>
      </w:r>
      <w:r w:rsidRPr="00D03E18">
        <w:rPr>
          <w:rFonts w:ascii="Arial" w:hAnsi="Arial" w:cs="Arial"/>
        </w:rPr>
        <w:t xml:space="preserve">Ley de Obras Públicas y Servicios Relacionados con las </w:t>
      </w:r>
      <w:r>
        <w:rPr>
          <w:rFonts w:ascii="Arial" w:hAnsi="Arial" w:cs="Arial"/>
        </w:rPr>
        <w:t>M</w:t>
      </w:r>
      <w:r w:rsidRPr="00D03E18">
        <w:rPr>
          <w:rFonts w:ascii="Arial" w:hAnsi="Arial" w:cs="Arial"/>
        </w:rPr>
        <w:t>ismas del Estado de Quintana Roo</w:t>
      </w:r>
      <w:r>
        <w:rPr>
          <w:rFonts w:ascii="Arial" w:hAnsi="Arial" w:cs="Arial"/>
        </w:rPr>
        <w:t xml:space="preserve"> y el</w:t>
      </w:r>
      <w:r w:rsidRPr="003122D6">
        <w:rPr>
          <w:rFonts w:ascii="Arial" w:hAnsi="Arial" w:cs="Arial"/>
        </w:rPr>
        <w:t xml:space="preserve"> </w:t>
      </w:r>
      <w:r w:rsidRPr="00D03E18">
        <w:rPr>
          <w:rFonts w:ascii="Arial" w:hAnsi="Arial" w:cs="Arial"/>
        </w:rPr>
        <w:t xml:space="preserve">Reglamento de la Ley de Obras Públicas y Servicios Relacionados con las </w:t>
      </w:r>
      <w:r>
        <w:rPr>
          <w:rFonts w:ascii="Arial" w:hAnsi="Arial" w:cs="Arial"/>
        </w:rPr>
        <w:t>M</w:t>
      </w:r>
      <w:r w:rsidRPr="00D03E18">
        <w:rPr>
          <w:rFonts w:ascii="Arial" w:hAnsi="Arial" w:cs="Arial"/>
        </w:rPr>
        <w:t>ismas del Estado de Quintana Roo</w:t>
      </w:r>
      <w:r>
        <w:rPr>
          <w:rFonts w:ascii="Arial" w:hAnsi="Arial" w:cs="Arial"/>
        </w:rPr>
        <w:t xml:space="preserve"> y en consideración a las disposiciones establecidas en la Ley General de Contabilidad Gubernamental y a la normatividad emitida por el Consejo Nacional de Armonización </w:t>
      </w:r>
      <w:r>
        <w:rPr>
          <w:rFonts w:ascii="Arial" w:hAnsi="Arial" w:cs="Arial"/>
        </w:rPr>
        <w:lastRenderedPageBreak/>
        <w:t xml:space="preserve">Contable (CONAC); </w:t>
      </w:r>
      <w:r w:rsidRPr="003122D6">
        <w:rPr>
          <w:rFonts w:ascii="Arial" w:hAnsi="Arial" w:cs="Arial"/>
        </w:rPr>
        <w:t>dando cumplimiento además de las diversas disposiciones legales aplicables</w:t>
      </w:r>
      <w:r>
        <w:rPr>
          <w:rFonts w:ascii="Arial" w:hAnsi="Arial" w:cs="Arial"/>
        </w:rPr>
        <w:t xml:space="preserve"> en materia de obra pública </w:t>
      </w:r>
      <w:r w:rsidRPr="004F126B">
        <w:rPr>
          <w:rFonts w:ascii="Arial" w:hAnsi="Arial" w:cs="Arial"/>
        </w:rPr>
        <w:t xml:space="preserve">y procedimientos de verificación que se consideraron necesarios en </w:t>
      </w:r>
      <w:r>
        <w:rPr>
          <w:rFonts w:ascii="Arial" w:hAnsi="Arial" w:cs="Arial"/>
        </w:rPr>
        <w:t xml:space="preserve">hechos y </w:t>
      </w:r>
      <w:r w:rsidRPr="004F126B">
        <w:rPr>
          <w:rFonts w:ascii="Arial" w:hAnsi="Arial" w:cs="Arial"/>
        </w:rPr>
        <w:t>circunst</w:t>
      </w:r>
      <w:r>
        <w:rPr>
          <w:rFonts w:ascii="Arial" w:hAnsi="Arial" w:cs="Arial"/>
        </w:rPr>
        <w:t>ancias, relativas a las obras públicas sujetas a examen, mediante los cuales se obtuvieron las bases para fundamentar el dictamen del Informe Individual de Auditoría.</w:t>
      </w:r>
    </w:p>
    <w:p w14:paraId="356A1789" w14:textId="112E471A" w:rsidR="003A2471" w:rsidRPr="004C6C5D" w:rsidRDefault="003A2471" w:rsidP="00420C11">
      <w:pPr>
        <w:spacing w:line="360" w:lineRule="auto"/>
        <w:jc w:val="both"/>
        <w:rPr>
          <w:rFonts w:ascii="Arial" w:hAnsi="Arial" w:cs="Arial"/>
          <w:sz w:val="20"/>
          <w:szCs w:val="20"/>
        </w:rPr>
      </w:pPr>
    </w:p>
    <w:p w14:paraId="376A760E" w14:textId="77777777" w:rsidR="0054566D" w:rsidRPr="004C6C5D" w:rsidRDefault="0054566D" w:rsidP="00420C11">
      <w:pPr>
        <w:spacing w:line="360" w:lineRule="auto"/>
        <w:jc w:val="both"/>
        <w:rPr>
          <w:rFonts w:ascii="Arial" w:hAnsi="Arial" w:cs="Arial"/>
          <w:sz w:val="20"/>
          <w:szCs w:val="20"/>
        </w:rPr>
      </w:pPr>
    </w:p>
    <w:p w14:paraId="4215BA36" w14:textId="77777777" w:rsidR="003A2471" w:rsidRPr="00E6068E" w:rsidRDefault="003A2471" w:rsidP="00420C11">
      <w:pPr>
        <w:pStyle w:val="Ttulo1"/>
        <w:numPr>
          <w:ilvl w:val="0"/>
          <w:numId w:val="8"/>
        </w:numPr>
        <w:spacing w:line="360" w:lineRule="auto"/>
        <w:rPr>
          <w:rFonts w:ascii="Arial" w:hAnsi="Arial" w:cs="Arial"/>
        </w:rPr>
      </w:pPr>
      <w:bookmarkStart w:id="30" w:name="_Toc86144839"/>
      <w:bookmarkStart w:id="31" w:name="_Toc519096400"/>
      <w:bookmarkStart w:id="32" w:name="_Toc520196707"/>
      <w:r w:rsidRPr="00E6068E">
        <w:rPr>
          <w:rFonts w:ascii="Arial" w:hAnsi="Arial" w:cs="Arial"/>
        </w:rPr>
        <w:t>CONCLUSIONES</w:t>
      </w:r>
      <w:bookmarkEnd w:id="30"/>
    </w:p>
    <w:p w14:paraId="5695827B" w14:textId="77777777" w:rsidR="003A2471" w:rsidRPr="004C6C5D" w:rsidRDefault="003A2471" w:rsidP="00420C11">
      <w:pPr>
        <w:spacing w:line="360" w:lineRule="auto"/>
        <w:rPr>
          <w:sz w:val="20"/>
          <w:szCs w:val="20"/>
          <w:lang w:val="es-MX"/>
        </w:rPr>
      </w:pPr>
    </w:p>
    <w:p w14:paraId="40BB92DB" w14:textId="1E3531D9" w:rsidR="003A2471" w:rsidRDefault="003A2471" w:rsidP="00420C11">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 xml:space="preserve">stos, originando observaciones de </w:t>
      </w:r>
      <w:r w:rsidR="004C6C5D">
        <w:rPr>
          <w:rFonts w:ascii="Arial" w:hAnsi="Arial" w:cs="Arial"/>
        </w:rPr>
        <w:t xml:space="preserve">presunto daño y de </w:t>
      </w:r>
      <w:r w:rsidRPr="000C48B3">
        <w:rPr>
          <w:rFonts w:ascii="Arial" w:hAnsi="Arial" w:cs="Arial"/>
        </w:rPr>
        <w:t>cumplimiento legal</w:t>
      </w:r>
      <w:r>
        <w:rPr>
          <w:rFonts w:ascii="Arial" w:hAnsi="Arial" w:cs="Arial"/>
        </w:rPr>
        <w:t>.</w:t>
      </w:r>
    </w:p>
    <w:p w14:paraId="37B04FAD" w14:textId="77777777" w:rsidR="00035F0C" w:rsidRPr="004C6C5D" w:rsidRDefault="00035F0C" w:rsidP="00420C11">
      <w:pPr>
        <w:spacing w:line="360" w:lineRule="auto"/>
        <w:jc w:val="both"/>
        <w:rPr>
          <w:rFonts w:ascii="Arial" w:hAnsi="Arial" w:cs="Arial"/>
          <w:sz w:val="20"/>
          <w:szCs w:val="20"/>
        </w:rPr>
      </w:pPr>
    </w:p>
    <w:p w14:paraId="005B2241" w14:textId="77777777" w:rsidR="003A2471" w:rsidRPr="000C1F25" w:rsidRDefault="003A2471" w:rsidP="00A37A43">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3A2471" w:rsidRPr="007D5887" w14:paraId="44ED8060" w14:textId="77777777" w:rsidTr="0054566D">
        <w:trPr>
          <w:trHeight w:val="229"/>
        </w:trPr>
        <w:tc>
          <w:tcPr>
            <w:tcW w:w="2168" w:type="pct"/>
            <w:tcBorders>
              <w:bottom w:val="single" w:sz="4" w:space="0" w:color="auto"/>
            </w:tcBorders>
            <w:vAlign w:val="center"/>
          </w:tcPr>
          <w:p w14:paraId="433DC47F" w14:textId="77777777" w:rsidR="003A2471" w:rsidRPr="007D5887" w:rsidRDefault="003A2471" w:rsidP="00EE4960">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3A80E69" w14:textId="77777777" w:rsidR="003A2471" w:rsidRPr="007D5887" w:rsidRDefault="003A2471" w:rsidP="00EE4960">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513DA4F1" w14:textId="77777777" w:rsidR="003A2471" w:rsidRPr="007D5887" w:rsidRDefault="003A2471" w:rsidP="00EE4960">
            <w:pPr>
              <w:spacing w:line="276" w:lineRule="auto"/>
              <w:jc w:val="center"/>
              <w:rPr>
                <w:rFonts w:ascii="Arial" w:hAnsi="Arial" w:cs="Arial"/>
                <w:b/>
                <w:bCs/>
                <w:sz w:val="18"/>
                <w:szCs w:val="18"/>
              </w:rPr>
            </w:pPr>
            <w:r>
              <w:rPr>
                <w:rFonts w:ascii="Arial" w:hAnsi="Arial" w:cs="Arial"/>
                <w:b/>
                <w:bCs/>
                <w:sz w:val="18"/>
                <w:szCs w:val="18"/>
              </w:rPr>
              <w:t>IMPORTE OBSERVADO</w:t>
            </w:r>
          </w:p>
        </w:tc>
      </w:tr>
      <w:tr w:rsidR="003A2471" w:rsidRPr="007D5887" w14:paraId="297CAC2C" w14:textId="77777777" w:rsidTr="0054566D">
        <w:trPr>
          <w:trHeight w:val="179"/>
        </w:trPr>
        <w:tc>
          <w:tcPr>
            <w:tcW w:w="2168" w:type="pct"/>
            <w:tcBorders>
              <w:bottom w:val="nil"/>
            </w:tcBorders>
            <w:vAlign w:val="center"/>
          </w:tcPr>
          <w:p w14:paraId="6662C002" w14:textId="77777777" w:rsidR="003A2471" w:rsidRPr="007D5887" w:rsidRDefault="003A2471" w:rsidP="00EE4960">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56D0476" w14:textId="77777777" w:rsidR="003A2471" w:rsidRPr="007D5887" w:rsidRDefault="003A2471" w:rsidP="00EE4960">
            <w:pPr>
              <w:spacing w:line="360" w:lineRule="auto"/>
              <w:jc w:val="center"/>
              <w:rPr>
                <w:rFonts w:ascii="Arial" w:hAnsi="Arial" w:cs="Arial"/>
                <w:sz w:val="18"/>
                <w:szCs w:val="18"/>
              </w:rPr>
            </w:pPr>
            <w:r>
              <w:rPr>
                <w:rFonts w:ascii="Arial" w:hAnsi="Arial" w:cs="Arial"/>
                <w:sz w:val="18"/>
                <w:szCs w:val="18"/>
              </w:rPr>
              <w:t>2</w:t>
            </w:r>
          </w:p>
        </w:tc>
        <w:tc>
          <w:tcPr>
            <w:tcW w:w="1416" w:type="pct"/>
            <w:tcBorders>
              <w:bottom w:val="nil"/>
            </w:tcBorders>
          </w:tcPr>
          <w:p w14:paraId="725106BE" w14:textId="77777777" w:rsidR="003A2471" w:rsidRPr="007D5887" w:rsidRDefault="003A2471" w:rsidP="00845811">
            <w:pPr>
              <w:spacing w:line="360" w:lineRule="auto"/>
              <w:jc w:val="center"/>
              <w:rPr>
                <w:rFonts w:ascii="Arial" w:hAnsi="Arial" w:cs="Arial"/>
                <w:sz w:val="18"/>
                <w:szCs w:val="18"/>
              </w:rPr>
            </w:pPr>
            <w:r w:rsidRPr="00132683">
              <w:rPr>
                <w:rFonts w:ascii="Arial" w:hAnsi="Arial" w:cs="Arial"/>
                <w:sz w:val="18"/>
                <w:szCs w:val="18"/>
              </w:rPr>
              <w:t>$         919,104.91</w:t>
            </w:r>
          </w:p>
        </w:tc>
      </w:tr>
      <w:tr w:rsidR="003A2471" w:rsidRPr="007D5887" w14:paraId="5365019B" w14:textId="77777777" w:rsidTr="0054566D">
        <w:trPr>
          <w:trHeight w:val="124"/>
        </w:trPr>
        <w:tc>
          <w:tcPr>
            <w:tcW w:w="2168" w:type="pct"/>
            <w:tcBorders>
              <w:top w:val="nil"/>
            </w:tcBorders>
            <w:vAlign w:val="center"/>
          </w:tcPr>
          <w:p w14:paraId="2EE5E548" w14:textId="77777777" w:rsidR="003A2471" w:rsidRPr="007D5887" w:rsidRDefault="003A2471" w:rsidP="00EE4960">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4499D811" w14:textId="77777777" w:rsidR="003A2471" w:rsidRPr="007D5887" w:rsidRDefault="003A2471" w:rsidP="00EE4960">
            <w:pPr>
              <w:spacing w:line="360" w:lineRule="auto"/>
              <w:jc w:val="center"/>
              <w:rPr>
                <w:rFonts w:ascii="Arial" w:hAnsi="Arial" w:cs="Arial"/>
                <w:sz w:val="18"/>
                <w:szCs w:val="18"/>
              </w:rPr>
            </w:pPr>
            <w:r>
              <w:rPr>
                <w:rFonts w:ascii="Arial" w:hAnsi="Arial" w:cs="Arial"/>
                <w:sz w:val="18"/>
                <w:szCs w:val="18"/>
              </w:rPr>
              <w:t>2</w:t>
            </w:r>
          </w:p>
        </w:tc>
        <w:tc>
          <w:tcPr>
            <w:tcW w:w="1416" w:type="pct"/>
            <w:tcBorders>
              <w:top w:val="nil"/>
            </w:tcBorders>
          </w:tcPr>
          <w:p w14:paraId="5D02E701" w14:textId="77777777" w:rsidR="003A2471" w:rsidRPr="007D5887" w:rsidRDefault="003A2471" w:rsidP="00B12EDF">
            <w:pPr>
              <w:spacing w:line="360" w:lineRule="auto"/>
              <w:jc w:val="center"/>
              <w:rPr>
                <w:rFonts w:ascii="Arial" w:hAnsi="Arial" w:cs="Arial"/>
                <w:sz w:val="18"/>
                <w:szCs w:val="18"/>
              </w:rPr>
            </w:pPr>
            <w:r>
              <w:rPr>
                <w:rFonts w:ascii="Arial" w:hAnsi="Arial" w:cs="Arial"/>
                <w:sz w:val="18"/>
                <w:szCs w:val="18"/>
              </w:rPr>
              <w:t>N.A.</w:t>
            </w:r>
          </w:p>
        </w:tc>
      </w:tr>
      <w:tr w:rsidR="003A2471" w:rsidRPr="007D5887" w14:paraId="6EB5CB7A" w14:textId="77777777" w:rsidTr="0054566D">
        <w:trPr>
          <w:trHeight w:val="401"/>
        </w:trPr>
        <w:tc>
          <w:tcPr>
            <w:tcW w:w="2168" w:type="pct"/>
            <w:vAlign w:val="center"/>
          </w:tcPr>
          <w:p w14:paraId="64FB74E4" w14:textId="15AD0C32" w:rsidR="003A2471" w:rsidRPr="007D5887" w:rsidRDefault="003A2471" w:rsidP="0054566D">
            <w:pPr>
              <w:spacing w:line="276" w:lineRule="auto"/>
              <w:jc w:val="right"/>
              <w:rPr>
                <w:rFonts w:ascii="Arial" w:hAnsi="Arial" w:cs="Arial"/>
                <w:b/>
                <w:bCs/>
                <w:sz w:val="18"/>
                <w:szCs w:val="18"/>
              </w:rPr>
            </w:pPr>
            <w:r w:rsidRPr="007D5887">
              <w:rPr>
                <w:rFonts w:ascii="Arial" w:hAnsi="Arial" w:cs="Arial"/>
                <w:b/>
                <w:bCs/>
                <w:sz w:val="18"/>
                <w:szCs w:val="18"/>
              </w:rPr>
              <w:t>T</w:t>
            </w:r>
            <w:r w:rsidR="0054566D" w:rsidRPr="007D5887">
              <w:rPr>
                <w:rFonts w:ascii="Arial" w:hAnsi="Arial" w:cs="Arial"/>
                <w:b/>
                <w:bCs/>
                <w:sz w:val="18"/>
                <w:szCs w:val="18"/>
              </w:rPr>
              <w:t>OTAL</w:t>
            </w:r>
            <w:r w:rsidRPr="007D5887">
              <w:rPr>
                <w:rFonts w:ascii="Arial" w:hAnsi="Arial" w:cs="Arial"/>
                <w:b/>
                <w:bCs/>
                <w:sz w:val="18"/>
                <w:szCs w:val="18"/>
              </w:rPr>
              <w:t>:</w:t>
            </w:r>
          </w:p>
        </w:tc>
        <w:tc>
          <w:tcPr>
            <w:tcW w:w="1416" w:type="pct"/>
            <w:vAlign w:val="center"/>
          </w:tcPr>
          <w:p w14:paraId="1DC04A03" w14:textId="77777777" w:rsidR="003A2471" w:rsidRPr="007D5887" w:rsidRDefault="003A2471" w:rsidP="0054566D">
            <w:pPr>
              <w:spacing w:line="276" w:lineRule="auto"/>
              <w:jc w:val="center"/>
              <w:rPr>
                <w:rFonts w:ascii="Arial" w:hAnsi="Arial" w:cs="Arial"/>
                <w:b/>
                <w:bCs/>
                <w:sz w:val="18"/>
                <w:szCs w:val="18"/>
              </w:rPr>
            </w:pPr>
            <w:r>
              <w:rPr>
                <w:rFonts w:ascii="Arial" w:hAnsi="Arial" w:cs="Arial"/>
                <w:b/>
                <w:bCs/>
                <w:sz w:val="18"/>
                <w:szCs w:val="18"/>
              </w:rPr>
              <w:t>4</w:t>
            </w:r>
          </w:p>
        </w:tc>
        <w:tc>
          <w:tcPr>
            <w:tcW w:w="1416" w:type="pct"/>
            <w:vAlign w:val="center"/>
          </w:tcPr>
          <w:p w14:paraId="74E4203D" w14:textId="77777777" w:rsidR="003A2471" w:rsidRPr="007D5887" w:rsidRDefault="003A2471" w:rsidP="00845811">
            <w:pPr>
              <w:spacing w:line="276" w:lineRule="auto"/>
              <w:jc w:val="center"/>
              <w:rPr>
                <w:rFonts w:ascii="Arial" w:hAnsi="Arial" w:cs="Arial"/>
                <w:b/>
                <w:bCs/>
                <w:sz w:val="18"/>
                <w:szCs w:val="18"/>
              </w:rPr>
            </w:pPr>
            <w:r w:rsidRPr="00132683">
              <w:rPr>
                <w:rFonts w:ascii="Arial" w:hAnsi="Arial" w:cs="Arial"/>
                <w:b/>
                <w:bCs/>
                <w:sz w:val="18"/>
                <w:szCs w:val="18"/>
              </w:rPr>
              <w:t>$         919,104.91</w:t>
            </w:r>
          </w:p>
        </w:tc>
      </w:tr>
    </w:tbl>
    <w:p w14:paraId="4F4C0952" w14:textId="2F0DE0D8" w:rsidR="003A2471" w:rsidRDefault="003A2471" w:rsidP="003A2471">
      <w:pPr>
        <w:spacing w:line="360" w:lineRule="auto"/>
        <w:jc w:val="both"/>
        <w:rPr>
          <w:rFonts w:ascii="Arial" w:hAnsi="Arial" w:cs="Arial"/>
          <w:sz w:val="14"/>
          <w:szCs w:val="14"/>
        </w:rPr>
      </w:pPr>
      <w:r w:rsidRPr="00A32AFE">
        <w:rPr>
          <w:rFonts w:ascii="Arial" w:hAnsi="Arial" w:cs="Arial"/>
          <w:sz w:val="14"/>
          <w:szCs w:val="14"/>
        </w:rPr>
        <w:t>Fuente: Elaboración propia.</w:t>
      </w:r>
      <w:r w:rsidR="0054566D">
        <w:rPr>
          <w:rFonts w:ascii="Arial" w:hAnsi="Arial" w:cs="Arial"/>
          <w:sz w:val="14"/>
          <w:szCs w:val="14"/>
        </w:rPr>
        <w:t xml:space="preserve"> N.A.: No Aplica.</w:t>
      </w:r>
    </w:p>
    <w:p w14:paraId="3DFFC446" w14:textId="76FB70AB" w:rsidR="0054566D" w:rsidRPr="004C6C5D" w:rsidRDefault="0054566D" w:rsidP="00A32AFE">
      <w:pPr>
        <w:spacing w:line="360" w:lineRule="auto"/>
        <w:jc w:val="both"/>
        <w:rPr>
          <w:rFonts w:ascii="Arial" w:hAnsi="Arial" w:cs="Arial"/>
          <w:sz w:val="20"/>
          <w:szCs w:val="20"/>
        </w:rPr>
      </w:pPr>
    </w:p>
    <w:p w14:paraId="271E4A1B" w14:textId="77777777" w:rsidR="0054566D" w:rsidRPr="004C6C5D" w:rsidRDefault="0054566D" w:rsidP="00A32AFE">
      <w:pPr>
        <w:spacing w:line="360" w:lineRule="auto"/>
        <w:jc w:val="both"/>
        <w:rPr>
          <w:rFonts w:ascii="Arial" w:hAnsi="Arial" w:cs="Arial"/>
          <w:sz w:val="20"/>
          <w:szCs w:val="20"/>
        </w:rPr>
      </w:pPr>
    </w:p>
    <w:p w14:paraId="0169FFFB" w14:textId="77777777" w:rsidR="003A2471" w:rsidRDefault="003A2471" w:rsidP="003A2471">
      <w:pPr>
        <w:pStyle w:val="Ttulo1"/>
        <w:numPr>
          <w:ilvl w:val="0"/>
          <w:numId w:val="8"/>
        </w:numPr>
        <w:spacing w:line="360" w:lineRule="auto"/>
        <w:rPr>
          <w:rFonts w:ascii="Arial" w:hAnsi="Arial" w:cs="Arial"/>
        </w:rPr>
      </w:pPr>
      <w:bookmarkStart w:id="33" w:name="_Toc86144840"/>
      <w:r w:rsidRPr="00FA6C95">
        <w:rPr>
          <w:rFonts w:ascii="Arial" w:hAnsi="Arial" w:cs="Arial"/>
        </w:rPr>
        <w:t xml:space="preserve">RESULTADOS DE LA </w:t>
      </w:r>
      <w:r>
        <w:rPr>
          <w:rFonts w:ascii="Arial" w:hAnsi="Arial" w:cs="Arial"/>
        </w:rPr>
        <w:t>FISCALIZACIÓN</w:t>
      </w:r>
      <w:r w:rsidRPr="00FA6C95">
        <w:rPr>
          <w:rFonts w:ascii="Arial" w:hAnsi="Arial" w:cs="Arial"/>
        </w:rPr>
        <w:t xml:space="preserve"> EFECTUADA</w:t>
      </w:r>
      <w:bookmarkEnd w:id="31"/>
      <w:bookmarkEnd w:id="32"/>
      <w:bookmarkEnd w:id="33"/>
    </w:p>
    <w:p w14:paraId="5A8DDE27" w14:textId="77777777" w:rsidR="003A2471" w:rsidRDefault="003A2471" w:rsidP="003A2471">
      <w:pPr>
        <w:spacing w:line="360" w:lineRule="auto"/>
        <w:jc w:val="both"/>
        <w:rPr>
          <w:rFonts w:ascii="Arial" w:hAnsi="Arial" w:cs="Arial"/>
        </w:rPr>
      </w:pPr>
    </w:p>
    <w:p w14:paraId="0F907130" w14:textId="133254F9" w:rsidR="003A2471" w:rsidRDefault="003A2471" w:rsidP="0054566D">
      <w:pPr>
        <w:spacing w:line="360" w:lineRule="auto"/>
        <w:jc w:val="both"/>
        <w:rPr>
          <w:rFonts w:ascii="Arial" w:hAnsi="Arial" w:cs="Arial"/>
        </w:rPr>
      </w:pPr>
      <w:bookmarkStart w:id="34" w:name="_Hlk75989508"/>
      <w:r w:rsidRPr="00373AD8">
        <w:rPr>
          <w:rFonts w:ascii="Arial" w:hAnsi="Arial" w:cs="Arial"/>
        </w:rPr>
        <w:t xml:space="preserve">De conformidad con </w:t>
      </w:r>
      <w:r w:rsidRPr="006E3644">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w:t>
      </w:r>
      <w:r>
        <w:rPr>
          <w:rFonts w:ascii="Arial" w:hAnsi="Arial" w:cs="Arial"/>
        </w:rPr>
        <w:t>durante este proceso se presentó</w:t>
      </w:r>
      <w:r w:rsidRPr="00373AD8">
        <w:rPr>
          <w:rFonts w:ascii="Arial" w:hAnsi="Arial" w:cs="Arial"/>
        </w:rPr>
        <w:t xml:space="preserve"> </w:t>
      </w:r>
      <w:r>
        <w:rPr>
          <w:rFonts w:ascii="Arial" w:hAnsi="Arial" w:cs="Arial"/>
          <w:b/>
        </w:rPr>
        <w:t>un</w:t>
      </w:r>
      <w:r>
        <w:rPr>
          <w:rFonts w:ascii="Arial" w:hAnsi="Arial" w:cs="Arial"/>
        </w:rPr>
        <w:t xml:space="preserve"> resultado final de auditoría y </w:t>
      </w:r>
      <w:r>
        <w:rPr>
          <w:rFonts w:ascii="Arial" w:hAnsi="Arial" w:cs="Arial"/>
          <w:b/>
          <w:bCs/>
        </w:rPr>
        <w:t>cuatro</w:t>
      </w:r>
      <w:r>
        <w:rPr>
          <w:rFonts w:ascii="Arial" w:hAnsi="Arial" w:cs="Arial"/>
        </w:rPr>
        <w:t xml:space="preserve"> observaciones de acuerdo con el siguiente desglose:</w:t>
      </w:r>
    </w:p>
    <w:p w14:paraId="10C3E7EC" w14:textId="77777777" w:rsidR="003A2471" w:rsidRPr="00F63D14" w:rsidRDefault="003A2471" w:rsidP="00A37A43">
      <w:pPr>
        <w:spacing w:line="276" w:lineRule="auto"/>
        <w:jc w:val="center"/>
        <w:rPr>
          <w:rFonts w:ascii="Arial" w:hAnsi="Arial" w:cs="Arial"/>
          <w:bCs/>
          <w:i/>
          <w:iCs/>
          <w:sz w:val="20"/>
          <w:szCs w:val="20"/>
        </w:rPr>
      </w:pPr>
      <w:r w:rsidRPr="00F63D14">
        <w:rPr>
          <w:rFonts w:ascii="Arial" w:hAnsi="Arial" w:cs="Arial"/>
          <w:bCs/>
          <w:i/>
          <w:iCs/>
          <w:sz w:val="20"/>
          <w:szCs w:val="20"/>
        </w:rPr>
        <w:lastRenderedPageBreak/>
        <w:t xml:space="preserve">Tabla No 5. Resumen de resultados de </w:t>
      </w:r>
      <w:r>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3A2471" w:rsidRPr="000D1F2D" w14:paraId="19D17107" w14:textId="77777777" w:rsidTr="00EE4960">
        <w:trPr>
          <w:trHeight w:val="234"/>
        </w:trPr>
        <w:tc>
          <w:tcPr>
            <w:tcW w:w="1813" w:type="pct"/>
            <w:vMerge w:val="restart"/>
            <w:tcBorders>
              <w:top w:val="single" w:sz="6" w:space="0" w:color="auto"/>
            </w:tcBorders>
            <w:vAlign w:val="center"/>
          </w:tcPr>
          <w:p w14:paraId="46A5110A" w14:textId="77777777" w:rsidR="003A2471"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458B9156" w14:textId="77777777" w:rsidR="003A2471"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16536EE1" w14:textId="77777777" w:rsidR="003A2471"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3A2471" w:rsidRPr="000D1F2D" w14:paraId="3E427E2F" w14:textId="77777777" w:rsidTr="00EE4960">
        <w:trPr>
          <w:trHeight w:val="544"/>
        </w:trPr>
        <w:tc>
          <w:tcPr>
            <w:tcW w:w="1813" w:type="pct"/>
            <w:vMerge/>
            <w:tcBorders>
              <w:bottom w:val="single" w:sz="6" w:space="0" w:color="auto"/>
            </w:tcBorders>
            <w:vAlign w:val="center"/>
            <w:hideMark/>
          </w:tcPr>
          <w:p w14:paraId="12E9D15E" w14:textId="77777777" w:rsidR="003A2471" w:rsidRPr="000D1F2D" w:rsidRDefault="003A2471" w:rsidP="006B6027">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2F11C2FD" w14:textId="77777777" w:rsidR="003A2471" w:rsidRPr="000D1F2D" w:rsidRDefault="003A2471" w:rsidP="006B6027">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57723475" w14:textId="77777777" w:rsidR="003A2471" w:rsidRPr="000D1F2D" w:rsidRDefault="003A2471" w:rsidP="006B6027">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53535075" w14:textId="77777777" w:rsidR="003A2471" w:rsidRPr="000D1F2D"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A2471" w:rsidRPr="000D1F2D" w14:paraId="5D88A6B1" w14:textId="77777777" w:rsidTr="00EE4960">
        <w:trPr>
          <w:trHeight w:val="330"/>
        </w:trPr>
        <w:tc>
          <w:tcPr>
            <w:tcW w:w="5000" w:type="pct"/>
            <w:gridSpan w:val="4"/>
            <w:tcBorders>
              <w:top w:val="single" w:sz="6" w:space="0" w:color="auto"/>
            </w:tcBorders>
            <w:vAlign w:val="center"/>
          </w:tcPr>
          <w:p w14:paraId="17EF9736" w14:textId="77777777" w:rsidR="003A2471" w:rsidRPr="00FC2B03" w:rsidRDefault="003A2471" w:rsidP="006B6027">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3A2471" w:rsidRPr="000D1F2D" w14:paraId="0E59707A" w14:textId="77777777" w:rsidTr="00EE4960">
        <w:trPr>
          <w:trHeight w:val="508"/>
        </w:trPr>
        <w:tc>
          <w:tcPr>
            <w:tcW w:w="1813" w:type="pct"/>
            <w:vAlign w:val="center"/>
            <w:hideMark/>
          </w:tcPr>
          <w:p w14:paraId="5E6FB75B" w14:textId="6BD2B7F4" w:rsidR="003A2471" w:rsidRPr="00317A53" w:rsidRDefault="003A2471" w:rsidP="006B6027">
            <w:pPr>
              <w:spacing w:line="276" w:lineRule="auto"/>
              <w:jc w:val="both"/>
              <w:rPr>
                <w:rFonts w:ascii="Arial" w:hAnsi="Arial" w:cs="Arial"/>
                <w:sz w:val="16"/>
                <w:szCs w:val="16"/>
              </w:rPr>
            </w:pPr>
            <w:r w:rsidRPr="00132683">
              <w:rPr>
                <w:rFonts w:ascii="Arial" w:hAnsi="Arial" w:cs="Arial"/>
                <w:sz w:val="16"/>
                <w:szCs w:val="16"/>
              </w:rPr>
              <w:t>Auditor</w:t>
            </w:r>
            <w:r w:rsidR="0054566D">
              <w:rPr>
                <w:rFonts w:ascii="Arial" w:hAnsi="Arial" w:cs="Arial"/>
                <w:sz w:val="16"/>
                <w:szCs w:val="16"/>
              </w:rPr>
              <w:t>í</w:t>
            </w:r>
            <w:r w:rsidRPr="00132683">
              <w:rPr>
                <w:rFonts w:ascii="Arial" w:hAnsi="Arial" w:cs="Arial"/>
                <w:sz w:val="16"/>
                <w:szCs w:val="16"/>
              </w:rPr>
              <w:t xml:space="preserve">a de Cumplimiento de Inversiones Físicas </w:t>
            </w:r>
            <w:r w:rsidR="0054566D">
              <w:rPr>
                <w:rFonts w:ascii="Arial" w:hAnsi="Arial" w:cs="Arial"/>
                <w:sz w:val="16"/>
                <w:szCs w:val="16"/>
              </w:rPr>
              <w:t>r</w:t>
            </w:r>
            <w:r w:rsidRPr="00132683">
              <w:rPr>
                <w:rFonts w:ascii="Arial" w:hAnsi="Arial" w:cs="Arial"/>
                <w:sz w:val="16"/>
                <w:szCs w:val="16"/>
              </w:rPr>
              <w:t>ealizadas con Recursos Estatales</w:t>
            </w:r>
          </w:p>
        </w:tc>
        <w:tc>
          <w:tcPr>
            <w:tcW w:w="1185" w:type="pct"/>
            <w:vAlign w:val="center"/>
            <w:hideMark/>
          </w:tcPr>
          <w:p w14:paraId="7ED9FCD7" w14:textId="77777777" w:rsidR="003A2471" w:rsidRPr="00317A53" w:rsidRDefault="003A2471" w:rsidP="006B6027">
            <w:pPr>
              <w:spacing w:line="276" w:lineRule="auto"/>
              <w:jc w:val="center"/>
              <w:rPr>
                <w:rFonts w:ascii="Arial" w:hAnsi="Arial" w:cs="Arial"/>
                <w:sz w:val="16"/>
                <w:szCs w:val="16"/>
                <w:lang w:val="en-US"/>
              </w:rPr>
            </w:pPr>
            <w:r w:rsidRPr="00132683">
              <w:rPr>
                <w:rFonts w:ascii="Arial" w:hAnsi="Arial" w:cs="Arial"/>
                <w:sz w:val="16"/>
                <w:szCs w:val="16"/>
                <w:lang w:val="en-US"/>
              </w:rPr>
              <w:t>20-AEMOP-A-GOB-018-031</w:t>
            </w:r>
          </w:p>
        </w:tc>
        <w:tc>
          <w:tcPr>
            <w:tcW w:w="927" w:type="pct"/>
            <w:vAlign w:val="center"/>
          </w:tcPr>
          <w:p w14:paraId="0BC5BBB2" w14:textId="77777777" w:rsidR="003A2471" w:rsidRPr="00317A53" w:rsidRDefault="003A2471" w:rsidP="006B6027">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3BBE4B3E" w14:textId="77777777" w:rsidR="003A2471" w:rsidRPr="00317A53" w:rsidRDefault="003A2471" w:rsidP="006B6027">
            <w:pPr>
              <w:spacing w:line="276" w:lineRule="auto"/>
              <w:jc w:val="center"/>
              <w:rPr>
                <w:rFonts w:ascii="Arial" w:hAnsi="Arial" w:cs="Arial"/>
                <w:color w:val="000000"/>
                <w:sz w:val="16"/>
                <w:szCs w:val="16"/>
              </w:rPr>
            </w:pPr>
            <w:r>
              <w:rPr>
                <w:rFonts w:ascii="Arial" w:hAnsi="Arial" w:cs="Arial"/>
                <w:color w:val="000000"/>
                <w:sz w:val="16"/>
                <w:szCs w:val="16"/>
              </w:rPr>
              <w:t>2</w:t>
            </w:r>
          </w:p>
        </w:tc>
      </w:tr>
      <w:tr w:rsidR="003A2471" w:rsidRPr="000D1F2D" w14:paraId="6F35DAAC" w14:textId="77777777" w:rsidTr="00EE4960">
        <w:trPr>
          <w:trHeight w:val="404"/>
        </w:trPr>
        <w:tc>
          <w:tcPr>
            <w:tcW w:w="1813" w:type="pct"/>
            <w:tcBorders>
              <w:top w:val="single" w:sz="6" w:space="0" w:color="auto"/>
              <w:bottom w:val="single" w:sz="6" w:space="0" w:color="auto"/>
            </w:tcBorders>
          </w:tcPr>
          <w:p w14:paraId="183CC1D4" w14:textId="77777777" w:rsidR="003A2471" w:rsidRPr="000D1F2D" w:rsidRDefault="003A2471" w:rsidP="006B6027">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6DE49CC2" w14:textId="77777777" w:rsidR="003A2471" w:rsidRPr="000D1F2D" w:rsidRDefault="003A2471" w:rsidP="006B6027">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765EA7E6" w14:textId="77777777" w:rsidR="003A2471" w:rsidRPr="000D1F2D" w:rsidRDefault="003A2471" w:rsidP="006B6027">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75" w:type="pct"/>
            <w:tcBorders>
              <w:top w:val="single" w:sz="6" w:space="0" w:color="auto"/>
              <w:bottom w:val="single" w:sz="6" w:space="0" w:color="auto"/>
            </w:tcBorders>
            <w:vAlign w:val="center"/>
          </w:tcPr>
          <w:p w14:paraId="285C1246" w14:textId="77777777" w:rsidR="003A2471" w:rsidRPr="000D1F2D" w:rsidRDefault="003A2471" w:rsidP="006B6027">
            <w:pPr>
              <w:spacing w:line="276" w:lineRule="auto"/>
              <w:jc w:val="center"/>
              <w:rPr>
                <w:rFonts w:ascii="Arial" w:hAnsi="Arial" w:cs="Arial"/>
                <w:b/>
                <w:color w:val="000000"/>
                <w:sz w:val="16"/>
                <w:szCs w:val="16"/>
              </w:rPr>
            </w:pPr>
            <w:r>
              <w:rPr>
                <w:rFonts w:ascii="Arial" w:hAnsi="Arial" w:cs="Arial"/>
                <w:b/>
                <w:color w:val="000000"/>
                <w:sz w:val="16"/>
                <w:szCs w:val="16"/>
              </w:rPr>
              <w:t>2</w:t>
            </w:r>
          </w:p>
        </w:tc>
      </w:tr>
    </w:tbl>
    <w:p w14:paraId="0012F120" w14:textId="77777777" w:rsidR="003A2471" w:rsidRPr="0054566D" w:rsidRDefault="003A2471" w:rsidP="003A2471">
      <w:pPr>
        <w:spacing w:line="360" w:lineRule="auto"/>
        <w:jc w:val="both"/>
        <w:rPr>
          <w:rFonts w:ascii="Arial" w:hAnsi="Arial" w:cs="Arial"/>
          <w:sz w:val="14"/>
          <w:szCs w:val="14"/>
        </w:rPr>
      </w:pPr>
      <w:r w:rsidRPr="0054566D">
        <w:rPr>
          <w:rFonts w:ascii="Arial" w:hAnsi="Arial" w:cs="Arial"/>
          <w:sz w:val="14"/>
          <w:szCs w:val="14"/>
        </w:rPr>
        <w:t>Fuente: Elaboración propia.</w:t>
      </w:r>
    </w:p>
    <w:p w14:paraId="71B8F6D2" w14:textId="77777777" w:rsidR="003A2471" w:rsidRDefault="003A2471" w:rsidP="00420C11">
      <w:pPr>
        <w:spacing w:line="360" w:lineRule="auto"/>
        <w:jc w:val="both"/>
        <w:rPr>
          <w:rFonts w:ascii="Arial" w:hAnsi="Arial" w:cs="Arial"/>
        </w:rPr>
      </w:pPr>
    </w:p>
    <w:p w14:paraId="5FE1B7D8" w14:textId="4F4DE9F8" w:rsidR="003A2471" w:rsidRDefault="003A2471" w:rsidP="00420C11">
      <w:pPr>
        <w:spacing w:line="360" w:lineRule="auto"/>
        <w:jc w:val="both"/>
        <w:rPr>
          <w:rFonts w:ascii="Arial" w:hAnsi="Arial" w:cs="Arial"/>
        </w:rPr>
      </w:pPr>
      <w:r w:rsidRPr="004C2AA3">
        <w:rPr>
          <w:rFonts w:ascii="Arial" w:hAnsi="Arial" w:cs="Arial"/>
        </w:rPr>
        <w:t xml:space="preserve">De las cuales se emiten dos Pliegos de Observaciones, </w:t>
      </w:r>
      <w:r w:rsidR="004C2AA3" w:rsidRPr="004C2AA3">
        <w:rPr>
          <w:rFonts w:ascii="Arial" w:hAnsi="Arial" w:cs="Arial"/>
        </w:rPr>
        <w:t>una Promoción</w:t>
      </w:r>
      <w:r w:rsidRPr="004C2AA3">
        <w:rPr>
          <w:rFonts w:ascii="Arial" w:hAnsi="Arial" w:cs="Arial"/>
        </w:rPr>
        <w:t xml:space="preserve"> de Responsabilidad Ad</w:t>
      </w:r>
      <w:r w:rsidR="004C2AA3" w:rsidRPr="004C2AA3">
        <w:rPr>
          <w:rFonts w:ascii="Arial" w:hAnsi="Arial" w:cs="Arial"/>
        </w:rPr>
        <w:t>ministrativa Sancionatoria y una Recomendación</w:t>
      </w:r>
      <w:r w:rsidR="0054566D">
        <w:rPr>
          <w:rFonts w:ascii="Arial" w:hAnsi="Arial" w:cs="Arial"/>
        </w:rPr>
        <w:t xml:space="preserve">, </w:t>
      </w:r>
      <w:r w:rsidR="0054566D" w:rsidRPr="0054566D">
        <w:rPr>
          <w:rFonts w:ascii="Arial" w:hAnsi="Arial" w:cs="Arial"/>
        </w:rPr>
        <w:t xml:space="preserve">cuyo desglose se encuentra en la Tabla No. 8. </w:t>
      </w:r>
      <w:r w:rsidR="0054566D" w:rsidRPr="0054566D">
        <w:rPr>
          <w:rFonts w:ascii="Arial" w:hAnsi="Arial" w:cs="Arial"/>
          <w:bCs/>
        </w:rPr>
        <w:t>Síntesis de resultados de auditoría por número de observaciones.</w:t>
      </w:r>
    </w:p>
    <w:p w14:paraId="7156D420" w14:textId="702A5C4A" w:rsidR="003A2471" w:rsidRDefault="003A2471" w:rsidP="00420C11">
      <w:pPr>
        <w:spacing w:line="360" w:lineRule="auto"/>
        <w:jc w:val="both"/>
        <w:rPr>
          <w:rFonts w:ascii="Arial" w:hAnsi="Arial" w:cs="Arial"/>
        </w:rPr>
      </w:pPr>
    </w:p>
    <w:p w14:paraId="2B14B6BA" w14:textId="77777777" w:rsidR="003A2471" w:rsidRPr="00EC5039" w:rsidRDefault="003A2471" w:rsidP="00420C11">
      <w:pPr>
        <w:pStyle w:val="Ttulo2"/>
        <w:numPr>
          <w:ilvl w:val="0"/>
          <w:numId w:val="7"/>
        </w:numPr>
        <w:spacing w:before="0" w:line="360" w:lineRule="auto"/>
        <w:jc w:val="both"/>
        <w:rPr>
          <w:rFonts w:ascii="Arial" w:hAnsi="Arial" w:cs="Arial"/>
          <w:b/>
          <w:color w:val="auto"/>
          <w:sz w:val="24"/>
          <w:szCs w:val="24"/>
        </w:rPr>
      </w:pPr>
      <w:bookmarkStart w:id="35" w:name="_Toc86144841"/>
      <w:r w:rsidRPr="00EC5039">
        <w:rPr>
          <w:rFonts w:ascii="Arial" w:hAnsi="Arial" w:cs="Arial"/>
          <w:b/>
          <w:color w:val="auto"/>
          <w:sz w:val="24"/>
          <w:szCs w:val="24"/>
        </w:rPr>
        <w:t xml:space="preserve">Resumen </w:t>
      </w:r>
      <w:r>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Pr>
          <w:rFonts w:ascii="Arial" w:hAnsi="Arial" w:cs="Arial"/>
          <w:b/>
          <w:color w:val="auto"/>
          <w:sz w:val="24"/>
          <w:szCs w:val="24"/>
        </w:rPr>
        <w:t>Preliminares 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54B2D503" w14:textId="77777777" w:rsidR="003A2471" w:rsidRPr="009D09F1" w:rsidRDefault="003A2471" w:rsidP="00420C11">
      <w:pPr>
        <w:spacing w:line="360" w:lineRule="auto"/>
        <w:jc w:val="both"/>
        <w:rPr>
          <w:rFonts w:ascii="Arial" w:hAnsi="Arial" w:cs="Arial"/>
          <w:lang w:val="es-MX"/>
        </w:rPr>
      </w:pPr>
    </w:p>
    <w:p w14:paraId="6BA2ACF4" w14:textId="557894B4" w:rsidR="003A2471" w:rsidRDefault="003A2471" w:rsidP="00420C11">
      <w:pPr>
        <w:spacing w:line="360" w:lineRule="auto"/>
        <w:ind w:right="-93"/>
        <w:jc w:val="both"/>
        <w:rPr>
          <w:rFonts w:ascii="Arial" w:hAnsi="Arial" w:cs="Arial"/>
        </w:rPr>
      </w:pPr>
      <w:bookmarkStart w:id="36" w:name="_Hlk11361172"/>
      <w:r>
        <w:rPr>
          <w:rFonts w:ascii="Arial" w:hAnsi="Arial" w:cs="Arial"/>
        </w:rPr>
        <w:t>Derivado del proceso de fiscalización a la entidad fiscalizada se determinaron resultados finales de auditoría y observaciones en materia de obra pública, los cuales se presentan en la tabla siguiente:</w:t>
      </w:r>
      <w:bookmarkEnd w:id="36"/>
    </w:p>
    <w:p w14:paraId="43F6723D" w14:textId="77777777" w:rsidR="003A2471" w:rsidRDefault="003A2471" w:rsidP="00A37A43">
      <w:pPr>
        <w:spacing w:line="276" w:lineRule="auto"/>
        <w:ind w:right="332"/>
        <w:jc w:val="center"/>
        <w:rPr>
          <w:rFonts w:ascii="Arial" w:hAnsi="Arial" w:cs="Arial"/>
        </w:rPr>
      </w:pPr>
      <w:r w:rsidRPr="00E132BE">
        <w:rPr>
          <w:rFonts w:ascii="Arial" w:hAnsi="Arial" w:cs="Arial"/>
          <w:bCs/>
          <w:i/>
          <w:iCs/>
          <w:sz w:val="20"/>
          <w:szCs w:val="20"/>
        </w:rPr>
        <w:t>Tabla No 6. Resumen</w:t>
      </w:r>
      <w:r>
        <w:rPr>
          <w:rFonts w:ascii="Arial" w:hAnsi="Arial" w:cs="Arial"/>
          <w:bCs/>
          <w:i/>
          <w:iCs/>
          <w:sz w:val="20"/>
          <w:szCs w:val="20"/>
        </w:rPr>
        <w:t xml:space="preserve"> de observaciones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3A2471" w:rsidRPr="00C747F8" w14:paraId="274079DA" w14:textId="77777777" w:rsidTr="00A37A43">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60895E7B" w14:textId="77777777" w:rsidR="003A2471" w:rsidRPr="00C747F8" w:rsidRDefault="003A2471" w:rsidP="006B6027">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0FA8A19" w14:textId="77777777" w:rsidR="003A2471" w:rsidRPr="00C747F8" w:rsidRDefault="003A2471" w:rsidP="006B6027">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7690ACC2"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b/>
                <w:sz w:val="18"/>
                <w:szCs w:val="18"/>
              </w:rPr>
              <w:t>IMPORTE</w:t>
            </w:r>
          </w:p>
        </w:tc>
      </w:tr>
      <w:tr w:rsidR="003A2471" w:rsidRPr="00C747F8" w14:paraId="6A38EBC1" w14:textId="77777777" w:rsidTr="00EE4960">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6F8F5EE8"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3A2471" w:rsidRPr="00C747F8" w14:paraId="5D51EF47" w14:textId="77777777" w:rsidTr="00EE4960">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24B94686" w14:textId="77777777" w:rsidR="003A2471" w:rsidRPr="00C747F8" w:rsidRDefault="003A2471" w:rsidP="006B6027">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72D33C5F" w14:textId="77777777" w:rsidR="003A2471" w:rsidRPr="00AF4991" w:rsidRDefault="003A2471" w:rsidP="006B6027">
            <w:pPr>
              <w:spacing w:line="276" w:lineRule="auto"/>
              <w:jc w:val="center"/>
              <w:rPr>
                <w:rFonts w:ascii="Arial" w:hAnsi="Arial" w:cs="Arial"/>
                <w:b/>
                <w:sz w:val="18"/>
                <w:szCs w:val="18"/>
              </w:rPr>
            </w:pPr>
            <w:r w:rsidRPr="00AF4991">
              <w:rPr>
                <w:rFonts w:ascii="Arial" w:hAnsi="Arial" w:cs="Arial"/>
                <w:b/>
                <w:sz w:val="18"/>
                <w:szCs w:val="18"/>
              </w:rPr>
              <w:t>2</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2CC00378" w14:textId="77777777" w:rsidR="003A2471" w:rsidRPr="00AF4991" w:rsidRDefault="003A2471" w:rsidP="006B6027">
            <w:pPr>
              <w:spacing w:line="276" w:lineRule="auto"/>
              <w:jc w:val="right"/>
              <w:rPr>
                <w:rFonts w:ascii="Arial" w:hAnsi="Arial" w:cs="Arial"/>
                <w:b/>
                <w:sz w:val="18"/>
                <w:szCs w:val="18"/>
              </w:rPr>
            </w:pPr>
            <w:r w:rsidRPr="00AF4991">
              <w:rPr>
                <w:rFonts w:ascii="Arial" w:hAnsi="Arial" w:cs="Arial"/>
                <w:b/>
                <w:sz w:val="18"/>
                <w:szCs w:val="18"/>
              </w:rPr>
              <w:t>$         919,104.91</w:t>
            </w:r>
          </w:p>
        </w:tc>
      </w:tr>
      <w:tr w:rsidR="003A2471" w:rsidRPr="00C747F8" w14:paraId="6F96F657" w14:textId="77777777" w:rsidTr="00EE4960">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2B556B15" w14:textId="77777777" w:rsidR="003A2471" w:rsidRPr="00C747F8" w:rsidRDefault="003A2471" w:rsidP="006B6027">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6F9DAE0" w14:textId="77777777" w:rsidR="003A2471" w:rsidRPr="00C747F8" w:rsidRDefault="003A2471" w:rsidP="006B6027">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4E7979" w14:textId="77777777" w:rsidR="003A2471" w:rsidRPr="00C747F8" w:rsidRDefault="003A2471" w:rsidP="006B6027">
            <w:pPr>
              <w:spacing w:line="276" w:lineRule="auto"/>
              <w:jc w:val="right"/>
              <w:rPr>
                <w:rFonts w:ascii="Arial" w:hAnsi="Arial" w:cs="Arial"/>
                <w:sz w:val="18"/>
                <w:szCs w:val="18"/>
              </w:rPr>
            </w:pPr>
            <w:r w:rsidRPr="00AF4991">
              <w:rPr>
                <w:rFonts w:ascii="Arial" w:hAnsi="Arial" w:cs="Arial"/>
                <w:sz w:val="18"/>
                <w:szCs w:val="18"/>
              </w:rPr>
              <w:t>$         919,104.91</w:t>
            </w:r>
          </w:p>
        </w:tc>
      </w:tr>
      <w:tr w:rsidR="003A2471" w:rsidRPr="00C747F8" w14:paraId="7F6F3A8C" w14:textId="77777777" w:rsidTr="00EE4960">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0D754A37" w14:textId="77777777" w:rsidR="003A2471" w:rsidRPr="00C747F8" w:rsidRDefault="003A2471" w:rsidP="006B6027">
            <w:pPr>
              <w:tabs>
                <w:tab w:val="decimal" w:pos="0"/>
              </w:tabs>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67ACD4F4" w14:textId="77777777" w:rsidR="003A2471" w:rsidRPr="00C747F8" w:rsidRDefault="003A2471" w:rsidP="006B6027">
            <w:pPr>
              <w:spacing w:line="276" w:lineRule="auto"/>
              <w:jc w:val="center"/>
              <w:rPr>
                <w:rFonts w:ascii="Arial" w:hAnsi="Arial" w:cs="Arial"/>
                <w:b/>
                <w:bCs/>
                <w:sz w:val="18"/>
                <w:szCs w:val="18"/>
              </w:rPr>
            </w:pPr>
            <w:r>
              <w:rPr>
                <w:rFonts w:ascii="Arial" w:hAnsi="Arial" w:cs="Arial"/>
                <w:b/>
                <w:bCs/>
                <w:sz w:val="18"/>
                <w:szCs w:val="18"/>
              </w:rPr>
              <w:t>2</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C727E96" w14:textId="77777777" w:rsidR="003A2471" w:rsidRPr="00C747F8" w:rsidRDefault="003A2471" w:rsidP="006B6027">
            <w:pPr>
              <w:spacing w:line="276" w:lineRule="auto"/>
              <w:jc w:val="right"/>
              <w:rPr>
                <w:rFonts w:ascii="Arial" w:hAnsi="Arial" w:cs="Arial"/>
                <w:b/>
                <w:bCs/>
                <w:sz w:val="18"/>
                <w:szCs w:val="18"/>
              </w:rPr>
            </w:pPr>
            <w:r w:rsidRPr="00AF4991">
              <w:rPr>
                <w:rFonts w:ascii="Arial" w:hAnsi="Arial" w:cs="Arial"/>
                <w:b/>
                <w:bCs/>
                <w:sz w:val="18"/>
                <w:szCs w:val="18"/>
              </w:rPr>
              <w:t>$         919,104.91</w:t>
            </w:r>
          </w:p>
        </w:tc>
      </w:tr>
      <w:tr w:rsidR="003A2471" w:rsidRPr="00C747F8" w14:paraId="7334B78A" w14:textId="77777777" w:rsidTr="00EE4960">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69260903"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3A2471" w:rsidRPr="00C747F8" w14:paraId="591C873D" w14:textId="77777777" w:rsidTr="00EE4960">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48722836" w14:textId="77777777" w:rsidR="003A2471" w:rsidRPr="00C747F8" w:rsidRDefault="003A2471" w:rsidP="006B6027">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5E7D7BDA" w14:textId="77777777" w:rsidR="003A2471" w:rsidRPr="00AF4991" w:rsidRDefault="003A2471" w:rsidP="006B6027">
            <w:pPr>
              <w:spacing w:line="276" w:lineRule="auto"/>
              <w:jc w:val="center"/>
              <w:rPr>
                <w:rFonts w:ascii="Arial" w:hAnsi="Arial" w:cs="Arial"/>
                <w:b/>
                <w:sz w:val="18"/>
                <w:szCs w:val="18"/>
              </w:rPr>
            </w:pPr>
            <w:r w:rsidRPr="00AF4991">
              <w:rPr>
                <w:rFonts w:ascii="Arial" w:hAnsi="Arial" w:cs="Arial"/>
                <w:b/>
                <w:sz w:val="18"/>
                <w:szCs w:val="18"/>
              </w:rPr>
              <w:t>2</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0F054B0A" w14:textId="77777777" w:rsidR="003A2471" w:rsidRPr="00AF4991" w:rsidRDefault="003A2471" w:rsidP="006B6027">
            <w:pPr>
              <w:spacing w:line="276" w:lineRule="auto"/>
              <w:jc w:val="center"/>
              <w:rPr>
                <w:rFonts w:ascii="Arial" w:hAnsi="Arial" w:cs="Arial"/>
                <w:b/>
                <w:sz w:val="18"/>
                <w:szCs w:val="18"/>
              </w:rPr>
            </w:pPr>
            <w:r w:rsidRPr="00AF4991">
              <w:rPr>
                <w:rFonts w:ascii="Arial" w:hAnsi="Arial" w:cs="Arial"/>
                <w:b/>
                <w:sz w:val="18"/>
                <w:szCs w:val="18"/>
              </w:rPr>
              <w:t>N.A.</w:t>
            </w:r>
          </w:p>
        </w:tc>
      </w:tr>
      <w:tr w:rsidR="003A2471" w:rsidRPr="00C747F8" w14:paraId="1123F9C4" w14:textId="77777777" w:rsidTr="00EE4960">
        <w:trPr>
          <w:trHeight w:val="169"/>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367D0960" w14:textId="77777777" w:rsidR="003A2471" w:rsidRPr="00C747F8" w:rsidRDefault="003A2471" w:rsidP="006B6027">
            <w:pPr>
              <w:tabs>
                <w:tab w:val="decimal" w:pos="0"/>
              </w:tabs>
              <w:spacing w:line="276" w:lineRule="auto"/>
              <w:rPr>
                <w:rFonts w:ascii="Arial" w:hAnsi="Arial" w:cs="Arial"/>
                <w:sz w:val="18"/>
                <w:szCs w:val="18"/>
              </w:rPr>
            </w:pPr>
            <w:r w:rsidRPr="00C747F8">
              <w:rPr>
                <w:rFonts w:ascii="Arial" w:hAnsi="Arial" w:cs="Arial"/>
                <w:sz w:val="18"/>
                <w:szCs w:val="18"/>
              </w:rPr>
              <w:t>Adjudicación indebida de contrato y/o servicio de obra</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tcPr>
          <w:p w14:paraId="75DD7606" w14:textId="77777777" w:rsidR="003A2471" w:rsidRPr="00C747F8" w:rsidRDefault="003A2471" w:rsidP="006B6027">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4C05AF54"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sz w:val="18"/>
                <w:szCs w:val="18"/>
              </w:rPr>
              <w:t>N.A.</w:t>
            </w:r>
          </w:p>
        </w:tc>
      </w:tr>
      <w:tr w:rsidR="003A2471" w:rsidRPr="00C747F8" w14:paraId="6C88F9C2" w14:textId="77777777" w:rsidTr="00EE4960">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C319C49" w14:textId="77777777" w:rsidR="003A2471" w:rsidRPr="00C747F8" w:rsidRDefault="003A2471" w:rsidP="006B6027">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06456C52" w14:textId="77777777" w:rsidR="003A2471" w:rsidRPr="00C747F8" w:rsidRDefault="003A2471" w:rsidP="006B6027">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30594A6D"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sz w:val="18"/>
                <w:szCs w:val="18"/>
              </w:rPr>
              <w:t>N.A.</w:t>
            </w:r>
          </w:p>
        </w:tc>
      </w:tr>
      <w:tr w:rsidR="003A2471" w:rsidRPr="00C747F8" w14:paraId="76429650" w14:textId="77777777" w:rsidTr="00EE4960">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5DE2703A" w14:textId="77777777" w:rsidR="003A2471" w:rsidRPr="00C747F8" w:rsidRDefault="003A2471" w:rsidP="006B6027">
            <w:pPr>
              <w:spacing w:line="276" w:lineRule="auto"/>
              <w:jc w:val="right"/>
              <w:rPr>
                <w:rFonts w:ascii="Arial" w:hAnsi="Arial" w:cs="Arial"/>
                <w:sz w:val="18"/>
                <w:szCs w:val="18"/>
              </w:rPr>
            </w:pPr>
            <w:proofErr w:type="gramStart"/>
            <w:r w:rsidRPr="00C747F8">
              <w:rPr>
                <w:rFonts w:ascii="Arial" w:hAnsi="Arial" w:cs="Arial"/>
                <w:b/>
                <w:sz w:val="18"/>
                <w:szCs w:val="18"/>
              </w:rPr>
              <w:lastRenderedPageBreak/>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52F83883" w14:textId="6CDDB9F7" w:rsidR="003A2471" w:rsidRPr="00C747F8" w:rsidRDefault="0054566D" w:rsidP="006B6027">
            <w:pPr>
              <w:spacing w:line="276" w:lineRule="auto"/>
              <w:jc w:val="center"/>
              <w:rPr>
                <w:rFonts w:ascii="Arial" w:hAnsi="Arial" w:cs="Arial"/>
                <w:b/>
                <w:sz w:val="18"/>
                <w:szCs w:val="18"/>
              </w:rPr>
            </w:pPr>
            <w:r>
              <w:rPr>
                <w:rFonts w:ascii="Arial" w:hAnsi="Arial" w:cs="Arial"/>
                <w:b/>
                <w:sz w:val="18"/>
                <w:szCs w:val="18"/>
              </w:rPr>
              <w:t>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79CD275" w14:textId="77777777" w:rsidR="003A2471" w:rsidRPr="00C747F8" w:rsidRDefault="003A2471" w:rsidP="006B6027">
            <w:pPr>
              <w:spacing w:line="276" w:lineRule="auto"/>
              <w:jc w:val="center"/>
              <w:rPr>
                <w:rFonts w:ascii="Arial" w:hAnsi="Arial" w:cs="Arial"/>
                <w:sz w:val="18"/>
                <w:szCs w:val="18"/>
              </w:rPr>
            </w:pPr>
            <w:r w:rsidRPr="00C747F8">
              <w:rPr>
                <w:rFonts w:ascii="Arial" w:hAnsi="Arial" w:cs="Arial"/>
                <w:b/>
                <w:sz w:val="18"/>
                <w:szCs w:val="18"/>
              </w:rPr>
              <w:t>N.A.</w:t>
            </w:r>
          </w:p>
        </w:tc>
      </w:tr>
    </w:tbl>
    <w:p w14:paraId="738D63A9" w14:textId="0EF4FE42" w:rsidR="003A2471" w:rsidRPr="0054566D" w:rsidRDefault="003A2471" w:rsidP="003A2471">
      <w:pPr>
        <w:rPr>
          <w:rFonts w:ascii="Arial" w:hAnsi="Arial" w:cs="Arial"/>
          <w:sz w:val="14"/>
          <w:szCs w:val="14"/>
        </w:rPr>
      </w:pPr>
      <w:r w:rsidRPr="0054566D">
        <w:rPr>
          <w:rFonts w:ascii="Arial" w:hAnsi="Arial" w:cs="Arial"/>
          <w:sz w:val="14"/>
          <w:szCs w:val="14"/>
        </w:rPr>
        <w:t>Fuente: Elaboración propia.</w:t>
      </w:r>
      <w:r w:rsidR="0054566D">
        <w:rPr>
          <w:rFonts w:ascii="Arial" w:hAnsi="Arial" w:cs="Arial"/>
          <w:sz w:val="14"/>
          <w:szCs w:val="14"/>
        </w:rPr>
        <w:t xml:space="preserve"> N.A.: No Aplica.</w:t>
      </w:r>
    </w:p>
    <w:p w14:paraId="12353A1E" w14:textId="77777777" w:rsidR="003A2471" w:rsidRDefault="003A2471" w:rsidP="00420C11">
      <w:pPr>
        <w:spacing w:line="360" w:lineRule="auto"/>
        <w:ind w:right="332"/>
        <w:jc w:val="both"/>
        <w:rPr>
          <w:rFonts w:ascii="Arial" w:hAnsi="Arial" w:cs="Arial"/>
        </w:rPr>
      </w:pPr>
    </w:p>
    <w:p w14:paraId="1F033DC8" w14:textId="56622863" w:rsidR="003A2471" w:rsidRDefault="003A2471" w:rsidP="004F0814">
      <w:pPr>
        <w:spacing w:after="240" w:line="360" w:lineRule="auto"/>
        <w:rPr>
          <w:rFonts w:ascii="Arial" w:hAnsi="Arial" w:cs="Arial"/>
        </w:rPr>
      </w:pPr>
      <w:r w:rsidRPr="00A25537">
        <w:rPr>
          <w:rFonts w:ascii="Arial" w:hAnsi="Arial" w:cs="Arial"/>
        </w:rPr>
        <w:t xml:space="preserve">A continuación, se describen las observaciones por </w:t>
      </w:r>
      <w:r>
        <w:rPr>
          <w:rFonts w:ascii="Arial" w:hAnsi="Arial" w:cs="Arial"/>
        </w:rPr>
        <w:t>obra</w:t>
      </w:r>
      <w:r w:rsidRPr="00A25537">
        <w:rPr>
          <w:rFonts w:ascii="Arial" w:hAnsi="Arial" w:cs="Arial"/>
        </w:rPr>
        <w:t>:</w:t>
      </w:r>
    </w:p>
    <w:p w14:paraId="144BB5E0" w14:textId="77777777" w:rsidR="003A2471" w:rsidRPr="00E132BE" w:rsidRDefault="003A2471" w:rsidP="00420C11">
      <w:pPr>
        <w:spacing w:line="276" w:lineRule="auto"/>
        <w:jc w:val="center"/>
        <w:rPr>
          <w:rFonts w:ascii="Arial" w:hAnsi="Arial" w:cs="Arial"/>
          <w:i/>
          <w:iCs/>
        </w:rPr>
      </w:pPr>
      <w:r w:rsidRPr="00E132BE">
        <w:rPr>
          <w:rFonts w:ascii="Arial" w:hAnsi="Arial" w:cs="Arial"/>
          <w:bCs/>
          <w:i/>
          <w:iCs/>
          <w:sz w:val="20"/>
          <w:szCs w:val="20"/>
        </w:rPr>
        <w:t xml:space="preserve">Tabla No </w:t>
      </w:r>
      <w:r>
        <w:rPr>
          <w:rFonts w:ascii="Arial" w:hAnsi="Arial" w:cs="Arial"/>
          <w:bCs/>
          <w:i/>
          <w:iCs/>
          <w:sz w:val="20"/>
          <w:szCs w:val="20"/>
        </w:rPr>
        <w:t>7</w:t>
      </w:r>
      <w:r w:rsidRPr="00E132BE">
        <w:rPr>
          <w:rFonts w:ascii="Arial" w:hAnsi="Arial" w:cs="Arial"/>
          <w:bCs/>
          <w:i/>
          <w:iCs/>
          <w:sz w:val="20"/>
          <w:szCs w:val="20"/>
        </w:rPr>
        <w:t>. Clasificación de las observaciones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3A2471" w:rsidRPr="00AA130E" w14:paraId="29EAF820" w14:textId="77777777" w:rsidTr="00EE4960">
        <w:trPr>
          <w:tblHeader/>
        </w:trPr>
        <w:tc>
          <w:tcPr>
            <w:tcW w:w="1389" w:type="dxa"/>
            <w:vMerge w:val="restart"/>
            <w:tcBorders>
              <w:top w:val="single" w:sz="6" w:space="0" w:color="auto"/>
              <w:bottom w:val="single" w:sz="6" w:space="0" w:color="auto"/>
            </w:tcBorders>
            <w:vAlign w:val="center"/>
          </w:tcPr>
          <w:p w14:paraId="378CFFA2"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3737B89A"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6FB1C21C"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1170A808"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3A2471" w14:paraId="7377378B" w14:textId="77777777" w:rsidTr="00EE4960">
        <w:trPr>
          <w:tblHeader/>
        </w:trPr>
        <w:tc>
          <w:tcPr>
            <w:tcW w:w="1389" w:type="dxa"/>
            <w:vMerge/>
            <w:tcBorders>
              <w:top w:val="single" w:sz="6" w:space="0" w:color="auto"/>
              <w:bottom w:val="single" w:sz="6" w:space="0" w:color="auto"/>
            </w:tcBorders>
          </w:tcPr>
          <w:p w14:paraId="363DA676" w14:textId="77777777" w:rsidR="003A2471" w:rsidRDefault="003A2471" w:rsidP="006B6027">
            <w:pPr>
              <w:spacing w:line="276" w:lineRule="auto"/>
            </w:pPr>
          </w:p>
        </w:tc>
        <w:tc>
          <w:tcPr>
            <w:tcW w:w="3142" w:type="dxa"/>
            <w:vMerge/>
            <w:tcBorders>
              <w:top w:val="single" w:sz="6" w:space="0" w:color="auto"/>
              <w:bottom w:val="single" w:sz="6" w:space="0" w:color="auto"/>
            </w:tcBorders>
          </w:tcPr>
          <w:p w14:paraId="7627D79A" w14:textId="77777777" w:rsidR="003A2471" w:rsidRDefault="003A2471" w:rsidP="006B6027">
            <w:pPr>
              <w:spacing w:line="276" w:lineRule="auto"/>
            </w:pPr>
          </w:p>
        </w:tc>
        <w:tc>
          <w:tcPr>
            <w:tcW w:w="1667" w:type="dxa"/>
            <w:tcBorders>
              <w:top w:val="single" w:sz="6" w:space="0" w:color="auto"/>
              <w:bottom w:val="single" w:sz="6" w:space="0" w:color="auto"/>
            </w:tcBorders>
            <w:vAlign w:val="center"/>
          </w:tcPr>
          <w:p w14:paraId="71872DDF"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69F7B8D3" w14:textId="77777777" w:rsidR="003A2471" w:rsidRPr="00AA130E" w:rsidRDefault="003A2471" w:rsidP="006B602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5F7A5762" w14:textId="77777777" w:rsidR="003A2471" w:rsidRDefault="003A2471" w:rsidP="006B6027">
            <w:pPr>
              <w:spacing w:line="276" w:lineRule="auto"/>
            </w:pPr>
          </w:p>
        </w:tc>
      </w:tr>
      <w:tr w:rsidR="003A2471" w14:paraId="31BA10CB" w14:textId="77777777" w:rsidTr="00EE4960">
        <w:trPr>
          <w:trHeight w:val="307"/>
        </w:trPr>
        <w:tc>
          <w:tcPr>
            <w:tcW w:w="9678" w:type="dxa"/>
            <w:gridSpan w:val="5"/>
            <w:tcBorders>
              <w:top w:val="single" w:sz="6" w:space="0" w:color="auto"/>
              <w:bottom w:val="single" w:sz="2" w:space="0" w:color="auto"/>
            </w:tcBorders>
            <w:vAlign w:val="center"/>
          </w:tcPr>
          <w:p w14:paraId="3F9AD3BF" w14:textId="77777777" w:rsidR="003A2471" w:rsidRPr="00C15CCF" w:rsidRDefault="003A2471" w:rsidP="006B6027">
            <w:pPr>
              <w:spacing w:line="276" w:lineRule="auto"/>
              <w:jc w:val="center"/>
              <w:rPr>
                <w:b/>
              </w:rPr>
            </w:pPr>
            <w:r>
              <w:rPr>
                <w:rFonts w:ascii="Arial" w:hAnsi="Arial" w:cs="Arial"/>
                <w:b/>
                <w:sz w:val="16"/>
                <w:szCs w:val="16"/>
                <w:lang w:val="en-US"/>
              </w:rPr>
              <w:t>RECURSOS ESTATALES</w:t>
            </w:r>
          </w:p>
        </w:tc>
      </w:tr>
      <w:tr w:rsidR="003A2471" w14:paraId="2C9EAE18" w14:textId="77777777" w:rsidTr="00EE4960">
        <w:trPr>
          <w:trHeight w:val="367"/>
        </w:trPr>
        <w:tc>
          <w:tcPr>
            <w:tcW w:w="1389" w:type="dxa"/>
            <w:tcBorders>
              <w:top w:val="single" w:sz="2" w:space="0" w:color="auto"/>
              <w:bottom w:val="dotted" w:sz="2" w:space="0" w:color="auto"/>
            </w:tcBorders>
          </w:tcPr>
          <w:p w14:paraId="4A22FD62" w14:textId="77777777" w:rsidR="003A2471" w:rsidRPr="00317A53" w:rsidRDefault="003A2471" w:rsidP="006B6027">
            <w:pPr>
              <w:spacing w:line="276" w:lineRule="auto"/>
              <w:rPr>
                <w:bCs/>
              </w:rPr>
            </w:pPr>
            <w:r w:rsidRPr="00A12F81">
              <w:rPr>
                <w:rFonts w:ascii="Arial" w:hAnsi="Arial" w:cs="Arial"/>
                <w:bCs/>
                <w:color w:val="000000"/>
                <w:sz w:val="16"/>
                <w:szCs w:val="16"/>
              </w:rPr>
              <w:t>Resultado 1, Observación 1</w:t>
            </w:r>
          </w:p>
        </w:tc>
        <w:tc>
          <w:tcPr>
            <w:tcW w:w="3142" w:type="dxa"/>
            <w:tcBorders>
              <w:top w:val="single" w:sz="2" w:space="0" w:color="auto"/>
              <w:bottom w:val="dotted" w:sz="2" w:space="0" w:color="auto"/>
            </w:tcBorders>
          </w:tcPr>
          <w:p w14:paraId="3B5F76F0" w14:textId="77777777" w:rsidR="003A2471" w:rsidRPr="00317A53" w:rsidRDefault="003A2471" w:rsidP="006B6027">
            <w:pPr>
              <w:spacing w:line="276" w:lineRule="auto"/>
              <w:rPr>
                <w:bCs/>
              </w:rPr>
            </w:pPr>
            <w:r w:rsidRPr="00A12F81">
              <w:rPr>
                <w:rFonts w:ascii="Arial" w:hAnsi="Arial" w:cs="Arial"/>
                <w:bCs/>
                <w:color w:val="000000"/>
                <w:sz w:val="16"/>
                <w:szCs w:val="16"/>
              </w:rPr>
              <w:t>Restauración de la Iglesia El Niño Jesús de la Localidad de Tihosuco, Municipio de Felipe Carrillo Puerto.</w:t>
            </w:r>
          </w:p>
        </w:tc>
        <w:tc>
          <w:tcPr>
            <w:tcW w:w="1667" w:type="dxa"/>
            <w:tcBorders>
              <w:top w:val="single" w:sz="2" w:space="0" w:color="auto"/>
              <w:bottom w:val="dotted" w:sz="2" w:space="0" w:color="auto"/>
            </w:tcBorders>
          </w:tcPr>
          <w:p w14:paraId="5862A2F6" w14:textId="41700544" w:rsidR="003A2471" w:rsidRPr="00317A53" w:rsidRDefault="00573715" w:rsidP="00116EE6">
            <w:pPr>
              <w:spacing w:line="276" w:lineRule="auto"/>
              <w:rPr>
                <w:bCs/>
              </w:rPr>
            </w:pPr>
            <w:r>
              <w:rPr>
                <w:rFonts w:ascii="Arial" w:hAnsi="Arial" w:cs="Arial"/>
                <w:bCs/>
                <w:color w:val="000000"/>
                <w:sz w:val="16"/>
                <w:szCs w:val="16"/>
              </w:rPr>
              <w:t>Pago indebido</w:t>
            </w:r>
            <w:r w:rsidR="00116EE6">
              <w:rPr>
                <w:rFonts w:ascii="Arial" w:hAnsi="Arial" w:cs="Arial"/>
                <w:bCs/>
                <w:color w:val="000000"/>
                <w:sz w:val="16"/>
                <w:szCs w:val="16"/>
              </w:rPr>
              <w:t>.</w:t>
            </w:r>
          </w:p>
        </w:tc>
        <w:tc>
          <w:tcPr>
            <w:tcW w:w="1735" w:type="dxa"/>
            <w:tcBorders>
              <w:top w:val="single" w:sz="2" w:space="0" w:color="auto"/>
              <w:bottom w:val="dotted" w:sz="2" w:space="0" w:color="auto"/>
            </w:tcBorders>
          </w:tcPr>
          <w:p w14:paraId="5B12A609" w14:textId="77777777" w:rsidR="003A2471" w:rsidRPr="00317A53" w:rsidRDefault="003A2471" w:rsidP="006B6027">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2" w:space="0" w:color="auto"/>
            </w:tcBorders>
          </w:tcPr>
          <w:p w14:paraId="75788BF8" w14:textId="77777777" w:rsidR="003A2471" w:rsidRPr="00317A53" w:rsidRDefault="003A2471" w:rsidP="006B6027">
            <w:pPr>
              <w:spacing w:line="276" w:lineRule="auto"/>
              <w:jc w:val="right"/>
              <w:rPr>
                <w:bCs/>
              </w:rPr>
            </w:pPr>
            <w:r>
              <w:rPr>
                <w:rFonts w:ascii="Arial" w:hAnsi="Arial" w:cs="Arial"/>
                <w:bCs/>
                <w:color w:val="000000"/>
                <w:sz w:val="16"/>
                <w:szCs w:val="16"/>
              </w:rPr>
              <w:t xml:space="preserve">$     </w:t>
            </w:r>
            <w:r w:rsidRPr="00A12F81">
              <w:rPr>
                <w:rFonts w:ascii="Arial" w:hAnsi="Arial" w:cs="Arial"/>
                <w:bCs/>
                <w:color w:val="000000"/>
                <w:sz w:val="16"/>
                <w:szCs w:val="16"/>
              </w:rPr>
              <w:t>101,609.20</w:t>
            </w:r>
          </w:p>
        </w:tc>
      </w:tr>
      <w:tr w:rsidR="003A2471" w14:paraId="02F19D8A" w14:textId="77777777" w:rsidTr="00EE4960">
        <w:trPr>
          <w:trHeight w:val="367"/>
        </w:trPr>
        <w:tc>
          <w:tcPr>
            <w:tcW w:w="1389" w:type="dxa"/>
            <w:tcBorders>
              <w:top w:val="dotted" w:sz="2" w:space="0" w:color="auto"/>
              <w:bottom w:val="dotted" w:sz="2" w:space="0" w:color="auto"/>
            </w:tcBorders>
          </w:tcPr>
          <w:p w14:paraId="5E899214"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2</w:t>
            </w:r>
          </w:p>
        </w:tc>
        <w:tc>
          <w:tcPr>
            <w:tcW w:w="3142" w:type="dxa"/>
            <w:tcBorders>
              <w:top w:val="dotted" w:sz="2" w:space="0" w:color="auto"/>
              <w:bottom w:val="dotted" w:sz="2" w:space="0" w:color="auto"/>
            </w:tcBorders>
          </w:tcPr>
          <w:p w14:paraId="5EB5EE6B"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1667" w:type="dxa"/>
            <w:tcBorders>
              <w:top w:val="dotted" w:sz="2" w:space="0" w:color="auto"/>
              <w:bottom w:val="dotted" w:sz="2" w:space="0" w:color="auto"/>
            </w:tcBorders>
          </w:tcPr>
          <w:p w14:paraId="048860F5" w14:textId="0186D268" w:rsidR="003A2471" w:rsidRPr="00317A53" w:rsidRDefault="00573715" w:rsidP="00116EE6">
            <w:pPr>
              <w:spacing w:line="276" w:lineRule="auto"/>
              <w:rPr>
                <w:rFonts w:ascii="Arial" w:hAnsi="Arial" w:cs="Arial"/>
                <w:bCs/>
                <w:color w:val="000000"/>
                <w:sz w:val="16"/>
                <w:szCs w:val="16"/>
              </w:rPr>
            </w:pPr>
            <w:r>
              <w:rPr>
                <w:rFonts w:ascii="Arial" w:hAnsi="Arial" w:cs="Arial"/>
                <w:bCs/>
                <w:color w:val="000000"/>
                <w:sz w:val="16"/>
                <w:szCs w:val="16"/>
              </w:rPr>
              <w:t>Pago Indebido</w:t>
            </w:r>
            <w:r w:rsidR="00116EE6">
              <w:rPr>
                <w:rFonts w:ascii="Arial" w:hAnsi="Arial" w:cs="Arial"/>
                <w:bCs/>
                <w:color w:val="000000"/>
                <w:sz w:val="16"/>
                <w:szCs w:val="16"/>
              </w:rPr>
              <w:t>.</w:t>
            </w:r>
          </w:p>
        </w:tc>
        <w:tc>
          <w:tcPr>
            <w:tcW w:w="1735" w:type="dxa"/>
            <w:tcBorders>
              <w:top w:val="dotted" w:sz="2" w:space="0" w:color="auto"/>
              <w:bottom w:val="dotted" w:sz="2" w:space="0" w:color="auto"/>
            </w:tcBorders>
          </w:tcPr>
          <w:p w14:paraId="7EFC418F" w14:textId="77777777" w:rsidR="003A2471" w:rsidRPr="00317A53" w:rsidRDefault="003A2471" w:rsidP="006B602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2" w:space="0" w:color="auto"/>
              <w:bottom w:val="dotted" w:sz="2" w:space="0" w:color="auto"/>
            </w:tcBorders>
          </w:tcPr>
          <w:p w14:paraId="2E6C11BF" w14:textId="77777777" w:rsidR="003A2471" w:rsidRPr="00317A53" w:rsidRDefault="003A2471" w:rsidP="006B6027">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Pr="00A12F81">
              <w:rPr>
                <w:rFonts w:ascii="Arial" w:hAnsi="Arial" w:cs="Arial"/>
                <w:bCs/>
                <w:color w:val="000000"/>
                <w:sz w:val="16"/>
                <w:szCs w:val="16"/>
              </w:rPr>
              <w:t>817,495.71</w:t>
            </w:r>
          </w:p>
        </w:tc>
      </w:tr>
      <w:tr w:rsidR="003A2471" w14:paraId="15F68E83" w14:textId="77777777" w:rsidTr="00EE4960">
        <w:trPr>
          <w:trHeight w:val="367"/>
        </w:trPr>
        <w:tc>
          <w:tcPr>
            <w:tcW w:w="1389" w:type="dxa"/>
            <w:tcBorders>
              <w:top w:val="dotted" w:sz="2" w:space="0" w:color="auto"/>
              <w:bottom w:val="dotted" w:sz="2" w:space="0" w:color="auto"/>
            </w:tcBorders>
          </w:tcPr>
          <w:p w14:paraId="0A355FBF"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3</w:t>
            </w:r>
            <w:r w:rsidRPr="00A12F81">
              <w:rPr>
                <w:rFonts w:ascii="Arial" w:hAnsi="Arial" w:cs="Arial"/>
                <w:bCs/>
                <w:color w:val="000000"/>
                <w:sz w:val="16"/>
                <w:szCs w:val="16"/>
              </w:rPr>
              <w:t xml:space="preserve"> </w:t>
            </w:r>
          </w:p>
        </w:tc>
        <w:tc>
          <w:tcPr>
            <w:tcW w:w="3142" w:type="dxa"/>
            <w:tcBorders>
              <w:top w:val="dotted" w:sz="2" w:space="0" w:color="auto"/>
              <w:bottom w:val="dotted" w:sz="2" w:space="0" w:color="auto"/>
            </w:tcBorders>
          </w:tcPr>
          <w:p w14:paraId="3CA6E719"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1667" w:type="dxa"/>
            <w:tcBorders>
              <w:top w:val="dotted" w:sz="2" w:space="0" w:color="auto"/>
              <w:bottom w:val="dotted" w:sz="2" w:space="0" w:color="auto"/>
            </w:tcBorders>
          </w:tcPr>
          <w:p w14:paraId="69FC8A34" w14:textId="77777777" w:rsidR="003A2471" w:rsidRPr="00317A53" w:rsidRDefault="003A2471" w:rsidP="006B602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184EDF89" w14:textId="2C4284F2" w:rsidR="003A2471" w:rsidRPr="00317A53" w:rsidRDefault="00573715" w:rsidP="006B6027">
            <w:pPr>
              <w:spacing w:line="276" w:lineRule="auto"/>
              <w:rPr>
                <w:rFonts w:ascii="Arial" w:hAnsi="Arial" w:cs="Arial"/>
                <w:bCs/>
                <w:color w:val="000000"/>
                <w:sz w:val="16"/>
                <w:szCs w:val="16"/>
              </w:rPr>
            </w:pPr>
            <w:r>
              <w:rPr>
                <w:rFonts w:ascii="Arial" w:hAnsi="Arial" w:cs="Arial"/>
                <w:bCs/>
                <w:color w:val="000000"/>
                <w:sz w:val="16"/>
                <w:szCs w:val="16"/>
              </w:rPr>
              <w:t>Adjudicación Indebida de contrato</w:t>
            </w:r>
            <w:r w:rsidR="00116EE6">
              <w:rPr>
                <w:rFonts w:ascii="Arial" w:hAnsi="Arial" w:cs="Arial"/>
                <w:bCs/>
                <w:color w:val="000000"/>
                <w:sz w:val="16"/>
                <w:szCs w:val="16"/>
              </w:rPr>
              <w:t>.</w:t>
            </w:r>
          </w:p>
        </w:tc>
        <w:tc>
          <w:tcPr>
            <w:tcW w:w="1745" w:type="dxa"/>
            <w:tcBorders>
              <w:top w:val="dotted" w:sz="2" w:space="0" w:color="auto"/>
              <w:bottom w:val="dotted" w:sz="2" w:space="0" w:color="auto"/>
            </w:tcBorders>
          </w:tcPr>
          <w:p w14:paraId="24E23ACD" w14:textId="77777777" w:rsidR="003A2471" w:rsidRPr="00317A53" w:rsidRDefault="003A2471" w:rsidP="006B602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A2471" w14:paraId="6C5B178C" w14:textId="77777777" w:rsidTr="00EE4960">
        <w:trPr>
          <w:trHeight w:val="367"/>
        </w:trPr>
        <w:tc>
          <w:tcPr>
            <w:tcW w:w="1389" w:type="dxa"/>
            <w:tcBorders>
              <w:top w:val="dotted" w:sz="2" w:space="0" w:color="auto"/>
              <w:bottom w:val="dotted" w:sz="2" w:space="0" w:color="auto"/>
            </w:tcBorders>
          </w:tcPr>
          <w:p w14:paraId="2EC5E85F" w14:textId="77777777" w:rsidR="003A2471" w:rsidRDefault="003A2471" w:rsidP="006B6027">
            <w:pPr>
              <w:spacing w:line="276" w:lineRule="auto"/>
              <w:rPr>
                <w:rFonts w:ascii="Arial" w:hAnsi="Arial" w:cs="Arial"/>
                <w:bCs/>
                <w:color w:val="000000"/>
                <w:sz w:val="16"/>
                <w:szCs w:val="16"/>
              </w:rPr>
            </w:pPr>
            <w:r>
              <w:rPr>
                <w:rFonts w:ascii="Arial" w:hAnsi="Arial" w:cs="Arial"/>
                <w:bCs/>
                <w:color w:val="000000"/>
                <w:sz w:val="16"/>
                <w:szCs w:val="16"/>
              </w:rPr>
              <w:t>Resultado 1</w:t>
            </w:r>
          </w:p>
          <w:p w14:paraId="79704180"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 xml:space="preserve">Observación </w:t>
            </w:r>
            <w:r>
              <w:rPr>
                <w:rFonts w:ascii="Arial" w:hAnsi="Arial" w:cs="Arial"/>
                <w:bCs/>
                <w:color w:val="000000"/>
                <w:sz w:val="16"/>
                <w:szCs w:val="16"/>
              </w:rPr>
              <w:t>4</w:t>
            </w:r>
          </w:p>
        </w:tc>
        <w:tc>
          <w:tcPr>
            <w:tcW w:w="3142" w:type="dxa"/>
            <w:tcBorders>
              <w:top w:val="dotted" w:sz="2" w:space="0" w:color="auto"/>
              <w:bottom w:val="dotted" w:sz="2" w:space="0" w:color="auto"/>
            </w:tcBorders>
          </w:tcPr>
          <w:p w14:paraId="628DC628" w14:textId="77777777" w:rsidR="003A2471" w:rsidRPr="00317A53" w:rsidRDefault="003A2471" w:rsidP="006B6027">
            <w:pPr>
              <w:spacing w:line="276" w:lineRule="auto"/>
              <w:rPr>
                <w:rFonts w:ascii="Arial" w:hAnsi="Arial" w:cs="Arial"/>
                <w:bCs/>
                <w:color w:val="000000"/>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1667" w:type="dxa"/>
            <w:tcBorders>
              <w:top w:val="dotted" w:sz="2" w:space="0" w:color="auto"/>
              <w:bottom w:val="dotted" w:sz="2" w:space="0" w:color="auto"/>
            </w:tcBorders>
          </w:tcPr>
          <w:p w14:paraId="73F7D3B4" w14:textId="77777777" w:rsidR="003A2471" w:rsidRPr="00317A53" w:rsidRDefault="003A2471" w:rsidP="006B602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tcPr>
          <w:p w14:paraId="0581A52B" w14:textId="0EF3155B" w:rsidR="003A2471" w:rsidRPr="00317A53" w:rsidRDefault="00573715" w:rsidP="006B6027">
            <w:pPr>
              <w:spacing w:line="276" w:lineRule="auto"/>
              <w:rPr>
                <w:rFonts w:ascii="Arial" w:hAnsi="Arial" w:cs="Arial"/>
                <w:bCs/>
                <w:color w:val="000000"/>
                <w:sz w:val="16"/>
                <w:szCs w:val="16"/>
              </w:rPr>
            </w:pPr>
            <w:r>
              <w:rPr>
                <w:rFonts w:ascii="Arial" w:hAnsi="Arial" w:cs="Arial"/>
                <w:bCs/>
                <w:color w:val="000000"/>
                <w:sz w:val="16"/>
                <w:szCs w:val="16"/>
              </w:rPr>
              <w:t>Documentación Irregular</w:t>
            </w:r>
            <w:r w:rsidR="00116EE6">
              <w:rPr>
                <w:rFonts w:ascii="Arial" w:hAnsi="Arial" w:cs="Arial"/>
                <w:bCs/>
                <w:color w:val="000000"/>
                <w:sz w:val="16"/>
                <w:szCs w:val="16"/>
              </w:rPr>
              <w:t>.</w:t>
            </w:r>
          </w:p>
        </w:tc>
        <w:tc>
          <w:tcPr>
            <w:tcW w:w="1745" w:type="dxa"/>
            <w:tcBorders>
              <w:top w:val="dotted" w:sz="2" w:space="0" w:color="auto"/>
              <w:bottom w:val="dotted" w:sz="2" w:space="0" w:color="auto"/>
            </w:tcBorders>
          </w:tcPr>
          <w:p w14:paraId="59AA1100" w14:textId="77777777" w:rsidR="003A2471" w:rsidRPr="00317A53" w:rsidRDefault="003A2471" w:rsidP="006B602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3A2471" w14:paraId="473F5726" w14:textId="77777777" w:rsidTr="00EE4960">
        <w:trPr>
          <w:trHeight w:val="267"/>
        </w:trPr>
        <w:tc>
          <w:tcPr>
            <w:tcW w:w="1389" w:type="dxa"/>
            <w:tcBorders>
              <w:top w:val="single" w:sz="6" w:space="0" w:color="auto"/>
              <w:bottom w:val="single" w:sz="6" w:space="0" w:color="auto"/>
            </w:tcBorders>
          </w:tcPr>
          <w:p w14:paraId="7DA33AEF" w14:textId="77777777" w:rsidR="003A2471" w:rsidRPr="00230ABA" w:rsidRDefault="003A2471" w:rsidP="006B6027">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tcPr>
          <w:p w14:paraId="7A18E45F" w14:textId="77777777" w:rsidR="003A2471" w:rsidRPr="00230ABA" w:rsidRDefault="003A2471" w:rsidP="006B6027">
            <w:pPr>
              <w:spacing w:line="276" w:lineRule="auto"/>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tcPr>
          <w:p w14:paraId="27FE12F7" w14:textId="77777777" w:rsidR="003A2471" w:rsidRPr="000D1F2D" w:rsidRDefault="003A2471" w:rsidP="006B6027">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35" w:type="dxa"/>
            <w:tcBorders>
              <w:top w:val="single" w:sz="6" w:space="0" w:color="auto"/>
              <w:bottom w:val="single" w:sz="6" w:space="0" w:color="auto"/>
            </w:tcBorders>
          </w:tcPr>
          <w:p w14:paraId="592A4A59" w14:textId="77777777" w:rsidR="003A2471" w:rsidRPr="000D1F2D" w:rsidRDefault="003A2471" w:rsidP="006B6027">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45" w:type="dxa"/>
            <w:tcBorders>
              <w:top w:val="single" w:sz="6" w:space="0" w:color="auto"/>
              <w:bottom w:val="single" w:sz="6" w:space="0" w:color="auto"/>
            </w:tcBorders>
          </w:tcPr>
          <w:p w14:paraId="46731026" w14:textId="77777777" w:rsidR="003A2471" w:rsidRPr="00230ABA" w:rsidRDefault="003A2471" w:rsidP="006B6027">
            <w:pPr>
              <w:spacing w:line="276" w:lineRule="auto"/>
              <w:jc w:val="right"/>
              <w:rPr>
                <w:rFonts w:ascii="Arial" w:hAnsi="Arial" w:cs="Arial"/>
                <w:b/>
                <w:color w:val="000000"/>
                <w:sz w:val="16"/>
                <w:szCs w:val="16"/>
              </w:rPr>
            </w:pPr>
            <w:r w:rsidRPr="002520A3">
              <w:rPr>
                <w:rFonts w:ascii="Arial" w:hAnsi="Arial" w:cs="Arial"/>
                <w:b/>
                <w:color w:val="000000"/>
                <w:sz w:val="16"/>
                <w:szCs w:val="16"/>
              </w:rPr>
              <w:t>$         919,104.91</w:t>
            </w:r>
          </w:p>
        </w:tc>
      </w:tr>
    </w:tbl>
    <w:p w14:paraId="63FF225F" w14:textId="7D4A1C26" w:rsidR="003A2471" w:rsidRPr="0054566D" w:rsidRDefault="003A2471" w:rsidP="003A2471">
      <w:pPr>
        <w:spacing w:line="360" w:lineRule="auto"/>
        <w:rPr>
          <w:rFonts w:ascii="Arial" w:hAnsi="Arial" w:cs="Arial"/>
          <w:sz w:val="14"/>
          <w:szCs w:val="14"/>
        </w:rPr>
      </w:pPr>
      <w:r w:rsidRPr="0054566D">
        <w:rPr>
          <w:rFonts w:ascii="Arial" w:hAnsi="Arial" w:cs="Arial"/>
          <w:sz w:val="14"/>
          <w:szCs w:val="14"/>
        </w:rPr>
        <w:t>Fuente: Elaboración propia.</w:t>
      </w:r>
      <w:r w:rsidR="0054566D">
        <w:rPr>
          <w:rFonts w:ascii="Arial" w:hAnsi="Arial" w:cs="Arial"/>
          <w:sz w:val="14"/>
          <w:szCs w:val="14"/>
        </w:rPr>
        <w:t xml:space="preserve"> N.A.: No Aplica.</w:t>
      </w:r>
    </w:p>
    <w:p w14:paraId="4DD680FC" w14:textId="77777777" w:rsidR="003A2471" w:rsidRPr="002520A3" w:rsidRDefault="003A2471" w:rsidP="003A2471">
      <w:pPr>
        <w:spacing w:line="360" w:lineRule="auto"/>
        <w:rPr>
          <w:rFonts w:ascii="Arial" w:hAnsi="Arial" w:cs="Arial"/>
        </w:rPr>
      </w:pPr>
    </w:p>
    <w:p w14:paraId="7A5B0943" w14:textId="77777777" w:rsidR="003A2471" w:rsidRPr="00FD190C" w:rsidRDefault="003A2471" w:rsidP="003A2471">
      <w:pPr>
        <w:pStyle w:val="Ttulo2"/>
        <w:numPr>
          <w:ilvl w:val="0"/>
          <w:numId w:val="7"/>
        </w:numPr>
        <w:spacing w:line="360" w:lineRule="auto"/>
        <w:jc w:val="both"/>
        <w:rPr>
          <w:rFonts w:ascii="Arial" w:hAnsi="Arial" w:cs="Arial"/>
          <w:b/>
          <w:color w:val="auto"/>
          <w:sz w:val="24"/>
          <w:szCs w:val="24"/>
        </w:rPr>
      </w:pPr>
      <w:bookmarkStart w:id="37" w:name="_Toc23182131"/>
      <w:bookmarkStart w:id="38" w:name="_Toc8614484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7"/>
      <w:bookmarkEnd w:id="38"/>
    </w:p>
    <w:p w14:paraId="117F4A60" w14:textId="77777777" w:rsidR="003A2471" w:rsidRDefault="003A2471" w:rsidP="003A2471">
      <w:pPr>
        <w:tabs>
          <w:tab w:val="left" w:pos="2160"/>
        </w:tabs>
        <w:spacing w:line="360" w:lineRule="auto"/>
        <w:jc w:val="both"/>
        <w:rPr>
          <w:rFonts w:ascii="Arial" w:hAnsi="Arial" w:cs="Arial"/>
          <w:b/>
        </w:rPr>
      </w:pPr>
    </w:p>
    <w:p w14:paraId="5B55023D" w14:textId="7BA6777F" w:rsidR="003A2471" w:rsidRDefault="003A2471" w:rsidP="004F0814">
      <w:pPr>
        <w:tabs>
          <w:tab w:val="left" w:pos="2160"/>
        </w:tabs>
        <w:spacing w:after="240" w:line="360" w:lineRule="auto"/>
        <w:jc w:val="both"/>
        <w:rPr>
          <w:rFonts w:ascii="Arial" w:eastAsiaTheme="minorHAnsi" w:hAnsi="Arial" w:cs="Arial"/>
          <w:lang w:val="es-MX"/>
        </w:rPr>
      </w:pPr>
      <w:r w:rsidRPr="000039DC">
        <w:rPr>
          <w:rFonts w:ascii="Arial" w:eastAsiaTheme="minorHAnsi" w:hAnsi="Arial" w:cs="Arial"/>
          <w:lang w:val="es-MX"/>
        </w:rPr>
        <w:t xml:space="preserve">En cumplimiento de los artículos 20, 22 y 23 de la Ley de Fiscalización y Rendición de Cuentas del Estado de Quintana Roo; en este apartado se presenta una síntesis de las observaciones por presunto daño y de cumplimiento legal por obra; así como, los resultados obtenidos de las reuniones de trabajo que se llevaron a cabo con la entidad fiscalizada, en las que presentaron para su análisis, valoración y dictamen, las justificaciones y </w:t>
      </w:r>
      <w:r w:rsidRPr="000039DC">
        <w:rPr>
          <w:rFonts w:ascii="Arial" w:eastAsiaTheme="minorHAnsi" w:hAnsi="Arial" w:cs="Arial"/>
          <w:lang w:val="es-MX"/>
        </w:rPr>
        <w:lastRenderedPageBreak/>
        <w:t xml:space="preserve">aclaraciones, que permitieron eliminar, rectificar o ratificar las observaciones; de las cuatro observaciones formuladas; de las cuales </w:t>
      </w:r>
      <w:r>
        <w:rPr>
          <w:rFonts w:ascii="Arial" w:eastAsiaTheme="minorHAnsi" w:hAnsi="Arial" w:cs="Arial"/>
          <w:lang w:val="es-MX"/>
        </w:rPr>
        <w:t>ninguna fue solventada</w:t>
      </w:r>
      <w:r w:rsidRPr="000039DC">
        <w:rPr>
          <w:rFonts w:ascii="Arial" w:eastAsiaTheme="minorHAnsi" w:hAnsi="Arial" w:cs="Arial"/>
          <w:lang w:val="es-MX"/>
        </w:rPr>
        <w:t xml:space="preserve"> antes del cierre de las auditorías, quedando pendiente </w:t>
      </w:r>
      <w:r w:rsidRPr="00E266E4">
        <w:rPr>
          <w:rFonts w:ascii="Arial" w:eastAsiaTheme="minorHAnsi" w:hAnsi="Arial" w:cs="Arial"/>
          <w:lang w:val="es-MX"/>
        </w:rPr>
        <w:t>de solventar cuatro, por lo que se generaron cuatro acciones de acuerdo a lo siguiente:</w:t>
      </w:r>
    </w:p>
    <w:p w14:paraId="305A971B" w14:textId="77777777" w:rsidR="003A2471" w:rsidRPr="00FB5006" w:rsidRDefault="003A2471" w:rsidP="003A2471">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59"/>
        <w:gridCol w:w="798"/>
        <w:gridCol w:w="337"/>
        <w:gridCol w:w="657"/>
        <w:gridCol w:w="1378"/>
        <w:gridCol w:w="1577"/>
        <w:gridCol w:w="1581"/>
        <w:gridCol w:w="849"/>
        <w:gridCol w:w="717"/>
        <w:gridCol w:w="1035"/>
      </w:tblGrid>
      <w:tr w:rsidR="003A2471" w:rsidRPr="00FB5006" w14:paraId="375D17C8" w14:textId="77777777" w:rsidTr="0054566D">
        <w:trPr>
          <w:tblHeader/>
        </w:trPr>
        <w:tc>
          <w:tcPr>
            <w:tcW w:w="804" w:type="pct"/>
            <w:gridSpan w:val="2"/>
            <w:vMerge w:val="restart"/>
            <w:tcBorders>
              <w:top w:val="single" w:sz="6" w:space="0" w:color="auto"/>
              <w:bottom w:val="single" w:sz="6" w:space="0" w:color="auto"/>
            </w:tcBorders>
            <w:vAlign w:val="center"/>
          </w:tcPr>
          <w:p w14:paraId="1E63C020" w14:textId="77777777" w:rsidR="003A2471" w:rsidRPr="00FB5006" w:rsidRDefault="003A2471" w:rsidP="00116EE6">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174" w:type="pct"/>
            <w:tcBorders>
              <w:top w:val="single" w:sz="6" w:space="0" w:color="auto"/>
              <w:bottom w:val="nil"/>
            </w:tcBorders>
          </w:tcPr>
          <w:p w14:paraId="73CE52E1" w14:textId="77777777" w:rsidR="003A2471" w:rsidRPr="00FB5006" w:rsidRDefault="003A2471" w:rsidP="00116EE6">
            <w:pPr>
              <w:spacing w:line="276" w:lineRule="auto"/>
              <w:jc w:val="center"/>
              <w:rPr>
                <w:rFonts w:ascii="Arial" w:hAnsi="Arial" w:cs="Arial"/>
                <w:b/>
                <w:bCs/>
                <w:sz w:val="18"/>
                <w:szCs w:val="18"/>
              </w:rPr>
            </w:pPr>
          </w:p>
        </w:tc>
        <w:tc>
          <w:tcPr>
            <w:tcW w:w="339" w:type="pct"/>
            <w:vMerge w:val="restart"/>
            <w:tcBorders>
              <w:top w:val="single" w:sz="6" w:space="0" w:color="auto"/>
              <w:bottom w:val="single" w:sz="6" w:space="0" w:color="auto"/>
            </w:tcBorders>
            <w:vAlign w:val="center"/>
          </w:tcPr>
          <w:p w14:paraId="4D4E77FA" w14:textId="14C9495B" w:rsidR="003A2471" w:rsidRPr="00FB5006" w:rsidRDefault="003A2471" w:rsidP="00116EE6">
            <w:pPr>
              <w:spacing w:line="276" w:lineRule="auto"/>
              <w:jc w:val="center"/>
              <w:rPr>
                <w:rFonts w:ascii="Arial" w:hAnsi="Arial" w:cs="Arial"/>
                <w:b/>
                <w:bCs/>
                <w:sz w:val="18"/>
                <w:szCs w:val="18"/>
              </w:rPr>
            </w:pPr>
            <w:r w:rsidRPr="00FB5006">
              <w:rPr>
                <w:rFonts w:ascii="Arial" w:hAnsi="Arial" w:cs="Arial"/>
                <w:b/>
                <w:bCs/>
                <w:sz w:val="18"/>
                <w:szCs w:val="18"/>
              </w:rPr>
              <w:t>No. DE OBS.</w:t>
            </w:r>
          </w:p>
        </w:tc>
        <w:tc>
          <w:tcPr>
            <w:tcW w:w="711" w:type="pct"/>
            <w:vMerge w:val="restart"/>
            <w:tcBorders>
              <w:top w:val="single" w:sz="6" w:space="0" w:color="auto"/>
              <w:bottom w:val="single" w:sz="6" w:space="0" w:color="auto"/>
            </w:tcBorders>
            <w:vAlign w:val="center"/>
          </w:tcPr>
          <w:p w14:paraId="565D7D92" w14:textId="77777777" w:rsidR="003A2471" w:rsidRPr="00FB5006" w:rsidRDefault="003A2471" w:rsidP="00116EE6">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630" w:type="pct"/>
            <w:gridSpan w:val="2"/>
            <w:tcBorders>
              <w:top w:val="single" w:sz="6" w:space="0" w:color="auto"/>
              <w:bottom w:val="single" w:sz="6" w:space="0" w:color="auto"/>
            </w:tcBorders>
            <w:vAlign w:val="center"/>
          </w:tcPr>
          <w:p w14:paraId="5BA73C61" w14:textId="77777777" w:rsidR="003A2471" w:rsidRPr="00FB5006" w:rsidRDefault="003A2471" w:rsidP="00116EE6">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342" w:type="pct"/>
            <w:gridSpan w:val="3"/>
            <w:tcBorders>
              <w:top w:val="single" w:sz="6" w:space="0" w:color="auto"/>
              <w:bottom w:val="single" w:sz="6" w:space="0" w:color="auto"/>
            </w:tcBorders>
          </w:tcPr>
          <w:p w14:paraId="39C4361F" w14:textId="77777777" w:rsidR="003A2471" w:rsidRPr="00FB5006" w:rsidRDefault="003A2471" w:rsidP="00116EE6">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54566D" w:rsidRPr="00FB5006" w14:paraId="713458DC" w14:textId="77777777" w:rsidTr="0054566D">
        <w:trPr>
          <w:trHeight w:val="679"/>
          <w:tblHeader/>
        </w:trPr>
        <w:tc>
          <w:tcPr>
            <w:tcW w:w="804" w:type="pct"/>
            <w:gridSpan w:val="2"/>
            <w:vMerge/>
            <w:tcBorders>
              <w:top w:val="single" w:sz="6" w:space="0" w:color="auto"/>
              <w:bottom w:val="single" w:sz="6" w:space="0" w:color="auto"/>
            </w:tcBorders>
            <w:vAlign w:val="center"/>
          </w:tcPr>
          <w:p w14:paraId="0966294E" w14:textId="77777777" w:rsidR="0054566D" w:rsidRPr="00FB5006" w:rsidRDefault="0054566D" w:rsidP="00116EE6">
            <w:pPr>
              <w:spacing w:line="276" w:lineRule="auto"/>
              <w:jc w:val="both"/>
              <w:rPr>
                <w:rFonts w:ascii="Arial" w:hAnsi="Arial" w:cs="Arial"/>
                <w:sz w:val="16"/>
                <w:szCs w:val="16"/>
              </w:rPr>
            </w:pPr>
          </w:p>
        </w:tc>
        <w:tc>
          <w:tcPr>
            <w:tcW w:w="174" w:type="pct"/>
            <w:tcBorders>
              <w:top w:val="nil"/>
              <w:bottom w:val="single" w:sz="6" w:space="0" w:color="auto"/>
            </w:tcBorders>
          </w:tcPr>
          <w:p w14:paraId="2F4B3A0D" w14:textId="77777777" w:rsidR="0054566D" w:rsidRPr="00FB5006" w:rsidRDefault="0054566D" w:rsidP="00116EE6">
            <w:pPr>
              <w:spacing w:line="276" w:lineRule="auto"/>
              <w:jc w:val="center"/>
              <w:rPr>
                <w:rFonts w:ascii="Arial" w:hAnsi="Arial" w:cs="Arial"/>
                <w:sz w:val="16"/>
                <w:szCs w:val="16"/>
              </w:rPr>
            </w:pPr>
          </w:p>
        </w:tc>
        <w:tc>
          <w:tcPr>
            <w:tcW w:w="339" w:type="pct"/>
            <w:vMerge/>
            <w:tcBorders>
              <w:top w:val="single" w:sz="6" w:space="0" w:color="auto"/>
              <w:bottom w:val="single" w:sz="6" w:space="0" w:color="auto"/>
            </w:tcBorders>
          </w:tcPr>
          <w:p w14:paraId="73FEDEB5" w14:textId="77777777" w:rsidR="0054566D" w:rsidRPr="00FB5006" w:rsidRDefault="0054566D" w:rsidP="00116EE6">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13B2CBBB" w14:textId="77777777" w:rsidR="0054566D" w:rsidRPr="00FB5006" w:rsidRDefault="0054566D" w:rsidP="00116EE6">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4D3E6FB8" w14:textId="77777777" w:rsidR="0054566D" w:rsidRPr="00FB5006" w:rsidRDefault="0054566D" w:rsidP="00116EE6">
            <w:pPr>
              <w:spacing w:line="276" w:lineRule="auto"/>
              <w:jc w:val="center"/>
              <w:rPr>
                <w:rFonts w:ascii="Arial" w:hAnsi="Arial" w:cs="Arial"/>
                <w:sz w:val="16"/>
                <w:szCs w:val="16"/>
              </w:rPr>
            </w:pPr>
            <w:r w:rsidRPr="00FB5006">
              <w:rPr>
                <w:rFonts w:ascii="Arial" w:hAnsi="Arial" w:cs="Arial"/>
                <w:b/>
                <w:bCs/>
                <w:sz w:val="18"/>
                <w:szCs w:val="18"/>
              </w:rPr>
              <w:t>SOLVENTADAS</w:t>
            </w:r>
          </w:p>
        </w:tc>
        <w:tc>
          <w:tcPr>
            <w:tcW w:w="816" w:type="pct"/>
            <w:tcBorders>
              <w:top w:val="single" w:sz="6" w:space="0" w:color="auto"/>
              <w:bottom w:val="single" w:sz="6" w:space="0" w:color="auto"/>
            </w:tcBorders>
            <w:vAlign w:val="center"/>
          </w:tcPr>
          <w:p w14:paraId="6F50B4D1" w14:textId="77777777" w:rsidR="0054566D" w:rsidRPr="00FB5006" w:rsidRDefault="0054566D" w:rsidP="00116EE6">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438" w:type="pct"/>
            <w:tcBorders>
              <w:top w:val="single" w:sz="6" w:space="0" w:color="auto"/>
              <w:bottom w:val="single" w:sz="6" w:space="0" w:color="auto"/>
            </w:tcBorders>
            <w:vAlign w:val="center"/>
          </w:tcPr>
          <w:p w14:paraId="0635A101" w14:textId="77777777" w:rsidR="0054566D" w:rsidRPr="00A80D1B" w:rsidRDefault="0054566D" w:rsidP="00116EE6">
            <w:pPr>
              <w:spacing w:line="276" w:lineRule="auto"/>
              <w:jc w:val="center"/>
              <w:rPr>
                <w:rFonts w:ascii="Arial" w:hAnsi="Arial" w:cs="Arial"/>
                <w:b/>
                <w:bCs/>
                <w:sz w:val="18"/>
                <w:szCs w:val="18"/>
              </w:rPr>
            </w:pPr>
            <w:r w:rsidRPr="00A80D1B">
              <w:rPr>
                <w:rFonts w:ascii="Arial" w:hAnsi="Arial" w:cs="Arial"/>
                <w:b/>
                <w:bCs/>
                <w:sz w:val="16"/>
                <w:szCs w:val="16"/>
              </w:rPr>
              <w:t>PO</w:t>
            </w:r>
          </w:p>
        </w:tc>
        <w:tc>
          <w:tcPr>
            <w:tcW w:w="370" w:type="pct"/>
            <w:tcBorders>
              <w:top w:val="single" w:sz="6" w:space="0" w:color="auto"/>
              <w:bottom w:val="single" w:sz="6" w:space="0" w:color="auto"/>
            </w:tcBorders>
            <w:vAlign w:val="center"/>
          </w:tcPr>
          <w:p w14:paraId="526E4634" w14:textId="77777777" w:rsidR="0054566D" w:rsidRPr="00A80D1B" w:rsidRDefault="0054566D" w:rsidP="00116EE6">
            <w:pPr>
              <w:spacing w:line="276" w:lineRule="auto"/>
              <w:jc w:val="center"/>
              <w:rPr>
                <w:rFonts w:ascii="Arial" w:hAnsi="Arial" w:cs="Arial"/>
                <w:b/>
                <w:bCs/>
                <w:sz w:val="18"/>
                <w:szCs w:val="18"/>
              </w:rPr>
            </w:pPr>
            <w:r w:rsidRPr="00A80D1B">
              <w:rPr>
                <w:rFonts w:ascii="Arial" w:hAnsi="Arial" w:cs="Arial"/>
                <w:b/>
                <w:bCs/>
                <w:sz w:val="16"/>
                <w:szCs w:val="16"/>
              </w:rPr>
              <w:t>PRAS</w:t>
            </w:r>
          </w:p>
        </w:tc>
        <w:tc>
          <w:tcPr>
            <w:tcW w:w="534" w:type="pct"/>
            <w:tcBorders>
              <w:top w:val="single" w:sz="6" w:space="0" w:color="auto"/>
              <w:bottom w:val="single" w:sz="6" w:space="0" w:color="auto"/>
            </w:tcBorders>
            <w:vAlign w:val="center"/>
          </w:tcPr>
          <w:p w14:paraId="60ECA2F4" w14:textId="77777777" w:rsidR="0054566D" w:rsidRPr="00A80D1B" w:rsidRDefault="0054566D" w:rsidP="00116EE6">
            <w:pPr>
              <w:spacing w:line="276" w:lineRule="auto"/>
              <w:jc w:val="center"/>
              <w:rPr>
                <w:rFonts w:ascii="Arial" w:hAnsi="Arial" w:cs="Arial"/>
                <w:b/>
                <w:bCs/>
                <w:sz w:val="18"/>
                <w:szCs w:val="18"/>
              </w:rPr>
            </w:pPr>
            <w:r w:rsidRPr="00A80D1B">
              <w:rPr>
                <w:rFonts w:ascii="Arial" w:hAnsi="Arial" w:cs="Arial"/>
                <w:b/>
                <w:bCs/>
                <w:sz w:val="16"/>
                <w:szCs w:val="16"/>
              </w:rPr>
              <w:t>RECOMDS</w:t>
            </w:r>
          </w:p>
        </w:tc>
      </w:tr>
      <w:tr w:rsidR="0054566D" w:rsidRPr="00FB5006" w14:paraId="45864481" w14:textId="77777777" w:rsidTr="0054566D">
        <w:tc>
          <w:tcPr>
            <w:tcW w:w="804" w:type="pct"/>
            <w:gridSpan w:val="2"/>
            <w:tcBorders>
              <w:top w:val="single" w:sz="6" w:space="0" w:color="auto"/>
              <w:bottom w:val="nil"/>
            </w:tcBorders>
          </w:tcPr>
          <w:p w14:paraId="0041D12F" w14:textId="77777777" w:rsidR="0054566D" w:rsidRPr="00FB5006" w:rsidRDefault="0054566D" w:rsidP="00B12EDF">
            <w:pPr>
              <w:spacing w:line="276" w:lineRule="auto"/>
              <w:jc w:val="both"/>
              <w:rPr>
                <w:rFonts w:ascii="Arial" w:hAnsi="Arial" w:cs="Arial"/>
                <w:sz w:val="16"/>
                <w:szCs w:val="16"/>
              </w:rPr>
            </w:pPr>
            <w:r w:rsidRPr="00FB5006">
              <w:rPr>
                <w:rFonts w:ascii="Arial" w:hAnsi="Arial" w:cs="Arial"/>
                <w:sz w:val="18"/>
                <w:szCs w:val="18"/>
              </w:rPr>
              <w:t>Presunto Daño</w:t>
            </w:r>
          </w:p>
        </w:tc>
        <w:tc>
          <w:tcPr>
            <w:tcW w:w="174" w:type="pct"/>
            <w:tcBorders>
              <w:top w:val="single" w:sz="6" w:space="0" w:color="auto"/>
              <w:bottom w:val="nil"/>
            </w:tcBorders>
          </w:tcPr>
          <w:p w14:paraId="7802A2DB" w14:textId="77777777" w:rsidR="0054566D" w:rsidRPr="00FB5006" w:rsidRDefault="0054566D" w:rsidP="00B12EDF">
            <w:pPr>
              <w:spacing w:line="276" w:lineRule="auto"/>
              <w:jc w:val="center"/>
              <w:rPr>
                <w:rFonts w:ascii="Arial" w:hAnsi="Arial" w:cs="Arial"/>
                <w:sz w:val="18"/>
                <w:szCs w:val="18"/>
              </w:rPr>
            </w:pPr>
          </w:p>
        </w:tc>
        <w:tc>
          <w:tcPr>
            <w:tcW w:w="339" w:type="pct"/>
            <w:tcBorders>
              <w:top w:val="single" w:sz="6" w:space="0" w:color="auto"/>
              <w:bottom w:val="nil"/>
            </w:tcBorders>
          </w:tcPr>
          <w:p w14:paraId="182EA0E7"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2</w:t>
            </w:r>
          </w:p>
        </w:tc>
        <w:tc>
          <w:tcPr>
            <w:tcW w:w="711" w:type="pct"/>
            <w:tcBorders>
              <w:top w:val="single" w:sz="6" w:space="0" w:color="auto"/>
              <w:bottom w:val="nil"/>
            </w:tcBorders>
          </w:tcPr>
          <w:p w14:paraId="4FDF6AA6" w14:textId="77777777" w:rsidR="0054566D" w:rsidRPr="00FB5006" w:rsidRDefault="0054566D" w:rsidP="00B12EDF">
            <w:pPr>
              <w:spacing w:line="276" w:lineRule="auto"/>
              <w:jc w:val="right"/>
              <w:rPr>
                <w:rFonts w:ascii="Arial" w:hAnsi="Arial" w:cs="Arial"/>
                <w:sz w:val="16"/>
                <w:szCs w:val="16"/>
              </w:rPr>
            </w:pPr>
            <w:r>
              <w:rPr>
                <w:rFonts w:ascii="Arial" w:hAnsi="Arial" w:cs="Arial"/>
                <w:sz w:val="18"/>
                <w:szCs w:val="18"/>
              </w:rPr>
              <w:t xml:space="preserve">$   </w:t>
            </w:r>
            <w:r w:rsidRPr="000039DC">
              <w:rPr>
                <w:rFonts w:ascii="Arial" w:hAnsi="Arial" w:cs="Arial"/>
                <w:sz w:val="18"/>
                <w:szCs w:val="18"/>
              </w:rPr>
              <w:t>919,104.91</w:t>
            </w:r>
          </w:p>
        </w:tc>
        <w:tc>
          <w:tcPr>
            <w:tcW w:w="814" w:type="pct"/>
            <w:tcBorders>
              <w:top w:val="single" w:sz="6" w:space="0" w:color="auto"/>
              <w:bottom w:val="nil"/>
            </w:tcBorders>
          </w:tcPr>
          <w:p w14:paraId="490B4D01" w14:textId="77777777" w:rsidR="0054566D" w:rsidRPr="00FB5006" w:rsidRDefault="0054566D" w:rsidP="00B12EDF">
            <w:pPr>
              <w:spacing w:line="276" w:lineRule="auto"/>
              <w:jc w:val="center"/>
              <w:rPr>
                <w:rFonts w:ascii="Arial" w:hAnsi="Arial" w:cs="Arial"/>
                <w:sz w:val="16"/>
                <w:szCs w:val="16"/>
              </w:rPr>
            </w:pPr>
            <w:r>
              <w:rPr>
                <w:rFonts w:ascii="Arial" w:hAnsi="Arial" w:cs="Arial"/>
                <w:sz w:val="18"/>
                <w:szCs w:val="18"/>
              </w:rPr>
              <w:t>0</w:t>
            </w:r>
          </w:p>
        </w:tc>
        <w:tc>
          <w:tcPr>
            <w:tcW w:w="816" w:type="pct"/>
            <w:tcBorders>
              <w:top w:val="single" w:sz="6" w:space="0" w:color="auto"/>
              <w:bottom w:val="nil"/>
            </w:tcBorders>
          </w:tcPr>
          <w:p w14:paraId="5195EC04" w14:textId="77777777" w:rsidR="0054566D" w:rsidRPr="00FB5006" w:rsidRDefault="0054566D" w:rsidP="00B12EDF">
            <w:pPr>
              <w:spacing w:line="276" w:lineRule="auto"/>
              <w:jc w:val="center"/>
              <w:rPr>
                <w:rFonts w:ascii="Arial" w:hAnsi="Arial" w:cs="Arial"/>
                <w:sz w:val="16"/>
                <w:szCs w:val="16"/>
              </w:rPr>
            </w:pPr>
            <w:r>
              <w:rPr>
                <w:rFonts w:ascii="Arial" w:hAnsi="Arial" w:cs="Arial"/>
                <w:sz w:val="18"/>
                <w:szCs w:val="18"/>
              </w:rPr>
              <w:t>2</w:t>
            </w:r>
          </w:p>
        </w:tc>
        <w:tc>
          <w:tcPr>
            <w:tcW w:w="438" w:type="pct"/>
            <w:tcBorders>
              <w:top w:val="single" w:sz="6" w:space="0" w:color="auto"/>
              <w:bottom w:val="nil"/>
            </w:tcBorders>
          </w:tcPr>
          <w:p w14:paraId="7F8C2852"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2</w:t>
            </w:r>
          </w:p>
        </w:tc>
        <w:tc>
          <w:tcPr>
            <w:tcW w:w="370" w:type="pct"/>
            <w:tcBorders>
              <w:top w:val="single" w:sz="6" w:space="0" w:color="auto"/>
              <w:bottom w:val="nil"/>
            </w:tcBorders>
          </w:tcPr>
          <w:p w14:paraId="3EF3CDF2"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0</w:t>
            </w:r>
          </w:p>
        </w:tc>
        <w:tc>
          <w:tcPr>
            <w:tcW w:w="534" w:type="pct"/>
            <w:tcBorders>
              <w:top w:val="single" w:sz="6" w:space="0" w:color="auto"/>
              <w:bottom w:val="nil"/>
            </w:tcBorders>
          </w:tcPr>
          <w:p w14:paraId="24F77D15"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0</w:t>
            </w:r>
          </w:p>
        </w:tc>
      </w:tr>
      <w:tr w:rsidR="0054566D" w:rsidRPr="00FB5006" w14:paraId="7320DC67" w14:textId="77777777" w:rsidTr="0054566D">
        <w:tc>
          <w:tcPr>
            <w:tcW w:w="804" w:type="pct"/>
            <w:gridSpan w:val="2"/>
            <w:tcBorders>
              <w:top w:val="nil"/>
              <w:bottom w:val="single" w:sz="2" w:space="0" w:color="auto"/>
            </w:tcBorders>
          </w:tcPr>
          <w:p w14:paraId="4AFED357" w14:textId="77777777" w:rsidR="0054566D" w:rsidRPr="00F12A8B" w:rsidRDefault="0054566D" w:rsidP="00B12EDF">
            <w:pPr>
              <w:spacing w:line="276" w:lineRule="auto"/>
              <w:jc w:val="both"/>
              <w:rPr>
                <w:rFonts w:ascii="Arial" w:hAnsi="Arial" w:cs="Arial"/>
                <w:sz w:val="18"/>
                <w:szCs w:val="18"/>
              </w:rPr>
            </w:pPr>
            <w:r w:rsidRPr="00F12A8B">
              <w:rPr>
                <w:rFonts w:ascii="Arial" w:hAnsi="Arial" w:cs="Arial"/>
                <w:sz w:val="18"/>
                <w:szCs w:val="18"/>
              </w:rPr>
              <w:t>Cumplimiento Legal</w:t>
            </w:r>
          </w:p>
        </w:tc>
        <w:tc>
          <w:tcPr>
            <w:tcW w:w="174" w:type="pct"/>
            <w:tcBorders>
              <w:top w:val="nil"/>
              <w:bottom w:val="single" w:sz="2" w:space="0" w:color="auto"/>
            </w:tcBorders>
          </w:tcPr>
          <w:p w14:paraId="2CFE9F93" w14:textId="77777777" w:rsidR="0054566D" w:rsidRPr="00FB5006" w:rsidRDefault="0054566D" w:rsidP="00B12EDF">
            <w:pPr>
              <w:spacing w:line="276" w:lineRule="auto"/>
              <w:jc w:val="center"/>
              <w:rPr>
                <w:rFonts w:ascii="Arial" w:hAnsi="Arial" w:cs="Arial"/>
                <w:sz w:val="18"/>
                <w:szCs w:val="18"/>
              </w:rPr>
            </w:pPr>
          </w:p>
        </w:tc>
        <w:tc>
          <w:tcPr>
            <w:tcW w:w="339" w:type="pct"/>
            <w:tcBorders>
              <w:top w:val="nil"/>
              <w:bottom w:val="single" w:sz="2" w:space="0" w:color="auto"/>
            </w:tcBorders>
          </w:tcPr>
          <w:p w14:paraId="3F3CA49E"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2</w:t>
            </w:r>
          </w:p>
        </w:tc>
        <w:tc>
          <w:tcPr>
            <w:tcW w:w="711" w:type="pct"/>
            <w:tcBorders>
              <w:top w:val="nil"/>
              <w:bottom w:val="single" w:sz="2" w:space="0" w:color="auto"/>
            </w:tcBorders>
          </w:tcPr>
          <w:p w14:paraId="14840F8D" w14:textId="77777777" w:rsidR="0054566D" w:rsidRPr="00FB5006" w:rsidRDefault="0054566D" w:rsidP="00B12EDF">
            <w:pPr>
              <w:spacing w:line="276" w:lineRule="auto"/>
              <w:jc w:val="center"/>
              <w:rPr>
                <w:rFonts w:ascii="Arial" w:hAnsi="Arial" w:cs="Arial"/>
                <w:sz w:val="16"/>
                <w:szCs w:val="16"/>
              </w:rPr>
            </w:pPr>
            <w:r>
              <w:rPr>
                <w:rFonts w:ascii="Arial" w:hAnsi="Arial" w:cs="Arial"/>
                <w:sz w:val="18"/>
                <w:szCs w:val="18"/>
              </w:rPr>
              <w:t>N.A.</w:t>
            </w:r>
          </w:p>
        </w:tc>
        <w:tc>
          <w:tcPr>
            <w:tcW w:w="814" w:type="pct"/>
            <w:tcBorders>
              <w:top w:val="nil"/>
              <w:bottom w:val="single" w:sz="2" w:space="0" w:color="auto"/>
            </w:tcBorders>
          </w:tcPr>
          <w:p w14:paraId="29555902" w14:textId="77777777" w:rsidR="0054566D" w:rsidRPr="00FB5006" w:rsidRDefault="0054566D" w:rsidP="00B12EDF">
            <w:pPr>
              <w:spacing w:line="276" w:lineRule="auto"/>
              <w:jc w:val="center"/>
              <w:rPr>
                <w:rFonts w:ascii="Arial" w:hAnsi="Arial" w:cs="Arial"/>
                <w:sz w:val="16"/>
                <w:szCs w:val="16"/>
              </w:rPr>
            </w:pPr>
            <w:r>
              <w:rPr>
                <w:rFonts w:ascii="Arial" w:hAnsi="Arial" w:cs="Arial"/>
                <w:sz w:val="18"/>
                <w:szCs w:val="18"/>
              </w:rPr>
              <w:t>0</w:t>
            </w:r>
          </w:p>
        </w:tc>
        <w:tc>
          <w:tcPr>
            <w:tcW w:w="816" w:type="pct"/>
            <w:tcBorders>
              <w:top w:val="nil"/>
              <w:bottom w:val="single" w:sz="2" w:space="0" w:color="auto"/>
            </w:tcBorders>
          </w:tcPr>
          <w:p w14:paraId="4A4471D3" w14:textId="77777777" w:rsidR="0054566D" w:rsidRPr="00FB5006" w:rsidRDefault="0054566D" w:rsidP="00B12EDF">
            <w:pPr>
              <w:spacing w:line="276" w:lineRule="auto"/>
              <w:jc w:val="center"/>
              <w:rPr>
                <w:rFonts w:ascii="Arial" w:hAnsi="Arial" w:cs="Arial"/>
                <w:sz w:val="16"/>
                <w:szCs w:val="16"/>
              </w:rPr>
            </w:pPr>
            <w:r>
              <w:rPr>
                <w:rFonts w:ascii="Arial" w:hAnsi="Arial" w:cs="Arial"/>
                <w:sz w:val="18"/>
                <w:szCs w:val="18"/>
              </w:rPr>
              <w:t>2</w:t>
            </w:r>
          </w:p>
        </w:tc>
        <w:tc>
          <w:tcPr>
            <w:tcW w:w="438" w:type="pct"/>
            <w:tcBorders>
              <w:top w:val="nil"/>
              <w:bottom w:val="single" w:sz="2" w:space="0" w:color="auto"/>
            </w:tcBorders>
          </w:tcPr>
          <w:p w14:paraId="3ECF8C29"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0</w:t>
            </w:r>
          </w:p>
        </w:tc>
        <w:tc>
          <w:tcPr>
            <w:tcW w:w="370" w:type="pct"/>
            <w:tcBorders>
              <w:top w:val="nil"/>
              <w:bottom w:val="single" w:sz="2" w:space="0" w:color="auto"/>
            </w:tcBorders>
          </w:tcPr>
          <w:p w14:paraId="3B40D8F0"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1</w:t>
            </w:r>
          </w:p>
        </w:tc>
        <w:tc>
          <w:tcPr>
            <w:tcW w:w="534" w:type="pct"/>
            <w:tcBorders>
              <w:top w:val="nil"/>
              <w:bottom w:val="single" w:sz="2" w:space="0" w:color="auto"/>
            </w:tcBorders>
          </w:tcPr>
          <w:p w14:paraId="44E7291B" w14:textId="77777777" w:rsidR="0054566D" w:rsidRPr="00FB5006" w:rsidRDefault="0054566D" w:rsidP="00B12EDF">
            <w:pPr>
              <w:spacing w:line="276" w:lineRule="auto"/>
              <w:jc w:val="center"/>
              <w:rPr>
                <w:rFonts w:ascii="Arial" w:hAnsi="Arial" w:cs="Arial"/>
                <w:sz w:val="18"/>
                <w:szCs w:val="18"/>
              </w:rPr>
            </w:pPr>
            <w:r>
              <w:rPr>
                <w:rFonts w:ascii="Arial" w:hAnsi="Arial" w:cs="Arial"/>
                <w:sz w:val="18"/>
                <w:szCs w:val="18"/>
              </w:rPr>
              <w:t>1</w:t>
            </w:r>
          </w:p>
        </w:tc>
      </w:tr>
      <w:tr w:rsidR="0054566D" w:rsidRPr="00FB5006" w14:paraId="4E0BE56E" w14:textId="77777777" w:rsidTr="0054566D">
        <w:tc>
          <w:tcPr>
            <w:tcW w:w="804" w:type="pct"/>
            <w:gridSpan w:val="2"/>
            <w:tcBorders>
              <w:top w:val="single" w:sz="2" w:space="0" w:color="auto"/>
              <w:bottom w:val="single" w:sz="6" w:space="0" w:color="auto"/>
            </w:tcBorders>
            <w:vAlign w:val="center"/>
          </w:tcPr>
          <w:p w14:paraId="4EB45553" w14:textId="6AC3C622" w:rsidR="0054566D" w:rsidRPr="00FB5006" w:rsidRDefault="0054566D" w:rsidP="00B12EDF">
            <w:pPr>
              <w:spacing w:line="276" w:lineRule="auto"/>
              <w:jc w:val="right"/>
              <w:rPr>
                <w:rFonts w:ascii="Arial" w:hAnsi="Arial" w:cs="Arial"/>
                <w:b/>
                <w:bCs/>
                <w:sz w:val="16"/>
                <w:szCs w:val="16"/>
              </w:rPr>
            </w:pPr>
            <w:r w:rsidRPr="00FB5006">
              <w:rPr>
                <w:rFonts w:ascii="Arial" w:hAnsi="Arial" w:cs="Arial"/>
                <w:b/>
                <w:bCs/>
                <w:sz w:val="16"/>
                <w:szCs w:val="16"/>
              </w:rPr>
              <w:t>TOTAL:</w:t>
            </w:r>
          </w:p>
        </w:tc>
        <w:tc>
          <w:tcPr>
            <w:tcW w:w="174" w:type="pct"/>
            <w:tcBorders>
              <w:top w:val="single" w:sz="2" w:space="0" w:color="auto"/>
              <w:bottom w:val="single" w:sz="6" w:space="0" w:color="auto"/>
            </w:tcBorders>
          </w:tcPr>
          <w:p w14:paraId="773A3F5E" w14:textId="77777777" w:rsidR="0054566D" w:rsidRPr="00FB5006" w:rsidRDefault="0054566D" w:rsidP="00B12EDF">
            <w:pPr>
              <w:spacing w:line="276" w:lineRule="auto"/>
              <w:jc w:val="center"/>
              <w:rPr>
                <w:rFonts w:ascii="Arial" w:hAnsi="Arial" w:cs="Arial"/>
                <w:b/>
                <w:bCs/>
                <w:sz w:val="18"/>
                <w:szCs w:val="18"/>
              </w:rPr>
            </w:pPr>
          </w:p>
        </w:tc>
        <w:tc>
          <w:tcPr>
            <w:tcW w:w="339" w:type="pct"/>
            <w:tcBorders>
              <w:top w:val="single" w:sz="2" w:space="0" w:color="auto"/>
              <w:bottom w:val="single" w:sz="6" w:space="0" w:color="auto"/>
            </w:tcBorders>
          </w:tcPr>
          <w:p w14:paraId="109E00C6" w14:textId="77777777" w:rsidR="0054566D" w:rsidRPr="00FB5006" w:rsidRDefault="0054566D" w:rsidP="00B12EDF">
            <w:pPr>
              <w:spacing w:line="276" w:lineRule="auto"/>
              <w:jc w:val="center"/>
              <w:rPr>
                <w:rFonts w:ascii="Arial" w:hAnsi="Arial" w:cs="Arial"/>
                <w:b/>
                <w:bCs/>
                <w:sz w:val="18"/>
                <w:szCs w:val="18"/>
              </w:rPr>
            </w:pPr>
            <w:r>
              <w:rPr>
                <w:rFonts w:ascii="Arial" w:hAnsi="Arial" w:cs="Arial"/>
                <w:b/>
                <w:bCs/>
                <w:sz w:val="18"/>
                <w:szCs w:val="18"/>
              </w:rPr>
              <w:t>4</w:t>
            </w:r>
          </w:p>
        </w:tc>
        <w:tc>
          <w:tcPr>
            <w:tcW w:w="711" w:type="pct"/>
            <w:tcBorders>
              <w:top w:val="single" w:sz="2" w:space="0" w:color="auto"/>
              <w:bottom w:val="single" w:sz="6" w:space="0" w:color="auto"/>
            </w:tcBorders>
          </w:tcPr>
          <w:p w14:paraId="189056B7" w14:textId="77777777" w:rsidR="0054566D" w:rsidRPr="00FB5006" w:rsidRDefault="0054566D" w:rsidP="00B12EDF">
            <w:pPr>
              <w:spacing w:line="276" w:lineRule="auto"/>
              <w:jc w:val="right"/>
              <w:rPr>
                <w:rFonts w:ascii="Arial" w:hAnsi="Arial" w:cs="Arial"/>
                <w:b/>
                <w:bCs/>
                <w:sz w:val="16"/>
                <w:szCs w:val="16"/>
              </w:rPr>
            </w:pPr>
            <w:r>
              <w:rPr>
                <w:rFonts w:ascii="Arial" w:hAnsi="Arial" w:cs="Arial"/>
                <w:b/>
                <w:bCs/>
                <w:sz w:val="18"/>
                <w:szCs w:val="18"/>
              </w:rPr>
              <w:t xml:space="preserve">$   </w:t>
            </w:r>
            <w:r w:rsidRPr="000039DC">
              <w:rPr>
                <w:rFonts w:ascii="Arial" w:hAnsi="Arial" w:cs="Arial"/>
                <w:b/>
                <w:bCs/>
                <w:sz w:val="18"/>
                <w:szCs w:val="18"/>
              </w:rPr>
              <w:t>919,104.91</w:t>
            </w:r>
          </w:p>
        </w:tc>
        <w:tc>
          <w:tcPr>
            <w:tcW w:w="814" w:type="pct"/>
            <w:tcBorders>
              <w:top w:val="single" w:sz="2" w:space="0" w:color="auto"/>
              <w:bottom w:val="single" w:sz="6" w:space="0" w:color="auto"/>
            </w:tcBorders>
          </w:tcPr>
          <w:p w14:paraId="745B7974" w14:textId="77777777" w:rsidR="0054566D" w:rsidRPr="00FB5006" w:rsidRDefault="0054566D" w:rsidP="00B12EDF">
            <w:pPr>
              <w:spacing w:line="276" w:lineRule="auto"/>
              <w:jc w:val="center"/>
              <w:rPr>
                <w:rFonts w:ascii="Arial" w:hAnsi="Arial" w:cs="Arial"/>
                <w:b/>
                <w:bCs/>
                <w:sz w:val="16"/>
                <w:szCs w:val="16"/>
              </w:rPr>
            </w:pPr>
            <w:r>
              <w:rPr>
                <w:rFonts w:ascii="Arial" w:hAnsi="Arial" w:cs="Arial"/>
                <w:b/>
                <w:bCs/>
                <w:sz w:val="18"/>
                <w:szCs w:val="18"/>
              </w:rPr>
              <w:t>0</w:t>
            </w:r>
          </w:p>
        </w:tc>
        <w:tc>
          <w:tcPr>
            <w:tcW w:w="816" w:type="pct"/>
            <w:tcBorders>
              <w:top w:val="single" w:sz="2" w:space="0" w:color="auto"/>
              <w:bottom w:val="single" w:sz="6" w:space="0" w:color="auto"/>
            </w:tcBorders>
          </w:tcPr>
          <w:p w14:paraId="744F4236" w14:textId="77777777" w:rsidR="0054566D" w:rsidRPr="00FB5006" w:rsidRDefault="0054566D" w:rsidP="00B12EDF">
            <w:pPr>
              <w:spacing w:line="276" w:lineRule="auto"/>
              <w:jc w:val="center"/>
              <w:rPr>
                <w:rFonts w:ascii="Arial" w:hAnsi="Arial" w:cs="Arial"/>
                <w:b/>
                <w:bCs/>
                <w:sz w:val="16"/>
                <w:szCs w:val="16"/>
              </w:rPr>
            </w:pPr>
            <w:r>
              <w:rPr>
                <w:rFonts w:ascii="Arial" w:hAnsi="Arial" w:cs="Arial"/>
                <w:b/>
                <w:bCs/>
                <w:sz w:val="18"/>
                <w:szCs w:val="18"/>
              </w:rPr>
              <w:t>4</w:t>
            </w:r>
          </w:p>
        </w:tc>
        <w:tc>
          <w:tcPr>
            <w:tcW w:w="438" w:type="pct"/>
            <w:tcBorders>
              <w:top w:val="single" w:sz="2" w:space="0" w:color="auto"/>
              <w:bottom w:val="single" w:sz="6" w:space="0" w:color="auto"/>
            </w:tcBorders>
          </w:tcPr>
          <w:p w14:paraId="1FAC0130" w14:textId="77777777" w:rsidR="0054566D" w:rsidRPr="00FB5006" w:rsidRDefault="0054566D" w:rsidP="00B12EDF">
            <w:pPr>
              <w:spacing w:line="276" w:lineRule="auto"/>
              <w:jc w:val="center"/>
              <w:rPr>
                <w:rFonts w:ascii="Arial" w:hAnsi="Arial" w:cs="Arial"/>
                <w:b/>
                <w:bCs/>
                <w:sz w:val="18"/>
                <w:szCs w:val="18"/>
              </w:rPr>
            </w:pPr>
            <w:r>
              <w:rPr>
                <w:rFonts w:ascii="Arial" w:hAnsi="Arial" w:cs="Arial"/>
                <w:b/>
                <w:bCs/>
                <w:sz w:val="18"/>
                <w:szCs w:val="18"/>
              </w:rPr>
              <w:t>2</w:t>
            </w:r>
          </w:p>
        </w:tc>
        <w:tc>
          <w:tcPr>
            <w:tcW w:w="370" w:type="pct"/>
            <w:tcBorders>
              <w:top w:val="single" w:sz="2" w:space="0" w:color="auto"/>
              <w:bottom w:val="single" w:sz="6" w:space="0" w:color="auto"/>
            </w:tcBorders>
          </w:tcPr>
          <w:p w14:paraId="24B653C0" w14:textId="77777777" w:rsidR="0054566D" w:rsidRPr="00FB5006" w:rsidRDefault="0054566D" w:rsidP="00B12EDF">
            <w:pPr>
              <w:spacing w:line="276" w:lineRule="auto"/>
              <w:jc w:val="center"/>
              <w:rPr>
                <w:rFonts w:ascii="Arial" w:hAnsi="Arial" w:cs="Arial"/>
                <w:b/>
                <w:bCs/>
                <w:sz w:val="18"/>
                <w:szCs w:val="18"/>
              </w:rPr>
            </w:pPr>
            <w:r>
              <w:rPr>
                <w:rFonts w:ascii="Arial" w:hAnsi="Arial" w:cs="Arial"/>
                <w:b/>
                <w:bCs/>
                <w:sz w:val="18"/>
                <w:szCs w:val="18"/>
              </w:rPr>
              <w:t>1</w:t>
            </w:r>
          </w:p>
        </w:tc>
        <w:tc>
          <w:tcPr>
            <w:tcW w:w="534" w:type="pct"/>
            <w:tcBorders>
              <w:top w:val="single" w:sz="2" w:space="0" w:color="auto"/>
              <w:bottom w:val="single" w:sz="6" w:space="0" w:color="auto"/>
            </w:tcBorders>
          </w:tcPr>
          <w:p w14:paraId="7CA48193" w14:textId="77777777" w:rsidR="0054566D" w:rsidRPr="00FB5006" w:rsidRDefault="0054566D" w:rsidP="00B12EDF">
            <w:pPr>
              <w:spacing w:line="276" w:lineRule="auto"/>
              <w:jc w:val="center"/>
              <w:rPr>
                <w:rFonts w:ascii="Arial" w:hAnsi="Arial" w:cs="Arial"/>
                <w:b/>
                <w:bCs/>
                <w:sz w:val="18"/>
                <w:szCs w:val="18"/>
              </w:rPr>
            </w:pPr>
            <w:r>
              <w:rPr>
                <w:rFonts w:ascii="Arial" w:hAnsi="Arial" w:cs="Arial"/>
                <w:b/>
                <w:bCs/>
                <w:sz w:val="18"/>
                <w:szCs w:val="18"/>
              </w:rPr>
              <w:t>1</w:t>
            </w:r>
          </w:p>
        </w:tc>
      </w:tr>
      <w:tr w:rsidR="003A2471" w:rsidRPr="00FB5006" w14:paraId="4A9E0DC0" w14:textId="77777777" w:rsidTr="0054566D">
        <w:trPr>
          <w:trHeight w:val="416"/>
        </w:trPr>
        <w:tc>
          <w:tcPr>
            <w:tcW w:w="392" w:type="pct"/>
            <w:tcBorders>
              <w:top w:val="single" w:sz="6" w:space="0" w:color="auto"/>
              <w:bottom w:val="single" w:sz="6" w:space="0" w:color="auto"/>
            </w:tcBorders>
          </w:tcPr>
          <w:p w14:paraId="396D95A3" w14:textId="77777777" w:rsidR="003A2471" w:rsidRPr="00FB5006" w:rsidRDefault="003A2471" w:rsidP="00116EE6">
            <w:pPr>
              <w:spacing w:line="276" w:lineRule="auto"/>
              <w:jc w:val="right"/>
              <w:rPr>
                <w:rFonts w:ascii="Arial" w:hAnsi="Arial" w:cs="Arial"/>
                <w:b/>
                <w:bCs/>
                <w:sz w:val="18"/>
                <w:szCs w:val="18"/>
              </w:rPr>
            </w:pPr>
          </w:p>
        </w:tc>
        <w:tc>
          <w:tcPr>
            <w:tcW w:w="3266" w:type="pct"/>
            <w:gridSpan w:val="6"/>
            <w:tcBorders>
              <w:top w:val="single" w:sz="6" w:space="0" w:color="auto"/>
              <w:bottom w:val="single" w:sz="6" w:space="0" w:color="auto"/>
            </w:tcBorders>
            <w:vAlign w:val="center"/>
          </w:tcPr>
          <w:p w14:paraId="3C125E8A" w14:textId="77777777" w:rsidR="003A2471" w:rsidRPr="00FB5006" w:rsidRDefault="003A2471" w:rsidP="00116EE6">
            <w:pPr>
              <w:spacing w:line="276"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 </w:t>
            </w:r>
          </w:p>
        </w:tc>
        <w:tc>
          <w:tcPr>
            <w:tcW w:w="1342" w:type="pct"/>
            <w:gridSpan w:val="3"/>
            <w:tcBorders>
              <w:top w:val="single" w:sz="6" w:space="0" w:color="auto"/>
              <w:bottom w:val="single" w:sz="6" w:space="0" w:color="auto"/>
            </w:tcBorders>
            <w:vAlign w:val="center"/>
          </w:tcPr>
          <w:p w14:paraId="27C1A32F" w14:textId="77777777" w:rsidR="003A2471" w:rsidRPr="00FB5006" w:rsidRDefault="003A2471" w:rsidP="00116EE6">
            <w:pPr>
              <w:spacing w:line="276" w:lineRule="auto"/>
              <w:jc w:val="center"/>
              <w:rPr>
                <w:rFonts w:ascii="Arial" w:hAnsi="Arial" w:cs="Arial"/>
                <w:b/>
                <w:bCs/>
                <w:sz w:val="18"/>
                <w:szCs w:val="18"/>
              </w:rPr>
            </w:pPr>
            <w:r>
              <w:rPr>
                <w:rFonts w:ascii="Arial" w:hAnsi="Arial" w:cs="Arial"/>
                <w:b/>
                <w:bCs/>
                <w:sz w:val="18"/>
                <w:szCs w:val="18"/>
              </w:rPr>
              <w:t>4</w:t>
            </w:r>
          </w:p>
        </w:tc>
      </w:tr>
    </w:tbl>
    <w:p w14:paraId="2C826A20" w14:textId="280C6FA6" w:rsidR="003A2471" w:rsidRPr="0054566D" w:rsidRDefault="003A2471" w:rsidP="003A2471">
      <w:pPr>
        <w:spacing w:line="276" w:lineRule="auto"/>
        <w:jc w:val="both"/>
        <w:rPr>
          <w:rFonts w:ascii="Arial" w:hAnsi="Arial" w:cs="Arial"/>
          <w:sz w:val="14"/>
          <w:szCs w:val="14"/>
        </w:rPr>
      </w:pPr>
      <w:r w:rsidRPr="0054566D">
        <w:rPr>
          <w:rFonts w:ascii="Arial" w:hAnsi="Arial" w:cs="Arial"/>
          <w:sz w:val="14"/>
          <w:szCs w:val="14"/>
        </w:rPr>
        <w:t xml:space="preserve">Fuente: Elaboración propia. </w:t>
      </w:r>
      <w:r w:rsidR="00A37A43">
        <w:rPr>
          <w:rFonts w:ascii="Arial" w:hAnsi="Arial" w:cs="Arial"/>
          <w:sz w:val="14"/>
          <w:szCs w:val="14"/>
        </w:rPr>
        <w:t xml:space="preserve">N.A.:  No Aplica; </w:t>
      </w:r>
      <w:r w:rsidRPr="0054566D">
        <w:rPr>
          <w:rFonts w:ascii="Arial" w:hAnsi="Arial" w:cs="Arial"/>
          <w:sz w:val="14"/>
          <w:szCs w:val="14"/>
        </w:rPr>
        <w:t>PO: Pliego de Observaciones; PRAS: Promoción de Responsabilidad Administrativa Sancionatoria;</w:t>
      </w:r>
      <w:r w:rsidR="0054566D">
        <w:rPr>
          <w:rFonts w:ascii="Arial" w:hAnsi="Arial" w:cs="Arial"/>
          <w:sz w:val="14"/>
          <w:szCs w:val="14"/>
        </w:rPr>
        <w:t xml:space="preserve"> </w:t>
      </w:r>
      <w:r w:rsidRPr="0054566D">
        <w:rPr>
          <w:rFonts w:ascii="Arial" w:hAnsi="Arial" w:cs="Arial"/>
          <w:sz w:val="14"/>
          <w:szCs w:val="14"/>
        </w:rPr>
        <w:t>RECOMDS: Recomendaciones.</w:t>
      </w:r>
    </w:p>
    <w:p w14:paraId="222E0C44" w14:textId="77777777" w:rsidR="003A2471" w:rsidRDefault="003A2471" w:rsidP="003A2471">
      <w:pPr>
        <w:tabs>
          <w:tab w:val="left" w:pos="2160"/>
        </w:tabs>
        <w:spacing w:line="360" w:lineRule="auto"/>
        <w:jc w:val="both"/>
        <w:rPr>
          <w:rFonts w:ascii="Arial" w:eastAsiaTheme="minorHAnsi" w:hAnsi="Arial" w:cs="Arial"/>
          <w:lang w:val="es-MX"/>
        </w:rPr>
      </w:pPr>
    </w:p>
    <w:p w14:paraId="5B9960D9" w14:textId="3F4CC232" w:rsidR="003A2471" w:rsidRDefault="003A2471" w:rsidP="003A2471">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 respectivamente, cuyo resumen se desglosa en la siguiente tabla:</w:t>
      </w:r>
    </w:p>
    <w:p w14:paraId="50CC1ACC" w14:textId="77777777" w:rsidR="003A2471" w:rsidRPr="00E729B3" w:rsidRDefault="003A2471" w:rsidP="00A37A43">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Pr>
          <w:rFonts w:ascii="Arial" w:hAnsi="Arial" w:cs="Arial"/>
          <w:bCs/>
          <w:i/>
          <w:iCs/>
          <w:sz w:val="20"/>
          <w:szCs w:val="20"/>
        </w:rPr>
        <w:t>9</w:t>
      </w:r>
      <w:r w:rsidRPr="00E729B3">
        <w:rPr>
          <w:rFonts w:ascii="Arial" w:hAnsi="Arial" w:cs="Arial"/>
          <w:bCs/>
          <w:i/>
          <w:iCs/>
          <w:sz w:val="20"/>
          <w:szCs w:val="20"/>
        </w:rPr>
        <w:t xml:space="preserve">. </w:t>
      </w:r>
      <w:r>
        <w:rPr>
          <w:rFonts w:ascii="Arial" w:hAnsi="Arial" w:cs="Arial"/>
          <w:bCs/>
          <w:i/>
          <w:iCs/>
          <w:sz w:val="20"/>
          <w:szCs w:val="20"/>
        </w:rPr>
        <w:t>Resumen</w:t>
      </w:r>
      <w:r w:rsidRPr="00E729B3">
        <w:rPr>
          <w:rFonts w:ascii="Arial" w:hAnsi="Arial" w:cs="Arial"/>
          <w:bCs/>
          <w:i/>
          <w:iCs/>
          <w:sz w:val="20"/>
          <w:szCs w:val="20"/>
        </w:rPr>
        <w:t xml:space="preserve"> de las observaciones de presunto daño por obra.</w:t>
      </w:r>
    </w:p>
    <w:tbl>
      <w:tblPr>
        <w:tblStyle w:val="TableGridPHPDOCX"/>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4"/>
        <w:gridCol w:w="1559"/>
        <w:gridCol w:w="1417"/>
        <w:gridCol w:w="1417"/>
        <w:gridCol w:w="1747"/>
      </w:tblGrid>
      <w:tr w:rsidR="003A2471" w:rsidRPr="000D1F2D" w14:paraId="740325A6" w14:textId="77777777" w:rsidTr="00A37A43">
        <w:trPr>
          <w:trHeight w:val="397"/>
          <w:tblHeader/>
        </w:trPr>
        <w:tc>
          <w:tcPr>
            <w:tcW w:w="5000" w:type="pct"/>
            <w:gridSpan w:val="6"/>
            <w:tcBorders>
              <w:top w:val="single" w:sz="6" w:space="0" w:color="auto"/>
              <w:bottom w:val="single" w:sz="6" w:space="0" w:color="auto"/>
            </w:tcBorders>
            <w:vAlign w:val="center"/>
          </w:tcPr>
          <w:p w14:paraId="412CF015" w14:textId="77777777" w:rsidR="003A2471" w:rsidRPr="000D1F2D" w:rsidRDefault="003A2471" w:rsidP="00FF065E">
            <w:pPr>
              <w:spacing w:line="276" w:lineRule="auto"/>
              <w:jc w:val="center"/>
              <w:rPr>
                <w:rFonts w:ascii="Arial" w:hAnsi="Arial" w:cs="Arial"/>
                <w:b/>
                <w:sz w:val="18"/>
                <w:szCs w:val="18"/>
              </w:rPr>
            </w:pPr>
            <w:r>
              <w:rPr>
                <w:rFonts w:ascii="Arial" w:hAnsi="Arial" w:cs="Arial"/>
                <w:b/>
                <w:sz w:val="18"/>
                <w:szCs w:val="18"/>
              </w:rPr>
              <w:t>PRESUNTO DAÑO</w:t>
            </w:r>
          </w:p>
        </w:tc>
      </w:tr>
      <w:tr w:rsidR="003A2471" w:rsidRPr="000D1F2D" w14:paraId="6B0EAE19" w14:textId="77777777" w:rsidTr="00A37A43">
        <w:trPr>
          <w:trHeight w:val="293"/>
          <w:tblHeader/>
        </w:trPr>
        <w:tc>
          <w:tcPr>
            <w:tcW w:w="938" w:type="pct"/>
            <w:vMerge w:val="restart"/>
            <w:tcBorders>
              <w:top w:val="single" w:sz="6" w:space="0" w:color="auto"/>
            </w:tcBorders>
            <w:vAlign w:val="center"/>
          </w:tcPr>
          <w:p w14:paraId="37C85135" w14:textId="77777777" w:rsidR="003A2471" w:rsidRPr="000D1F2D" w:rsidRDefault="003A2471" w:rsidP="00FF065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tcBorders>
            <w:vAlign w:val="center"/>
          </w:tcPr>
          <w:p w14:paraId="1AE03A7E" w14:textId="77777777" w:rsidR="003A2471" w:rsidRPr="000D1F2D" w:rsidRDefault="003A2471" w:rsidP="00FF065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4" w:space="0" w:color="auto"/>
            </w:tcBorders>
            <w:vAlign w:val="center"/>
          </w:tcPr>
          <w:p w14:paraId="2730BE41" w14:textId="77777777" w:rsidR="003A2471" w:rsidRPr="000D1F2D" w:rsidRDefault="003A2471" w:rsidP="00FF065E">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tcBorders>
            <w:vAlign w:val="center"/>
          </w:tcPr>
          <w:p w14:paraId="13FF8C39" w14:textId="77777777" w:rsidR="003A2471" w:rsidRPr="000D1F2D" w:rsidRDefault="003A2471" w:rsidP="00FF065E">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VENTAR</w:t>
            </w:r>
          </w:p>
        </w:tc>
        <w:tc>
          <w:tcPr>
            <w:tcW w:w="890" w:type="pct"/>
            <w:vMerge w:val="restart"/>
            <w:tcBorders>
              <w:top w:val="single" w:sz="6" w:space="0" w:color="auto"/>
            </w:tcBorders>
            <w:vAlign w:val="center"/>
          </w:tcPr>
          <w:p w14:paraId="4DB31A8F" w14:textId="77777777" w:rsidR="003A2471" w:rsidRPr="000D1F2D" w:rsidRDefault="003A2471" w:rsidP="00FF065E">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3A2471" w:rsidRPr="000D1F2D" w14:paraId="3FB9E6C9" w14:textId="77777777" w:rsidTr="00A37A43">
        <w:trPr>
          <w:trHeight w:val="289"/>
          <w:tblHeader/>
        </w:trPr>
        <w:tc>
          <w:tcPr>
            <w:tcW w:w="938" w:type="pct"/>
            <w:vMerge/>
            <w:tcBorders>
              <w:top w:val="single" w:sz="4" w:space="0" w:color="auto"/>
              <w:bottom w:val="single" w:sz="6" w:space="0" w:color="auto"/>
            </w:tcBorders>
          </w:tcPr>
          <w:p w14:paraId="2D39E03B" w14:textId="77777777" w:rsidR="003A2471" w:rsidRPr="000D1F2D" w:rsidRDefault="003A2471" w:rsidP="00FF065E">
            <w:pPr>
              <w:spacing w:line="276" w:lineRule="auto"/>
              <w:jc w:val="center"/>
              <w:rPr>
                <w:rFonts w:ascii="Arial" w:hAnsi="Arial" w:cs="Arial"/>
                <w:b/>
                <w:sz w:val="18"/>
                <w:szCs w:val="18"/>
              </w:rPr>
            </w:pPr>
          </w:p>
        </w:tc>
        <w:tc>
          <w:tcPr>
            <w:tcW w:w="938" w:type="pct"/>
            <w:vMerge/>
            <w:tcBorders>
              <w:top w:val="single" w:sz="4" w:space="0" w:color="auto"/>
              <w:bottom w:val="single" w:sz="6" w:space="0" w:color="auto"/>
            </w:tcBorders>
          </w:tcPr>
          <w:p w14:paraId="205C07AF" w14:textId="77777777" w:rsidR="003A2471" w:rsidRPr="000D1F2D" w:rsidRDefault="003A2471" w:rsidP="00FF065E">
            <w:pPr>
              <w:spacing w:line="276" w:lineRule="auto"/>
              <w:jc w:val="center"/>
              <w:rPr>
                <w:rFonts w:ascii="Arial" w:hAnsi="Arial" w:cs="Arial"/>
                <w:b/>
                <w:sz w:val="18"/>
                <w:szCs w:val="18"/>
              </w:rPr>
            </w:pPr>
          </w:p>
        </w:tc>
        <w:tc>
          <w:tcPr>
            <w:tcW w:w="793" w:type="pct"/>
            <w:tcBorders>
              <w:top w:val="single" w:sz="4" w:space="0" w:color="auto"/>
              <w:bottom w:val="single" w:sz="6" w:space="0" w:color="auto"/>
            </w:tcBorders>
            <w:vAlign w:val="center"/>
          </w:tcPr>
          <w:p w14:paraId="059F8CA9" w14:textId="77777777" w:rsidR="003A2471" w:rsidRPr="000D1F2D" w:rsidRDefault="003A2471" w:rsidP="00FF065E">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4" w:space="0" w:color="auto"/>
              <w:bottom w:val="single" w:sz="6" w:space="0" w:color="auto"/>
            </w:tcBorders>
            <w:vAlign w:val="center"/>
          </w:tcPr>
          <w:p w14:paraId="54E3D8D4" w14:textId="77777777" w:rsidR="003A2471" w:rsidRPr="000D1F2D" w:rsidRDefault="003A2471" w:rsidP="00FF065E">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bottom w:val="single" w:sz="6" w:space="0" w:color="auto"/>
            </w:tcBorders>
          </w:tcPr>
          <w:p w14:paraId="44022803" w14:textId="77777777" w:rsidR="003A2471" w:rsidRPr="000D1F2D" w:rsidRDefault="003A2471" w:rsidP="00FF065E">
            <w:pPr>
              <w:spacing w:line="276" w:lineRule="auto"/>
              <w:jc w:val="center"/>
              <w:rPr>
                <w:rFonts w:ascii="Arial" w:hAnsi="Arial" w:cs="Arial"/>
                <w:b/>
                <w:sz w:val="16"/>
                <w:szCs w:val="16"/>
              </w:rPr>
            </w:pPr>
          </w:p>
        </w:tc>
        <w:tc>
          <w:tcPr>
            <w:tcW w:w="890" w:type="pct"/>
            <w:vMerge/>
            <w:tcBorders>
              <w:bottom w:val="single" w:sz="6" w:space="0" w:color="auto"/>
            </w:tcBorders>
          </w:tcPr>
          <w:p w14:paraId="21C5E39E" w14:textId="77777777" w:rsidR="003A2471" w:rsidRPr="000D1F2D" w:rsidRDefault="003A2471" w:rsidP="00FF065E">
            <w:pPr>
              <w:spacing w:line="276" w:lineRule="auto"/>
              <w:jc w:val="center"/>
              <w:rPr>
                <w:rFonts w:ascii="Arial" w:hAnsi="Arial" w:cs="Arial"/>
                <w:b/>
                <w:sz w:val="16"/>
                <w:szCs w:val="16"/>
              </w:rPr>
            </w:pPr>
          </w:p>
        </w:tc>
      </w:tr>
      <w:tr w:rsidR="003A2471" w:rsidRPr="00317A53" w14:paraId="3BFBBBFE" w14:textId="77777777" w:rsidTr="00116EE6">
        <w:trPr>
          <w:trHeight w:val="382"/>
        </w:trPr>
        <w:tc>
          <w:tcPr>
            <w:tcW w:w="5000" w:type="pct"/>
            <w:gridSpan w:val="6"/>
            <w:tcBorders>
              <w:top w:val="single" w:sz="6" w:space="0" w:color="auto"/>
              <w:bottom w:val="single" w:sz="2" w:space="0" w:color="auto"/>
            </w:tcBorders>
            <w:vAlign w:val="center"/>
          </w:tcPr>
          <w:p w14:paraId="59D7844F" w14:textId="09F95339" w:rsidR="003A2471" w:rsidRPr="00C15CCF" w:rsidRDefault="003A2471" w:rsidP="00FF065E">
            <w:pPr>
              <w:spacing w:line="276" w:lineRule="auto"/>
              <w:jc w:val="center"/>
              <w:rPr>
                <w:rFonts w:ascii="Arial" w:hAnsi="Arial" w:cs="Arial"/>
                <w:b/>
                <w:sz w:val="16"/>
                <w:szCs w:val="16"/>
              </w:rPr>
            </w:pPr>
            <w:r>
              <w:rPr>
                <w:rFonts w:ascii="Arial" w:hAnsi="Arial" w:cs="Arial"/>
                <w:b/>
                <w:sz w:val="16"/>
                <w:szCs w:val="16"/>
                <w:lang w:val="en-US"/>
              </w:rPr>
              <w:t>RECURSOS ESTATALES</w:t>
            </w:r>
          </w:p>
        </w:tc>
      </w:tr>
      <w:tr w:rsidR="003A2471" w:rsidRPr="00317A53" w14:paraId="34517D4E" w14:textId="77777777" w:rsidTr="00116EE6">
        <w:trPr>
          <w:trHeight w:val="382"/>
        </w:trPr>
        <w:tc>
          <w:tcPr>
            <w:tcW w:w="938" w:type="pct"/>
            <w:tcBorders>
              <w:top w:val="single" w:sz="2" w:space="0" w:color="auto"/>
              <w:bottom w:val="dotted" w:sz="2" w:space="0" w:color="auto"/>
            </w:tcBorders>
          </w:tcPr>
          <w:p w14:paraId="4367CB53" w14:textId="77777777" w:rsidR="003A2471" w:rsidRDefault="003A2471" w:rsidP="00FF065E">
            <w:pPr>
              <w:spacing w:line="276" w:lineRule="auto"/>
              <w:jc w:val="center"/>
              <w:rPr>
                <w:rFonts w:ascii="Arial" w:hAnsi="Arial" w:cs="Arial"/>
                <w:bCs/>
                <w:color w:val="000000"/>
                <w:sz w:val="16"/>
                <w:szCs w:val="16"/>
              </w:rPr>
            </w:pPr>
            <w:r w:rsidRPr="00A12F81">
              <w:rPr>
                <w:rFonts w:ascii="Arial" w:hAnsi="Arial" w:cs="Arial"/>
                <w:bCs/>
                <w:color w:val="000000"/>
                <w:sz w:val="16"/>
                <w:szCs w:val="16"/>
              </w:rPr>
              <w:t>Resultado 1, Observación 1</w:t>
            </w:r>
          </w:p>
          <w:p w14:paraId="7FF01700" w14:textId="29FF95DD" w:rsidR="003A2471" w:rsidRPr="00317A53" w:rsidRDefault="003A2471" w:rsidP="00FF065E">
            <w:pPr>
              <w:spacing w:line="276" w:lineRule="auto"/>
              <w:jc w:val="center"/>
              <w:rPr>
                <w:rFonts w:ascii="Arial" w:hAnsi="Arial" w:cs="Arial"/>
                <w:bCs/>
                <w:color w:val="000000"/>
                <w:sz w:val="16"/>
                <w:szCs w:val="16"/>
              </w:rPr>
            </w:pPr>
            <w:r w:rsidRPr="00BC57A9">
              <w:rPr>
                <w:rFonts w:ascii="Arial" w:hAnsi="Arial" w:cs="Arial"/>
                <w:bCs/>
                <w:color w:val="000000"/>
                <w:sz w:val="16"/>
                <w:szCs w:val="16"/>
              </w:rPr>
              <w:t>Pago Indebido</w:t>
            </w:r>
            <w:r w:rsidR="00B12EDF">
              <w:rPr>
                <w:rFonts w:ascii="Arial" w:hAnsi="Arial" w:cs="Arial"/>
                <w:bCs/>
                <w:color w:val="000000"/>
                <w:sz w:val="16"/>
                <w:szCs w:val="16"/>
              </w:rPr>
              <w:t>.</w:t>
            </w:r>
          </w:p>
        </w:tc>
        <w:tc>
          <w:tcPr>
            <w:tcW w:w="938" w:type="pct"/>
            <w:tcBorders>
              <w:top w:val="single" w:sz="2" w:space="0" w:color="auto"/>
              <w:bottom w:val="dotted" w:sz="2" w:space="0" w:color="auto"/>
            </w:tcBorders>
          </w:tcPr>
          <w:p w14:paraId="38AF51C3" w14:textId="77777777" w:rsidR="003A2471" w:rsidRPr="00317A53" w:rsidRDefault="003A2471" w:rsidP="00FF065E">
            <w:pPr>
              <w:spacing w:line="276" w:lineRule="auto"/>
              <w:jc w:val="both"/>
              <w:rPr>
                <w:rFonts w:ascii="Arial" w:hAnsi="Arial" w:cs="Arial"/>
                <w:bCs/>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793" w:type="pct"/>
            <w:tcBorders>
              <w:top w:val="single" w:sz="2" w:space="0" w:color="auto"/>
              <w:bottom w:val="dotted" w:sz="2" w:space="0" w:color="auto"/>
            </w:tcBorders>
          </w:tcPr>
          <w:p w14:paraId="38E07BEF" w14:textId="3874F2B3" w:rsidR="003A2471" w:rsidRPr="00317A53" w:rsidRDefault="003A2471" w:rsidP="00B12EDF">
            <w:pPr>
              <w:spacing w:line="276" w:lineRule="auto"/>
              <w:jc w:val="right"/>
              <w:rPr>
                <w:rFonts w:ascii="Arial" w:hAnsi="Arial" w:cs="Arial"/>
                <w:bCs/>
                <w:sz w:val="16"/>
                <w:szCs w:val="16"/>
              </w:rPr>
            </w:pPr>
            <w:r>
              <w:rPr>
                <w:rFonts w:ascii="Arial" w:hAnsi="Arial" w:cs="Arial"/>
                <w:bCs/>
                <w:sz w:val="16"/>
                <w:szCs w:val="16"/>
              </w:rPr>
              <w:t>$      39,098.27</w:t>
            </w:r>
          </w:p>
        </w:tc>
        <w:tc>
          <w:tcPr>
            <w:tcW w:w="721" w:type="pct"/>
            <w:tcBorders>
              <w:top w:val="single" w:sz="2" w:space="0" w:color="auto"/>
              <w:bottom w:val="dotted" w:sz="2" w:space="0" w:color="auto"/>
            </w:tcBorders>
          </w:tcPr>
          <w:p w14:paraId="16FF4E5A" w14:textId="77777777" w:rsidR="003A2471" w:rsidRPr="00317A53" w:rsidRDefault="003A2471" w:rsidP="00B12EDF">
            <w:pPr>
              <w:tabs>
                <w:tab w:val="left" w:pos="315"/>
                <w:tab w:val="center" w:pos="600"/>
              </w:tabs>
              <w:spacing w:line="276" w:lineRule="auto"/>
              <w:jc w:val="right"/>
              <w:rPr>
                <w:rFonts w:ascii="Arial" w:hAnsi="Arial" w:cs="Arial"/>
                <w:bCs/>
                <w:sz w:val="16"/>
                <w:szCs w:val="16"/>
              </w:rPr>
            </w:pPr>
            <w:r>
              <w:rPr>
                <w:rFonts w:ascii="Arial" w:hAnsi="Arial" w:cs="Arial"/>
                <w:bCs/>
                <w:sz w:val="16"/>
                <w:szCs w:val="16"/>
              </w:rPr>
              <w:tab/>
              <w:t xml:space="preserve">$      </w:t>
            </w:r>
            <w:r>
              <w:rPr>
                <w:rFonts w:ascii="Arial" w:hAnsi="Arial" w:cs="Arial"/>
                <w:bCs/>
                <w:sz w:val="16"/>
                <w:szCs w:val="16"/>
              </w:rPr>
              <w:tab/>
              <w:t>0.00</w:t>
            </w:r>
          </w:p>
        </w:tc>
        <w:tc>
          <w:tcPr>
            <w:tcW w:w="721" w:type="pct"/>
            <w:tcBorders>
              <w:top w:val="single" w:sz="2" w:space="0" w:color="auto"/>
              <w:bottom w:val="dotted" w:sz="2" w:space="0" w:color="auto"/>
            </w:tcBorders>
          </w:tcPr>
          <w:p w14:paraId="5B6D93F5" w14:textId="5A467FD1" w:rsidR="003A2471" w:rsidRPr="00317A53" w:rsidRDefault="003A2471" w:rsidP="00B12EDF">
            <w:pPr>
              <w:spacing w:line="276" w:lineRule="auto"/>
              <w:jc w:val="right"/>
              <w:rPr>
                <w:rFonts w:ascii="Arial" w:hAnsi="Arial" w:cs="Arial"/>
                <w:bCs/>
                <w:sz w:val="16"/>
                <w:szCs w:val="16"/>
              </w:rPr>
            </w:pPr>
            <w:r>
              <w:rPr>
                <w:rFonts w:ascii="Arial" w:hAnsi="Arial" w:cs="Arial"/>
                <w:bCs/>
                <w:sz w:val="16"/>
                <w:szCs w:val="16"/>
              </w:rPr>
              <w:t>$      62,510.93</w:t>
            </w:r>
          </w:p>
        </w:tc>
        <w:tc>
          <w:tcPr>
            <w:tcW w:w="890" w:type="pct"/>
            <w:tcBorders>
              <w:top w:val="single" w:sz="2" w:space="0" w:color="auto"/>
              <w:bottom w:val="dotted" w:sz="2" w:space="0" w:color="auto"/>
            </w:tcBorders>
          </w:tcPr>
          <w:p w14:paraId="15D1FFDD" w14:textId="1E2E8B50" w:rsidR="003A2471" w:rsidRPr="00317A53" w:rsidRDefault="003A2471" w:rsidP="00FF065E">
            <w:pPr>
              <w:spacing w:line="276" w:lineRule="auto"/>
              <w:jc w:val="center"/>
              <w:rPr>
                <w:rFonts w:ascii="Arial" w:hAnsi="Arial" w:cs="Arial"/>
                <w:bCs/>
                <w:sz w:val="16"/>
                <w:szCs w:val="16"/>
              </w:rPr>
            </w:pPr>
            <w:r>
              <w:rPr>
                <w:rFonts w:ascii="Arial" w:hAnsi="Arial" w:cs="Arial"/>
                <w:bCs/>
                <w:sz w:val="16"/>
                <w:szCs w:val="16"/>
              </w:rPr>
              <w:t>Atendida / No solventada/ Pliego de Observaciones</w:t>
            </w:r>
            <w:r w:rsidR="00116EE6">
              <w:rPr>
                <w:rFonts w:ascii="Arial" w:hAnsi="Arial" w:cs="Arial"/>
                <w:bCs/>
                <w:sz w:val="16"/>
                <w:szCs w:val="16"/>
              </w:rPr>
              <w:t>.</w:t>
            </w:r>
          </w:p>
        </w:tc>
      </w:tr>
      <w:tr w:rsidR="003A2471" w:rsidRPr="00317A53" w14:paraId="1DF31004" w14:textId="77777777" w:rsidTr="00EE4960">
        <w:trPr>
          <w:trHeight w:val="377"/>
        </w:trPr>
        <w:tc>
          <w:tcPr>
            <w:tcW w:w="938" w:type="pct"/>
            <w:tcBorders>
              <w:top w:val="dotted" w:sz="2" w:space="0" w:color="auto"/>
            </w:tcBorders>
          </w:tcPr>
          <w:p w14:paraId="3540DFC5" w14:textId="77777777" w:rsidR="003A2471" w:rsidRDefault="003A2471" w:rsidP="00FF065E">
            <w:pPr>
              <w:spacing w:line="276" w:lineRule="auto"/>
              <w:jc w:val="center"/>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2</w:t>
            </w:r>
          </w:p>
          <w:p w14:paraId="14D55885" w14:textId="4D25117B" w:rsidR="003A2471" w:rsidRPr="00BC57A9" w:rsidRDefault="003A2471" w:rsidP="00FF065E">
            <w:pPr>
              <w:spacing w:line="276" w:lineRule="auto"/>
              <w:jc w:val="center"/>
              <w:rPr>
                <w:rFonts w:ascii="Arial" w:hAnsi="Arial" w:cs="Arial"/>
                <w:bCs/>
                <w:color w:val="000000"/>
                <w:sz w:val="16"/>
                <w:szCs w:val="16"/>
              </w:rPr>
            </w:pPr>
            <w:r w:rsidRPr="00BC57A9">
              <w:rPr>
                <w:rFonts w:ascii="Arial" w:hAnsi="Arial" w:cs="Arial"/>
                <w:bCs/>
                <w:color w:val="000000"/>
                <w:sz w:val="16"/>
                <w:szCs w:val="16"/>
              </w:rPr>
              <w:t>Pago Indebido</w:t>
            </w:r>
            <w:r w:rsidR="00B12EDF">
              <w:rPr>
                <w:rFonts w:ascii="Arial" w:hAnsi="Arial" w:cs="Arial"/>
                <w:bCs/>
                <w:color w:val="000000"/>
                <w:sz w:val="16"/>
                <w:szCs w:val="16"/>
              </w:rPr>
              <w:t>.</w:t>
            </w:r>
          </w:p>
        </w:tc>
        <w:tc>
          <w:tcPr>
            <w:tcW w:w="938" w:type="pct"/>
            <w:tcBorders>
              <w:top w:val="dotted" w:sz="2" w:space="0" w:color="auto"/>
            </w:tcBorders>
          </w:tcPr>
          <w:p w14:paraId="57B19286" w14:textId="77777777" w:rsidR="003A2471" w:rsidRPr="00317A53" w:rsidRDefault="003A2471" w:rsidP="00FF065E">
            <w:pPr>
              <w:spacing w:line="276" w:lineRule="auto"/>
              <w:jc w:val="both"/>
              <w:rPr>
                <w:rFonts w:ascii="Arial" w:hAnsi="Arial" w:cs="Arial"/>
                <w:bCs/>
                <w:sz w:val="16"/>
                <w:szCs w:val="16"/>
              </w:rPr>
            </w:pPr>
            <w:r w:rsidRPr="00A12F81">
              <w:rPr>
                <w:rFonts w:ascii="Arial" w:hAnsi="Arial" w:cs="Arial"/>
                <w:bCs/>
                <w:color w:val="000000"/>
                <w:sz w:val="16"/>
                <w:szCs w:val="16"/>
              </w:rPr>
              <w:t xml:space="preserve">Restauración de la Iglesia El Niño Jesús de la Localidad de </w:t>
            </w:r>
            <w:r w:rsidRPr="00A12F81">
              <w:rPr>
                <w:rFonts w:ascii="Arial" w:hAnsi="Arial" w:cs="Arial"/>
                <w:bCs/>
                <w:color w:val="000000"/>
                <w:sz w:val="16"/>
                <w:szCs w:val="16"/>
              </w:rPr>
              <w:lastRenderedPageBreak/>
              <w:t>Tihosuco, Municipio de Felipe Carrillo Puerto.</w:t>
            </w:r>
          </w:p>
        </w:tc>
        <w:tc>
          <w:tcPr>
            <w:tcW w:w="793" w:type="pct"/>
            <w:tcBorders>
              <w:top w:val="dotted" w:sz="2" w:space="0" w:color="auto"/>
            </w:tcBorders>
          </w:tcPr>
          <w:p w14:paraId="524EFEF6" w14:textId="15EEC510" w:rsidR="003A2471" w:rsidRPr="00317A53" w:rsidRDefault="003A2471" w:rsidP="00B12EDF">
            <w:pPr>
              <w:spacing w:line="276" w:lineRule="auto"/>
              <w:jc w:val="right"/>
              <w:rPr>
                <w:rFonts w:ascii="Arial" w:hAnsi="Arial" w:cs="Arial"/>
                <w:bCs/>
                <w:sz w:val="16"/>
                <w:szCs w:val="16"/>
              </w:rPr>
            </w:pPr>
            <w:r>
              <w:rPr>
                <w:rFonts w:ascii="Arial" w:hAnsi="Arial" w:cs="Arial"/>
                <w:bCs/>
                <w:sz w:val="16"/>
                <w:szCs w:val="16"/>
              </w:rPr>
              <w:lastRenderedPageBreak/>
              <w:t>$     343,723.58</w:t>
            </w:r>
          </w:p>
        </w:tc>
        <w:tc>
          <w:tcPr>
            <w:tcW w:w="721" w:type="pct"/>
            <w:tcBorders>
              <w:top w:val="dotted" w:sz="2" w:space="0" w:color="auto"/>
            </w:tcBorders>
          </w:tcPr>
          <w:p w14:paraId="3B980CDE" w14:textId="77777777" w:rsidR="003A2471" w:rsidRPr="00317A53" w:rsidRDefault="003A2471" w:rsidP="00B12EDF">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2" w:space="0" w:color="auto"/>
            </w:tcBorders>
          </w:tcPr>
          <w:p w14:paraId="533270E5" w14:textId="786F20B4" w:rsidR="003A2471" w:rsidRPr="00317A53" w:rsidRDefault="003A2471" w:rsidP="00B12EDF">
            <w:pPr>
              <w:spacing w:line="276" w:lineRule="auto"/>
              <w:jc w:val="right"/>
              <w:rPr>
                <w:rFonts w:ascii="Arial" w:hAnsi="Arial" w:cs="Arial"/>
                <w:bCs/>
                <w:sz w:val="16"/>
                <w:szCs w:val="16"/>
              </w:rPr>
            </w:pPr>
            <w:r>
              <w:rPr>
                <w:rFonts w:ascii="Arial" w:hAnsi="Arial" w:cs="Arial"/>
                <w:bCs/>
                <w:sz w:val="16"/>
                <w:szCs w:val="16"/>
              </w:rPr>
              <w:t>$    473,772.13</w:t>
            </w:r>
          </w:p>
        </w:tc>
        <w:tc>
          <w:tcPr>
            <w:tcW w:w="890" w:type="pct"/>
            <w:tcBorders>
              <w:top w:val="dotted" w:sz="2" w:space="0" w:color="auto"/>
            </w:tcBorders>
          </w:tcPr>
          <w:p w14:paraId="5121EFA3" w14:textId="7AA33754" w:rsidR="003A2471" w:rsidRPr="00317A53" w:rsidRDefault="003A2471" w:rsidP="00FF065E">
            <w:pPr>
              <w:spacing w:line="276" w:lineRule="auto"/>
              <w:jc w:val="center"/>
              <w:rPr>
                <w:rFonts w:ascii="Arial" w:hAnsi="Arial" w:cs="Arial"/>
                <w:bCs/>
                <w:sz w:val="16"/>
                <w:szCs w:val="16"/>
              </w:rPr>
            </w:pPr>
            <w:r>
              <w:rPr>
                <w:rFonts w:ascii="Arial" w:hAnsi="Arial" w:cs="Arial"/>
                <w:bCs/>
                <w:sz w:val="16"/>
                <w:szCs w:val="16"/>
              </w:rPr>
              <w:t>Atendida / No solventada/ Pliego de Observaciones</w:t>
            </w:r>
            <w:r w:rsidR="00116EE6">
              <w:rPr>
                <w:rFonts w:ascii="Arial" w:hAnsi="Arial" w:cs="Arial"/>
                <w:bCs/>
                <w:sz w:val="16"/>
                <w:szCs w:val="16"/>
              </w:rPr>
              <w:t>.</w:t>
            </w:r>
          </w:p>
        </w:tc>
      </w:tr>
      <w:tr w:rsidR="003A2471" w:rsidRPr="000D1F2D" w14:paraId="62255EEA" w14:textId="77777777" w:rsidTr="00EE4960">
        <w:trPr>
          <w:trHeight w:val="290"/>
        </w:trPr>
        <w:tc>
          <w:tcPr>
            <w:tcW w:w="1875" w:type="pct"/>
            <w:gridSpan w:val="2"/>
            <w:tcBorders>
              <w:top w:val="single" w:sz="6" w:space="0" w:color="auto"/>
              <w:bottom w:val="single" w:sz="6" w:space="0" w:color="auto"/>
            </w:tcBorders>
            <w:vAlign w:val="center"/>
          </w:tcPr>
          <w:p w14:paraId="10BA2E17" w14:textId="77777777" w:rsidR="003A2471" w:rsidRPr="007F659E" w:rsidRDefault="003A2471" w:rsidP="00FF065E">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5186EA84" w14:textId="040AB648" w:rsidR="003A2471" w:rsidRPr="007F659E" w:rsidRDefault="003A2471" w:rsidP="00B12EDF">
            <w:pPr>
              <w:spacing w:line="276" w:lineRule="auto"/>
              <w:jc w:val="right"/>
              <w:rPr>
                <w:rFonts w:ascii="Arial" w:hAnsi="Arial" w:cs="Arial"/>
                <w:b/>
                <w:sz w:val="16"/>
                <w:szCs w:val="16"/>
              </w:rPr>
            </w:pPr>
            <w:r>
              <w:rPr>
                <w:rFonts w:ascii="Arial" w:hAnsi="Arial" w:cs="Arial"/>
                <w:b/>
                <w:sz w:val="16"/>
                <w:szCs w:val="16"/>
              </w:rPr>
              <w:t>$     382,821.85</w:t>
            </w:r>
          </w:p>
        </w:tc>
        <w:tc>
          <w:tcPr>
            <w:tcW w:w="721" w:type="pct"/>
            <w:tcBorders>
              <w:top w:val="single" w:sz="6" w:space="0" w:color="auto"/>
              <w:bottom w:val="single" w:sz="6" w:space="0" w:color="auto"/>
            </w:tcBorders>
            <w:vAlign w:val="center"/>
          </w:tcPr>
          <w:p w14:paraId="3FDFB2B4" w14:textId="77777777" w:rsidR="003A2471" w:rsidRPr="00292A35" w:rsidRDefault="003A2471" w:rsidP="00B12EDF">
            <w:pPr>
              <w:spacing w:line="276" w:lineRule="auto"/>
              <w:jc w:val="right"/>
              <w:rPr>
                <w:rFonts w:ascii="Arial" w:hAnsi="Arial" w:cs="Arial"/>
                <w:b/>
                <w:bCs/>
                <w:sz w:val="16"/>
                <w:szCs w:val="16"/>
              </w:rPr>
            </w:pPr>
            <w:r>
              <w:rPr>
                <w:rFonts w:ascii="Arial" w:hAnsi="Arial" w:cs="Arial"/>
                <w:b/>
                <w:bCs/>
                <w:sz w:val="16"/>
                <w:szCs w:val="16"/>
              </w:rPr>
              <w:t>$       0.00</w:t>
            </w:r>
          </w:p>
        </w:tc>
        <w:tc>
          <w:tcPr>
            <w:tcW w:w="721" w:type="pct"/>
            <w:tcBorders>
              <w:top w:val="single" w:sz="6" w:space="0" w:color="auto"/>
              <w:bottom w:val="single" w:sz="6" w:space="0" w:color="auto"/>
            </w:tcBorders>
            <w:vAlign w:val="center"/>
          </w:tcPr>
          <w:p w14:paraId="03D77AB0" w14:textId="6B856B37" w:rsidR="003A2471" w:rsidRPr="007F659E" w:rsidRDefault="003A2471" w:rsidP="00B12EDF">
            <w:pPr>
              <w:spacing w:line="276" w:lineRule="auto"/>
              <w:jc w:val="right"/>
              <w:rPr>
                <w:rFonts w:ascii="Arial" w:hAnsi="Arial" w:cs="Arial"/>
                <w:b/>
                <w:sz w:val="16"/>
                <w:szCs w:val="16"/>
              </w:rPr>
            </w:pPr>
            <w:r>
              <w:rPr>
                <w:rFonts w:ascii="Arial" w:hAnsi="Arial" w:cs="Arial"/>
                <w:b/>
                <w:sz w:val="16"/>
                <w:szCs w:val="16"/>
              </w:rPr>
              <w:t>$    536,283.06</w:t>
            </w:r>
          </w:p>
        </w:tc>
        <w:tc>
          <w:tcPr>
            <w:tcW w:w="890" w:type="pct"/>
            <w:tcBorders>
              <w:top w:val="single" w:sz="6" w:space="0" w:color="auto"/>
              <w:bottom w:val="single" w:sz="6" w:space="0" w:color="auto"/>
            </w:tcBorders>
            <w:vAlign w:val="center"/>
          </w:tcPr>
          <w:p w14:paraId="7C8A5680" w14:textId="77777777" w:rsidR="003A2471" w:rsidRPr="007F659E" w:rsidRDefault="003A2471" w:rsidP="00FF065E">
            <w:pPr>
              <w:spacing w:line="276" w:lineRule="auto"/>
              <w:jc w:val="center"/>
              <w:rPr>
                <w:rFonts w:ascii="Arial" w:hAnsi="Arial" w:cs="Arial"/>
                <w:b/>
                <w:sz w:val="16"/>
                <w:szCs w:val="16"/>
              </w:rPr>
            </w:pPr>
          </w:p>
        </w:tc>
      </w:tr>
    </w:tbl>
    <w:p w14:paraId="4EB71EEF" w14:textId="77777777" w:rsidR="003A2471" w:rsidRPr="0054566D" w:rsidRDefault="003A2471" w:rsidP="003A2471">
      <w:pPr>
        <w:spacing w:line="360" w:lineRule="auto"/>
        <w:jc w:val="both"/>
        <w:rPr>
          <w:rFonts w:ascii="Arial" w:hAnsi="Arial" w:cs="Arial"/>
          <w:sz w:val="14"/>
          <w:szCs w:val="14"/>
        </w:rPr>
      </w:pPr>
      <w:bookmarkStart w:id="39" w:name="_Hlk53565773"/>
      <w:r w:rsidRPr="0054566D">
        <w:rPr>
          <w:rFonts w:ascii="Arial" w:hAnsi="Arial" w:cs="Arial"/>
          <w:sz w:val="14"/>
          <w:szCs w:val="14"/>
        </w:rPr>
        <w:t>Fuente: Elaboración propia.</w:t>
      </w:r>
    </w:p>
    <w:p w14:paraId="6CC4EDC9" w14:textId="77777777" w:rsidR="004F0814" w:rsidRDefault="004F0814" w:rsidP="00420C11">
      <w:pPr>
        <w:tabs>
          <w:tab w:val="left" w:pos="2160"/>
        </w:tabs>
        <w:spacing w:line="360" w:lineRule="auto"/>
        <w:jc w:val="both"/>
        <w:rPr>
          <w:rFonts w:ascii="Arial" w:eastAsiaTheme="minorHAnsi" w:hAnsi="Arial" w:cs="Arial"/>
          <w:lang w:val="es-MX"/>
        </w:rPr>
      </w:pPr>
    </w:p>
    <w:p w14:paraId="159DBFB3" w14:textId="29BA57BE" w:rsidR="003A2471" w:rsidRDefault="003A2471" w:rsidP="00420C11">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494E883B" w14:textId="77777777" w:rsidR="003A2471" w:rsidRPr="006E21E3" w:rsidRDefault="003A2471" w:rsidP="00A37A43">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Pr>
          <w:rFonts w:ascii="Arial" w:hAnsi="Arial" w:cs="Arial"/>
          <w:bCs/>
          <w:i/>
          <w:iCs/>
          <w:sz w:val="20"/>
          <w:szCs w:val="20"/>
        </w:rPr>
        <w:t>10</w:t>
      </w:r>
      <w:r w:rsidRPr="006E21E3">
        <w:rPr>
          <w:rFonts w:ascii="Arial" w:hAnsi="Arial" w:cs="Arial"/>
          <w:bCs/>
          <w:i/>
          <w:iCs/>
          <w:sz w:val="20"/>
          <w:szCs w:val="20"/>
        </w:rPr>
        <w:t xml:space="preserve">. </w:t>
      </w:r>
      <w:r>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3A2471" w:rsidRPr="000D1F2D" w14:paraId="295E1A7A" w14:textId="77777777" w:rsidTr="00EE4960">
        <w:trPr>
          <w:trHeight w:val="397"/>
        </w:trPr>
        <w:tc>
          <w:tcPr>
            <w:tcW w:w="5000" w:type="pct"/>
            <w:vAlign w:val="center"/>
          </w:tcPr>
          <w:p w14:paraId="64CD0C4F" w14:textId="77777777" w:rsidR="003A2471" w:rsidRPr="000D1F2D" w:rsidRDefault="003A2471" w:rsidP="00EE4960">
            <w:pPr>
              <w:spacing w:line="276" w:lineRule="auto"/>
              <w:jc w:val="center"/>
              <w:rPr>
                <w:rFonts w:ascii="Arial" w:hAnsi="Arial" w:cs="Arial"/>
                <w:b/>
                <w:sz w:val="18"/>
                <w:szCs w:val="18"/>
              </w:rPr>
            </w:pPr>
            <w:r>
              <w:rPr>
                <w:rFonts w:ascii="Arial" w:hAnsi="Arial" w:cs="Arial"/>
                <w:b/>
                <w:sz w:val="18"/>
                <w:szCs w:val="18"/>
              </w:rPr>
              <w:t>CUMPLIMIENTO LEGAL</w:t>
            </w:r>
          </w:p>
        </w:tc>
      </w:tr>
    </w:tbl>
    <w:p w14:paraId="1A2A83C1" w14:textId="77777777" w:rsidR="003A2471" w:rsidRPr="00CC2DC7" w:rsidRDefault="003A2471" w:rsidP="003A247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3A2471" w:rsidRPr="000D1F2D" w14:paraId="6584D23B" w14:textId="77777777" w:rsidTr="00EE4960">
        <w:trPr>
          <w:trHeight w:val="469"/>
          <w:tblHeader/>
        </w:trPr>
        <w:tc>
          <w:tcPr>
            <w:tcW w:w="947" w:type="pct"/>
            <w:tcBorders>
              <w:top w:val="single" w:sz="6" w:space="0" w:color="auto"/>
              <w:bottom w:val="single" w:sz="6" w:space="0" w:color="auto"/>
            </w:tcBorders>
            <w:vAlign w:val="center"/>
          </w:tcPr>
          <w:p w14:paraId="6C0D36E3" w14:textId="77777777" w:rsidR="003A2471" w:rsidRPr="000D1F2D" w:rsidRDefault="003A2471" w:rsidP="00116EE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51FF9002" w14:textId="77777777" w:rsidR="003A2471" w:rsidRPr="000D1F2D" w:rsidRDefault="003A2471" w:rsidP="00116EE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54448C25" w14:textId="77777777" w:rsidR="003A2471" w:rsidRPr="000D1F2D" w:rsidRDefault="003A2471" w:rsidP="00116EE6">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64C1451A" w14:textId="77777777" w:rsidR="003A2471" w:rsidRPr="000D1F2D" w:rsidRDefault="003A2471" w:rsidP="00116EE6">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3A2471" w:rsidRPr="00317A53" w14:paraId="1F7FBC5A" w14:textId="77777777" w:rsidTr="00116EE6">
        <w:trPr>
          <w:trHeight w:val="326"/>
        </w:trPr>
        <w:tc>
          <w:tcPr>
            <w:tcW w:w="5000" w:type="pct"/>
            <w:gridSpan w:val="4"/>
            <w:tcBorders>
              <w:top w:val="single" w:sz="6" w:space="0" w:color="auto"/>
              <w:bottom w:val="single" w:sz="2" w:space="0" w:color="auto"/>
            </w:tcBorders>
            <w:vAlign w:val="center"/>
          </w:tcPr>
          <w:p w14:paraId="33820ED4" w14:textId="77777777" w:rsidR="003A2471" w:rsidRPr="00C15CCF" w:rsidRDefault="003A2471" w:rsidP="00116EE6">
            <w:pPr>
              <w:spacing w:line="276" w:lineRule="auto"/>
              <w:jc w:val="center"/>
              <w:rPr>
                <w:rFonts w:ascii="Arial" w:hAnsi="Arial" w:cs="Arial"/>
                <w:b/>
                <w:sz w:val="18"/>
                <w:szCs w:val="18"/>
              </w:rPr>
            </w:pPr>
            <w:r>
              <w:rPr>
                <w:rFonts w:ascii="Arial" w:hAnsi="Arial" w:cs="Arial"/>
                <w:b/>
                <w:sz w:val="16"/>
                <w:szCs w:val="16"/>
                <w:lang w:val="en-US"/>
              </w:rPr>
              <w:t>RECURSOS ESTATALES</w:t>
            </w:r>
          </w:p>
        </w:tc>
      </w:tr>
      <w:tr w:rsidR="003A2471" w:rsidRPr="00317A53" w14:paraId="1F5D52EF" w14:textId="77777777" w:rsidTr="00EE4960">
        <w:trPr>
          <w:trHeight w:val="382"/>
        </w:trPr>
        <w:tc>
          <w:tcPr>
            <w:tcW w:w="947" w:type="pct"/>
            <w:tcBorders>
              <w:top w:val="single" w:sz="2" w:space="0" w:color="auto"/>
              <w:bottom w:val="dotted" w:sz="2" w:space="0" w:color="auto"/>
            </w:tcBorders>
          </w:tcPr>
          <w:p w14:paraId="02697A4D" w14:textId="77777777" w:rsidR="003A2471" w:rsidRDefault="003A2471" w:rsidP="00116EE6">
            <w:pPr>
              <w:spacing w:line="276" w:lineRule="auto"/>
              <w:rPr>
                <w:rFonts w:ascii="Arial" w:hAnsi="Arial" w:cs="Arial"/>
                <w:bCs/>
                <w:color w:val="000000"/>
                <w:sz w:val="16"/>
                <w:szCs w:val="16"/>
              </w:rPr>
            </w:pPr>
            <w:r w:rsidRPr="00A12F81">
              <w:rPr>
                <w:rFonts w:ascii="Arial" w:hAnsi="Arial" w:cs="Arial"/>
                <w:bCs/>
                <w:color w:val="000000"/>
                <w:sz w:val="16"/>
                <w:szCs w:val="16"/>
              </w:rPr>
              <w:t>Resultado 1, Observación 1</w:t>
            </w:r>
          </w:p>
          <w:p w14:paraId="238598E4" w14:textId="4FB9E59C" w:rsidR="003A2471" w:rsidRPr="00317A53" w:rsidRDefault="003A2471" w:rsidP="00116EE6">
            <w:pPr>
              <w:spacing w:line="276" w:lineRule="auto"/>
              <w:rPr>
                <w:rFonts w:ascii="Arial" w:hAnsi="Arial" w:cs="Arial"/>
                <w:bCs/>
                <w:color w:val="000000"/>
                <w:sz w:val="16"/>
                <w:szCs w:val="16"/>
              </w:rPr>
            </w:pPr>
            <w:r w:rsidRPr="00BC57A9">
              <w:rPr>
                <w:rFonts w:ascii="Arial" w:hAnsi="Arial" w:cs="Arial"/>
                <w:bCs/>
                <w:color w:val="000000"/>
                <w:sz w:val="16"/>
                <w:szCs w:val="16"/>
              </w:rPr>
              <w:t>Pago Indebido</w:t>
            </w:r>
            <w:r w:rsidR="00FF065E">
              <w:rPr>
                <w:rFonts w:ascii="Arial" w:hAnsi="Arial" w:cs="Arial"/>
                <w:bCs/>
                <w:color w:val="000000"/>
                <w:sz w:val="16"/>
                <w:szCs w:val="16"/>
              </w:rPr>
              <w:t>.</w:t>
            </w:r>
          </w:p>
        </w:tc>
        <w:tc>
          <w:tcPr>
            <w:tcW w:w="1947" w:type="pct"/>
            <w:tcBorders>
              <w:top w:val="single" w:sz="2" w:space="0" w:color="auto"/>
              <w:bottom w:val="dotted" w:sz="2" w:space="0" w:color="auto"/>
            </w:tcBorders>
          </w:tcPr>
          <w:p w14:paraId="57473028" w14:textId="77777777" w:rsidR="003A2471" w:rsidRPr="00317A53" w:rsidRDefault="003A2471" w:rsidP="00116EE6">
            <w:pPr>
              <w:spacing w:line="276" w:lineRule="auto"/>
              <w:rPr>
                <w:rFonts w:ascii="Arial" w:hAnsi="Arial" w:cs="Arial"/>
                <w:bCs/>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1010" w:type="pct"/>
            <w:tcBorders>
              <w:top w:val="single" w:sz="2" w:space="0" w:color="auto"/>
              <w:bottom w:val="dotted" w:sz="2" w:space="0" w:color="auto"/>
            </w:tcBorders>
          </w:tcPr>
          <w:p w14:paraId="610F4A64" w14:textId="77777777" w:rsidR="003A2471" w:rsidRPr="00317A53" w:rsidRDefault="003A2471" w:rsidP="00116EE6">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tcPr>
          <w:p w14:paraId="22A5D2B2" w14:textId="23A1EC10" w:rsidR="003A2471" w:rsidRPr="00751AF0" w:rsidRDefault="003A2471" w:rsidP="00116EE6">
            <w:pPr>
              <w:spacing w:line="276" w:lineRule="auto"/>
              <w:jc w:val="center"/>
              <w:rPr>
                <w:rFonts w:ascii="Arial" w:hAnsi="Arial" w:cs="Arial"/>
                <w:bCs/>
                <w:sz w:val="16"/>
                <w:szCs w:val="16"/>
              </w:rPr>
            </w:pPr>
            <w:r w:rsidRPr="00751AF0">
              <w:rPr>
                <w:rFonts w:ascii="Arial" w:hAnsi="Arial" w:cs="Arial"/>
                <w:bCs/>
                <w:sz w:val="16"/>
                <w:szCs w:val="16"/>
              </w:rPr>
              <w:t>Atendida / No solventada</w:t>
            </w:r>
            <w:r>
              <w:rPr>
                <w:rFonts w:ascii="Arial" w:hAnsi="Arial" w:cs="Arial"/>
                <w:bCs/>
                <w:sz w:val="16"/>
                <w:szCs w:val="16"/>
              </w:rPr>
              <w:t xml:space="preserve"> </w:t>
            </w:r>
            <w:r w:rsidRPr="00751AF0">
              <w:rPr>
                <w:rFonts w:ascii="Arial" w:hAnsi="Arial" w:cs="Arial"/>
                <w:bCs/>
                <w:sz w:val="16"/>
                <w:szCs w:val="16"/>
              </w:rPr>
              <w:t xml:space="preserve">/ </w:t>
            </w:r>
          </w:p>
          <w:p w14:paraId="4E90AD83" w14:textId="64D63DE3" w:rsidR="003A2471" w:rsidRPr="00317A53" w:rsidRDefault="003A2471" w:rsidP="00116EE6">
            <w:pPr>
              <w:spacing w:line="276" w:lineRule="auto"/>
              <w:jc w:val="center"/>
              <w:rPr>
                <w:rFonts w:ascii="Arial" w:hAnsi="Arial" w:cs="Arial"/>
                <w:bCs/>
                <w:sz w:val="16"/>
                <w:szCs w:val="16"/>
              </w:rPr>
            </w:pPr>
            <w:r w:rsidRPr="00751AF0">
              <w:rPr>
                <w:rFonts w:ascii="Arial" w:hAnsi="Arial" w:cs="Arial"/>
                <w:bCs/>
                <w:sz w:val="16"/>
                <w:szCs w:val="16"/>
              </w:rPr>
              <w:t>P</w:t>
            </w:r>
            <w:r w:rsidR="00116EE6">
              <w:rPr>
                <w:rFonts w:ascii="Arial" w:hAnsi="Arial" w:cs="Arial"/>
                <w:bCs/>
                <w:sz w:val="16"/>
                <w:szCs w:val="16"/>
              </w:rPr>
              <w:t xml:space="preserve">romoción de </w:t>
            </w:r>
            <w:r w:rsidRPr="00751AF0">
              <w:rPr>
                <w:rFonts w:ascii="Arial" w:hAnsi="Arial" w:cs="Arial"/>
                <w:bCs/>
                <w:sz w:val="16"/>
                <w:szCs w:val="16"/>
              </w:rPr>
              <w:t>R</w:t>
            </w:r>
            <w:r w:rsidR="00116EE6">
              <w:rPr>
                <w:rFonts w:ascii="Arial" w:hAnsi="Arial" w:cs="Arial"/>
                <w:bCs/>
                <w:sz w:val="16"/>
                <w:szCs w:val="16"/>
              </w:rPr>
              <w:t xml:space="preserve">esponsabilidad </w:t>
            </w:r>
            <w:r w:rsidRPr="00751AF0">
              <w:rPr>
                <w:rFonts w:ascii="Arial" w:hAnsi="Arial" w:cs="Arial"/>
                <w:bCs/>
                <w:sz w:val="16"/>
                <w:szCs w:val="16"/>
              </w:rPr>
              <w:t>A</w:t>
            </w:r>
            <w:r w:rsidR="00116EE6">
              <w:rPr>
                <w:rFonts w:ascii="Arial" w:hAnsi="Arial" w:cs="Arial"/>
                <w:bCs/>
                <w:sz w:val="16"/>
                <w:szCs w:val="16"/>
              </w:rPr>
              <w:t>dministrativa Sancionatoria.</w:t>
            </w:r>
          </w:p>
        </w:tc>
      </w:tr>
      <w:tr w:rsidR="003A2471" w:rsidRPr="00317A53" w14:paraId="7810A3E5" w14:textId="77777777" w:rsidTr="00EE4960">
        <w:trPr>
          <w:trHeight w:val="377"/>
        </w:trPr>
        <w:tc>
          <w:tcPr>
            <w:tcW w:w="947" w:type="pct"/>
            <w:tcBorders>
              <w:top w:val="dotted" w:sz="2" w:space="0" w:color="auto"/>
              <w:bottom w:val="single" w:sz="2" w:space="0" w:color="auto"/>
            </w:tcBorders>
          </w:tcPr>
          <w:p w14:paraId="5A435438" w14:textId="77777777" w:rsidR="003A2471" w:rsidRDefault="003A2471" w:rsidP="00116EE6">
            <w:pPr>
              <w:spacing w:line="276" w:lineRule="auto"/>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2</w:t>
            </w:r>
          </w:p>
          <w:p w14:paraId="6402C76D" w14:textId="29AA82BE" w:rsidR="003A2471" w:rsidRPr="00317A53" w:rsidRDefault="003A2471" w:rsidP="00116EE6">
            <w:pPr>
              <w:spacing w:line="276" w:lineRule="auto"/>
              <w:rPr>
                <w:bCs/>
              </w:rPr>
            </w:pPr>
            <w:r w:rsidRPr="00BC57A9">
              <w:rPr>
                <w:rFonts w:ascii="Arial" w:hAnsi="Arial" w:cs="Arial"/>
                <w:bCs/>
                <w:color w:val="000000"/>
                <w:sz w:val="16"/>
                <w:szCs w:val="16"/>
              </w:rPr>
              <w:t>Pago Indebido</w:t>
            </w:r>
            <w:r w:rsidR="00FF065E">
              <w:rPr>
                <w:rFonts w:ascii="Arial" w:hAnsi="Arial" w:cs="Arial"/>
                <w:bCs/>
                <w:color w:val="000000"/>
                <w:sz w:val="16"/>
                <w:szCs w:val="16"/>
              </w:rPr>
              <w:t>.</w:t>
            </w:r>
          </w:p>
        </w:tc>
        <w:tc>
          <w:tcPr>
            <w:tcW w:w="1947" w:type="pct"/>
            <w:tcBorders>
              <w:top w:val="dotted" w:sz="2" w:space="0" w:color="auto"/>
              <w:bottom w:val="single" w:sz="2" w:space="0" w:color="auto"/>
            </w:tcBorders>
          </w:tcPr>
          <w:p w14:paraId="59A98DB1" w14:textId="77777777" w:rsidR="003A2471" w:rsidRPr="00317A53" w:rsidRDefault="003A2471" w:rsidP="00116EE6">
            <w:pPr>
              <w:spacing w:line="276" w:lineRule="auto"/>
              <w:rPr>
                <w:rFonts w:ascii="Arial" w:hAnsi="Arial" w:cs="Arial"/>
                <w:bCs/>
                <w:sz w:val="16"/>
                <w:szCs w:val="16"/>
              </w:rPr>
            </w:pPr>
            <w:r w:rsidRPr="00A12F81">
              <w:rPr>
                <w:rFonts w:ascii="Arial" w:hAnsi="Arial" w:cs="Arial"/>
                <w:bCs/>
                <w:color w:val="000000"/>
                <w:sz w:val="16"/>
                <w:szCs w:val="16"/>
              </w:rPr>
              <w:t>Restauración de la Iglesia El Niño Jesús de la Localidad de Tihosuco, Municipio de Felipe Carrillo Puerto.</w:t>
            </w:r>
          </w:p>
        </w:tc>
        <w:tc>
          <w:tcPr>
            <w:tcW w:w="1010" w:type="pct"/>
            <w:tcBorders>
              <w:top w:val="dotted" w:sz="2" w:space="0" w:color="auto"/>
              <w:bottom w:val="single" w:sz="2" w:space="0" w:color="auto"/>
            </w:tcBorders>
          </w:tcPr>
          <w:p w14:paraId="58ADAB1F" w14:textId="77777777" w:rsidR="003A2471" w:rsidRPr="00317A53" w:rsidRDefault="003A2471" w:rsidP="00116EE6">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2" w:space="0" w:color="auto"/>
            </w:tcBorders>
          </w:tcPr>
          <w:p w14:paraId="198AACB7" w14:textId="0A111B17" w:rsidR="003A2471" w:rsidRPr="00317A53" w:rsidRDefault="003A2471" w:rsidP="00116EE6">
            <w:pPr>
              <w:spacing w:line="276" w:lineRule="auto"/>
              <w:jc w:val="center"/>
              <w:rPr>
                <w:rFonts w:ascii="Arial" w:hAnsi="Arial" w:cs="Arial"/>
                <w:bCs/>
                <w:sz w:val="16"/>
                <w:szCs w:val="16"/>
              </w:rPr>
            </w:pPr>
            <w:r>
              <w:rPr>
                <w:rFonts w:ascii="Arial" w:hAnsi="Arial" w:cs="Arial"/>
                <w:bCs/>
                <w:sz w:val="16"/>
                <w:szCs w:val="16"/>
              </w:rPr>
              <w:t>Atendida / No solventada / Recomendación</w:t>
            </w:r>
            <w:r w:rsidR="00116EE6">
              <w:rPr>
                <w:rFonts w:ascii="Arial" w:hAnsi="Arial" w:cs="Arial"/>
                <w:bCs/>
                <w:sz w:val="16"/>
                <w:szCs w:val="16"/>
              </w:rPr>
              <w:t>.</w:t>
            </w:r>
          </w:p>
        </w:tc>
      </w:tr>
      <w:tr w:rsidR="003A2471" w:rsidRPr="000D1F2D" w14:paraId="045C61D6" w14:textId="77777777" w:rsidTr="00EE4960">
        <w:trPr>
          <w:trHeight w:val="123"/>
        </w:trPr>
        <w:tc>
          <w:tcPr>
            <w:tcW w:w="2894" w:type="pct"/>
            <w:gridSpan w:val="2"/>
            <w:tcBorders>
              <w:top w:val="single" w:sz="6" w:space="0" w:color="auto"/>
              <w:bottom w:val="single" w:sz="6" w:space="0" w:color="auto"/>
            </w:tcBorders>
          </w:tcPr>
          <w:p w14:paraId="316C89F8" w14:textId="77777777" w:rsidR="003A2471" w:rsidRPr="007F659E" w:rsidRDefault="003A2471" w:rsidP="00116EE6">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2BF5B9A6" w14:textId="77777777" w:rsidR="003A2471" w:rsidRPr="00F61E50" w:rsidRDefault="003A2471" w:rsidP="00116EE6">
            <w:pPr>
              <w:spacing w:line="276" w:lineRule="auto"/>
              <w:jc w:val="center"/>
              <w:rPr>
                <w:rFonts w:ascii="Arial" w:hAnsi="Arial" w:cs="Arial"/>
                <w:sz w:val="16"/>
                <w:szCs w:val="16"/>
              </w:rPr>
            </w:pPr>
            <w:r>
              <w:rPr>
                <w:rFonts w:ascii="Arial" w:hAnsi="Arial" w:cs="Arial"/>
                <w:sz w:val="16"/>
                <w:szCs w:val="16"/>
              </w:rPr>
              <w:t>0</w:t>
            </w:r>
          </w:p>
        </w:tc>
        <w:tc>
          <w:tcPr>
            <w:tcW w:w="1096" w:type="pct"/>
            <w:tcBorders>
              <w:top w:val="single" w:sz="6" w:space="0" w:color="auto"/>
              <w:bottom w:val="single" w:sz="6" w:space="0" w:color="auto"/>
            </w:tcBorders>
          </w:tcPr>
          <w:p w14:paraId="0CDFE4E2" w14:textId="77777777" w:rsidR="003A2471" w:rsidRPr="007F659E" w:rsidRDefault="003A2471" w:rsidP="00116EE6">
            <w:pPr>
              <w:spacing w:line="276" w:lineRule="auto"/>
              <w:jc w:val="center"/>
              <w:rPr>
                <w:rFonts w:ascii="Arial" w:hAnsi="Arial" w:cs="Arial"/>
                <w:b/>
                <w:sz w:val="16"/>
                <w:szCs w:val="16"/>
              </w:rPr>
            </w:pPr>
          </w:p>
        </w:tc>
      </w:tr>
    </w:tbl>
    <w:p w14:paraId="6721F6E7" w14:textId="17A6668C" w:rsidR="003A2471" w:rsidRDefault="003A2471" w:rsidP="003A2471">
      <w:pPr>
        <w:spacing w:line="360" w:lineRule="auto"/>
        <w:jc w:val="both"/>
        <w:rPr>
          <w:rFonts w:ascii="Arial" w:hAnsi="Arial" w:cs="Arial"/>
          <w:sz w:val="14"/>
          <w:szCs w:val="14"/>
        </w:rPr>
      </w:pPr>
      <w:r w:rsidRPr="00A37A43">
        <w:rPr>
          <w:rFonts w:ascii="Arial" w:hAnsi="Arial" w:cs="Arial"/>
          <w:sz w:val="14"/>
          <w:szCs w:val="14"/>
        </w:rPr>
        <w:t>Fuente: Elaboración propia.</w:t>
      </w:r>
    </w:p>
    <w:bookmarkEnd w:id="39"/>
    <w:p w14:paraId="164C8C4A" w14:textId="77777777" w:rsidR="008240B9" w:rsidRDefault="008240B9" w:rsidP="00A37A43">
      <w:pPr>
        <w:spacing w:line="360" w:lineRule="auto"/>
        <w:jc w:val="both"/>
        <w:rPr>
          <w:rFonts w:ascii="Arial" w:hAnsi="Arial" w:cs="Arial"/>
        </w:rPr>
      </w:pPr>
    </w:p>
    <w:p w14:paraId="1F6B2D5B" w14:textId="59E32916" w:rsidR="003A2471" w:rsidRDefault="003A2471" w:rsidP="00A37A43">
      <w:pPr>
        <w:spacing w:line="360" w:lineRule="auto"/>
        <w:jc w:val="both"/>
        <w:rPr>
          <w:rFonts w:ascii="Arial" w:hAnsi="Arial" w:cs="Arial"/>
        </w:rPr>
      </w:pPr>
      <w:r>
        <w:rPr>
          <w:rFonts w:ascii="Arial" w:hAnsi="Arial" w:cs="Arial"/>
        </w:rPr>
        <w:t>Seguidamente, se detallan las justificaciones y aclaraciones por observación que fueron entregad</w:t>
      </w:r>
      <w:r w:rsidR="00A37A43">
        <w:rPr>
          <w:rFonts w:ascii="Arial" w:hAnsi="Arial" w:cs="Arial"/>
        </w:rPr>
        <w:t>a</w:t>
      </w:r>
      <w:r>
        <w:rPr>
          <w:rFonts w:ascii="Arial" w:hAnsi="Arial" w:cs="Arial"/>
        </w:rPr>
        <w:t>s mediante oficio</w:t>
      </w:r>
      <w:r w:rsidR="00A37A43">
        <w:rPr>
          <w:rFonts w:ascii="Arial" w:hAnsi="Arial" w:cs="Arial"/>
        </w:rPr>
        <w:t>s</w:t>
      </w:r>
      <w:r>
        <w:rPr>
          <w:rFonts w:ascii="Arial" w:hAnsi="Arial" w:cs="Arial"/>
        </w:rPr>
        <w:t xml:space="preserve"> </w:t>
      </w:r>
      <w:r w:rsidRPr="005E4161">
        <w:rPr>
          <w:rFonts w:ascii="Arial" w:hAnsi="Arial" w:cs="Arial"/>
        </w:rPr>
        <w:t xml:space="preserve">SEDETUR/DST/129/09/2021 </w:t>
      </w:r>
      <w:r>
        <w:rPr>
          <w:rFonts w:ascii="Arial" w:hAnsi="Arial" w:cs="Arial"/>
        </w:rPr>
        <w:t xml:space="preserve">y SEDETUR/DST/117/09/2021 </w:t>
      </w:r>
      <w:r w:rsidRPr="005E4161">
        <w:rPr>
          <w:rFonts w:ascii="Arial" w:hAnsi="Arial" w:cs="Arial"/>
        </w:rPr>
        <w:t xml:space="preserve">del 06 </w:t>
      </w:r>
      <w:r>
        <w:rPr>
          <w:rFonts w:ascii="Arial" w:hAnsi="Arial" w:cs="Arial"/>
        </w:rPr>
        <w:t xml:space="preserve">y 22 </w:t>
      </w:r>
      <w:r w:rsidRPr="005E4161">
        <w:rPr>
          <w:rFonts w:ascii="Arial" w:hAnsi="Arial" w:cs="Arial"/>
        </w:rPr>
        <w:t>de septiembre de 2021</w:t>
      </w:r>
      <w:r w:rsidR="00A37A43">
        <w:rPr>
          <w:rFonts w:ascii="Arial" w:hAnsi="Arial" w:cs="Arial"/>
        </w:rPr>
        <w:t>,</w:t>
      </w:r>
      <w:r>
        <w:rPr>
          <w:rFonts w:ascii="Arial" w:hAnsi="Arial" w:cs="Arial"/>
        </w:rPr>
        <w:t xml:space="preserve"> respectivamente, durante las reuniones de trabajo, cuya síntesis se presenta en la tabla siguiente:</w:t>
      </w:r>
    </w:p>
    <w:p w14:paraId="7AAC0E93" w14:textId="35B81896" w:rsidR="004F0814" w:rsidRDefault="004F0814" w:rsidP="00A37A43">
      <w:pPr>
        <w:spacing w:line="360" w:lineRule="auto"/>
        <w:jc w:val="both"/>
        <w:rPr>
          <w:rFonts w:ascii="Arial" w:hAnsi="Arial" w:cs="Arial"/>
        </w:rPr>
      </w:pPr>
    </w:p>
    <w:p w14:paraId="7293FDA4" w14:textId="77777777" w:rsidR="004F0814" w:rsidRDefault="004F0814" w:rsidP="00A37A43">
      <w:pPr>
        <w:spacing w:line="360" w:lineRule="auto"/>
        <w:jc w:val="both"/>
        <w:rPr>
          <w:rFonts w:ascii="Arial" w:hAnsi="Arial" w:cs="Arial"/>
        </w:rPr>
      </w:pPr>
    </w:p>
    <w:p w14:paraId="3C1D9DB3" w14:textId="77777777" w:rsidR="003A2471" w:rsidRDefault="003A2471" w:rsidP="00A37A43">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Pr>
          <w:rFonts w:ascii="Arial" w:hAnsi="Arial" w:cs="Arial"/>
          <w:bCs/>
          <w:i/>
          <w:iCs/>
          <w:sz w:val="20"/>
          <w:szCs w:val="20"/>
        </w:rPr>
        <w:t>11</w:t>
      </w:r>
      <w:r w:rsidRPr="00434415">
        <w:rPr>
          <w:rFonts w:ascii="Arial" w:hAnsi="Arial" w:cs="Arial"/>
          <w:bCs/>
          <w:i/>
          <w:iCs/>
          <w:sz w:val="20"/>
          <w:szCs w:val="20"/>
        </w:rPr>
        <w:t xml:space="preserve">. </w:t>
      </w:r>
      <w:r>
        <w:rPr>
          <w:rFonts w:ascii="Arial" w:hAnsi="Arial" w:cs="Arial"/>
          <w:bCs/>
          <w:i/>
          <w:iCs/>
          <w:sz w:val="20"/>
          <w:szCs w:val="20"/>
        </w:rPr>
        <w:t>Resumen de j</w:t>
      </w:r>
      <w:r w:rsidRPr="00434415">
        <w:rPr>
          <w:rFonts w:ascii="Arial" w:hAnsi="Arial" w:cs="Arial"/>
          <w:bCs/>
          <w:i/>
          <w:iCs/>
          <w:sz w:val="20"/>
          <w:szCs w:val="20"/>
        </w:rPr>
        <w:t>ustificaciones y aclaraciones por observación.</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3A2471" w:rsidRPr="000D1F2D" w14:paraId="0DCD6865" w14:textId="77777777" w:rsidTr="00EE4960">
        <w:trPr>
          <w:trHeight w:val="397"/>
        </w:trPr>
        <w:tc>
          <w:tcPr>
            <w:tcW w:w="5000" w:type="pct"/>
            <w:tcBorders>
              <w:top w:val="single" w:sz="6" w:space="0" w:color="auto"/>
              <w:bottom w:val="single" w:sz="6" w:space="0" w:color="auto"/>
            </w:tcBorders>
            <w:vAlign w:val="center"/>
          </w:tcPr>
          <w:p w14:paraId="5737ABFA" w14:textId="77777777" w:rsidR="003A2471" w:rsidRPr="000D1F2D" w:rsidRDefault="003A2471" w:rsidP="00EE4960">
            <w:pPr>
              <w:spacing w:line="276" w:lineRule="auto"/>
              <w:jc w:val="center"/>
              <w:rPr>
                <w:rFonts w:ascii="Arial" w:hAnsi="Arial" w:cs="Arial"/>
                <w:b/>
                <w:sz w:val="18"/>
                <w:szCs w:val="18"/>
              </w:rPr>
            </w:pPr>
            <w:r>
              <w:rPr>
                <w:rFonts w:ascii="Arial" w:hAnsi="Arial" w:cs="Arial"/>
                <w:b/>
                <w:sz w:val="18"/>
                <w:szCs w:val="18"/>
              </w:rPr>
              <w:t>REUNIONES DE TRABAJO</w:t>
            </w:r>
          </w:p>
        </w:tc>
      </w:tr>
    </w:tbl>
    <w:p w14:paraId="1C2AA49D" w14:textId="77777777" w:rsidR="003A2471" w:rsidRPr="00CC2DC7" w:rsidRDefault="003A2471" w:rsidP="003A2471">
      <w:pPr>
        <w:rPr>
          <w:sz w:val="4"/>
          <w:szCs w:val="4"/>
        </w:rPr>
      </w:pPr>
    </w:p>
    <w:tbl>
      <w:tblPr>
        <w:tblStyle w:val="Tablaconcuadrcula"/>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974"/>
      </w:tblGrid>
      <w:tr w:rsidR="003A2471" w14:paraId="61AB1689" w14:textId="77777777" w:rsidTr="00A37A43">
        <w:trPr>
          <w:tblHeader/>
        </w:trPr>
        <w:tc>
          <w:tcPr>
            <w:tcW w:w="1838" w:type="dxa"/>
            <w:tcBorders>
              <w:bottom w:val="single" w:sz="4" w:space="0" w:color="auto"/>
            </w:tcBorders>
            <w:vAlign w:val="center"/>
          </w:tcPr>
          <w:p w14:paraId="2AF9DE2C" w14:textId="77777777" w:rsidR="003A2471" w:rsidRDefault="003A2471" w:rsidP="00A37A43">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4ECD0E3B" w14:textId="77777777" w:rsidR="003A2471" w:rsidRDefault="003A2471" w:rsidP="00A37A43">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974" w:type="dxa"/>
            <w:tcBorders>
              <w:bottom w:val="single" w:sz="4" w:space="0" w:color="auto"/>
            </w:tcBorders>
            <w:vAlign w:val="center"/>
          </w:tcPr>
          <w:p w14:paraId="2BA7DBE1" w14:textId="77777777" w:rsidR="003A2471" w:rsidRDefault="003A2471" w:rsidP="00A37A43">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3A2471" w14:paraId="55CEF7BA" w14:textId="77777777" w:rsidTr="00A37A43">
        <w:tc>
          <w:tcPr>
            <w:tcW w:w="9781" w:type="dxa"/>
            <w:gridSpan w:val="3"/>
            <w:tcBorders>
              <w:bottom w:val="single" w:sz="2" w:space="0" w:color="auto"/>
            </w:tcBorders>
            <w:vAlign w:val="center"/>
          </w:tcPr>
          <w:p w14:paraId="7B8C70C4" w14:textId="77777777" w:rsidR="003A2471" w:rsidRPr="00746513" w:rsidRDefault="003A2471" w:rsidP="00A37A43">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3A2471" w14:paraId="7B7797F3" w14:textId="77777777" w:rsidTr="00A37A43">
        <w:trPr>
          <w:trHeight w:val="376"/>
        </w:trPr>
        <w:tc>
          <w:tcPr>
            <w:tcW w:w="9781" w:type="dxa"/>
            <w:gridSpan w:val="3"/>
            <w:tcBorders>
              <w:top w:val="single" w:sz="2" w:space="0" w:color="auto"/>
              <w:bottom w:val="single" w:sz="2" w:space="0" w:color="auto"/>
            </w:tcBorders>
            <w:vAlign w:val="center"/>
          </w:tcPr>
          <w:p w14:paraId="00028366" w14:textId="77777777" w:rsidR="003A2471" w:rsidRPr="00434415" w:rsidRDefault="003A2471" w:rsidP="00A37A43">
            <w:pPr>
              <w:spacing w:line="276" w:lineRule="auto"/>
              <w:jc w:val="center"/>
              <w:rPr>
                <w:rFonts w:ascii="Arial" w:hAnsi="Arial" w:cs="Arial"/>
                <w:bCs/>
                <w:sz w:val="16"/>
                <w:szCs w:val="16"/>
              </w:rPr>
            </w:pPr>
            <w:r>
              <w:rPr>
                <w:rFonts w:ascii="Arial" w:hAnsi="Arial" w:cs="Arial"/>
                <w:b/>
                <w:sz w:val="16"/>
                <w:szCs w:val="16"/>
                <w:lang w:val="en-US"/>
              </w:rPr>
              <w:t>RECURSOS ESTATALES</w:t>
            </w:r>
          </w:p>
        </w:tc>
      </w:tr>
      <w:tr w:rsidR="003A2471" w14:paraId="35A1241D" w14:textId="77777777" w:rsidTr="00A37A43">
        <w:tc>
          <w:tcPr>
            <w:tcW w:w="1838" w:type="dxa"/>
            <w:tcBorders>
              <w:top w:val="single" w:sz="2" w:space="0" w:color="auto"/>
              <w:bottom w:val="dotted" w:sz="2" w:space="0" w:color="auto"/>
            </w:tcBorders>
          </w:tcPr>
          <w:p w14:paraId="360D3273" w14:textId="77777777" w:rsidR="003A2471" w:rsidRDefault="003A2471" w:rsidP="00A37A43">
            <w:pPr>
              <w:spacing w:line="276" w:lineRule="auto"/>
              <w:jc w:val="center"/>
              <w:rPr>
                <w:rFonts w:ascii="Arial" w:hAnsi="Arial" w:cs="Arial"/>
                <w:bCs/>
                <w:color w:val="000000"/>
                <w:sz w:val="16"/>
                <w:szCs w:val="16"/>
              </w:rPr>
            </w:pPr>
            <w:r w:rsidRPr="00A12F81">
              <w:rPr>
                <w:rFonts w:ascii="Arial" w:hAnsi="Arial" w:cs="Arial"/>
                <w:bCs/>
                <w:color w:val="000000"/>
                <w:sz w:val="16"/>
                <w:szCs w:val="16"/>
              </w:rPr>
              <w:t>Resultado 1, Observación 1</w:t>
            </w:r>
            <w:r>
              <w:rPr>
                <w:rFonts w:ascii="Arial" w:hAnsi="Arial" w:cs="Arial"/>
                <w:bCs/>
                <w:color w:val="000000"/>
                <w:sz w:val="16"/>
                <w:szCs w:val="16"/>
              </w:rPr>
              <w:t xml:space="preserve"> / </w:t>
            </w:r>
          </w:p>
          <w:p w14:paraId="33554011" w14:textId="177B2D85" w:rsidR="003A2471" w:rsidRDefault="003A2471" w:rsidP="00A37A43">
            <w:pPr>
              <w:tabs>
                <w:tab w:val="left" w:pos="2160"/>
              </w:tabs>
              <w:spacing w:line="276" w:lineRule="auto"/>
              <w:jc w:val="center"/>
              <w:rPr>
                <w:rFonts w:ascii="Arial" w:hAnsi="Arial" w:cs="Arial"/>
                <w:bCs/>
                <w:i/>
                <w:iCs/>
                <w:sz w:val="20"/>
                <w:szCs w:val="20"/>
              </w:rPr>
            </w:pPr>
            <w:r w:rsidRPr="00BC57A9">
              <w:rPr>
                <w:rFonts w:ascii="Arial" w:hAnsi="Arial" w:cs="Arial"/>
                <w:bCs/>
                <w:color w:val="000000"/>
                <w:sz w:val="16"/>
                <w:szCs w:val="16"/>
              </w:rPr>
              <w:t>Pago Indebido</w:t>
            </w:r>
            <w:r w:rsidR="00116EE6">
              <w:rPr>
                <w:rFonts w:ascii="Arial" w:hAnsi="Arial" w:cs="Arial"/>
                <w:bCs/>
                <w:color w:val="000000"/>
                <w:sz w:val="16"/>
                <w:szCs w:val="16"/>
              </w:rPr>
              <w:t>.</w:t>
            </w:r>
          </w:p>
        </w:tc>
        <w:tc>
          <w:tcPr>
            <w:tcW w:w="3969" w:type="dxa"/>
            <w:tcBorders>
              <w:top w:val="single" w:sz="2" w:space="0" w:color="auto"/>
              <w:bottom w:val="dotted" w:sz="2" w:space="0" w:color="auto"/>
            </w:tcBorders>
          </w:tcPr>
          <w:p w14:paraId="6887A14B" w14:textId="77777777" w:rsidR="003A2471" w:rsidRPr="00317A53" w:rsidRDefault="003A2471" w:rsidP="00A37A43">
            <w:pPr>
              <w:spacing w:line="276" w:lineRule="auto"/>
              <w:rPr>
                <w:rFonts w:ascii="Arial" w:hAnsi="Arial" w:cs="Arial"/>
                <w:bCs/>
                <w:sz w:val="16"/>
                <w:szCs w:val="16"/>
              </w:rPr>
            </w:pPr>
            <w:r w:rsidRPr="00317A53">
              <w:rPr>
                <w:rFonts w:ascii="Arial" w:hAnsi="Arial" w:cs="Arial"/>
                <w:bCs/>
                <w:sz w:val="16"/>
                <w:szCs w:val="16"/>
              </w:rPr>
              <w:t>Reunión de trabajo 1.</w:t>
            </w:r>
          </w:p>
          <w:p w14:paraId="5B8ECAE7" w14:textId="7D0EBF51" w:rsidR="003A2471" w:rsidRDefault="003061E7" w:rsidP="00A37A4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ART/0716/CP2020/SEDETUR</w:t>
            </w:r>
            <w:r w:rsidRPr="00156C27">
              <w:rPr>
                <w:rFonts w:ascii="Arial" w:hAnsi="Arial" w:cs="Arial"/>
                <w:bCs/>
                <w:sz w:val="16"/>
                <w:szCs w:val="16"/>
              </w:rPr>
              <w:t>/2021/01</w:t>
            </w:r>
            <w:r>
              <w:rPr>
                <w:rFonts w:ascii="Arial" w:hAnsi="Arial" w:cs="Arial"/>
                <w:bCs/>
                <w:sz w:val="16"/>
                <w:szCs w:val="16"/>
              </w:rPr>
              <w:t>, se presenta información para valoración.</w:t>
            </w:r>
          </w:p>
          <w:p w14:paraId="045E2C7E" w14:textId="77777777" w:rsidR="003061E7" w:rsidRPr="00317A53" w:rsidRDefault="003061E7" w:rsidP="00A37A43">
            <w:pPr>
              <w:spacing w:line="276" w:lineRule="auto"/>
              <w:rPr>
                <w:rFonts w:ascii="Arial" w:hAnsi="Arial" w:cs="Arial"/>
                <w:bCs/>
                <w:sz w:val="16"/>
                <w:szCs w:val="16"/>
              </w:rPr>
            </w:pPr>
          </w:p>
          <w:p w14:paraId="100ADCE8" w14:textId="74479731" w:rsidR="003A2471" w:rsidRDefault="003A2471" w:rsidP="00A37A43">
            <w:pPr>
              <w:spacing w:line="276" w:lineRule="auto"/>
              <w:rPr>
                <w:rFonts w:ascii="Arial" w:hAnsi="Arial" w:cs="Arial"/>
                <w:bCs/>
                <w:sz w:val="16"/>
                <w:szCs w:val="16"/>
              </w:rPr>
            </w:pPr>
            <w:r w:rsidRPr="0085729B">
              <w:rPr>
                <w:rFonts w:ascii="Arial" w:hAnsi="Arial" w:cs="Arial"/>
                <w:bCs/>
                <w:sz w:val="16"/>
                <w:szCs w:val="16"/>
              </w:rPr>
              <w:t>Reunión de trabajo 2.</w:t>
            </w:r>
          </w:p>
          <w:p w14:paraId="0BC973B8" w14:textId="3267AA50" w:rsidR="003A2471" w:rsidRDefault="003061E7" w:rsidP="00A37A43">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FA7D3B">
              <w:rPr>
                <w:rFonts w:ascii="Arial" w:hAnsi="Arial" w:cs="Arial"/>
                <w:bCs/>
                <w:sz w:val="16"/>
                <w:szCs w:val="16"/>
              </w:rPr>
              <w:t>ART/0716/CP2020/SEDETUR/2021/02</w:t>
            </w:r>
            <w:r>
              <w:rPr>
                <w:rFonts w:ascii="Arial" w:hAnsi="Arial" w:cs="Arial"/>
                <w:bCs/>
                <w:sz w:val="16"/>
                <w:szCs w:val="16"/>
              </w:rPr>
              <w:t>, s</w:t>
            </w:r>
            <w:r w:rsidR="003A2471" w:rsidRPr="0085729B">
              <w:rPr>
                <w:rFonts w:ascii="Arial" w:hAnsi="Arial" w:cs="Arial"/>
                <w:bCs/>
                <w:sz w:val="16"/>
                <w:szCs w:val="16"/>
              </w:rPr>
              <w:t>e solicita prórroga para presentar información al respecto.</w:t>
            </w:r>
          </w:p>
          <w:p w14:paraId="4A691F9A" w14:textId="77777777" w:rsidR="003A2471" w:rsidRDefault="003A2471" w:rsidP="00A37A43">
            <w:pPr>
              <w:tabs>
                <w:tab w:val="left" w:pos="2160"/>
              </w:tabs>
              <w:spacing w:line="276" w:lineRule="auto"/>
              <w:rPr>
                <w:rFonts w:ascii="Arial" w:hAnsi="Arial" w:cs="Arial"/>
                <w:bCs/>
                <w:sz w:val="16"/>
                <w:szCs w:val="16"/>
              </w:rPr>
            </w:pPr>
          </w:p>
          <w:p w14:paraId="3DEE34E8" w14:textId="77777777" w:rsidR="003A2471" w:rsidRDefault="003A2471" w:rsidP="00A37A43">
            <w:pPr>
              <w:tabs>
                <w:tab w:val="left" w:pos="2160"/>
              </w:tabs>
              <w:spacing w:line="276" w:lineRule="auto"/>
              <w:rPr>
                <w:rFonts w:ascii="Arial" w:hAnsi="Arial" w:cs="Arial"/>
                <w:bCs/>
                <w:i/>
                <w:iCs/>
                <w:sz w:val="20"/>
                <w:szCs w:val="20"/>
              </w:rPr>
            </w:pPr>
            <w:r>
              <w:rPr>
                <w:rFonts w:ascii="Arial" w:hAnsi="Arial" w:cs="Arial"/>
                <w:bCs/>
                <w:sz w:val="16"/>
                <w:szCs w:val="16"/>
              </w:rPr>
              <w:t xml:space="preserve">Mediante oficio </w:t>
            </w:r>
            <w:r w:rsidRPr="009A76E7">
              <w:rPr>
                <w:rFonts w:ascii="Arial" w:hAnsi="Arial" w:cs="Arial"/>
                <w:bCs/>
                <w:sz w:val="16"/>
                <w:szCs w:val="16"/>
              </w:rPr>
              <w:t>SEDETUR/DST/117/09/2021</w:t>
            </w:r>
            <w:r>
              <w:rPr>
                <w:rFonts w:ascii="Arial" w:hAnsi="Arial" w:cs="Arial"/>
                <w:bCs/>
                <w:sz w:val="16"/>
                <w:szCs w:val="16"/>
              </w:rPr>
              <w:t xml:space="preserve"> del 22 de septiembre de 2021, presentan información con la cual solventan un importe de $ 39,098.27, quedando pendiente por solventar la cantidad de $62,510.93</w:t>
            </w:r>
          </w:p>
        </w:tc>
        <w:tc>
          <w:tcPr>
            <w:tcW w:w="3974" w:type="dxa"/>
            <w:tcBorders>
              <w:top w:val="single" w:sz="2" w:space="0" w:color="auto"/>
              <w:bottom w:val="dotted" w:sz="2" w:space="0" w:color="auto"/>
            </w:tcBorders>
          </w:tcPr>
          <w:p w14:paraId="76707993" w14:textId="4C29D872" w:rsidR="003A2471" w:rsidRPr="00972BF6" w:rsidRDefault="003A2471" w:rsidP="00A37A43">
            <w:pPr>
              <w:spacing w:line="276" w:lineRule="auto"/>
              <w:jc w:val="both"/>
              <w:rPr>
                <w:rFonts w:ascii="Arial" w:hAnsi="Arial" w:cs="Arial"/>
                <w:bCs/>
                <w:sz w:val="16"/>
                <w:szCs w:val="16"/>
              </w:rPr>
            </w:pPr>
            <w:r w:rsidRPr="00972BF6">
              <w:rPr>
                <w:rFonts w:ascii="Arial" w:hAnsi="Arial" w:cs="Arial"/>
                <w:bCs/>
                <w:sz w:val="16"/>
                <w:szCs w:val="16"/>
              </w:rPr>
              <w:t xml:space="preserve">Valoración: </w:t>
            </w:r>
            <w:r w:rsidR="003061E7">
              <w:rPr>
                <w:rFonts w:ascii="Arial" w:hAnsi="Arial" w:cs="Arial"/>
                <w:bCs/>
                <w:sz w:val="16"/>
                <w:szCs w:val="16"/>
              </w:rPr>
              <w:t xml:space="preserve">La información presentada solventa parcialmente la observación generando un nuevo importe observado por la cantidad de </w:t>
            </w:r>
            <w:r w:rsidR="003061E7" w:rsidRPr="003061E7">
              <w:rPr>
                <w:rFonts w:ascii="Arial" w:hAnsi="Arial" w:cs="Arial"/>
                <w:bCs/>
                <w:sz w:val="16"/>
                <w:szCs w:val="16"/>
              </w:rPr>
              <w:t>$</w:t>
            </w:r>
            <w:r w:rsidR="003061E7">
              <w:rPr>
                <w:rFonts w:ascii="Arial" w:hAnsi="Arial" w:cs="Arial"/>
                <w:bCs/>
                <w:sz w:val="16"/>
                <w:szCs w:val="16"/>
              </w:rPr>
              <w:t xml:space="preserve"> </w:t>
            </w:r>
            <w:r w:rsidR="003061E7" w:rsidRPr="003061E7">
              <w:rPr>
                <w:rFonts w:ascii="Arial" w:hAnsi="Arial" w:cs="Arial"/>
                <w:bCs/>
                <w:sz w:val="16"/>
                <w:szCs w:val="16"/>
              </w:rPr>
              <w:t>62,510.93</w:t>
            </w:r>
          </w:p>
          <w:p w14:paraId="53F4FFAD" w14:textId="77777777" w:rsidR="003A2471" w:rsidRPr="00972BF6" w:rsidRDefault="003A2471" w:rsidP="00A37A43">
            <w:pPr>
              <w:spacing w:line="276" w:lineRule="auto"/>
              <w:jc w:val="both"/>
              <w:rPr>
                <w:rFonts w:ascii="Arial" w:hAnsi="Arial" w:cs="Arial"/>
                <w:bCs/>
                <w:sz w:val="16"/>
                <w:szCs w:val="16"/>
              </w:rPr>
            </w:pPr>
          </w:p>
          <w:p w14:paraId="790172AD" w14:textId="77777777" w:rsidR="003A2471" w:rsidRPr="00A37A43" w:rsidRDefault="003A2471" w:rsidP="00A37A43">
            <w:pPr>
              <w:spacing w:line="276" w:lineRule="auto"/>
              <w:jc w:val="both"/>
              <w:rPr>
                <w:rFonts w:ascii="Arial" w:hAnsi="Arial" w:cs="Arial"/>
                <w:b/>
                <w:sz w:val="16"/>
                <w:szCs w:val="16"/>
              </w:rPr>
            </w:pPr>
            <w:r w:rsidRPr="0085729B">
              <w:rPr>
                <w:rFonts w:ascii="Arial" w:hAnsi="Arial" w:cs="Arial"/>
                <w:bCs/>
                <w:sz w:val="16"/>
                <w:szCs w:val="16"/>
              </w:rPr>
              <w:t xml:space="preserve">Estatus actual: </w:t>
            </w:r>
            <w:r w:rsidRPr="00A37A43">
              <w:rPr>
                <w:rFonts w:ascii="Arial" w:hAnsi="Arial" w:cs="Arial"/>
                <w:b/>
                <w:sz w:val="16"/>
                <w:szCs w:val="16"/>
              </w:rPr>
              <w:t>No Solventada.</w:t>
            </w:r>
          </w:p>
          <w:p w14:paraId="47994717" w14:textId="77777777" w:rsidR="003A2471" w:rsidRPr="00972BF6" w:rsidRDefault="003A2471" w:rsidP="00A37A43">
            <w:pPr>
              <w:spacing w:line="276" w:lineRule="auto"/>
              <w:jc w:val="both"/>
              <w:rPr>
                <w:rFonts w:ascii="Arial" w:hAnsi="Arial" w:cs="Arial"/>
                <w:bCs/>
                <w:sz w:val="16"/>
                <w:szCs w:val="16"/>
              </w:rPr>
            </w:pPr>
          </w:p>
          <w:p w14:paraId="5E491B17" w14:textId="40C13095" w:rsidR="003A2471" w:rsidRDefault="003A2471" w:rsidP="00A37A43">
            <w:pPr>
              <w:tabs>
                <w:tab w:val="left" w:pos="2160"/>
              </w:tabs>
              <w:spacing w:line="276" w:lineRule="auto"/>
              <w:rPr>
                <w:rFonts w:ascii="Arial" w:hAnsi="Arial" w:cs="Arial"/>
                <w:bCs/>
                <w:i/>
                <w:iCs/>
                <w:sz w:val="20"/>
                <w:szCs w:val="20"/>
              </w:rPr>
            </w:pPr>
            <w:r w:rsidRPr="00972BF6">
              <w:rPr>
                <w:rFonts w:ascii="Arial" w:hAnsi="Arial" w:cs="Arial"/>
                <w:bCs/>
                <w:sz w:val="16"/>
                <w:szCs w:val="16"/>
              </w:rPr>
              <w:t>Acción Promo</w:t>
            </w:r>
            <w:r>
              <w:rPr>
                <w:rFonts w:ascii="Arial" w:hAnsi="Arial" w:cs="Arial"/>
                <w:bCs/>
                <w:sz w:val="16"/>
                <w:szCs w:val="16"/>
              </w:rPr>
              <w:t xml:space="preserve">vida: </w:t>
            </w:r>
            <w:r w:rsidRPr="00A37A43">
              <w:rPr>
                <w:rFonts w:ascii="Arial" w:hAnsi="Arial" w:cs="Arial"/>
                <w:b/>
                <w:sz w:val="16"/>
                <w:szCs w:val="16"/>
              </w:rPr>
              <w:t>Pliego de Observaciones</w:t>
            </w:r>
            <w:r w:rsidR="00116EE6" w:rsidRPr="00A37A43">
              <w:rPr>
                <w:rFonts w:ascii="Arial" w:hAnsi="Arial" w:cs="Arial"/>
                <w:b/>
                <w:sz w:val="16"/>
                <w:szCs w:val="16"/>
              </w:rPr>
              <w:t>.</w:t>
            </w:r>
          </w:p>
        </w:tc>
      </w:tr>
      <w:tr w:rsidR="003A2471" w14:paraId="06CC1146" w14:textId="77777777" w:rsidTr="00A37A43">
        <w:tc>
          <w:tcPr>
            <w:tcW w:w="1838" w:type="dxa"/>
            <w:tcBorders>
              <w:top w:val="dotted" w:sz="2" w:space="0" w:color="auto"/>
              <w:bottom w:val="dotted" w:sz="2" w:space="0" w:color="auto"/>
            </w:tcBorders>
          </w:tcPr>
          <w:p w14:paraId="01F32F73" w14:textId="77777777" w:rsidR="003A2471" w:rsidRDefault="003A2471" w:rsidP="00A37A43">
            <w:pPr>
              <w:spacing w:line="276" w:lineRule="auto"/>
              <w:jc w:val="center"/>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 xml:space="preserve">2 / </w:t>
            </w:r>
          </w:p>
          <w:p w14:paraId="69700A1E" w14:textId="6B8DFA1E" w:rsidR="003A2471" w:rsidRDefault="003A2471" w:rsidP="00A37A43">
            <w:pPr>
              <w:tabs>
                <w:tab w:val="left" w:pos="2160"/>
              </w:tabs>
              <w:spacing w:line="276" w:lineRule="auto"/>
              <w:jc w:val="center"/>
              <w:rPr>
                <w:rFonts w:ascii="Arial" w:hAnsi="Arial" w:cs="Arial"/>
                <w:bCs/>
                <w:i/>
                <w:iCs/>
                <w:sz w:val="20"/>
                <w:szCs w:val="20"/>
              </w:rPr>
            </w:pPr>
            <w:r w:rsidRPr="00BC57A9">
              <w:rPr>
                <w:rFonts w:ascii="Arial" w:hAnsi="Arial" w:cs="Arial"/>
                <w:bCs/>
                <w:color w:val="000000"/>
                <w:sz w:val="16"/>
                <w:szCs w:val="16"/>
              </w:rPr>
              <w:t>Pago Indebido</w:t>
            </w:r>
            <w:r w:rsidR="00116EE6">
              <w:rPr>
                <w:rFonts w:ascii="Arial" w:hAnsi="Arial" w:cs="Arial"/>
                <w:bCs/>
                <w:color w:val="000000"/>
                <w:sz w:val="16"/>
                <w:szCs w:val="16"/>
              </w:rPr>
              <w:t>.</w:t>
            </w:r>
          </w:p>
        </w:tc>
        <w:tc>
          <w:tcPr>
            <w:tcW w:w="3969" w:type="dxa"/>
            <w:tcBorders>
              <w:top w:val="dotted" w:sz="2" w:space="0" w:color="auto"/>
              <w:bottom w:val="dotted" w:sz="2" w:space="0" w:color="auto"/>
            </w:tcBorders>
          </w:tcPr>
          <w:p w14:paraId="0A411BB6" w14:textId="77777777" w:rsidR="003A2471" w:rsidRDefault="003A2471" w:rsidP="00A37A43">
            <w:pPr>
              <w:spacing w:line="276" w:lineRule="auto"/>
              <w:rPr>
                <w:rFonts w:ascii="Arial" w:hAnsi="Arial" w:cs="Arial"/>
                <w:bCs/>
                <w:sz w:val="16"/>
                <w:szCs w:val="16"/>
              </w:rPr>
            </w:pPr>
            <w:r w:rsidRPr="00317A53">
              <w:rPr>
                <w:rFonts w:ascii="Arial" w:hAnsi="Arial" w:cs="Arial"/>
                <w:bCs/>
                <w:sz w:val="16"/>
                <w:szCs w:val="16"/>
              </w:rPr>
              <w:t>Reunión de trabajo 1.</w:t>
            </w:r>
          </w:p>
          <w:p w14:paraId="57F0069C" w14:textId="74371FB5" w:rsidR="000B7ADE" w:rsidRDefault="000B7ADE" w:rsidP="00A37A43">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FA7D3B">
              <w:rPr>
                <w:rFonts w:ascii="Arial" w:hAnsi="Arial" w:cs="Arial"/>
                <w:bCs/>
                <w:sz w:val="16"/>
                <w:szCs w:val="16"/>
              </w:rPr>
              <w:t>ART/0716/CP2020/SEDETUR</w:t>
            </w:r>
            <w:r w:rsidR="00FA7D3B" w:rsidRPr="00156C27">
              <w:rPr>
                <w:rFonts w:ascii="Arial" w:hAnsi="Arial" w:cs="Arial"/>
                <w:bCs/>
                <w:sz w:val="16"/>
                <w:szCs w:val="16"/>
              </w:rPr>
              <w:t>/2021/01</w:t>
            </w:r>
            <w:r>
              <w:rPr>
                <w:rFonts w:ascii="Arial" w:hAnsi="Arial" w:cs="Arial"/>
                <w:bCs/>
                <w:sz w:val="16"/>
                <w:szCs w:val="16"/>
              </w:rPr>
              <w:t>, se presenta información para valoración.</w:t>
            </w:r>
          </w:p>
          <w:p w14:paraId="2C726C75" w14:textId="77777777" w:rsidR="003A2471" w:rsidRDefault="003A2471" w:rsidP="00A37A43">
            <w:pPr>
              <w:spacing w:line="276" w:lineRule="auto"/>
              <w:rPr>
                <w:rFonts w:ascii="Arial" w:hAnsi="Arial" w:cs="Arial"/>
                <w:bCs/>
                <w:sz w:val="16"/>
                <w:szCs w:val="16"/>
                <w:lang w:val="es-MX"/>
              </w:rPr>
            </w:pPr>
          </w:p>
          <w:p w14:paraId="3CB79EF1" w14:textId="77777777" w:rsidR="003A2471" w:rsidRPr="0085729B" w:rsidRDefault="003A2471" w:rsidP="00A37A43">
            <w:pPr>
              <w:spacing w:line="276" w:lineRule="auto"/>
              <w:rPr>
                <w:rFonts w:ascii="Arial" w:hAnsi="Arial" w:cs="Arial"/>
                <w:bCs/>
                <w:sz w:val="16"/>
                <w:szCs w:val="16"/>
              </w:rPr>
            </w:pPr>
            <w:r w:rsidRPr="0085729B">
              <w:rPr>
                <w:rFonts w:ascii="Arial" w:hAnsi="Arial" w:cs="Arial"/>
                <w:bCs/>
                <w:sz w:val="16"/>
                <w:szCs w:val="16"/>
              </w:rPr>
              <w:t>Reunión de trabajo 2.</w:t>
            </w:r>
          </w:p>
          <w:p w14:paraId="36490B0E" w14:textId="451A826E" w:rsidR="000B7ADE" w:rsidRDefault="000B7ADE" w:rsidP="00A37A43">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FA7D3B">
              <w:rPr>
                <w:rFonts w:ascii="Arial" w:hAnsi="Arial" w:cs="Arial"/>
                <w:bCs/>
                <w:sz w:val="16"/>
                <w:szCs w:val="16"/>
              </w:rPr>
              <w:t>ART/0716/CP2020/SEDETUR/2021/02</w:t>
            </w:r>
            <w:r>
              <w:rPr>
                <w:rFonts w:ascii="Arial" w:hAnsi="Arial" w:cs="Arial"/>
                <w:bCs/>
                <w:sz w:val="16"/>
                <w:szCs w:val="16"/>
              </w:rPr>
              <w:t>, s</w:t>
            </w:r>
            <w:r w:rsidRPr="0085729B">
              <w:rPr>
                <w:rFonts w:ascii="Arial" w:hAnsi="Arial" w:cs="Arial"/>
                <w:bCs/>
                <w:sz w:val="16"/>
                <w:szCs w:val="16"/>
              </w:rPr>
              <w:t>e solicita prórroga para presentar información al respecto.</w:t>
            </w:r>
          </w:p>
          <w:p w14:paraId="5FC22717" w14:textId="77777777" w:rsidR="003A2471" w:rsidRDefault="003A2471" w:rsidP="00A37A43">
            <w:pPr>
              <w:tabs>
                <w:tab w:val="left" w:pos="2160"/>
              </w:tabs>
              <w:spacing w:line="276" w:lineRule="auto"/>
              <w:rPr>
                <w:rFonts w:ascii="Arial" w:hAnsi="Arial" w:cs="Arial"/>
                <w:bCs/>
                <w:sz w:val="16"/>
                <w:szCs w:val="16"/>
              </w:rPr>
            </w:pPr>
          </w:p>
          <w:p w14:paraId="36629504" w14:textId="221C7F7D" w:rsidR="003A2471" w:rsidRPr="006B1A2E" w:rsidRDefault="003A2471" w:rsidP="00A37A43">
            <w:pPr>
              <w:spacing w:line="276" w:lineRule="auto"/>
              <w:rPr>
                <w:rFonts w:ascii="Arial" w:hAnsi="Arial" w:cs="Arial"/>
                <w:bCs/>
                <w:sz w:val="16"/>
                <w:szCs w:val="16"/>
              </w:rPr>
            </w:pPr>
            <w:r>
              <w:rPr>
                <w:rFonts w:ascii="Arial" w:hAnsi="Arial" w:cs="Arial"/>
                <w:bCs/>
                <w:sz w:val="16"/>
                <w:szCs w:val="16"/>
              </w:rPr>
              <w:t xml:space="preserve">Mediante oficio </w:t>
            </w:r>
            <w:r w:rsidRPr="009A76E7">
              <w:rPr>
                <w:rFonts w:ascii="Arial" w:hAnsi="Arial" w:cs="Arial"/>
                <w:bCs/>
                <w:sz w:val="16"/>
                <w:szCs w:val="16"/>
              </w:rPr>
              <w:t>SEDETUR/DST/117/09/2021</w:t>
            </w:r>
            <w:r>
              <w:rPr>
                <w:rFonts w:ascii="Arial" w:hAnsi="Arial" w:cs="Arial"/>
                <w:bCs/>
                <w:sz w:val="16"/>
                <w:szCs w:val="16"/>
              </w:rPr>
              <w:t xml:space="preserve"> del 22 de septiembre de 2021, presentan información con la cual solventan un importe de $ 343,723.58, quedando pendiente por solventar la cantidad de $ </w:t>
            </w:r>
            <w:r w:rsidRPr="0085729B">
              <w:rPr>
                <w:rFonts w:ascii="Arial" w:hAnsi="Arial" w:cs="Arial"/>
                <w:bCs/>
                <w:sz w:val="16"/>
                <w:szCs w:val="16"/>
              </w:rPr>
              <w:t>473,772.13</w:t>
            </w:r>
            <w:r w:rsidR="00B12EDF">
              <w:rPr>
                <w:rFonts w:ascii="Arial" w:hAnsi="Arial" w:cs="Arial"/>
                <w:bCs/>
                <w:sz w:val="16"/>
                <w:szCs w:val="16"/>
              </w:rPr>
              <w:t>.</w:t>
            </w:r>
          </w:p>
        </w:tc>
        <w:tc>
          <w:tcPr>
            <w:tcW w:w="3974" w:type="dxa"/>
            <w:tcBorders>
              <w:top w:val="dotted" w:sz="2" w:space="0" w:color="auto"/>
              <w:bottom w:val="dotted" w:sz="2" w:space="0" w:color="auto"/>
            </w:tcBorders>
          </w:tcPr>
          <w:p w14:paraId="7EFB975C" w14:textId="2D07DC22"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941640">
              <w:rPr>
                <w:rFonts w:ascii="Arial" w:hAnsi="Arial" w:cs="Arial"/>
                <w:bCs/>
                <w:sz w:val="16"/>
                <w:szCs w:val="16"/>
              </w:rPr>
              <w:t xml:space="preserve">La información presentada solventa parcialmente la observación generando un nuevo importe observado por la cantidad de $ </w:t>
            </w:r>
            <w:r w:rsidR="00941640" w:rsidRPr="0085729B">
              <w:rPr>
                <w:rFonts w:ascii="Arial" w:hAnsi="Arial" w:cs="Arial"/>
                <w:bCs/>
                <w:sz w:val="16"/>
                <w:szCs w:val="16"/>
              </w:rPr>
              <w:t>473,772.13</w:t>
            </w:r>
          </w:p>
          <w:p w14:paraId="14EAAD9E" w14:textId="77777777" w:rsidR="003A2471" w:rsidRPr="00317A53" w:rsidRDefault="003A2471" w:rsidP="00A37A43">
            <w:pPr>
              <w:spacing w:line="276" w:lineRule="auto"/>
              <w:jc w:val="both"/>
              <w:rPr>
                <w:rFonts w:ascii="Arial" w:hAnsi="Arial" w:cs="Arial"/>
                <w:bCs/>
                <w:sz w:val="16"/>
                <w:szCs w:val="16"/>
              </w:rPr>
            </w:pPr>
          </w:p>
          <w:p w14:paraId="0A13505B" w14:textId="77777777" w:rsidR="003A2471" w:rsidRPr="00A37A43" w:rsidRDefault="003A2471" w:rsidP="00A37A43">
            <w:pPr>
              <w:spacing w:line="276" w:lineRule="auto"/>
              <w:jc w:val="both"/>
              <w:rPr>
                <w:rFonts w:ascii="Arial" w:hAnsi="Arial" w:cs="Arial"/>
                <w:b/>
                <w:sz w:val="16"/>
                <w:szCs w:val="16"/>
              </w:rPr>
            </w:pPr>
            <w:r w:rsidRPr="0085729B">
              <w:rPr>
                <w:rFonts w:ascii="Arial" w:hAnsi="Arial" w:cs="Arial"/>
                <w:bCs/>
                <w:sz w:val="16"/>
                <w:szCs w:val="16"/>
              </w:rPr>
              <w:t xml:space="preserve">Estatus actual: </w:t>
            </w:r>
            <w:r w:rsidRPr="00A37A43">
              <w:rPr>
                <w:rFonts w:ascii="Arial" w:hAnsi="Arial" w:cs="Arial"/>
                <w:b/>
                <w:sz w:val="16"/>
                <w:szCs w:val="16"/>
              </w:rPr>
              <w:t>No Solventada.</w:t>
            </w:r>
          </w:p>
          <w:p w14:paraId="21FE7140" w14:textId="77777777" w:rsidR="003A2471" w:rsidRPr="00317A53" w:rsidRDefault="003A2471" w:rsidP="00A37A43">
            <w:pPr>
              <w:spacing w:line="276" w:lineRule="auto"/>
              <w:jc w:val="both"/>
              <w:rPr>
                <w:rFonts w:ascii="Arial" w:hAnsi="Arial" w:cs="Arial"/>
                <w:bCs/>
                <w:sz w:val="16"/>
                <w:szCs w:val="16"/>
              </w:rPr>
            </w:pPr>
          </w:p>
          <w:p w14:paraId="394B74F3" w14:textId="77777777" w:rsidR="003A2471" w:rsidRPr="00A37A43" w:rsidRDefault="003A2471" w:rsidP="00A37A43">
            <w:pPr>
              <w:spacing w:line="276" w:lineRule="auto"/>
              <w:jc w:val="both"/>
              <w:rPr>
                <w:rFonts w:ascii="Arial" w:hAnsi="Arial" w:cs="Arial"/>
                <w:b/>
                <w:sz w:val="16"/>
                <w:szCs w:val="16"/>
              </w:rPr>
            </w:pPr>
            <w:r w:rsidRPr="00317A53">
              <w:rPr>
                <w:rFonts w:ascii="Arial" w:hAnsi="Arial" w:cs="Arial"/>
                <w:bCs/>
                <w:sz w:val="16"/>
                <w:szCs w:val="16"/>
              </w:rPr>
              <w:t xml:space="preserve">Acción Promovida: </w:t>
            </w:r>
            <w:r w:rsidRPr="00A37A43">
              <w:rPr>
                <w:rFonts w:ascii="Arial" w:hAnsi="Arial" w:cs="Arial"/>
                <w:b/>
                <w:sz w:val="16"/>
                <w:szCs w:val="16"/>
              </w:rPr>
              <w:t>Pliego de Observaciones.</w:t>
            </w:r>
          </w:p>
          <w:p w14:paraId="1ED259CF" w14:textId="77777777" w:rsidR="003A2471" w:rsidRDefault="003A2471" w:rsidP="00A37A43">
            <w:pPr>
              <w:tabs>
                <w:tab w:val="left" w:pos="2160"/>
              </w:tabs>
              <w:spacing w:line="276" w:lineRule="auto"/>
              <w:rPr>
                <w:rFonts w:ascii="Arial" w:hAnsi="Arial" w:cs="Arial"/>
                <w:bCs/>
                <w:i/>
                <w:iCs/>
                <w:sz w:val="20"/>
                <w:szCs w:val="20"/>
              </w:rPr>
            </w:pPr>
          </w:p>
        </w:tc>
      </w:tr>
      <w:tr w:rsidR="003A2471" w14:paraId="146ADD76" w14:textId="77777777" w:rsidTr="00A37A43">
        <w:tc>
          <w:tcPr>
            <w:tcW w:w="9781" w:type="dxa"/>
            <w:gridSpan w:val="3"/>
            <w:tcBorders>
              <w:top w:val="single" w:sz="2" w:space="0" w:color="auto"/>
              <w:bottom w:val="single" w:sz="2" w:space="0" w:color="auto"/>
            </w:tcBorders>
            <w:vAlign w:val="center"/>
          </w:tcPr>
          <w:p w14:paraId="5DBF714F" w14:textId="77777777" w:rsidR="003A2471" w:rsidRPr="006725A5" w:rsidRDefault="003A2471" w:rsidP="00420C11">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3A2471" w14:paraId="48B475A6" w14:textId="77777777" w:rsidTr="00A37A43">
        <w:trPr>
          <w:trHeight w:val="305"/>
        </w:trPr>
        <w:tc>
          <w:tcPr>
            <w:tcW w:w="9781" w:type="dxa"/>
            <w:gridSpan w:val="3"/>
            <w:tcBorders>
              <w:top w:val="single" w:sz="2" w:space="0" w:color="auto"/>
              <w:bottom w:val="single" w:sz="2" w:space="0" w:color="auto"/>
            </w:tcBorders>
            <w:vAlign w:val="center"/>
          </w:tcPr>
          <w:p w14:paraId="62BEB1B6" w14:textId="77777777" w:rsidR="003A2471" w:rsidRPr="00317A53" w:rsidRDefault="003A2471" w:rsidP="00420C11">
            <w:pPr>
              <w:tabs>
                <w:tab w:val="left" w:pos="2160"/>
              </w:tabs>
              <w:spacing w:line="276" w:lineRule="auto"/>
              <w:jc w:val="center"/>
              <w:rPr>
                <w:rFonts w:ascii="Arial" w:hAnsi="Arial" w:cs="Arial"/>
                <w:bCs/>
                <w:sz w:val="16"/>
                <w:szCs w:val="16"/>
              </w:rPr>
            </w:pPr>
            <w:r>
              <w:rPr>
                <w:rFonts w:ascii="Arial" w:hAnsi="Arial" w:cs="Arial"/>
                <w:b/>
                <w:sz w:val="16"/>
                <w:szCs w:val="16"/>
                <w:lang w:val="en-US"/>
              </w:rPr>
              <w:t>RECURSOS ESTATALES</w:t>
            </w:r>
          </w:p>
        </w:tc>
      </w:tr>
      <w:tr w:rsidR="003A2471" w14:paraId="40798BD6" w14:textId="77777777" w:rsidTr="00A37A43">
        <w:tc>
          <w:tcPr>
            <w:tcW w:w="1838" w:type="dxa"/>
            <w:tcBorders>
              <w:top w:val="single" w:sz="2" w:space="0" w:color="auto"/>
              <w:bottom w:val="dotted" w:sz="2" w:space="0" w:color="auto"/>
            </w:tcBorders>
          </w:tcPr>
          <w:p w14:paraId="4E1235AC" w14:textId="77777777" w:rsidR="003A2471" w:rsidRDefault="003A2471" w:rsidP="00A37A43">
            <w:pPr>
              <w:spacing w:line="276" w:lineRule="auto"/>
              <w:jc w:val="center"/>
              <w:rPr>
                <w:rFonts w:ascii="Arial" w:hAnsi="Arial" w:cs="Arial"/>
                <w:bCs/>
                <w:color w:val="000000"/>
                <w:sz w:val="16"/>
                <w:szCs w:val="16"/>
              </w:rPr>
            </w:pPr>
            <w:r w:rsidRPr="00A12F81">
              <w:rPr>
                <w:rFonts w:ascii="Arial" w:hAnsi="Arial" w:cs="Arial"/>
                <w:bCs/>
                <w:color w:val="000000"/>
                <w:sz w:val="16"/>
                <w:szCs w:val="16"/>
              </w:rPr>
              <w:t xml:space="preserve">Resultado 1, Observación </w:t>
            </w:r>
            <w:r>
              <w:rPr>
                <w:rFonts w:ascii="Arial" w:hAnsi="Arial" w:cs="Arial"/>
                <w:bCs/>
                <w:color w:val="000000"/>
                <w:sz w:val="16"/>
                <w:szCs w:val="16"/>
              </w:rPr>
              <w:t>3</w:t>
            </w:r>
            <w:r w:rsidRPr="00A12F81">
              <w:rPr>
                <w:rFonts w:ascii="Arial" w:hAnsi="Arial" w:cs="Arial"/>
                <w:bCs/>
                <w:color w:val="000000"/>
                <w:sz w:val="16"/>
                <w:szCs w:val="16"/>
              </w:rPr>
              <w:t xml:space="preserve"> </w:t>
            </w:r>
            <w:r>
              <w:rPr>
                <w:rFonts w:ascii="Arial" w:hAnsi="Arial" w:cs="Arial"/>
                <w:bCs/>
                <w:color w:val="000000"/>
                <w:sz w:val="16"/>
                <w:szCs w:val="16"/>
              </w:rPr>
              <w:t xml:space="preserve">/ </w:t>
            </w:r>
          </w:p>
          <w:p w14:paraId="2BA1F58E" w14:textId="0D666A2D" w:rsidR="003A2471" w:rsidRPr="00317A53" w:rsidRDefault="003A2471" w:rsidP="00A37A43">
            <w:pPr>
              <w:tabs>
                <w:tab w:val="left" w:pos="2160"/>
              </w:tabs>
              <w:spacing w:line="276" w:lineRule="auto"/>
              <w:jc w:val="center"/>
              <w:rPr>
                <w:rFonts w:ascii="Arial" w:hAnsi="Arial" w:cs="Arial"/>
                <w:bCs/>
                <w:color w:val="000000"/>
                <w:sz w:val="16"/>
                <w:szCs w:val="16"/>
              </w:rPr>
            </w:pPr>
            <w:r w:rsidRPr="00BC57A9">
              <w:rPr>
                <w:rFonts w:ascii="Arial" w:hAnsi="Arial" w:cs="Arial"/>
                <w:bCs/>
                <w:color w:val="000000"/>
                <w:sz w:val="16"/>
                <w:szCs w:val="16"/>
              </w:rPr>
              <w:t>Adjudicación Indebida del Contrato</w:t>
            </w:r>
            <w:r w:rsidR="00FF065E">
              <w:rPr>
                <w:rFonts w:ascii="Arial" w:hAnsi="Arial" w:cs="Arial"/>
                <w:bCs/>
                <w:color w:val="000000"/>
                <w:sz w:val="16"/>
                <w:szCs w:val="16"/>
              </w:rPr>
              <w:t>.</w:t>
            </w:r>
          </w:p>
        </w:tc>
        <w:tc>
          <w:tcPr>
            <w:tcW w:w="3969" w:type="dxa"/>
            <w:tcBorders>
              <w:top w:val="single" w:sz="2" w:space="0" w:color="auto"/>
              <w:bottom w:val="dotted" w:sz="2" w:space="0" w:color="auto"/>
            </w:tcBorders>
          </w:tcPr>
          <w:p w14:paraId="7F561BE7" w14:textId="63E6669C" w:rsidR="003A2471" w:rsidRDefault="003A2471" w:rsidP="00A37A43">
            <w:pPr>
              <w:spacing w:line="276" w:lineRule="auto"/>
              <w:rPr>
                <w:rFonts w:ascii="Arial" w:hAnsi="Arial" w:cs="Arial"/>
                <w:bCs/>
                <w:sz w:val="16"/>
                <w:szCs w:val="16"/>
              </w:rPr>
            </w:pPr>
            <w:r w:rsidRPr="00317A53">
              <w:rPr>
                <w:rFonts w:ascii="Arial" w:hAnsi="Arial" w:cs="Arial"/>
                <w:bCs/>
                <w:sz w:val="16"/>
                <w:szCs w:val="16"/>
              </w:rPr>
              <w:t>Reunión de trabajo 1.</w:t>
            </w:r>
          </w:p>
          <w:p w14:paraId="25796C86" w14:textId="18C3CD33" w:rsidR="003A2471" w:rsidRPr="00317A53" w:rsidRDefault="005B323C" w:rsidP="00A37A43">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D37A87">
              <w:rPr>
                <w:rFonts w:ascii="Arial" w:hAnsi="Arial" w:cs="Arial"/>
                <w:bCs/>
                <w:sz w:val="16"/>
                <w:szCs w:val="16"/>
              </w:rPr>
              <w:t>ART/0716/CP2020/SEDETUR</w:t>
            </w:r>
            <w:r w:rsidR="00D37A87" w:rsidRPr="00156C27">
              <w:rPr>
                <w:rFonts w:ascii="Arial" w:hAnsi="Arial" w:cs="Arial"/>
                <w:bCs/>
                <w:sz w:val="16"/>
                <w:szCs w:val="16"/>
              </w:rPr>
              <w:t>/2021/01</w:t>
            </w:r>
            <w:r>
              <w:rPr>
                <w:rFonts w:ascii="Arial" w:hAnsi="Arial" w:cs="Arial"/>
                <w:bCs/>
                <w:sz w:val="16"/>
                <w:szCs w:val="16"/>
              </w:rPr>
              <w:t xml:space="preserve">, los representantes de la </w:t>
            </w:r>
            <w:r w:rsidR="00E761F5">
              <w:rPr>
                <w:rFonts w:ascii="Arial" w:hAnsi="Arial" w:cs="Arial"/>
                <w:bCs/>
                <w:sz w:val="16"/>
                <w:szCs w:val="16"/>
              </w:rPr>
              <w:t>entidad</w:t>
            </w:r>
            <w:r w:rsidR="003A2471" w:rsidRPr="0063302A">
              <w:rPr>
                <w:rFonts w:ascii="Arial" w:hAnsi="Arial" w:cs="Arial"/>
                <w:bCs/>
                <w:sz w:val="16"/>
                <w:szCs w:val="16"/>
                <w:lang w:val="es-MX"/>
              </w:rPr>
              <w:t xml:space="preserve"> manifiesta</w:t>
            </w:r>
            <w:r>
              <w:rPr>
                <w:rFonts w:ascii="Arial" w:hAnsi="Arial" w:cs="Arial"/>
                <w:bCs/>
                <w:sz w:val="16"/>
                <w:szCs w:val="16"/>
                <w:lang w:val="es-MX"/>
              </w:rPr>
              <w:t>n</w:t>
            </w:r>
            <w:r w:rsidR="003A2471" w:rsidRPr="0063302A">
              <w:rPr>
                <w:rFonts w:ascii="Arial" w:hAnsi="Arial" w:cs="Arial"/>
                <w:bCs/>
                <w:sz w:val="16"/>
                <w:szCs w:val="16"/>
                <w:lang w:val="es-MX"/>
              </w:rPr>
              <w:t xml:space="preserve"> que no es una obra convencional, asimismo presenta</w:t>
            </w:r>
            <w:r w:rsidR="007E2EA8">
              <w:rPr>
                <w:rFonts w:ascii="Arial" w:hAnsi="Arial" w:cs="Arial"/>
                <w:bCs/>
                <w:sz w:val="16"/>
                <w:szCs w:val="16"/>
                <w:lang w:val="es-MX"/>
              </w:rPr>
              <w:t>n</w:t>
            </w:r>
            <w:r w:rsidR="003A2471" w:rsidRPr="0063302A">
              <w:rPr>
                <w:rFonts w:ascii="Arial" w:hAnsi="Arial" w:cs="Arial"/>
                <w:bCs/>
                <w:sz w:val="16"/>
                <w:szCs w:val="16"/>
                <w:lang w:val="es-MX"/>
              </w:rPr>
              <w:t xml:space="preserve"> oficio </w:t>
            </w:r>
            <w:r w:rsidR="003A2471" w:rsidRPr="0063302A">
              <w:rPr>
                <w:rFonts w:ascii="Arial" w:hAnsi="Arial" w:cs="Arial"/>
                <w:bCs/>
                <w:sz w:val="16"/>
                <w:szCs w:val="16"/>
                <w:lang w:val="es-MX"/>
              </w:rPr>
              <w:lastRenderedPageBreak/>
              <w:t xml:space="preserve">de justificación de </w:t>
            </w:r>
            <w:r w:rsidR="007E2EA8">
              <w:rPr>
                <w:rFonts w:ascii="Arial" w:hAnsi="Arial" w:cs="Arial"/>
                <w:bCs/>
                <w:sz w:val="16"/>
                <w:szCs w:val="16"/>
                <w:lang w:val="es-MX"/>
              </w:rPr>
              <w:t>las observaciones</w:t>
            </w:r>
            <w:r w:rsidR="003A2471">
              <w:rPr>
                <w:rFonts w:ascii="Arial" w:hAnsi="Arial" w:cs="Arial"/>
                <w:bCs/>
                <w:sz w:val="16"/>
                <w:szCs w:val="16"/>
                <w:lang w:val="es-MX"/>
              </w:rPr>
              <w:t>, conteniendo fotografías de los conceptos observados.</w:t>
            </w:r>
          </w:p>
        </w:tc>
        <w:tc>
          <w:tcPr>
            <w:tcW w:w="3974" w:type="dxa"/>
            <w:tcBorders>
              <w:top w:val="single" w:sz="2" w:space="0" w:color="auto"/>
              <w:bottom w:val="dotted" w:sz="2" w:space="0" w:color="auto"/>
            </w:tcBorders>
          </w:tcPr>
          <w:p w14:paraId="3E45110B" w14:textId="4ED4C79F"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sidR="000E0C9D">
              <w:rPr>
                <w:rFonts w:ascii="Arial" w:hAnsi="Arial" w:cs="Arial"/>
                <w:bCs/>
                <w:sz w:val="16"/>
                <w:szCs w:val="16"/>
              </w:rPr>
              <w:t>Los argumentos presentados no son los suficientes para eliminar la observación por lo que permanece.</w:t>
            </w:r>
          </w:p>
          <w:p w14:paraId="7AABADF5" w14:textId="77777777" w:rsidR="003A2471" w:rsidRPr="00317A53" w:rsidRDefault="003A2471" w:rsidP="00A37A43">
            <w:pPr>
              <w:spacing w:line="276" w:lineRule="auto"/>
              <w:jc w:val="both"/>
              <w:rPr>
                <w:rFonts w:ascii="Arial" w:hAnsi="Arial" w:cs="Arial"/>
                <w:bCs/>
                <w:sz w:val="16"/>
                <w:szCs w:val="16"/>
              </w:rPr>
            </w:pPr>
          </w:p>
          <w:p w14:paraId="273D7D7A" w14:textId="77777777"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A37A43">
              <w:rPr>
                <w:rFonts w:ascii="Arial" w:hAnsi="Arial" w:cs="Arial"/>
                <w:b/>
                <w:sz w:val="16"/>
                <w:szCs w:val="16"/>
              </w:rPr>
              <w:t>No Solventada.</w:t>
            </w:r>
          </w:p>
          <w:p w14:paraId="7D037354" w14:textId="77777777" w:rsidR="003A2471" w:rsidRPr="00317A53" w:rsidRDefault="003A2471" w:rsidP="00A37A43">
            <w:pPr>
              <w:spacing w:line="276" w:lineRule="auto"/>
              <w:jc w:val="both"/>
              <w:rPr>
                <w:rFonts w:ascii="Arial" w:hAnsi="Arial" w:cs="Arial"/>
                <w:bCs/>
                <w:sz w:val="16"/>
                <w:szCs w:val="16"/>
              </w:rPr>
            </w:pPr>
          </w:p>
          <w:p w14:paraId="086C5EB2" w14:textId="3A53B627"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lastRenderedPageBreak/>
              <w:t xml:space="preserve">Acción Promovida: </w:t>
            </w:r>
            <w:r w:rsidRPr="00A37A43">
              <w:rPr>
                <w:rFonts w:ascii="Arial" w:hAnsi="Arial" w:cs="Arial"/>
                <w:b/>
                <w:sz w:val="16"/>
                <w:szCs w:val="16"/>
              </w:rPr>
              <w:t>P</w:t>
            </w:r>
            <w:r w:rsidR="00116EE6" w:rsidRPr="00A37A43">
              <w:rPr>
                <w:rFonts w:ascii="Arial" w:hAnsi="Arial" w:cs="Arial"/>
                <w:b/>
                <w:sz w:val="16"/>
                <w:szCs w:val="16"/>
              </w:rPr>
              <w:t xml:space="preserve">romoción de Responsabilidad Administrativa </w:t>
            </w:r>
            <w:r w:rsidRPr="00A37A43">
              <w:rPr>
                <w:rFonts w:ascii="Arial" w:hAnsi="Arial" w:cs="Arial"/>
                <w:b/>
                <w:sz w:val="16"/>
                <w:szCs w:val="16"/>
              </w:rPr>
              <w:t>S</w:t>
            </w:r>
            <w:r w:rsidR="00116EE6" w:rsidRPr="00A37A43">
              <w:rPr>
                <w:rFonts w:ascii="Arial" w:hAnsi="Arial" w:cs="Arial"/>
                <w:b/>
                <w:sz w:val="16"/>
                <w:szCs w:val="16"/>
              </w:rPr>
              <w:t>ancionatoria</w:t>
            </w:r>
            <w:r w:rsidRPr="00A37A43">
              <w:rPr>
                <w:rFonts w:ascii="Arial" w:hAnsi="Arial" w:cs="Arial"/>
                <w:b/>
                <w:sz w:val="16"/>
                <w:szCs w:val="16"/>
              </w:rPr>
              <w:t>.</w:t>
            </w:r>
          </w:p>
        </w:tc>
      </w:tr>
      <w:tr w:rsidR="003A2471" w14:paraId="6C6CC6AA" w14:textId="77777777" w:rsidTr="00A37A43">
        <w:tc>
          <w:tcPr>
            <w:tcW w:w="1838" w:type="dxa"/>
            <w:tcBorders>
              <w:top w:val="dotted" w:sz="2" w:space="0" w:color="auto"/>
              <w:bottom w:val="single" w:sz="4" w:space="0" w:color="auto"/>
            </w:tcBorders>
          </w:tcPr>
          <w:p w14:paraId="11F65AED" w14:textId="77777777" w:rsidR="003A2471" w:rsidRDefault="003A2471" w:rsidP="00A37A43">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w:t>
            </w:r>
          </w:p>
          <w:p w14:paraId="330AE2D5" w14:textId="77777777" w:rsidR="003A2471" w:rsidRDefault="003A2471" w:rsidP="00A37A43">
            <w:pPr>
              <w:spacing w:line="276" w:lineRule="auto"/>
              <w:jc w:val="center"/>
              <w:rPr>
                <w:rFonts w:ascii="Arial" w:hAnsi="Arial" w:cs="Arial"/>
                <w:bCs/>
                <w:color w:val="000000"/>
                <w:sz w:val="16"/>
                <w:szCs w:val="16"/>
              </w:rPr>
            </w:pPr>
            <w:r w:rsidRPr="00A12F81">
              <w:rPr>
                <w:rFonts w:ascii="Arial" w:hAnsi="Arial" w:cs="Arial"/>
                <w:bCs/>
                <w:color w:val="000000"/>
                <w:sz w:val="16"/>
                <w:szCs w:val="16"/>
              </w:rPr>
              <w:t xml:space="preserve">Observación </w:t>
            </w:r>
            <w:r>
              <w:rPr>
                <w:rFonts w:ascii="Arial" w:hAnsi="Arial" w:cs="Arial"/>
                <w:bCs/>
                <w:color w:val="000000"/>
                <w:sz w:val="16"/>
                <w:szCs w:val="16"/>
              </w:rPr>
              <w:t xml:space="preserve">4 / </w:t>
            </w:r>
          </w:p>
          <w:p w14:paraId="43ACC9B7" w14:textId="2D03E7D6" w:rsidR="003A2471" w:rsidRPr="00317A53" w:rsidRDefault="003A2471" w:rsidP="00A37A43">
            <w:pPr>
              <w:tabs>
                <w:tab w:val="left" w:pos="2160"/>
              </w:tabs>
              <w:spacing w:line="276" w:lineRule="auto"/>
              <w:jc w:val="center"/>
              <w:rPr>
                <w:rFonts w:ascii="Arial" w:hAnsi="Arial" w:cs="Arial"/>
                <w:bCs/>
                <w:color w:val="000000"/>
                <w:sz w:val="16"/>
                <w:szCs w:val="16"/>
              </w:rPr>
            </w:pPr>
            <w:r w:rsidRPr="00BC57A9">
              <w:rPr>
                <w:rFonts w:ascii="Arial" w:hAnsi="Arial" w:cs="Arial"/>
                <w:bCs/>
                <w:color w:val="000000"/>
                <w:sz w:val="16"/>
                <w:szCs w:val="16"/>
              </w:rPr>
              <w:t>Documentación Irregular</w:t>
            </w:r>
            <w:r w:rsidR="00FF065E">
              <w:rPr>
                <w:rFonts w:ascii="Arial" w:hAnsi="Arial" w:cs="Arial"/>
                <w:bCs/>
                <w:color w:val="000000"/>
                <w:sz w:val="16"/>
                <w:szCs w:val="16"/>
              </w:rPr>
              <w:t>.</w:t>
            </w:r>
          </w:p>
        </w:tc>
        <w:tc>
          <w:tcPr>
            <w:tcW w:w="3969" w:type="dxa"/>
            <w:tcBorders>
              <w:top w:val="dotted" w:sz="2" w:space="0" w:color="auto"/>
              <w:bottom w:val="single" w:sz="4" w:space="0" w:color="auto"/>
            </w:tcBorders>
          </w:tcPr>
          <w:p w14:paraId="56C33E22" w14:textId="7235DEF0" w:rsidR="003A2471" w:rsidRDefault="003A2471" w:rsidP="00A37A43">
            <w:pPr>
              <w:spacing w:line="276" w:lineRule="auto"/>
              <w:rPr>
                <w:rFonts w:ascii="Arial" w:hAnsi="Arial" w:cs="Arial"/>
                <w:bCs/>
                <w:sz w:val="16"/>
                <w:szCs w:val="16"/>
              </w:rPr>
            </w:pPr>
            <w:r w:rsidRPr="00317A53">
              <w:rPr>
                <w:rFonts w:ascii="Arial" w:hAnsi="Arial" w:cs="Arial"/>
                <w:bCs/>
                <w:sz w:val="16"/>
                <w:szCs w:val="16"/>
              </w:rPr>
              <w:t>Reunión de trabajo 1.</w:t>
            </w:r>
          </w:p>
          <w:p w14:paraId="1B33713A" w14:textId="03AE4F63" w:rsidR="003A2471" w:rsidRPr="00317A53" w:rsidRDefault="00FA7D3B" w:rsidP="00A37A43">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sidR="00D37A87">
              <w:rPr>
                <w:rFonts w:ascii="Arial" w:hAnsi="Arial" w:cs="Arial"/>
                <w:bCs/>
                <w:sz w:val="16"/>
                <w:szCs w:val="16"/>
              </w:rPr>
              <w:t>ART/0716/CP2020/SEDETUR</w:t>
            </w:r>
            <w:r w:rsidR="00D37A87" w:rsidRPr="00156C27">
              <w:rPr>
                <w:rFonts w:ascii="Arial" w:hAnsi="Arial" w:cs="Arial"/>
                <w:bCs/>
                <w:sz w:val="16"/>
                <w:szCs w:val="16"/>
              </w:rPr>
              <w:t>/2021/01</w:t>
            </w:r>
            <w:r>
              <w:rPr>
                <w:rFonts w:ascii="Arial" w:hAnsi="Arial" w:cs="Arial"/>
                <w:bCs/>
                <w:sz w:val="16"/>
                <w:szCs w:val="16"/>
              </w:rPr>
              <w:t>, lo</w:t>
            </w:r>
            <w:r w:rsidR="003A2471" w:rsidRPr="000D1610">
              <w:rPr>
                <w:rFonts w:ascii="Arial" w:hAnsi="Arial" w:cs="Arial"/>
                <w:bCs/>
                <w:sz w:val="16"/>
                <w:szCs w:val="16"/>
              </w:rPr>
              <w:t>s representantes de la entidad fiscalizada argumentaron que se debió a un error.</w:t>
            </w:r>
          </w:p>
        </w:tc>
        <w:tc>
          <w:tcPr>
            <w:tcW w:w="3974" w:type="dxa"/>
            <w:tcBorders>
              <w:top w:val="dotted" w:sz="2" w:space="0" w:color="auto"/>
              <w:bottom w:val="single" w:sz="4" w:space="0" w:color="auto"/>
            </w:tcBorders>
          </w:tcPr>
          <w:p w14:paraId="1F8B6D81" w14:textId="3102D227"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FA7D3B" w:rsidRPr="00E27AED">
              <w:rPr>
                <w:rFonts w:ascii="Arial" w:hAnsi="Arial" w:cs="Arial"/>
                <w:bCs/>
                <w:sz w:val="16"/>
                <w:szCs w:val="16"/>
              </w:rPr>
              <w:t>Los representantes aceptan la irregularidad de la observación.</w:t>
            </w:r>
          </w:p>
          <w:p w14:paraId="42F4A084" w14:textId="77777777" w:rsidR="003A2471" w:rsidRPr="00317A53" w:rsidRDefault="003A2471" w:rsidP="00A37A43">
            <w:pPr>
              <w:spacing w:line="276" w:lineRule="auto"/>
              <w:jc w:val="both"/>
              <w:rPr>
                <w:rFonts w:ascii="Arial" w:hAnsi="Arial" w:cs="Arial"/>
                <w:bCs/>
                <w:sz w:val="16"/>
                <w:szCs w:val="16"/>
              </w:rPr>
            </w:pPr>
          </w:p>
          <w:p w14:paraId="3DBEB9B3" w14:textId="77777777" w:rsidR="003A2471" w:rsidRPr="00A37A43" w:rsidRDefault="003A2471" w:rsidP="00A37A43">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A37A43">
              <w:rPr>
                <w:rFonts w:ascii="Arial" w:hAnsi="Arial" w:cs="Arial"/>
                <w:b/>
                <w:sz w:val="16"/>
                <w:szCs w:val="16"/>
              </w:rPr>
              <w:t>No Solventada.</w:t>
            </w:r>
          </w:p>
          <w:p w14:paraId="58E6E862" w14:textId="77777777" w:rsidR="003A2471" w:rsidRPr="00317A53" w:rsidRDefault="003A2471" w:rsidP="00A37A43">
            <w:pPr>
              <w:spacing w:line="276" w:lineRule="auto"/>
              <w:jc w:val="both"/>
              <w:rPr>
                <w:rFonts w:ascii="Arial" w:hAnsi="Arial" w:cs="Arial"/>
                <w:bCs/>
                <w:sz w:val="16"/>
                <w:szCs w:val="16"/>
              </w:rPr>
            </w:pPr>
          </w:p>
          <w:p w14:paraId="2D6DE812" w14:textId="77777777" w:rsidR="003A2471" w:rsidRPr="00317A53" w:rsidRDefault="003A2471" w:rsidP="00A37A43">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A37A43">
              <w:rPr>
                <w:rFonts w:ascii="Arial" w:hAnsi="Arial" w:cs="Arial"/>
                <w:b/>
                <w:sz w:val="16"/>
                <w:szCs w:val="16"/>
              </w:rPr>
              <w:t>Recomendación.</w:t>
            </w:r>
          </w:p>
        </w:tc>
      </w:tr>
    </w:tbl>
    <w:p w14:paraId="240E5694" w14:textId="77777777" w:rsidR="003A2471" w:rsidRPr="00A37A43" w:rsidRDefault="003A2471" w:rsidP="003A2471">
      <w:pPr>
        <w:spacing w:line="360" w:lineRule="auto"/>
        <w:jc w:val="both"/>
        <w:rPr>
          <w:rFonts w:ascii="Arial" w:hAnsi="Arial" w:cs="Arial"/>
          <w:sz w:val="14"/>
          <w:szCs w:val="14"/>
        </w:rPr>
      </w:pPr>
      <w:r w:rsidRPr="00A37A43">
        <w:rPr>
          <w:rFonts w:ascii="Arial" w:hAnsi="Arial" w:cs="Arial"/>
          <w:sz w:val="14"/>
          <w:szCs w:val="14"/>
        </w:rPr>
        <w:t>Fuente: Elaboración propia.</w:t>
      </w:r>
    </w:p>
    <w:p w14:paraId="551C381E" w14:textId="77777777" w:rsidR="003A2471" w:rsidRDefault="003A2471" w:rsidP="003A2471">
      <w:pPr>
        <w:spacing w:line="360" w:lineRule="auto"/>
        <w:jc w:val="both"/>
        <w:rPr>
          <w:rFonts w:ascii="Arial" w:hAnsi="Arial" w:cs="Arial"/>
        </w:rPr>
      </w:pPr>
    </w:p>
    <w:p w14:paraId="36A1B443" w14:textId="77777777" w:rsidR="003A2471" w:rsidRPr="000A0704" w:rsidRDefault="003A2471" w:rsidP="00A37A43">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a las observaciones se describe lo siguiente:</w:t>
      </w:r>
    </w:p>
    <w:p w14:paraId="748D2E40" w14:textId="48652347" w:rsidR="003A2471" w:rsidRPr="006800FF" w:rsidRDefault="003A2471" w:rsidP="00A37A43">
      <w:pPr>
        <w:spacing w:line="360" w:lineRule="auto"/>
        <w:jc w:val="both"/>
        <w:rPr>
          <w:rFonts w:ascii="Arial" w:hAnsi="Arial" w:cs="Arial"/>
        </w:rPr>
      </w:pPr>
      <w:r w:rsidRPr="006800FF">
        <w:rPr>
          <w:rFonts w:ascii="Arial" w:hAnsi="Arial" w:cs="Arial"/>
        </w:rPr>
        <w:t>En lo referente a los Pliegos de Observaciones:</w:t>
      </w:r>
    </w:p>
    <w:p w14:paraId="7D6BF7D9" w14:textId="77777777" w:rsidR="00A37A43" w:rsidRDefault="00A37A43" w:rsidP="00A37A43">
      <w:pPr>
        <w:spacing w:line="360" w:lineRule="auto"/>
        <w:jc w:val="both"/>
        <w:rPr>
          <w:rFonts w:ascii="Arial" w:hAnsi="Arial" w:cs="Arial"/>
        </w:rPr>
      </w:pPr>
      <w:bookmarkStart w:id="40" w:name="_Hlk75992298"/>
    </w:p>
    <w:p w14:paraId="67344B21" w14:textId="32103492" w:rsidR="003A2471" w:rsidRDefault="003A2471" w:rsidP="00A37A43">
      <w:pPr>
        <w:spacing w:line="360" w:lineRule="auto"/>
        <w:jc w:val="both"/>
        <w:rPr>
          <w:rFonts w:ascii="Arial" w:hAnsi="Arial" w:cs="Arial"/>
        </w:rPr>
      </w:pPr>
      <w:r w:rsidRPr="005E4161">
        <w:rPr>
          <w:rFonts w:ascii="Arial" w:hAnsi="Arial" w:cs="Arial"/>
        </w:rPr>
        <w:t>La Auditoría Superior del Estado, con fundamento en lo dispuesto por los artículos 17 fracción I, y 42 fracción II, de la Ley de Fiscalización y Rendición de Cuentas del Estado de Quintana Roo,</w:t>
      </w:r>
      <w:r w:rsidRPr="00E30C7C">
        <w:rPr>
          <w:rFonts w:ascii="Arial" w:hAnsi="Arial" w:cs="Arial"/>
        </w:rPr>
        <w:t xml:space="preserve"> </w:t>
      </w:r>
      <w:bookmarkEnd w:id="40"/>
      <w:r w:rsidRPr="00E30C7C">
        <w:rPr>
          <w:rFonts w:ascii="Arial" w:hAnsi="Arial" w:cs="Arial"/>
        </w:rPr>
        <w:t xml:space="preserve">emite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 </w:t>
      </w:r>
      <w:r w:rsidRPr="00927D06">
        <w:rPr>
          <w:rFonts w:ascii="Arial" w:hAnsi="Arial" w:cs="Arial"/>
        </w:rPr>
        <w:t xml:space="preserve">536,283.06 </w:t>
      </w:r>
      <w:r>
        <w:rPr>
          <w:rFonts w:ascii="Arial" w:hAnsi="Arial" w:cs="Arial"/>
        </w:rPr>
        <w:t>(Son: Quinientos treinta y seis mil doscientos ochenta y tres pesos 06/100 M.N.), más actualizaciones y recargos generados por los recursos desde su disposición hasta su reintegro a la cuenta correspondiente.</w:t>
      </w:r>
    </w:p>
    <w:p w14:paraId="32BD9EE1" w14:textId="77777777" w:rsidR="00A37A43" w:rsidRDefault="00A37A43" w:rsidP="00A37A43">
      <w:pPr>
        <w:spacing w:line="360" w:lineRule="auto"/>
        <w:jc w:val="both"/>
        <w:rPr>
          <w:rFonts w:ascii="Arial" w:hAnsi="Arial" w:cs="Arial"/>
        </w:rPr>
      </w:pPr>
    </w:p>
    <w:p w14:paraId="5C3310D2" w14:textId="77777777" w:rsidR="003A2471" w:rsidRDefault="003A2471" w:rsidP="003A2471">
      <w:pPr>
        <w:spacing w:after="240" w:line="360" w:lineRule="auto"/>
        <w:jc w:val="both"/>
        <w:rPr>
          <w:rFonts w:ascii="Arial" w:hAnsi="Arial" w:cs="Arial"/>
        </w:rPr>
      </w:pPr>
      <w:r>
        <w:rPr>
          <w:rFonts w:ascii="Arial" w:hAnsi="Arial" w:cs="Arial"/>
        </w:rPr>
        <w:t>Derivado de las Promociones de Responsabilidad Administrativa Sancionatoria:</w:t>
      </w:r>
    </w:p>
    <w:p w14:paraId="2E192E58" w14:textId="77777777" w:rsidR="003A2471" w:rsidRPr="00E30C7C" w:rsidRDefault="003A2471" w:rsidP="00420C11">
      <w:pPr>
        <w:spacing w:line="360" w:lineRule="auto"/>
        <w:jc w:val="both"/>
        <w:rPr>
          <w:rFonts w:ascii="Arial" w:hAnsi="Arial" w:cs="Arial"/>
        </w:rPr>
      </w:pPr>
      <w:r w:rsidRPr="00E30C7C">
        <w:rPr>
          <w:rFonts w:ascii="Arial" w:hAnsi="Arial" w:cs="Arial"/>
        </w:rPr>
        <w:t xml:space="preserve">La Auditoría </w:t>
      </w:r>
      <w:r w:rsidRPr="005E4161">
        <w:rPr>
          <w:rFonts w:ascii="Arial" w:hAnsi="Arial" w:cs="Arial"/>
        </w:rPr>
        <w:t>Superior del Estado, con fundamento en lo dispuesto por los artículos 16 fracción III,</w:t>
      </w:r>
      <w:r>
        <w:rPr>
          <w:rFonts w:ascii="Arial" w:hAnsi="Arial" w:cs="Arial"/>
        </w:rPr>
        <w:t xml:space="preserve"> 17 fracción I, 19 fracción XVI</w:t>
      </w:r>
      <w:r w:rsidRPr="005E4161">
        <w:rPr>
          <w:rFonts w:ascii="Arial" w:hAnsi="Arial" w:cs="Arial"/>
        </w:rPr>
        <w:t xml:space="preserve"> y 42 fracción V, de la Ley de Fiscalización y Rendición de Cuentas del Estado de Quintana Roo, emite la Promoción de Responsabilidad Administrativa Sancionatoria, para que se continúe</w:t>
      </w:r>
      <w:r w:rsidRPr="00E30C7C">
        <w:rPr>
          <w:rFonts w:ascii="Arial" w:hAnsi="Arial" w:cs="Arial"/>
        </w:rPr>
        <w:t xml:space="preserve"> con la investigación respectiva por parte del Órgano Interno de Control competente, y en su caso, inicie el procedimiento sancionador correspondiente en los términos de la Ley General de Responsabilidades Administrativas.</w:t>
      </w:r>
    </w:p>
    <w:p w14:paraId="5076FB4C" w14:textId="77777777" w:rsidR="00420C11" w:rsidRDefault="00420C11" w:rsidP="00420C11">
      <w:pPr>
        <w:spacing w:line="360" w:lineRule="auto"/>
        <w:jc w:val="both"/>
        <w:rPr>
          <w:rFonts w:ascii="Arial" w:hAnsi="Arial" w:cs="Arial"/>
        </w:rPr>
      </w:pPr>
    </w:p>
    <w:p w14:paraId="1713A895" w14:textId="4C82C972" w:rsidR="003A2471" w:rsidRDefault="003A2471" w:rsidP="00420C11">
      <w:pPr>
        <w:spacing w:line="360" w:lineRule="auto"/>
        <w:jc w:val="both"/>
        <w:rPr>
          <w:rFonts w:ascii="Arial" w:hAnsi="Arial" w:cs="Arial"/>
        </w:rPr>
      </w:pPr>
      <w:r>
        <w:rPr>
          <w:rFonts w:ascii="Arial" w:hAnsi="Arial" w:cs="Arial"/>
        </w:rPr>
        <w:t>Con respecto a las Recomendaciones:</w:t>
      </w:r>
    </w:p>
    <w:p w14:paraId="54E832A1" w14:textId="77777777" w:rsidR="00420C11" w:rsidRDefault="00420C11" w:rsidP="00420C11">
      <w:pPr>
        <w:spacing w:line="360" w:lineRule="auto"/>
        <w:jc w:val="both"/>
        <w:rPr>
          <w:rFonts w:ascii="Arial" w:hAnsi="Arial" w:cs="Arial"/>
        </w:rPr>
      </w:pPr>
    </w:p>
    <w:p w14:paraId="683721F6" w14:textId="7F936720" w:rsidR="003A2471" w:rsidRDefault="003A2471" w:rsidP="00420C11">
      <w:pPr>
        <w:spacing w:line="360" w:lineRule="auto"/>
        <w:jc w:val="both"/>
        <w:rPr>
          <w:rFonts w:ascii="Arial" w:hAnsi="Arial" w:cs="Arial"/>
        </w:rPr>
      </w:pPr>
      <w:r w:rsidRPr="00E30C7C">
        <w:rPr>
          <w:rFonts w:ascii="Arial" w:hAnsi="Arial" w:cs="Arial"/>
        </w:rPr>
        <w:t xml:space="preserve">La Auditoría Superior del Estado, con fundamento en lo dispuesto por </w:t>
      </w:r>
      <w:r w:rsidRPr="005E4161">
        <w:rPr>
          <w:rFonts w:ascii="Arial" w:hAnsi="Arial" w:cs="Arial"/>
        </w:rPr>
        <w:t xml:space="preserve">los artículos 17 fracción II, 19 fracción XV y 44, de la Ley de Fiscalización y Rendición de Cuentas del Estado de Quintana Roo, emite la Recomendación al Titular de la </w:t>
      </w:r>
      <w:r w:rsidRPr="005E4161">
        <w:rPr>
          <w:rFonts w:ascii="Arial" w:hAnsi="Arial" w:cs="Arial"/>
          <w:b/>
          <w:bCs/>
        </w:rPr>
        <w:t>Secretaría de Turismo</w:t>
      </w:r>
      <w:r w:rsidRPr="00FD7F2A">
        <w:rPr>
          <w:rFonts w:ascii="Arial" w:hAnsi="Arial" w:cs="Arial"/>
          <w:b/>
          <w:bCs/>
        </w:rPr>
        <w:t>,</w:t>
      </w:r>
      <w:r w:rsidRPr="00E30C7C">
        <w:rPr>
          <w:rFonts w:ascii="Arial" w:hAnsi="Arial" w:cs="Arial"/>
        </w:rPr>
        <w:t xml:space="preserve"> para que </w:t>
      </w:r>
      <w:r>
        <w:rPr>
          <w:rFonts w:ascii="Arial" w:hAnsi="Arial" w:cs="Arial"/>
        </w:rPr>
        <w:t>en el ámbito de su competencia instruya a quien corresponda a fin de que se lleve a cabo el seguimiento correspondiente, para v</w:t>
      </w:r>
      <w:r w:rsidRPr="00240AD0">
        <w:rPr>
          <w:rFonts w:ascii="Arial" w:hAnsi="Arial" w:cs="Arial"/>
        </w:rPr>
        <w:t>erificar y revisar la documentación correspondiente a la integración de los expedientes técnicos unitarios, para evitar observacio</w:t>
      </w:r>
      <w:r>
        <w:rPr>
          <w:rFonts w:ascii="Arial" w:hAnsi="Arial" w:cs="Arial"/>
        </w:rPr>
        <w:t>nes por documentos irregulares</w:t>
      </w:r>
      <w:r w:rsidRPr="00240AD0">
        <w:rPr>
          <w:rFonts w:ascii="Arial" w:hAnsi="Arial" w:cs="Arial"/>
        </w:rPr>
        <w:t xml:space="preserve"> conforme a lo establecido en la Ley de Obras Públicas y Servicios Relacionados con las Mismas del Estado de Quintana Roo y su Reglamento.</w:t>
      </w:r>
    </w:p>
    <w:p w14:paraId="261EBF4C" w14:textId="3CAF8B64" w:rsidR="003A2471" w:rsidRDefault="003A2471" w:rsidP="00420C11">
      <w:pPr>
        <w:spacing w:line="360" w:lineRule="auto"/>
        <w:jc w:val="both"/>
        <w:rPr>
          <w:rFonts w:ascii="Arial" w:hAnsi="Arial" w:cs="Arial"/>
        </w:rPr>
      </w:pPr>
    </w:p>
    <w:p w14:paraId="35834762" w14:textId="77777777" w:rsidR="00A37A43" w:rsidRDefault="00A37A43" w:rsidP="00420C11">
      <w:pPr>
        <w:spacing w:line="360" w:lineRule="auto"/>
        <w:jc w:val="both"/>
        <w:rPr>
          <w:rFonts w:ascii="Arial" w:hAnsi="Arial" w:cs="Arial"/>
        </w:rPr>
      </w:pPr>
    </w:p>
    <w:p w14:paraId="049D93CA" w14:textId="77777777" w:rsidR="003A2471" w:rsidRPr="00274083" w:rsidRDefault="003A2471" w:rsidP="00420C11">
      <w:pPr>
        <w:pStyle w:val="Ttulo1"/>
        <w:numPr>
          <w:ilvl w:val="0"/>
          <w:numId w:val="8"/>
        </w:numPr>
        <w:spacing w:line="360" w:lineRule="auto"/>
        <w:rPr>
          <w:rFonts w:ascii="Arial" w:hAnsi="Arial" w:cs="Arial"/>
        </w:rPr>
      </w:pPr>
      <w:bookmarkStart w:id="41" w:name="_Toc86144843"/>
      <w:r w:rsidRPr="00274083">
        <w:rPr>
          <w:rFonts w:ascii="Arial" w:hAnsi="Arial" w:cs="Arial"/>
        </w:rPr>
        <w:t>DICTAMEN</w:t>
      </w:r>
      <w:bookmarkEnd w:id="41"/>
    </w:p>
    <w:p w14:paraId="2C3B634F" w14:textId="77777777" w:rsidR="003A2471" w:rsidRDefault="003A2471" w:rsidP="00420C11">
      <w:pPr>
        <w:spacing w:line="360" w:lineRule="auto"/>
        <w:jc w:val="both"/>
        <w:rPr>
          <w:rFonts w:ascii="Arial" w:hAnsi="Arial" w:cs="Arial"/>
          <w:bCs/>
        </w:rPr>
      </w:pPr>
    </w:p>
    <w:p w14:paraId="7D5D86A4" w14:textId="67C8779E" w:rsidR="003A2471" w:rsidRDefault="003A2471" w:rsidP="00420C11">
      <w:pPr>
        <w:spacing w:line="360" w:lineRule="auto"/>
        <w:jc w:val="both"/>
        <w:rPr>
          <w:rFonts w:ascii="Arial" w:hAnsi="Arial" w:cs="Arial"/>
          <w:b/>
          <w:bCs/>
        </w:rPr>
      </w:pPr>
      <w:r w:rsidRPr="00294738">
        <w:rPr>
          <w:rFonts w:ascii="Arial" w:hAnsi="Arial" w:cs="Arial"/>
        </w:rPr>
        <w:t xml:space="preserve">El presente </w:t>
      </w:r>
      <w:r>
        <w:rPr>
          <w:rFonts w:ascii="Arial" w:hAnsi="Arial" w:cs="Arial"/>
        </w:rPr>
        <w:t xml:space="preserve">dictamen </w:t>
      </w:r>
      <w:r w:rsidRPr="00294738">
        <w:rPr>
          <w:rFonts w:ascii="Arial" w:hAnsi="Arial" w:cs="Arial"/>
        </w:rPr>
        <w:t xml:space="preserve">se emite el </w:t>
      </w:r>
      <w:r>
        <w:rPr>
          <w:rFonts w:ascii="Arial" w:hAnsi="Arial" w:cs="Arial"/>
        </w:rPr>
        <w:t>18 de octubre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Pr>
          <w:rFonts w:ascii="Arial" w:hAnsi="Arial" w:cs="Arial"/>
        </w:rPr>
        <w:t>2020</w:t>
      </w:r>
      <w:r w:rsidRPr="00B6388A">
        <w:rPr>
          <w:rFonts w:ascii="Arial" w:hAnsi="Arial" w:cs="Arial"/>
        </w:rPr>
        <w:t xml:space="preserve">, formulados, integrados y presentados </w:t>
      </w:r>
      <w:r w:rsidRPr="005E4161">
        <w:rPr>
          <w:rFonts w:ascii="Arial" w:hAnsi="Arial" w:cs="Arial"/>
        </w:rPr>
        <w:t xml:space="preserve">por la </w:t>
      </w:r>
      <w:r w:rsidRPr="005E4161">
        <w:rPr>
          <w:rFonts w:ascii="Arial" w:hAnsi="Arial" w:cs="Arial"/>
          <w:b/>
        </w:rPr>
        <w:t>Secretaría</w:t>
      </w:r>
      <w:r>
        <w:rPr>
          <w:rFonts w:ascii="Arial" w:hAnsi="Arial" w:cs="Arial"/>
          <w:b/>
        </w:rPr>
        <w:t xml:space="preserve"> de Turismo</w:t>
      </w:r>
      <w:r w:rsidRPr="00B6388A">
        <w:rPr>
          <w:rFonts w:ascii="Arial" w:hAnsi="Arial" w:cs="Arial"/>
          <w:b/>
          <w:bCs/>
        </w:rPr>
        <w:t>.</w:t>
      </w:r>
    </w:p>
    <w:p w14:paraId="10A1C8D6" w14:textId="77777777" w:rsidR="008240B9" w:rsidRDefault="008240B9" w:rsidP="00420C11">
      <w:pPr>
        <w:spacing w:line="360" w:lineRule="auto"/>
        <w:jc w:val="both"/>
        <w:rPr>
          <w:rFonts w:ascii="Arial" w:hAnsi="Arial" w:cs="Arial"/>
          <w:b/>
          <w:bCs/>
        </w:rPr>
      </w:pPr>
    </w:p>
    <w:p w14:paraId="08034395" w14:textId="7C15BA98" w:rsidR="003A2471" w:rsidRDefault="003A2471" w:rsidP="00A37A43">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2FDE44E" w14:textId="77777777" w:rsidR="00A37A43" w:rsidRPr="00B6388A" w:rsidRDefault="00A37A43" w:rsidP="00A37A43">
      <w:pPr>
        <w:spacing w:line="360" w:lineRule="auto"/>
        <w:jc w:val="both"/>
        <w:rPr>
          <w:rFonts w:ascii="Arial" w:hAnsi="Arial" w:cs="Arial"/>
        </w:rPr>
      </w:pPr>
    </w:p>
    <w:p w14:paraId="0044644E" w14:textId="62ECC0EB" w:rsidR="003A2471" w:rsidRDefault="003A2471" w:rsidP="00A37A43">
      <w:pPr>
        <w:spacing w:line="360" w:lineRule="auto"/>
        <w:ind w:right="190"/>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Pr>
          <w:rFonts w:ascii="Arial" w:hAnsi="Arial" w:cs="Arial"/>
        </w:rPr>
        <w:t xml:space="preserve">de </w:t>
      </w:r>
      <w:r>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w:t>
      </w:r>
      <w:r w:rsidR="00A37A43" w:rsidRPr="00B6388A">
        <w:rPr>
          <w:rFonts w:ascii="Arial" w:hAnsi="Arial" w:cs="Arial"/>
        </w:rPr>
        <w:t xml:space="preserve">Dichos procedimientos se ejecutaron mediante pruebas selectivas que se estimaron necesarias y, en consecuencia, se considera que la evidencia </w:t>
      </w:r>
      <w:r w:rsidR="00A37A43" w:rsidRPr="00A37A43">
        <w:rPr>
          <w:rFonts w:ascii="Arial" w:hAnsi="Arial" w:cs="Arial"/>
        </w:rPr>
        <w:t>obtenida de la fiscalización proporciona una base suficiente y adecuada para emitir el dictamen del Informe Individual de Auditoría que se refiere a la muestra de los rubros revisados.</w:t>
      </w:r>
    </w:p>
    <w:p w14:paraId="2FB1F374" w14:textId="77777777" w:rsidR="00A37A43" w:rsidRDefault="00A37A43" w:rsidP="00A37A43">
      <w:pPr>
        <w:spacing w:line="360" w:lineRule="auto"/>
        <w:ind w:right="190"/>
        <w:jc w:val="both"/>
        <w:rPr>
          <w:rFonts w:ascii="Arial" w:hAnsi="Arial" w:cs="Arial"/>
        </w:rPr>
      </w:pPr>
    </w:p>
    <w:p w14:paraId="5AC8A826" w14:textId="76DD2C6A" w:rsidR="003A2471" w:rsidRDefault="003A2471" w:rsidP="00420C11">
      <w:pPr>
        <w:spacing w:line="360" w:lineRule="auto"/>
        <w:jc w:val="both"/>
        <w:rPr>
          <w:rFonts w:ascii="Arial" w:hAnsi="Arial" w:cs="Arial"/>
        </w:rPr>
      </w:pPr>
      <w:r w:rsidRPr="00B6388A">
        <w:rPr>
          <w:rFonts w:ascii="Arial" w:hAnsi="Arial" w:cs="Arial"/>
        </w:rPr>
        <w:t xml:space="preserve">Con base en los resultados obtenidos en la auditoría </w:t>
      </w:r>
      <w:r w:rsidRPr="005E4161">
        <w:rPr>
          <w:rFonts w:ascii="Arial" w:hAnsi="Arial" w:cs="Arial"/>
        </w:rPr>
        <w:t xml:space="preserve">practicada a la </w:t>
      </w:r>
      <w:r w:rsidRPr="005E4161">
        <w:rPr>
          <w:rFonts w:ascii="Arial" w:hAnsi="Arial" w:cs="Arial"/>
          <w:b/>
        </w:rPr>
        <w:t>Secretaría</w:t>
      </w:r>
      <w:r>
        <w:rPr>
          <w:rFonts w:ascii="Arial" w:hAnsi="Arial" w:cs="Arial"/>
          <w:b/>
        </w:rPr>
        <w:t xml:space="preserve"> de Turismo</w:t>
      </w:r>
      <w:r>
        <w:rPr>
          <w:rFonts w:ascii="Arial" w:hAnsi="Arial" w:cs="Arial"/>
        </w:rPr>
        <w:t xml:space="preserve">, número </w:t>
      </w:r>
      <w:r w:rsidRPr="005E4161">
        <w:rPr>
          <w:rFonts w:ascii="Arial" w:hAnsi="Arial" w:cs="Arial"/>
          <w:b/>
          <w:color w:val="000000"/>
          <w:lang w:val="es-MX" w:eastAsia="es-MX"/>
        </w:rPr>
        <w:t>20-AEMOP-A-GOB-018-031</w:t>
      </w:r>
      <w:r w:rsidRPr="00B6388A">
        <w:rPr>
          <w:rFonts w:ascii="Arial" w:hAnsi="Arial" w:cs="Arial"/>
          <w:bCs/>
        </w:rPr>
        <w:t xml:space="preserve">, denominada </w:t>
      </w:r>
      <w:r w:rsidRPr="005B5F84">
        <w:rPr>
          <w:rFonts w:ascii="Arial" w:hAnsi="Arial" w:cs="Arial"/>
          <w:b/>
          <w:bCs/>
        </w:rPr>
        <w:t>“Auditoría</w:t>
      </w:r>
      <w:r w:rsidRPr="005E4161">
        <w:rPr>
          <w:rFonts w:ascii="Arial" w:hAnsi="Arial" w:cs="Arial"/>
          <w:b/>
          <w:bCs/>
        </w:rPr>
        <w:t xml:space="preserve"> de Cumplimiento de Inversiones Físicas Realizadas con Recursos Estatales</w:t>
      </w:r>
      <w:r w:rsidRPr="00B6388A">
        <w:rPr>
          <w:rFonts w:ascii="Arial" w:hAnsi="Arial" w:cs="Arial"/>
          <w:b/>
          <w:bCs/>
        </w:rPr>
        <w:t xml:space="preserve">”, </w:t>
      </w:r>
      <w:r w:rsidRPr="00B6388A">
        <w:rPr>
          <w:rFonts w:ascii="Arial" w:hAnsi="Arial" w:cs="Arial"/>
        </w:rPr>
        <w:t xml:space="preserve">cuyo objetivo fue fiscalizar </w:t>
      </w:r>
      <w:r w:rsidR="00420C11" w:rsidRPr="004F73E0">
        <w:rPr>
          <w:rFonts w:ascii="Arial" w:hAnsi="Arial" w:cs="Arial"/>
        </w:rPr>
        <w:t>que las obras públicas se hayan ejecutado conforme a las disposiciones legales vigentes, así como verificar que los recursos transferidos a las entida</w:t>
      </w:r>
      <w:r w:rsidR="00420C11">
        <w:rPr>
          <w:rFonts w:ascii="Arial" w:hAnsi="Arial" w:cs="Arial"/>
        </w:rPr>
        <w:t>de</w:t>
      </w:r>
      <w:r w:rsidR="00420C11" w:rsidRPr="004F73E0">
        <w:rPr>
          <w:rFonts w:ascii="Arial" w:hAnsi="Arial" w:cs="Arial"/>
        </w:rPr>
        <w:t xml:space="preserve">s fiscalizables se hayan recibido y aplicado a los fines relacionados con las obras públicas, bienes adquiridos y servicios contratados relacionados con las mismas, si se logró el cumplimiento </w:t>
      </w:r>
      <w:r w:rsidR="00420C11">
        <w:rPr>
          <w:rFonts w:ascii="Arial" w:hAnsi="Arial" w:cs="Arial"/>
        </w:rPr>
        <w:t>de</w:t>
      </w:r>
      <w:r w:rsidR="00420C11" w:rsidRPr="004F73E0">
        <w:rPr>
          <w:rFonts w:ascii="Arial" w:hAnsi="Arial" w:cs="Arial"/>
        </w:rPr>
        <w:t xml:space="preserve"> los objetivos y </w:t>
      </w:r>
      <w:r w:rsidR="00420C11" w:rsidRPr="004F73E0">
        <w:rPr>
          <w:rFonts w:ascii="Arial" w:hAnsi="Arial" w:cs="Arial"/>
        </w:rPr>
        <w:lastRenderedPageBreak/>
        <w:t xml:space="preserve">metas </w:t>
      </w:r>
      <w:r w:rsidR="00420C11">
        <w:rPr>
          <w:rFonts w:ascii="Arial" w:hAnsi="Arial" w:cs="Arial"/>
        </w:rPr>
        <w:t>de</w:t>
      </w:r>
      <w:r w:rsidR="00420C11" w:rsidRPr="004F73E0">
        <w:rPr>
          <w:rFonts w:ascii="Arial" w:hAnsi="Arial" w:cs="Arial"/>
        </w:rPr>
        <w:t xml:space="preserve"> los programas aprobados</w:t>
      </w:r>
      <w:r w:rsidRPr="00B6388A">
        <w:rPr>
          <w:rFonts w:ascii="Arial" w:hAnsi="Arial" w:cs="Arial"/>
        </w:rPr>
        <w:t xml:space="preserve"> de los </w:t>
      </w:r>
      <w:r>
        <w:rPr>
          <w:rFonts w:ascii="Arial" w:hAnsi="Arial" w:cs="Arial"/>
        </w:rPr>
        <w:t>Recursos Estatales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420C11">
        <w:rPr>
          <w:rFonts w:ascii="Arial" w:hAnsi="Arial" w:cs="Arial"/>
        </w:rPr>
        <w:t>e</w:t>
      </w:r>
      <w:r w:rsidRPr="00294738">
        <w:rPr>
          <w:rFonts w:ascii="Arial" w:hAnsi="Arial" w:cs="Arial"/>
        </w:rPr>
        <w:t xml:space="preserve">n términos </w:t>
      </w:r>
      <w:r w:rsidRPr="005E4161">
        <w:rPr>
          <w:rFonts w:ascii="Arial" w:hAnsi="Arial" w:cs="Arial"/>
        </w:rPr>
        <w:t xml:space="preserve">generales, la </w:t>
      </w:r>
      <w:r w:rsidRPr="005E4161">
        <w:rPr>
          <w:rFonts w:ascii="Arial" w:hAnsi="Arial" w:cs="Arial"/>
          <w:b/>
        </w:rPr>
        <w:t>Secretaría</w:t>
      </w:r>
      <w:r>
        <w:rPr>
          <w:rFonts w:ascii="Arial" w:hAnsi="Arial" w:cs="Arial"/>
          <w:b/>
        </w:rPr>
        <w:t xml:space="preserve"> de Turismo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1DFDC324" w14:textId="77777777" w:rsidR="00420C11" w:rsidRDefault="00420C11" w:rsidP="00420C11">
      <w:pPr>
        <w:spacing w:line="360" w:lineRule="auto"/>
        <w:jc w:val="both"/>
        <w:rPr>
          <w:rFonts w:ascii="Arial" w:hAnsi="Arial" w:cs="Arial"/>
        </w:rPr>
      </w:pPr>
    </w:p>
    <w:p w14:paraId="212800CC" w14:textId="5F3457F6" w:rsidR="008240B9" w:rsidRDefault="003A2471" w:rsidP="003A2471">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solventadas, </w:t>
      </w:r>
      <w:r w:rsidRPr="008527C6">
        <w:rPr>
          <w:rFonts w:ascii="Arial" w:hAnsi="Arial" w:cs="Arial"/>
        </w:rPr>
        <w:t xml:space="preserve">quedarán formalmente promovidas a partir de la notificación del Informe Individual de Auditoría </w:t>
      </w:r>
      <w:r w:rsidR="00BC6947">
        <w:rPr>
          <w:rFonts w:ascii="Arial" w:hAnsi="Arial" w:cs="Arial"/>
        </w:rPr>
        <w:t xml:space="preserve">al ente </w:t>
      </w:r>
      <w:proofErr w:type="spellStart"/>
      <w:r w:rsidR="00943EFA">
        <w:rPr>
          <w:rFonts w:ascii="Arial" w:hAnsi="Arial" w:cs="Arial"/>
        </w:rPr>
        <w:t>f</w:t>
      </w:r>
      <w:r w:rsidR="00BC6947">
        <w:rPr>
          <w:rFonts w:ascii="Arial" w:hAnsi="Arial" w:cs="Arial"/>
        </w:rPr>
        <w:t>iscalizado</w:t>
      </w:r>
      <w:proofErr w:type="spellEnd"/>
      <w:r w:rsidRPr="008527C6">
        <w:rPr>
          <w:rFonts w:ascii="Arial" w:hAnsi="Arial" w:cs="Arial"/>
        </w:rPr>
        <w:t xml:space="preserve">, mediante el </w:t>
      </w:r>
      <w:r>
        <w:rPr>
          <w:rFonts w:ascii="Arial" w:hAnsi="Arial" w:cs="Arial"/>
        </w:rPr>
        <w:t>oficio de Envío de Informe Individual de Auditoría en Materia de Obra Pública</w:t>
      </w:r>
      <w:r w:rsidRPr="008527C6">
        <w:rPr>
          <w:rFonts w:ascii="Arial" w:hAnsi="Arial" w:cs="Arial"/>
        </w:rPr>
        <w:t>,</w:t>
      </w:r>
      <w:r>
        <w:rPr>
          <w:rFonts w:ascii="Arial" w:hAnsi="Arial" w:cs="Arial"/>
        </w:rPr>
        <w:t xml:space="preserve"> para que </w:t>
      </w:r>
      <w:proofErr w:type="spellStart"/>
      <w:r w:rsidR="00943EFA">
        <w:rPr>
          <w:rFonts w:ascii="Arial" w:hAnsi="Arial" w:cs="Arial"/>
        </w:rPr>
        <w:t>e</w:t>
      </w:r>
      <w:r>
        <w:rPr>
          <w:rFonts w:ascii="Arial" w:hAnsi="Arial" w:cs="Arial"/>
        </w:rPr>
        <w:t>ste</w:t>
      </w:r>
      <w:proofErr w:type="spellEnd"/>
      <w:r>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88D3271" w14:textId="77777777" w:rsidR="004F0814" w:rsidRDefault="004F0814" w:rsidP="003A2471">
      <w:pPr>
        <w:tabs>
          <w:tab w:val="left" w:pos="2160"/>
        </w:tabs>
        <w:spacing w:line="360" w:lineRule="auto"/>
        <w:jc w:val="both"/>
        <w:rPr>
          <w:rFonts w:ascii="Arial" w:hAnsi="Arial" w:cs="Arial"/>
        </w:rPr>
      </w:pPr>
    </w:p>
    <w:p w14:paraId="7827EA26" w14:textId="77777777" w:rsidR="008240B9" w:rsidRPr="00735A23" w:rsidRDefault="008240B9" w:rsidP="003A2471">
      <w:pPr>
        <w:tabs>
          <w:tab w:val="left" w:pos="2160"/>
        </w:tabs>
        <w:spacing w:line="360" w:lineRule="auto"/>
        <w:jc w:val="both"/>
        <w:rPr>
          <w:rFonts w:ascii="Arial" w:hAnsi="Arial" w:cs="Arial"/>
        </w:rPr>
      </w:pPr>
    </w:p>
    <w:p w14:paraId="48CFEBE3" w14:textId="77777777" w:rsidR="003A2471" w:rsidRPr="00255C7F" w:rsidRDefault="003A2471" w:rsidP="003A2471">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3A2471" w:rsidRPr="00255C7F" w14:paraId="394368F8" w14:textId="77777777" w:rsidTr="00EE4960">
        <w:trPr>
          <w:cantSplit/>
          <w:jc w:val="center"/>
        </w:trPr>
        <w:tc>
          <w:tcPr>
            <w:tcW w:w="5000" w:type="pct"/>
          </w:tcPr>
          <w:p w14:paraId="6B992CD1" w14:textId="77777777" w:rsidR="003A2471" w:rsidRPr="00255C7F" w:rsidRDefault="003A2471" w:rsidP="00EE4960">
            <w:pPr>
              <w:spacing w:line="360" w:lineRule="auto"/>
              <w:jc w:val="both"/>
              <w:rPr>
                <w:rFonts w:ascii="Arial" w:hAnsi="Arial" w:cs="Arial"/>
                <w:b/>
              </w:rPr>
            </w:pPr>
          </w:p>
          <w:p w14:paraId="6E594775" w14:textId="1F9840A3" w:rsidR="003A2471" w:rsidRDefault="003A2471" w:rsidP="00EE4960">
            <w:pPr>
              <w:pStyle w:val="Ttulo5"/>
              <w:spacing w:line="360" w:lineRule="auto"/>
              <w:jc w:val="left"/>
              <w:rPr>
                <w:rFonts w:ascii="Arial" w:hAnsi="Arial" w:cs="Arial"/>
                <w:sz w:val="24"/>
                <w:szCs w:val="24"/>
              </w:rPr>
            </w:pPr>
          </w:p>
          <w:p w14:paraId="72174551" w14:textId="77777777" w:rsidR="003A2471" w:rsidRPr="000E243F" w:rsidRDefault="003A2471" w:rsidP="00EE4960">
            <w:pPr>
              <w:rPr>
                <w:lang w:val="es-MX"/>
              </w:rPr>
            </w:pPr>
          </w:p>
          <w:p w14:paraId="01CB3156" w14:textId="77777777" w:rsidR="003A2471" w:rsidRPr="00735A23" w:rsidRDefault="003A2471" w:rsidP="00EE4960">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6B305BEC" w14:textId="77777777" w:rsidR="003A2471" w:rsidRPr="00255C7F" w:rsidRDefault="003A2471" w:rsidP="00EE4960">
            <w:pPr>
              <w:pStyle w:val="Ttulo5"/>
              <w:spacing w:line="360" w:lineRule="auto"/>
              <w:rPr>
                <w:rFonts w:ascii="Arial" w:hAnsi="Arial" w:cs="Arial"/>
                <w:sz w:val="24"/>
                <w:szCs w:val="24"/>
              </w:rPr>
            </w:pPr>
            <w:r w:rsidRPr="00B25801">
              <w:rPr>
                <w:rFonts w:ascii="Arial" w:hAnsi="Arial" w:cs="Arial"/>
                <w:sz w:val="24"/>
                <w:szCs w:val="24"/>
              </w:rPr>
              <w:t>L.C.C. MANUEL PALACIOS HERRERA</w:t>
            </w:r>
          </w:p>
        </w:tc>
      </w:tr>
    </w:tbl>
    <w:p w14:paraId="6A1EC2CA" w14:textId="77777777" w:rsidR="003A2471" w:rsidRDefault="003A2471" w:rsidP="003A2471">
      <w:pPr>
        <w:spacing w:line="276" w:lineRule="auto"/>
      </w:pPr>
      <w:bookmarkStart w:id="42" w:name="_Hlk53524854"/>
      <w:r>
        <w:tab/>
      </w:r>
      <w:bookmarkEnd w:id="42"/>
    </w:p>
    <w:sectPr w:rsidR="003A2471"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38CA" w14:textId="77777777" w:rsidR="009022D1" w:rsidRDefault="009022D1" w:rsidP="00D406EB">
      <w:r>
        <w:separator/>
      </w:r>
    </w:p>
  </w:endnote>
  <w:endnote w:type="continuationSeparator" w:id="0">
    <w:p w14:paraId="33FAAAFB" w14:textId="77777777" w:rsidR="009022D1" w:rsidRDefault="009022D1"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B056A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B056A6" w:rsidRPr="008718C5" w:rsidRDefault="00B056A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553632D" w:rsidR="00B056A6" w:rsidRDefault="00B056A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E313C">
            <w:rPr>
              <w:rFonts w:ascii="Arial" w:hAnsi="Arial" w:cs="Arial"/>
              <w:b/>
              <w:noProof/>
              <w:sz w:val="18"/>
              <w:szCs w:val="18"/>
            </w:rPr>
            <w:t>16</w:t>
          </w:r>
          <w:r w:rsidRPr="00B201E7">
            <w:rPr>
              <w:rFonts w:ascii="Arial" w:hAnsi="Arial" w:cs="Arial"/>
              <w:b/>
              <w:sz w:val="18"/>
              <w:szCs w:val="18"/>
            </w:rPr>
            <w:fldChar w:fldCharType="end"/>
          </w:r>
          <w:r w:rsidRPr="00B201E7">
            <w:rPr>
              <w:rFonts w:ascii="Arial" w:hAnsi="Arial" w:cs="Arial"/>
              <w:b/>
              <w:sz w:val="18"/>
              <w:szCs w:val="18"/>
            </w:rPr>
            <w:t xml:space="preserve"> de </w:t>
          </w:r>
          <w:r w:rsidR="003A2471">
            <w:rPr>
              <w:rFonts w:ascii="Arial" w:hAnsi="Arial" w:cs="Arial"/>
              <w:b/>
              <w:sz w:val="18"/>
              <w:szCs w:val="18"/>
            </w:rPr>
            <w:t>2</w:t>
          </w:r>
          <w:r w:rsidR="008240B9">
            <w:rPr>
              <w:rFonts w:ascii="Arial" w:hAnsi="Arial" w:cs="Arial"/>
              <w:b/>
              <w:sz w:val="18"/>
              <w:szCs w:val="18"/>
            </w:rPr>
            <w:t>1</w:t>
          </w:r>
        </w:p>
        <w:p w14:paraId="6A0CAE73" w14:textId="77777777" w:rsidR="00B056A6" w:rsidRPr="00B201E7" w:rsidRDefault="00B056A6" w:rsidP="00816F97">
          <w:pPr>
            <w:jc w:val="right"/>
            <w:rPr>
              <w:rFonts w:ascii="Arial" w:eastAsia="Arial Narrow" w:hAnsi="Arial" w:cs="Arial"/>
              <w:b/>
              <w:sz w:val="18"/>
              <w:szCs w:val="18"/>
            </w:rPr>
          </w:pPr>
        </w:p>
      </w:tc>
    </w:tr>
  </w:tbl>
  <w:p w14:paraId="613B5FCE" w14:textId="77777777" w:rsidR="00B056A6" w:rsidRPr="008718C5" w:rsidRDefault="00B056A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B277" w14:textId="77777777" w:rsidR="009022D1" w:rsidRDefault="009022D1" w:rsidP="00D406EB">
      <w:r>
        <w:separator/>
      </w:r>
    </w:p>
  </w:footnote>
  <w:footnote w:type="continuationSeparator" w:id="0">
    <w:p w14:paraId="091924E9" w14:textId="77777777" w:rsidR="009022D1" w:rsidRDefault="009022D1"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902FC" w14:paraId="02C2E10C" w14:textId="77777777" w:rsidTr="00A75473">
      <w:trPr>
        <w:cantSplit/>
        <w:jc w:val="center"/>
      </w:trPr>
      <w:tc>
        <w:tcPr>
          <w:tcW w:w="2234" w:type="dxa"/>
        </w:tcPr>
        <w:p w14:paraId="4F68E27A" w14:textId="77777777" w:rsidR="00C902FC" w:rsidRDefault="00C902FC"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C902FC" w:rsidRPr="008904F0" w:rsidRDefault="00C902FC" w:rsidP="00C902FC">
          <w:pPr>
            <w:pStyle w:val="Encabezado"/>
            <w:jc w:val="center"/>
            <w:rPr>
              <w:rFonts w:ascii="Algerian" w:hAnsi="Algerian"/>
              <w:bCs/>
              <w:sz w:val="40"/>
            </w:rPr>
          </w:pPr>
        </w:p>
        <w:p w14:paraId="795FD10C" w14:textId="77777777" w:rsidR="00C902FC" w:rsidRDefault="00C902FC"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902FC" w:rsidRDefault="00C902FC"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902FC" w:rsidRPr="00FC6A78" w:rsidRDefault="00C902FC" w:rsidP="00C902FC">
          <w:pPr>
            <w:pStyle w:val="Encabezado"/>
            <w:rPr>
              <w:rFonts w:ascii="Algerian" w:hAnsi="Algerian"/>
              <w:sz w:val="40"/>
              <w:szCs w:val="40"/>
            </w:rPr>
          </w:pPr>
        </w:p>
      </w:tc>
      <w:tc>
        <w:tcPr>
          <w:tcW w:w="2336" w:type="dxa"/>
        </w:tcPr>
        <w:p w14:paraId="3CD391CA" w14:textId="77777777" w:rsidR="00C902FC" w:rsidRDefault="00C902FC"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902FC" w:rsidRDefault="00C902FC" w:rsidP="00C902FC">
          <w:pPr>
            <w:pStyle w:val="Encabezado"/>
            <w:jc w:val="center"/>
          </w:pPr>
        </w:p>
      </w:tc>
    </w:tr>
    <w:tr w:rsidR="00C902FC" w14:paraId="42583A28" w14:textId="77777777" w:rsidTr="00A75473">
      <w:trPr>
        <w:cantSplit/>
        <w:jc w:val="center"/>
      </w:trPr>
      <w:tc>
        <w:tcPr>
          <w:tcW w:w="2234" w:type="dxa"/>
        </w:tcPr>
        <w:p w14:paraId="094043F5" w14:textId="77777777" w:rsidR="00C902FC" w:rsidRDefault="00C902FC" w:rsidP="00C902FC">
          <w:pPr>
            <w:pStyle w:val="Encabezado"/>
            <w:jc w:val="center"/>
            <w:rPr>
              <w:sz w:val="10"/>
            </w:rPr>
          </w:pPr>
        </w:p>
      </w:tc>
      <w:tc>
        <w:tcPr>
          <w:tcW w:w="5005" w:type="dxa"/>
        </w:tcPr>
        <w:p w14:paraId="017BC322" w14:textId="77777777" w:rsidR="00C902FC" w:rsidRDefault="00C902FC" w:rsidP="00C902FC">
          <w:pPr>
            <w:pStyle w:val="Encabezado"/>
            <w:jc w:val="center"/>
            <w:rPr>
              <w:sz w:val="10"/>
            </w:rPr>
          </w:pPr>
        </w:p>
      </w:tc>
      <w:tc>
        <w:tcPr>
          <w:tcW w:w="2336" w:type="dxa"/>
        </w:tcPr>
        <w:p w14:paraId="03F9B182" w14:textId="77777777" w:rsidR="00C902FC" w:rsidRDefault="00C902FC" w:rsidP="00C902FC">
          <w:pPr>
            <w:pStyle w:val="Encabezado"/>
            <w:jc w:val="center"/>
            <w:rPr>
              <w:sz w:val="10"/>
            </w:rPr>
          </w:pPr>
        </w:p>
      </w:tc>
      <w:tc>
        <w:tcPr>
          <w:tcW w:w="359" w:type="dxa"/>
        </w:tcPr>
        <w:p w14:paraId="1D1B7B5C" w14:textId="77777777" w:rsidR="00C902FC" w:rsidRDefault="00C902FC" w:rsidP="00C902FC">
          <w:pPr>
            <w:pStyle w:val="Encabezado"/>
            <w:jc w:val="center"/>
            <w:rPr>
              <w:sz w:val="10"/>
            </w:rPr>
          </w:pPr>
        </w:p>
      </w:tc>
    </w:tr>
  </w:tbl>
  <w:p w14:paraId="682A4AB1" w14:textId="77777777" w:rsidR="00B056A6" w:rsidRDefault="00B056A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800"/>
    <w:rsid w:val="000349C7"/>
    <w:rsid w:val="00034F3B"/>
    <w:rsid w:val="00035060"/>
    <w:rsid w:val="00035F0C"/>
    <w:rsid w:val="000529D1"/>
    <w:rsid w:val="000533E7"/>
    <w:rsid w:val="00060A61"/>
    <w:rsid w:val="0006265D"/>
    <w:rsid w:val="00066428"/>
    <w:rsid w:val="000668E7"/>
    <w:rsid w:val="00077EC9"/>
    <w:rsid w:val="000A0704"/>
    <w:rsid w:val="000A15A7"/>
    <w:rsid w:val="000A4040"/>
    <w:rsid w:val="000B0A30"/>
    <w:rsid w:val="000B0A91"/>
    <w:rsid w:val="000B0F5E"/>
    <w:rsid w:val="000B21FB"/>
    <w:rsid w:val="000B44BF"/>
    <w:rsid w:val="000B5F96"/>
    <w:rsid w:val="000B628E"/>
    <w:rsid w:val="000B7ADE"/>
    <w:rsid w:val="000C1F25"/>
    <w:rsid w:val="000C2FFB"/>
    <w:rsid w:val="000C48B3"/>
    <w:rsid w:val="000D1F2D"/>
    <w:rsid w:val="000D2031"/>
    <w:rsid w:val="000E0C9D"/>
    <w:rsid w:val="000F1C4E"/>
    <w:rsid w:val="000F46C9"/>
    <w:rsid w:val="000F527A"/>
    <w:rsid w:val="000F54E5"/>
    <w:rsid w:val="00112947"/>
    <w:rsid w:val="00113562"/>
    <w:rsid w:val="00113F09"/>
    <w:rsid w:val="00114852"/>
    <w:rsid w:val="00116044"/>
    <w:rsid w:val="00116EE6"/>
    <w:rsid w:val="00122B6D"/>
    <w:rsid w:val="00127823"/>
    <w:rsid w:val="00133A95"/>
    <w:rsid w:val="00137FAF"/>
    <w:rsid w:val="00143A61"/>
    <w:rsid w:val="001453C1"/>
    <w:rsid w:val="001565DC"/>
    <w:rsid w:val="0016640E"/>
    <w:rsid w:val="00167D65"/>
    <w:rsid w:val="00170667"/>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C156F"/>
    <w:rsid w:val="001E04BA"/>
    <w:rsid w:val="001F3121"/>
    <w:rsid w:val="001F4AC8"/>
    <w:rsid w:val="001F54DB"/>
    <w:rsid w:val="001F582D"/>
    <w:rsid w:val="0020016C"/>
    <w:rsid w:val="00213ECB"/>
    <w:rsid w:val="002145BE"/>
    <w:rsid w:val="0022163A"/>
    <w:rsid w:val="00236C1B"/>
    <w:rsid w:val="00247780"/>
    <w:rsid w:val="00260C24"/>
    <w:rsid w:val="00261DBC"/>
    <w:rsid w:val="00262E2A"/>
    <w:rsid w:val="00264860"/>
    <w:rsid w:val="002730E8"/>
    <w:rsid w:val="00274083"/>
    <w:rsid w:val="0027532E"/>
    <w:rsid w:val="00285C0C"/>
    <w:rsid w:val="00292A35"/>
    <w:rsid w:val="00293EA1"/>
    <w:rsid w:val="002A0856"/>
    <w:rsid w:val="002B0A47"/>
    <w:rsid w:val="002C2B7B"/>
    <w:rsid w:val="002C2F10"/>
    <w:rsid w:val="002C3501"/>
    <w:rsid w:val="002D0B9D"/>
    <w:rsid w:val="002D26B2"/>
    <w:rsid w:val="002D530A"/>
    <w:rsid w:val="002E2117"/>
    <w:rsid w:val="002E708F"/>
    <w:rsid w:val="002F76CE"/>
    <w:rsid w:val="00302B2E"/>
    <w:rsid w:val="003061E7"/>
    <w:rsid w:val="0030661E"/>
    <w:rsid w:val="003117BD"/>
    <w:rsid w:val="003146C8"/>
    <w:rsid w:val="003150D6"/>
    <w:rsid w:val="00317005"/>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5EF9"/>
    <w:rsid w:val="003950C8"/>
    <w:rsid w:val="00395738"/>
    <w:rsid w:val="003A1D24"/>
    <w:rsid w:val="003A2471"/>
    <w:rsid w:val="003A4679"/>
    <w:rsid w:val="003B1F0D"/>
    <w:rsid w:val="003C5418"/>
    <w:rsid w:val="003C6E57"/>
    <w:rsid w:val="003D2299"/>
    <w:rsid w:val="003D57FA"/>
    <w:rsid w:val="003D5F0F"/>
    <w:rsid w:val="003D7E18"/>
    <w:rsid w:val="003E3E20"/>
    <w:rsid w:val="003F18A4"/>
    <w:rsid w:val="00404984"/>
    <w:rsid w:val="00405F18"/>
    <w:rsid w:val="00413B21"/>
    <w:rsid w:val="0041709C"/>
    <w:rsid w:val="00420B64"/>
    <w:rsid w:val="00420C11"/>
    <w:rsid w:val="004271EC"/>
    <w:rsid w:val="0043172D"/>
    <w:rsid w:val="00434415"/>
    <w:rsid w:val="00450EDF"/>
    <w:rsid w:val="00451389"/>
    <w:rsid w:val="00451B09"/>
    <w:rsid w:val="0045543D"/>
    <w:rsid w:val="00467C1D"/>
    <w:rsid w:val="00467F0E"/>
    <w:rsid w:val="004705E0"/>
    <w:rsid w:val="00472392"/>
    <w:rsid w:val="00477E39"/>
    <w:rsid w:val="004831E7"/>
    <w:rsid w:val="00492BA3"/>
    <w:rsid w:val="00497E30"/>
    <w:rsid w:val="004A0D00"/>
    <w:rsid w:val="004A7A0A"/>
    <w:rsid w:val="004B18A6"/>
    <w:rsid w:val="004B67BA"/>
    <w:rsid w:val="004B6B85"/>
    <w:rsid w:val="004C0D4C"/>
    <w:rsid w:val="004C1D19"/>
    <w:rsid w:val="004C2AA3"/>
    <w:rsid w:val="004C6541"/>
    <w:rsid w:val="004C6C5D"/>
    <w:rsid w:val="004D22DB"/>
    <w:rsid w:val="004D3E98"/>
    <w:rsid w:val="004D6BC9"/>
    <w:rsid w:val="004E25DB"/>
    <w:rsid w:val="004E4F83"/>
    <w:rsid w:val="004E76D5"/>
    <w:rsid w:val="004F0814"/>
    <w:rsid w:val="004F4BDC"/>
    <w:rsid w:val="004F704B"/>
    <w:rsid w:val="004F7783"/>
    <w:rsid w:val="00500386"/>
    <w:rsid w:val="00526C0C"/>
    <w:rsid w:val="00535814"/>
    <w:rsid w:val="00544975"/>
    <w:rsid w:val="0054566D"/>
    <w:rsid w:val="00546A5E"/>
    <w:rsid w:val="00555F58"/>
    <w:rsid w:val="005623A5"/>
    <w:rsid w:val="00567555"/>
    <w:rsid w:val="0057330E"/>
    <w:rsid w:val="00573715"/>
    <w:rsid w:val="00580B08"/>
    <w:rsid w:val="00592AFF"/>
    <w:rsid w:val="0059356D"/>
    <w:rsid w:val="005A3A47"/>
    <w:rsid w:val="005A60C0"/>
    <w:rsid w:val="005B323C"/>
    <w:rsid w:val="005B6F50"/>
    <w:rsid w:val="005B727F"/>
    <w:rsid w:val="005E768E"/>
    <w:rsid w:val="005F7202"/>
    <w:rsid w:val="00602D01"/>
    <w:rsid w:val="0060438F"/>
    <w:rsid w:val="00606E62"/>
    <w:rsid w:val="0061556A"/>
    <w:rsid w:val="00621611"/>
    <w:rsid w:val="006306CD"/>
    <w:rsid w:val="00644F57"/>
    <w:rsid w:val="00651917"/>
    <w:rsid w:val="00660157"/>
    <w:rsid w:val="006725A5"/>
    <w:rsid w:val="006732AF"/>
    <w:rsid w:val="00674605"/>
    <w:rsid w:val="00677FFE"/>
    <w:rsid w:val="006800FF"/>
    <w:rsid w:val="006864F5"/>
    <w:rsid w:val="00693579"/>
    <w:rsid w:val="006A192D"/>
    <w:rsid w:val="006A1FAA"/>
    <w:rsid w:val="006B6027"/>
    <w:rsid w:val="006B7347"/>
    <w:rsid w:val="006B770A"/>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55D6B"/>
    <w:rsid w:val="00776E61"/>
    <w:rsid w:val="00782D45"/>
    <w:rsid w:val="00792AF0"/>
    <w:rsid w:val="007A20D5"/>
    <w:rsid w:val="007B05B3"/>
    <w:rsid w:val="007C0E5D"/>
    <w:rsid w:val="007D1038"/>
    <w:rsid w:val="007D2171"/>
    <w:rsid w:val="007E2EA8"/>
    <w:rsid w:val="007F139F"/>
    <w:rsid w:val="00800765"/>
    <w:rsid w:val="008009BF"/>
    <w:rsid w:val="008028F4"/>
    <w:rsid w:val="00807AD0"/>
    <w:rsid w:val="00810036"/>
    <w:rsid w:val="0081068D"/>
    <w:rsid w:val="00816F97"/>
    <w:rsid w:val="00817A38"/>
    <w:rsid w:val="00820830"/>
    <w:rsid w:val="0082406B"/>
    <w:rsid w:val="008240B9"/>
    <w:rsid w:val="00826BBC"/>
    <w:rsid w:val="0083076A"/>
    <w:rsid w:val="0083203E"/>
    <w:rsid w:val="00842F33"/>
    <w:rsid w:val="008446A5"/>
    <w:rsid w:val="00845811"/>
    <w:rsid w:val="008521E3"/>
    <w:rsid w:val="008625CB"/>
    <w:rsid w:val="00867264"/>
    <w:rsid w:val="008904F0"/>
    <w:rsid w:val="00891102"/>
    <w:rsid w:val="008914A1"/>
    <w:rsid w:val="0089339A"/>
    <w:rsid w:val="008942EC"/>
    <w:rsid w:val="008A1B4D"/>
    <w:rsid w:val="008B0E56"/>
    <w:rsid w:val="008B7C60"/>
    <w:rsid w:val="008B7E40"/>
    <w:rsid w:val="008C0727"/>
    <w:rsid w:val="008D2B69"/>
    <w:rsid w:val="008F0EE7"/>
    <w:rsid w:val="009022D1"/>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1640"/>
    <w:rsid w:val="00943EFA"/>
    <w:rsid w:val="0094584D"/>
    <w:rsid w:val="00946FE8"/>
    <w:rsid w:val="009476B6"/>
    <w:rsid w:val="0095099B"/>
    <w:rsid w:val="009553F9"/>
    <w:rsid w:val="00956B0B"/>
    <w:rsid w:val="00960EE4"/>
    <w:rsid w:val="00965AA1"/>
    <w:rsid w:val="00966199"/>
    <w:rsid w:val="00973B72"/>
    <w:rsid w:val="00991546"/>
    <w:rsid w:val="00993379"/>
    <w:rsid w:val="0099596C"/>
    <w:rsid w:val="009A52A7"/>
    <w:rsid w:val="009A6731"/>
    <w:rsid w:val="009B41E8"/>
    <w:rsid w:val="009B596C"/>
    <w:rsid w:val="009C0F03"/>
    <w:rsid w:val="009D09F1"/>
    <w:rsid w:val="009E313C"/>
    <w:rsid w:val="009E4102"/>
    <w:rsid w:val="009E50DB"/>
    <w:rsid w:val="009E6E1A"/>
    <w:rsid w:val="009F28BF"/>
    <w:rsid w:val="009F2DD7"/>
    <w:rsid w:val="009F5F70"/>
    <w:rsid w:val="00A22CF8"/>
    <w:rsid w:val="00A2366E"/>
    <w:rsid w:val="00A25537"/>
    <w:rsid w:val="00A30640"/>
    <w:rsid w:val="00A32992"/>
    <w:rsid w:val="00A32AFE"/>
    <w:rsid w:val="00A3380F"/>
    <w:rsid w:val="00A34E23"/>
    <w:rsid w:val="00A37A43"/>
    <w:rsid w:val="00A47860"/>
    <w:rsid w:val="00A47C54"/>
    <w:rsid w:val="00A52390"/>
    <w:rsid w:val="00A5641E"/>
    <w:rsid w:val="00A5788D"/>
    <w:rsid w:val="00A65C4D"/>
    <w:rsid w:val="00A65DD7"/>
    <w:rsid w:val="00A7643D"/>
    <w:rsid w:val="00A764BF"/>
    <w:rsid w:val="00A80D1B"/>
    <w:rsid w:val="00A90C44"/>
    <w:rsid w:val="00A96B27"/>
    <w:rsid w:val="00AA130E"/>
    <w:rsid w:val="00AA402B"/>
    <w:rsid w:val="00AA426C"/>
    <w:rsid w:val="00AA6EA5"/>
    <w:rsid w:val="00AB2746"/>
    <w:rsid w:val="00AC4DD5"/>
    <w:rsid w:val="00AC62A1"/>
    <w:rsid w:val="00AC7A3B"/>
    <w:rsid w:val="00AD06AB"/>
    <w:rsid w:val="00AD0AA9"/>
    <w:rsid w:val="00AD2593"/>
    <w:rsid w:val="00AD474F"/>
    <w:rsid w:val="00AE0E1F"/>
    <w:rsid w:val="00AF4CB8"/>
    <w:rsid w:val="00B03B2D"/>
    <w:rsid w:val="00B056A6"/>
    <w:rsid w:val="00B12EDF"/>
    <w:rsid w:val="00B14619"/>
    <w:rsid w:val="00B201E7"/>
    <w:rsid w:val="00B248A1"/>
    <w:rsid w:val="00B25E57"/>
    <w:rsid w:val="00B26E87"/>
    <w:rsid w:val="00B337AF"/>
    <w:rsid w:val="00B36CB1"/>
    <w:rsid w:val="00B46911"/>
    <w:rsid w:val="00B47AC1"/>
    <w:rsid w:val="00B500C5"/>
    <w:rsid w:val="00B51C5E"/>
    <w:rsid w:val="00B5266D"/>
    <w:rsid w:val="00B533E0"/>
    <w:rsid w:val="00B6515D"/>
    <w:rsid w:val="00B65A64"/>
    <w:rsid w:val="00B73395"/>
    <w:rsid w:val="00B75DBB"/>
    <w:rsid w:val="00B77302"/>
    <w:rsid w:val="00B81EC2"/>
    <w:rsid w:val="00B81FBB"/>
    <w:rsid w:val="00BA492F"/>
    <w:rsid w:val="00BB1DCF"/>
    <w:rsid w:val="00BB4F2E"/>
    <w:rsid w:val="00BB7CCE"/>
    <w:rsid w:val="00BC3CFA"/>
    <w:rsid w:val="00BC6947"/>
    <w:rsid w:val="00BC7AC4"/>
    <w:rsid w:val="00BC7F50"/>
    <w:rsid w:val="00BD1427"/>
    <w:rsid w:val="00BD1D35"/>
    <w:rsid w:val="00BD4358"/>
    <w:rsid w:val="00BD69E6"/>
    <w:rsid w:val="00BE1DC5"/>
    <w:rsid w:val="00BE25AE"/>
    <w:rsid w:val="00BE44CA"/>
    <w:rsid w:val="00BF00FB"/>
    <w:rsid w:val="00BF1184"/>
    <w:rsid w:val="00BF43EC"/>
    <w:rsid w:val="00C059AC"/>
    <w:rsid w:val="00C13389"/>
    <w:rsid w:val="00C15CCF"/>
    <w:rsid w:val="00C168D3"/>
    <w:rsid w:val="00C23382"/>
    <w:rsid w:val="00C37B98"/>
    <w:rsid w:val="00C4083E"/>
    <w:rsid w:val="00C40D0C"/>
    <w:rsid w:val="00C412BA"/>
    <w:rsid w:val="00C4184C"/>
    <w:rsid w:val="00C54781"/>
    <w:rsid w:val="00C61520"/>
    <w:rsid w:val="00C62255"/>
    <w:rsid w:val="00C62D9F"/>
    <w:rsid w:val="00C631E3"/>
    <w:rsid w:val="00C64104"/>
    <w:rsid w:val="00C7127B"/>
    <w:rsid w:val="00C72950"/>
    <w:rsid w:val="00C73548"/>
    <w:rsid w:val="00C73E5E"/>
    <w:rsid w:val="00C807F8"/>
    <w:rsid w:val="00C8286F"/>
    <w:rsid w:val="00C82ABE"/>
    <w:rsid w:val="00C849E4"/>
    <w:rsid w:val="00C902FC"/>
    <w:rsid w:val="00CB2F6F"/>
    <w:rsid w:val="00CC10BB"/>
    <w:rsid w:val="00CC2DC7"/>
    <w:rsid w:val="00CD431F"/>
    <w:rsid w:val="00CE33C8"/>
    <w:rsid w:val="00CE61AC"/>
    <w:rsid w:val="00CF50F6"/>
    <w:rsid w:val="00D0515F"/>
    <w:rsid w:val="00D15D59"/>
    <w:rsid w:val="00D15E11"/>
    <w:rsid w:val="00D16E58"/>
    <w:rsid w:val="00D221C6"/>
    <w:rsid w:val="00D23B84"/>
    <w:rsid w:val="00D359FD"/>
    <w:rsid w:val="00D35CB0"/>
    <w:rsid w:val="00D360C1"/>
    <w:rsid w:val="00D37A87"/>
    <w:rsid w:val="00D37EB0"/>
    <w:rsid w:val="00D400B9"/>
    <w:rsid w:val="00D406EB"/>
    <w:rsid w:val="00D56A8A"/>
    <w:rsid w:val="00D6037F"/>
    <w:rsid w:val="00D64D54"/>
    <w:rsid w:val="00D779B1"/>
    <w:rsid w:val="00D83311"/>
    <w:rsid w:val="00D859E5"/>
    <w:rsid w:val="00D922FB"/>
    <w:rsid w:val="00D96914"/>
    <w:rsid w:val="00DC638A"/>
    <w:rsid w:val="00DC746E"/>
    <w:rsid w:val="00DD4B58"/>
    <w:rsid w:val="00DD62C8"/>
    <w:rsid w:val="00DE45FC"/>
    <w:rsid w:val="00DE4E0B"/>
    <w:rsid w:val="00DE73A4"/>
    <w:rsid w:val="00DE76DD"/>
    <w:rsid w:val="00DF043E"/>
    <w:rsid w:val="00DF7D22"/>
    <w:rsid w:val="00E132BE"/>
    <w:rsid w:val="00E23259"/>
    <w:rsid w:val="00E23BDD"/>
    <w:rsid w:val="00E2638F"/>
    <w:rsid w:val="00E30532"/>
    <w:rsid w:val="00E35B18"/>
    <w:rsid w:val="00E40F3F"/>
    <w:rsid w:val="00E442F1"/>
    <w:rsid w:val="00E513C5"/>
    <w:rsid w:val="00E556AF"/>
    <w:rsid w:val="00E6068E"/>
    <w:rsid w:val="00E61FED"/>
    <w:rsid w:val="00E63B98"/>
    <w:rsid w:val="00E729B3"/>
    <w:rsid w:val="00E730B8"/>
    <w:rsid w:val="00E75ED1"/>
    <w:rsid w:val="00E761F5"/>
    <w:rsid w:val="00E768FE"/>
    <w:rsid w:val="00EA38A6"/>
    <w:rsid w:val="00EA6649"/>
    <w:rsid w:val="00EB05B5"/>
    <w:rsid w:val="00EB2BF7"/>
    <w:rsid w:val="00EB7145"/>
    <w:rsid w:val="00EC10C3"/>
    <w:rsid w:val="00EC5039"/>
    <w:rsid w:val="00ED0445"/>
    <w:rsid w:val="00ED6F22"/>
    <w:rsid w:val="00EE025C"/>
    <w:rsid w:val="00EE100F"/>
    <w:rsid w:val="00EF20F9"/>
    <w:rsid w:val="00EF60DA"/>
    <w:rsid w:val="00F12A8B"/>
    <w:rsid w:val="00F1337E"/>
    <w:rsid w:val="00F236B2"/>
    <w:rsid w:val="00F307D7"/>
    <w:rsid w:val="00F32CBB"/>
    <w:rsid w:val="00F3703F"/>
    <w:rsid w:val="00F37404"/>
    <w:rsid w:val="00F37D13"/>
    <w:rsid w:val="00F44579"/>
    <w:rsid w:val="00F45C3F"/>
    <w:rsid w:val="00F61E50"/>
    <w:rsid w:val="00F63D14"/>
    <w:rsid w:val="00F72055"/>
    <w:rsid w:val="00F722F9"/>
    <w:rsid w:val="00F766C3"/>
    <w:rsid w:val="00F82C1E"/>
    <w:rsid w:val="00F913E8"/>
    <w:rsid w:val="00F94A40"/>
    <w:rsid w:val="00F963F4"/>
    <w:rsid w:val="00F97778"/>
    <w:rsid w:val="00F97C6E"/>
    <w:rsid w:val="00FA51F6"/>
    <w:rsid w:val="00FA6C95"/>
    <w:rsid w:val="00FA71D8"/>
    <w:rsid w:val="00FA7D3B"/>
    <w:rsid w:val="00FB00F4"/>
    <w:rsid w:val="00FB5006"/>
    <w:rsid w:val="00FB5B7E"/>
    <w:rsid w:val="00FC0CF4"/>
    <w:rsid w:val="00FC2AD5"/>
    <w:rsid w:val="00FC2B03"/>
    <w:rsid w:val="00FC3950"/>
    <w:rsid w:val="00FC6A78"/>
    <w:rsid w:val="00FD7F2A"/>
    <w:rsid w:val="00FE17D4"/>
    <w:rsid w:val="00FE34F3"/>
    <w:rsid w:val="00FF065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
    <w:name w:val="Table Grid PHPDOCX1"/>
    <w:uiPriority w:val="59"/>
    <w:rsid w:val="003A2471"/>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2221-26DD-442A-8C22-82F562D9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21</Pages>
  <Words>5269</Words>
  <Characters>28981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117</cp:revision>
  <cp:lastPrinted>2021-10-25T20:59:00Z</cp:lastPrinted>
  <dcterms:created xsi:type="dcterms:W3CDTF">2020-10-17T20:44:00Z</dcterms:created>
  <dcterms:modified xsi:type="dcterms:W3CDTF">2021-10-28T04:54:00Z</dcterms:modified>
</cp:coreProperties>
</file>