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461D2C">
            <w:pPr>
              <w:tabs>
                <w:tab w:val="left" w:pos="9639"/>
              </w:tabs>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461D2C">
            <w:pPr>
              <w:tabs>
                <w:tab w:val="left" w:pos="9639"/>
              </w:tabs>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461D2C">
            <w:pPr>
              <w:tabs>
                <w:tab w:val="left" w:pos="9639"/>
              </w:tabs>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461D2C">
            <w:pPr>
              <w:tabs>
                <w:tab w:val="left" w:pos="9639"/>
              </w:tabs>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461D2C">
            <w:pPr>
              <w:tabs>
                <w:tab w:val="left" w:pos="9639"/>
              </w:tabs>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461D2C">
            <w:pPr>
              <w:tabs>
                <w:tab w:val="left" w:pos="9639"/>
              </w:tabs>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461D2C">
            <w:pPr>
              <w:tabs>
                <w:tab w:val="left" w:pos="9639"/>
              </w:tabs>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461D2C">
            <w:pPr>
              <w:tabs>
                <w:tab w:val="left" w:pos="9639"/>
              </w:tabs>
              <w:spacing w:line="360" w:lineRule="auto"/>
              <w:rPr>
                <w:rFonts w:ascii="Arial" w:hAnsi="Arial" w:cs="Arial"/>
                <w:b/>
                <w:bCs/>
              </w:rPr>
            </w:pPr>
          </w:p>
        </w:tc>
        <w:tc>
          <w:tcPr>
            <w:tcW w:w="561" w:type="pct"/>
            <w:vMerge w:val="restart"/>
            <w:shd w:val="clear" w:color="auto" w:fill="auto"/>
            <w:hideMark/>
          </w:tcPr>
          <w:p w14:paraId="17134B42" w14:textId="60AD16A0" w:rsidR="003F1CB6" w:rsidRPr="00403D69" w:rsidRDefault="00CF42B4" w:rsidP="00461D2C">
            <w:pPr>
              <w:tabs>
                <w:tab w:val="left" w:pos="9639"/>
              </w:tabs>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461D2C">
            <w:pPr>
              <w:tabs>
                <w:tab w:val="left" w:pos="9639"/>
              </w:tabs>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461D2C">
            <w:pPr>
              <w:tabs>
                <w:tab w:val="left" w:pos="9639"/>
              </w:tabs>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461D2C">
            <w:pPr>
              <w:tabs>
                <w:tab w:val="left" w:pos="9639"/>
              </w:tabs>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81C7684" w:rsidR="003F1CB6" w:rsidRPr="00403D69" w:rsidRDefault="006F757C" w:rsidP="00461D2C">
            <w:pPr>
              <w:tabs>
                <w:tab w:val="left" w:pos="380"/>
                <w:tab w:val="center" w:pos="455"/>
                <w:tab w:val="left" w:pos="9639"/>
              </w:tabs>
              <w:spacing w:line="360" w:lineRule="auto"/>
              <w:rPr>
                <w:rFonts w:ascii="Arial" w:hAnsi="Arial" w:cs="Arial"/>
                <w:b/>
              </w:rPr>
            </w:pPr>
            <w:r>
              <w:rPr>
                <w:rFonts w:ascii="Arial" w:hAnsi="Arial" w:cs="Arial"/>
                <w:b/>
              </w:rPr>
              <w:tab/>
            </w:r>
            <w:r w:rsidR="009F72B6">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461D2C">
            <w:pPr>
              <w:tabs>
                <w:tab w:val="left" w:pos="9639"/>
              </w:tabs>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461D2C">
            <w:pPr>
              <w:tabs>
                <w:tab w:val="left" w:pos="9639"/>
              </w:tabs>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7192AF2" w14:textId="61E1A5B9" w:rsidR="003F1CB6" w:rsidRDefault="003F1CB6" w:rsidP="00461D2C">
            <w:pPr>
              <w:tabs>
                <w:tab w:val="left" w:pos="9639"/>
              </w:tabs>
              <w:spacing w:line="360" w:lineRule="auto"/>
              <w:rPr>
                <w:rFonts w:ascii="Arial" w:hAnsi="Arial" w:cs="Arial"/>
                <w:b/>
                <w:bCs/>
              </w:rPr>
            </w:pPr>
            <w:r>
              <w:rPr>
                <w:rFonts w:ascii="Arial" w:hAnsi="Arial" w:cs="Arial"/>
                <w:b/>
                <w:bCs/>
              </w:rPr>
              <w:t>I. INFORME INDIVIDUAL DE AUDITORÍA RELATIVO A INGRESOS</w:t>
            </w:r>
            <w:r w:rsidR="002673BC">
              <w:rPr>
                <w:rFonts w:ascii="Arial" w:hAnsi="Arial" w:cs="Arial"/>
                <w:b/>
                <w:bCs/>
              </w:rPr>
              <w:t xml:space="preserve"> Y </w:t>
            </w:r>
            <w:r w:rsidR="004B5C99" w:rsidRPr="00D82C20">
              <w:rPr>
                <w:rFonts w:ascii="Arial" w:hAnsi="Arial" w:cs="Arial"/>
                <w:b/>
                <w:bCs/>
              </w:rPr>
              <w:t>GAST</w:t>
            </w:r>
            <w:r w:rsidR="002673BC" w:rsidRPr="00D82C20">
              <w:rPr>
                <w:rFonts w:ascii="Arial" w:hAnsi="Arial" w:cs="Arial"/>
                <w:b/>
                <w:bCs/>
              </w:rPr>
              <w:t>OS</w:t>
            </w:r>
            <w:r w:rsidR="004B5C99" w:rsidRPr="00D82C20">
              <w:rPr>
                <w:rFonts w:ascii="Arial" w:hAnsi="Arial" w:cs="Arial"/>
                <w:b/>
                <w:bCs/>
              </w:rPr>
              <w:t xml:space="preserve"> </w:t>
            </w:r>
            <w:r w:rsidR="004B5C99" w:rsidRPr="001273CC">
              <w:rPr>
                <w:rFonts w:ascii="Arial" w:hAnsi="Arial" w:cs="Arial"/>
                <w:b/>
                <w:bCs/>
              </w:rPr>
              <w:t>PÚBLICOS</w:t>
            </w:r>
          </w:p>
          <w:p w14:paraId="6F4CF8BA" w14:textId="1EBD8161" w:rsidR="00557EAA" w:rsidRPr="00403D69" w:rsidRDefault="00557EAA" w:rsidP="00461D2C">
            <w:pPr>
              <w:tabs>
                <w:tab w:val="left" w:pos="9639"/>
              </w:tabs>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461D2C">
            <w:pPr>
              <w:tabs>
                <w:tab w:val="left" w:pos="9639"/>
              </w:tabs>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461D2C">
            <w:pPr>
              <w:tabs>
                <w:tab w:val="left" w:pos="9639"/>
              </w:tabs>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461D2C">
            <w:pPr>
              <w:tabs>
                <w:tab w:val="left" w:pos="9639"/>
              </w:tabs>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461D2C">
            <w:pPr>
              <w:tabs>
                <w:tab w:val="left" w:pos="9639"/>
              </w:tabs>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773A24A1" w:rsidR="003F1CB6" w:rsidRPr="00403D69" w:rsidRDefault="009F72B6" w:rsidP="00461D2C">
            <w:pPr>
              <w:tabs>
                <w:tab w:val="left" w:pos="9639"/>
              </w:tabs>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461D2C">
            <w:pPr>
              <w:tabs>
                <w:tab w:val="left" w:pos="9639"/>
              </w:tabs>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1678E9A" w:rsidR="003F1CB6" w:rsidRPr="00403D69" w:rsidRDefault="009F72B6" w:rsidP="00461D2C">
            <w:pPr>
              <w:tabs>
                <w:tab w:val="left" w:pos="9639"/>
              </w:tabs>
              <w:spacing w:line="360" w:lineRule="auto"/>
              <w:jc w:val="center"/>
              <w:rPr>
                <w:rFonts w:ascii="Arial" w:hAnsi="Arial" w:cs="Arial"/>
                <w:b/>
              </w:rPr>
            </w:pPr>
            <w:r>
              <w:rPr>
                <w:rFonts w:ascii="Arial" w:hAnsi="Arial" w:cs="Arial"/>
                <w:b/>
              </w:rPr>
              <w:t>5</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461D2C">
            <w:pPr>
              <w:tabs>
                <w:tab w:val="left" w:pos="1912"/>
                <w:tab w:val="left" w:pos="9639"/>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752A15A3" w:rsidR="003F1CB6" w:rsidRPr="00403D69" w:rsidRDefault="009F72B6" w:rsidP="00461D2C">
            <w:pPr>
              <w:tabs>
                <w:tab w:val="left" w:pos="9639"/>
              </w:tabs>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461D2C">
            <w:pPr>
              <w:tabs>
                <w:tab w:val="left" w:pos="9639"/>
              </w:tabs>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1C425D4C" w:rsidR="003F1CB6" w:rsidRPr="00403D69" w:rsidRDefault="00CF42B4" w:rsidP="00461D2C">
            <w:pPr>
              <w:tabs>
                <w:tab w:val="left" w:pos="9639"/>
              </w:tabs>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461D2C">
            <w:pPr>
              <w:tabs>
                <w:tab w:val="left" w:pos="1390"/>
                <w:tab w:val="left" w:pos="9639"/>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26C2420" w:rsidR="003F1CB6" w:rsidRPr="00403D69" w:rsidRDefault="00EB7507" w:rsidP="00461D2C">
            <w:pPr>
              <w:tabs>
                <w:tab w:val="left" w:pos="9639"/>
              </w:tabs>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461D2C">
            <w:pPr>
              <w:tabs>
                <w:tab w:val="left" w:pos="9639"/>
              </w:tabs>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0139E192" w:rsidR="003F1CB6" w:rsidRPr="00403D69" w:rsidRDefault="00A32B23" w:rsidP="00461D2C">
            <w:pPr>
              <w:tabs>
                <w:tab w:val="left" w:pos="9639"/>
              </w:tabs>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461D2C">
            <w:pPr>
              <w:tabs>
                <w:tab w:val="left" w:pos="9639"/>
              </w:tabs>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831C699" w:rsidR="003F1CB6" w:rsidRPr="00403D69" w:rsidRDefault="00EB7507" w:rsidP="008C0F36">
            <w:pPr>
              <w:tabs>
                <w:tab w:val="left" w:pos="9639"/>
              </w:tabs>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461D2C">
            <w:pPr>
              <w:tabs>
                <w:tab w:val="left" w:pos="9639"/>
              </w:tabs>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069DC7D5" w:rsidR="003F1CB6" w:rsidRDefault="003F1CB6" w:rsidP="00B60CFF">
            <w:pPr>
              <w:tabs>
                <w:tab w:val="left" w:pos="9639"/>
              </w:tabs>
              <w:spacing w:line="360" w:lineRule="auto"/>
              <w:jc w:val="center"/>
              <w:rPr>
                <w:rFonts w:ascii="Arial" w:hAnsi="Arial" w:cs="Arial"/>
                <w:b/>
              </w:rPr>
            </w:pPr>
            <w:r w:rsidRPr="00373686">
              <w:rPr>
                <w:rFonts w:ascii="Arial" w:hAnsi="Arial" w:cs="Arial"/>
                <w:b/>
              </w:rPr>
              <w:t>1</w:t>
            </w:r>
            <w:r w:rsidR="00A32B23">
              <w:rPr>
                <w:rFonts w:ascii="Arial" w:hAnsi="Arial" w:cs="Arial"/>
                <w:b/>
              </w:rPr>
              <w:t>3</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461D2C">
            <w:pPr>
              <w:tabs>
                <w:tab w:val="left" w:pos="9639"/>
              </w:tabs>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49C3D34C" w:rsidR="003F1CB6" w:rsidRPr="00403D69" w:rsidRDefault="003F1CB6" w:rsidP="00B60CFF">
            <w:pPr>
              <w:tabs>
                <w:tab w:val="left" w:pos="9639"/>
              </w:tabs>
              <w:spacing w:line="360" w:lineRule="auto"/>
              <w:jc w:val="center"/>
              <w:rPr>
                <w:rFonts w:ascii="Arial" w:hAnsi="Arial" w:cs="Arial"/>
                <w:b/>
              </w:rPr>
            </w:pPr>
            <w:r w:rsidRPr="001B3167">
              <w:rPr>
                <w:rFonts w:ascii="Arial" w:hAnsi="Arial" w:cs="Arial"/>
                <w:b/>
              </w:rPr>
              <w:t>1</w:t>
            </w:r>
            <w:r w:rsidR="00EB7507">
              <w:rPr>
                <w:rFonts w:ascii="Arial" w:hAnsi="Arial" w:cs="Arial"/>
                <w:b/>
              </w:rPr>
              <w:t>3</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461D2C">
            <w:pPr>
              <w:tabs>
                <w:tab w:val="left" w:pos="9639"/>
              </w:tabs>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53CDBE69" w:rsidR="003F1CB6" w:rsidRPr="00403D69" w:rsidRDefault="00A82FD9" w:rsidP="00B60CFF">
            <w:pPr>
              <w:tabs>
                <w:tab w:val="left" w:pos="9639"/>
              </w:tabs>
              <w:spacing w:line="360" w:lineRule="auto"/>
              <w:jc w:val="center"/>
              <w:rPr>
                <w:rFonts w:ascii="Arial" w:hAnsi="Arial" w:cs="Arial"/>
                <w:b/>
              </w:rPr>
            </w:pPr>
            <w:r>
              <w:rPr>
                <w:rFonts w:ascii="Arial" w:hAnsi="Arial" w:cs="Arial"/>
                <w:b/>
              </w:rPr>
              <w:t>1</w:t>
            </w:r>
            <w:r w:rsidR="00A32B23">
              <w:rPr>
                <w:rFonts w:ascii="Arial" w:hAnsi="Arial" w:cs="Arial"/>
                <w:b/>
              </w:rPr>
              <w:t>4</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461D2C">
            <w:pPr>
              <w:tabs>
                <w:tab w:val="left" w:pos="9639"/>
              </w:tabs>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78334AF5" w:rsidR="003F1CB6" w:rsidRPr="00403D69" w:rsidRDefault="003F1CB6" w:rsidP="00B60CFF">
            <w:pPr>
              <w:tabs>
                <w:tab w:val="left" w:pos="9639"/>
              </w:tabs>
              <w:spacing w:line="360" w:lineRule="auto"/>
              <w:jc w:val="center"/>
              <w:rPr>
                <w:rFonts w:ascii="Arial" w:hAnsi="Arial" w:cs="Arial"/>
                <w:b/>
              </w:rPr>
            </w:pPr>
            <w:r>
              <w:rPr>
                <w:rFonts w:ascii="Arial" w:hAnsi="Arial" w:cs="Arial"/>
                <w:b/>
              </w:rPr>
              <w:t>1</w:t>
            </w:r>
            <w:r w:rsidR="00EB7507">
              <w:rPr>
                <w:rFonts w:ascii="Arial" w:hAnsi="Arial" w:cs="Arial"/>
                <w:b/>
              </w:rPr>
              <w:t>4</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114C92">
            <w:pPr>
              <w:pStyle w:val="Prrafodelista"/>
              <w:numPr>
                <w:ilvl w:val="0"/>
                <w:numId w:val="3"/>
              </w:numPr>
              <w:tabs>
                <w:tab w:val="left" w:pos="9639"/>
              </w:tabs>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7001D969" w:rsidR="003F1CB6" w:rsidRPr="00403D69" w:rsidRDefault="003F1CB6" w:rsidP="00B60CFF">
            <w:pPr>
              <w:tabs>
                <w:tab w:val="left" w:pos="9639"/>
              </w:tabs>
              <w:spacing w:line="360" w:lineRule="auto"/>
              <w:jc w:val="center"/>
              <w:rPr>
                <w:rFonts w:ascii="Arial" w:hAnsi="Arial" w:cs="Arial"/>
                <w:b/>
              </w:rPr>
            </w:pPr>
            <w:r w:rsidRPr="001B3167">
              <w:rPr>
                <w:rFonts w:ascii="Arial" w:hAnsi="Arial" w:cs="Arial"/>
                <w:b/>
              </w:rPr>
              <w:t>1</w:t>
            </w:r>
            <w:r w:rsidR="00EB7507">
              <w:rPr>
                <w:rFonts w:ascii="Arial" w:hAnsi="Arial" w:cs="Arial"/>
                <w:b/>
              </w:rPr>
              <w:t>4</w:t>
            </w:r>
          </w:p>
        </w:tc>
      </w:tr>
      <w:tr w:rsidR="00557EAA" w:rsidRPr="00403D69" w14:paraId="6B17B79F" w14:textId="77777777" w:rsidTr="004F2479">
        <w:trPr>
          <w:trHeight w:val="20"/>
        </w:trPr>
        <w:tc>
          <w:tcPr>
            <w:tcW w:w="4439" w:type="pct"/>
            <w:shd w:val="clear" w:color="auto" w:fill="auto"/>
          </w:tcPr>
          <w:p w14:paraId="138C965B" w14:textId="2AF9FB14" w:rsidR="00557EAA" w:rsidRPr="00421D4B" w:rsidRDefault="00395A4B" w:rsidP="00114C92">
            <w:pPr>
              <w:pStyle w:val="Prrafodelista"/>
              <w:numPr>
                <w:ilvl w:val="0"/>
                <w:numId w:val="3"/>
              </w:numPr>
              <w:tabs>
                <w:tab w:val="left" w:pos="9639"/>
              </w:tabs>
              <w:spacing w:after="180" w:line="360" w:lineRule="auto"/>
              <w:jc w:val="both"/>
              <w:rPr>
                <w:rFonts w:ascii="Arial" w:hAnsi="Arial" w:cs="Arial"/>
                <w:b/>
                <w:bCs/>
              </w:rPr>
            </w:pPr>
            <w:r>
              <w:rPr>
                <w:rFonts w:ascii="Arial" w:hAnsi="Arial" w:cs="Arial"/>
                <w:b/>
                <w:bCs/>
              </w:rPr>
              <w:t>Resumen General de Observaciones y Solventaciones en Materia Financiera</w:t>
            </w:r>
          </w:p>
        </w:tc>
        <w:tc>
          <w:tcPr>
            <w:tcW w:w="561" w:type="pct"/>
            <w:shd w:val="clear" w:color="auto" w:fill="auto"/>
          </w:tcPr>
          <w:p w14:paraId="1370D7E9" w14:textId="6670CDA6" w:rsidR="00557EAA" w:rsidRPr="001B3167" w:rsidRDefault="00395A4B" w:rsidP="00B60CFF">
            <w:pPr>
              <w:tabs>
                <w:tab w:val="left" w:pos="9639"/>
              </w:tabs>
              <w:spacing w:line="360" w:lineRule="auto"/>
              <w:jc w:val="center"/>
              <w:rPr>
                <w:rFonts w:ascii="Arial" w:hAnsi="Arial" w:cs="Arial"/>
                <w:b/>
              </w:rPr>
            </w:pPr>
            <w:r>
              <w:rPr>
                <w:rFonts w:ascii="Arial" w:hAnsi="Arial" w:cs="Arial"/>
                <w:b/>
              </w:rPr>
              <w:t>1</w:t>
            </w:r>
            <w:r w:rsidR="00EB7507">
              <w:rPr>
                <w:rFonts w:ascii="Arial" w:hAnsi="Arial" w:cs="Arial"/>
                <w:b/>
              </w:rPr>
              <w:t>6</w:t>
            </w:r>
          </w:p>
        </w:tc>
      </w:tr>
      <w:tr w:rsidR="00A409D1" w:rsidRPr="00403D69" w14:paraId="0AB47640" w14:textId="77777777" w:rsidTr="004726B6">
        <w:trPr>
          <w:trHeight w:val="469"/>
        </w:trPr>
        <w:tc>
          <w:tcPr>
            <w:tcW w:w="4439" w:type="pct"/>
            <w:shd w:val="clear" w:color="auto" w:fill="auto"/>
          </w:tcPr>
          <w:p w14:paraId="2B990382" w14:textId="0E73AE8A" w:rsidR="00BD217D" w:rsidRPr="002D1C4B" w:rsidRDefault="00013840" w:rsidP="00217B35">
            <w:pPr>
              <w:tabs>
                <w:tab w:val="left" w:pos="9639"/>
              </w:tabs>
              <w:spacing w:line="360" w:lineRule="auto"/>
              <w:jc w:val="both"/>
              <w:rPr>
                <w:rFonts w:ascii="Arial" w:hAnsi="Arial" w:cs="Arial"/>
                <w:b/>
                <w:bCs/>
              </w:rPr>
            </w:pPr>
            <w:r w:rsidRPr="002D1C4B">
              <w:rPr>
                <w:rFonts w:ascii="Arial" w:hAnsi="Arial" w:cs="Arial"/>
                <w:b/>
                <w:bCs/>
              </w:rPr>
              <w:t>I</w:t>
            </w:r>
            <w:r w:rsidR="00162D8F" w:rsidRPr="002D1C4B">
              <w:rPr>
                <w:rFonts w:ascii="Arial" w:hAnsi="Arial" w:cs="Arial"/>
                <w:b/>
                <w:bCs/>
              </w:rPr>
              <w:t>I</w:t>
            </w:r>
            <w:r w:rsidR="00A409D1" w:rsidRPr="002D1C4B">
              <w:rPr>
                <w:rFonts w:ascii="Arial" w:hAnsi="Arial" w:cs="Arial"/>
                <w:b/>
                <w:bCs/>
              </w:rPr>
              <w:t>. DICTAMEN DE</w:t>
            </w:r>
            <w:r w:rsidR="00FB363A" w:rsidRPr="002D1C4B">
              <w:rPr>
                <w:rFonts w:ascii="Arial" w:hAnsi="Arial" w:cs="Arial"/>
                <w:b/>
                <w:bCs/>
              </w:rPr>
              <w:t>L</w:t>
            </w:r>
            <w:r w:rsidR="002673BC" w:rsidRPr="002D1C4B">
              <w:rPr>
                <w:rFonts w:ascii="Arial" w:hAnsi="Arial" w:cs="Arial"/>
                <w:b/>
                <w:bCs/>
              </w:rPr>
              <w:t xml:space="preserve"> INFORME INDIVIDUAL</w:t>
            </w:r>
            <w:r w:rsidR="00A409D1" w:rsidRPr="002D1C4B">
              <w:rPr>
                <w:rFonts w:ascii="Arial" w:hAnsi="Arial" w:cs="Arial"/>
                <w:b/>
                <w:bCs/>
              </w:rPr>
              <w:t xml:space="preserve"> DE AUDITORÍA</w:t>
            </w:r>
          </w:p>
          <w:p w14:paraId="7974084B" w14:textId="1C029EF6" w:rsidR="002673BC" w:rsidRPr="002D1C4B" w:rsidRDefault="002673BC" w:rsidP="00217B35">
            <w:pPr>
              <w:tabs>
                <w:tab w:val="left" w:pos="9639"/>
              </w:tabs>
              <w:spacing w:line="360" w:lineRule="auto"/>
              <w:jc w:val="both"/>
              <w:rPr>
                <w:rFonts w:ascii="Arial" w:hAnsi="Arial" w:cs="Arial"/>
                <w:b/>
                <w:bCs/>
              </w:rPr>
            </w:pPr>
          </w:p>
        </w:tc>
        <w:tc>
          <w:tcPr>
            <w:tcW w:w="561" w:type="pct"/>
            <w:shd w:val="clear" w:color="auto" w:fill="auto"/>
          </w:tcPr>
          <w:p w14:paraId="736F2A3E" w14:textId="5365B5DF" w:rsidR="00A409D1" w:rsidRPr="00BF5F84" w:rsidRDefault="00F6328D" w:rsidP="00B60CFF">
            <w:pPr>
              <w:tabs>
                <w:tab w:val="left" w:pos="9639"/>
              </w:tabs>
              <w:jc w:val="center"/>
              <w:rPr>
                <w:rFonts w:ascii="Arial" w:hAnsi="Arial" w:cs="Arial"/>
                <w:b/>
              </w:rPr>
            </w:pPr>
            <w:r>
              <w:rPr>
                <w:rFonts w:ascii="Arial" w:hAnsi="Arial" w:cs="Arial"/>
                <w:b/>
              </w:rPr>
              <w:t>1</w:t>
            </w:r>
            <w:r w:rsidR="00EB7507">
              <w:rPr>
                <w:rFonts w:ascii="Arial" w:hAnsi="Arial" w:cs="Arial"/>
                <w:b/>
              </w:rPr>
              <w:t>7</w:t>
            </w:r>
          </w:p>
        </w:tc>
      </w:tr>
    </w:tbl>
    <w:p w14:paraId="6DDB065B" w14:textId="788F6282" w:rsidR="00EA75CB" w:rsidRDefault="00EA75CB" w:rsidP="00461D2C">
      <w:pPr>
        <w:tabs>
          <w:tab w:val="left" w:pos="9639"/>
        </w:tabs>
        <w:spacing w:line="360" w:lineRule="auto"/>
        <w:ind w:right="190"/>
        <w:rPr>
          <w:rFonts w:ascii="Arial" w:hAnsi="Arial" w:cs="Arial"/>
          <w:b/>
          <w:bCs/>
        </w:rPr>
      </w:pPr>
    </w:p>
    <w:p w14:paraId="2FC31FEC" w14:textId="7A48526A" w:rsidR="00EB7507" w:rsidRDefault="00EB7507" w:rsidP="00461D2C">
      <w:pPr>
        <w:tabs>
          <w:tab w:val="left" w:pos="9639"/>
        </w:tabs>
        <w:spacing w:line="360" w:lineRule="auto"/>
        <w:ind w:right="190"/>
        <w:rPr>
          <w:rFonts w:ascii="Arial" w:hAnsi="Arial" w:cs="Arial"/>
          <w:b/>
          <w:bCs/>
        </w:rPr>
      </w:pPr>
    </w:p>
    <w:p w14:paraId="438EA54B" w14:textId="1D10A3F7" w:rsidR="00EB7507" w:rsidRDefault="00EB7507" w:rsidP="00461D2C">
      <w:pPr>
        <w:tabs>
          <w:tab w:val="left" w:pos="9639"/>
        </w:tabs>
        <w:spacing w:line="360" w:lineRule="auto"/>
        <w:ind w:right="190"/>
        <w:rPr>
          <w:rFonts w:ascii="Arial" w:hAnsi="Arial" w:cs="Arial"/>
          <w:b/>
          <w:bCs/>
        </w:rPr>
      </w:pPr>
    </w:p>
    <w:p w14:paraId="226F01B1" w14:textId="29DECAC0" w:rsidR="00EB7507" w:rsidRDefault="00EB7507" w:rsidP="00461D2C">
      <w:pPr>
        <w:tabs>
          <w:tab w:val="left" w:pos="9639"/>
        </w:tabs>
        <w:spacing w:line="360" w:lineRule="auto"/>
        <w:ind w:right="190"/>
        <w:rPr>
          <w:rFonts w:ascii="Arial" w:hAnsi="Arial" w:cs="Arial"/>
          <w:b/>
          <w:bCs/>
        </w:rPr>
      </w:pPr>
    </w:p>
    <w:p w14:paraId="6314FA05" w14:textId="67770489" w:rsidR="00EB7507" w:rsidRDefault="00EB7507" w:rsidP="00461D2C">
      <w:pPr>
        <w:tabs>
          <w:tab w:val="left" w:pos="9639"/>
        </w:tabs>
        <w:spacing w:line="360" w:lineRule="auto"/>
        <w:ind w:right="190"/>
        <w:rPr>
          <w:rFonts w:ascii="Arial" w:hAnsi="Arial" w:cs="Arial"/>
          <w:b/>
          <w:bCs/>
        </w:rPr>
      </w:pPr>
    </w:p>
    <w:p w14:paraId="5BF5EB7C" w14:textId="6B530AD8" w:rsidR="00EB7507" w:rsidRDefault="00EB7507" w:rsidP="00461D2C">
      <w:pPr>
        <w:tabs>
          <w:tab w:val="left" w:pos="9639"/>
        </w:tabs>
        <w:spacing w:line="360" w:lineRule="auto"/>
        <w:ind w:right="190"/>
        <w:rPr>
          <w:rFonts w:ascii="Arial" w:hAnsi="Arial" w:cs="Arial"/>
          <w:b/>
          <w:bCs/>
        </w:rPr>
      </w:pPr>
    </w:p>
    <w:p w14:paraId="6BD3FD5F" w14:textId="6305FF0E" w:rsidR="00EB7507" w:rsidRDefault="00EB7507" w:rsidP="00461D2C">
      <w:pPr>
        <w:tabs>
          <w:tab w:val="left" w:pos="9639"/>
        </w:tabs>
        <w:spacing w:line="360" w:lineRule="auto"/>
        <w:ind w:right="190"/>
        <w:rPr>
          <w:rFonts w:ascii="Arial" w:hAnsi="Arial" w:cs="Arial"/>
          <w:b/>
          <w:bCs/>
        </w:rPr>
      </w:pPr>
    </w:p>
    <w:p w14:paraId="7816A668" w14:textId="2E7043A1" w:rsidR="00EB7507" w:rsidRDefault="00EB7507" w:rsidP="00461D2C">
      <w:pPr>
        <w:tabs>
          <w:tab w:val="left" w:pos="9639"/>
        </w:tabs>
        <w:spacing w:line="360" w:lineRule="auto"/>
        <w:ind w:right="190"/>
        <w:rPr>
          <w:rFonts w:ascii="Arial" w:hAnsi="Arial" w:cs="Arial"/>
          <w:b/>
          <w:bCs/>
        </w:rPr>
      </w:pPr>
    </w:p>
    <w:p w14:paraId="23DF51C7" w14:textId="77777777" w:rsidR="00EB7507" w:rsidRDefault="00EB7507" w:rsidP="00461D2C">
      <w:pPr>
        <w:tabs>
          <w:tab w:val="left" w:pos="9639"/>
        </w:tabs>
        <w:spacing w:line="360" w:lineRule="auto"/>
        <w:ind w:right="190"/>
        <w:rPr>
          <w:rFonts w:ascii="Arial" w:hAnsi="Arial" w:cs="Arial"/>
          <w:b/>
          <w:bCs/>
        </w:rPr>
      </w:pPr>
    </w:p>
    <w:p w14:paraId="2FBD9E43" w14:textId="15E7FBD0" w:rsidR="00EA75CB" w:rsidRDefault="00EA75CB" w:rsidP="00461D2C">
      <w:pPr>
        <w:tabs>
          <w:tab w:val="left" w:pos="9639"/>
        </w:tabs>
        <w:spacing w:line="360" w:lineRule="auto"/>
        <w:ind w:right="190"/>
        <w:rPr>
          <w:rFonts w:ascii="Arial" w:hAnsi="Arial" w:cs="Arial"/>
          <w:b/>
          <w:bCs/>
        </w:rPr>
      </w:pPr>
    </w:p>
    <w:p w14:paraId="7FB421D1" w14:textId="089C831C" w:rsidR="00EA75CB" w:rsidRDefault="00EA75CB" w:rsidP="00461D2C">
      <w:pPr>
        <w:tabs>
          <w:tab w:val="left" w:pos="9639"/>
        </w:tabs>
        <w:spacing w:line="360" w:lineRule="auto"/>
        <w:ind w:right="190"/>
        <w:rPr>
          <w:rFonts w:ascii="Arial" w:hAnsi="Arial" w:cs="Arial"/>
          <w:b/>
          <w:bCs/>
        </w:rPr>
      </w:pPr>
    </w:p>
    <w:p w14:paraId="775E8855" w14:textId="1199DB06" w:rsidR="00EA75CB" w:rsidRDefault="00EA75CB" w:rsidP="00461D2C">
      <w:pPr>
        <w:tabs>
          <w:tab w:val="left" w:pos="9639"/>
        </w:tabs>
        <w:spacing w:line="360" w:lineRule="auto"/>
        <w:ind w:right="190"/>
        <w:rPr>
          <w:rFonts w:ascii="Arial" w:hAnsi="Arial" w:cs="Arial"/>
          <w:b/>
          <w:bCs/>
        </w:rPr>
      </w:pPr>
    </w:p>
    <w:p w14:paraId="56741EB0" w14:textId="18040AFF" w:rsidR="00EA75CB" w:rsidRDefault="00EA75CB" w:rsidP="00461D2C">
      <w:pPr>
        <w:tabs>
          <w:tab w:val="left" w:pos="9639"/>
        </w:tabs>
        <w:spacing w:line="360" w:lineRule="auto"/>
        <w:ind w:right="190"/>
        <w:rPr>
          <w:rFonts w:ascii="Arial" w:hAnsi="Arial" w:cs="Arial"/>
          <w:b/>
          <w:bCs/>
        </w:rPr>
      </w:pPr>
    </w:p>
    <w:p w14:paraId="6E269F71" w14:textId="08E2489D" w:rsidR="00EA75CB" w:rsidRDefault="00EA75CB" w:rsidP="00461D2C">
      <w:pPr>
        <w:tabs>
          <w:tab w:val="left" w:pos="9639"/>
        </w:tabs>
        <w:spacing w:line="360" w:lineRule="auto"/>
        <w:ind w:right="190"/>
        <w:rPr>
          <w:rFonts w:ascii="Arial" w:hAnsi="Arial" w:cs="Arial"/>
          <w:b/>
          <w:bCs/>
        </w:rPr>
      </w:pPr>
    </w:p>
    <w:p w14:paraId="6C0870D2" w14:textId="0906BC4E" w:rsidR="00EA75CB" w:rsidRDefault="00EA75CB" w:rsidP="00461D2C">
      <w:pPr>
        <w:tabs>
          <w:tab w:val="left" w:pos="9639"/>
        </w:tabs>
        <w:spacing w:line="360" w:lineRule="auto"/>
        <w:ind w:right="190"/>
        <w:rPr>
          <w:rFonts w:ascii="Arial" w:hAnsi="Arial" w:cs="Arial"/>
          <w:b/>
          <w:bCs/>
        </w:rPr>
      </w:pPr>
    </w:p>
    <w:p w14:paraId="6272A0E6" w14:textId="74813298" w:rsidR="00EA75CB" w:rsidRDefault="00EA75CB" w:rsidP="00461D2C">
      <w:pPr>
        <w:tabs>
          <w:tab w:val="left" w:pos="9639"/>
        </w:tabs>
        <w:spacing w:line="360" w:lineRule="auto"/>
        <w:ind w:right="190"/>
        <w:rPr>
          <w:rFonts w:ascii="Arial" w:hAnsi="Arial" w:cs="Arial"/>
          <w:b/>
          <w:bCs/>
        </w:rPr>
      </w:pPr>
    </w:p>
    <w:p w14:paraId="1B7EE895" w14:textId="50C0F13D" w:rsidR="00EA75CB" w:rsidRDefault="00EA75CB" w:rsidP="00461D2C">
      <w:pPr>
        <w:tabs>
          <w:tab w:val="left" w:pos="9639"/>
        </w:tabs>
        <w:spacing w:line="360" w:lineRule="auto"/>
        <w:ind w:right="190"/>
        <w:rPr>
          <w:rFonts w:ascii="Arial" w:hAnsi="Arial" w:cs="Arial"/>
          <w:b/>
          <w:bCs/>
        </w:rPr>
      </w:pPr>
    </w:p>
    <w:p w14:paraId="14F39BF0" w14:textId="4620A629" w:rsidR="00EA75CB" w:rsidRDefault="00EA75CB" w:rsidP="00461D2C">
      <w:pPr>
        <w:tabs>
          <w:tab w:val="left" w:pos="9639"/>
        </w:tabs>
        <w:spacing w:line="360" w:lineRule="auto"/>
        <w:ind w:right="190"/>
        <w:rPr>
          <w:rFonts w:ascii="Arial" w:hAnsi="Arial" w:cs="Arial"/>
          <w:b/>
          <w:bCs/>
        </w:rPr>
      </w:pPr>
    </w:p>
    <w:p w14:paraId="6D934B3C" w14:textId="201F9A45" w:rsidR="00EA75CB" w:rsidRDefault="00EA75CB" w:rsidP="00461D2C">
      <w:pPr>
        <w:tabs>
          <w:tab w:val="left" w:pos="9639"/>
        </w:tabs>
        <w:spacing w:line="360" w:lineRule="auto"/>
        <w:ind w:right="190"/>
        <w:rPr>
          <w:rFonts w:ascii="Arial" w:hAnsi="Arial" w:cs="Arial"/>
          <w:b/>
          <w:bCs/>
        </w:rPr>
      </w:pPr>
    </w:p>
    <w:p w14:paraId="776E1125" w14:textId="3519A987" w:rsidR="00EA75CB" w:rsidRDefault="00EA75CB" w:rsidP="00461D2C">
      <w:pPr>
        <w:tabs>
          <w:tab w:val="left" w:pos="9639"/>
        </w:tabs>
        <w:spacing w:line="360" w:lineRule="auto"/>
        <w:ind w:right="190"/>
        <w:rPr>
          <w:rFonts w:ascii="Arial" w:hAnsi="Arial" w:cs="Arial"/>
          <w:b/>
          <w:bCs/>
        </w:rPr>
      </w:pPr>
    </w:p>
    <w:p w14:paraId="34897CE1" w14:textId="60A44508" w:rsidR="00EA75CB" w:rsidRDefault="00EA75CB" w:rsidP="00461D2C">
      <w:pPr>
        <w:tabs>
          <w:tab w:val="left" w:pos="9639"/>
        </w:tabs>
        <w:spacing w:line="360" w:lineRule="auto"/>
        <w:ind w:right="190"/>
        <w:rPr>
          <w:rFonts w:ascii="Arial" w:hAnsi="Arial" w:cs="Arial"/>
          <w:b/>
          <w:bCs/>
        </w:rPr>
      </w:pPr>
    </w:p>
    <w:p w14:paraId="5FCBB84B" w14:textId="79B0CD44" w:rsidR="005164C1" w:rsidRDefault="006447D4" w:rsidP="00461D2C">
      <w:pPr>
        <w:tabs>
          <w:tab w:val="left" w:pos="9639"/>
        </w:tabs>
        <w:spacing w:line="360" w:lineRule="auto"/>
        <w:ind w:right="190"/>
        <w:rPr>
          <w:rFonts w:ascii="Arial" w:hAnsi="Arial" w:cs="Arial"/>
          <w:b/>
          <w:bCs/>
        </w:rPr>
      </w:pPr>
      <w:r w:rsidRPr="00A05588">
        <w:rPr>
          <w:rFonts w:ascii="Arial" w:hAnsi="Arial" w:cs="Arial"/>
          <w:b/>
          <w:bCs/>
        </w:rPr>
        <w:lastRenderedPageBreak/>
        <w:t>INTRODUCCIÓN</w:t>
      </w:r>
    </w:p>
    <w:p w14:paraId="0EBFA8B6" w14:textId="77777777" w:rsidR="000A0C40" w:rsidRPr="00A05588" w:rsidRDefault="000A0C40" w:rsidP="00461D2C">
      <w:pPr>
        <w:tabs>
          <w:tab w:val="left" w:pos="9639"/>
        </w:tabs>
        <w:spacing w:line="360" w:lineRule="auto"/>
        <w:ind w:right="190"/>
        <w:rPr>
          <w:rFonts w:ascii="Arial" w:hAnsi="Arial" w:cs="Arial"/>
          <w:b/>
          <w:bCs/>
        </w:rPr>
      </w:pPr>
    </w:p>
    <w:p w14:paraId="447710B4" w14:textId="30F5F85F" w:rsidR="00FA695C" w:rsidRDefault="00430423" w:rsidP="000A0C40">
      <w:pPr>
        <w:tabs>
          <w:tab w:val="left" w:pos="8931"/>
          <w:tab w:val="left" w:pos="9072"/>
          <w:tab w:val="left" w:pos="9356"/>
        </w:tabs>
        <w:spacing w:line="360" w:lineRule="auto"/>
        <w:ind w:right="49"/>
        <w:jc w:val="both"/>
        <w:rPr>
          <w:rFonts w:ascii="Arial" w:hAnsi="Arial" w:cs="Arial"/>
        </w:rPr>
      </w:pPr>
      <w:r w:rsidRPr="00A05588">
        <w:rPr>
          <w:rFonts w:ascii="Arial" w:hAnsi="Arial" w:cs="Arial"/>
        </w:rPr>
        <w:t xml:space="preserve">Por disposición contenida en los </w:t>
      </w:r>
      <w:r w:rsidRPr="00345896">
        <w:rPr>
          <w:rFonts w:ascii="Arial" w:hAnsi="Arial" w:cs="Arial"/>
        </w:rPr>
        <w:t>artículos 75</w:t>
      </w:r>
      <w:r w:rsidR="00857A84" w:rsidRPr="00345896">
        <w:rPr>
          <w:rFonts w:ascii="Arial" w:hAnsi="Arial" w:cs="Arial"/>
        </w:rPr>
        <w:t>,</w:t>
      </w:r>
      <w:r w:rsidRPr="00345896">
        <w:rPr>
          <w:rFonts w:ascii="Arial" w:hAnsi="Arial" w:cs="Arial"/>
        </w:rPr>
        <w:t xml:space="preserve"> </w:t>
      </w:r>
      <w:r w:rsidR="00791872" w:rsidRPr="00345896">
        <w:rPr>
          <w:rFonts w:ascii="Arial" w:hAnsi="Arial" w:cs="Arial"/>
        </w:rPr>
        <w:t xml:space="preserve">fracción </w:t>
      </w:r>
      <w:r w:rsidRPr="00345896">
        <w:rPr>
          <w:rFonts w:ascii="Arial" w:hAnsi="Arial" w:cs="Arial"/>
        </w:rPr>
        <w:t>XXIX</w:t>
      </w:r>
      <w:r w:rsidR="00857A84" w:rsidRPr="00345896">
        <w:rPr>
          <w:rFonts w:ascii="Arial" w:hAnsi="Arial" w:cs="Arial"/>
        </w:rPr>
        <w:t>,</w:t>
      </w:r>
      <w:r w:rsidRPr="00345896">
        <w:rPr>
          <w:rFonts w:ascii="Arial" w:hAnsi="Arial" w:cs="Arial"/>
        </w:rPr>
        <w:t xml:space="preserve"> y 77 de la Constitución Política del Estado Libre y Soberano de Quintana </w:t>
      </w:r>
      <w:r w:rsidR="004F7919" w:rsidRPr="00345896">
        <w:rPr>
          <w:rFonts w:ascii="Arial" w:hAnsi="Arial" w:cs="Arial"/>
        </w:rPr>
        <w:t>Roo</w:t>
      </w:r>
      <w:r w:rsidRPr="00345896">
        <w:rPr>
          <w:rFonts w:ascii="Arial" w:hAnsi="Arial" w:cs="Arial"/>
        </w:rPr>
        <w:t>, corresponde al Poder Legislativo a través de</w:t>
      </w:r>
      <w:r w:rsidR="006447D4" w:rsidRPr="00345896">
        <w:rPr>
          <w:rFonts w:ascii="Arial" w:hAnsi="Arial" w:cs="Arial"/>
        </w:rPr>
        <w:t xml:space="preserve"> la</w:t>
      </w:r>
      <w:r w:rsidRPr="00345896">
        <w:rPr>
          <w:rFonts w:ascii="Arial" w:hAnsi="Arial" w:cs="Arial"/>
        </w:rPr>
        <w:t xml:space="preserve"> </w:t>
      </w:r>
      <w:r w:rsidR="00373AD8" w:rsidRPr="00345896">
        <w:rPr>
          <w:rFonts w:ascii="Arial" w:hAnsi="Arial" w:cs="Arial"/>
        </w:rPr>
        <w:t xml:space="preserve">Auditoría </w:t>
      </w:r>
      <w:r w:rsidRPr="00345896">
        <w:rPr>
          <w:rFonts w:ascii="Arial" w:hAnsi="Arial" w:cs="Arial"/>
        </w:rPr>
        <w:t xml:space="preserve">Superior del Estado, </w:t>
      </w:r>
      <w:r w:rsidR="00345C1A" w:rsidRPr="00345896">
        <w:rPr>
          <w:rFonts w:ascii="Arial" w:hAnsi="Arial" w:cs="Arial"/>
        </w:rPr>
        <w:t>revisar de manera posterior</w:t>
      </w:r>
      <w:r w:rsidR="00C12631" w:rsidRPr="00345896">
        <w:rPr>
          <w:rFonts w:ascii="Arial" w:hAnsi="Arial" w:cs="Arial"/>
        </w:rPr>
        <w:t xml:space="preserve"> al término de cada ejercicio fiscal </w:t>
      </w:r>
      <w:r w:rsidR="00345C1A" w:rsidRPr="00345896">
        <w:rPr>
          <w:rFonts w:ascii="Arial" w:hAnsi="Arial" w:cs="Arial"/>
        </w:rPr>
        <w:t xml:space="preserve">la </w:t>
      </w:r>
      <w:r w:rsidR="00171324" w:rsidRPr="00345896">
        <w:rPr>
          <w:rFonts w:ascii="Arial" w:hAnsi="Arial" w:cs="Arial"/>
        </w:rPr>
        <w:t>C</w:t>
      </w:r>
      <w:r w:rsidR="00345C1A" w:rsidRPr="00345896">
        <w:rPr>
          <w:rFonts w:ascii="Arial" w:hAnsi="Arial" w:cs="Arial"/>
        </w:rPr>
        <w:t xml:space="preserve">uenta Pública que </w:t>
      </w:r>
      <w:r w:rsidR="000B759D" w:rsidRPr="00345896">
        <w:rPr>
          <w:rFonts w:ascii="Arial" w:hAnsi="Arial" w:cs="Arial"/>
        </w:rPr>
        <w:t xml:space="preserve">el </w:t>
      </w:r>
      <w:r w:rsidR="000B759D" w:rsidRPr="00345896">
        <w:rPr>
          <w:rFonts w:ascii="Arial" w:hAnsi="Arial" w:cs="Arial"/>
          <w:b/>
        </w:rPr>
        <w:t>Instituto Electoral de Quintana Roo</w:t>
      </w:r>
      <w:r w:rsidR="00C12631" w:rsidRPr="00345896">
        <w:rPr>
          <w:rFonts w:ascii="Arial" w:hAnsi="Arial" w:cs="Arial"/>
        </w:rPr>
        <w:t>,</w:t>
      </w:r>
      <w:r w:rsidR="00302680" w:rsidRPr="00345896">
        <w:rPr>
          <w:rFonts w:ascii="Arial" w:hAnsi="Arial" w:cs="Arial"/>
        </w:rPr>
        <w:t xml:space="preserve"> </w:t>
      </w:r>
      <w:r w:rsidR="00D66077" w:rsidRPr="00345896">
        <w:rPr>
          <w:rFonts w:ascii="Arial" w:hAnsi="Arial" w:cs="Arial"/>
        </w:rPr>
        <w:t>l</w:t>
      </w:r>
      <w:r w:rsidR="00D66077" w:rsidRPr="00D66077">
        <w:rPr>
          <w:rFonts w:ascii="Arial" w:hAnsi="Arial" w:cs="Arial"/>
        </w:rPr>
        <w:t>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0A0C40">
      <w:pPr>
        <w:tabs>
          <w:tab w:val="left" w:pos="8931"/>
          <w:tab w:val="left" w:pos="9072"/>
          <w:tab w:val="left" w:pos="9356"/>
        </w:tabs>
        <w:spacing w:line="360" w:lineRule="auto"/>
        <w:ind w:right="49"/>
        <w:jc w:val="both"/>
        <w:rPr>
          <w:rFonts w:ascii="Arial" w:hAnsi="Arial" w:cs="Arial"/>
        </w:rPr>
      </w:pPr>
    </w:p>
    <w:p w14:paraId="212F8A2B" w14:textId="64694E91" w:rsidR="00345C1A" w:rsidRPr="00345896" w:rsidRDefault="00345C1A" w:rsidP="000A0C40">
      <w:pPr>
        <w:pStyle w:val="Textoindependiente"/>
        <w:tabs>
          <w:tab w:val="left" w:pos="8931"/>
          <w:tab w:val="left" w:pos="9072"/>
          <w:tab w:val="left" w:pos="9356"/>
        </w:tabs>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w:t>
      </w:r>
      <w:r w:rsidR="00162D8F" w:rsidRPr="007D48A8">
        <w:rPr>
          <w:rFonts w:ascii="Arial" w:hAnsi="Arial" w:cs="Arial"/>
        </w:rPr>
        <w:t>H</w:t>
      </w:r>
      <w:r w:rsidR="00162D8F" w:rsidRPr="00345896">
        <w:rPr>
          <w:rFonts w:ascii="Arial" w:hAnsi="Arial" w:cs="Arial"/>
        </w:rPr>
        <w:t>. XVI</w:t>
      </w:r>
      <w:r w:rsidR="009121D5" w:rsidRPr="00345896">
        <w:rPr>
          <w:rFonts w:ascii="Arial" w:hAnsi="Arial" w:cs="Arial"/>
        </w:rPr>
        <w:t>I</w:t>
      </w:r>
      <w:r w:rsidR="00162D8F" w:rsidRPr="00345896">
        <w:rPr>
          <w:rFonts w:ascii="Arial" w:hAnsi="Arial" w:cs="Arial"/>
        </w:rPr>
        <w:t xml:space="preserve"> </w:t>
      </w:r>
      <w:r w:rsidR="000C795B" w:rsidRPr="00345896">
        <w:rPr>
          <w:rFonts w:ascii="Arial" w:hAnsi="Arial" w:cs="Arial"/>
        </w:rPr>
        <w:t>Legislatura del Estado de Quintana Roo, con relación al manejo de la</w:t>
      </w:r>
      <w:r w:rsidR="00F966AD" w:rsidRPr="00345896">
        <w:rPr>
          <w:rFonts w:ascii="Arial" w:hAnsi="Arial" w:cs="Arial"/>
        </w:rPr>
        <w:t xml:space="preserve"> </w:t>
      </w:r>
      <w:r w:rsidR="000C795B" w:rsidRPr="00345896">
        <w:rPr>
          <w:rFonts w:ascii="Arial" w:hAnsi="Arial" w:cs="Arial"/>
        </w:rPr>
        <w:t>misma por parte de la autoridad</w:t>
      </w:r>
      <w:r w:rsidR="00F966AD" w:rsidRPr="00345896">
        <w:rPr>
          <w:rFonts w:ascii="Arial" w:hAnsi="Arial" w:cs="Arial"/>
        </w:rPr>
        <w:t xml:space="preserve"> </w:t>
      </w:r>
      <w:r w:rsidR="00A97386" w:rsidRPr="00345896">
        <w:rPr>
          <w:rFonts w:ascii="Arial" w:hAnsi="Arial" w:cs="Arial"/>
        </w:rPr>
        <w:t>correspondiente</w:t>
      </w:r>
      <w:r w:rsidR="000C795B" w:rsidRPr="00345896">
        <w:rPr>
          <w:rFonts w:ascii="Arial" w:hAnsi="Arial" w:cs="Arial"/>
        </w:rPr>
        <w:t>.</w:t>
      </w:r>
    </w:p>
    <w:p w14:paraId="37D44E37" w14:textId="77777777" w:rsidR="00345C1A" w:rsidRPr="00345896" w:rsidRDefault="00345C1A" w:rsidP="000A0C40">
      <w:pPr>
        <w:tabs>
          <w:tab w:val="left" w:pos="8931"/>
          <w:tab w:val="left" w:pos="9072"/>
          <w:tab w:val="left" w:pos="9356"/>
        </w:tabs>
        <w:spacing w:line="360" w:lineRule="auto"/>
        <w:ind w:right="49"/>
        <w:jc w:val="both"/>
        <w:rPr>
          <w:rFonts w:ascii="Arial" w:hAnsi="Arial" w:cs="Arial"/>
        </w:rPr>
      </w:pPr>
    </w:p>
    <w:p w14:paraId="66C96F77" w14:textId="19FF6C09" w:rsidR="00345C1A" w:rsidRPr="00345896" w:rsidRDefault="00345C1A" w:rsidP="000A0C40">
      <w:pPr>
        <w:tabs>
          <w:tab w:val="left" w:pos="8931"/>
          <w:tab w:val="left" w:pos="9072"/>
          <w:tab w:val="left" w:pos="9356"/>
        </w:tabs>
        <w:spacing w:line="360" w:lineRule="auto"/>
        <w:ind w:right="49"/>
        <w:jc w:val="both"/>
        <w:rPr>
          <w:rFonts w:ascii="Arial" w:hAnsi="Arial" w:cs="Arial"/>
          <w:b/>
        </w:rPr>
      </w:pPr>
      <w:r w:rsidRPr="00345896">
        <w:rPr>
          <w:rFonts w:ascii="Arial" w:hAnsi="Arial" w:cs="Arial"/>
          <w:bCs/>
        </w:rPr>
        <w:t>La formulación, revisión y aprobación de la Cuenta Pública del</w:t>
      </w:r>
      <w:r w:rsidR="00162D8F" w:rsidRPr="00345896">
        <w:rPr>
          <w:rFonts w:ascii="Arial" w:hAnsi="Arial" w:cs="Arial"/>
          <w:bCs/>
        </w:rPr>
        <w:t xml:space="preserve"> </w:t>
      </w:r>
      <w:r w:rsidR="00162D8F" w:rsidRPr="00345896">
        <w:rPr>
          <w:rFonts w:ascii="Arial" w:hAnsi="Arial" w:cs="Arial"/>
          <w:b/>
          <w:bCs/>
        </w:rPr>
        <w:t>Instituto Electoral de Quintana Roo</w:t>
      </w:r>
      <w:r w:rsidR="002F771B" w:rsidRPr="00E3237C">
        <w:rPr>
          <w:rFonts w:ascii="Arial" w:hAnsi="Arial" w:cs="Arial"/>
        </w:rPr>
        <w:t>,</w:t>
      </w:r>
      <w:r w:rsidRPr="00E3237C">
        <w:rPr>
          <w:rFonts w:ascii="Arial" w:hAnsi="Arial" w:cs="Arial"/>
          <w:bCs/>
        </w:rPr>
        <w:t xml:space="preserve"> </w:t>
      </w:r>
      <w:r w:rsidR="00B7217A" w:rsidRPr="00E3237C">
        <w:rPr>
          <w:rFonts w:ascii="Arial" w:hAnsi="Arial" w:cs="Arial"/>
          <w:bCs/>
        </w:rPr>
        <w:t>abarca</w:t>
      </w:r>
      <w:r w:rsidRPr="00E3237C">
        <w:rPr>
          <w:rFonts w:ascii="Arial" w:hAnsi="Arial" w:cs="Arial"/>
          <w:bCs/>
        </w:rPr>
        <w:t xml:space="preserve"> la</w:t>
      </w:r>
      <w:r w:rsidRPr="00345896">
        <w:rPr>
          <w:rFonts w:ascii="Arial" w:hAnsi="Arial" w:cs="Arial"/>
          <w:bCs/>
        </w:rPr>
        <w:t xml:space="preserve"> realización de actividades en las que participa la Legislatura del Estado</w:t>
      </w:r>
      <w:r w:rsidR="00675F09" w:rsidRPr="00345896">
        <w:rPr>
          <w:rFonts w:ascii="Arial" w:hAnsi="Arial" w:cs="Arial"/>
          <w:bCs/>
        </w:rPr>
        <w:t>, las cuales</w:t>
      </w:r>
      <w:r w:rsidRPr="00345896">
        <w:rPr>
          <w:rFonts w:ascii="Arial" w:hAnsi="Arial" w:cs="Arial"/>
          <w:bCs/>
        </w:rPr>
        <w:t xml:space="preserve"> comprenden:</w:t>
      </w:r>
    </w:p>
    <w:p w14:paraId="58C6201D" w14:textId="77777777" w:rsidR="00345C1A" w:rsidRPr="00345896" w:rsidRDefault="00345C1A" w:rsidP="000A0C40">
      <w:pPr>
        <w:tabs>
          <w:tab w:val="left" w:pos="8931"/>
          <w:tab w:val="left" w:pos="9072"/>
          <w:tab w:val="left" w:pos="9356"/>
        </w:tabs>
        <w:spacing w:line="360" w:lineRule="auto"/>
        <w:ind w:right="49"/>
        <w:jc w:val="both"/>
        <w:rPr>
          <w:rFonts w:ascii="Arial" w:hAnsi="Arial" w:cs="Arial"/>
          <w:bCs/>
        </w:rPr>
      </w:pPr>
    </w:p>
    <w:p w14:paraId="11278CB9" w14:textId="1124ADF3" w:rsidR="0051225F" w:rsidRDefault="00345C1A" w:rsidP="000A0C40">
      <w:pPr>
        <w:tabs>
          <w:tab w:val="left" w:pos="8931"/>
          <w:tab w:val="left" w:pos="9072"/>
          <w:tab w:val="left" w:pos="9356"/>
        </w:tabs>
        <w:spacing w:line="360" w:lineRule="auto"/>
        <w:ind w:right="49"/>
        <w:jc w:val="both"/>
        <w:rPr>
          <w:rFonts w:ascii="Arial" w:hAnsi="Arial" w:cs="Arial"/>
          <w:bCs/>
        </w:rPr>
      </w:pPr>
      <w:r w:rsidRPr="00345896">
        <w:rPr>
          <w:rFonts w:ascii="Arial" w:hAnsi="Arial" w:cs="Arial"/>
          <w:b/>
          <w:bCs/>
        </w:rPr>
        <w:t>A.- El Proceso Administrativo;</w:t>
      </w:r>
      <w:r w:rsidRPr="00345896">
        <w:rPr>
          <w:rFonts w:ascii="Arial" w:hAnsi="Arial" w:cs="Arial"/>
          <w:bCs/>
        </w:rPr>
        <w:t xml:space="preserve"> </w:t>
      </w:r>
      <w:r w:rsidR="001075DF" w:rsidRPr="00345896">
        <w:rPr>
          <w:rFonts w:ascii="Arial" w:hAnsi="Arial" w:cs="Arial"/>
          <w:bCs/>
        </w:rPr>
        <w:t>que es des</w:t>
      </w:r>
      <w:r w:rsidR="00014E52" w:rsidRPr="00345896">
        <w:rPr>
          <w:rFonts w:ascii="Arial" w:hAnsi="Arial" w:cs="Arial"/>
          <w:bCs/>
        </w:rPr>
        <w:t xml:space="preserve">arrollado fundamentalmente </w:t>
      </w:r>
      <w:r w:rsidR="00982A2D" w:rsidRPr="00345896">
        <w:rPr>
          <w:rFonts w:ascii="Arial" w:hAnsi="Arial" w:cs="Arial"/>
          <w:bCs/>
        </w:rPr>
        <w:t>por el</w:t>
      </w:r>
      <w:r w:rsidR="00982A2D" w:rsidRPr="00345896">
        <w:rPr>
          <w:rFonts w:ascii="Arial" w:hAnsi="Arial" w:cs="Arial"/>
          <w:b/>
          <w:bCs/>
        </w:rPr>
        <w:t xml:space="preserve"> </w:t>
      </w:r>
      <w:r w:rsidR="00162D8F" w:rsidRPr="00345896">
        <w:rPr>
          <w:rFonts w:ascii="Arial" w:hAnsi="Arial" w:cs="Arial"/>
          <w:b/>
          <w:bCs/>
        </w:rPr>
        <w:t>Instituto Electoral de Quintana Roo</w:t>
      </w:r>
      <w:r w:rsidR="00162D8F" w:rsidRPr="00345896">
        <w:rPr>
          <w:rFonts w:ascii="Arial" w:hAnsi="Arial" w:cs="Arial"/>
          <w:bCs/>
        </w:rPr>
        <w:t xml:space="preserve">, </w:t>
      </w:r>
      <w:r w:rsidR="00086D09" w:rsidRPr="00345896">
        <w:rPr>
          <w:rFonts w:ascii="Arial" w:hAnsi="Arial" w:cs="Arial"/>
          <w:bCs/>
        </w:rPr>
        <w:t>en</w:t>
      </w:r>
      <w:r w:rsidR="001075DF" w:rsidRPr="00345896">
        <w:rPr>
          <w:rFonts w:ascii="Arial" w:hAnsi="Arial" w:cs="Arial"/>
          <w:bCs/>
        </w:rPr>
        <w:t xml:space="preserve"> la integración de la Cuenta Pública</w:t>
      </w:r>
      <w:r w:rsidR="000C5FEB" w:rsidRPr="00345896">
        <w:rPr>
          <w:rFonts w:ascii="Arial" w:hAnsi="Arial" w:cs="Arial"/>
          <w:bCs/>
        </w:rPr>
        <w:t xml:space="preserve">, </w:t>
      </w:r>
      <w:r w:rsidR="001075DF" w:rsidRPr="00345896">
        <w:rPr>
          <w:rFonts w:ascii="Arial" w:hAnsi="Arial" w:cs="Arial"/>
          <w:bCs/>
        </w:rPr>
        <w:t xml:space="preserve">la </w:t>
      </w:r>
      <w:r w:rsidR="001075DF" w:rsidRPr="00E3237C">
        <w:rPr>
          <w:rFonts w:ascii="Arial" w:hAnsi="Arial" w:cs="Arial"/>
          <w:bCs/>
        </w:rPr>
        <w:t xml:space="preserve">cual </w:t>
      </w:r>
      <w:r w:rsidR="00B7217A" w:rsidRPr="00E3237C">
        <w:rPr>
          <w:rFonts w:ascii="Arial" w:hAnsi="Arial" w:cs="Arial"/>
          <w:bCs/>
        </w:rPr>
        <w:t>incluye</w:t>
      </w:r>
      <w:r w:rsidR="001075DF" w:rsidRPr="00345896">
        <w:rPr>
          <w:rFonts w:ascii="Arial" w:hAnsi="Arial" w:cs="Arial"/>
          <w:bCs/>
        </w:rPr>
        <w:t xml:space="preserve"> los resultados de las labores administrativas realizadas en el </w:t>
      </w:r>
      <w:r w:rsidR="009F435A" w:rsidRPr="00345896">
        <w:rPr>
          <w:rFonts w:ascii="Arial" w:hAnsi="Arial" w:cs="Arial"/>
          <w:bCs/>
        </w:rPr>
        <w:t xml:space="preserve">ejercicio fiscal </w:t>
      </w:r>
      <w:r w:rsidR="005E58B5" w:rsidRPr="00345896">
        <w:rPr>
          <w:rFonts w:ascii="Arial" w:hAnsi="Arial" w:cs="Arial"/>
          <w:bCs/>
        </w:rPr>
        <w:t>202</w:t>
      </w:r>
      <w:r w:rsidR="00B7217A" w:rsidRPr="00345896">
        <w:rPr>
          <w:rFonts w:ascii="Arial" w:hAnsi="Arial" w:cs="Arial"/>
          <w:bCs/>
        </w:rPr>
        <w:t>2</w:t>
      </w:r>
      <w:r w:rsidR="001075DF" w:rsidRPr="0034589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w:t>
      </w:r>
      <w:r w:rsidR="009D2849" w:rsidRPr="00345896">
        <w:rPr>
          <w:rFonts w:ascii="Arial" w:hAnsi="Arial" w:cs="Arial"/>
          <w:bCs/>
        </w:rPr>
        <w:t>los</w:t>
      </w:r>
      <w:r w:rsidR="001075DF" w:rsidRPr="00345896">
        <w:rPr>
          <w:rFonts w:ascii="Arial" w:hAnsi="Arial" w:cs="Arial"/>
          <w:bCs/>
        </w:rPr>
        <w:t xml:space="preserve"> </w:t>
      </w:r>
      <w:r w:rsidR="00162D8F" w:rsidRPr="00345896">
        <w:rPr>
          <w:rFonts w:ascii="Arial" w:hAnsi="Arial" w:cs="Arial"/>
          <w:bCs/>
        </w:rPr>
        <w:t xml:space="preserve">ingresos obtenidos y gastos efectuados </w:t>
      </w:r>
      <w:r w:rsidR="00A97386" w:rsidRPr="00345896">
        <w:rPr>
          <w:rFonts w:ascii="Arial" w:hAnsi="Arial" w:cs="Arial"/>
          <w:bCs/>
        </w:rPr>
        <w:t>por</w:t>
      </w:r>
      <w:r w:rsidR="001075DF" w:rsidRPr="00345896">
        <w:rPr>
          <w:rFonts w:ascii="Arial" w:hAnsi="Arial" w:cs="Arial"/>
          <w:bCs/>
        </w:rPr>
        <w:t xml:space="preserve"> </w:t>
      </w:r>
      <w:r w:rsidR="00920993" w:rsidRPr="00345896">
        <w:rPr>
          <w:rFonts w:ascii="Arial" w:hAnsi="Arial" w:cs="Arial"/>
          <w:bCs/>
        </w:rPr>
        <w:t xml:space="preserve">la </w:t>
      </w:r>
      <w:r w:rsidR="00F258F3" w:rsidRPr="00345896">
        <w:rPr>
          <w:rFonts w:ascii="Arial" w:hAnsi="Arial" w:cs="Arial"/>
          <w:bCs/>
        </w:rPr>
        <w:t>entidad fiscalizada</w:t>
      </w:r>
      <w:r w:rsidR="001075DF" w:rsidRPr="00345896">
        <w:rPr>
          <w:rFonts w:ascii="Arial" w:hAnsi="Arial" w:cs="Arial"/>
          <w:bCs/>
        </w:rPr>
        <w:t>.</w:t>
      </w:r>
    </w:p>
    <w:p w14:paraId="6FB2D9F0" w14:textId="77777777" w:rsidR="00675F09" w:rsidRPr="000E7791" w:rsidRDefault="00675F09" w:rsidP="000A0C40">
      <w:pPr>
        <w:tabs>
          <w:tab w:val="left" w:pos="8931"/>
          <w:tab w:val="left" w:pos="9072"/>
          <w:tab w:val="left" w:pos="9356"/>
        </w:tabs>
        <w:spacing w:line="360" w:lineRule="auto"/>
        <w:ind w:right="49"/>
        <w:jc w:val="both"/>
        <w:rPr>
          <w:rFonts w:ascii="Arial" w:hAnsi="Arial" w:cs="Arial"/>
          <w:bCs/>
        </w:rPr>
      </w:pPr>
    </w:p>
    <w:p w14:paraId="3B5FC50C" w14:textId="6C67A27D" w:rsidR="001075DF" w:rsidRPr="00B92116" w:rsidRDefault="00345C1A" w:rsidP="000A0C40">
      <w:pPr>
        <w:tabs>
          <w:tab w:val="left" w:pos="8931"/>
          <w:tab w:val="left" w:pos="9072"/>
          <w:tab w:val="left" w:pos="9356"/>
        </w:tabs>
        <w:spacing w:line="360" w:lineRule="auto"/>
        <w:ind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1279B3" w:rsidRPr="00345896">
        <w:rPr>
          <w:rFonts w:ascii="Arial" w:hAnsi="Arial" w:cs="Arial"/>
          <w:bCs/>
        </w:rPr>
        <w:t xml:space="preserve">recaudación, manejo, custodia y aplicación </w:t>
      </w:r>
      <w:r w:rsidR="00D66077" w:rsidRPr="00345896">
        <w:rPr>
          <w:rFonts w:ascii="Arial" w:hAnsi="Arial" w:cs="Arial"/>
          <w:bCs/>
        </w:rPr>
        <w:t xml:space="preserve">de </w:t>
      </w:r>
      <w:r w:rsidR="0031062A" w:rsidRPr="00345896">
        <w:rPr>
          <w:rFonts w:ascii="Arial" w:hAnsi="Arial" w:cs="Arial"/>
          <w:bCs/>
        </w:rPr>
        <w:t>los ingresos y gastos públicos</w:t>
      </w:r>
      <w:bookmarkEnd w:id="1"/>
      <w:r w:rsidR="00162D8F">
        <w:rPr>
          <w:rFonts w:ascii="Arial" w:hAnsi="Arial" w:cs="Arial"/>
          <w:bCs/>
        </w:rPr>
        <w:t xml:space="preserve">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162D8F">
        <w:rPr>
          <w:rFonts w:ascii="Arial" w:hAnsi="Arial" w:cs="Arial"/>
          <w:bCs/>
        </w:rPr>
        <w:t xml:space="preserve">l </w:t>
      </w:r>
      <w:r w:rsidR="00162D8F" w:rsidRPr="003105E2">
        <w:rPr>
          <w:rFonts w:ascii="Arial" w:hAnsi="Arial" w:cs="Arial"/>
          <w:b/>
          <w:bCs/>
        </w:rPr>
        <w:t>Instituto Electoral de Quintana Roo</w:t>
      </w:r>
      <w:r w:rsidR="00162D8F">
        <w:rPr>
          <w:rFonts w:ascii="Arial" w:hAnsi="Arial" w:cs="Arial"/>
          <w:b/>
          <w:bCs/>
        </w:rPr>
        <w:t>.</w:t>
      </w:r>
    </w:p>
    <w:p w14:paraId="641736BF" w14:textId="77777777" w:rsidR="00E95869" w:rsidRPr="00B92116" w:rsidRDefault="00E95869" w:rsidP="00461D2C">
      <w:pPr>
        <w:tabs>
          <w:tab w:val="left" w:pos="9639"/>
        </w:tabs>
        <w:spacing w:line="360" w:lineRule="auto"/>
        <w:ind w:right="190"/>
        <w:jc w:val="both"/>
        <w:rPr>
          <w:rFonts w:ascii="Arial" w:hAnsi="Arial" w:cs="Arial"/>
          <w:bCs/>
        </w:rPr>
      </w:pPr>
    </w:p>
    <w:p w14:paraId="699C31F9" w14:textId="3B10F628" w:rsidR="00F258F3" w:rsidRPr="00345896" w:rsidRDefault="00F258F3" w:rsidP="00461D2C">
      <w:pPr>
        <w:tabs>
          <w:tab w:val="left" w:pos="9639"/>
        </w:tabs>
        <w:spacing w:line="360" w:lineRule="auto"/>
        <w:ind w:right="190"/>
        <w:jc w:val="both"/>
        <w:rPr>
          <w:rFonts w:ascii="Arial" w:hAnsi="Arial" w:cs="Arial"/>
        </w:rPr>
      </w:pPr>
      <w:r w:rsidRPr="009879F6">
        <w:rPr>
          <w:rFonts w:ascii="Arial" w:hAnsi="Arial" w:cs="Arial"/>
        </w:rPr>
        <w:t xml:space="preserve">En la Cuenta Pública </w:t>
      </w:r>
      <w:r w:rsidR="00162D8F" w:rsidRPr="009879F6">
        <w:rPr>
          <w:rFonts w:ascii="Arial" w:hAnsi="Arial" w:cs="Arial"/>
          <w:bCs/>
        </w:rPr>
        <w:t>de</w:t>
      </w:r>
      <w:r w:rsidR="00162D8F">
        <w:rPr>
          <w:rFonts w:ascii="Arial" w:hAnsi="Arial" w:cs="Arial"/>
          <w:bCs/>
        </w:rPr>
        <w:t xml:space="preserve">l </w:t>
      </w:r>
      <w:r w:rsidR="00162D8F" w:rsidRPr="003105E2">
        <w:rPr>
          <w:rFonts w:ascii="Arial" w:hAnsi="Arial" w:cs="Arial"/>
          <w:b/>
          <w:bCs/>
        </w:rPr>
        <w:t xml:space="preserve">Instituto Electoral de </w:t>
      </w:r>
      <w:r w:rsidR="00162D8F" w:rsidRPr="00345896">
        <w:rPr>
          <w:rFonts w:ascii="Arial" w:hAnsi="Arial" w:cs="Arial"/>
          <w:b/>
          <w:bCs/>
        </w:rPr>
        <w:t>Quintana Roo</w:t>
      </w:r>
      <w:r w:rsidR="00C501DD" w:rsidRPr="00345896">
        <w:rPr>
          <w:rFonts w:ascii="Arial" w:hAnsi="Arial" w:cs="Arial"/>
          <w:bCs/>
        </w:rPr>
        <w:t>,</w:t>
      </w:r>
      <w:r w:rsidR="00DF2101" w:rsidRPr="00345896">
        <w:rPr>
          <w:rFonts w:ascii="Arial" w:hAnsi="Arial" w:cs="Arial"/>
        </w:rPr>
        <w:t xml:space="preserve"> </w:t>
      </w:r>
      <w:r w:rsidRPr="00345896">
        <w:rPr>
          <w:rFonts w:ascii="Arial" w:hAnsi="Arial" w:cs="Arial"/>
        </w:rPr>
        <w:t xml:space="preserve">correspondiente al ejercicio fiscal </w:t>
      </w:r>
      <w:r w:rsidR="005E58B5" w:rsidRPr="00345896">
        <w:rPr>
          <w:rFonts w:ascii="Arial" w:hAnsi="Arial" w:cs="Arial"/>
        </w:rPr>
        <w:t>202</w:t>
      </w:r>
      <w:r w:rsidR="008C58E8" w:rsidRPr="00345896">
        <w:rPr>
          <w:rFonts w:ascii="Arial" w:hAnsi="Arial" w:cs="Arial"/>
        </w:rPr>
        <w:t>2</w:t>
      </w:r>
      <w:r w:rsidRPr="00345896">
        <w:rPr>
          <w:rFonts w:ascii="Arial" w:hAnsi="Arial" w:cs="Arial"/>
        </w:rPr>
        <w:t>, se encuentra reflejad</w:t>
      </w:r>
      <w:r w:rsidR="00424116" w:rsidRPr="00345896">
        <w:rPr>
          <w:rFonts w:ascii="Arial" w:hAnsi="Arial" w:cs="Arial"/>
        </w:rPr>
        <w:t>a</w:t>
      </w:r>
      <w:r w:rsidRPr="00345896">
        <w:rPr>
          <w:rFonts w:ascii="Arial" w:hAnsi="Arial" w:cs="Arial"/>
        </w:rPr>
        <w:t xml:space="preserve"> </w:t>
      </w:r>
      <w:r w:rsidR="00424116" w:rsidRPr="00345896">
        <w:rPr>
          <w:rFonts w:ascii="Arial" w:hAnsi="Arial" w:cs="Arial"/>
        </w:rPr>
        <w:t xml:space="preserve">la </w:t>
      </w:r>
      <w:r w:rsidR="00BB74FC" w:rsidRPr="00345896">
        <w:rPr>
          <w:rFonts w:ascii="Arial" w:hAnsi="Arial" w:cs="Arial"/>
        </w:rPr>
        <w:t xml:space="preserve">obtención del ingreso y el ejercicio del gasto público de </w:t>
      </w:r>
      <w:r w:rsidR="00BB74FC" w:rsidRPr="009E163B">
        <w:rPr>
          <w:rFonts w:ascii="Arial" w:hAnsi="Arial" w:cs="Arial"/>
        </w:rPr>
        <w:t xml:space="preserve">recursos </w:t>
      </w:r>
      <w:r w:rsidR="00BB74FC" w:rsidRPr="00345896">
        <w:rPr>
          <w:rFonts w:ascii="Arial" w:hAnsi="Arial" w:cs="Arial"/>
        </w:rPr>
        <w:t xml:space="preserve">estatales. </w:t>
      </w:r>
      <w:r w:rsidRPr="00345896">
        <w:rPr>
          <w:rFonts w:ascii="Arial" w:hAnsi="Arial" w:cs="Arial"/>
        </w:rPr>
        <w:t xml:space="preserve">La Cuenta Pública fue entregada </w:t>
      </w:r>
      <w:r w:rsidR="007026DE" w:rsidRPr="00345896">
        <w:rPr>
          <w:rFonts w:ascii="Arial" w:hAnsi="Arial" w:cs="Arial"/>
        </w:rPr>
        <w:t xml:space="preserve">a la Auditoría Superior del Estado, </w:t>
      </w:r>
      <w:r w:rsidRPr="00345896">
        <w:rPr>
          <w:rFonts w:ascii="Arial" w:hAnsi="Arial" w:cs="Arial"/>
        </w:rPr>
        <w:t xml:space="preserve">en fecha </w:t>
      </w:r>
      <w:r w:rsidR="00A52440" w:rsidRPr="00345896">
        <w:rPr>
          <w:rFonts w:ascii="Arial" w:hAnsi="Arial" w:cs="Arial"/>
        </w:rPr>
        <w:t>1</w:t>
      </w:r>
      <w:r w:rsidR="004861A1" w:rsidRPr="00345896">
        <w:rPr>
          <w:rFonts w:ascii="Arial" w:hAnsi="Arial" w:cs="Arial"/>
        </w:rPr>
        <w:t>2</w:t>
      </w:r>
      <w:r w:rsidR="00AA4BFF" w:rsidRPr="00345896">
        <w:rPr>
          <w:rFonts w:ascii="Arial" w:hAnsi="Arial" w:cs="Arial"/>
        </w:rPr>
        <w:t xml:space="preserve"> de abril</w:t>
      </w:r>
      <w:r w:rsidR="00E8183D" w:rsidRPr="00345896">
        <w:rPr>
          <w:rFonts w:ascii="Arial" w:hAnsi="Arial" w:cs="Arial"/>
        </w:rPr>
        <w:t xml:space="preserve"> </w:t>
      </w:r>
      <w:r w:rsidR="00A52440" w:rsidRPr="00345896">
        <w:rPr>
          <w:rFonts w:ascii="Arial" w:hAnsi="Arial" w:cs="Arial"/>
        </w:rPr>
        <w:t>de 2023</w:t>
      </w:r>
      <w:r w:rsidR="00D77F73" w:rsidRPr="00345896">
        <w:rPr>
          <w:rFonts w:ascii="Arial" w:hAnsi="Arial" w:cs="Arial"/>
        </w:rPr>
        <w:t>, con oficio número</w:t>
      </w:r>
      <w:r w:rsidR="00A52440" w:rsidRPr="00345896">
        <w:rPr>
          <w:rFonts w:ascii="Arial" w:hAnsi="Arial" w:cs="Arial"/>
        </w:rPr>
        <w:t xml:space="preserve"> PRE/0206/2023</w:t>
      </w:r>
      <w:r w:rsidR="00452078" w:rsidRPr="00345896">
        <w:rPr>
          <w:rFonts w:ascii="Arial" w:hAnsi="Arial" w:cs="Arial"/>
        </w:rPr>
        <w:t>.</w:t>
      </w:r>
    </w:p>
    <w:p w14:paraId="3DF35B4D" w14:textId="0950CED7" w:rsidR="00920993" w:rsidRPr="00345896" w:rsidRDefault="00920993" w:rsidP="00461D2C">
      <w:pPr>
        <w:tabs>
          <w:tab w:val="left" w:pos="9639"/>
        </w:tabs>
        <w:spacing w:line="360" w:lineRule="auto"/>
        <w:ind w:right="48"/>
        <w:jc w:val="both"/>
        <w:rPr>
          <w:rFonts w:ascii="Arial" w:hAnsi="Arial" w:cs="Arial"/>
          <w:i/>
          <w:iCs/>
        </w:rPr>
      </w:pPr>
    </w:p>
    <w:p w14:paraId="3C02640D" w14:textId="70516F34" w:rsidR="007D0A34" w:rsidRPr="009879F6" w:rsidRDefault="0087515D" w:rsidP="00461D2C">
      <w:pPr>
        <w:tabs>
          <w:tab w:val="left" w:pos="9639"/>
        </w:tabs>
        <w:spacing w:line="360" w:lineRule="auto"/>
        <w:ind w:right="190"/>
        <w:jc w:val="both"/>
        <w:rPr>
          <w:rFonts w:ascii="Arial" w:hAnsi="Arial" w:cs="Arial"/>
          <w:bCs/>
        </w:rPr>
      </w:pPr>
      <w:r w:rsidRPr="0034589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A52440" w:rsidRPr="00345896">
        <w:rPr>
          <w:rFonts w:ascii="Arial" w:hAnsi="Arial" w:cs="Arial"/>
          <w:bCs/>
        </w:rPr>
        <w:t>15 de marzo de 2023</w:t>
      </w:r>
      <w:r w:rsidR="00E8183D" w:rsidRPr="00345896">
        <w:rPr>
          <w:rFonts w:ascii="Arial" w:hAnsi="Arial" w:cs="Arial"/>
          <w:bCs/>
        </w:rPr>
        <w:t xml:space="preserve">, </w:t>
      </w:r>
      <w:r w:rsidRPr="00345896">
        <w:rPr>
          <w:rFonts w:ascii="Arial" w:hAnsi="Arial" w:cs="Arial"/>
          <w:bCs/>
        </w:rPr>
        <w:t>mediante acuerdo administrativo, el Programa Anual de Auditorías</w:t>
      </w:r>
      <w:r w:rsidR="00AD3B56" w:rsidRPr="00345896">
        <w:rPr>
          <w:rFonts w:ascii="Arial" w:hAnsi="Arial" w:cs="Arial"/>
          <w:bCs/>
        </w:rPr>
        <w:t>,</w:t>
      </w:r>
      <w:r w:rsidRPr="00345896">
        <w:rPr>
          <w:rFonts w:ascii="Arial" w:hAnsi="Arial" w:cs="Arial"/>
          <w:bCs/>
        </w:rPr>
        <w:t xml:space="preserve"> Visitas e Inspecciones (PAAVI), correspondiente al año </w:t>
      </w:r>
      <w:r w:rsidR="00A52440" w:rsidRPr="00345896">
        <w:rPr>
          <w:rFonts w:ascii="Arial" w:hAnsi="Arial" w:cs="Arial"/>
          <w:bCs/>
        </w:rPr>
        <w:t>2023</w:t>
      </w:r>
      <w:r w:rsidRPr="00345896">
        <w:rPr>
          <w:rFonts w:ascii="Arial" w:hAnsi="Arial" w:cs="Arial"/>
          <w:bCs/>
        </w:rPr>
        <w:t xml:space="preserve">, para la </w:t>
      </w:r>
      <w:r w:rsidR="00A158B6" w:rsidRPr="00345896">
        <w:rPr>
          <w:rFonts w:ascii="Arial" w:hAnsi="Arial" w:cs="Arial"/>
          <w:bCs/>
        </w:rPr>
        <w:t>f</w:t>
      </w:r>
      <w:r w:rsidRPr="00345896">
        <w:rPr>
          <w:rFonts w:ascii="Arial" w:hAnsi="Arial" w:cs="Arial"/>
          <w:bCs/>
        </w:rPr>
        <w:t xml:space="preserve">iscalización </w:t>
      </w:r>
      <w:r w:rsidR="00A158B6" w:rsidRPr="00345896">
        <w:rPr>
          <w:rFonts w:ascii="Arial" w:hAnsi="Arial" w:cs="Arial"/>
          <w:bCs/>
        </w:rPr>
        <w:t>s</w:t>
      </w:r>
      <w:r w:rsidRPr="00345896">
        <w:rPr>
          <w:rFonts w:ascii="Arial" w:hAnsi="Arial" w:cs="Arial"/>
          <w:bCs/>
        </w:rPr>
        <w:t xml:space="preserve">uperior de la </w:t>
      </w:r>
      <w:r w:rsidR="006B4674" w:rsidRPr="00345896">
        <w:rPr>
          <w:rFonts w:ascii="Arial" w:hAnsi="Arial" w:cs="Arial"/>
          <w:bCs/>
        </w:rPr>
        <w:t>C</w:t>
      </w:r>
      <w:r w:rsidRPr="00345896">
        <w:rPr>
          <w:rFonts w:ascii="Arial" w:hAnsi="Arial" w:cs="Arial"/>
          <w:bCs/>
        </w:rPr>
        <w:t xml:space="preserve">uenta </w:t>
      </w:r>
      <w:r w:rsidR="006B4674" w:rsidRPr="00345896">
        <w:rPr>
          <w:rFonts w:ascii="Arial" w:hAnsi="Arial" w:cs="Arial"/>
          <w:bCs/>
        </w:rPr>
        <w:t>P</w:t>
      </w:r>
      <w:r w:rsidRPr="00345896">
        <w:rPr>
          <w:rFonts w:ascii="Arial" w:hAnsi="Arial" w:cs="Arial"/>
          <w:bCs/>
        </w:rPr>
        <w:t xml:space="preserve">ública </w:t>
      </w:r>
      <w:r w:rsidR="00A52440" w:rsidRPr="00345896">
        <w:rPr>
          <w:rFonts w:ascii="Arial" w:hAnsi="Arial" w:cs="Arial"/>
          <w:bCs/>
        </w:rPr>
        <w:t>2022</w:t>
      </w:r>
      <w:r w:rsidRPr="00345896">
        <w:rPr>
          <w:rFonts w:ascii="Arial" w:hAnsi="Arial" w:cs="Arial"/>
          <w:bCs/>
        </w:rPr>
        <w:t xml:space="preserve">, el cual </w:t>
      </w:r>
      <w:r w:rsidR="00AD3B56" w:rsidRPr="00345896">
        <w:rPr>
          <w:rFonts w:ascii="Arial" w:hAnsi="Arial" w:cs="Arial"/>
          <w:bCs/>
        </w:rPr>
        <w:t>fue expedido y publicado en el p</w:t>
      </w:r>
      <w:r w:rsidRPr="00345896">
        <w:rPr>
          <w:rFonts w:ascii="Arial" w:hAnsi="Arial" w:cs="Arial"/>
          <w:bCs/>
        </w:rPr>
        <w:t>ortal web de la Auditoría Superior del Estado de Quintana Roo.</w:t>
      </w:r>
      <w:r w:rsidR="001E1969" w:rsidRPr="009879F6">
        <w:rPr>
          <w:rFonts w:ascii="Arial" w:hAnsi="Arial" w:cs="Arial"/>
          <w:bCs/>
        </w:rPr>
        <w:t xml:space="preserve"> </w:t>
      </w:r>
    </w:p>
    <w:p w14:paraId="7E837897" w14:textId="77777777" w:rsidR="00E8183D" w:rsidRDefault="00E8183D" w:rsidP="00461D2C">
      <w:pPr>
        <w:tabs>
          <w:tab w:val="left" w:pos="9639"/>
        </w:tabs>
        <w:spacing w:line="360" w:lineRule="auto"/>
        <w:ind w:right="190"/>
        <w:jc w:val="both"/>
        <w:rPr>
          <w:rFonts w:ascii="Arial" w:hAnsi="Arial" w:cs="Arial"/>
        </w:rPr>
      </w:pPr>
    </w:p>
    <w:p w14:paraId="1F84C5BA" w14:textId="5B73DEF7" w:rsidR="00345C1A" w:rsidRPr="00A05588" w:rsidRDefault="00345C1A" w:rsidP="000A0C40">
      <w:pPr>
        <w:tabs>
          <w:tab w:val="left" w:pos="9214"/>
        </w:tabs>
        <w:spacing w:line="360" w:lineRule="auto"/>
        <w:ind w:right="49"/>
        <w:jc w:val="both"/>
        <w:rPr>
          <w:rFonts w:ascii="Arial" w:hAnsi="Arial" w:cs="Arial"/>
        </w:rPr>
      </w:pPr>
      <w:bookmarkStart w:id="3" w:name="_Hlk11404920"/>
      <w:r w:rsidRPr="003D3912">
        <w:rPr>
          <w:rFonts w:ascii="Arial" w:hAnsi="Arial" w:cs="Arial"/>
        </w:rPr>
        <w:t xml:space="preserve">Por lo anterior y en cumplimiento a </w:t>
      </w:r>
      <w:r w:rsidRPr="00345896">
        <w:rPr>
          <w:rFonts w:ascii="Arial" w:hAnsi="Arial" w:cs="Arial"/>
        </w:rPr>
        <w:t xml:space="preserve">los artículos </w:t>
      </w:r>
      <w:r w:rsidR="00E12B67" w:rsidRPr="00345896">
        <w:rPr>
          <w:rFonts w:ascii="Arial" w:hAnsi="Arial" w:cs="Arial"/>
        </w:rPr>
        <w:t>2, 3, 4, 5</w:t>
      </w:r>
      <w:r w:rsidR="00996A1B" w:rsidRPr="00345896">
        <w:rPr>
          <w:rFonts w:ascii="Arial" w:hAnsi="Arial" w:cs="Arial"/>
        </w:rPr>
        <w:t>,</w:t>
      </w:r>
      <w:r w:rsidR="003A7DD9" w:rsidRPr="00345896">
        <w:rPr>
          <w:rFonts w:ascii="Arial" w:hAnsi="Arial" w:cs="Arial"/>
        </w:rPr>
        <w:t xml:space="preserve"> 6 fracciones I, </w:t>
      </w:r>
      <w:r w:rsidR="00A277F8" w:rsidRPr="00345896">
        <w:rPr>
          <w:rFonts w:ascii="Arial" w:hAnsi="Arial" w:cs="Arial"/>
        </w:rPr>
        <w:t>II</w:t>
      </w:r>
      <w:r w:rsidR="003A7DD9" w:rsidRPr="00345896">
        <w:rPr>
          <w:rFonts w:ascii="Arial" w:hAnsi="Arial" w:cs="Arial"/>
        </w:rPr>
        <w:t xml:space="preserve"> y XX,</w:t>
      </w:r>
      <w:r w:rsidR="003A29A3" w:rsidRPr="00345896">
        <w:rPr>
          <w:rFonts w:ascii="Arial" w:hAnsi="Arial" w:cs="Arial"/>
        </w:rPr>
        <w:t xml:space="preserve"> </w:t>
      </w:r>
      <w:r w:rsidR="00996A1B" w:rsidRPr="00345896">
        <w:rPr>
          <w:rFonts w:ascii="Arial" w:hAnsi="Arial" w:cs="Arial"/>
        </w:rPr>
        <w:t>1</w:t>
      </w:r>
      <w:r w:rsidR="00A277F8" w:rsidRPr="00345896">
        <w:rPr>
          <w:rFonts w:ascii="Arial" w:hAnsi="Arial" w:cs="Arial"/>
        </w:rPr>
        <w:t>6</w:t>
      </w:r>
      <w:r w:rsidR="00217B35" w:rsidRPr="00345896">
        <w:rPr>
          <w:rFonts w:ascii="Arial" w:hAnsi="Arial" w:cs="Arial"/>
        </w:rPr>
        <w:t>,</w:t>
      </w:r>
      <w:r w:rsidR="003D3912" w:rsidRPr="00345896">
        <w:rPr>
          <w:rFonts w:ascii="Arial" w:hAnsi="Arial" w:cs="Arial"/>
        </w:rPr>
        <w:t xml:space="preserve"> </w:t>
      </w:r>
      <w:r w:rsidR="00996A1B" w:rsidRPr="00345896">
        <w:rPr>
          <w:rFonts w:ascii="Arial" w:hAnsi="Arial" w:cs="Arial"/>
        </w:rPr>
        <w:t>17,</w:t>
      </w:r>
      <w:r w:rsidR="00E12B67" w:rsidRPr="00345896">
        <w:rPr>
          <w:rFonts w:ascii="Arial" w:hAnsi="Arial" w:cs="Arial"/>
        </w:rPr>
        <w:t xml:space="preserve"> </w:t>
      </w:r>
      <w:r w:rsidR="00A277F8" w:rsidRPr="00345896">
        <w:rPr>
          <w:rFonts w:ascii="Arial" w:hAnsi="Arial" w:cs="Arial"/>
        </w:rPr>
        <w:t>19</w:t>
      </w:r>
      <w:r w:rsidR="00E12B67" w:rsidRPr="00345896">
        <w:rPr>
          <w:rFonts w:ascii="Arial" w:hAnsi="Arial" w:cs="Arial"/>
        </w:rPr>
        <w:t xml:space="preserve"> fracciones </w:t>
      </w:r>
      <w:r w:rsidR="003D3912" w:rsidRPr="00345896">
        <w:rPr>
          <w:rFonts w:ascii="Arial" w:hAnsi="Arial" w:cs="Arial"/>
        </w:rPr>
        <w:t>I</w:t>
      </w:r>
      <w:r w:rsidR="003A7DD9" w:rsidRPr="00345896">
        <w:rPr>
          <w:rFonts w:ascii="Arial" w:hAnsi="Arial" w:cs="Arial"/>
        </w:rPr>
        <w:t xml:space="preserve">, </w:t>
      </w:r>
      <w:r w:rsidR="00096D55" w:rsidRPr="00345896">
        <w:rPr>
          <w:rFonts w:ascii="Arial" w:hAnsi="Arial" w:cs="Arial"/>
        </w:rPr>
        <w:t xml:space="preserve">VI, </w:t>
      </w:r>
      <w:r w:rsidR="00E12B67" w:rsidRPr="00345896">
        <w:rPr>
          <w:rFonts w:ascii="Arial" w:hAnsi="Arial" w:cs="Arial"/>
        </w:rPr>
        <w:t>VII,</w:t>
      </w:r>
      <w:r w:rsidR="00E94491" w:rsidRPr="00345896">
        <w:rPr>
          <w:rFonts w:ascii="Arial" w:hAnsi="Arial" w:cs="Arial"/>
        </w:rPr>
        <w:t xml:space="preserve"> VIII,</w:t>
      </w:r>
      <w:r w:rsidR="00840A3F" w:rsidRPr="00345896">
        <w:rPr>
          <w:rFonts w:ascii="Arial" w:hAnsi="Arial" w:cs="Arial"/>
        </w:rPr>
        <w:t xml:space="preserve"> </w:t>
      </w:r>
      <w:r w:rsidR="00E12B67" w:rsidRPr="00345896">
        <w:rPr>
          <w:rFonts w:ascii="Arial" w:hAnsi="Arial" w:cs="Arial"/>
        </w:rPr>
        <w:t>XII,</w:t>
      </w:r>
      <w:r w:rsidR="00A76E7F" w:rsidRPr="00345896">
        <w:rPr>
          <w:rFonts w:ascii="Arial" w:hAnsi="Arial" w:cs="Arial"/>
        </w:rPr>
        <w:t xml:space="preserve"> </w:t>
      </w:r>
      <w:r w:rsidR="003A7DD9" w:rsidRPr="00345896">
        <w:rPr>
          <w:rFonts w:ascii="Arial" w:hAnsi="Arial" w:cs="Arial"/>
        </w:rPr>
        <w:t>XV,</w:t>
      </w:r>
      <w:r w:rsidR="00E12B67" w:rsidRPr="00345896">
        <w:rPr>
          <w:rFonts w:ascii="Arial" w:hAnsi="Arial" w:cs="Arial"/>
        </w:rPr>
        <w:t xml:space="preserve"> XXVI y</w:t>
      </w:r>
      <w:r w:rsidR="00A277F8" w:rsidRPr="00345896">
        <w:rPr>
          <w:rFonts w:ascii="Arial" w:hAnsi="Arial" w:cs="Arial"/>
        </w:rPr>
        <w:t xml:space="preserve"> XXVIII,</w:t>
      </w:r>
      <w:r w:rsidR="006447D4" w:rsidRPr="00345896">
        <w:rPr>
          <w:rFonts w:ascii="Arial" w:hAnsi="Arial" w:cs="Arial"/>
        </w:rPr>
        <w:t xml:space="preserve"> 22 </w:t>
      </w:r>
      <w:r w:rsidR="00996A1B" w:rsidRPr="00345896">
        <w:rPr>
          <w:rFonts w:ascii="Arial" w:hAnsi="Arial" w:cs="Arial"/>
        </w:rPr>
        <w:t>en su último párrafo</w:t>
      </w:r>
      <w:r w:rsidR="00FF0D0C" w:rsidRPr="00345896">
        <w:rPr>
          <w:rFonts w:ascii="Arial" w:hAnsi="Arial" w:cs="Arial"/>
        </w:rPr>
        <w:t xml:space="preserve">, </w:t>
      </w:r>
      <w:r w:rsidR="003D3912" w:rsidRPr="00345896">
        <w:rPr>
          <w:rFonts w:ascii="Arial" w:hAnsi="Arial" w:cs="Arial"/>
        </w:rPr>
        <w:t xml:space="preserve">37, </w:t>
      </w:r>
      <w:r w:rsidR="00FF0D0C" w:rsidRPr="00345896">
        <w:rPr>
          <w:rFonts w:ascii="Arial" w:hAnsi="Arial" w:cs="Arial"/>
        </w:rPr>
        <w:t xml:space="preserve">38, </w:t>
      </w:r>
      <w:r w:rsidR="005527AF" w:rsidRPr="00345896">
        <w:rPr>
          <w:rFonts w:ascii="Arial" w:hAnsi="Arial" w:cs="Arial"/>
        </w:rPr>
        <w:t xml:space="preserve">40, </w:t>
      </w:r>
      <w:r w:rsidR="00FF0D0C" w:rsidRPr="00345896">
        <w:rPr>
          <w:rFonts w:ascii="Arial" w:hAnsi="Arial" w:cs="Arial"/>
        </w:rPr>
        <w:t>41</w:t>
      </w:r>
      <w:r w:rsidR="00996A1B" w:rsidRPr="00345896">
        <w:rPr>
          <w:rFonts w:ascii="Arial" w:hAnsi="Arial" w:cs="Arial"/>
        </w:rPr>
        <w:t>, 42</w:t>
      </w:r>
      <w:r w:rsidR="006447D4" w:rsidRPr="00345896">
        <w:rPr>
          <w:rFonts w:ascii="Arial" w:hAnsi="Arial" w:cs="Arial"/>
        </w:rPr>
        <w:t xml:space="preserve"> y</w:t>
      </w:r>
      <w:r w:rsidR="00E12B67" w:rsidRPr="00345896">
        <w:rPr>
          <w:rFonts w:ascii="Arial" w:hAnsi="Arial" w:cs="Arial"/>
        </w:rPr>
        <w:t xml:space="preserve"> 86 fracciones I</w:t>
      </w:r>
      <w:r w:rsidR="00A77F0A" w:rsidRPr="00345896">
        <w:rPr>
          <w:rFonts w:ascii="Arial" w:hAnsi="Arial" w:cs="Arial"/>
        </w:rPr>
        <w:t>, XVII, XXII</w:t>
      </w:r>
      <w:r w:rsidR="00E12B67" w:rsidRPr="00345896">
        <w:rPr>
          <w:rFonts w:ascii="Arial" w:hAnsi="Arial" w:cs="Arial"/>
        </w:rPr>
        <w:t xml:space="preserve"> y</w:t>
      </w:r>
      <w:r w:rsidR="00A277F8" w:rsidRPr="00345896">
        <w:rPr>
          <w:rFonts w:ascii="Arial" w:hAnsi="Arial" w:cs="Arial"/>
        </w:rPr>
        <w:t xml:space="preserve"> XXXVI de la </w:t>
      </w:r>
      <w:r w:rsidR="00E12B67" w:rsidRPr="00345896">
        <w:rPr>
          <w:rFonts w:ascii="Arial" w:hAnsi="Arial" w:cs="Arial"/>
        </w:rPr>
        <w:t>Ley d</w:t>
      </w:r>
      <w:r w:rsidR="00A277F8" w:rsidRPr="00345896">
        <w:rPr>
          <w:rFonts w:ascii="Arial" w:hAnsi="Arial" w:cs="Arial"/>
        </w:rPr>
        <w:t>e Fiscalización y Rendición de Cuentas del Estado de Quintana Roo</w:t>
      </w:r>
      <w:bookmarkEnd w:id="3"/>
      <w:r w:rsidR="00A277F8" w:rsidRPr="00345896">
        <w:rPr>
          <w:rFonts w:ascii="Arial" w:hAnsi="Arial" w:cs="Arial"/>
        </w:rPr>
        <w:t xml:space="preserve">, </w:t>
      </w:r>
      <w:r w:rsidRPr="00345896">
        <w:rPr>
          <w:rFonts w:ascii="Arial" w:hAnsi="Arial" w:cs="Arial"/>
        </w:rPr>
        <w:t xml:space="preserve">se tiene a bien presentar </w:t>
      </w:r>
      <w:r w:rsidR="003A29A3" w:rsidRPr="00345896">
        <w:rPr>
          <w:rFonts w:ascii="Arial" w:hAnsi="Arial" w:cs="Arial"/>
        </w:rPr>
        <w:t>el</w:t>
      </w:r>
      <w:r w:rsidRPr="00345896">
        <w:rPr>
          <w:rFonts w:ascii="Arial" w:hAnsi="Arial" w:cs="Arial"/>
        </w:rPr>
        <w:t xml:space="preserve"> Informe</w:t>
      </w:r>
      <w:r w:rsidR="00E95DC3" w:rsidRPr="00345896">
        <w:rPr>
          <w:rFonts w:ascii="Arial" w:hAnsi="Arial" w:cs="Arial"/>
        </w:rPr>
        <w:t xml:space="preserve"> Individual </w:t>
      </w:r>
      <w:r w:rsidR="00F91FF8" w:rsidRPr="00345896">
        <w:rPr>
          <w:rFonts w:ascii="Arial" w:hAnsi="Arial" w:cs="Arial"/>
        </w:rPr>
        <w:t xml:space="preserve">de </w:t>
      </w:r>
      <w:r w:rsidR="00A40F4D" w:rsidRPr="00345896">
        <w:rPr>
          <w:rFonts w:ascii="Arial" w:hAnsi="Arial" w:cs="Arial"/>
        </w:rPr>
        <w:t>A</w:t>
      </w:r>
      <w:r w:rsidR="00584B24" w:rsidRPr="00345896">
        <w:rPr>
          <w:rFonts w:ascii="Arial" w:hAnsi="Arial" w:cs="Arial"/>
        </w:rPr>
        <w:t>uditoría</w:t>
      </w:r>
      <w:r w:rsidR="004408EB" w:rsidRPr="00345896">
        <w:rPr>
          <w:rFonts w:ascii="Arial" w:hAnsi="Arial" w:cs="Arial"/>
        </w:rPr>
        <w:t xml:space="preserve"> o</w:t>
      </w:r>
      <w:r w:rsidR="007E1669" w:rsidRPr="00345896">
        <w:rPr>
          <w:rFonts w:ascii="Arial" w:hAnsi="Arial" w:cs="Arial"/>
        </w:rPr>
        <w:t>btenido con</w:t>
      </w:r>
      <w:r w:rsidRPr="00345896">
        <w:rPr>
          <w:rFonts w:ascii="Arial" w:hAnsi="Arial" w:cs="Arial"/>
        </w:rPr>
        <w:t xml:space="preserve"> relación a la Cuenta Pública</w:t>
      </w:r>
      <w:r w:rsidR="00920993" w:rsidRPr="00345896">
        <w:rPr>
          <w:rFonts w:ascii="Arial" w:hAnsi="Arial" w:cs="Arial"/>
          <w:bCs/>
        </w:rPr>
        <w:t xml:space="preserve"> </w:t>
      </w:r>
      <w:r w:rsidR="008C0EA7" w:rsidRPr="00345896">
        <w:rPr>
          <w:rFonts w:ascii="Arial" w:hAnsi="Arial" w:cs="Arial"/>
          <w:bCs/>
        </w:rPr>
        <w:t xml:space="preserve">del </w:t>
      </w:r>
      <w:r w:rsidR="008C0EA7" w:rsidRPr="00345896">
        <w:rPr>
          <w:rFonts w:ascii="Arial" w:hAnsi="Arial" w:cs="Arial"/>
          <w:b/>
          <w:bCs/>
        </w:rPr>
        <w:t>Instituto Electoral de Quintana Roo</w:t>
      </w:r>
      <w:r w:rsidR="008C0EA7" w:rsidRPr="00345896">
        <w:rPr>
          <w:rFonts w:ascii="Arial" w:hAnsi="Arial" w:cs="Arial"/>
          <w:bCs/>
        </w:rPr>
        <w:t>,</w:t>
      </w:r>
      <w:r w:rsidR="008C0EA7" w:rsidRPr="00345896">
        <w:rPr>
          <w:rFonts w:ascii="Arial" w:hAnsi="Arial" w:cs="Arial"/>
          <w:b/>
          <w:bCs/>
        </w:rPr>
        <w:t xml:space="preserve"> </w:t>
      </w:r>
      <w:r w:rsidR="00B0575C" w:rsidRPr="00345896">
        <w:rPr>
          <w:rFonts w:ascii="Arial" w:hAnsi="Arial" w:cs="Arial"/>
        </w:rPr>
        <w:t>correspondiente al</w:t>
      </w:r>
      <w:r w:rsidR="002C436F" w:rsidRPr="00345896">
        <w:rPr>
          <w:rFonts w:ascii="Arial" w:hAnsi="Arial" w:cs="Arial"/>
          <w:bCs/>
        </w:rPr>
        <w:t xml:space="preserve"> </w:t>
      </w:r>
      <w:r w:rsidR="008E4F8B" w:rsidRPr="00345896">
        <w:rPr>
          <w:rFonts w:ascii="Arial" w:hAnsi="Arial" w:cs="Arial"/>
          <w:bCs/>
        </w:rPr>
        <w:t xml:space="preserve">ejercicio fiscal </w:t>
      </w:r>
      <w:r w:rsidR="009909B2" w:rsidRPr="00345896">
        <w:rPr>
          <w:rFonts w:ascii="Arial" w:hAnsi="Arial" w:cs="Arial"/>
          <w:bCs/>
        </w:rPr>
        <w:t>2022</w:t>
      </w:r>
      <w:r w:rsidR="00645F5F" w:rsidRPr="00345896">
        <w:rPr>
          <w:rFonts w:ascii="Arial" w:hAnsi="Arial" w:cs="Arial"/>
        </w:rPr>
        <w:t>.</w:t>
      </w:r>
    </w:p>
    <w:p w14:paraId="0F894D9C" w14:textId="77777777" w:rsidR="00D235A1" w:rsidRDefault="00D235A1" w:rsidP="00461D2C">
      <w:pPr>
        <w:tabs>
          <w:tab w:val="left" w:pos="9639"/>
        </w:tabs>
        <w:spacing w:line="360" w:lineRule="auto"/>
        <w:ind w:right="190"/>
        <w:rPr>
          <w:rFonts w:ascii="Arial" w:hAnsi="Arial" w:cs="Arial"/>
          <w:b/>
          <w:bCs/>
        </w:rPr>
      </w:pPr>
    </w:p>
    <w:p w14:paraId="42BFFED1" w14:textId="769BE4F3" w:rsidR="00430423" w:rsidRPr="00A05588" w:rsidRDefault="00430423" w:rsidP="00461D2C">
      <w:pPr>
        <w:tabs>
          <w:tab w:val="left" w:pos="9639"/>
        </w:tabs>
        <w:spacing w:line="360" w:lineRule="auto"/>
        <w:ind w:right="190"/>
        <w:rPr>
          <w:rFonts w:ascii="Arial" w:hAnsi="Arial" w:cs="Arial"/>
          <w:b/>
          <w:bCs/>
        </w:rPr>
      </w:pPr>
      <w:r w:rsidRPr="00A05588">
        <w:rPr>
          <w:rFonts w:ascii="Arial" w:hAnsi="Arial" w:cs="Arial"/>
          <w:b/>
          <w:bCs/>
        </w:rPr>
        <w:lastRenderedPageBreak/>
        <w:t>ANTECEDENTES DE LA ENTIDAD FISCALIZADA</w:t>
      </w:r>
    </w:p>
    <w:p w14:paraId="5873098E" w14:textId="77777777" w:rsidR="00E3237C" w:rsidRDefault="00E3237C" w:rsidP="00E3237C">
      <w:pPr>
        <w:spacing w:line="360" w:lineRule="auto"/>
        <w:ind w:right="190"/>
        <w:jc w:val="both"/>
        <w:rPr>
          <w:rFonts w:ascii="Arial" w:hAnsi="Arial" w:cs="Arial"/>
          <w:b/>
        </w:rPr>
      </w:pPr>
    </w:p>
    <w:p w14:paraId="29CE30FE" w14:textId="74400E57" w:rsidR="00E3237C" w:rsidRDefault="00E3237C" w:rsidP="00E3237C">
      <w:pPr>
        <w:spacing w:line="360" w:lineRule="auto"/>
        <w:ind w:right="190"/>
        <w:jc w:val="both"/>
        <w:rPr>
          <w:rFonts w:ascii="Arial" w:hAnsi="Arial" w:cs="Arial"/>
          <w:b/>
        </w:rPr>
      </w:pPr>
      <w:r w:rsidRPr="000C4B99">
        <w:rPr>
          <w:rFonts w:ascii="Arial" w:hAnsi="Arial" w:cs="Arial"/>
          <w:b/>
        </w:rPr>
        <w:t>De su Creación y Objeto</w:t>
      </w:r>
    </w:p>
    <w:p w14:paraId="111ACA39" w14:textId="77777777" w:rsidR="00E3237C" w:rsidRDefault="00E3237C" w:rsidP="000A0C40">
      <w:pPr>
        <w:tabs>
          <w:tab w:val="left" w:pos="9072"/>
        </w:tabs>
        <w:spacing w:line="360" w:lineRule="auto"/>
        <w:ind w:right="49"/>
        <w:jc w:val="both"/>
        <w:rPr>
          <w:rFonts w:ascii="Arial" w:hAnsi="Arial" w:cs="Arial"/>
          <w:highlight w:val="yellow"/>
        </w:rPr>
      </w:pPr>
    </w:p>
    <w:p w14:paraId="0BE1D201" w14:textId="2D37F51E" w:rsidR="008C0EA7" w:rsidRPr="00D91A76" w:rsidRDefault="008C0EA7" w:rsidP="000A0C40">
      <w:pPr>
        <w:tabs>
          <w:tab w:val="left" w:pos="9072"/>
        </w:tabs>
        <w:spacing w:line="360" w:lineRule="auto"/>
        <w:ind w:right="49"/>
        <w:jc w:val="both"/>
        <w:rPr>
          <w:rFonts w:ascii="Arial" w:hAnsi="Arial" w:cs="Arial"/>
        </w:rPr>
      </w:pPr>
      <w:r w:rsidRPr="00E3237C">
        <w:rPr>
          <w:rFonts w:ascii="Arial" w:hAnsi="Arial" w:cs="Arial"/>
        </w:rPr>
        <w:t>Con fecha 27</w:t>
      </w:r>
      <w:r w:rsidRPr="00D91A76">
        <w:rPr>
          <w:rFonts w:ascii="Arial" w:hAnsi="Arial" w:cs="Arial"/>
        </w:rPr>
        <w:t xml:space="preserve"> de julio de 2002, </w:t>
      </w:r>
      <w:r w:rsidR="00DB626B">
        <w:rPr>
          <w:rFonts w:ascii="Arial" w:hAnsi="Arial" w:cs="Arial"/>
        </w:rPr>
        <w:t>se</w:t>
      </w:r>
      <w:r w:rsidRPr="00D91A76">
        <w:rPr>
          <w:rFonts w:ascii="Arial" w:hAnsi="Arial" w:cs="Arial"/>
        </w:rPr>
        <w:t xml:space="preserve"> publica en el Periódico Oficial del </w:t>
      </w:r>
      <w:r w:rsidR="004500D8">
        <w:rPr>
          <w:rFonts w:ascii="Arial" w:hAnsi="Arial" w:cs="Arial"/>
        </w:rPr>
        <w:t xml:space="preserve">Gobierno del </w:t>
      </w:r>
      <w:r w:rsidRPr="00D91A76">
        <w:rPr>
          <w:rFonts w:ascii="Arial" w:hAnsi="Arial" w:cs="Arial"/>
        </w:rPr>
        <w:t xml:space="preserve">Estado </w:t>
      </w:r>
      <w:r w:rsidR="004500D8">
        <w:rPr>
          <w:rFonts w:ascii="Arial" w:hAnsi="Arial" w:cs="Arial"/>
        </w:rPr>
        <w:t xml:space="preserve">Libre y Soberano </w:t>
      </w:r>
      <w:r w:rsidRPr="00D91A76">
        <w:rPr>
          <w:rFonts w:ascii="Arial" w:hAnsi="Arial" w:cs="Arial"/>
        </w:rPr>
        <w:t xml:space="preserve">de Quintana Roo; el decreto de creación del </w:t>
      </w:r>
      <w:r w:rsidRPr="00D91A76">
        <w:rPr>
          <w:rFonts w:ascii="Arial" w:hAnsi="Arial" w:cs="Arial"/>
          <w:b/>
        </w:rPr>
        <w:t>Instituto Electoral de Quintana Roo</w:t>
      </w:r>
      <w:r w:rsidRPr="00D91A76">
        <w:rPr>
          <w:rFonts w:ascii="Arial" w:hAnsi="Arial" w:cs="Arial"/>
        </w:rPr>
        <w:t xml:space="preserve"> como un </w:t>
      </w:r>
      <w:r w:rsidR="004500D8">
        <w:rPr>
          <w:rFonts w:ascii="Arial" w:hAnsi="Arial" w:cs="Arial"/>
        </w:rPr>
        <w:t>o</w:t>
      </w:r>
      <w:r w:rsidRPr="00D91A76">
        <w:rPr>
          <w:rFonts w:ascii="Arial" w:hAnsi="Arial" w:cs="Arial"/>
        </w:rPr>
        <w:t xml:space="preserve">rganismo </w:t>
      </w:r>
      <w:r w:rsidR="004500D8">
        <w:rPr>
          <w:rFonts w:ascii="Arial" w:hAnsi="Arial" w:cs="Arial"/>
        </w:rPr>
        <w:t>p</w:t>
      </w:r>
      <w:r w:rsidRPr="00D91A76">
        <w:rPr>
          <w:rFonts w:ascii="Arial" w:hAnsi="Arial" w:cs="Arial"/>
        </w:rPr>
        <w:t xml:space="preserve">úblico </w:t>
      </w:r>
      <w:r w:rsidR="004500D8">
        <w:rPr>
          <w:rFonts w:ascii="Arial" w:hAnsi="Arial" w:cs="Arial"/>
        </w:rPr>
        <w:t>a</w:t>
      </w:r>
      <w:r w:rsidRPr="00D91A76">
        <w:rPr>
          <w:rFonts w:ascii="Arial" w:hAnsi="Arial" w:cs="Arial"/>
        </w:rPr>
        <w:t xml:space="preserve">utónomo de </w:t>
      </w:r>
      <w:r w:rsidR="004500D8">
        <w:rPr>
          <w:rFonts w:ascii="Arial" w:hAnsi="Arial" w:cs="Arial"/>
        </w:rPr>
        <w:t>c</w:t>
      </w:r>
      <w:r w:rsidRPr="00D91A76">
        <w:rPr>
          <w:rFonts w:ascii="Arial" w:hAnsi="Arial" w:cs="Arial"/>
        </w:rPr>
        <w:t xml:space="preserve">arácter </w:t>
      </w:r>
      <w:r w:rsidR="004500D8">
        <w:rPr>
          <w:rFonts w:ascii="Arial" w:hAnsi="Arial" w:cs="Arial"/>
        </w:rPr>
        <w:t>e</w:t>
      </w:r>
      <w:r w:rsidRPr="00D91A76">
        <w:rPr>
          <w:rFonts w:ascii="Arial" w:hAnsi="Arial" w:cs="Arial"/>
        </w:rPr>
        <w:t>statal, con personalidad jurídica y patrimonio propio, contando para el cumplimiento de sus fines con órganos permanentes y temporales, centrales y desconcentrados, con domicilio en la capital del Estad</w:t>
      </w:r>
      <w:r w:rsidRPr="004F230F">
        <w:rPr>
          <w:rFonts w:ascii="Arial" w:hAnsi="Arial" w:cs="Arial"/>
        </w:rPr>
        <w:t>o.</w:t>
      </w:r>
    </w:p>
    <w:p w14:paraId="714219F2" w14:textId="77777777" w:rsidR="008C0EA7" w:rsidRPr="00D91A76" w:rsidRDefault="008C0EA7" w:rsidP="00461D2C">
      <w:pPr>
        <w:tabs>
          <w:tab w:val="left" w:pos="9639"/>
        </w:tabs>
        <w:spacing w:line="360" w:lineRule="auto"/>
        <w:ind w:right="193"/>
        <w:jc w:val="both"/>
        <w:rPr>
          <w:rFonts w:ascii="Arial" w:hAnsi="Arial" w:cs="Arial"/>
        </w:rPr>
      </w:pPr>
    </w:p>
    <w:p w14:paraId="7E642AE6" w14:textId="7C91A255" w:rsidR="007E7538" w:rsidRDefault="008C0EA7" w:rsidP="000A0C40">
      <w:pPr>
        <w:tabs>
          <w:tab w:val="left" w:pos="9214"/>
        </w:tabs>
        <w:spacing w:line="360" w:lineRule="auto"/>
        <w:ind w:right="49"/>
        <w:jc w:val="both"/>
        <w:rPr>
          <w:rFonts w:ascii="Arial" w:hAnsi="Arial" w:cs="Arial"/>
          <w:b/>
          <w:bCs/>
        </w:rPr>
      </w:pPr>
      <w:r w:rsidRPr="00D91A76">
        <w:rPr>
          <w:rFonts w:ascii="Arial" w:hAnsi="Arial" w:cs="Arial"/>
        </w:rPr>
        <w:t xml:space="preserve">El </w:t>
      </w:r>
      <w:r w:rsidRPr="00D91A76">
        <w:rPr>
          <w:rFonts w:ascii="Arial" w:hAnsi="Arial" w:cs="Arial"/>
          <w:b/>
        </w:rPr>
        <w:t>Instituto Electoral de Quintana Roo</w:t>
      </w:r>
      <w:r w:rsidRPr="00D91A76">
        <w:rPr>
          <w:rFonts w:ascii="Arial" w:hAnsi="Arial" w:cs="Arial"/>
        </w:rPr>
        <w:t>, es un organismo público, depositario de la autoridad electoral responsable de la función estatal de preparar, desarrollar, organizar y vigilar las elecciones locales e instrumentar las formas de partici</w:t>
      </w:r>
      <w:r w:rsidR="003221B4">
        <w:rPr>
          <w:rFonts w:ascii="Arial" w:hAnsi="Arial" w:cs="Arial"/>
        </w:rPr>
        <w:t>pación ciudadana que señale la L</w:t>
      </w:r>
      <w:r w:rsidRPr="00D91A76">
        <w:rPr>
          <w:rFonts w:ascii="Arial" w:hAnsi="Arial" w:cs="Arial"/>
        </w:rPr>
        <w:t>ey</w:t>
      </w:r>
      <w:r w:rsidR="003221B4">
        <w:rPr>
          <w:rFonts w:ascii="Arial" w:hAnsi="Arial" w:cs="Arial"/>
        </w:rPr>
        <w:t xml:space="preserve"> Orgánica del Instituto Electoral de Quintana Roo</w:t>
      </w:r>
      <w:r w:rsidRPr="00D91A76">
        <w:rPr>
          <w:rFonts w:ascii="Arial" w:hAnsi="Arial" w:cs="Arial"/>
        </w:rPr>
        <w:t>, independiente en sus decisiones, autónomo en su funcionamiento y profesional en su desempeño.</w:t>
      </w:r>
    </w:p>
    <w:p w14:paraId="52027628" w14:textId="77777777" w:rsidR="00D235A1" w:rsidRPr="009879F6" w:rsidRDefault="00D235A1" w:rsidP="00461D2C">
      <w:pPr>
        <w:tabs>
          <w:tab w:val="left" w:pos="9639"/>
        </w:tabs>
        <w:spacing w:line="360" w:lineRule="auto"/>
        <w:ind w:right="190"/>
        <w:jc w:val="both"/>
        <w:rPr>
          <w:rFonts w:ascii="Arial" w:hAnsi="Arial" w:cs="Arial"/>
          <w:b/>
          <w:bCs/>
        </w:rPr>
      </w:pPr>
    </w:p>
    <w:p w14:paraId="1C2BAF1F" w14:textId="3EBD3852" w:rsidR="00C47B98" w:rsidRPr="009879F6" w:rsidRDefault="00C47B98" w:rsidP="00461D2C">
      <w:pPr>
        <w:tabs>
          <w:tab w:val="left" w:pos="9639"/>
        </w:tabs>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2673BC">
        <w:rPr>
          <w:rFonts w:ascii="Arial" w:hAnsi="Arial" w:cs="Arial"/>
          <w:b/>
          <w:bCs/>
        </w:rPr>
        <w:t xml:space="preserve"> </w:t>
      </w:r>
      <w:r w:rsidR="002673BC" w:rsidRPr="00316957">
        <w:rPr>
          <w:rFonts w:ascii="Arial" w:hAnsi="Arial" w:cs="Arial"/>
          <w:b/>
          <w:bCs/>
        </w:rPr>
        <w:t xml:space="preserve">Y </w:t>
      </w:r>
      <w:r w:rsidR="00E3237C" w:rsidRPr="00316957">
        <w:rPr>
          <w:rFonts w:ascii="Arial" w:hAnsi="Arial" w:cs="Arial"/>
          <w:b/>
          <w:bCs/>
        </w:rPr>
        <w:t>GASTOS PÚBLICOS</w:t>
      </w:r>
    </w:p>
    <w:p w14:paraId="52E9F554" w14:textId="77777777" w:rsidR="00C47B98" w:rsidRPr="009879F6" w:rsidRDefault="00C47B98" w:rsidP="00461D2C">
      <w:pPr>
        <w:tabs>
          <w:tab w:val="left" w:pos="9639"/>
        </w:tabs>
        <w:spacing w:line="360" w:lineRule="auto"/>
        <w:ind w:right="190"/>
        <w:jc w:val="both"/>
        <w:rPr>
          <w:rFonts w:ascii="Arial" w:hAnsi="Arial" w:cs="Arial"/>
          <w:b/>
          <w:bCs/>
        </w:rPr>
      </w:pPr>
    </w:p>
    <w:p w14:paraId="747572C7" w14:textId="77777777" w:rsidR="00926E86" w:rsidRPr="009879F6" w:rsidRDefault="00926E86" w:rsidP="00461D2C">
      <w:pPr>
        <w:tabs>
          <w:tab w:val="left" w:pos="9639"/>
        </w:tabs>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461D2C">
      <w:pPr>
        <w:tabs>
          <w:tab w:val="left" w:pos="9639"/>
        </w:tabs>
        <w:spacing w:line="360" w:lineRule="auto"/>
        <w:jc w:val="both"/>
        <w:rPr>
          <w:rFonts w:ascii="Arial" w:hAnsi="Arial" w:cs="Arial"/>
          <w:b/>
          <w:bCs/>
        </w:rPr>
      </w:pPr>
    </w:p>
    <w:p w14:paraId="03D99853" w14:textId="795E795B" w:rsidR="00AA50F2" w:rsidRDefault="00FF74D2" w:rsidP="00461D2C">
      <w:pPr>
        <w:tabs>
          <w:tab w:val="left" w:pos="9639"/>
        </w:tabs>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3862A227" w14:textId="77777777" w:rsidR="00900159" w:rsidRPr="009879F6" w:rsidRDefault="00900159" w:rsidP="00461D2C">
      <w:pPr>
        <w:tabs>
          <w:tab w:val="left" w:pos="9639"/>
        </w:tabs>
        <w:spacing w:line="360" w:lineRule="auto"/>
        <w:jc w:val="both"/>
        <w:rPr>
          <w:rFonts w:ascii="Arial" w:hAnsi="Arial" w:cs="Arial"/>
          <w:b/>
          <w:bCs/>
        </w:rPr>
      </w:pPr>
    </w:p>
    <w:p w14:paraId="41E7DCE4" w14:textId="674956B6" w:rsidR="00AA50F2" w:rsidRPr="009879F6" w:rsidRDefault="00AA50F2" w:rsidP="000A0C40">
      <w:pPr>
        <w:tabs>
          <w:tab w:val="left" w:pos="1040"/>
          <w:tab w:val="left" w:pos="9214"/>
        </w:tabs>
        <w:spacing w:line="360" w:lineRule="auto"/>
        <w:ind w:right="49"/>
        <w:jc w:val="both"/>
        <w:rPr>
          <w:rFonts w:ascii="Arial" w:hAnsi="Arial" w:cs="Arial"/>
        </w:rPr>
      </w:pPr>
      <w:r w:rsidRPr="009879F6">
        <w:rPr>
          <w:rFonts w:ascii="Arial" w:hAnsi="Arial" w:cs="Arial"/>
          <w:bCs/>
        </w:rPr>
        <w:t xml:space="preserve">La auditoría, visita e inspección que se realizó en materia </w:t>
      </w:r>
      <w:r w:rsidRPr="007905C9">
        <w:rPr>
          <w:rFonts w:ascii="Arial" w:hAnsi="Arial" w:cs="Arial"/>
          <w:bCs/>
        </w:rPr>
        <w:t>financiera a</w:t>
      </w:r>
      <w:r w:rsidR="008C0EA7" w:rsidRPr="007905C9">
        <w:rPr>
          <w:rFonts w:ascii="Arial" w:hAnsi="Arial" w:cs="Arial"/>
          <w:bCs/>
        </w:rPr>
        <w:t>l</w:t>
      </w:r>
      <w:r w:rsidRPr="007905C9">
        <w:rPr>
          <w:rFonts w:ascii="Arial" w:hAnsi="Arial" w:cs="Arial"/>
          <w:bCs/>
        </w:rPr>
        <w:t xml:space="preserve"> </w:t>
      </w:r>
      <w:r w:rsidR="008C0EA7" w:rsidRPr="007905C9">
        <w:rPr>
          <w:rFonts w:ascii="Arial" w:hAnsi="Arial" w:cs="Arial"/>
          <w:b/>
        </w:rPr>
        <w:t>Instituto Electoral de Quintana Roo</w:t>
      </w:r>
      <w:r w:rsidR="008C0EA7" w:rsidRPr="007905C9">
        <w:rPr>
          <w:rFonts w:ascii="Arial" w:hAnsi="Arial" w:cs="Arial"/>
        </w:rPr>
        <w:t xml:space="preserve">, </w:t>
      </w:r>
      <w:r w:rsidRPr="007905C9">
        <w:rPr>
          <w:rFonts w:ascii="Arial" w:hAnsi="Arial" w:cs="Arial"/>
        </w:rPr>
        <w:t xml:space="preserve">de </w:t>
      </w:r>
      <w:r w:rsidR="00840A3F" w:rsidRPr="007905C9">
        <w:rPr>
          <w:rFonts w:ascii="Arial" w:hAnsi="Arial" w:cs="Arial"/>
        </w:rPr>
        <w:t xml:space="preserve">manera especial y enunciativa </w:t>
      </w:r>
      <w:r w:rsidR="004E1E6C" w:rsidRPr="007905C9">
        <w:rPr>
          <w:rFonts w:ascii="Arial" w:hAnsi="Arial" w:cs="Arial"/>
        </w:rPr>
        <w:t>mas no</w:t>
      </w:r>
      <w:r w:rsidRPr="007905C9">
        <w:rPr>
          <w:rFonts w:ascii="Arial" w:hAnsi="Arial" w:cs="Arial"/>
        </w:rPr>
        <w:t xml:space="preserve"> limit</w:t>
      </w:r>
      <w:r w:rsidRPr="009879F6">
        <w:rPr>
          <w:rFonts w:ascii="Arial" w:hAnsi="Arial" w:cs="Arial"/>
        </w:rPr>
        <w:t>ativa, fue la siguiente:</w:t>
      </w:r>
    </w:p>
    <w:p w14:paraId="771201AC" w14:textId="77777777" w:rsidR="00AA50F2" w:rsidRPr="009879F6" w:rsidRDefault="00AA50F2" w:rsidP="00461D2C">
      <w:pPr>
        <w:tabs>
          <w:tab w:val="left" w:pos="9639"/>
        </w:tabs>
        <w:spacing w:line="360" w:lineRule="auto"/>
        <w:jc w:val="both"/>
        <w:rPr>
          <w:rFonts w:ascii="Arial" w:hAnsi="Arial" w:cs="Arial"/>
        </w:rPr>
      </w:pPr>
    </w:p>
    <w:tbl>
      <w:tblPr>
        <w:tblW w:w="4710" w:type="pct"/>
        <w:jc w:val="center"/>
        <w:tblLayout w:type="fixed"/>
        <w:tblCellMar>
          <w:left w:w="70" w:type="dxa"/>
          <w:right w:w="70" w:type="dxa"/>
        </w:tblCellMar>
        <w:tblLook w:val="04A0" w:firstRow="1" w:lastRow="0" w:firstColumn="1" w:lastColumn="0" w:noHBand="0" w:noVBand="1"/>
      </w:tblPr>
      <w:tblGrid>
        <w:gridCol w:w="3548"/>
        <w:gridCol w:w="5578"/>
      </w:tblGrid>
      <w:tr w:rsidR="008C0EA7" w:rsidRPr="008C0EA7" w14:paraId="7B2B84D6" w14:textId="77777777" w:rsidTr="00F32423">
        <w:trPr>
          <w:trHeight w:val="678"/>
          <w:tblHeader/>
          <w:jc w:val="center"/>
        </w:trPr>
        <w:tc>
          <w:tcPr>
            <w:tcW w:w="1944" w:type="pct"/>
            <w:shd w:val="clear" w:color="auto" w:fill="auto"/>
          </w:tcPr>
          <w:p w14:paraId="08D72471" w14:textId="431D7D38" w:rsidR="008C0EA7" w:rsidRPr="00C86967" w:rsidRDefault="00A52440" w:rsidP="000B759D">
            <w:pPr>
              <w:tabs>
                <w:tab w:val="left" w:pos="9639"/>
              </w:tabs>
              <w:spacing w:line="360" w:lineRule="auto"/>
              <w:ind w:right="190"/>
              <w:jc w:val="both"/>
              <w:rPr>
                <w:rFonts w:ascii="Arial" w:hAnsi="Arial" w:cs="Arial"/>
                <w:b/>
                <w:bCs/>
              </w:rPr>
            </w:pPr>
            <w:r w:rsidRPr="00C86967">
              <w:rPr>
                <w:rFonts w:ascii="Arial" w:hAnsi="Arial" w:cs="Arial"/>
                <w:b/>
                <w:szCs w:val="18"/>
              </w:rPr>
              <w:lastRenderedPageBreak/>
              <w:t>22</w:t>
            </w:r>
            <w:r w:rsidR="005A331F" w:rsidRPr="00C86967">
              <w:rPr>
                <w:rFonts w:ascii="Arial" w:hAnsi="Arial" w:cs="Arial"/>
                <w:b/>
                <w:szCs w:val="18"/>
              </w:rPr>
              <w:t>-AEMF-C</w:t>
            </w:r>
            <w:r w:rsidR="008C0EA7" w:rsidRPr="00C86967">
              <w:rPr>
                <w:rFonts w:ascii="Arial" w:hAnsi="Arial" w:cs="Arial"/>
                <w:b/>
                <w:szCs w:val="18"/>
              </w:rPr>
              <w:t>-GOB-06</w:t>
            </w:r>
            <w:r w:rsidR="005A331F" w:rsidRPr="00C86967">
              <w:rPr>
                <w:rFonts w:ascii="Arial" w:hAnsi="Arial" w:cs="Arial"/>
                <w:b/>
                <w:szCs w:val="18"/>
              </w:rPr>
              <w:t>6</w:t>
            </w:r>
            <w:r w:rsidRPr="00C86967">
              <w:rPr>
                <w:rFonts w:ascii="Arial" w:hAnsi="Arial" w:cs="Arial"/>
                <w:b/>
                <w:szCs w:val="18"/>
              </w:rPr>
              <w:t>-143</w:t>
            </w:r>
          </w:p>
        </w:tc>
        <w:tc>
          <w:tcPr>
            <w:tcW w:w="3056" w:type="pct"/>
            <w:shd w:val="clear" w:color="auto" w:fill="auto"/>
          </w:tcPr>
          <w:p w14:paraId="409DA764" w14:textId="3D88697F" w:rsidR="008C0EA7" w:rsidRPr="00C86967" w:rsidRDefault="008C0EA7" w:rsidP="00A52440">
            <w:pPr>
              <w:tabs>
                <w:tab w:val="left" w:pos="9639"/>
              </w:tabs>
              <w:spacing w:line="360" w:lineRule="auto"/>
              <w:jc w:val="both"/>
              <w:rPr>
                <w:rFonts w:ascii="Arial" w:hAnsi="Arial" w:cs="Arial"/>
                <w:bCs/>
              </w:rPr>
            </w:pPr>
            <w:r w:rsidRPr="00C86967">
              <w:rPr>
                <w:rFonts w:ascii="Arial" w:hAnsi="Arial" w:cs="Arial"/>
                <w:szCs w:val="18"/>
              </w:rPr>
              <w:t xml:space="preserve">“Auditoría de Cumplimiento Financiero de Ingresos y </w:t>
            </w:r>
            <w:r w:rsidR="00C66A7E">
              <w:rPr>
                <w:rFonts w:ascii="Arial" w:hAnsi="Arial" w:cs="Arial"/>
                <w:szCs w:val="18"/>
              </w:rPr>
              <w:t xml:space="preserve">Gastos </w:t>
            </w:r>
            <w:r w:rsidR="00A52440" w:rsidRPr="00C86967">
              <w:rPr>
                <w:rFonts w:ascii="Arial" w:hAnsi="Arial" w:cs="Arial"/>
                <w:szCs w:val="18"/>
              </w:rPr>
              <w:t>Públicos</w:t>
            </w:r>
            <w:r w:rsidRPr="00C86967">
              <w:rPr>
                <w:rFonts w:ascii="Arial" w:hAnsi="Arial" w:cs="Arial"/>
                <w:szCs w:val="18"/>
              </w:rPr>
              <w:t>”</w:t>
            </w:r>
          </w:p>
        </w:tc>
      </w:tr>
    </w:tbl>
    <w:p w14:paraId="0A1AC269" w14:textId="5C48CCF2" w:rsidR="007D159D" w:rsidRDefault="007D159D" w:rsidP="00461D2C">
      <w:pPr>
        <w:tabs>
          <w:tab w:val="left" w:pos="9639"/>
        </w:tabs>
        <w:spacing w:line="360" w:lineRule="auto"/>
        <w:jc w:val="both"/>
        <w:rPr>
          <w:rFonts w:ascii="Arial" w:hAnsi="Arial" w:cs="Arial"/>
          <w:b/>
          <w:bCs/>
        </w:rPr>
      </w:pPr>
    </w:p>
    <w:p w14:paraId="25C0B2ED" w14:textId="520FA9B0" w:rsidR="00AA50F2" w:rsidRPr="009879F6" w:rsidRDefault="00FF74D2" w:rsidP="00461D2C">
      <w:pPr>
        <w:tabs>
          <w:tab w:val="left" w:pos="9639"/>
        </w:tabs>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0A86024C" w14:textId="77777777" w:rsidR="00A33AAD" w:rsidRDefault="00A33AAD" w:rsidP="00461D2C">
      <w:pPr>
        <w:tabs>
          <w:tab w:val="left" w:pos="9639"/>
        </w:tabs>
        <w:spacing w:line="360" w:lineRule="auto"/>
        <w:jc w:val="both"/>
        <w:rPr>
          <w:rFonts w:ascii="Arial" w:hAnsi="Arial" w:cs="Arial"/>
          <w:sz w:val="22"/>
          <w:szCs w:val="22"/>
        </w:rPr>
      </w:pPr>
    </w:p>
    <w:p w14:paraId="4F92017C" w14:textId="252BF5E9" w:rsidR="00B74775" w:rsidRDefault="007D159D" w:rsidP="00461D2C">
      <w:pPr>
        <w:tabs>
          <w:tab w:val="left" w:pos="9639"/>
        </w:tabs>
        <w:spacing w:line="360" w:lineRule="auto"/>
        <w:jc w:val="both"/>
        <w:rPr>
          <w:rFonts w:ascii="Arial" w:hAnsi="Arial" w:cs="Arial"/>
          <w:bCs/>
        </w:rPr>
      </w:pPr>
      <w:r w:rsidRPr="003F6A72">
        <w:rPr>
          <w:rFonts w:ascii="Arial" w:hAnsi="Arial" w:cs="Arial"/>
          <w:bCs/>
          <w:lang w:val="es-ES"/>
        </w:rPr>
        <w:t>Fiscalizar la gestión financiera para verificar la forma y los términos en que los ingresos esta</w:t>
      </w:r>
      <w:r w:rsidR="003221B4">
        <w:rPr>
          <w:rFonts w:ascii="Arial" w:hAnsi="Arial" w:cs="Arial"/>
          <w:bCs/>
          <w:lang w:val="es-ES"/>
        </w:rPr>
        <w:t>tales fueron obtenidos</w:t>
      </w:r>
      <w:r w:rsidRPr="003F6A72">
        <w:rPr>
          <w:rFonts w:ascii="Arial" w:hAnsi="Arial" w:cs="Arial"/>
          <w:bCs/>
          <w:lang w:val="es-ES"/>
        </w:rPr>
        <w:t xml:space="preserve"> y administrados durante el ejercicio fiscal en revisión, de acuerdo a las disposiciones legales, reglamentarias y administrativas aplicables, y que la ejecución de los egresos se realizó de conformidad con los términos y montos aprobados en el Presupuesto de Egresos del Gobierno del Estado de Quintana Roo para el ejercicio fiscal 2022, revisando que los gastos se ejercieron en los conceptos y partidas autorizadas, así como la demás información financiera, contable, patrimonial, presupuestaria y programática que la entidad fiscalizada deba incluir en su cuenta pública, conforme a las disposiciones aplicables.</w:t>
      </w:r>
    </w:p>
    <w:p w14:paraId="2F86EF84" w14:textId="77777777" w:rsidR="005A331F" w:rsidRDefault="005A331F" w:rsidP="00461D2C">
      <w:pPr>
        <w:tabs>
          <w:tab w:val="left" w:pos="9639"/>
        </w:tabs>
        <w:spacing w:line="360" w:lineRule="auto"/>
        <w:jc w:val="both"/>
        <w:rPr>
          <w:rFonts w:ascii="Arial" w:hAnsi="Arial" w:cs="Arial"/>
          <w:b/>
          <w:bCs/>
        </w:rPr>
      </w:pPr>
    </w:p>
    <w:p w14:paraId="600E1A12" w14:textId="7006CA76" w:rsidR="00AA50F2" w:rsidRPr="00AA50F2" w:rsidRDefault="00FF74D2" w:rsidP="00461D2C">
      <w:pPr>
        <w:tabs>
          <w:tab w:val="left" w:pos="9639"/>
        </w:tabs>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461D2C">
      <w:pPr>
        <w:tabs>
          <w:tab w:val="left" w:pos="9639"/>
        </w:tabs>
        <w:spacing w:line="360" w:lineRule="auto"/>
        <w:jc w:val="both"/>
        <w:rPr>
          <w:rFonts w:ascii="Arial" w:hAnsi="Arial" w:cs="Arial"/>
        </w:rPr>
      </w:pPr>
    </w:p>
    <w:p w14:paraId="200A2FC0" w14:textId="186948E0" w:rsidR="002D1C4B" w:rsidRDefault="006051F1" w:rsidP="00461D2C">
      <w:pPr>
        <w:tabs>
          <w:tab w:val="left" w:pos="9639"/>
        </w:tabs>
        <w:spacing w:line="360" w:lineRule="auto"/>
        <w:jc w:val="both"/>
        <w:rPr>
          <w:rFonts w:ascii="Arial" w:hAnsi="Arial" w:cs="Arial"/>
          <w:b/>
        </w:rPr>
      </w:pPr>
      <w:r>
        <w:rPr>
          <w:rFonts w:ascii="Arial" w:hAnsi="Arial" w:cs="Arial"/>
          <w:b/>
        </w:rPr>
        <w:t>Ingresos</w:t>
      </w:r>
    </w:p>
    <w:p w14:paraId="2A3EE6AF" w14:textId="77777777" w:rsidR="002D1C4B" w:rsidRDefault="002D1C4B" w:rsidP="00461D2C">
      <w:pPr>
        <w:tabs>
          <w:tab w:val="left" w:pos="9639"/>
        </w:tabs>
        <w:spacing w:line="360" w:lineRule="auto"/>
        <w:jc w:val="both"/>
        <w:rPr>
          <w:rFonts w:ascii="Arial" w:hAnsi="Arial" w:cs="Arial"/>
          <w:b/>
        </w:rPr>
      </w:pPr>
    </w:p>
    <w:p w14:paraId="7C14FB25" w14:textId="7A6081F3" w:rsidR="00AA50F2" w:rsidRPr="00402A5A" w:rsidRDefault="00E34202" w:rsidP="00461D2C">
      <w:pPr>
        <w:tabs>
          <w:tab w:val="left" w:pos="9639"/>
        </w:tabs>
        <w:spacing w:line="360" w:lineRule="auto"/>
        <w:jc w:val="both"/>
        <w:rPr>
          <w:rFonts w:ascii="Arial" w:hAnsi="Arial" w:cs="Arial"/>
        </w:rPr>
      </w:pPr>
      <w:r w:rsidRPr="005A3AB8">
        <w:rPr>
          <w:rFonts w:ascii="Arial" w:hAnsi="Arial" w:cs="Arial"/>
          <w:b/>
        </w:rPr>
        <w:t>Universo</w:t>
      </w:r>
      <w:r w:rsidR="00AA50F2" w:rsidRPr="00402A5A">
        <w:rPr>
          <w:rFonts w:ascii="Arial" w:hAnsi="Arial" w:cs="Arial"/>
          <w:b/>
        </w:rPr>
        <w:t xml:space="preserve">: </w:t>
      </w:r>
      <w:r w:rsidR="00AA50F2" w:rsidRPr="00402A5A">
        <w:rPr>
          <w:rFonts w:ascii="Arial" w:hAnsi="Arial" w:cs="Arial"/>
        </w:rPr>
        <w:t>$</w:t>
      </w:r>
      <w:r w:rsidR="005626FA" w:rsidRPr="00402A5A">
        <w:rPr>
          <w:rFonts w:ascii="Arial" w:hAnsi="Arial" w:cs="Arial"/>
        </w:rPr>
        <w:t>3</w:t>
      </w:r>
      <w:r w:rsidR="006051F1" w:rsidRPr="00402A5A">
        <w:rPr>
          <w:rFonts w:ascii="Arial" w:hAnsi="Arial" w:cs="Arial"/>
        </w:rPr>
        <w:t>70,990,211.00</w:t>
      </w:r>
    </w:p>
    <w:p w14:paraId="25FD013F" w14:textId="77777777" w:rsidR="005A331F" w:rsidRPr="00402A5A" w:rsidRDefault="005A331F" w:rsidP="00461D2C">
      <w:pPr>
        <w:tabs>
          <w:tab w:val="left" w:pos="9639"/>
        </w:tabs>
        <w:spacing w:line="360" w:lineRule="auto"/>
        <w:jc w:val="both"/>
        <w:rPr>
          <w:rFonts w:ascii="Arial" w:hAnsi="Arial" w:cs="Arial"/>
        </w:rPr>
      </w:pPr>
    </w:p>
    <w:p w14:paraId="7DE7B53A" w14:textId="0B55D922" w:rsidR="00627814" w:rsidRPr="00402A5A" w:rsidRDefault="00A720AA" w:rsidP="00627814">
      <w:pPr>
        <w:tabs>
          <w:tab w:val="left" w:pos="9639"/>
        </w:tabs>
        <w:rPr>
          <w:rFonts w:ascii="Arial" w:hAnsi="Arial" w:cs="Arial"/>
          <w:bCs/>
        </w:rPr>
      </w:pPr>
      <w:bookmarkStart w:id="4" w:name="_Toc518907881"/>
      <w:bookmarkStart w:id="5" w:name="_Toc520196704"/>
      <w:r w:rsidRPr="00402A5A">
        <w:rPr>
          <w:rFonts w:ascii="Arial" w:hAnsi="Arial" w:cs="Arial"/>
          <w:b/>
        </w:rPr>
        <w:t xml:space="preserve">Población Objetivo: </w:t>
      </w:r>
      <w:r w:rsidR="00627814" w:rsidRPr="00402A5A">
        <w:rPr>
          <w:rFonts w:ascii="Arial" w:hAnsi="Arial" w:cs="Arial"/>
          <w:bCs/>
        </w:rPr>
        <w:t>$</w:t>
      </w:r>
      <w:r w:rsidR="002D3321" w:rsidRPr="00402A5A">
        <w:rPr>
          <w:rFonts w:ascii="Arial" w:hAnsi="Arial" w:cs="Arial"/>
        </w:rPr>
        <w:t>370,990,211.00</w:t>
      </w:r>
    </w:p>
    <w:p w14:paraId="51BF8A82" w14:textId="77777777" w:rsidR="00E34202" w:rsidRPr="00402A5A" w:rsidRDefault="00E34202" w:rsidP="00862121">
      <w:pPr>
        <w:tabs>
          <w:tab w:val="left" w:pos="9639"/>
        </w:tabs>
        <w:spacing w:line="360" w:lineRule="auto"/>
        <w:jc w:val="both"/>
        <w:rPr>
          <w:rFonts w:ascii="Arial" w:hAnsi="Arial" w:cs="Arial"/>
        </w:rPr>
      </w:pPr>
    </w:p>
    <w:p w14:paraId="7B1966EB" w14:textId="7F0438BC" w:rsidR="00867EA1" w:rsidRPr="00402A5A" w:rsidRDefault="00AA50F2" w:rsidP="00461D2C">
      <w:pPr>
        <w:tabs>
          <w:tab w:val="left" w:pos="9639"/>
        </w:tabs>
        <w:rPr>
          <w:rFonts w:ascii="Arial" w:hAnsi="Arial" w:cs="Arial"/>
          <w:sz w:val="18"/>
          <w:szCs w:val="18"/>
          <w:lang w:eastAsia="es-MX"/>
        </w:rPr>
      </w:pPr>
      <w:r w:rsidRPr="00402A5A">
        <w:rPr>
          <w:rFonts w:ascii="Arial" w:hAnsi="Arial" w:cs="Arial"/>
          <w:b/>
        </w:rPr>
        <w:t xml:space="preserve">Muestra </w:t>
      </w:r>
      <w:r w:rsidR="00E34202" w:rsidRPr="00402A5A">
        <w:rPr>
          <w:rFonts w:ascii="Arial" w:hAnsi="Arial" w:cs="Arial"/>
          <w:b/>
        </w:rPr>
        <w:t>Audit</w:t>
      </w:r>
      <w:r w:rsidRPr="00402A5A">
        <w:rPr>
          <w:rFonts w:ascii="Arial" w:hAnsi="Arial" w:cs="Arial"/>
          <w:b/>
        </w:rPr>
        <w:t>ada:</w:t>
      </w:r>
      <w:r w:rsidRPr="00402A5A">
        <w:rPr>
          <w:rFonts w:ascii="Arial" w:hAnsi="Arial" w:cs="Arial"/>
        </w:rPr>
        <w:t xml:space="preserve"> </w:t>
      </w:r>
      <w:bookmarkEnd w:id="4"/>
      <w:bookmarkEnd w:id="5"/>
      <w:r w:rsidR="005626FA" w:rsidRPr="00402A5A">
        <w:rPr>
          <w:rFonts w:ascii="Arial" w:hAnsi="Arial" w:cs="Arial"/>
        </w:rPr>
        <w:t>$</w:t>
      </w:r>
      <w:r w:rsidR="002D3321" w:rsidRPr="002D3321">
        <w:rPr>
          <w:rFonts w:ascii="Arial" w:hAnsi="Arial" w:cs="Arial"/>
        </w:rPr>
        <w:t>250,318,770.00</w:t>
      </w:r>
    </w:p>
    <w:p w14:paraId="3C316B61" w14:textId="4F2AB6BE" w:rsidR="00AA50F2" w:rsidRPr="00402A5A" w:rsidRDefault="00AA50F2" w:rsidP="00862121">
      <w:pPr>
        <w:tabs>
          <w:tab w:val="left" w:pos="9639"/>
        </w:tabs>
        <w:spacing w:line="360" w:lineRule="auto"/>
        <w:rPr>
          <w:rFonts w:ascii="Arial" w:hAnsi="Arial" w:cs="Arial"/>
        </w:rPr>
      </w:pPr>
    </w:p>
    <w:p w14:paraId="29C7FB56" w14:textId="5148FE06" w:rsidR="000F5564" w:rsidRDefault="00FA4D20" w:rsidP="00EB41EB">
      <w:pPr>
        <w:tabs>
          <w:tab w:val="left" w:pos="9639"/>
        </w:tabs>
        <w:spacing w:line="360" w:lineRule="auto"/>
        <w:rPr>
          <w:rFonts w:ascii="Arial" w:hAnsi="Arial" w:cs="Arial"/>
        </w:rPr>
      </w:pPr>
      <w:bookmarkStart w:id="6" w:name="_Toc518907882"/>
      <w:bookmarkStart w:id="7" w:name="_Toc520196705"/>
      <w:r w:rsidRPr="00402A5A">
        <w:rPr>
          <w:rFonts w:ascii="Arial" w:hAnsi="Arial" w:cs="Arial"/>
          <w:b/>
        </w:rPr>
        <w:t>Representatividad de la Mu</w:t>
      </w:r>
      <w:r w:rsidR="00AA50F2" w:rsidRPr="00402A5A">
        <w:rPr>
          <w:rFonts w:ascii="Arial" w:hAnsi="Arial" w:cs="Arial"/>
          <w:b/>
        </w:rPr>
        <w:t>estra:</w:t>
      </w:r>
      <w:r w:rsidR="00AA50F2" w:rsidRPr="00402A5A">
        <w:rPr>
          <w:rFonts w:ascii="Arial" w:hAnsi="Arial" w:cs="Arial"/>
        </w:rPr>
        <w:t xml:space="preserve"> </w:t>
      </w:r>
      <w:bookmarkEnd w:id="6"/>
      <w:bookmarkEnd w:id="7"/>
      <w:r w:rsidR="002D3321">
        <w:rPr>
          <w:rFonts w:ascii="Arial" w:hAnsi="Arial" w:cs="Arial"/>
        </w:rPr>
        <w:t>67.47</w:t>
      </w:r>
      <w:r w:rsidR="00AA50F2" w:rsidRPr="00402A5A">
        <w:rPr>
          <w:rFonts w:ascii="Arial" w:hAnsi="Arial" w:cs="Arial"/>
        </w:rPr>
        <w:t>%</w:t>
      </w:r>
    </w:p>
    <w:p w14:paraId="7845FAB4" w14:textId="77777777" w:rsidR="00EB41EB" w:rsidRDefault="00EB41EB" w:rsidP="00EB41EB">
      <w:pPr>
        <w:tabs>
          <w:tab w:val="left" w:pos="9639"/>
        </w:tabs>
        <w:spacing w:line="360" w:lineRule="auto"/>
        <w:rPr>
          <w:rFonts w:ascii="Arial" w:hAnsi="Arial" w:cs="Arial"/>
        </w:rPr>
      </w:pPr>
    </w:p>
    <w:p w14:paraId="086F1AF9" w14:textId="315E083E" w:rsidR="00EB41EB" w:rsidRDefault="00EB41EB" w:rsidP="00EB41EB">
      <w:pPr>
        <w:widowControl w:val="0"/>
        <w:tabs>
          <w:tab w:val="left" w:pos="9639"/>
        </w:tabs>
        <w:spacing w:line="360" w:lineRule="auto"/>
        <w:jc w:val="both"/>
        <w:rPr>
          <w:rFonts w:ascii="Arial" w:hAnsi="Arial" w:cs="Arial"/>
        </w:rPr>
      </w:pPr>
      <w:r w:rsidRPr="002E2B2B">
        <w:rPr>
          <w:rFonts w:ascii="Arial" w:hAnsi="Arial" w:cs="Arial"/>
        </w:rPr>
        <w:t xml:space="preserve">Durante el ejercicio auditado, el ente fiscalizado no recibió recursos federales, por lo cual el </w:t>
      </w:r>
      <w:r w:rsidRPr="002E2B2B">
        <w:rPr>
          <w:rFonts w:ascii="Arial" w:hAnsi="Arial" w:cs="Arial"/>
        </w:rPr>
        <w:lastRenderedPageBreak/>
        <w:t>Universo y la Población Objetivo quedaron integradas únicamente por recursos</w:t>
      </w:r>
      <w:r>
        <w:rPr>
          <w:rFonts w:ascii="Arial" w:hAnsi="Arial" w:cs="Arial"/>
        </w:rPr>
        <w:t xml:space="preserve"> estatales.</w:t>
      </w:r>
    </w:p>
    <w:p w14:paraId="063E7A19" w14:textId="77777777" w:rsidR="00EB41EB" w:rsidRPr="00402A5A" w:rsidRDefault="00EB41EB" w:rsidP="00461D2C">
      <w:pPr>
        <w:tabs>
          <w:tab w:val="left" w:pos="9639"/>
        </w:tabs>
        <w:spacing w:line="360" w:lineRule="auto"/>
        <w:jc w:val="both"/>
        <w:rPr>
          <w:rFonts w:ascii="Arial" w:hAnsi="Arial" w:cs="Arial"/>
        </w:rPr>
      </w:pPr>
    </w:p>
    <w:p w14:paraId="249560D0" w14:textId="5EA9AFE8" w:rsidR="00AA50F2" w:rsidRPr="009879F6" w:rsidRDefault="00E34202" w:rsidP="000A0C40">
      <w:pPr>
        <w:tabs>
          <w:tab w:val="left" w:pos="9214"/>
        </w:tabs>
        <w:spacing w:line="360" w:lineRule="auto"/>
        <w:ind w:right="49"/>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w:t>
      </w:r>
      <w:r w:rsidR="00AA50F2" w:rsidRPr="00981300">
        <w:rPr>
          <w:rFonts w:ascii="Arial" w:hAnsi="Arial" w:cs="Arial"/>
        </w:rPr>
        <w:t xml:space="preserve">los </w:t>
      </w:r>
      <w:r w:rsidR="00A023CA" w:rsidRPr="00981300">
        <w:rPr>
          <w:rFonts w:ascii="Arial" w:hAnsi="Arial" w:cs="Arial"/>
        </w:rPr>
        <w:t>ingresos devengados que forman parte del Estado Analítico de Ingresos por Fuente de Financiamiento,</w:t>
      </w:r>
      <w:r w:rsidR="00445A55" w:rsidRPr="00981300">
        <w:rPr>
          <w:rFonts w:ascii="Arial" w:hAnsi="Arial" w:cs="Arial"/>
          <w:i/>
        </w:rPr>
        <w:t xml:space="preserve"> </w:t>
      </w:r>
      <w:r w:rsidR="00445A55" w:rsidRPr="00981300">
        <w:rPr>
          <w:rFonts w:ascii="Arial" w:hAnsi="Arial" w:cs="Arial"/>
        </w:rPr>
        <w:t xml:space="preserve">por el período </w:t>
      </w:r>
      <w:r w:rsidR="00071863" w:rsidRPr="00981300">
        <w:rPr>
          <w:rFonts w:ascii="Arial" w:hAnsi="Arial" w:cs="Arial"/>
        </w:rPr>
        <w:t>comprendido del 01</w:t>
      </w:r>
      <w:r w:rsidR="00445A55" w:rsidRPr="00981300">
        <w:rPr>
          <w:rFonts w:ascii="Arial" w:hAnsi="Arial" w:cs="Arial"/>
        </w:rPr>
        <w:t xml:space="preserve"> de enero al 31 de diciembre</w:t>
      </w:r>
      <w:r w:rsidR="0069678F" w:rsidRPr="00981300">
        <w:rPr>
          <w:rFonts w:ascii="Arial" w:hAnsi="Arial" w:cs="Arial"/>
        </w:rPr>
        <w:t xml:space="preserve"> de 2022</w:t>
      </w:r>
      <w:r w:rsidR="00D81A79">
        <w:rPr>
          <w:rFonts w:ascii="Arial" w:hAnsi="Arial" w:cs="Arial"/>
        </w:rPr>
        <w:t>.</w:t>
      </w:r>
    </w:p>
    <w:p w14:paraId="6F7AE4A6" w14:textId="07DF6840" w:rsidR="002E2B2B" w:rsidRDefault="002E2B2B" w:rsidP="00461D2C">
      <w:pPr>
        <w:tabs>
          <w:tab w:val="left" w:pos="9639"/>
        </w:tabs>
        <w:spacing w:line="360" w:lineRule="auto"/>
        <w:ind w:right="190"/>
        <w:jc w:val="both"/>
        <w:rPr>
          <w:rFonts w:ascii="Arial" w:hAnsi="Arial" w:cs="Arial"/>
          <w:b/>
          <w:bCs/>
        </w:rPr>
      </w:pPr>
    </w:p>
    <w:p w14:paraId="05655E79" w14:textId="5E43EB04" w:rsidR="002673BC" w:rsidRPr="000D17FF" w:rsidRDefault="002D1C4B" w:rsidP="002673BC">
      <w:pPr>
        <w:tabs>
          <w:tab w:val="left" w:pos="9639"/>
        </w:tabs>
        <w:spacing w:line="360" w:lineRule="auto"/>
        <w:jc w:val="both"/>
        <w:rPr>
          <w:rFonts w:ascii="Arial" w:hAnsi="Arial" w:cs="Arial"/>
          <w:b/>
          <w:bCs/>
        </w:rPr>
      </w:pPr>
      <w:r>
        <w:rPr>
          <w:rFonts w:ascii="Arial" w:hAnsi="Arial" w:cs="Arial"/>
          <w:b/>
          <w:bCs/>
        </w:rPr>
        <w:t xml:space="preserve">Gastos </w:t>
      </w:r>
    </w:p>
    <w:p w14:paraId="1CE60986" w14:textId="77777777" w:rsidR="002673BC" w:rsidRPr="000D17FF" w:rsidRDefault="002673BC" w:rsidP="002673BC">
      <w:pPr>
        <w:tabs>
          <w:tab w:val="left" w:pos="9639"/>
        </w:tabs>
        <w:spacing w:line="360" w:lineRule="auto"/>
        <w:jc w:val="both"/>
        <w:rPr>
          <w:rFonts w:ascii="Arial" w:hAnsi="Arial" w:cs="Arial"/>
          <w:b/>
        </w:rPr>
      </w:pPr>
    </w:p>
    <w:p w14:paraId="40080AAF" w14:textId="6DA20710" w:rsidR="002673BC" w:rsidRPr="00402A5A" w:rsidRDefault="002673BC" w:rsidP="002673BC">
      <w:pPr>
        <w:rPr>
          <w:rFonts w:ascii="Arial" w:hAnsi="Arial" w:cs="Arial"/>
        </w:rPr>
      </w:pPr>
      <w:r w:rsidRPr="000D17FF">
        <w:rPr>
          <w:rFonts w:ascii="Arial" w:hAnsi="Arial" w:cs="Arial"/>
          <w:b/>
        </w:rPr>
        <w:t xml:space="preserve">Universo: </w:t>
      </w:r>
      <w:r w:rsidR="0069678F" w:rsidRPr="00402A5A">
        <w:rPr>
          <w:rFonts w:ascii="Arial" w:hAnsi="Arial" w:cs="Arial"/>
        </w:rPr>
        <w:t>$367,673,254.77</w:t>
      </w:r>
    </w:p>
    <w:p w14:paraId="0F8EAD79" w14:textId="77777777" w:rsidR="002673BC" w:rsidRPr="00402A5A" w:rsidRDefault="002673BC" w:rsidP="002673BC">
      <w:pPr>
        <w:tabs>
          <w:tab w:val="left" w:pos="9639"/>
        </w:tabs>
        <w:spacing w:line="360" w:lineRule="auto"/>
        <w:jc w:val="both"/>
        <w:rPr>
          <w:rFonts w:ascii="Arial" w:hAnsi="Arial" w:cs="Arial"/>
        </w:rPr>
      </w:pPr>
    </w:p>
    <w:p w14:paraId="05D1421C" w14:textId="27CF1D40" w:rsidR="00B71F6A" w:rsidRPr="00402A5A" w:rsidRDefault="002673BC" w:rsidP="00B71F6A">
      <w:pPr>
        <w:rPr>
          <w:rFonts w:ascii="Arial" w:hAnsi="Arial" w:cs="Arial"/>
          <w:b/>
          <w:bCs/>
        </w:rPr>
      </w:pPr>
      <w:r w:rsidRPr="00402A5A">
        <w:rPr>
          <w:rFonts w:ascii="Arial" w:hAnsi="Arial" w:cs="Arial"/>
          <w:b/>
        </w:rPr>
        <w:t xml:space="preserve">Población Objetivo: </w:t>
      </w:r>
      <w:r w:rsidR="008026F9" w:rsidRPr="008026F9">
        <w:rPr>
          <w:rFonts w:ascii="Arial" w:hAnsi="Arial" w:cs="Arial"/>
          <w:bCs/>
        </w:rPr>
        <w:t>$</w:t>
      </w:r>
      <w:r w:rsidR="0099473C" w:rsidRPr="00402A5A">
        <w:rPr>
          <w:rFonts w:ascii="Arial" w:hAnsi="Arial" w:cs="Arial"/>
        </w:rPr>
        <w:t>367,673,254.77</w:t>
      </w:r>
    </w:p>
    <w:p w14:paraId="2BBE66B1" w14:textId="151E9A9C" w:rsidR="002673BC" w:rsidRPr="00402A5A" w:rsidRDefault="007F63C6" w:rsidP="0099473C">
      <w:pPr>
        <w:spacing w:line="360" w:lineRule="auto"/>
        <w:rPr>
          <w:rFonts w:ascii="Arial" w:hAnsi="Arial" w:cs="Arial"/>
        </w:rPr>
      </w:pPr>
      <w:r w:rsidRPr="00402A5A">
        <w:rPr>
          <w:rFonts w:ascii="Arial" w:hAnsi="Arial" w:cs="Arial"/>
          <w:b/>
          <w:bCs/>
        </w:rPr>
        <w:t xml:space="preserve"> </w:t>
      </w:r>
    </w:p>
    <w:p w14:paraId="18418B45" w14:textId="6D977DE0" w:rsidR="00B71F6A" w:rsidRPr="00402A5A" w:rsidRDefault="002673BC" w:rsidP="00B71F6A">
      <w:pPr>
        <w:rPr>
          <w:rFonts w:ascii="Arial" w:hAnsi="Arial" w:cs="Arial"/>
          <w:b/>
          <w:bCs/>
        </w:rPr>
      </w:pPr>
      <w:r w:rsidRPr="00402A5A">
        <w:rPr>
          <w:rFonts w:ascii="Arial" w:hAnsi="Arial" w:cs="Arial"/>
          <w:b/>
        </w:rPr>
        <w:t>Muestra Auditada:</w:t>
      </w:r>
      <w:r w:rsidR="005626FA" w:rsidRPr="00402A5A">
        <w:rPr>
          <w:rFonts w:ascii="Arial" w:hAnsi="Arial" w:cs="Arial"/>
        </w:rPr>
        <w:t xml:space="preserve"> </w:t>
      </w:r>
      <w:r w:rsidR="00B71F6A" w:rsidRPr="00402A5A">
        <w:rPr>
          <w:rFonts w:ascii="Arial" w:hAnsi="Arial" w:cs="Arial"/>
          <w:bCs/>
        </w:rPr>
        <w:t>$</w:t>
      </w:r>
      <w:r w:rsidR="00B6504E" w:rsidRPr="00B6504E">
        <w:rPr>
          <w:rFonts w:ascii="Arial" w:hAnsi="Arial" w:cs="Arial"/>
          <w:bCs/>
        </w:rPr>
        <w:t>238,359,638.46</w:t>
      </w:r>
    </w:p>
    <w:p w14:paraId="527DC2FE" w14:textId="76E21363" w:rsidR="002673BC" w:rsidRPr="00402A5A" w:rsidRDefault="007F63C6" w:rsidP="0099473C">
      <w:pPr>
        <w:spacing w:line="360" w:lineRule="auto"/>
        <w:rPr>
          <w:rFonts w:ascii="Arial" w:hAnsi="Arial" w:cs="Arial"/>
        </w:rPr>
      </w:pPr>
      <w:r w:rsidRPr="00402A5A">
        <w:rPr>
          <w:rFonts w:ascii="Arial" w:hAnsi="Arial" w:cs="Arial"/>
          <w:b/>
          <w:bCs/>
        </w:rPr>
        <w:t xml:space="preserve"> </w:t>
      </w:r>
    </w:p>
    <w:p w14:paraId="3C42E693" w14:textId="23399D99" w:rsidR="007F63C6" w:rsidRPr="00402A5A" w:rsidRDefault="002673BC" w:rsidP="007F63C6">
      <w:pPr>
        <w:tabs>
          <w:tab w:val="left" w:pos="9639"/>
        </w:tabs>
        <w:spacing w:line="360" w:lineRule="auto"/>
        <w:rPr>
          <w:rFonts w:ascii="Arial" w:hAnsi="Arial" w:cs="Arial"/>
          <w:b/>
          <w:bCs/>
        </w:rPr>
      </w:pPr>
      <w:r w:rsidRPr="00402A5A">
        <w:rPr>
          <w:rFonts w:ascii="Arial" w:hAnsi="Arial" w:cs="Arial"/>
          <w:b/>
        </w:rPr>
        <w:t>Representatividad de la Muestra:</w:t>
      </w:r>
      <w:r w:rsidR="005626FA" w:rsidRPr="00402A5A">
        <w:rPr>
          <w:rFonts w:ascii="Arial" w:hAnsi="Arial" w:cs="Arial"/>
        </w:rPr>
        <w:t xml:space="preserve"> </w:t>
      </w:r>
      <w:r w:rsidR="00B6504E" w:rsidRPr="00B6504E">
        <w:rPr>
          <w:rFonts w:ascii="Arial" w:hAnsi="Arial" w:cs="Arial"/>
          <w:bCs/>
        </w:rPr>
        <w:t>64.83%</w:t>
      </w:r>
    </w:p>
    <w:p w14:paraId="68EF9F6D" w14:textId="77777777" w:rsidR="002673BC" w:rsidRPr="00402A5A" w:rsidRDefault="002673BC" w:rsidP="002673BC">
      <w:pPr>
        <w:tabs>
          <w:tab w:val="left" w:pos="9639"/>
        </w:tabs>
        <w:spacing w:line="360" w:lineRule="auto"/>
        <w:rPr>
          <w:rFonts w:ascii="Arial" w:hAnsi="Arial" w:cs="Arial"/>
        </w:rPr>
      </w:pPr>
    </w:p>
    <w:p w14:paraId="19A3EF32" w14:textId="5254F9A4" w:rsidR="002673BC" w:rsidRDefault="002673BC" w:rsidP="002673BC">
      <w:pPr>
        <w:tabs>
          <w:tab w:val="left" w:pos="9356"/>
        </w:tabs>
        <w:spacing w:line="360" w:lineRule="auto"/>
        <w:ind w:right="49"/>
        <w:jc w:val="both"/>
        <w:rPr>
          <w:rFonts w:ascii="Arial" w:hAnsi="Arial" w:cs="Arial"/>
        </w:rPr>
      </w:pPr>
      <w:r w:rsidRPr="002673BC">
        <w:rPr>
          <w:rFonts w:ascii="Arial" w:hAnsi="Arial" w:cs="Arial"/>
        </w:rPr>
        <w:t xml:space="preserve">La población objetivo se determinó sobre la base de los </w:t>
      </w:r>
      <w:r w:rsidR="00E4634D" w:rsidRPr="00402A5A">
        <w:rPr>
          <w:rFonts w:ascii="Arial" w:hAnsi="Arial" w:cs="Arial"/>
        </w:rPr>
        <w:t>gastos</w:t>
      </w:r>
      <w:r w:rsidRPr="00402A5A">
        <w:rPr>
          <w:rFonts w:ascii="Arial" w:hAnsi="Arial" w:cs="Arial"/>
        </w:rPr>
        <w:t xml:space="preserve"> devengados que forman parte del Estado Analítico del Ejercicio del Presupuesto de Egresos por Objeto del Gasto</w:t>
      </w:r>
      <w:r w:rsidRPr="00402A5A">
        <w:rPr>
          <w:rFonts w:ascii="Arial" w:hAnsi="Arial" w:cs="Arial"/>
          <w:i/>
        </w:rPr>
        <w:t xml:space="preserve"> </w:t>
      </w:r>
      <w:r w:rsidRPr="00402A5A">
        <w:rPr>
          <w:rFonts w:ascii="Arial" w:hAnsi="Arial" w:cs="Arial"/>
        </w:rPr>
        <w:t>p</w:t>
      </w:r>
      <w:r w:rsidR="00FE6FDD" w:rsidRPr="00402A5A">
        <w:rPr>
          <w:rFonts w:ascii="Arial" w:hAnsi="Arial" w:cs="Arial"/>
        </w:rPr>
        <w:t>or el período comprendido del 01</w:t>
      </w:r>
      <w:r w:rsidRPr="00402A5A">
        <w:rPr>
          <w:rFonts w:ascii="Arial" w:hAnsi="Arial" w:cs="Arial"/>
        </w:rPr>
        <w:t xml:space="preserve"> de </w:t>
      </w:r>
      <w:r w:rsidR="0069678F" w:rsidRPr="00402A5A">
        <w:rPr>
          <w:rFonts w:ascii="Arial" w:hAnsi="Arial" w:cs="Arial"/>
        </w:rPr>
        <w:t>enero al 31 de diciembre de 2022</w:t>
      </w:r>
      <w:r w:rsidR="00D81A79">
        <w:rPr>
          <w:rFonts w:ascii="Arial" w:hAnsi="Arial" w:cs="Arial"/>
        </w:rPr>
        <w:t>.</w:t>
      </w:r>
    </w:p>
    <w:p w14:paraId="553E88B9" w14:textId="7B4052A9" w:rsidR="00D50A72" w:rsidRDefault="00D50A72" w:rsidP="00461D2C">
      <w:pPr>
        <w:tabs>
          <w:tab w:val="left" w:pos="9639"/>
        </w:tabs>
        <w:spacing w:line="360" w:lineRule="auto"/>
        <w:ind w:right="190"/>
        <w:jc w:val="both"/>
        <w:rPr>
          <w:rFonts w:ascii="Arial" w:hAnsi="Arial" w:cs="Arial"/>
          <w:b/>
          <w:bCs/>
        </w:rPr>
      </w:pPr>
    </w:p>
    <w:p w14:paraId="225F6A6F" w14:textId="38775682" w:rsidR="003A721E" w:rsidRDefault="00FF74D2" w:rsidP="00461D2C">
      <w:pPr>
        <w:tabs>
          <w:tab w:val="left" w:pos="9639"/>
        </w:tabs>
        <w:spacing w:line="360" w:lineRule="auto"/>
        <w:ind w:right="190"/>
        <w:jc w:val="both"/>
        <w:rPr>
          <w:rFonts w:ascii="Arial" w:hAnsi="Arial" w:cs="Arial"/>
          <w:b/>
          <w:bCs/>
        </w:rPr>
      </w:pPr>
      <w:r w:rsidRPr="00B60CFF">
        <w:rPr>
          <w:rFonts w:ascii="Arial" w:hAnsi="Arial" w:cs="Arial"/>
          <w:b/>
          <w:bCs/>
        </w:rPr>
        <w:t>D</w:t>
      </w:r>
      <w:r w:rsidR="003C1A99" w:rsidRPr="00B60CFF">
        <w:rPr>
          <w:rFonts w:ascii="Arial" w:hAnsi="Arial" w:cs="Arial"/>
          <w:b/>
          <w:bCs/>
        </w:rPr>
        <w:t xml:space="preserve">. Criterios de </w:t>
      </w:r>
      <w:r w:rsidR="00FA4D20" w:rsidRPr="00B60CFF">
        <w:rPr>
          <w:rFonts w:ascii="Arial" w:hAnsi="Arial" w:cs="Arial"/>
          <w:b/>
          <w:bCs/>
        </w:rPr>
        <w:t>S</w:t>
      </w:r>
      <w:r w:rsidR="00E43850" w:rsidRPr="00B60CFF">
        <w:rPr>
          <w:rFonts w:ascii="Arial" w:hAnsi="Arial" w:cs="Arial"/>
          <w:b/>
          <w:bCs/>
        </w:rPr>
        <w:t>elección</w:t>
      </w:r>
    </w:p>
    <w:p w14:paraId="47F59196" w14:textId="77777777" w:rsidR="000C71F0" w:rsidRDefault="000C71F0" w:rsidP="00461D2C">
      <w:pPr>
        <w:tabs>
          <w:tab w:val="left" w:pos="9639"/>
        </w:tabs>
        <w:spacing w:line="360" w:lineRule="auto"/>
        <w:ind w:right="190"/>
        <w:jc w:val="both"/>
        <w:rPr>
          <w:rFonts w:ascii="Arial" w:hAnsi="Arial" w:cs="Arial"/>
          <w:b/>
          <w:bCs/>
        </w:rPr>
      </w:pPr>
    </w:p>
    <w:p w14:paraId="3D885DDD" w14:textId="0429C5CD" w:rsidR="002E1AEF" w:rsidRPr="009879F6" w:rsidRDefault="000C71F0" w:rsidP="002673BC">
      <w:pPr>
        <w:tabs>
          <w:tab w:val="left" w:pos="9498"/>
          <w:tab w:val="left" w:pos="9639"/>
        </w:tabs>
        <w:spacing w:line="360" w:lineRule="auto"/>
        <w:ind w:right="190"/>
        <w:jc w:val="both"/>
        <w:rPr>
          <w:rFonts w:ascii="Arial" w:hAnsi="Arial" w:cs="Arial"/>
          <w:bCs/>
        </w:rPr>
      </w:pPr>
      <w:r>
        <w:rPr>
          <w:rFonts w:ascii="Arial" w:hAnsi="Arial" w:cs="Arial"/>
          <w:bCs/>
        </w:rPr>
        <w:t>En la auditoría realizada se buscó obtener una seguridad razonable de que el objetivo y</w:t>
      </w:r>
      <w:r w:rsidR="002673BC">
        <w:rPr>
          <w:rFonts w:ascii="Arial" w:hAnsi="Arial" w:cs="Arial"/>
          <w:bCs/>
        </w:rPr>
        <w:t xml:space="preserve"> </w:t>
      </w:r>
      <w:r w:rsidR="003A721E">
        <w:rPr>
          <w:rFonts w:ascii="Arial" w:hAnsi="Arial" w:cs="Arial"/>
          <w:bCs/>
        </w:rPr>
        <w:t>alcance planteado</w:t>
      </w:r>
      <w:r w:rsidR="00035255">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0C5FF6" w:rsidRPr="001D2562">
        <w:rPr>
          <w:rFonts w:ascii="Arial" w:hAnsi="Arial" w:cs="Arial"/>
          <w:bCs/>
        </w:rPr>
        <w:t xml:space="preserve">los </w:t>
      </w:r>
      <w:r w:rsidR="009E6ACD" w:rsidRPr="001D2562">
        <w:rPr>
          <w:rFonts w:ascii="Arial" w:hAnsi="Arial" w:cs="Arial"/>
        </w:rPr>
        <w:t xml:space="preserve">ingresos </w:t>
      </w:r>
      <w:r w:rsidR="002D1C4B" w:rsidRPr="001D2562">
        <w:rPr>
          <w:rFonts w:ascii="Arial" w:hAnsi="Arial" w:cs="Arial"/>
        </w:rPr>
        <w:t xml:space="preserve">y </w:t>
      </w:r>
      <w:r w:rsidR="00C22270" w:rsidRPr="001D2562">
        <w:rPr>
          <w:rFonts w:ascii="Arial" w:hAnsi="Arial" w:cs="Arial"/>
        </w:rPr>
        <w:t>gast</w:t>
      </w:r>
      <w:r w:rsidR="002D1C4B" w:rsidRPr="001D2562">
        <w:rPr>
          <w:rFonts w:ascii="Arial" w:hAnsi="Arial" w:cs="Arial"/>
        </w:rPr>
        <w:t xml:space="preserve">os </w:t>
      </w:r>
      <w:r w:rsidR="009E6ACD" w:rsidRPr="001D2562">
        <w:rPr>
          <w:rFonts w:ascii="Arial" w:hAnsi="Arial" w:cs="Arial"/>
        </w:rPr>
        <w:t>devengados,</w:t>
      </w:r>
      <w:r w:rsidR="009E6ACD" w:rsidRPr="001D2562">
        <w:rPr>
          <w:rFonts w:ascii="Arial" w:hAnsi="Arial" w:cs="Arial"/>
          <w:bCs/>
        </w:rPr>
        <w:t xml:space="preserve"> </w:t>
      </w:r>
      <w:r w:rsidR="00035255" w:rsidRPr="001D2562">
        <w:rPr>
          <w:rFonts w:ascii="Arial" w:hAnsi="Arial" w:cs="Arial"/>
          <w:bCs/>
        </w:rPr>
        <w:t>hayan cumplido</w:t>
      </w:r>
      <w:r w:rsidR="003A721E" w:rsidRPr="001D2562">
        <w:rPr>
          <w:rFonts w:ascii="Arial" w:hAnsi="Arial" w:cs="Arial"/>
          <w:bCs/>
        </w:rPr>
        <w:t xml:space="preserve"> con los aspectos y criterios apegados </w:t>
      </w:r>
      <w:r w:rsidR="00C53B29" w:rsidRPr="001D2562">
        <w:rPr>
          <w:rFonts w:ascii="Arial" w:hAnsi="Arial" w:cs="Arial"/>
          <w:bCs/>
        </w:rPr>
        <w:t xml:space="preserve">a </w:t>
      </w:r>
      <w:r w:rsidR="00531A3F" w:rsidRPr="001D2562">
        <w:rPr>
          <w:rFonts w:ascii="Arial" w:hAnsi="Arial" w:cs="Arial"/>
          <w:bCs/>
        </w:rPr>
        <w:t xml:space="preserve">las </w:t>
      </w:r>
      <w:r w:rsidR="003A721E" w:rsidRPr="001D2562">
        <w:rPr>
          <w:rFonts w:ascii="Arial" w:hAnsi="Arial" w:cs="Arial"/>
          <w:bCs/>
        </w:rPr>
        <w:t>Normas Profesionales de</w:t>
      </w:r>
      <w:r w:rsidR="003A721E" w:rsidRPr="009879F6">
        <w:rPr>
          <w:rFonts w:ascii="Arial" w:hAnsi="Arial" w:cs="Arial"/>
          <w:bCs/>
        </w:rPr>
        <w:t xml:space="preserv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lastRenderedPageBreak/>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461D2C">
      <w:pPr>
        <w:tabs>
          <w:tab w:val="left" w:pos="9356"/>
          <w:tab w:val="left" w:pos="9498"/>
          <w:tab w:val="left" w:pos="9639"/>
        </w:tabs>
        <w:spacing w:line="360" w:lineRule="auto"/>
        <w:ind w:right="190"/>
        <w:jc w:val="both"/>
        <w:rPr>
          <w:rFonts w:ascii="Arial" w:hAnsi="Arial" w:cs="Arial"/>
          <w:bCs/>
        </w:rPr>
      </w:pPr>
    </w:p>
    <w:p w14:paraId="2E3A6FB2" w14:textId="36CECD6D" w:rsidR="003A721E" w:rsidRDefault="003A721E" w:rsidP="000A0C40">
      <w:pPr>
        <w:tabs>
          <w:tab w:val="left" w:pos="9214"/>
          <w:tab w:val="left" w:pos="9356"/>
        </w:tabs>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0423E6">
        <w:rPr>
          <w:rFonts w:ascii="Arial" w:hAnsi="Arial" w:cs="Arial"/>
          <w:bCs/>
        </w:rPr>
        <w:t xml:space="preserve">la información </w:t>
      </w:r>
      <w:r w:rsidR="000423E6" w:rsidRPr="001D2562">
        <w:rPr>
          <w:rFonts w:ascii="Arial" w:hAnsi="Arial" w:cs="Arial"/>
          <w:bCs/>
        </w:rPr>
        <w:t>concerniente al</w:t>
      </w:r>
      <w:r w:rsidRPr="001D2562">
        <w:rPr>
          <w:rFonts w:ascii="Arial" w:hAnsi="Arial" w:cs="Arial"/>
          <w:bCs/>
        </w:rPr>
        <w:t xml:space="preserve"> </w:t>
      </w:r>
      <w:r w:rsidR="009E6ACD" w:rsidRPr="001D2562">
        <w:rPr>
          <w:rFonts w:ascii="Arial" w:hAnsi="Arial" w:cs="Arial"/>
          <w:b/>
        </w:rPr>
        <w:t>Instituto Electoral de Quintana Roo</w:t>
      </w:r>
      <w:r w:rsidR="009E6ACD" w:rsidRPr="001D2562">
        <w:rPr>
          <w:rFonts w:ascii="Arial" w:hAnsi="Arial" w:cs="Arial"/>
          <w:sz w:val="22"/>
          <w:szCs w:val="22"/>
        </w:rPr>
        <w:t xml:space="preserve">, </w:t>
      </w:r>
      <w:r w:rsidRPr="001D2562">
        <w:rPr>
          <w:rFonts w:ascii="Arial" w:hAnsi="Arial" w:cs="Arial"/>
          <w:bCs/>
        </w:rPr>
        <w:t>siendo la</w:t>
      </w:r>
      <w:r w:rsidR="00852E00" w:rsidRPr="001D2562">
        <w:rPr>
          <w:rFonts w:ascii="Arial" w:hAnsi="Arial" w:cs="Arial"/>
          <w:bCs/>
        </w:rPr>
        <w:t>s</w:t>
      </w:r>
      <w:r w:rsidRPr="001D2562">
        <w:rPr>
          <w:rFonts w:ascii="Arial" w:hAnsi="Arial" w:cs="Arial"/>
          <w:bCs/>
        </w:rPr>
        <w:t xml:space="preserve"> principal</w:t>
      </w:r>
      <w:r w:rsidR="00852E00" w:rsidRPr="001D2562">
        <w:rPr>
          <w:rFonts w:ascii="Arial" w:hAnsi="Arial" w:cs="Arial"/>
          <w:bCs/>
        </w:rPr>
        <w:t>es</w:t>
      </w:r>
      <w:r w:rsidRPr="001D2562">
        <w:rPr>
          <w:rFonts w:ascii="Arial" w:hAnsi="Arial" w:cs="Arial"/>
          <w:bCs/>
        </w:rPr>
        <w:t xml:space="preserve"> fuente</w:t>
      </w:r>
      <w:r w:rsidR="00852E00" w:rsidRPr="001D2562">
        <w:rPr>
          <w:rFonts w:ascii="Arial" w:hAnsi="Arial" w:cs="Arial"/>
          <w:bCs/>
        </w:rPr>
        <w:t>s</w:t>
      </w:r>
      <w:r w:rsidRPr="001D2562">
        <w:rPr>
          <w:rFonts w:ascii="Arial" w:hAnsi="Arial" w:cs="Arial"/>
          <w:bCs/>
        </w:rPr>
        <w:t xml:space="preserve"> de información financiera </w:t>
      </w:r>
      <w:r w:rsidR="00852E00" w:rsidRPr="001D2562">
        <w:rPr>
          <w:rFonts w:ascii="Arial" w:hAnsi="Arial" w:cs="Arial"/>
          <w:bCs/>
        </w:rPr>
        <w:t>sus</w:t>
      </w:r>
      <w:r w:rsidRPr="001D2562">
        <w:rPr>
          <w:rFonts w:ascii="Arial" w:hAnsi="Arial" w:cs="Arial"/>
          <w:bCs/>
        </w:rPr>
        <w:t xml:space="preserve"> estados contables</w:t>
      </w:r>
      <w:r w:rsidR="001F0CA1">
        <w:rPr>
          <w:rFonts w:ascii="Arial" w:hAnsi="Arial" w:cs="Arial"/>
          <w:bCs/>
        </w:rPr>
        <w:t xml:space="preserve"> y</w:t>
      </w:r>
      <w:r w:rsidR="00C22270" w:rsidRPr="001D2562">
        <w:rPr>
          <w:rFonts w:ascii="Arial" w:hAnsi="Arial" w:cs="Arial"/>
          <w:bCs/>
        </w:rPr>
        <w:t xml:space="preserve"> </w:t>
      </w:r>
      <w:r w:rsidRPr="001D2562">
        <w:rPr>
          <w:rFonts w:ascii="Arial" w:hAnsi="Arial" w:cs="Arial"/>
          <w:bCs/>
        </w:rPr>
        <w:t>presupuestarios</w:t>
      </w:r>
      <w:r w:rsidR="001F0CA1">
        <w:rPr>
          <w:rFonts w:ascii="Arial" w:hAnsi="Arial" w:cs="Arial"/>
          <w:bCs/>
        </w:rPr>
        <w:t>,</w:t>
      </w:r>
      <w:r w:rsidR="00C22270" w:rsidRPr="001D2562">
        <w:rPr>
          <w:rFonts w:ascii="Arial" w:hAnsi="Arial" w:cs="Arial"/>
          <w:bCs/>
        </w:rPr>
        <w:t xml:space="preserve"> </w:t>
      </w:r>
      <w:r w:rsidRPr="001D2562">
        <w:rPr>
          <w:rFonts w:ascii="Arial" w:hAnsi="Arial" w:cs="Arial"/>
          <w:bCs/>
        </w:rPr>
        <w:t xml:space="preserve">los cuales </w:t>
      </w:r>
      <w:r w:rsidR="00852E00" w:rsidRPr="001D2562">
        <w:rPr>
          <w:rFonts w:ascii="Arial" w:hAnsi="Arial" w:cs="Arial"/>
          <w:bCs/>
        </w:rPr>
        <w:t>fueron analizados</w:t>
      </w:r>
      <w:r w:rsidR="00852E00">
        <w:rPr>
          <w:rFonts w:ascii="Arial" w:hAnsi="Arial" w:cs="Arial"/>
          <w:bCs/>
        </w:rPr>
        <w:t xml:space="preserve">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766B7D">
        <w:rPr>
          <w:rFonts w:ascii="Arial" w:hAnsi="Arial" w:cs="Arial"/>
          <w:bCs/>
        </w:rPr>
        <w:t>histórica</w:t>
      </w:r>
      <w:r w:rsidR="00716705">
        <w:rPr>
          <w:rFonts w:ascii="Arial" w:hAnsi="Arial" w:cs="Arial"/>
          <w:bCs/>
        </w:rPr>
        <w:t xml:space="preserve">, </w:t>
      </w:r>
      <w:r w:rsidR="00F52F12" w:rsidRPr="00766B7D">
        <w:rPr>
          <w:rFonts w:ascii="Arial" w:hAnsi="Arial" w:cs="Arial"/>
          <w:bCs/>
        </w:rPr>
        <w:t>que se encuentra en los antecedentes de las auditorías practicadas</w:t>
      </w:r>
      <w:r w:rsidR="00300738" w:rsidRPr="00766B7D">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461D2C">
      <w:pPr>
        <w:tabs>
          <w:tab w:val="left" w:pos="9639"/>
        </w:tabs>
        <w:spacing w:line="360" w:lineRule="auto"/>
        <w:ind w:right="190"/>
        <w:jc w:val="both"/>
        <w:rPr>
          <w:rFonts w:ascii="Arial" w:hAnsi="Arial" w:cs="Arial"/>
          <w:bCs/>
        </w:rPr>
      </w:pPr>
    </w:p>
    <w:p w14:paraId="38188D63" w14:textId="57DF1B0D" w:rsidR="00EB41EB" w:rsidRDefault="003A721E" w:rsidP="00461D2C">
      <w:pPr>
        <w:tabs>
          <w:tab w:val="left" w:pos="9639"/>
        </w:tabs>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77BEDC90" w14:textId="049F4BF9" w:rsidR="00EB41EB" w:rsidRDefault="00EB41EB" w:rsidP="00461D2C">
      <w:pPr>
        <w:tabs>
          <w:tab w:val="left" w:pos="9639"/>
        </w:tabs>
        <w:spacing w:line="360" w:lineRule="auto"/>
        <w:ind w:right="49"/>
        <w:jc w:val="both"/>
        <w:rPr>
          <w:rFonts w:ascii="Arial" w:hAnsi="Arial" w:cs="Arial"/>
          <w:bCs/>
        </w:rPr>
      </w:pPr>
    </w:p>
    <w:p w14:paraId="6E324D6C" w14:textId="6E81EF84" w:rsidR="00CA2F7F" w:rsidRDefault="00CA2F7F" w:rsidP="00461D2C">
      <w:pPr>
        <w:tabs>
          <w:tab w:val="left" w:pos="9639"/>
        </w:tabs>
        <w:spacing w:line="360" w:lineRule="auto"/>
        <w:ind w:right="49"/>
        <w:jc w:val="both"/>
        <w:rPr>
          <w:rFonts w:ascii="Arial" w:hAnsi="Arial" w:cs="Arial"/>
          <w:bCs/>
        </w:rPr>
      </w:pPr>
    </w:p>
    <w:p w14:paraId="09CE96E3" w14:textId="77777777" w:rsidR="00CA2F7F" w:rsidRDefault="00CA2F7F" w:rsidP="00461D2C">
      <w:pPr>
        <w:tabs>
          <w:tab w:val="left" w:pos="9639"/>
        </w:tabs>
        <w:spacing w:line="360" w:lineRule="auto"/>
        <w:ind w:right="49"/>
        <w:jc w:val="both"/>
        <w:rPr>
          <w:rFonts w:ascii="Arial" w:hAnsi="Arial" w:cs="Arial"/>
          <w:bCs/>
        </w:rPr>
      </w:pPr>
    </w:p>
    <w:p w14:paraId="5E84ADF5" w14:textId="2B30CBC4" w:rsidR="008D4630" w:rsidRPr="008D4630" w:rsidRDefault="00183903" w:rsidP="00461D2C">
      <w:pPr>
        <w:tabs>
          <w:tab w:val="left" w:pos="9639"/>
        </w:tabs>
        <w:spacing w:line="360" w:lineRule="auto"/>
        <w:jc w:val="both"/>
        <w:rPr>
          <w:rFonts w:ascii="Arial" w:hAnsi="Arial" w:cs="Arial"/>
          <w:b/>
        </w:rPr>
      </w:pPr>
      <w:r>
        <w:rPr>
          <w:rFonts w:ascii="Arial" w:hAnsi="Arial" w:cs="Arial"/>
          <w:b/>
        </w:rPr>
        <w:lastRenderedPageBreak/>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461D2C">
      <w:pPr>
        <w:tabs>
          <w:tab w:val="left" w:pos="9639"/>
        </w:tabs>
        <w:spacing w:line="360" w:lineRule="auto"/>
        <w:jc w:val="both"/>
        <w:rPr>
          <w:rFonts w:ascii="Arial" w:hAnsi="Arial" w:cs="Arial"/>
          <w:b/>
        </w:rPr>
      </w:pPr>
    </w:p>
    <w:p w14:paraId="37CEDCA1" w14:textId="7A590C91" w:rsidR="009235D0" w:rsidRDefault="009C374D" w:rsidP="009235D0">
      <w:pPr>
        <w:tabs>
          <w:tab w:val="left" w:pos="9214"/>
        </w:tabs>
        <w:spacing w:line="360" w:lineRule="auto"/>
        <w:ind w:right="49"/>
        <w:jc w:val="both"/>
        <w:rPr>
          <w:rFonts w:ascii="Arial" w:hAnsi="Arial" w:cs="Arial"/>
          <w:bCs/>
        </w:rPr>
      </w:pPr>
      <w:r w:rsidRPr="009C374D">
        <w:rPr>
          <w:rFonts w:ascii="Arial" w:hAnsi="Arial" w:cs="Arial"/>
        </w:rPr>
        <w:t>Se revisaron la</w:t>
      </w:r>
      <w:r w:rsidR="00481394" w:rsidRPr="009C374D">
        <w:rPr>
          <w:rFonts w:ascii="Arial" w:hAnsi="Arial" w:cs="Arial"/>
        </w:rPr>
        <w:t xml:space="preserve"> </w:t>
      </w:r>
      <w:r w:rsidR="00C22270" w:rsidRPr="001D2562">
        <w:rPr>
          <w:rFonts w:ascii="Arial" w:hAnsi="Arial" w:cs="Arial"/>
        </w:rPr>
        <w:t>Dirección Genera</w:t>
      </w:r>
      <w:r w:rsidR="00AF337E" w:rsidRPr="001D2562">
        <w:rPr>
          <w:rFonts w:ascii="Arial" w:hAnsi="Arial" w:cs="Arial"/>
        </w:rPr>
        <w:t>l</w:t>
      </w:r>
      <w:r w:rsidR="00C22270" w:rsidRPr="001D2562">
        <w:rPr>
          <w:rFonts w:ascii="Arial" w:hAnsi="Arial" w:cs="Arial"/>
        </w:rPr>
        <w:t>,</w:t>
      </w:r>
      <w:r w:rsidR="009235D0" w:rsidRPr="001D2562">
        <w:rPr>
          <w:rFonts w:ascii="Arial" w:hAnsi="Arial" w:cs="Arial"/>
        </w:rPr>
        <w:t xml:space="preserve"> Dirección </w:t>
      </w:r>
      <w:r w:rsidR="000C3E1B" w:rsidRPr="001D2562">
        <w:rPr>
          <w:rFonts w:ascii="Arial" w:hAnsi="Arial" w:cs="Arial"/>
        </w:rPr>
        <w:t>de Administración</w:t>
      </w:r>
      <w:r w:rsidR="00C22270" w:rsidRPr="001D2562">
        <w:rPr>
          <w:rFonts w:ascii="Arial" w:hAnsi="Arial" w:cs="Arial"/>
        </w:rPr>
        <w:t>, Coordinación de Recursos Financieros</w:t>
      </w:r>
      <w:r w:rsidR="00AF337E" w:rsidRPr="001D2562">
        <w:rPr>
          <w:rFonts w:ascii="Arial" w:hAnsi="Arial" w:cs="Arial"/>
        </w:rPr>
        <w:t xml:space="preserve"> y</w:t>
      </w:r>
      <w:r w:rsidR="00C22270" w:rsidRPr="001D2562">
        <w:rPr>
          <w:rFonts w:ascii="Arial" w:hAnsi="Arial" w:cs="Arial"/>
        </w:rPr>
        <w:t xml:space="preserve"> Coordinación de Recursos Materiales</w:t>
      </w:r>
      <w:r w:rsidR="000C3E1B" w:rsidRPr="001D2562">
        <w:rPr>
          <w:rFonts w:ascii="Arial" w:hAnsi="Arial" w:cs="Arial"/>
        </w:rPr>
        <w:t xml:space="preserve"> del</w:t>
      </w:r>
      <w:r w:rsidR="009235D0" w:rsidRPr="001D2562">
        <w:rPr>
          <w:rFonts w:ascii="Arial" w:hAnsi="Arial" w:cs="Arial"/>
        </w:rPr>
        <w:t xml:space="preserve"> </w:t>
      </w:r>
      <w:r w:rsidR="009235D0" w:rsidRPr="001D2562">
        <w:rPr>
          <w:rFonts w:ascii="Arial" w:hAnsi="Arial" w:cs="Arial"/>
          <w:b/>
        </w:rPr>
        <w:t>Instituto Electoral de Quintana Roo</w:t>
      </w:r>
      <w:r w:rsidR="009235D0" w:rsidRPr="001D2562">
        <w:rPr>
          <w:rFonts w:ascii="Arial" w:hAnsi="Arial" w:cs="Arial"/>
          <w:bCs/>
        </w:rPr>
        <w:t>.</w:t>
      </w:r>
    </w:p>
    <w:p w14:paraId="449A131B" w14:textId="77777777" w:rsidR="00CA2F7F" w:rsidRDefault="00CA2F7F" w:rsidP="00461D2C">
      <w:pPr>
        <w:tabs>
          <w:tab w:val="left" w:pos="9639"/>
        </w:tabs>
        <w:spacing w:line="360" w:lineRule="auto"/>
        <w:jc w:val="both"/>
        <w:rPr>
          <w:rFonts w:ascii="Arial" w:hAnsi="Arial" w:cs="Arial"/>
          <w:b/>
        </w:rPr>
      </w:pPr>
    </w:p>
    <w:p w14:paraId="4A4BBFFD" w14:textId="09921771" w:rsidR="00E66F94" w:rsidRDefault="008610C0" w:rsidP="00461D2C">
      <w:pPr>
        <w:tabs>
          <w:tab w:val="left" w:pos="9639"/>
        </w:tabs>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461D2C">
      <w:pPr>
        <w:tabs>
          <w:tab w:val="left" w:pos="9639"/>
        </w:tabs>
        <w:spacing w:line="360" w:lineRule="auto"/>
        <w:jc w:val="both"/>
        <w:rPr>
          <w:rFonts w:ascii="Arial" w:hAnsi="Arial" w:cs="Arial"/>
          <w:b/>
        </w:rPr>
      </w:pPr>
    </w:p>
    <w:p w14:paraId="4A8A2088" w14:textId="77777777" w:rsidR="00E66F94" w:rsidRPr="00C47B98" w:rsidRDefault="00E66F94" w:rsidP="000A0C40">
      <w:pPr>
        <w:tabs>
          <w:tab w:val="left" w:pos="9214"/>
          <w:tab w:val="left" w:pos="9356"/>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461D2C">
      <w:pPr>
        <w:tabs>
          <w:tab w:val="left" w:pos="9639"/>
        </w:tabs>
        <w:spacing w:line="360" w:lineRule="auto"/>
        <w:jc w:val="both"/>
        <w:rPr>
          <w:rFonts w:ascii="Arial" w:hAnsi="Arial" w:cs="Arial"/>
          <w:bCs/>
        </w:rPr>
      </w:pPr>
    </w:p>
    <w:p w14:paraId="44C45425" w14:textId="77777777" w:rsidR="00E66F94" w:rsidRPr="00C47B98" w:rsidRDefault="00E66F94" w:rsidP="000A0C40">
      <w:pPr>
        <w:tabs>
          <w:tab w:val="left" w:pos="9356"/>
        </w:tabs>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0A0C40">
      <w:pPr>
        <w:tabs>
          <w:tab w:val="left" w:pos="9356"/>
        </w:tabs>
        <w:spacing w:line="360" w:lineRule="auto"/>
        <w:ind w:right="49"/>
        <w:jc w:val="both"/>
        <w:rPr>
          <w:rFonts w:ascii="Arial" w:hAnsi="Arial" w:cs="Arial"/>
          <w:bCs/>
        </w:rPr>
      </w:pPr>
    </w:p>
    <w:p w14:paraId="48B777C6" w14:textId="77777777" w:rsidR="00E66F94" w:rsidRPr="00C47B98" w:rsidRDefault="00E66F94" w:rsidP="000A0C40">
      <w:pPr>
        <w:tabs>
          <w:tab w:val="left" w:pos="9356"/>
        </w:tabs>
        <w:spacing w:line="360" w:lineRule="auto"/>
        <w:ind w:right="49"/>
        <w:jc w:val="both"/>
        <w:rPr>
          <w:rFonts w:ascii="Arial" w:hAnsi="Arial" w:cs="Arial"/>
          <w:bCs/>
        </w:rPr>
      </w:pPr>
      <w:r w:rsidRPr="000E7791">
        <w:rPr>
          <w:rFonts w:ascii="Arial" w:hAnsi="Arial" w:cs="Arial"/>
          <w:bCs/>
        </w:rPr>
        <w:lastRenderedPageBreak/>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3C6730" w:rsidRDefault="00E66F94" w:rsidP="00461D2C">
      <w:pPr>
        <w:tabs>
          <w:tab w:val="left" w:pos="9639"/>
        </w:tabs>
        <w:spacing w:line="360" w:lineRule="auto"/>
        <w:ind w:right="49"/>
        <w:jc w:val="both"/>
        <w:rPr>
          <w:rFonts w:ascii="Arial" w:hAnsi="Arial" w:cs="Arial"/>
          <w:bCs/>
          <w:sz w:val="16"/>
          <w:szCs w:val="16"/>
        </w:rPr>
      </w:pPr>
    </w:p>
    <w:p w14:paraId="1FF3F834" w14:textId="634CBE36" w:rsidR="00E66F94" w:rsidRDefault="00456EF2" w:rsidP="00461D2C">
      <w:pPr>
        <w:tabs>
          <w:tab w:val="left" w:pos="9639"/>
        </w:tabs>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3C6730" w:rsidRDefault="00356C6D" w:rsidP="00461D2C">
      <w:pPr>
        <w:tabs>
          <w:tab w:val="left" w:pos="9639"/>
        </w:tabs>
        <w:spacing w:line="360" w:lineRule="auto"/>
        <w:ind w:right="49"/>
        <w:jc w:val="both"/>
        <w:rPr>
          <w:rFonts w:ascii="Arial" w:hAnsi="Arial" w:cs="Arial"/>
          <w:bCs/>
          <w:sz w:val="16"/>
          <w:szCs w:val="16"/>
        </w:rPr>
      </w:pPr>
    </w:p>
    <w:p w14:paraId="6095370E" w14:textId="1D0A264B" w:rsidR="00F21CFC" w:rsidRPr="00E93779" w:rsidRDefault="00F21CFC" w:rsidP="009E18EB">
      <w:pPr>
        <w:pStyle w:val="Prrafodelista"/>
        <w:numPr>
          <w:ilvl w:val="0"/>
          <w:numId w:val="37"/>
        </w:numPr>
        <w:tabs>
          <w:tab w:val="left" w:pos="9639"/>
        </w:tabs>
        <w:spacing w:line="360" w:lineRule="auto"/>
        <w:ind w:left="426" w:right="49"/>
        <w:jc w:val="both"/>
        <w:rPr>
          <w:rFonts w:ascii="Arial" w:hAnsi="Arial" w:cs="Arial"/>
          <w:bCs/>
        </w:rPr>
      </w:pPr>
      <w:r w:rsidRPr="00E93779">
        <w:rPr>
          <w:rFonts w:ascii="Arial" w:hAnsi="Arial" w:cs="Arial"/>
          <w:bCs/>
          <w:lang w:val="es-ES"/>
        </w:rPr>
        <w:t>Revisar las pólizas de contabilización de los ingresos, corroborando el registro contable y presupuestal en los conceptos correspondientes, que t</w:t>
      </w:r>
      <w:r w:rsidR="00C66A7E">
        <w:rPr>
          <w:rFonts w:ascii="Arial" w:hAnsi="Arial" w:cs="Arial"/>
          <w:bCs/>
          <w:lang w:val="es-ES"/>
        </w:rPr>
        <w:t>engan la documentación soporte,</w:t>
      </w:r>
      <w:r w:rsidR="00DF6088">
        <w:rPr>
          <w:rFonts w:ascii="Arial" w:hAnsi="Arial" w:cs="Arial"/>
          <w:bCs/>
          <w:lang w:val="es-ES"/>
        </w:rPr>
        <w:t xml:space="preserve"> y</w:t>
      </w:r>
      <w:r w:rsidRPr="00E93779">
        <w:rPr>
          <w:rFonts w:ascii="Arial" w:hAnsi="Arial" w:cs="Arial"/>
          <w:bCs/>
          <w:lang w:val="es-ES"/>
        </w:rPr>
        <w:t xml:space="preserve"> que se hayan recibido y depositado en las cuentas bancarias del instituto.</w:t>
      </w:r>
    </w:p>
    <w:p w14:paraId="7B7690F9" w14:textId="77777777" w:rsidR="00F21CFC" w:rsidRPr="00E93779" w:rsidRDefault="00F21CFC" w:rsidP="00F21CFC">
      <w:pPr>
        <w:pStyle w:val="Prrafodelista"/>
        <w:tabs>
          <w:tab w:val="left" w:pos="9639"/>
        </w:tabs>
        <w:spacing w:line="360" w:lineRule="auto"/>
        <w:ind w:left="426" w:right="49"/>
        <w:jc w:val="both"/>
        <w:rPr>
          <w:rFonts w:ascii="Arial" w:hAnsi="Arial" w:cs="Arial"/>
          <w:bCs/>
        </w:rPr>
      </w:pPr>
    </w:p>
    <w:p w14:paraId="485B05E9" w14:textId="4EA8594A" w:rsidR="000423E6" w:rsidRPr="00E93779" w:rsidRDefault="003834B1" w:rsidP="009E18EB">
      <w:pPr>
        <w:pStyle w:val="Prrafodelista"/>
        <w:numPr>
          <w:ilvl w:val="0"/>
          <w:numId w:val="37"/>
        </w:numPr>
        <w:tabs>
          <w:tab w:val="left" w:pos="9639"/>
        </w:tabs>
        <w:spacing w:line="360" w:lineRule="auto"/>
        <w:ind w:left="426" w:right="49"/>
        <w:jc w:val="both"/>
        <w:rPr>
          <w:rFonts w:ascii="Arial" w:hAnsi="Arial" w:cs="Arial"/>
          <w:bCs/>
        </w:rPr>
      </w:pPr>
      <w:r w:rsidRPr="00E93779">
        <w:rPr>
          <w:rFonts w:ascii="Arial" w:hAnsi="Arial" w:cs="Arial"/>
          <w:bCs/>
        </w:rPr>
        <w:t>Comprobar la aplicación de las políticas y procedimientos de control interno</w:t>
      </w:r>
      <w:r w:rsidR="00E42D1F" w:rsidRPr="00E93779">
        <w:rPr>
          <w:rFonts w:ascii="Arial" w:hAnsi="Arial" w:cs="Arial"/>
          <w:bCs/>
        </w:rPr>
        <w:t xml:space="preserve"> en la obtención de los ingresos</w:t>
      </w:r>
      <w:r w:rsidRPr="00E93779">
        <w:rPr>
          <w:rFonts w:ascii="Arial" w:hAnsi="Arial" w:cs="Arial"/>
          <w:bCs/>
        </w:rPr>
        <w:t>.</w:t>
      </w:r>
    </w:p>
    <w:p w14:paraId="64B1269C" w14:textId="77777777" w:rsidR="00A91631" w:rsidRPr="00E93779" w:rsidRDefault="00A91631" w:rsidP="00A91631">
      <w:pPr>
        <w:pStyle w:val="Prrafodelista"/>
        <w:rPr>
          <w:rFonts w:ascii="Arial" w:hAnsi="Arial" w:cs="Arial"/>
          <w:bCs/>
        </w:rPr>
      </w:pPr>
    </w:p>
    <w:p w14:paraId="2B7638C3" w14:textId="74BCCE8D" w:rsidR="00A91631" w:rsidRPr="00E93779" w:rsidRDefault="00A91631" w:rsidP="009E18EB">
      <w:pPr>
        <w:pStyle w:val="Prrafodelista"/>
        <w:numPr>
          <w:ilvl w:val="0"/>
          <w:numId w:val="37"/>
        </w:numPr>
        <w:tabs>
          <w:tab w:val="left" w:pos="9639"/>
        </w:tabs>
        <w:spacing w:line="360" w:lineRule="auto"/>
        <w:ind w:left="426" w:right="49"/>
        <w:jc w:val="both"/>
        <w:rPr>
          <w:rFonts w:ascii="Arial" w:hAnsi="Arial" w:cs="Arial"/>
          <w:bCs/>
        </w:rPr>
      </w:pPr>
      <w:r w:rsidRPr="00E93779">
        <w:rPr>
          <w:rFonts w:ascii="Arial" w:hAnsi="Arial" w:cs="Arial"/>
          <w:bCs/>
          <w:lang w:val="es-ES"/>
        </w:rPr>
        <w:t xml:space="preserve">Examinar la razonabilidad de las conciliaciones bancarias propiedad de la entidad, correspondientes a los meses de enero, mayo, octubre y diciembre del ejercicio </w:t>
      </w:r>
      <w:r w:rsidR="00C66A7E">
        <w:rPr>
          <w:rFonts w:ascii="Arial" w:hAnsi="Arial" w:cs="Arial"/>
          <w:bCs/>
          <w:lang w:val="es-ES"/>
        </w:rPr>
        <w:t xml:space="preserve">fiscal </w:t>
      </w:r>
      <w:r w:rsidRPr="00E93779">
        <w:rPr>
          <w:rFonts w:ascii="Arial" w:hAnsi="Arial" w:cs="Arial"/>
          <w:bCs/>
          <w:lang w:val="es-ES"/>
        </w:rPr>
        <w:t>en revisión.</w:t>
      </w:r>
    </w:p>
    <w:p w14:paraId="3001877F" w14:textId="77777777" w:rsidR="002D53F5" w:rsidRPr="00E93779" w:rsidRDefault="002D53F5" w:rsidP="002D53F5">
      <w:pPr>
        <w:pStyle w:val="Prrafodelista"/>
        <w:rPr>
          <w:rFonts w:ascii="Arial" w:hAnsi="Arial" w:cs="Arial"/>
          <w:bCs/>
        </w:rPr>
      </w:pPr>
    </w:p>
    <w:p w14:paraId="6D904D6A" w14:textId="24318792" w:rsidR="002D53F5" w:rsidRPr="00E93779" w:rsidRDefault="002D53F5" w:rsidP="009E18EB">
      <w:pPr>
        <w:pStyle w:val="Prrafodelista"/>
        <w:numPr>
          <w:ilvl w:val="0"/>
          <w:numId w:val="37"/>
        </w:numPr>
        <w:tabs>
          <w:tab w:val="left" w:pos="9639"/>
        </w:tabs>
        <w:spacing w:line="360" w:lineRule="auto"/>
        <w:ind w:left="426" w:right="49"/>
        <w:jc w:val="both"/>
        <w:rPr>
          <w:rFonts w:ascii="Arial" w:hAnsi="Arial" w:cs="Arial"/>
          <w:bCs/>
        </w:rPr>
      </w:pPr>
      <w:r w:rsidRPr="00E93779">
        <w:rPr>
          <w:rFonts w:ascii="Arial" w:hAnsi="Arial" w:cs="Arial"/>
          <w:bCs/>
          <w:lang w:val="es-ES"/>
        </w:rPr>
        <w:t>Realizar confirmaciones directas con los deudores de la entidad, para verificar que el saldo que se presenta en el Estado de Situación Financiera sea el real.</w:t>
      </w:r>
    </w:p>
    <w:p w14:paraId="15159020" w14:textId="77777777" w:rsidR="00360520" w:rsidRPr="00E93779" w:rsidRDefault="00360520" w:rsidP="00360520">
      <w:pPr>
        <w:pStyle w:val="Prrafodelista"/>
        <w:rPr>
          <w:rFonts w:ascii="Arial" w:hAnsi="Arial" w:cs="Arial"/>
          <w:bCs/>
        </w:rPr>
      </w:pPr>
    </w:p>
    <w:p w14:paraId="1B2ABCE4" w14:textId="025E75AE" w:rsidR="00360520" w:rsidRPr="00E93779" w:rsidRDefault="00360520" w:rsidP="009E18EB">
      <w:pPr>
        <w:pStyle w:val="Prrafodelista"/>
        <w:numPr>
          <w:ilvl w:val="0"/>
          <w:numId w:val="37"/>
        </w:numPr>
        <w:tabs>
          <w:tab w:val="left" w:pos="9639"/>
        </w:tabs>
        <w:spacing w:line="360" w:lineRule="auto"/>
        <w:ind w:left="426" w:right="49"/>
        <w:jc w:val="both"/>
        <w:rPr>
          <w:rFonts w:ascii="Arial" w:hAnsi="Arial" w:cs="Arial"/>
          <w:bCs/>
        </w:rPr>
      </w:pPr>
      <w:r w:rsidRPr="00E93779">
        <w:rPr>
          <w:rFonts w:ascii="Arial" w:hAnsi="Arial" w:cs="Arial"/>
          <w:bCs/>
        </w:rPr>
        <w:t>Realizar análisis de antigüedad de saldos para evaluar la efectividad de los procedimientos de recuperación de los recursos.</w:t>
      </w:r>
    </w:p>
    <w:p w14:paraId="27818138" w14:textId="77777777" w:rsidR="002D53F5" w:rsidRPr="00E93779" w:rsidRDefault="002D53F5" w:rsidP="002D53F5">
      <w:pPr>
        <w:pStyle w:val="Prrafodelista"/>
        <w:rPr>
          <w:rFonts w:ascii="Arial" w:hAnsi="Arial" w:cs="Arial"/>
          <w:bCs/>
        </w:rPr>
      </w:pPr>
    </w:p>
    <w:p w14:paraId="10E10472" w14:textId="4FE9FE35" w:rsidR="006A5383" w:rsidRPr="00E93779" w:rsidRDefault="006A5383" w:rsidP="009E18EB">
      <w:pPr>
        <w:pStyle w:val="Prrafodelista"/>
        <w:numPr>
          <w:ilvl w:val="0"/>
          <w:numId w:val="37"/>
        </w:numPr>
        <w:tabs>
          <w:tab w:val="left" w:pos="9639"/>
        </w:tabs>
        <w:spacing w:line="360" w:lineRule="auto"/>
        <w:ind w:left="426" w:right="49"/>
        <w:jc w:val="both"/>
        <w:rPr>
          <w:rFonts w:ascii="Arial" w:hAnsi="Arial" w:cs="Arial"/>
          <w:bCs/>
        </w:rPr>
      </w:pPr>
      <w:r w:rsidRPr="00E93779">
        <w:rPr>
          <w:rFonts w:ascii="Arial" w:hAnsi="Arial" w:cs="Arial"/>
          <w:bCs/>
        </w:rPr>
        <w:t>Verificar que los registros contables de los ingresos sean oportunos, razonables, consistentes, y que exista una presentación y revelación adecuada en el Estado Analítico de Ingresos</w:t>
      </w:r>
      <w:r w:rsidR="00F21CFC" w:rsidRPr="00E93779">
        <w:rPr>
          <w:rFonts w:ascii="Arial" w:hAnsi="Arial" w:cs="Arial"/>
          <w:bCs/>
        </w:rPr>
        <w:t xml:space="preserve"> y </w:t>
      </w:r>
      <w:r w:rsidR="004500D8">
        <w:rPr>
          <w:rFonts w:ascii="Arial" w:hAnsi="Arial" w:cs="Arial"/>
          <w:bCs/>
        </w:rPr>
        <w:t xml:space="preserve">el </w:t>
      </w:r>
      <w:r w:rsidR="00F21CFC" w:rsidRPr="00E93779">
        <w:rPr>
          <w:rFonts w:ascii="Arial" w:hAnsi="Arial" w:cs="Arial"/>
          <w:bCs/>
        </w:rPr>
        <w:t>Estado de Actividades</w:t>
      </w:r>
      <w:r w:rsidRPr="00E93779">
        <w:rPr>
          <w:rFonts w:ascii="Arial" w:hAnsi="Arial" w:cs="Arial"/>
          <w:bCs/>
        </w:rPr>
        <w:t>.</w:t>
      </w:r>
    </w:p>
    <w:p w14:paraId="659706D9" w14:textId="75A05630" w:rsidR="009235D0" w:rsidRPr="00E93779" w:rsidRDefault="009235D0" w:rsidP="00F21CFC">
      <w:pPr>
        <w:spacing w:line="360" w:lineRule="auto"/>
        <w:ind w:right="49"/>
        <w:jc w:val="both"/>
        <w:rPr>
          <w:rFonts w:ascii="Arial" w:hAnsi="Arial" w:cs="Arial"/>
          <w:bCs/>
        </w:rPr>
      </w:pPr>
    </w:p>
    <w:p w14:paraId="0DC53B92" w14:textId="04F93282" w:rsidR="00360520" w:rsidRPr="00E93779" w:rsidRDefault="00360520" w:rsidP="009E18EB">
      <w:pPr>
        <w:pStyle w:val="Prrafodelista"/>
        <w:numPr>
          <w:ilvl w:val="0"/>
          <w:numId w:val="37"/>
        </w:numPr>
        <w:spacing w:line="360" w:lineRule="auto"/>
        <w:ind w:left="426" w:right="49"/>
        <w:jc w:val="both"/>
      </w:pPr>
      <w:r w:rsidRPr="00E93779">
        <w:rPr>
          <w:rFonts w:ascii="Arial" w:hAnsi="Arial" w:cs="Arial"/>
          <w:lang w:val="es-ES"/>
        </w:rPr>
        <w:t>Comprobar la aplicación de los sueldos de acuerdo al tabulador autorizado.</w:t>
      </w:r>
    </w:p>
    <w:p w14:paraId="50505C9A" w14:textId="77777777" w:rsidR="00360520" w:rsidRPr="00E93779" w:rsidRDefault="00360520" w:rsidP="00360520">
      <w:pPr>
        <w:pStyle w:val="Prrafodelista"/>
      </w:pPr>
    </w:p>
    <w:p w14:paraId="67134C90" w14:textId="6CBAABBB" w:rsidR="00360520" w:rsidRPr="00E93779" w:rsidRDefault="00360520" w:rsidP="009E18EB">
      <w:pPr>
        <w:pStyle w:val="Prrafodelista"/>
        <w:numPr>
          <w:ilvl w:val="0"/>
          <w:numId w:val="37"/>
        </w:numPr>
        <w:spacing w:line="360" w:lineRule="auto"/>
        <w:ind w:left="426" w:right="49"/>
        <w:jc w:val="both"/>
      </w:pPr>
      <w:r w:rsidRPr="00E93779">
        <w:rPr>
          <w:rFonts w:ascii="Arial" w:hAnsi="Arial" w:cs="Arial"/>
        </w:rPr>
        <w:t xml:space="preserve">Verificar el pago de las prestaciones ordinarias y extraordinarias de acuerdo al </w:t>
      </w:r>
      <w:r w:rsidR="00971B48" w:rsidRPr="00E93779">
        <w:rPr>
          <w:rFonts w:ascii="Arial" w:hAnsi="Arial" w:cs="Arial"/>
        </w:rPr>
        <w:t>M</w:t>
      </w:r>
      <w:r w:rsidRPr="00E93779">
        <w:rPr>
          <w:rFonts w:ascii="Arial" w:hAnsi="Arial" w:cs="Arial"/>
        </w:rPr>
        <w:t xml:space="preserve">anual de </w:t>
      </w:r>
      <w:r w:rsidR="00971B48" w:rsidRPr="00E93779">
        <w:rPr>
          <w:rFonts w:ascii="Arial" w:hAnsi="Arial" w:cs="Arial"/>
        </w:rPr>
        <w:t>R</w:t>
      </w:r>
      <w:r w:rsidRPr="00E93779">
        <w:rPr>
          <w:rFonts w:ascii="Arial" w:hAnsi="Arial" w:cs="Arial"/>
        </w:rPr>
        <w:t>emuneraciones aprobadas.</w:t>
      </w:r>
    </w:p>
    <w:p w14:paraId="4961F853" w14:textId="77777777" w:rsidR="00360520" w:rsidRPr="00E93779" w:rsidRDefault="00360520" w:rsidP="00360520">
      <w:pPr>
        <w:pStyle w:val="Prrafodelista"/>
      </w:pPr>
    </w:p>
    <w:p w14:paraId="0ABAAB5E" w14:textId="3C007F0B" w:rsidR="00360520" w:rsidRPr="00E93779" w:rsidRDefault="00360520" w:rsidP="009E18EB">
      <w:pPr>
        <w:pStyle w:val="Prrafodelista"/>
        <w:numPr>
          <w:ilvl w:val="0"/>
          <w:numId w:val="37"/>
        </w:numPr>
        <w:spacing w:line="360" w:lineRule="auto"/>
        <w:ind w:left="426" w:right="49"/>
        <w:jc w:val="both"/>
      </w:pPr>
      <w:r w:rsidRPr="00E93779">
        <w:rPr>
          <w:rFonts w:ascii="Arial" w:hAnsi="Arial" w:cs="Arial"/>
          <w:lang w:val="es-ES"/>
        </w:rPr>
        <w:t>Verificar y comprobar las plazas de los trabajadores de base y confianza de acuerdo al presupuesto autorizado.</w:t>
      </w:r>
    </w:p>
    <w:p w14:paraId="4D32D4F4" w14:textId="77777777" w:rsidR="00360520" w:rsidRPr="00E93779" w:rsidRDefault="00360520" w:rsidP="00360520">
      <w:pPr>
        <w:pStyle w:val="Prrafodelista"/>
      </w:pPr>
    </w:p>
    <w:p w14:paraId="7A168A7B" w14:textId="2DEFB4BE" w:rsidR="00360520" w:rsidRPr="00E93779" w:rsidRDefault="002F7901" w:rsidP="009E18EB">
      <w:pPr>
        <w:pStyle w:val="Prrafodelista"/>
        <w:numPr>
          <w:ilvl w:val="0"/>
          <w:numId w:val="37"/>
        </w:numPr>
        <w:spacing w:line="360" w:lineRule="auto"/>
        <w:ind w:left="426" w:right="49"/>
        <w:jc w:val="both"/>
      </w:pPr>
      <w:r w:rsidRPr="00E93779">
        <w:rPr>
          <w:rFonts w:ascii="Arial" w:hAnsi="Arial" w:cs="Arial"/>
          <w:lang w:val="es-ES"/>
        </w:rPr>
        <w:t>Comprobar que los recursos aplicados al pago de remuneraciones al personal durante el ejercicio fiscal sujeto a revisión, se destinaron a personas que efectivamente laboraron en la entidad</w:t>
      </w:r>
      <w:r w:rsidR="009A32F3" w:rsidRPr="00E93779">
        <w:rPr>
          <w:rFonts w:ascii="Arial" w:hAnsi="Arial" w:cs="Arial"/>
          <w:lang w:val="es-ES"/>
        </w:rPr>
        <w:t>,</w:t>
      </w:r>
      <w:r w:rsidRPr="00E93779">
        <w:rPr>
          <w:rFonts w:ascii="Arial" w:hAnsi="Arial" w:cs="Arial"/>
          <w:lang w:val="es-ES"/>
        </w:rPr>
        <w:t xml:space="preserve"> mediante la aplicación de los siguientes procedimientos:</w:t>
      </w:r>
      <w:r w:rsidR="009A32F3" w:rsidRPr="00E93779">
        <w:rPr>
          <w:rFonts w:ascii="Arial" w:hAnsi="Arial" w:cs="Arial"/>
          <w:sz w:val="20"/>
          <w:szCs w:val="20"/>
          <w:lang w:val="es-ES"/>
        </w:rPr>
        <w:t xml:space="preserve"> </w:t>
      </w:r>
      <w:r w:rsidR="009A32F3" w:rsidRPr="00E93779">
        <w:rPr>
          <w:rFonts w:ascii="Arial" w:hAnsi="Arial" w:cs="Arial"/>
          <w:lang w:val="es-ES"/>
        </w:rPr>
        <w:t>revisión de los controles de entradas y salidas del personal de las distintas unidades administrativas de la entidad</w:t>
      </w:r>
      <w:r w:rsidR="00C66A7E">
        <w:rPr>
          <w:rFonts w:ascii="Arial" w:hAnsi="Arial" w:cs="Arial"/>
          <w:lang w:val="es-ES"/>
        </w:rPr>
        <w:t>;</w:t>
      </w:r>
      <w:r w:rsidR="009A32F3" w:rsidRPr="00E93779">
        <w:rPr>
          <w:rFonts w:ascii="Arial" w:hAnsi="Arial" w:cs="Arial"/>
          <w:sz w:val="20"/>
          <w:szCs w:val="20"/>
          <w:lang w:val="es-ES"/>
        </w:rPr>
        <w:t xml:space="preserve"> </w:t>
      </w:r>
      <w:r w:rsidR="009A32F3" w:rsidRPr="00E93779">
        <w:rPr>
          <w:rFonts w:ascii="Arial" w:hAnsi="Arial" w:cs="Arial"/>
          <w:lang w:val="es-ES"/>
        </w:rPr>
        <w:t>inspección de los expedientes del personal en posesión de</w:t>
      </w:r>
      <w:r w:rsidR="004500D8">
        <w:rPr>
          <w:rFonts w:ascii="Arial" w:hAnsi="Arial" w:cs="Arial"/>
          <w:lang w:val="es-ES"/>
        </w:rPr>
        <w:t>l</w:t>
      </w:r>
      <w:r w:rsidR="009A32F3" w:rsidRPr="00E93779">
        <w:rPr>
          <w:rFonts w:ascii="Arial" w:hAnsi="Arial" w:cs="Arial"/>
          <w:lang w:val="es-ES"/>
        </w:rPr>
        <w:t xml:space="preserve"> </w:t>
      </w:r>
      <w:r w:rsidR="004500D8">
        <w:rPr>
          <w:rFonts w:ascii="Arial" w:hAnsi="Arial" w:cs="Arial"/>
          <w:lang w:val="es-ES"/>
        </w:rPr>
        <w:t>área</w:t>
      </w:r>
      <w:r w:rsidR="009A32F3" w:rsidRPr="00E93779">
        <w:rPr>
          <w:rFonts w:ascii="Arial" w:hAnsi="Arial" w:cs="Arial"/>
          <w:lang w:val="es-ES"/>
        </w:rPr>
        <w:t xml:space="preserve"> de recursos humanos de la entidad, para verificar </w:t>
      </w:r>
      <w:r w:rsidR="004500D8">
        <w:rPr>
          <w:rFonts w:ascii="Arial" w:hAnsi="Arial" w:cs="Arial"/>
          <w:lang w:val="es-ES"/>
        </w:rPr>
        <w:t>su</w:t>
      </w:r>
      <w:r w:rsidR="009A32F3" w:rsidRPr="00E93779">
        <w:rPr>
          <w:rFonts w:ascii="Arial" w:hAnsi="Arial" w:cs="Arial"/>
          <w:lang w:val="es-ES"/>
        </w:rPr>
        <w:t>s incidencias durante el ejercicio</w:t>
      </w:r>
      <w:r w:rsidR="00C66A7E">
        <w:rPr>
          <w:rFonts w:ascii="Arial" w:hAnsi="Arial" w:cs="Arial"/>
          <w:lang w:val="es-ES"/>
        </w:rPr>
        <w:t>;</w:t>
      </w:r>
      <w:r w:rsidR="009A32F3" w:rsidRPr="00E93779">
        <w:rPr>
          <w:rFonts w:ascii="Arial" w:hAnsi="Arial" w:cs="Arial"/>
          <w:lang w:val="es-ES"/>
        </w:rPr>
        <w:t xml:space="preserve"> </w:t>
      </w:r>
      <w:r w:rsidR="00C66A7E">
        <w:rPr>
          <w:rFonts w:ascii="Arial" w:hAnsi="Arial" w:cs="Arial"/>
          <w:lang w:val="es-ES"/>
        </w:rPr>
        <w:t>así como,</w:t>
      </w:r>
      <w:r w:rsidR="009A32F3" w:rsidRPr="00E93779">
        <w:rPr>
          <w:rFonts w:ascii="Arial" w:hAnsi="Arial" w:cs="Arial"/>
          <w:lang w:val="es-ES"/>
        </w:rPr>
        <w:t xml:space="preserve"> entrevistas mediante la aplicación de un cuestionario de</w:t>
      </w:r>
      <w:r w:rsidR="004500D8">
        <w:rPr>
          <w:rFonts w:ascii="Arial" w:hAnsi="Arial" w:cs="Arial"/>
          <w:lang w:val="es-ES"/>
        </w:rPr>
        <w:t xml:space="preserve"> análisis de</w:t>
      </w:r>
      <w:r w:rsidR="009A32F3" w:rsidRPr="00E93779">
        <w:rPr>
          <w:rFonts w:ascii="Arial" w:hAnsi="Arial" w:cs="Arial"/>
          <w:lang w:val="es-ES"/>
        </w:rPr>
        <w:t xml:space="preserve"> puestos, para verificar el conocimiento de sus funciones.</w:t>
      </w:r>
    </w:p>
    <w:p w14:paraId="7C3F97FB" w14:textId="6E0349D9" w:rsidR="006A5383" w:rsidRPr="00E93779" w:rsidRDefault="006A5383" w:rsidP="00A761D5">
      <w:pPr>
        <w:spacing w:line="360" w:lineRule="auto"/>
        <w:ind w:right="49"/>
        <w:jc w:val="both"/>
        <w:rPr>
          <w:rFonts w:ascii="Arial" w:hAnsi="Arial" w:cs="Arial"/>
          <w:bCs/>
        </w:rPr>
      </w:pPr>
    </w:p>
    <w:p w14:paraId="75958298" w14:textId="79DF6AD0" w:rsidR="006A5383" w:rsidRPr="00E93779" w:rsidRDefault="003834B1" w:rsidP="009E18EB">
      <w:pPr>
        <w:pStyle w:val="Prrafodelista"/>
        <w:numPr>
          <w:ilvl w:val="0"/>
          <w:numId w:val="37"/>
        </w:numPr>
        <w:spacing w:line="360" w:lineRule="auto"/>
        <w:ind w:left="426" w:right="49"/>
        <w:jc w:val="both"/>
        <w:rPr>
          <w:rFonts w:ascii="Arial" w:hAnsi="Arial" w:cs="Arial"/>
          <w:bCs/>
        </w:rPr>
      </w:pPr>
      <w:r w:rsidRPr="00E93779">
        <w:rPr>
          <w:rFonts w:ascii="Arial" w:hAnsi="Arial" w:cs="Arial"/>
          <w:bCs/>
        </w:rPr>
        <w:t>Comprobar que, en los procedimientos realizados para la contratación de adquisiciones</w:t>
      </w:r>
      <w:r w:rsidR="00E45AF3" w:rsidRPr="00E93779">
        <w:rPr>
          <w:rFonts w:ascii="Arial" w:hAnsi="Arial" w:cs="Arial"/>
          <w:bCs/>
        </w:rPr>
        <w:t xml:space="preserve"> de bienes </w:t>
      </w:r>
      <w:r w:rsidRPr="00E93779">
        <w:rPr>
          <w:rFonts w:ascii="Arial" w:hAnsi="Arial" w:cs="Arial"/>
          <w:bCs/>
        </w:rPr>
        <w:t>y servicios, se cumplió con los requisitos establecidos en la normatividad y</w:t>
      </w:r>
      <w:r w:rsidR="00E45AF3" w:rsidRPr="00E93779">
        <w:rPr>
          <w:rFonts w:ascii="Arial" w:hAnsi="Arial" w:cs="Arial"/>
          <w:bCs/>
        </w:rPr>
        <w:t xml:space="preserve"> la autorización </w:t>
      </w:r>
      <w:r w:rsidR="00C66A7E">
        <w:rPr>
          <w:rFonts w:ascii="Arial" w:hAnsi="Arial" w:cs="Arial"/>
          <w:bCs/>
        </w:rPr>
        <w:t xml:space="preserve">por parte </w:t>
      </w:r>
      <w:r w:rsidR="00E45AF3" w:rsidRPr="00E93779">
        <w:rPr>
          <w:rFonts w:ascii="Arial" w:hAnsi="Arial" w:cs="Arial"/>
          <w:bCs/>
        </w:rPr>
        <w:t>del</w:t>
      </w:r>
      <w:r w:rsidRPr="00E93779">
        <w:rPr>
          <w:rFonts w:ascii="Arial" w:hAnsi="Arial" w:cs="Arial"/>
          <w:bCs/>
        </w:rPr>
        <w:t xml:space="preserve"> Comité de Adquisiciones.</w:t>
      </w:r>
    </w:p>
    <w:p w14:paraId="0F81F677" w14:textId="77777777" w:rsidR="003834B1" w:rsidRPr="00E93779" w:rsidRDefault="003834B1" w:rsidP="009E18EB">
      <w:pPr>
        <w:spacing w:line="360" w:lineRule="auto"/>
        <w:ind w:left="426" w:right="49"/>
        <w:jc w:val="both"/>
        <w:rPr>
          <w:rFonts w:ascii="Arial" w:hAnsi="Arial" w:cs="Arial"/>
          <w:bCs/>
        </w:rPr>
      </w:pPr>
    </w:p>
    <w:p w14:paraId="37D2AC7D" w14:textId="14AE4689" w:rsidR="002D1C4B" w:rsidRPr="00E93779" w:rsidRDefault="006A5383" w:rsidP="009E18EB">
      <w:pPr>
        <w:pStyle w:val="Prrafodelista"/>
        <w:numPr>
          <w:ilvl w:val="0"/>
          <w:numId w:val="37"/>
        </w:numPr>
        <w:spacing w:line="360" w:lineRule="auto"/>
        <w:ind w:left="426" w:right="49"/>
        <w:jc w:val="both"/>
        <w:rPr>
          <w:rFonts w:ascii="Arial" w:hAnsi="Arial" w:cs="Arial"/>
          <w:bCs/>
        </w:rPr>
      </w:pPr>
      <w:r w:rsidRPr="00E93779">
        <w:rPr>
          <w:rFonts w:ascii="Arial" w:hAnsi="Arial" w:cs="Arial"/>
          <w:bCs/>
        </w:rPr>
        <w:t>Verificar que los contratos y convenios formalizados se apegaron a la normatividad.</w:t>
      </w:r>
    </w:p>
    <w:p w14:paraId="7CD4BBC0" w14:textId="56D919CA" w:rsidR="003834B1" w:rsidRPr="00E93779" w:rsidRDefault="003834B1" w:rsidP="009E18EB">
      <w:pPr>
        <w:spacing w:line="360" w:lineRule="auto"/>
        <w:ind w:left="426" w:right="49"/>
        <w:jc w:val="both"/>
        <w:rPr>
          <w:rFonts w:ascii="Arial" w:hAnsi="Arial" w:cs="Arial"/>
          <w:bCs/>
        </w:rPr>
      </w:pPr>
    </w:p>
    <w:p w14:paraId="6CC79BB3" w14:textId="19BE5582" w:rsidR="00405981" w:rsidRPr="00E93779" w:rsidRDefault="00C66A7E" w:rsidP="009E18EB">
      <w:pPr>
        <w:pStyle w:val="Prrafodelista"/>
        <w:numPr>
          <w:ilvl w:val="0"/>
          <w:numId w:val="37"/>
        </w:numPr>
        <w:spacing w:line="360" w:lineRule="auto"/>
        <w:ind w:left="426" w:right="49"/>
        <w:jc w:val="both"/>
        <w:rPr>
          <w:rFonts w:ascii="Arial" w:hAnsi="Arial" w:cs="Arial"/>
          <w:bCs/>
        </w:rPr>
      </w:pPr>
      <w:r>
        <w:rPr>
          <w:rFonts w:ascii="Arial" w:hAnsi="Arial" w:cs="Arial"/>
          <w:bCs/>
          <w:lang w:val="es-ES"/>
        </w:rPr>
        <w:t>Comprobar que la</w:t>
      </w:r>
      <w:r w:rsidR="00405981" w:rsidRPr="00E93779">
        <w:rPr>
          <w:rFonts w:ascii="Arial" w:hAnsi="Arial" w:cs="Arial"/>
          <w:bCs/>
          <w:lang w:val="es-ES"/>
        </w:rPr>
        <w:t xml:space="preserve"> entrega- recepción </w:t>
      </w:r>
      <w:r w:rsidR="00971B48" w:rsidRPr="00E93779">
        <w:rPr>
          <w:rFonts w:ascii="Arial" w:hAnsi="Arial" w:cs="Arial"/>
          <w:bCs/>
          <w:lang w:val="es-ES"/>
        </w:rPr>
        <w:t xml:space="preserve">de los bienes y servicios </w:t>
      </w:r>
      <w:r w:rsidR="00405981" w:rsidRPr="00E93779">
        <w:rPr>
          <w:rFonts w:ascii="Arial" w:hAnsi="Arial" w:cs="Arial"/>
          <w:bCs/>
          <w:lang w:val="es-ES"/>
        </w:rPr>
        <w:t>se realizaron de acuerdo a las condiciones establecidas e</w:t>
      </w:r>
      <w:r>
        <w:rPr>
          <w:rFonts w:ascii="Arial" w:hAnsi="Arial" w:cs="Arial"/>
          <w:bCs/>
          <w:lang w:val="es-ES"/>
        </w:rPr>
        <w:t xml:space="preserve">n los contratos y convenios, y </w:t>
      </w:r>
      <w:r w:rsidR="00854CD9">
        <w:rPr>
          <w:rFonts w:ascii="Arial" w:hAnsi="Arial" w:cs="Arial"/>
          <w:bCs/>
          <w:lang w:val="es-ES"/>
        </w:rPr>
        <w:t xml:space="preserve">la aplicación de penas convencionales </w:t>
      </w:r>
      <w:r w:rsidR="00405981" w:rsidRPr="00E93779">
        <w:rPr>
          <w:rFonts w:ascii="Arial" w:hAnsi="Arial" w:cs="Arial"/>
          <w:bCs/>
          <w:lang w:val="es-ES"/>
        </w:rPr>
        <w:t>en</w:t>
      </w:r>
      <w:r w:rsidR="00854CD9">
        <w:rPr>
          <w:rFonts w:ascii="Arial" w:hAnsi="Arial" w:cs="Arial"/>
          <w:bCs/>
          <w:lang w:val="es-ES"/>
        </w:rPr>
        <w:t xml:space="preserve"> caso de entregas extemporáneas</w:t>
      </w:r>
      <w:r w:rsidR="00405981" w:rsidRPr="00E93779">
        <w:rPr>
          <w:rFonts w:ascii="Arial" w:hAnsi="Arial" w:cs="Arial"/>
          <w:bCs/>
          <w:lang w:val="es-ES"/>
        </w:rPr>
        <w:t>.</w:t>
      </w:r>
    </w:p>
    <w:p w14:paraId="5F160A3C" w14:textId="77777777" w:rsidR="00405981" w:rsidRPr="00E93779" w:rsidRDefault="00405981" w:rsidP="00405981">
      <w:pPr>
        <w:pStyle w:val="Prrafodelista"/>
        <w:rPr>
          <w:rFonts w:ascii="Arial" w:hAnsi="Arial" w:cs="Arial"/>
          <w:bCs/>
        </w:rPr>
      </w:pPr>
    </w:p>
    <w:p w14:paraId="06CB78F4" w14:textId="7A32DFB9" w:rsidR="00311655" w:rsidRPr="00E93779" w:rsidRDefault="00311655" w:rsidP="009E18EB">
      <w:pPr>
        <w:pStyle w:val="Prrafodelista"/>
        <w:numPr>
          <w:ilvl w:val="0"/>
          <w:numId w:val="37"/>
        </w:numPr>
        <w:spacing w:line="360" w:lineRule="auto"/>
        <w:ind w:left="426" w:right="49"/>
        <w:jc w:val="both"/>
        <w:rPr>
          <w:rFonts w:ascii="Arial" w:hAnsi="Arial" w:cs="Arial"/>
          <w:bCs/>
        </w:rPr>
      </w:pPr>
      <w:r w:rsidRPr="00E93779">
        <w:rPr>
          <w:rFonts w:ascii="Arial" w:hAnsi="Arial" w:cs="Arial"/>
          <w:bCs/>
          <w:lang w:val="es-ES"/>
        </w:rPr>
        <w:lastRenderedPageBreak/>
        <w:t>Verificar si se cuenta con un programa anual de adquisiciones e inversiones de bienes, servicios y arrendamientos, debidamente aprobado.</w:t>
      </w:r>
    </w:p>
    <w:p w14:paraId="631F3FBA" w14:textId="77777777" w:rsidR="00311655" w:rsidRPr="00E93779" w:rsidRDefault="00311655" w:rsidP="00311655">
      <w:pPr>
        <w:pStyle w:val="Prrafodelista"/>
        <w:rPr>
          <w:rFonts w:ascii="Arial" w:hAnsi="Arial" w:cs="Arial"/>
          <w:bCs/>
        </w:rPr>
      </w:pPr>
    </w:p>
    <w:p w14:paraId="61BF3C2A" w14:textId="3942E9CF" w:rsidR="003834B1" w:rsidRPr="00E93779" w:rsidRDefault="003834B1" w:rsidP="009E18EB">
      <w:pPr>
        <w:pStyle w:val="Prrafodelista"/>
        <w:numPr>
          <w:ilvl w:val="0"/>
          <w:numId w:val="37"/>
        </w:numPr>
        <w:spacing w:line="360" w:lineRule="auto"/>
        <w:ind w:left="426" w:right="49"/>
        <w:jc w:val="both"/>
        <w:rPr>
          <w:rFonts w:ascii="Arial" w:hAnsi="Arial" w:cs="Arial"/>
          <w:bCs/>
        </w:rPr>
      </w:pPr>
      <w:r w:rsidRPr="00E93779">
        <w:rPr>
          <w:rFonts w:ascii="Arial" w:hAnsi="Arial" w:cs="Arial"/>
          <w:bCs/>
        </w:rPr>
        <w:t>Verificar que l</w:t>
      </w:r>
      <w:r w:rsidR="00311655" w:rsidRPr="00E93779">
        <w:rPr>
          <w:rFonts w:ascii="Arial" w:hAnsi="Arial" w:cs="Arial"/>
          <w:bCs/>
        </w:rPr>
        <w:t>a</w:t>
      </w:r>
      <w:r w:rsidRPr="00E93779">
        <w:rPr>
          <w:rFonts w:ascii="Arial" w:hAnsi="Arial" w:cs="Arial"/>
          <w:bCs/>
        </w:rPr>
        <w:t xml:space="preserve">s </w:t>
      </w:r>
      <w:r w:rsidR="00F308A1" w:rsidRPr="00E93779">
        <w:rPr>
          <w:rFonts w:ascii="Arial" w:hAnsi="Arial" w:cs="Arial"/>
          <w:bCs/>
        </w:rPr>
        <w:t>ayud</w:t>
      </w:r>
      <w:r w:rsidR="00311655" w:rsidRPr="00E93779">
        <w:rPr>
          <w:rFonts w:ascii="Arial" w:hAnsi="Arial" w:cs="Arial"/>
          <w:bCs/>
        </w:rPr>
        <w:t xml:space="preserve">as </w:t>
      </w:r>
      <w:r w:rsidRPr="00E93779">
        <w:rPr>
          <w:rFonts w:ascii="Arial" w:hAnsi="Arial" w:cs="Arial"/>
          <w:bCs/>
        </w:rPr>
        <w:t>otorgadas a terceros, se efectuaron en apego a la normatividad vigente.</w:t>
      </w:r>
    </w:p>
    <w:p w14:paraId="5E27587A" w14:textId="43EB1119" w:rsidR="002D1C4B" w:rsidRPr="00E93779" w:rsidRDefault="002D1C4B" w:rsidP="009E18EB">
      <w:pPr>
        <w:spacing w:line="360" w:lineRule="auto"/>
        <w:ind w:left="426" w:right="49"/>
        <w:jc w:val="both"/>
        <w:rPr>
          <w:rFonts w:ascii="Arial" w:hAnsi="Arial" w:cs="Arial"/>
          <w:bCs/>
        </w:rPr>
      </w:pPr>
    </w:p>
    <w:p w14:paraId="08BE64C5" w14:textId="2BADC2AE" w:rsidR="00311655" w:rsidRPr="00E93779" w:rsidRDefault="00311655" w:rsidP="009E18EB">
      <w:pPr>
        <w:pStyle w:val="Prrafodelista"/>
        <w:numPr>
          <w:ilvl w:val="0"/>
          <w:numId w:val="37"/>
        </w:numPr>
        <w:spacing w:line="360" w:lineRule="auto"/>
        <w:ind w:left="426" w:right="49"/>
        <w:jc w:val="both"/>
        <w:rPr>
          <w:rFonts w:ascii="Arial" w:hAnsi="Arial" w:cs="Arial"/>
          <w:bCs/>
        </w:rPr>
      </w:pPr>
      <w:r w:rsidRPr="00E93779">
        <w:rPr>
          <w:rFonts w:ascii="Arial" w:hAnsi="Arial" w:cs="Arial"/>
          <w:bCs/>
          <w:lang w:val="es-ES"/>
        </w:rPr>
        <w:t xml:space="preserve">Corroborar que las pólizas donde se encuentren los registros contables de las </w:t>
      </w:r>
      <w:r w:rsidR="00F308A1" w:rsidRPr="00E93779">
        <w:rPr>
          <w:rFonts w:ascii="Arial" w:hAnsi="Arial" w:cs="Arial"/>
          <w:bCs/>
          <w:lang w:val="es-ES"/>
        </w:rPr>
        <w:t>ayud</w:t>
      </w:r>
      <w:r w:rsidRPr="00E93779">
        <w:rPr>
          <w:rFonts w:ascii="Arial" w:hAnsi="Arial" w:cs="Arial"/>
          <w:bCs/>
          <w:lang w:val="es-ES"/>
        </w:rPr>
        <w:t>as, cuenten con la documentación comprobatoria suficiente, para tener certeza del otorgamiento del recurso.</w:t>
      </w:r>
    </w:p>
    <w:p w14:paraId="5623A59F" w14:textId="77777777" w:rsidR="00311655" w:rsidRPr="00E93779" w:rsidRDefault="00311655" w:rsidP="00311655">
      <w:pPr>
        <w:pStyle w:val="Prrafodelista"/>
        <w:rPr>
          <w:rFonts w:ascii="Arial" w:hAnsi="Arial" w:cs="Arial"/>
          <w:bCs/>
        </w:rPr>
      </w:pPr>
    </w:p>
    <w:p w14:paraId="3A6CE14F" w14:textId="16803B1B" w:rsidR="009235D0" w:rsidRPr="00E93779" w:rsidRDefault="00137D89" w:rsidP="009E18EB">
      <w:pPr>
        <w:pStyle w:val="Prrafodelista"/>
        <w:numPr>
          <w:ilvl w:val="0"/>
          <w:numId w:val="37"/>
        </w:numPr>
        <w:spacing w:line="360" w:lineRule="auto"/>
        <w:ind w:left="426" w:right="49"/>
        <w:jc w:val="both"/>
        <w:rPr>
          <w:rFonts w:ascii="Arial" w:hAnsi="Arial" w:cs="Arial"/>
          <w:bCs/>
        </w:rPr>
      </w:pPr>
      <w:r w:rsidRPr="00E93779">
        <w:rPr>
          <w:rFonts w:ascii="Arial" w:hAnsi="Arial" w:cs="Arial"/>
          <w:bCs/>
          <w:lang w:val="es-ES"/>
        </w:rPr>
        <w:t xml:space="preserve">Examinar la documentación que ampare las adquisiciones </w:t>
      </w:r>
      <w:r w:rsidR="00A924C5" w:rsidRPr="00E93779">
        <w:rPr>
          <w:rFonts w:ascii="Arial" w:hAnsi="Arial" w:cs="Arial"/>
          <w:bCs/>
          <w:lang w:val="es-ES"/>
        </w:rPr>
        <w:t xml:space="preserve">de bienes muebles </w:t>
      </w:r>
      <w:r w:rsidRPr="00E93779">
        <w:rPr>
          <w:rFonts w:ascii="Arial" w:hAnsi="Arial" w:cs="Arial"/>
          <w:bCs/>
          <w:lang w:val="es-ES"/>
        </w:rPr>
        <w:t>realizadas durante el periodo auditado y elaborar papeles de trabajo que describan</w:t>
      </w:r>
      <w:r w:rsidR="00A04776">
        <w:rPr>
          <w:rFonts w:ascii="Arial" w:hAnsi="Arial" w:cs="Arial"/>
          <w:bCs/>
          <w:lang w:val="es-ES"/>
        </w:rPr>
        <w:t xml:space="preserve"> sus características</w:t>
      </w:r>
      <w:r w:rsidRPr="00E93779">
        <w:rPr>
          <w:rFonts w:ascii="Arial" w:hAnsi="Arial" w:cs="Arial"/>
          <w:bCs/>
          <w:lang w:val="es-ES"/>
        </w:rPr>
        <w:t xml:space="preserve"> e indiquen </w:t>
      </w:r>
      <w:r w:rsidR="00A924C5" w:rsidRPr="00E93779">
        <w:rPr>
          <w:rFonts w:ascii="Arial" w:hAnsi="Arial" w:cs="Arial"/>
          <w:bCs/>
          <w:lang w:val="es-ES"/>
        </w:rPr>
        <w:t>su</w:t>
      </w:r>
      <w:r w:rsidRPr="00E93779">
        <w:rPr>
          <w:rFonts w:ascii="Arial" w:hAnsi="Arial" w:cs="Arial"/>
          <w:bCs/>
          <w:lang w:val="es-ES"/>
        </w:rPr>
        <w:t xml:space="preserve"> ubicación.</w:t>
      </w:r>
    </w:p>
    <w:p w14:paraId="365FAF7C" w14:textId="77777777" w:rsidR="00137D89" w:rsidRPr="00E93779" w:rsidRDefault="00137D89" w:rsidP="00137D89">
      <w:pPr>
        <w:pStyle w:val="Prrafodelista"/>
        <w:rPr>
          <w:rFonts w:ascii="Arial" w:hAnsi="Arial" w:cs="Arial"/>
          <w:bCs/>
        </w:rPr>
      </w:pPr>
    </w:p>
    <w:p w14:paraId="45134A45" w14:textId="2746BC15" w:rsidR="00137D89" w:rsidRPr="00E93779" w:rsidRDefault="00137D89" w:rsidP="009E18EB">
      <w:pPr>
        <w:pStyle w:val="Prrafodelista"/>
        <w:numPr>
          <w:ilvl w:val="0"/>
          <w:numId w:val="37"/>
        </w:numPr>
        <w:spacing w:line="360" w:lineRule="auto"/>
        <w:ind w:left="426" w:right="49"/>
        <w:jc w:val="both"/>
        <w:rPr>
          <w:rFonts w:ascii="Arial" w:hAnsi="Arial" w:cs="Arial"/>
          <w:bCs/>
        </w:rPr>
      </w:pPr>
      <w:r w:rsidRPr="00E93779">
        <w:rPr>
          <w:rFonts w:ascii="Arial" w:hAnsi="Arial" w:cs="Arial"/>
          <w:bCs/>
          <w:lang w:val="es-ES"/>
        </w:rPr>
        <w:t xml:space="preserve">Verificar físicamente las adquisiciones de bienes muebles efectuadas durante el periodo auditado, comprobando que las características físicas correspondan a </w:t>
      </w:r>
      <w:r w:rsidR="00854CD9">
        <w:rPr>
          <w:rFonts w:ascii="Arial" w:hAnsi="Arial" w:cs="Arial"/>
          <w:bCs/>
          <w:lang w:val="es-ES"/>
        </w:rPr>
        <w:t>las señaladas en las facturas,</w:t>
      </w:r>
      <w:r w:rsidRPr="00E93779">
        <w:rPr>
          <w:rFonts w:ascii="Arial" w:hAnsi="Arial" w:cs="Arial"/>
          <w:bCs/>
          <w:lang w:val="es-ES"/>
        </w:rPr>
        <w:t xml:space="preserve"> que se encuentren en las áreas</w:t>
      </w:r>
      <w:r w:rsidR="00854CD9">
        <w:rPr>
          <w:rFonts w:ascii="Arial" w:hAnsi="Arial" w:cs="Arial"/>
          <w:bCs/>
          <w:lang w:val="es-ES"/>
        </w:rPr>
        <w:t xml:space="preserve"> asignadas</w:t>
      </w:r>
      <w:r w:rsidRPr="00E93779">
        <w:rPr>
          <w:rFonts w:ascii="Arial" w:hAnsi="Arial" w:cs="Arial"/>
          <w:bCs/>
          <w:lang w:val="es-ES"/>
        </w:rPr>
        <w:t xml:space="preserve"> y en posesión de las personas indicadas en los resguardos correspondientes.</w:t>
      </w:r>
    </w:p>
    <w:p w14:paraId="6B26853A" w14:textId="7F4233B8" w:rsidR="00514FB5" w:rsidRPr="00EE6361" w:rsidRDefault="00514FB5" w:rsidP="00461D2C">
      <w:pPr>
        <w:tabs>
          <w:tab w:val="left" w:pos="9639"/>
        </w:tabs>
        <w:spacing w:line="360" w:lineRule="auto"/>
        <w:ind w:right="49"/>
        <w:jc w:val="both"/>
        <w:rPr>
          <w:rFonts w:ascii="Arial" w:hAnsi="Arial" w:cs="Arial"/>
          <w:bCs/>
        </w:rPr>
      </w:pPr>
    </w:p>
    <w:p w14:paraId="729AD3FF" w14:textId="45A6D29E" w:rsidR="008610C0" w:rsidRDefault="008610C0" w:rsidP="00461D2C">
      <w:pPr>
        <w:tabs>
          <w:tab w:val="left" w:pos="9639"/>
        </w:tabs>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697D686" w14:textId="039B3434" w:rsidR="004456DF" w:rsidRDefault="004456DF" w:rsidP="00461D2C">
      <w:pPr>
        <w:tabs>
          <w:tab w:val="left" w:pos="9639"/>
        </w:tabs>
        <w:spacing w:line="360" w:lineRule="auto"/>
        <w:ind w:right="49"/>
        <w:jc w:val="both"/>
        <w:rPr>
          <w:rFonts w:ascii="Arial" w:hAnsi="Arial" w:cs="Arial"/>
          <w:b/>
        </w:rPr>
      </w:pPr>
    </w:p>
    <w:p w14:paraId="742E709A" w14:textId="6FDB0BBD" w:rsidR="00CA2F7F" w:rsidRDefault="00CA2F7F" w:rsidP="00461D2C">
      <w:pPr>
        <w:tabs>
          <w:tab w:val="left" w:pos="9639"/>
        </w:tabs>
        <w:spacing w:line="360" w:lineRule="auto"/>
        <w:ind w:right="49"/>
        <w:jc w:val="both"/>
        <w:rPr>
          <w:rFonts w:ascii="Arial" w:hAnsi="Arial" w:cs="Arial"/>
          <w:b/>
        </w:rPr>
      </w:pPr>
    </w:p>
    <w:p w14:paraId="415E5037" w14:textId="5B06FE80" w:rsidR="00CA2F7F" w:rsidRDefault="00CA2F7F" w:rsidP="00461D2C">
      <w:pPr>
        <w:tabs>
          <w:tab w:val="left" w:pos="9639"/>
        </w:tabs>
        <w:spacing w:line="360" w:lineRule="auto"/>
        <w:ind w:right="49"/>
        <w:jc w:val="both"/>
        <w:rPr>
          <w:rFonts w:ascii="Arial" w:hAnsi="Arial" w:cs="Arial"/>
          <w:b/>
        </w:rPr>
      </w:pPr>
    </w:p>
    <w:p w14:paraId="365E632C" w14:textId="77777777" w:rsidR="00CA2F7F" w:rsidRDefault="00CA2F7F" w:rsidP="00461D2C">
      <w:pPr>
        <w:tabs>
          <w:tab w:val="left" w:pos="9639"/>
        </w:tabs>
        <w:spacing w:line="360" w:lineRule="auto"/>
        <w:ind w:right="49"/>
        <w:jc w:val="both"/>
        <w:rPr>
          <w:rFonts w:ascii="Arial" w:hAnsi="Arial" w:cs="Arial"/>
          <w:b/>
        </w:rPr>
      </w:pPr>
    </w:p>
    <w:p w14:paraId="27686532" w14:textId="55B89E25" w:rsidR="000D1CF7" w:rsidRDefault="008610C0" w:rsidP="00461D2C">
      <w:pPr>
        <w:tabs>
          <w:tab w:val="left" w:pos="9639"/>
        </w:tabs>
        <w:spacing w:line="360" w:lineRule="auto"/>
        <w:ind w:right="49"/>
        <w:jc w:val="both"/>
        <w:rPr>
          <w:rFonts w:ascii="Arial" w:hAnsi="Arial" w:cs="Arial"/>
          <w:bCs/>
        </w:rPr>
      </w:pPr>
      <w:r w:rsidRPr="0004250B">
        <w:rPr>
          <w:rFonts w:ascii="Arial" w:hAnsi="Arial" w:cs="Arial"/>
          <w:b/>
        </w:rPr>
        <w:lastRenderedPageBreak/>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0EC181" w14:textId="77777777" w:rsidR="00E77911" w:rsidRPr="003C6730" w:rsidRDefault="00E77911" w:rsidP="00461D2C">
      <w:pPr>
        <w:tabs>
          <w:tab w:val="left" w:pos="9639"/>
        </w:tabs>
        <w:spacing w:line="360" w:lineRule="auto"/>
        <w:ind w:right="49"/>
        <w:jc w:val="both"/>
        <w:rPr>
          <w:rFonts w:ascii="Arial" w:hAnsi="Arial" w:cs="Arial"/>
          <w:bCs/>
          <w:sz w:val="16"/>
          <w:szCs w:val="16"/>
        </w:rPr>
      </w:pPr>
    </w:p>
    <w:p w14:paraId="5DE7FC59" w14:textId="715421D8" w:rsidR="00855650" w:rsidRDefault="00855650" w:rsidP="00461D2C">
      <w:pPr>
        <w:tabs>
          <w:tab w:val="left" w:pos="9639"/>
        </w:tabs>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AD01F5">
        <w:rPr>
          <w:rFonts w:ascii="Arial" w:hAnsi="Arial" w:cs="Arial"/>
          <w:bCs/>
        </w:rPr>
        <w:t>número</w:t>
      </w:r>
      <w:r w:rsidR="00B87C78" w:rsidRPr="00AD01F5">
        <w:rPr>
          <w:rFonts w:ascii="Arial" w:hAnsi="Arial" w:cs="Arial"/>
          <w:bCs/>
        </w:rPr>
        <w:t xml:space="preserve"> </w:t>
      </w:r>
      <w:r w:rsidR="00DD1484" w:rsidRPr="00E93779">
        <w:rPr>
          <w:rFonts w:ascii="Arial" w:hAnsi="Arial" w:cs="Arial"/>
        </w:rPr>
        <w:t>ASEQROO/ASE/AEMF/0664/06/2023</w:t>
      </w:r>
      <w:r w:rsidR="000423E6" w:rsidRPr="00E93779">
        <w:rPr>
          <w:rFonts w:ascii="Arial" w:hAnsi="Arial" w:cs="Arial"/>
        </w:rPr>
        <w:t>,</w:t>
      </w:r>
      <w:r w:rsidR="000423E6">
        <w:rPr>
          <w:rFonts w:ascii="Arial" w:hAnsi="Arial" w:cs="Arial"/>
          <w:sz w:val="20"/>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461D2C">
      <w:pPr>
        <w:tabs>
          <w:tab w:val="left" w:pos="9639"/>
        </w:tabs>
        <w:spacing w:line="360" w:lineRule="auto"/>
        <w:jc w:val="both"/>
        <w:rPr>
          <w:rFonts w:ascii="Arial" w:hAnsi="Arial" w:cs="Arial"/>
          <w:bCs/>
        </w:rPr>
      </w:pPr>
    </w:p>
    <w:tbl>
      <w:tblPr>
        <w:tblW w:w="992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952"/>
        <w:gridCol w:w="2977"/>
      </w:tblGrid>
      <w:tr w:rsidR="000423E6" w:rsidRPr="00845B1A" w14:paraId="5A794A7F" w14:textId="77777777" w:rsidTr="000423E6">
        <w:trPr>
          <w:tblHeader/>
          <w:jc w:val="center"/>
        </w:trPr>
        <w:tc>
          <w:tcPr>
            <w:tcW w:w="6952" w:type="dxa"/>
            <w:shd w:val="clear" w:color="auto" w:fill="D0CECE" w:themeFill="background2" w:themeFillShade="E6"/>
          </w:tcPr>
          <w:p w14:paraId="2097CFDB" w14:textId="77777777" w:rsidR="000423E6" w:rsidRPr="00845B1A" w:rsidRDefault="000423E6" w:rsidP="00461D2C">
            <w:pPr>
              <w:tabs>
                <w:tab w:val="left" w:pos="9639"/>
              </w:tabs>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B0DC631" w14:textId="77777777" w:rsidR="000423E6" w:rsidRPr="00845B1A" w:rsidRDefault="000423E6" w:rsidP="00461D2C">
            <w:pPr>
              <w:tabs>
                <w:tab w:val="left" w:pos="9639"/>
              </w:tabs>
              <w:spacing w:line="360" w:lineRule="auto"/>
              <w:jc w:val="center"/>
              <w:rPr>
                <w:rFonts w:ascii="Arial" w:hAnsi="Arial" w:cs="Arial"/>
                <w:b/>
                <w:bCs/>
              </w:rPr>
            </w:pPr>
            <w:r w:rsidRPr="00845B1A">
              <w:rPr>
                <w:rFonts w:ascii="Arial" w:hAnsi="Arial" w:cs="Arial"/>
                <w:b/>
                <w:bCs/>
              </w:rPr>
              <w:t>Cargo</w:t>
            </w:r>
          </w:p>
        </w:tc>
      </w:tr>
      <w:tr w:rsidR="009235D0" w:rsidRPr="00845B1A" w14:paraId="4C3897D3" w14:textId="77777777" w:rsidTr="005626FA">
        <w:trPr>
          <w:jc w:val="center"/>
        </w:trPr>
        <w:tc>
          <w:tcPr>
            <w:tcW w:w="69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2BDE59" w14:textId="6C39FADF" w:rsidR="009235D0" w:rsidRPr="00E93779" w:rsidRDefault="009235D0" w:rsidP="00DD1484">
            <w:pPr>
              <w:tabs>
                <w:tab w:val="left" w:pos="9639"/>
              </w:tabs>
              <w:spacing w:line="360" w:lineRule="auto"/>
              <w:rPr>
                <w:rFonts w:ascii="Arial" w:hAnsi="Arial" w:cs="Arial"/>
                <w:bCs/>
              </w:rPr>
            </w:pPr>
            <w:r w:rsidRPr="00E93779">
              <w:rPr>
                <w:rFonts w:ascii="Arial" w:hAnsi="Arial" w:cs="Arial"/>
                <w:bCs/>
              </w:rPr>
              <w:t xml:space="preserve">M. en Aud. </w:t>
            </w:r>
            <w:r w:rsidR="00DD1484" w:rsidRPr="00E93779">
              <w:rPr>
                <w:rFonts w:ascii="Arial" w:hAnsi="Arial" w:cs="Arial"/>
                <w:bCs/>
              </w:rPr>
              <w:t>Carlos Raúl Hernández Balam</w:t>
            </w:r>
          </w:p>
        </w:tc>
        <w:tc>
          <w:tcPr>
            <w:tcW w:w="2977" w:type="dxa"/>
            <w:shd w:val="clear" w:color="auto" w:fill="auto"/>
          </w:tcPr>
          <w:p w14:paraId="7FFDF1F7" w14:textId="77777777" w:rsidR="009235D0" w:rsidRPr="00E93779" w:rsidRDefault="009235D0" w:rsidP="009235D0">
            <w:pPr>
              <w:tabs>
                <w:tab w:val="left" w:pos="9639"/>
              </w:tabs>
              <w:spacing w:line="360" w:lineRule="auto"/>
              <w:jc w:val="center"/>
              <w:rPr>
                <w:rFonts w:ascii="Arial" w:hAnsi="Arial" w:cs="Arial"/>
                <w:bCs/>
              </w:rPr>
            </w:pPr>
            <w:r w:rsidRPr="00E93779">
              <w:rPr>
                <w:rFonts w:ascii="Arial" w:hAnsi="Arial" w:cs="Arial"/>
                <w:bCs/>
              </w:rPr>
              <w:t>Coordinador</w:t>
            </w:r>
          </w:p>
        </w:tc>
      </w:tr>
      <w:tr w:rsidR="009235D0" w:rsidRPr="00845B1A" w14:paraId="4B3304D0" w14:textId="77777777" w:rsidTr="005626FA">
        <w:trPr>
          <w:jc w:val="center"/>
        </w:trPr>
        <w:tc>
          <w:tcPr>
            <w:tcW w:w="69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2566AD" w14:textId="7B9BEC98" w:rsidR="009235D0" w:rsidRPr="00E93779" w:rsidRDefault="009235D0" w:rsidP="00DD1484">
            <w:pPr>
              <w:tabs>
                <w:tab w:val="left" w:pos="9639"/>
              </w:tabs>
              <w:spacing w:line="360" w:lineRule="auto"/>
              <w:rPr>
                <w:rFonts w:ascii="Arial" w:hAnsi="Arial" w:cs="Arial"/>
                <w:bCs/>
              </w:rPr>
            </w:pPr>
            <w:r w:rsidRPr="00E93779">
              <w:rPr>
                <w:rFonts w:ascii="Arial" w:hAnsi="Arial" w:cs="Arial"/>
                <w:bCs/>
              </w:rPr>
              <w:t>M</w:t>
            </w:r>
            <w:r w:rsidR="00DD1484" w:rsidRPr="00E93779">
              <w:rPr>
                <w:rFonts w:ascii="Arial" w:hAnsi="Arial" w:cs="Arial"/>
                <w:bCs/>
              </w:rPr>
              <w:t>tra. Silvia Magdalena Cocom Huchim</w:t>
            </w:r>
          </w:p>
        </w:tc>
        <w:tc>
          <w:tcPr>
            <w:tcW w:w="2977" w:type="dxa"/>
            <w:shd w:val="clear" w:color="auto" w:fill="auto"/>
          </w:tcPr>
          <w:p w14:paraId="5FE0B956" w14:textId="64983D14" w:rsidR="009235D0" w:rsidRPr="00E93779" w:rsidRDefault="009235D0" w:rsidP="009235D0">
            <w:pPr>
              <w:tabs>
                <w:tab w:val="left" w:pos="9639"/>
              </w:tabs>
              <w:spacing w:line="360" w:lineRule="auto"/>
              <w:jc w:val="center"/>
              <w:rPr>
                <w:rFonts w:ascii="Arial" w:hAnsi="Arial" w:cs="Arial"/>
                <w:bCs/>
              </w:rPr>
            </w:pPr>
            <w:r w:rsidRPr="00E93779">
              <w:rPr>
                <w:rFonts w:ascii="Arial" w:hAnsi="Arial" w:cs="Arial"/>
                <w:bCs/>
              </w:rPr>
              <w:t>Supervisor</w:t>
            </w:r>
            <w:r w:rsidR="00B7489F" w:rsidRPr="00E93779">
              <w:rPr>
                <w:rFonts w:ascii="Arial" w:hAnsi="Arial" w:cs="Arial"/>
                <w:bCs/>
              </w:rPr>
              <w:t>a</w:t>
            </w:r>
            <w:r w:rsidRPr="00E93779">
              <w:rPr>
                <w:rFonts w:ascii="Arial" w:hAnsi="Arial" w:cs="Arial"/>
                <w:bCs/>
              </w:rPr>
              <w:t xml:space="preserve"> </w:t>
            </w:r>
          </w:p>
        </w:tc>
      </w:tr>
    </w:tbl>
    <w:p w14:paraId="2EC251D7" w14:textId="77777777" w:rsidR="009235D0" w:rsidRPr="00845B1A" w:rsidRDefault="009235D0" w:rsidP="00461D2C">
      <w:pPr>
        <w:tabs>
          <w:tab w:val="left" w:pos="9639"/>
        </w:tabs>
        <w:spacing w:line="360" w:lineRule="auto"/>
        <w:ind w:right="190"/>
        <w:jc w:val="both"/>
        <w:rPr>
          <w:rFonts w:ascii="Arial" w:hAnsi="Arial" w:cs="Arial"/>
          <w:b/>
        </w:rPr>
      </w:pPr>
    </w:p>
    <w:p w14:paraId="507D5E3D" w14:textId="77777777" w:rsidR="00615C7A" w:rsidRPr="00845B1A" w:rsidRDefault="005F7A39" w:rsidP="00461D2C">
      <w:pPr>
        <w:tabs>
          <w:tab w:val="left" w:pos="9639"/>
        </w:tabs>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3C6730" w:rsidRDefault="005E4A7A" w:rsidP="00461D2C">
      <w:pPr>
        <w:tabs>
          <w:tab w:val="left" w:pos="9639"/>
        </w:tabs>
        <w:spacing w:line="360" w:lineRule="auto"/>
        <w:ind w:right="48"/>
        <w:jc w:val="both"/>
        <w:rPr>
          <w:rFonts w:ascii="Arial" w:hAnsi="Arial" w:cs="Arial"/>
          <w:sz w:val="16"/>
          <w:szCs w:val="16"/>
        </w:rPr>
      </w:pPr>
    </w:p>
    <w:p w14:paraId="35FC8FA5" w14:textId="39F17544" w:rsidR="000F3999" w:rsidRPr="00845B1A" w:rsidRDefault="000F3999" w:rsidP="000A0C40">
      <w:pPr>
        <w:spacing w:line="360" w:lineRule="auto"/>
        <w:ind w:right="49"/>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w:t>
      </w:r>
      <w:r w:rsidR="00AA07F2">
        <w:rPr>
          <w:rFonts w:ascii="Arial" w:hAnsi="Arial" w:cs="Arial"/>
        </w:rPr>
        <w:t xml:space="preserve"> de Contabilidad Gubernamental</w:t>
      </w:r>
      <w:r w:rsidR="00AA07F2" w:rsidRPr="00E93779">
        <w:rPr>
          <w:rFonts w:ascii="Arial" w:hAnsi="Arial" w:cs="Arial"/>
        </w:rPr>
        <w:t xml:space="preserve">, </w:t>
      </w:r>
      <w:r w:rsidR="00E93779" w:rsidRPr="00E93779">
        <w:rPr>
          <w:rFonts w:ascii="Arial" w:hAnsi="Arial" w:cs="Arial"/>
        </w:rPr>
        <w:t>a</w:t>
      </w:r>
      <w:r w:rsidR="00AA07F2" w:rsidRPr="00E93779">
        <w:rPr>
          <w:rFonts w:ascii="Arial" w:hAnsi="Arial" w:cs="Arial"/>
        </w:rPr>
        <w:t>l</w:t>
      </w:r>
      <w:r w:rsidR="00EE6361" w:rsidRPr="00E93779">
        <w:rPr>
          <w:rFonts w:ascii="Arial" w:hAnsi="Arial" w:cs="Arial"/>
        </w:rPr>
        <w:t xml:space="preserve"> Presupuesto de Egresos del </w:t>
      </w:r>
      <w:r w:rsidR="0021301B" w:rsidRPr="00E93779">
        <w:rPr>
          <w:rFonts w:ascii="Arial" w:hAnsi="Arial" w:cs="Arial"/>
        </w:rPr>
        <w:t xml:space="preserve">Gobierno del </w:t>
      </w:r>
      <w:r w:rsidR="00EE6361" w:rsidRPr="00E93779">
        <w:rPr>
          <w:rFonts w:ascii="Arial" w:hAnsi="Arial" w:cs="Arial"/>
        </w:rPr>
        <w:t>Estado de Quintana R</w:t>
      </w:r>
      <w:r w:rsidR="00DD1484" w:rsidRPr="00E93779">
        <w:rPr>
          <w:rFonts w:ascii="Arial" w:hAnsi="Arial" w:cs="Arial"/>
        </w:rPr>
        <w:t>oo para el ejercicio fiscal 2022</w:t>
      </w:r>
      <w:r w:rsidR="00EE6361" w:rsidRPr="00E93779">
        <w:rPr>
          <w:rFonts w:ascii="Arial" w:hAnsi="Arial" w:cs="Arial"/>
        </w:rPr>
        <w:t xml:space="preserve"> </w:t>
      </w:r>
      <w:r w:rsidRPr="00E93779">
        <w:rPr>
          <w:rFonts w:ascii="Arial" w:hAnsi="Arial" w:cs="Arial"/>
        </w:rPr>
        <w:t>y</w:t>
      </w:r>
      <w:r w:rsidR="00107A27" w:rsidRPr="00E93779">
        <w:rPr>
          <w:rFonts w:ascii="Arial" w:hAnsi="Arial" w:cs="Arial"/>
        </w:rPr>
        <w:t xml:space="preserve"> </w:t>
      </w:r>
      <w:r w:rsidR="00E93779" w:rsidRPr="00E93779">
        <w:rPr>
          <w:rFonts w:ascii="Arial" w:hAnsi="Arial" w:cs="Arial"/>
        </w:rPr>
        <w:t xml:space="preserve">a </w:t>
      </w:r>
      <w:r w:rsidR="00107A27" w:rsidRPr="00E93779">
        <w:rPr>
          <w:rFonts w:ascii="Arial" w:hAnsi="Arial" w:cs="Arial"/>
        </w:rPr>
        <w:t>lo</w:t>
      </w:r>
      <w:r w:rsidR="00107A27" w:rsidRPr="00E93779">
        <w:rPr>
          <w:rFonts w:ascii="Arial" w:hAnsi="Arial" w:cs="Arial"/>
          <w:color w:val="FF0000"/>
        </w:rPr>
        <w:t xml:space="preserve"> </w:t>
      </w:r>
      <w:r w:rsidRPr="00E93779">
        <w:rPr>
          <w:rFonts w:ascii="Arial" w:hAnsi="Arial" w:cs="Arial"/>
        </w:rPr>
        <w:t>emitid</w:t>
      </w:r>
      <w:r w:rsidR="00107A27" w:rsidRPr="00E93779">
        <w:rPr>
          <w:rFonts w:ascii="Arial" w:hAnsi="Arial" w:cs="Arial"/>
        </w:rPr>
        <w:t>o</w:t>
      </w:r>
      <w:r w:rsidRPr="00E93779">
        <w:rPr>
          <w:rFonts w:ascii="Arial" w:hAnsi="Arial" w:cs="Arial"/>
        </w:rPr>
        <w:t xml:space="preserve"> por el Consejo Nacional de Armonización Contable (CONAC), dando cumplimiento </w:t>
      </w:r>
      <w:r w:rsidR="00107A27" w:rsidRPr="00E93779">
        <w:rPr>
          <w:rFonts w:ascii="Arial" w:hAnsi="Arial" w:cs="Arial"/>
        </w:rPr>
        <w:t xml:space="preserve">a </w:t>
      </w:r>
      <w:r w:rsidRPr="00E93779">
        <w:rPr>
          <w:rFonts w:ascii="Arial" w:hAnsi="Arial" w:cs="Arial"/>
        </w:rPr>
        <w:t>las diversas disposiciones l</w:t>
      </w:r>
      <w:r w:rsidR="00AA07F2" w:rsidRPr="00E93779">
        <w:rPr>
          <w:rFonts w:ascii="Arial" w:hAnsi="Arial" w:cs="Arial"/>
        </w:rPr>
        <w:t xml:space="preserve">egales </w:t>
      </w:r>
      <w:r w:rsidR="00900E9D" w:rsidRPr="00E93779">
        <w:rPr>
          <w:rFonts w:ascii="Arial" w:hAnsi="Arial" w:cs="Arial"/>
        </w:rPr>
        <w:t xml:space="preserve">y normativas aplicables, </w:t>
      </w:r>
      <w:r w:rsidR="00900E9D" w:rsidRPr="008B24E0">
        <w:rPr>
          <w:rFonts w:ascii="Arial" w:hAnsi="Arial" w:cs="Arial"/>
        </w:rPr>
        <w:t>en observancia</w:t>
      </w:r>
      <w:r w:rsidR="00AA07F2" w:rsidRPr="00E93779">
        <w:rPr>
          <w:rFonts w:ascii="Arial" w:hAnsi="Arial" w:cs="Arial"/>
        </w:rPr>
        <w:t xml:space="preserve"> al artículo 38 fracción III de la Ley de Fiscalización y Rendición de Cuentas del Estado de Quintana Roo</w:t>
      </w:r>
      <w:r w:rsidR="00800153" w:rsidRPr="00E93779">
        <w:rPr>
          <w:rFonts w:ascii="Arial" w:hAnsi="Arial" w:cs="Arial"/>
        </w:rPr>
        <w:t>;</w:t>
      </w:r>
      <w:r w:rsidR="00AA07F2" w:rsidRPr="00E93779">
        <w:rPr>
          <w:rFonts w:ascii="Arial" w:hAnsi="Arial" w:cs="Arial"/>
        </w:rPr>
        <w:t xml:space="preserve"> </w:t>
      </w:r>
      <w:r w:rsidRPr="00E93779">
        <w:rPr>
          <w:rFonts w:ascii="Arial" w:hAnsi="Arial" w:cs="Arial"/>
        </w:rPr>
        <w:t>por lo</w:t>
      </w:r>
      <w:r w:rsidRPr="00845B1A">
        <w:rPr>
          <w:rFonts w:ascii="Arial" w:hAnsi="Arial" w:cs="Arial"/>
        </w:rPr>
        <w:t xml:space="preserve">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D727FF1" w14:textId="0F4AD8A0" w:rsidR="00800153" w:rsidRDefault="00800153" w:rsidP="00461D2C">
      <w:pPr>
        <w:tabs>
          <w:tab w:val="left" w:pos="9639"/>
        </w:tabs>
        <w:spacing w:line="360" w:lineRule="auto"/>
        <w:ind w:right="48"/>
        <w:jc w:val="both"/>
        <w:rPr>
          <w:rFonts w:ascii="Arial" w:hAnsi="Arial" w:cs="Arial"/>
          <w:sz w:val="16"/>
          <w:szCs w:val="16"/>
        </w:rPr>
      </w:pPr>
    </w:p>
    <w:p w14:paraId="45652D05" w14:textId="02233D01" w:rsidR="00800153" w:rsidRDefault="00800153" w:rsidP="00461D2C">
      <w:pPr>
        <w:tabs>
          <w:tab w:val="left" w:pos="9639"/>
        </w:tabs>
        <w:spacing w:line="360" w:lineRule="auto"/>
        <w:ind w:right="48"/>
        <w:jc w:val="both"/>
        <w:rPr>
          <w:rFonts w:ascii="Arial" w:hAnsi="Arial" w:cs="Arial"/>
          <w:sz w:val="16"/>
          <w:szCs w:val="16"/>
        </w:rPr>
      </w:pPr>
    </w:p>
    <w:p w14:paraId="1CE7F8F3" w14:textId="77777777" w:rsidR="00CA2F7F" w:rsidRPr="003C6730" w:rsidRDefault="00CA2F7F" w:rsidP="00461D2C">
      <w:pPr>
        <w:tabs>
          <w:tab w:val="left" w:pos="9639"/>
        </w:tabs>
        <w:spacing w:line="360" w:lineRule="auto"/>
        <w:ind w:right="48"/>
        <w:jc w:val="both"/>
        <w:rPr>
          <w:rFonts w:ascii="Arial" w:hAnsi="Arial" w:cs="Arial"/>
          <w:sz w:val="16"/>
          <w:szCs w:val="16"/>
        </w:rPr>
      </w:pPr>
    </w:p>
    <w:p w14:paraId="0DCC42EC" w14:textId="6896D179" w:rsidR="00F87946" w:rsidRDefault="00212E90" w:rsidP="00461D2C">
      <w:pPr>
        <w:tabs>
          <w:tab w:val="left" w:pos="9639"/>
        </w:tabs>
        <w:spacing w:line="360" w:lineRule="auto"/>
        <w:ind w:right="190"/>
        <w:jc w:val="both"/>
        <w:rPr>
          <w:rFonts w:ascii="Arial" w:hAnsi="Arial" w:cs="Arial"/>
          <w:b/>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14:paraId="7CEEF9A7" w14:textId="77777777" w:rsidR="000A0C40" w:rsidRPr="003C6730" w:rsidRDefault="000A0C40" w:rsidP="00461D2C">
      <w:pPr>
        <w:tabs>
          <w:tab w:val="left" w:pos="9639"/>
        </w:tabs>
        <w:spacing w:line="360" w:lineRule="auto"/>
        <w:ind w:right="190"/>
        <w:jc w:val="both"/>
        <w:rPr>
          <w:rFonts w:ascii="Arial" w:hAnsi="Arial" w:cs="Arial"/>
          <w:b/>
          <w:sz w:val="16"/>
          <w:szCs w:val="16"/>
        </w:rPr>
      </w:pPr>
    </w:p>
    <w:p w14:paraId="6AEF4D4F" w14:textId="538C5CE5" w:rsidR="00E53EFB" w:rsidRPr="00EE6361" w:rsidRDefault="000D1CF7" w:rsidP="000A0C40">
      <w:pPr>
        <w:tabs>
          <w:tab w:val="left" w:pos="9214"/>
        </w:tabs>
        <w:spacing w:line="360" w:lineRule="auto"/>
        <w:ind w:right="49"/>
        <w:jc w:val="both"/>
        <w:rPr>
          <w:rFonts w:ascii="Arial" w:hAnsi="Arial" w:cs="Arial"/>
          <w:b/>
        </w:rPr>
      </w:pPr>
      <w:r w:rsidRPr="00626EF1">
        <w:rPr>
          <w:rFonts w:ascii="Arial" w:hAnsi="Arial" w:cs="Arial"/>
          <w:bCs/>
        </w:rPr>
        <w:t>Se constató el cumplimiento de la Ley General de Contabilidad Gubernamental</w:t>
      </w:r>
      <w:r w:rsidRPr="00E93779">
        <w:rPr>
          <w:rFonts w:ascii="Arial" w:hAnsi="Arial" w:cs="Arial"/>
          <w:bCs/>
        </w:rPr>
        <w:t xml:space="preserve">, </w:t>
      </w:r>
      <w:r w:rsidR="00E93779" w:rsidRPr="00E93779">
        <w:rPr>
          <w:rFonts w:ascii="Arial" w:hAnsi="Arial" w:cs="Arial"/>
          <w:bCs/>
        </w:rPr>
        <w:t>d</w:t>
      </w:r>
      <w:r w:rsidR="00800153" w:rsidRPr="00E93779">
        <w:rPr>
          <w:rFonts w:ascii="Arial" w:hAnsi="Arial" w:cs="Arial"/>
          <w:bCs/>
        </w:rPr>
        <w:t xml:space="preserve">el </w:t>
      </w:r>
      <w:r w:rsidR="00EE6361" w:rsidRPr="00E93779">
        <w:rPr>
          <w:rFonts w:ascii="Arial" w:hAnsi="Arial" w:cs="Arial"/>
        </w:rPr>
        <w:t xml:space="preserve">Presupuesto de Egresos del </w:t>
      </w:r>
      <w:r w:rsidR="0021301B" w:rsidRPr="00E93779">
        <w:rPr>
          <w:rFonts w:ascii="Arial" w:hAnsi="Arial" w:cs="Arial"/>
        </w:rPr>
        <w:t xml:space="preserve">Gobierno del </w:t>
      </w:r>
      <w:r w:rsidR="00EE6361" w:rsidRPr="00E93779">
        <w:rPr>
          <w:rFonts w:ascii="Arial" w:hAnsi="Arial" w:cs="Arial"/>
        </w:rPr>
        <w:t>Estado de Quintana R</w:t>
      </w:r>
      <w:r w:rsidR="00900E9D" w:rsidRPr="00E93779">
        <w:rPr>
          <w:rFonts w:ascii="Arial" w:hAnsi="Arial" w:cs="Arial"/>
        </w:rPr>
        <w:t>oo para el ejercicio fiscal 2022</w:t>
      </w:r>
      <w:r w:rsidR="006452F1" w:rsidRPr="00E93779">
        <w:rPr>
          <w:rFonts w:ascii="Arial" w:hAnsi="Arial" w:cs="Arial"/>
        </w:rPr>
        <w:t xml:space="preserve">, </w:t>
      </w:r>
      <w:r w:rsidR="008665B0" w:rsidRPr="00E93779">
        <w:rPr>
          <w:rFonts w:ascii="Arial" w:hAnsi="Arial" w:cs="Arial"/>
          <w:bCs/>
        </w:rPr>
        <w:t>así como de</w:t>
      </w:r>
      <w:r w:rsidR="003B1CF3" w:rsidRPr="00E93779">
        <w:rPr>
          <w:rFonts w:ascii="Arial" w:hAnsi="Arial" w:cs="Arial"/>
          <w:bCs/>
        </w:rPr>
        <w:t xml:space="preserve"> </w:t>
      </w:r>
      <w:r w:rsidR="004C06F3" w:rsidRPr="00E93779">
        <w:rPr>
          <w:rFonts w:ascii="Arial" w:hAnsi="Arial" w:cs="Arial"/>
          <w:bCs/>
        </w:rPr>
        <w:t>l</w:t>
      </w:r>
      <w:r w:rsidR="00107A27" w:rsidRPr="00E93779">
        <w:rPr>
          <w:rFonts w:ascii="Arial" w:hAnsi="Arial" w:cs="Arial"/>
          <w:bCs/>
        </w:rPr>
        <w:t>o</w:t>
      </w:r>
      <w:r w:rsidR="003B1CF3" w:rsidRPr="00E93779">
        <w:rPr>
          <w:rFonts w:ascii="Arial" w:hAnsi="Arial" w:cs="Arial"/>
          <w:bCs/>
        </w:rPr>
        <w:t xml:space="preserve"> emitid</w:t>
      </w:r>
      <w:r w:rsidR="00107A27" w:rsidRPr="00E93779">
        <w:rPr>
          <w:rFonts w:ascii="Arial" w:hAnsi="Arial" w:cs="Arial"/>
          <w:bCs/>
        </w:rPr>
        <w:t>o</w:t>
      </w:r>
      <w:r w:rsidR="003B1CF3" w:rsidRPr="00E93779">
        <w:rPr>
          <w:rFonts w:ascii="Arial" w:hAnsi="Arial" w:cs="Arial"/>
          <w:bCs/>
        </w:rPr>
        <w:t xml:space="preserve"> por el Consejo Nacional de Armonización Contable (CONAC</w:t>
      </w:r>
      <w:r w:rsidR="003B1CF3" w:rsidRPr="00626EF1">
        <w:rPr>
          <w:rFonts w:ascii="Arial" w:hAnsi="Arial" w:cs="Arial"/>
          <w:bCs/>
        </w:rPr>
        <w:t xml:space="preserve">),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w:t>
      </w:r>
      <w:r w:rsidR="00EA41C8" w:rsidRPr="00212308">
        <w:rPr>
          <w:rFonts w:ascii="Arial" w:hAnsi="Arial" w:cs="Arial"/>
          <w:bCs/>
        </w:rPr>
        <w:t>l</w:t>
      </w:r>
      <w:r w:rsidR="008B24E0">
        <w:rPr>
          <w:rFonts w:ascii="Arial" w:hAnsi="Arial" w:cs="Arial"/>
          <w:bCs/>
        </w:rPr>
        <w:t>egales y normativas aplicables,</w:t>
      </w:r>
      <w:r w:rsidR="00275109">
        <w:rPr>
          <w:rFonts w:ascii="Arial" w:hAnsi="Arial" w:cs="Arial"/>
          <w:bCs/>
        </w:rPr>
        <w:t xml:space="preserve"> </w:t>
      </w:r>
      <w:r w:rsidR="008B24E0">
        <w:rPr>
          <w:rFonts w:ascii="Arial" w:hAnsi="Arial" w:cs="Arial"/>
          <w:bCs/>
        </w:rPr>
        <w:t>excepto por la acci</w:t>
      </w:r>
      <w:r w:rsidR="00147597">
        <w:rPr>
          <w:rFonts w:ascii="Arial" w:hAnsi="Arial" w:cs="Arial"/>
          <w:bCs/>
        </w:rPr>
        <w:t>ó</w:t>
      </w:r>
      <w:r w:rsidR="008B24E0">
        <w:rPr>
          <w:rFonts w:ascii="Arial" w:hAnsi="Arial" w:cs="Arial"/>
          <w:bCs/>
        </w:rPr>
        <w:t xml:space="preserve">n emitida en el punto </w:t>
      </w:r>
      <w:r w:rsidR="008B24E0" w:rsidRPr="00147597">
        <w:rPr>
          <w:rFonts w:ascii="Arial" w:hAnsi="Arial" w:cs="Arial"/>
          <w:bCs/>
        </w:rPr>
        <w:t>I.3 apartado A</w:t>
      </w:r>
      <w:r w:rsidR="008B24E0">
        <w:rPr>
          <w:rFonts w:ascii="Arial" w:hAnsi="Arial" w:cs="Arial"/>
          <w:bCs/>
        </w:rPr>
        <w:t xml:space="preserve">, consistente en </w:t>
      </w:r>
      <w:r w:rsidR="008B24E0" w:rsidRPr="00147597">
        <w:rPr>
          <w:rFonts w:ascii="Arial" w:hAnsi="Arial" w:cs="Arial"/>
          <w:bCs/>
        </w:rPr>
        <w:t>1</w:t>
      </w:r>
      <w:r w:rsidR="008B24E0">
        <w:rPr>
          <w:rFonts w:ascii="Arial" w:hAnsi="Arial" w:cs="Arial"/>
          <w:bCs/>
        </w:rPr>
        <w:t xml:space="preserve"> Pliego de Observaciones.</w:t>
      </w:r>
    </w:p>
    <w:p w14:paraId="780B147B" w14:textId="03508362" w:rsidR="008450D1" w:rsidRDefault="008450D1" w:rsidP="00461D2C">
      <w:pPr>
        <w:tabs>
          <w:tab w:val="left" w:pos="9639"/>
        </w:tabs>
        <w:spacing w:line="360" w:lineRule="auto"/>
        <w:ind w:right="190"/>
        <w:jc w:val="both"/>
        <w:rPr>
          <w:rFonts w:ascii="Arial" w:hAnsi="Arial" w:cs="Arial"/>
          <w:b/>
        </w:rPr>
      </w:pPr>
    </w:p>
    <w:p w14:paraId="709275CB" w14:textId="08E9450F" w:rsidR="00F326F4" w:rsidRPr="00A05588" w:rsidRDefault="00B93E82" w:rsidP="00461D2C">
      <w:pPr>
        <w:tabs>
          <w:tab w:val="left" w:pos="9639"/>
        </w:tabs>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461D2C">
      <w:pPr>
        <w:tabs>
          <w:tab w:val="left" w:pos="9639"/>
        </w:tabs>
        <w:spacing w:line="360" w:lineRule="auto"/>
        <w:jc w:val="both"/>
        <w:rPr>
          <w:rFonts w:ascii="Arial" w:hAnsi="Arial" w:cs="Arial"/>
        </w:rPr>
      </w:pPr>
    </w:p>
    <w:p w14:paraId="35A32CCA" w14:textId="4245279F" w:rsidR="00761FA3" w:rsidRDefault="00183532" w:rsidP="000A0C40">
      <w:pPr>
        <w:tabs>
          <w:tab w:val="left" w:pos="9214"/>
        </w:tabs>
        <w:spacing w:line="360" w:lineRule="auto"/>
        <w:ind w:right="49"/>
        <w:jc w:val="both"/>
        <w:rPr>
          <w:rFonts w:ascii="Arial" w:hAnsi="Arial" w:cs="Arial"/>
        </w:rPr>
      </w:pPr>
      <w:r w:rsidRPr="0070488B">
        <w:rPr>
          <w:rFonts w:ascii="Arial" w:hAnsi="Arial" w:cs="Arial"/>
        </w:rPr>
        <w:t xml:space="preserve">De conformidad con los </w:t>
      </w:r>
      <w:r w:rsidRPr="00EB0197">
        <w:rPr>
          <w:rFonts w:ascii="Arial" w:hAnsi="Arial" w:cs="Arial"/>
        </w:rPr>
        <w:t xml:space="preserve">artículos 17 </w:t>
      </w:r>
      <w:r w:rsidR="00AA45C4" w:rsidRPr="00EB0197">
        <w:rPr>
          <w:rFonts w:ascii="Arial" w:hAnsi="Arial" w:cs="Arial"/>
        </w:rPr>
        <w:t>fraccio</w:t>
      </w:r>
      <w:r w:rsidRPr="00EB0197">
        <w:rPr>
          <w:rFonts w:ascii="Arial" w:hAnsi="Arial" w:cs="Arial"/>
        </w:rPr>
        <w:t>n</w:t>
      </w:r>
      <w:r w:rsidR="00AA45C4" w:rsidRPr="00EB0197">
        <w:rPr>
          <w:rFonts w:ascii="Arial" w:hAnsi="Arial" w:cs="Arial"/>
        </w:rPr>
        <w:t>es</w:t>
      </w:r>
      <w:r w:rsidRPr="00EB0197">
        <w:rPr>
          <w:rFonts w:ascii="Arial" w:hAnsi="Arial" w:cs="Arial"/>
        </w:rPr>
        <w:t xml:space="preserve"> I</w:t>
      </w:r>
      <w:r w:rsidR="00977397" w:rsidRPr="00EB0197">
        <w:rPr>
          <w:rFonts w:ascii="Arial" w:hAnsi="Arial" w:cs="Arial"/>
        </w:rPr>
        <w:t xml:space="preserve"> y II</w:t>
      </w:r>
      <w:r w:rsidRPr="00EB0197">
        <w:rPr>
          <w:rFonts w:ascii="Arial" w:hAnsi="Arial" w:cs="Arial"/>
        </w:rPr>
        <w:t xml:space="preserve">, </w:t>
      </w:r>
      <w:r w:rsidR="007127B3" w:rsidRPr="00EB0197">
        <w:rPr>
          <w:rFonts w:ascii="Arial" w:hAnsi="Arial" w:cs="Arial"/>
        </w:rPr>
        <w:t>38</w:t>
      </w:r>
      <w:r w:rsidR="00AA07F2" w:rsidRPr="00EB0197">
        <w:rPr>
          <w:rFonts w:ascii="Arial" w:hAnsi="Arial" w:cs="Arial"/>
        </w:rPr>
        <w:t xml:space="preserve"> fracción IV</w:t>
      </w:r>
      <w:r w:rsidR="007127B3" w:rsidRPr="00EB0197">
        <w:rPr>
          <w:rFonts w:ascii="Arial" w:hAnsi="Arial" w:cs="Arial"/>
        </w:rPr>
        <w:t xml:space="preserve">, </w:t>
      </w:r>
      <w:r w:rsidR="00212E90" w:rsidRPr="00EB0197">
        <w:rPr>
          <w:rFonts w:ascii="Arial" w:hAnsi="Arial" w:cs="Arial"/>
        </w:rPr>
        <w:t>41</w:t>
      </w:r>
      <w:r w:rsidR="00996A1B" w:rsidRPr="00EB0197">
        <w:rPr>
          <w:rFonts w:ascii="Arial" w:hAnsi="Arial" w:cs="Arial"/>
        </w:rPr>
        <w:t xml:space="preserve"> en su segundo párrafo</w:t>
      </w:r>
      <w:r w:rsidR="00212E90" w:rsidRPr="00EB0197">
        <w:rPr>
          <w:rFonts w:ascii="Arial" w:hAnsi="Arial" w:cs="Arial"/>
        </w:rPr>
        <w:t>,</w:t>
      </w:r>
      <w:r w:rsidR="00AA45C4" w:rsidRPr="00EB0197">
        <w:rPr>
          <w:rFonts w:ascii="Arial" w:hAnsi="Arial" w:cs="Arial"/>
        </w:rPr>
        <w:t xml:space="preserve"> y</w:t>
      </w:r>
      <w:r w:rsidR="00212E90" w:rsidRPr="00EB0197">
        <w:rPr>
          <w:rFonts w:ascii="Arial" w:hAnsi="Arial" w:cs="Arial"/>
        </w:rPr>
        <w:t xml:space="preserve"> </w:t>
      </w:r>
      <w:r w:rsidRPr="00EB0197">
        <w:rPr>
          <w:rFonts w:ascii="Arial" w:hAnsi="Arial" w:cs="Arial"/>
        </w:rPr>
        <w:t>61 párrafo primero de la Ley de Fiscalización y Rendición de Cuentas del Estado de Quintana Roo</w:t>
      </w:r>
      <w:r w:rsidR="0070488B" w:rsidRPr="00EB0197">
        <w:rPr>
          <w:rFonts w:ascii="Arial" w:hAnsi="Arial" w:cs="Arial"/>
        </w:rPr>
        <w:t>, 4, 8 y</w:t>
      </w:r>
      <w:r w:rsidR="007127B3" w:rsidRPr="00EB0197">
        <w:rPr>
          <w:rFonts w:ascii="Arial" w:hAnsi="Arial" w:cs="Arial"/>
        </w:rPr>
        <w:t xml:space="preserve"> 9 </w:t>
      </w:r>
      <w:r w:rsidR="00AA45C4" w:rsidRPr="00EB0197">
        <w:rPr>
          <w:rFonts w:ascii="Arial" w:hAnsi="Arial" w:cs="Arial"/>
        </w:rPr>
        <w:t>fracciones</w:t>
      </w:r>
      <w:r w:rsidR="007127B3" w:rsidRPr="00EB0197">
        <w:rPr>
          <w:rFonts w:ascii="Arial" w:hAnsi="Arial" w:cs="Arial"/>
        </w:rPr>
        <w:t xml:space="preserve"> X, </w:t>
      </w:r>
      <w:r w:rsidR="00996A1B" w:rsidRPr="00EB0197">
        <w:rPr>
          <w:rFonts w:ascii="Arial" w:hAnsi="Arial" w:cs="Arial"/>
        </w:rPr>
        <w:t xml:space="preserve">XI, </w:t>
      </w:r>
      <w:r w:rsidR="007127B3" w:rsidRPr="00EB0197">
        <w:rPr>
          <w:rFonts w:ascii="Arial" w:hAnsi="Arial" w:cs="Arial"/>
        </w:rPr>
        <w:t>XVIII y XXVI</w:t>
      </w:r>
      <w:r w:rsidR="00AA45C4" w:rsidRPr="00EB0197">
        <w:rPr>
          <w:rFonts w:ascii="Arial" w:hAnsi="Arial" w:cs="Arial"/>
        </w:rPr>
        <w:t>,</w:t>
      </w:r>
      <w:r w:rsidR="007127B3" w:rsidRPr="00EB0197">
        <w:rPr>
          <w:rFonts w:ascii="Arial" w:hAnsi="Arial" w:cs="Arial"/>
        </w:rPr>
        <w:t xml:space="preserve"> </w:t>
      </w:r>
      <w:r w:rsidRPr="00EB0197">
        <w:rPr>
          <w:rFonts w:ascii="Arial" w:hAnsi="Arial" w:cs="Arial"/>
        </w:rPr>
        <w:t xml:space="preserve">del Reglamento Interior de </w:t>
      </w:r>
      <w:r w:rsidR="005A05B5" w:rsidRPr="00EB0197">
        <w:rPr>
          <w:rFonts w:ascii="Arial" w:hAnsi="Arial" w:cs="Arial"/>
        </w:rPr>
        <w:t>la Auditoría Superior del Estado de Quintana Roo</w:t>
      </w:r>
      <w:r w:rsidRPr="00EB0197">
        <w:rPr>
          <w:rFonts w:ascii="Arial" w:hAnsi="Arial"/>
        </w:rPr>
        <w:t>,</w:t>
      </w:r>
      <w:r w:rsidRPr="00EB0197">
        <w:rPr>
          <w:rFonts w:ascii="Arial" w:hAnsi="Arial" w:cs="Arial"/>
        </w:rPr>
        <w:t xml:space="preserve"> </w:t>
      </w:r>
      <w:r w:rsidR="00AC1182" w:rsidRPr="00EB0197">
        <w:rPr>
          <w:rFonts w:ascii="Arial" w:hAnsi="Arial" w:cs="Arial"/>
        </w:rPr>
        <w:t xml:space="preserve">durante este proceso de fiscalización </w:t>
      </w:r>
      <w:bookmarkStart w:id="8" w:name="_Hlk11408938"/>
      <w:r w:rsidR="00D9088C" w:rsidRPr="00EB0197">
        <w:rPr>
          <w:rFonts w:ascii="Arial" w:hAnsi="Arial" w:cs="Arial"/>
        </w:rPr>
        <w:t>se presentaron</w:t>
      </w:r>
      <w:r w:rsidR="00F37A6E" w:rsidRPr="00EB0197">
        <w:rPr>
          <w:rFonts w:ascii="Arial" w:hAnsi="Arial" w:cs="Arial"/>
        </w:rPr>
        <w:t xml:space="preserve"> </w:t>
      </w:r>
      <w:bookmarkStart w:id="9" w:name="_Hlk11408885"/>
      <w:r w:rsidR="00CF00FE" w:rsidRPr="00242413">
        <w:rPr>
          <w:rFonts w:ascii="Arial" w:hAnsi="Arial" w:cs="Arial"/>
          <w:b/>
        </w:rPr>
        <w:t>6</w:t>
      </w:r>
      <w:r w:rsidR="00B03571" w:rsidRPr="00EB0197">
        <w:rPr>
          <w:rFonts w:ascii="Arial" w:hAnsi="Arial" w:cs="Arial"/>
        </w:rPr>
        <w:t xml:space="preserve"> </w:t>
      </w:r>
      <w:r w:rsidR="00AC1182" w:rsidRPr="00EB0197">
        <w:rPr>
          <w:rFonts w:ascii="Arial" w:hAnsi="Arial" w:cs="Arial"/>
        </w:rPr>
        <w:t>resultado</w:t>
      </w:r>
      <w:r w:rsidR="00D9088C" w:rsidRPr="00EB0197">
        <w:rPr>
          <w:rFonts w:ascii="Arial" w:hAnsi="Arial" w:cs="Arial"/>
        </w:rPr>
        <w:t>s</w:t>
      </w:r>
      <w:r w:rsidR="00AC1182" w:rsidRPr="00EB0197">
        <w:rPr>
          <w:rFonts w:ascii="Arial" w:hAnsi="Arial" w:cs="Arial"/>
        </w:rPr>
        <w:t xml:space="preserve"> </w:t>
      </w:r>
      <w:bookmarkStart w:id="10" w:name="_Hlk11360245"/>
      <w:r w:rsidR="00F37A6E" w:rsidRPr="00EB0197">
        <w:rPr>
          <w:rFonts w:ascii="Arial" w:hAnsi="Arial" w:cs="Arial"/>
        </w:rPr>
        <w:t>final</w:t>
      </w:r>
      <w:r w:rsidR="00D9088C" w:rsidRPr="00EB0197">
        <w:rPr>
          <w:rFonts w:ascii="Arial" w:hAnsi="Arial" w:cs="Arial"/>
        </w:rPr>
        <w:t>es</w:t>
      </w:r>
      <w:r w:rsidR="00AC1182" w:rsidRPr="00EB0197">
        <w:rPr>
          <w:rFonts w:ascii="Arial" w:hAnsi="Arial" w:cs="Arial"/>
        </w:rPr>
        <w:t xml:space="preserve"> de auditoría </w:t>
      </w:r>
      <w:bookmarkEnd w:id="10"/>
      <w:r w:rsidR="00F37A6E" w:rsidRPr="00EB0197">
        <w:rPr>
          <w:rFonts w:ascii="Arial" w:hAnsi="Arial" w:cs="Arial"/>
        </w:rPr>
        <w:t xml:space="preserve">y </w:t>
      </w:r>
      <w:r w:rsidR="00D9088C" w:rsidRPr="00EB0197">
        <w:rPr>
          <w:rFonts w:ascii="Arial" w:hAnsi="Arial" w:cs="Arial"/>
        </w:rPr>
        <w:t>se determinaron</w:t>
      </w:r>
      <w:r w:rsidR="00F37A6E" w:rsidRPr="00EB0197">
        <w:rPr>
          <w:rFonts w:ascii="Arial" w:hAnsi="Arial" w:cs="Arial"/>
        </w:rPr>
        <w:t xml:space="preserve"> </w:t>
      </w:r>
      <w:r w:rsidR="00CF00FE" w:rsidRPr="00EB0197">
        <w:rPr>
          <w:rFonts w:ascii="Arial" w:hAnsi="Arial" w:cs="Arial"/>
          <w:b/>
        </w:rPr>
        <w:t>1</w:t>
      </w:r>
      <w:r w:rsidR="00275109" w:rsidRPr="00316957">
        <w:rPr>
          <w:rFonts w:ascii="Arial" w:hAnsi="Arial" w:cs="Arial"/>
          <w:b/>
        </w:rPr>
        <w:t>2</w:t>
      </w:r>
      <w:r w:rsidR="00A814E0" w:rsidRPr="00EB0197">
        <w:rPr>
          <w:rFonts w:ascii="Arial" w:hAnsi="Arial" w:cs="Arial"/>
        </w:rPr>
        <w:t xml:space="preserve"> observaciones</w:t>
      </w:r>
      <w:r w:rsidR="00F37A6E" w:rsidRPr="00FC252F">
        <w:rPr>
          <w:rFonts w:ascii="Arial" w:hAnsi="Arial" w:cs="Arial"/>
        </w:rPr>
        <w:t xml:space="preserve">, </w:t>
      </w:r>
      <w:r w:rsidR="00010818" w:rsidRPr="00EC2BDD">
        <w:rPr>
          <w:rFonts w:ascii="Arial" w:hAnsi="Arial" w:cs="Arial"/>
        </w:rPr>
        <w:t xml:space="preserve">de las cuales </w:t>
      </w:r>
      <w:r w:rsidR="00A04776">
        <w:rPr>
          <w:rFonts w:ascii="Arial" w:hAnsi="Arial" w:cs="Arial"/>
        </w:rPr>
        <w:t>9</w:t>
      </w:r>
      <w:r w:rsidR="00D9017E">
        <w:rPr>
          <w:rFonts w:ascii="Arial" w:hAnsi="Arial" w:cs="Arial"/>
        </w:rPr>
        <w:t xml:space="preserve"> fueron</w:t>
      </w:r>
      <w:r w:rsidR="00010818" w:rsidRPr="00EC2BDD">
        <w:rPr>
          <w:rFonts w:ascii="Arial" w:hAnsi="Arial" w:cs="Arial"/>
        </w:rPr>
        <w:t xml:space="preserve"> solventa</w:t>
      </w:r>
      <w:r w:rsidR="00D9017E">
        <w:rPr>
          <w:rFonts w:ascii="Arial" w:hAnsi="Arial" w:cs="Arial"/>
        </w:rPr>
        <w:t>das</w:t>
      </w:r>
      <w:r w:rsidR="00010818" w:rsidRPr="00EC2BDD">
        <w:rPr>
          <w:rFonts w:ascii="Arial" w:hAnsi="Arial" w:cs="Arial"/>
        </w:rPr>
        <w:t xml:space="preserve"> y </w:t>
      </w:r>
      <w:r w:rsidR="00A04776">
        <w:rPr>
          <w:rFonts w:ascii="Arial" w:hAnsi="Arial" w:cs="Arial"/>
        </w:rPr>
        <w:t>3</w:t>
      </w:r>
      <w:r w:rsidR="00275109">
        <w:rPr>
          <w:rFonts w:ascii="Arial" w:hAnsi="Arial" w:cs="Arial"/>
        </w:rPr>
        <w:t xml:space="preserve"> se encuentra</w:t>
      </w:r>
      <w:r w:rsidR="00A04776">
        <w:rPr>
          <w:rFonts w:ascii="Arial" w:hAnsi="Arial" w:cs="Arial"/>
        </w:rPr>
        <w:t>n</w:t>
      </w:r>
      <w:r w:rsidR="00275109">
        <w:rPr>
          <w:rFonts w:ascii="Arial" w:hAnsi="Arial" w:cs="Arial"/>
        </w:rPr>
        <w:t xml:space="preserve"> pendiente</w:t>
      </w:r>
      <w:r w:rsidR="00A04776">
        <w:rPr>
          <w:rFonts w:ascii="Arial" w:hAnsi="Arial" w:cs="Arial"/>
        </w:rPr>
        <w:t>s</w:t>
      </w:r>
      <w:r w:rsidR="00A814E0" w:rsidRPr="00EC2BDD">
        <w:rPr>
          <w:rFonts w:ascii="Arial" w:hAnsi="Arial" w:cs="Arial"/>
        </w:rPr>
        <w:t xml:space="preserve"> de solventar</w:t>
      </w:r>
      <w:r w:rsidR="00531B25">
        <w:rPr>
          <w:rFonts w:ascii="Arial" w:hAnsi="Arial" w:cs="Arial"/>
        </w:rPr>
        <w:t>;</w:t>
      </w:r>
      <w:r w:rsidR="00A814E0" w:rsidRPr="00EC2BDD">
        <w:rPr>
          <w:rFonts w:ascii="Arial" w:hAnsi="Arial" w:cs="Arial"/>
        </w:rPr>
        <w:t xml:space="preserve"> </w:t>
      </w:r>
      <w:r w:rsidR="00AC1182" w:rsidRPr="00EC2BDD">
        <w:rPr>
          <w:rFonts w:ascii="Arial" w:hAnsi="Arial" w:cs="Arial"/>
        </w:rPr>
        <w:t xml:space="preserve">emitiéndose </w:t>
      </w:r>
      <w:r w:rsidR="00C83227">
        <w:rPr>
          <w:rFonts w:ascii="Arial" w:hAnsi="Arial" w:cs="Arial"/>
        </w:rPr>
        <w:t xml:space="preserve">1 pliego de observaciones y </w:t>
      </w:r>
      <w:r w:rsidR="00A04776">
        <w:rPr>
          <w:rFonts w:ascii="Arial" w:hAnsi="Arial" w:cs="Arial"/>
        </w:rPr>
        <w:t>2</w:t>
      </w:r>
      <w:r w:rsidR="00C71306" w:rsidRPr="00EC2BDD">
        <w:rPr>
          <w:rFonts w:ascii="Arial" w:hAnsi="Arial" w:cs="Arial"/>
        </w:rPr>
        <w:t xml:space="preserve"> recomendaciones</w:t>
      </w:r>
      <w:r w:rsidR="00AC1182" w:rsidRPr="00EC2BDD">
        <w:rPr>
          <w:rFonts w:ascii="Arial" w:hAnsi="Arial" w:cs="Arial"/>
        </w:rPr>
        <w:t>.</w:t>
      </w:r>
    </w:p>
    <w:bookmarkEnd w:id="8"/>
    <w:bookmarkEnd w:id="9"/>
    <w:p w14:paraId="625D1B68" w14:textId="77777777" w:rsidR="00F960BC" w:rsidRDefault="00F960BC" w:rsidP="00461D2C">
      <w:pPr>
        <w:tabs>
          <w:tab w:val="left" w:pos="9639"/>
        </w:tabs>
        <w:spacing w:line="360" w:lineRule="auto"/>
        <w:ind w:right="332"/>
        <w:jc w:val="both"/>
        <w:rPr>
          <w:rFonts w:ascii="Arial" w:hAnsi="Arial" w:cs="Arial"/>
          <w:b/>
        </w:rPr>
      </w:pPr>
    </w:p>
    <w:p w14:paraId="48F04B82" w14:textId="7BF0DD0C" w:rsidR="002F7D2D" w:rsidRPr="00C404BF" w:rsidRDefault="002F7D2D" w:rsidP="00461D2C">
      <w:pPr>
        <w:tabs>
          <w:tab w:val="left" w:pos="9639"/>
        </w:tabs>
        <w:spacing w:line="360" w:lineRule="auto"/>
        <w:ind w:right="332"/>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461D2C">
      <w:pPr>
        <w:tabs>
          <w:tab w:val="left" w:pos="9639"/>
        </w:tabs>
        <w:spacing w:line="360" w:lineRule="auto"/>
        <w:ind w:right="332"/>
        <w:jc w:val="both"/>
        <w:rPr>
          <w:rFonts w:ascii="Arial" w:hAnsi="Arial" w:cs="Arial"/>
        </w:rPr>
      </w:pPr>
    </w:p>
    <w:p w14:paraId="139A4DA3" w14:textId="6EC4EE05" w:rsidR="005B4384" w:rsidRDefault="00AA07F2" w:rsidP="000A0C40">
      <w:pPr>
        <w:tabs>
          <w:tab w:val="left" w:pos="9072"/>
        </w:tabs>
        <w:spacing w:line="360" w:lineRule="auto"/>
        <w:ind w:right="49"/>
        <w:jc w:val="both"/>
        <w:rPr>
          <w:rFonts w:ascii="Arial" w:hAnsi="Arial" w:cs="Arial"/>
        </w:rPr>
      </w:pPr>
      <w:bookmarkStart w:id="12" w:name="_Hlk11361172"/>
      <w:r w:rsidRPr="00556F8D">
        <w:rPr>
          <w:rFonts w:ascii="Arial" w:hAnsi="Arial" w:cs="Arial"/>
        </w:rPr>
        <w:t>En cumplimiento al artículo 38 fracción V de la Ley de Fiscalización y Rendición de Cuentas del Estado de Quintana Roo, y</w:t>
      </w:r>
      <w:r>
        <w:rPr>
          <w:rFonts w:ascii="Arial" w:hAnsi="Arial" w:cs="Arial"/>
        </w:rPr>
        <w:t xml:space="preserve"> d</w:t>
      </w:r>
      <w:r w:rsidR="00640CCA">
        <w:rPr>
          <w:rFonts w:ascii="Arial" w:hAnsi="Arial" w:cs="Arial"/>
        </w:rPr>
        <w:t xml:space="preserve">erivado del proceso de </w:t>
      </w:r>
      <w:r w:rsidR="00640CCA" w:rsidRPr="00246404">
        <w:rPr>
          <w:rFonts w:ascii="Arial" w:hAnsi="Arial" w:cs="Arial"/>
        </w:rPr>
        <w:t xml:space="preserve">fiscalización al ente auditado </w:t>
      </w:r>
      <w:r w:rsidR="00230A11" w:rsidRPr="00246404">
        <w:rPr>
          <w:rFonts w:ascii="Arial" w:hAnsi="Arial" w:cs="Arial"/>
        </w:rPr>
        <w:t xml:space="preserve">se determinaron </w:t>
      </w:r>
      <w:r w:rsidR="00640CCA" w:rsidRPr="00246404">
        <w:rPr>
          <w:rFonts w:ascii="Arial" w:hAnsi="Arial" w:cs="Arial"/>
        </w:rPr>
        <w:t>resultados</w:t>
      </w:r>
      <w:r w:rsidR="005C04C4" w:rsidRPr="00246404">
        <w:rPr>
          <w:rFonts w:ascii="Arial" w:hAnsi="Arial" w:cs="Arial"/>
        </w:rPr>
        <w:t xml:space="preserve"> finales de auditoría</w:t>
      </w:r>
      <w:r w:rsidR="00640CCA" w:rsidRPr="00246404">
        <w:rPr>
          <w:rFonts w:ascii="Arial" w:hAnsi="Arial" w:cs="Arial"/>
        </w:rPr>
        <w:t xml:space="preserve"> y observaciones en materia financiera</w:t>
      </w:r>
      <w:r w:rsidR="00230A11" w:rsidRPr="008B24E0">
        <w:rPr>
          <w:rFonts w:ascii="Arial" w:hAnsi="Arial" w:cs="Arial"/>
        </w:rPr>
        <w:t xml:space="preserve">, </w:t>
      </w:r>
      <w:r w:rsidR="00CF00FE" w:rsidRPr="008B24E0">
        <w:rPr>
          <w:rFonts w:ascii="Arial" w:hAnsi="Arial" w:cs="Arial"/>
        </w:rPr>
        <w:t xml:space="preserve">que </w:t>
      </w:r>
      <w:r w:rsidR="005870D5" w:rsidRPr="008B24E0">
        <w:rPr>
          <w:rFonts w:ascii="Arial" w:hAnsi="Arial" w:cs="Arial"/>
        </w:rPr>
        <w:t xml:space="preserve">derivaron en </w:t>
      </w:r>
      <w:r w:rsidR="005A5F07" w:rsidRPr="008B24E0">
        <w:rPr>
          <w:rFonts w:ascii="Arial" w:hAnsi="Arial" w:cs="Arial"/>
        </w:rPr>
        <w:t>la emisión de</w:t>
      </w:r>
      <w:r w:rsidR="00D72EB1" w:rsidRPr="008B24E0">
        <w:rPr>
          <w:rFonts w:ascii="Arial" w:hAnsi="Arial" w:cs="Arial"/>
        </w:rPr>
        <w:t xml:space="preserve"> accion</w:t>
      </w:r>
      <w:r w:rsidR="00D72EB1" w:rsidRPr="003546F1">
        <w:rPr>
          <w:rFonts w:ascii="Arial" w:hAnsi="Arial" w:cs="Arial"/>
        </w:rPr>
        <w:t>es</w:t>
      </w:r>
      <w:r w:rsidR="00D72EB1" w:rsidRPr="008B24E0">
        <w:rPr>
          <w:rFonts w:ascii="Arial" w:hAnsi="Arial" w:cs="Arial"/>
        </w:rPr>
        <w:t xml:space="preserve"> y</w:t>
      </w:r>
      <w:r w:rsidR="005A5F07" w:rsidRPr="008B24E0">
        <w:rPr>
          <w:rFonts w:ascii="Arial" w:hAnsi="Arial" w:cs="Arial"/>
        </w:rPr>
        <w:t xml:space="preserve"> </w:t>
      </w:r>
      <w:r w:rsidR="00F37A6E" w:rsidRPr="008B24E0">
        <w:rPr>
          <w:rFonts w:ascii="Arial" w:hAnsi="Arial" w:cs="Arial"/>
        </w:rPr>
        <w:t>recomendaciones</w:t>
      </w:r>
      <w:r w:rsidR="005A5F07" w:rsidRPr="008B24E0">
        <w:rPr>
          <w:rFonts w:ascii="Arial" w:hAnsi="Arial" w:cs="Arial"/>
        </w:rPr>
        <w:t>,</w:t>
      </w:r>
      <w:r w:rsidR="005870D5" w:rsidRPr="008B24E0">
        <w:rPr>
          <w:rFonts w:ascii="Arial" w:hAnsi="Arial" w:cs="Arial"/>
        </w:rPr>
        <w:t xml:space="preserve"> </w:t>
      </w:r>
      <w:r w:rsidR="00CF00FE" w:rsidRPr="008B24E0">
        <w:rPr>
          <w:rFonts w:ascii="Arial" w:hAnsi="Arial" w:cs="Arial"/>
        </w:rPr>
        <w:t>mismas que</w:t>
      </w:r>
      <w:r w:rsidR="005870D5" w:rsidRPr="008B24E0">
        <w:rPr>
          <w:rFonts w:ascii="Arial" w:hAnsi="Arial" w:cs="Arial"/>
        </w:rPr>
        <w:t xml:space="preserve"> </w:t>
      </w:r>
      <w:r w:rsidR="00230A11" w:rsidRPr="008B24E0">
        <w:rPr>
          <w:rFonts w:ascii="Arial" w:hAnsi="Arial" w:cs="Arial"/>
        </w:rPr>
        <w:t>se presentan</w:t>
      </w:r>
      <w:r w:rsidR="00230A11" w:rsidRPr="00246404">
        <w:rPr>
          <w:rFonts w:ascii="Arial" w:hAnsi="Arial" w:cs="Arial"/>
        </w:rPr>
        <w:t xml:space="preserve"> en la</w:t>
      </w:r>
      <w:r w:rsidR="00230A11">
        <w:rPr>
          <w:rFonts w:ascii="Arial" w:hAnsi="Arial" w:cs="Arial"/>
        </w:rPr>
        <w:t xml:space="preserve"> tabla</w:t>
      </w:r>
      <w:r w:rsidR="00F25E15">
        <w:rPr>
          <w:rFonts w:ascii="Arial" w:hAnsi="Arial" w:cs="Arial"/>
        </w:rPr>
        <w:t xml:space="preserve"> siguiente</w:t>
      </w:r>
      <w:r w:rsidR="00640CCA">
        <w:rPr>
          <w:rFonts w:ascii="Arial" w:hAnsi="Arial" w:cs="Arial"/>
        </w:rPr>
        <w:t>:</w:t>
      </w:r>
      <w:bookmarkEnd w:id="12"/>
    </w:p>
    <w:p w14:paraId="122704BA" w14:textId="766220E6" w:rsidR="006E10D2" w:rsidRDefault="006E10D2" w:rsidP="000A0C40">
      <w:pPr>
        <w:tabs>
          <w:tab w:val="left" w:pos="9072"/>
        </w:tabs>
        <w:spacing w:line="360" w:lineRule="auto"/>
        <w:ind w:right="49"/>
        <w:jc w:val="both"/>
        <w:rPr>
          <w:rFonts w:ascii="Arial" w:hAnsi="Arial" w:cs="Arial"/>
          <w:b/>
        </w:rPr>
      </w:pPr>
    </w:p>
    <w:p w14:paraId="2D950DB8" w14:textId="77777777" w:rsidR="00CA2F7F" w:rsidRDefault="00CA2F7F" w:rsidP="000A0C40">
      <w:pPr>
        <w:tabs>
          <w:tab w:val="left" w:pos="9072"/>
        </w:tabs>
        <w:spacing w:line="360" w:lineRule="auto"/>
        <w:ind w:right="49"/>
        <w:jc w:val="both"/>
        <w:rPr>
          <w:rFonts w:ascii="Arial" w:hAnsi="Arial" w:cs="Arial"/>
          <w:b/>
        </w:rPr>
      </w:pPr>
    </w:p>
    <w:p w14:paraId="45F9F306" w14:textId="2E3714D5" w:rsidR="00760AF2" w:rsidRDefault="00556F8D" w:rsidP="000A0C40">
      <w:pPr>
        <w:tabs>
          <w:tab w:val="left" w:pos="9072"/>
        </w:tabs>
        <w:spacing w:line="360" w:lineRule="auto"/>
        <w:ind w:right="49"/>
        <w:jc w:val="both"/>
        <w:rPr>
          <w:rFonts w:ascii="Arial" w:hAnsi="Arial" w:cs="Arial"/>
          <w:b/>
        </w:rPr>
      </w:pPr>
      <w:r>
        <w:rPr>
          <w:rFonts w:ascii="Arial" w:hAnsi="Arial" w:cs="Arial"/>
          <w:b/>
        </w:rPr>
        <w:lastRenderedPageBreak/>
        <w:t>Gast</w:t>
      </w:r>
      <w:r w:rsidR="00760AF2" w:rsidRPr="00760AF2">
        <w:rPr>
          <w:rFonts w:ascii="Arial" w:hAnsi="Arial" w:cs="Arial"/>
          <w:b/>
        </w:rPr>
        <w:t>os</w:t>
      </w:r>
    </w:p>
    <w:p w14:paraId="57D5C999" w14:textId="77777777" w:rsidR="00760AF2" w:rsidRPr="006452F1" w:rsidRDefault="00760AF2" w:rsidP="000A0C40">
      <w:pPr>
        <w:tabs>
          <w:tab w:val="left" w:pos="9072"/>
        </w:tabs>
        <w:spacing w:line="360" w:lineRule="auto"/>
        <w:ind w:right="49"/>
        <w:jc w:val="both"/>
        <w:rPr>
          <w:rFonts w:ascii="Arial" w:hAnsi="Arial" w:cs="Arial"/>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395A4B" w:rsidRPr="005B543E" w14:paraId="02BAA1ED" w14:textId="77777777" w:rsidTr="000734E3">
        <w:trPr>
          <w:tblHeader/>
        </w:trPr>
        <w:tc>
          <w:tcPr>
            <w:tcW w:w="714" w:type="pct"/>
            <w:shd w:val="clear" w:color="auto" w:fill="D0CECE" w:themeFill="background2" w:themeFillShade="E6"/>
            <w:vAlign w:val="center"/>
          </w:tcPr>
          <w:p w14:paraId="11F0FA51" w14:textId="77777777" w:rsidR="00395A4B" w:rsidRPr="006C6004" w:rsidRDefault="00395A4B" w:rsidP="000734E3">
            <w:pPr>
              <w:tabs>
                <w:tab w:val="left" w:pos="9639"/>
              </w:tabs>
              <w:spacing w:line="360" w:lineRule="auto"/>
              <w:jc w:val="center"/>
              <w:rPr>
                <w:rFonts w:ascii="Arial" w:hAnsi="Arial" w:cs="Arial"/>
                <w:b/>
                <w:sz w:val="16"/>
                <w:szCs w:val="16"/>
              </w:rPr>
            </w:pPr>
            <w:r w:rsidRPr="006C6004">
              <w:rPr>
                <w:rFonts w:ascii="Arial" w:hAnsi="Arial" w:cs="Arial"/>
                <w:b/>
                <w:sz w:val="16"/>
                <w:szCs w:val="16"/>
              </w:rPr>
              <w:t>Referencia</w:t>
            </w:r>
          </w:p>
        </w:tc>
        <w:tc>
          <w:tcPr>
            <w:tcW w:w="1820" w:type="pct"/>
            <w:shd w:val="clear" w:color="auto" w:fill="D0CECE" w:themeFill="background2" w:themeFillShade="E6"/>
            <w:vAlign w:val="center"/>
          </w:tcPr>
          <w:p w14:paraId="64BFA288" w14:textId="77777777" w:rsidR="00395A4B" w:rsidRPr="006C6004" w:rsidRDefault="00395A4B" w:rsidP="000734E3">
            <w:pPr>
              <w:tabs>
                <w:tab w:val="left" w:pos="9639"/>
              </w:tabs>
              <w:spacing w:line="360" w:lineRule="auto"/>
              <w:jc w:val="center"/>
              <w:rPr>
                <w:rFonts w:ascii="Arial" w:hAnsi="Arial" w:cs="Arial"/>
                <w:b/>
                <w:sz w:val="16"/>
                <w:szCs w:val="16"/>
              </w:rPr>
            </w:pPr>
            <w:r w:rsidRPr="006C6004">
              <w:rPr>
                <w:rFonts w:ascii="Arial" w:hAnsi="Arial" w:cs="Arial"/>
                <w:b/>
                <w:sz w:val="16"/>
                <w:szCs w:val="16"/>
              </w:rPr>
              <w:t>Concepto del Resultado</w:t>
            </w:r>
          </w:p>
        </w:tc>
        <w:tc>
          <w:tcPr>
            <w:tcW w:w="1596" w:type="pct"/>
            <w:shd w:val="clear" w:color="auto" w:fill="D0CECE" w:themeFill="background2" w:themeFillShade="E6"/>
            <w:vAlign w:val="center"/>
          </w:tcPr>
          <w:p w14:paraId="26CB2296" w14:textId="77777777" w:rsidR="00395A4B" w:rsidRPr="006C6004" w:rsidRDefault="00395A4B" w:rsidP="000734E3">
            <w:pPr>
              <w:tabs>
                <w:tab w:val="left" w:pos="9639"/>
              </w:tabs>
              <w:spacing w:line="360" w:lineRule="auto"/>
              <w:jc w:val="center"/>
              <w:rPr>
                <w:rFonts w:ascii="Arial" w:hAnsi="Arial" w:cs="Arial"/>
                <w:b/>
                <w:sz w:val="16"/>
                <w:szCs w:val="16"/>
              </w:rPr>
            </w:pPr>
            <w:r w:rsidRPr="006C6004">
              <w:rPr>
                <w:rFonts w:ascii="Arial" w:hAnsi="Arial" w:cs="Arial"/>
                <w:b/>
                <w:sz w:val="16"/>
                <w:szCs w:val="16"/>
              </w:rPr>
              <w:t>Tipo de Observación</w:t>
            </w:r>
          </w:p>
        </w:tc>
        <w:tc>
          <w:tcPr>
            <w:tcW w:w="870" w:type="pct"/>
            <w:shd w:val="clear" w:color="auto" w:fill="D0CECE" w:themeFill="background2" w:themeFillShade="E6"/>
            <w:vAlign w:val="center"/>
          </w:tcPr>
          <w:p w14:paraId="50DDF597" w14:textId="77777777" w:rsidR="008B24E0" w:rsidRPr="00D9017E" w:rsidRDefault="008B24E0" w:rsidP="008B24E0">
            <w:pPr>
              <w:spacing w:line="360" w:lineRule="auto"/>
              <w:jc w:val="center"/>
              <w:rPr>
                <w:rFonts w:ascii="Arial" w:hAnsi="Arial" w:cs="Arial"/>
                <w:b/>
                <w:sz w:val="16"/>
                <w:szCs w:val="16"/>
              </w:rPr>
            </w:pPr>
            <w:r>
              <w:rPr>
                <w:rFonts w:ascii="Arial" w:hAnsi="Arial" w:cs="Arial"/>
                <w:b/>
                <w:sz w:val="16"/>
                <w:szCs w:val="16"/>
              </w:rPr>
              <w:t>Monto Observado</w:t>
            </w:r>
            <w:r w:rsidRPr="00D9017E">
              <w:rPr>
                <w:rFonts w:ascii="Arial" w:hAnsi="Arial" w:cs="Arial"/>
                <w:b/>
                <w:sz w:val="16"/>
                <w:szCs w:val="16"/>
              </w:rPr>
              <w:t>/</w:t>
            </w:r>
          </w:p>
          <w:p w14:paraId="7BEE5EE0" w14:textId="6E2390E6" w:rsidR="00395A4B" w:rsidRPr="00C35E55" w:rsidRDefault="008B24E0" w:rsidP="008B24E0">
            <w:pPr>
              <w:tabs>
                <w:tab w:val="left" w:pos="9639"/>
              </w:tabs>
              <w:spacing w:line="360" w:lineRule="auto"/>
              <w:jc w:val="center"/>
              <w:rPr>
                <w:rFonts w:ascii="Arial" w:hAnsi="Arial" w:cs="Arial"/>
                <w:b/>
                <w:sz w:val="16"/>
                <w:szCs w:val="16"/>
              </w:rPr>
            </w:pPr>
            <w:r w:rsidRPr="00D9017E">
              <w:rPr>
                <w:rFonts w:ascii="Arial" w:hAnsi="Arial" w:cs="Arial"/>
                <w:b/>
                <w:bCs/>
                <w:sz w:val="16"/>
                <w:szCs w:val="16"/>
              </w:rPr>
              <w:t>Acciones y Recomendaciones Emitidas</w:t>
            </w:r>
          </w:p>
        </w:tc>
      </w:tr>
      <w:tr w:rsidR="006E10D2" w:rsidRPr="00506EBD" w14:paraId="5C41786F" w14:textId="77777777" w:rsidTr="00190C8B">
        <w:tc>
          <w:tcPr>
            <w:tcW w:w="714" w:type="pct"/>
            <w:shd w:val="clear" w:color="auto" w:fill="auto"/>
          </w:tcPr>
          <w:p w14:paraId="4468FCB9" w14:textId="77777777" w:rsidR="006E10D2" w:rsidRPr="002D5088" w:rsidRDefault="006E10D2" w:rsidP="006E10D2">
            <w:pPr>
              <w:spacing w:line="360" w:lineRule="auto"/>
              <w:rPr>
                <w:rFonts w:ascii="Arial" w:hAnsi="Arial" w:cs="Arial"/>
                <w:sz w:val="16"/>
                <w:szCs w:val="16"/>
                <w:lang w:eastAsia="en-US"/>
              </w:rPr>
            </w:pPr>
            <w:r w:rsidRPr="002D5088">
              <w:rPr>
                <w:rFonts w:ascii="Arial" w:hAnsi="Arial" w:cs="Arial"/>
                <w:sz w:val="16"/>
                <w:szCs w:val="16"/>
                <w:lang w:eastAsia="en-US"/>
              </w:rPr>
              <w:t>Resultado: 1</w:t>
            </w:r>
          </w:p>
          <w:p w14:paraId="31EB296C" w14:textId="04B76C22" w:rsidR="006E10D2" w:rsidRPr="002D5088" w:rsidRDefault="006E10D2" w:rsidP="007B7E2C">
            <w:pPr>
              <w:tabs>
                <w:tab w:val="left" w:pos="9639"/>
              </w:tabs>
              <w:spacing w:line="360" w:lineRule="auto"/>
              <w:jc w:val="both"/>
              <w:rPr>
                <w:rFonts w:ascii="Arial" w:hAnsi="Arial" w:cs="Arial"/>
                <w:bCs/>
                <w:sz w:val="16"/>
                <w:szCs w:val="16"/>
              </w:rPr>
            </w:pPr>
            <w:r w:rsidRPr="002D5088">
              <w:rPr>
                <w:rFonts w:ascii="Arial" w:hAnsi="Arial" w:cs="Arial"/>
                <w:sz w:val="16"/>
                <w:szCs w:val="16"/>
                <w:lang w:eastAsia="en-US"/>
              </w:rPr>
              <w:t xml:space="preserve">Observación: </w:t>
            </w:r>
            <w:r w:rsidR="007B7E2C" w:rsidRPr="002D5088">
              <w:rPr>
                <w:rFonts w:ascii="Arial" w:hAnsi="Arial" w:cs="Arial"/>
                <w:sz w:val="16"/>
                <w:szCs w:val="16"/>
                <w:lang w:eastAsia="en-US"/>
              </w:rPr>
              <w:t>1</w:t>
            </w:r>
          </w:p>
        </w:tc>
        <w:tc>
          <w:tcPr>
            <w:tcW w:w="1820" w:type="pct"/>
            <w:shd w:val="clear" w:color="auto" w:fill="auto"/>
          </w:tcPr>
          <w:p w14:paraId="25A0D1AD" w14:textId="3A8B075E" w:rsidR="006E10D2" w:rsidRPr="002D5088" w:rsidRDefault="006E10D2" w:rsidP="006E10D2">
            <w:pPr>
              <w:tabs>
                <w:tab w:val="left" w:pos="9639"/>
              </w:tabs>
              <w:spacing w:line="360" w:lineRule="auto"/>
              <w:jc w:val="both"/>
              <w:rPr>
                <w:rFonts w:ascii="Arial" w:hAnsi="Arial" w:cs="Arial"/>
                <w:bCs/>
                <w:sz w:val="16"/>
                <w:szCs w:val="16"/>
              </w:rPr>
            </w:pPr>
            <w:r w:rsidRPr="002D5088">
              <w:rPr>
                <w:rFonts w:ascii="Arial" w:hAnsi="Arial" w:cs="Arial"/>
                <w:sz w:val="16"/>
                <w:szCs w:val="18"/>
              </w:rPr>
              <w:t>Análisis de antigüedad de saldos de cuentas por cobrar a corto plazo de ejercicios anteriores</w:t>
            </w:r>
            <w:r w:rsidRPr="002D5088">
              <w:rPr>
                <w:rFonts w:ascii="Arial" w:hAnsi="Arial" w:cs="Arial"/>
                <w:sz w:val="18"/>
                <w:szCs w:val="16"/>
              </w:rPr>
              <w:t xml:space="preserve"> </w:t>
            </w:r>
          </w:p>
        </w:tc>
        <w:tc>
          <w:tcPr>
            <w:tcW w:w="1596" w:type="pct"/>
            <w:shd w:val="clear" w:color="auto" w:fill="auto"/>
          </w:tcPr>
          <w:p w14:paraId="2598B197" w14:textId="02A684A8" w:rsidR="006E10D2" w:rsidRPr="002D5088" w:rsidRDefault="006E10D2" w:rsidP="006E10D2">
            <w:pPr>
              <w:tabs>
                <w:tab w:val="left" w:pos="9639"/>
              </w:tabs>
              <w:spacing w:line="360" w:lineRule="auto"/>
              <w:jc w:val="both"/>
              <w:rPr>
                <w:rFonts w:ascii="Arial" w:hAnsi="Arial" w:cs="Arial"/>
                <w:bCs/>
                <w:sz w:val="16"/>
                <w:szCs w:val="16"/>
              </w:rPr>
            </w:pPr>
            <w:r w:rsidRPr="002D5088">
              <w:rPr>
                <w:rFonts w:ascii="Arial" w:hAnsi="Arial" w:cs="Arial"/>
                <w:sz w:val="16"/>
                <w:szCs w:val="16"/>
              </w:rPr>
              <w:t>(1D) Falta de recuperación de anticipos de sueldos, préstamos personales, títulos de crédito, garantías, seguros o adeudos</w:t>
            </w:r>
          </w:p>
        </w:tc>
        <w:tc>
          <w:tcPr>
            <w:tcW w:w="870" w:type="pct"/>
          </w:tcPr>
          <w:p w14:paraId="07FEFD20" w14:textId="493BDCE6" w:rsidR="006E10D2" w:rsidRPr="002D5088" w:rsidRDefault="006E10D2" w:rsidP="006E10D2">
            <w:pPr>
              <w:jc w:val="center"/>
              <w:rPr>
                <w:rFonts w:ascii="Arial" w:hAnsi="Arial" w:cs="Arial"/>
                <w:sz w:val="16"/>
                <w:szCs w:val="16"/>
              </w:rPr>
            </w:pPr>
            <w:r w:rsidRPr="002D5088">
              <w:rPr>
                <w:rFonts w:ascii="Arial" w:hAnsi="Arial" w:cs="Arial"/>
                <w:bCs/>
                <w:sz w:val="16"/>
                <w:szCs w:val="16"/>
              </w:rPr>
              <w:t>Recomendación</w:t>
            </w:r>
          </w:p>
        </w:tc>
      </w:tr>
      <w:tr w:rsidR="006E10D2" w:rsidRPr="00506EBD" w14:paraId="320177F3" w14:textId="77777777" w:rsidTr="00190C8B">
        <w:tc>
          <w:tcPr>
            <w:tcW w:w="714" w:type="pct"/>
            <w:shd w:val="clear" w:color="auto" w:fill="auto"/>
          </w:tcPr>
          <w:p w14:paraId="58693138" w14:textId="77777777" w:rsidR="006E10D2" w:rsidRPr="002D5088" w:rsidRDefault="006E10D2" w:rsidP="006E10D2">
            <w:pPr>
              <w:spacing w:line="360" w:lineRule="auto"/>
              <w:rPr>
                <w:rFonts w:ascii="Arial" w:hAnsi="Arial" w:cs="Arial"/>
                <w:sz w:val="16"/>
                <w:szCs w:val="16"/>
              </w:rPr>
            </w:pPr>
            <w:r w:rsidRPr="002D5088">
              <w:rPr>
                <w:rFonts w:ascii="Arial" w:hAnsi="Arial" w:cs="Arial"/>
                <w:sz w:val="16"/>
                <w:szCs w:val="16"/>
              </w:rPr>
              <w:t>Resultado: 2</w:t>
            </w:r>
          </w:p>
          <w:p w14:paraId="002FE096" w14:textId="56922482" w:rsidR="006E10D2" w:rsidRPr="002D5088" w:rsidRDefault="006E10D2" w:rsidP="006E10D2">
            <w:pPr>
              <w:spacing w:line="360" w:lineRule="auto"/>
              <w:rPr>
                <w:rFonts w:ascii="Arial" w:hAnsi="Arial" w:cs="Arial"/>
                <w:sz w:val="16"/>
                <w:szCs w:val="16"/>
              </w:rPr>
            </w:pPr>
            <w:r w:rsidRPr="002D5088">
              <w:rPr>
                <w:rFonts w:ascii="Arial" w:hAnsi="Arial" w:cs="Arial"/>
                <w:sz w:val="16"/>
                <w:szCs w:val="16"/>
              </w:rPr>
              <w:t>Observación: 2</w:t>
            </w:r>
          </w:p>
        </w:tc>
        <w:tc>
          <w:tcPr>
            <w:tcW w:w="1820" w:type="pct"/>
            <w:shd w:val="clear" w:color="auto" w:fill="auto"/>
          </w:tcPr>
          <w:p w14:paraId="47C77BFC" w14:textId="3F8F7009" w:rsidR="006E10D2" w:rsidRPr="002D5088" w:rsidRDefault="006E10D2" w:rsidP="006E10D2">
            <w:pPr>
              <w:tabs>
                <w:tab w:val="left" w:pos="9639"/>
              </w:tabs>
              <w:spacing w:line="360" w:lineRule="auto"/>
              <w:jc w:val="both"/>
              <w:rPr>
                <w:rFonts w:ascii="Arial" w:hAnsi="Arial" w:cs="Arial"/>
                <w:bCs/>
                <w:sz w:val="16"/>
                <w:szCs w:val="16"/>
              </w:rPr>
            </w:pPr>
            <w:r w:rsidRPr="002D5088">
              <w:rPr>
                <w:rFonts w:ascii="Arial" w:hAnsi="Arial" w:cs="Arial"/>
                <w:bCs/>
                <w:sz w:val="16"/>
                <w:szCs w:val="16"/>
              </w:rPr>
              <w:t>Verificación de la evidencia documental que comprueba y justifica las erogaciones</w:t>
            </w:r>
          </w:p>
        </w:tc>
        <w:tc>
          <w:tcPr>
            <w:tcW w:w="1596" w:type="pct"/>
            <w:shd w:val="clear" w:color="auto" w:fill="auto"/>
          </w:tcPr>
          <w:p w14:paraId="4AEC53CE" w14:textId="5DD82C29" w:rsidR="006E10D2" w:rsidRPr="002D5088" w:rsidRDefault="006E10D2" w:rsidP="006E10D2">
            <w:pPr>
              <w:tabs>
                <w:tab w:val="left" w:pos="9639"/>
              </w:tabs>
              <w:spacing w:line="360" w:lineRule="auto"/>
              <w:jc w:val="both"/>
              <w:rPr>
                <w:rFonts w:ascii="Arial" w:hAnsi="Arial" w:cs="Arial"/>
                <w:sz w:val="16"/>
                <w:szCs w:val="16"/>
              </w:rPr>
            </w:pPr>
            <w:r w:rsidRPr="002D5088">
              <w:rPr>
                <w:rFonts w:ascii="Arial" w:hAnsi="Arial" w:cs="Arial"/>
                <w:sz w:val="16"/>
                <w:szCs w:val="16"/>
              </w:rPr>
              <w:t>(1B)</w:t>
            </w:r>
            <w:r w:rsidRPr="002D5088">
              <w:rPr>
                <w:rFonts w:ascii="Arial" w:hAnsi="Arial" w:cs="Arial"/>
                <w:color w:val="000000"/>
                <w:sz w:val="16"/>
                <w:szCs w:val="16"/>
                <w:lang w:eastAsia="es-MX"/>
              </w:rPr>
              <w:t xml:space="preserve"> Falta de documentación comprobatoria de las</w:t>
            </w:r>
            <w:r w:rsidR="00D72EB1">
              <w:rPr>
                <w:rFonts w:ascii="Arial" w:hAnsi="Arial" w:cs="Arial"/>
                <w:color w:val="000000"/>
                <w:sz w:val="16"/>
                <w:szCs w:val="16"/>
                <w:lang w:eastAsia="es-MX"/>
              </w:rPr>
              <w:t xml:space="preserve"> erogaciones o que no reúne</w:t>
            </w:r>
            <w:r w:rsidRPr="002D5088">
              <w:rPr>
                <w:rFonts w:ascii="Arial" w:hAnsi="Arial" w:cs="Arial"/>
                <w:color w:val="000000"/>
                <w:sz w:val="16"/>
                <w:szCs w:val="16"/>
                <w:lang w:eastAsia="es-MX"/>
              </w:rPr>
              <w:t xml:space="preserve"> requisitos fiscales</w:t>
            </w:r>
          </w:p>
        </w:tc>
        <w:tc>
          <w:tcPr>
            <w:tcW w:w="870" w:type="pct"/>
          </w:tcPr>
          <w:p w14:paraId="6757E538" w14:textId="6F53ABFE" w:rsidR="006E10D2" w:rsidRPr="002D5088" w:rsidRDefault="006E10D2" w:rsidP="006E10D2">
            <w:pPr>
              <w:jc w:val="center"/>
              <w:rPr>
                <w:rFonts w:ascii="Arial" w:hAnsi="Arial" w:cs="Arial"/>
                <w:sz w:val="16"/>
                <w:szCs w:val="16"/>
              </w:rPr>
            </w:pPr>
            <w:r w:rsidRPr="002D5088">
              <w:rPr>
                <w:rFonts w:ascii="Arial" w:hAnsi="Arial" w:cs="Arial"/>
                <w:sz w:val="16"/>
                <w:szCs w:val="16"/>
              </w:rPr>
              <w:t>Solventado</w:t>
            </w:r>
          </w:p>
        </w:tc>
      </w:tr>
      <w:tr w:rsidR="006E10D2" w:rsidRPr="00506EBD" w14:paraId="3CC6FEC7" w14:textId="77777777" w:rsidTr="00190C8B">
        <w:tc>
          <w:tcPr>
            <w:tcW w:w="714" w:type="pct"/>
            <w:shd w:val="clear" w:color="auto" w:fill="auto"/>
          </w:tcPr>
          <w:p w14:paraId="4DA94353" w14:textId="5F4308E0" w:rsidR="006E10D2" w:rsidRPr="002D5088" w:rsidRDefault="006E10D2" w:rsidP="006E10D2">
            <w:pPr>
              <w:spacing w:line="360" w:lineRule="auto"/>
              <w:rPr>
                <w:rFonts w:ascii="Arial" w:hAnsi="Arial" w:cs="Arial"/>
                <w:sz w:val="16"/>
                <w:szCs w:val="16"/>
              </w:rPr>
            </w:pPr>
            <w:r w:rsidRPr="002D5088">
              <w:rPr>
                <w:rFonts w:ascii="Arial" w:hAnsi="Arial" w:cs="Arial"/>
                <w:sz w:val="16"/>
                <w:szCs w:val="16"/>
              </w:rPr>
              <w:t>Resultado: 2</w:t>
            </w:r>
          </w:p>
          <w:p w14:paraId="2466A774" w14:textId="53034829" w:rsidR="006E10D2" w:rsidRPr="002D5088" w:rsidRDefault="006E10D2" w:rsidP="006E10D2">
            <w:pPr>
              <w:tabs>
                <w:tab w:val="left" w:pos="9639"/>
              </w:tabs>
              <w:spacing w:line="360" w:lineRule="auto"/>
              <w:jc w:val="both"/>
              <w:rPr>
                <w:rFonts w:ascii="Arial" w:hAnsi="Arial" w:cs="Arial"/>
                <w:bCs/>
                <w:sz w:val="16"/>
                <w:szCs w:val="16"/>
              </w:rPr>
            </w:pPr>
            <w:r w:rsidRPr="002D5088">
              <w:rPr>
                <w:rFonts w:ascii="Arial" w:hAnsi="Arial" w:cs="Arial"/>
                <w:sz w:val="16"/>
                <w:szCs w:val="16"/>
              </w:rPr>
              <w:t>Observación: 3</w:t>
            </w:r>
          </w:p>
        </w:tc>
        <w:tc>
          <w:tcPr>
            <w:tcW w:w="1820" w:type="pct"/>
            <w:shd w:val="clear" w:color="auto" w:fill="auto"/>
          </w:tcPr>
          <w:p w14:paraId="1132E050" w14:textId="194DB11D" w:rsidR="006E10D2" w:rsidRPr="002D5088" w:rsidRDefault="006E10D2" w:rsidP="006E10D2">
            <w:pPr>
              <w:tabs>
                <w:tab w:val="left" w:pos="9639"/>
              </w:tabs>
              <w:spacing w:line="360" w:lineRule="auto"/>
              <w:jc w:val="both"/>
              <w:rPr>
                <w:rFonts w:ascii="Arial" w:hAnsi="Arial" w:cs="Arial"/>
                <w:bCs/>
                <w:sz w:val="16"/>
                <w:szCs w:val="16"/>
              </w:rPr>
            </w:pPr>
            <w:r w:rsidRPr="002D5088">
              <w:rPr>
                <w:rFonts w:ascii="Arial" w:hAnsi="Arial" w:cs="Arial"/>
                <w:bCs/>
                <w:sz w:val="16"/>
                <w:szCs w:val="16"/>
              </w:rPr>
              <w:t>Verificación de la evidencia documental que comprueba y justifica las erogaciones</w:t>
            </w:r>
          </w:p>
        </w:tc>
        <w:tc>
          <w:tcPr>
            <w:tcW w:w="1596" w:type="pct"/>
            <w:shd w:val="clear" w:color="auto" w:fill="auto"/>
          </w:tcPr>
          <w:p w14:paraId="67D4285D" w14:textId="5513E2FA" w:rsidR="006E10D2" w:rsidRPr="002D5088" w:rsidRDefault="003929EB" w:rsidP="006E10D2">
            <w:pPr>
              <w:tabs>
                <w:tab w:val="left" w:pos="9639"/>
              </w:tabs>
              <w:spacing w:line="360" w:lineRule="auto"/>
              <w:jc w:val="both"/>
              <w:rPr>
                <w:rFonts w:ascii="Arial" w:hAnsi="Arial" w:cs="Arial"/>
                <w:bCs/>
                <w:sz w:val="16"/>
                <w:szCs w:val="16"/>
              </w:rPr>
            </w:pPr>
            <w:r w:rsidRPr="002D5088">
              <w:rPr>
                <w:rFonts w:ascii="Arial" w:hAnsi="Arial" w:cs="Arial"/>
                <w:sz w:val="16"/>
                <w:szCs w:val="16"/>
              </w:rPr>
              <w:t>(1B)</w:t>
            </w:r>
            <w:r w:rsidRPr="002D5088">
              <w:rPr>
                <w:rFonts w:ascii="Arial" w:hAnsi="Arial" w:cs="Arial"/>
                <w:color w:val="000000"/>
                <w:sz w:val="16"/>
                <w:szCs w:val="16"/>
                <w:lang w:eastAsia="es-MX"/>
              </w:rPr>
              <w:t xml:space="preserve"> Falta de documentación comprobatoria de las</w:t>
            </w:r>
            <w:r>
              <w:rPr>
                <w:rFonts w:ascii="Arial" w:hAnsi="Arial" w:cs="Arial"/>
                <w:color w:val="000000"/>
                <w:sz w:val="16"/>
                <w:szCs w:val="16"/>
                <w:lang w:eastAsia="es-MX"/>
              </w:rPr>
              <w:t xml:space="preserve"> erogaciones o que no reúne</w:t>
            </w:r>
            <w:r w:rsidRPr="002D5088">
              <w:rPr>
                <w:rFonts w:ascii="Arial" w:hAnsi="Arial" w:cs="Arial"/>
                <w:color w:val="000000"/>
                <w:sz w:val="16"/>
                <w:szCs w:val="16"/>
                <w:lang w:eastAsia="es-MX"/>
              </w:rPr>
              <w:t xml:space="preserve"> requisitos fiscales</w:t>
            </w:r>
          </w:p>
        </w:tc>
        <w:tc>
          <w:tcPr>
            <w:tcW w:w="870" w:type="pct"/>
          </w:tcPr>
          <w:p w14:paraId="6FF8F474" w14:textId="4C9FB00E" w:rsidR="006E10D2" w:rsidRPr="002D5088" w:rsidRDefault="006E10D2" w:rsidP="006E10D2">
            <w:pPr>
              <w:tabs>
                <w:tab w:val="left" w:pos="9639"/>
              </w:tabs>
              <w:spacing w:line="360" w:lineRule="auto"/>
              <w:jc w:val="center"/>
              <w:rPr>
                <w:rFonts w:ascii="Arial" w:hAnsi="Arial" w:cs="Arial"/>
                <w:bCs/>
                <w:sz w:val="16"/>
                <w:szCs w:val="16"/>
              </w:rPr>
            </w:pPr>
            <w:r w:rsidRPr="002D5088">
              <w:rPr>
                <w:rFonts w:ascii="Arial" w:hAnsi="Arial" w:cs="Arial"/>
                <w:bCs/>
                <w:sz w:val="16"/>
                <w:szCs w:val="16"/>
              </w:rPr>
              <w:t xml:space="preserve">$307,894.65 </w:t>
            </w:r>
            <w:r w:rsidR="007B7E2C" w:rsidRPr="002D5088">
              <w:rPr>
                <w:rFonts w:ascii="Arial" w:hAnsi="Arial" w:cs="Arial"/>
                <w:sz w:val="16"/>
                <w:szCs w:val="16"/>
              </w:rPr>
              <w:t>Solventado</w:t>
            </w:r>
          </w:p>
        </w:tc>
      </w:tr>
      <w:tr w:rsidR="006E10D2" w:rsidRPr="00506EBD" w14:paraId="4FC8BBBD" w14:textId="77777777" w:rsidTr="00190C8B">
        <w:tc>
          <w:tcPr>
            <w:tcW w:w="714" w:type="pct"/>
            <w:shd w:val="clear" w:color="auto" w:fill="auto"/>
          </w:tcPr>
          <w:p w14:paraId="102D9437" w14:textId="2748889A" w:rsidR="006E10D2" w:rsidRPr="002D5088" w:rsidRDefault="006E10D2" w:rsidP="006E10D2">
            <w:pPr>
              <w:spacing w:line="360" w:lineRule="auto"/>
              <w:rPr>
                <w:rFonts w:ascii="Arial" w:hAnsi="Arial" w:cs="Arial"/>
                <w:sz w:val="16"/>
                <w:szCs w:val="16"/>
              </w:rPr>
            </w:pPr>
            <w:r w:rsidRPr="002D5088">
              <w:rPr>
                <w:rFonts w:ascii="Arial" w:hAnsi="Arial" w:cs="Arial"/>
                <w:sz w:val="16"/>
                <w:szCs w:val="16"/>
              </w:rPr>
              <w:t>Resultado: 2</w:t>
            </w:r>
          </w:p>
          <w:p w14:paraId="6FAD78C0" w14:textId="1E914EA4" w:rsidR="006E10D2" w:rsidRPr="002D5088" w:rsidRDefault="006E10D2" w:rsidP="006E10D2">
            <w:pPr>
              <w:tabs>
                <w:tab w:val="left" w:pos="9639"/>
              </w:tabs>
              <w:spacing w:line="360" w:lineRule="auto"/>
              <w:jc w:val="both"/>
              <w:rPr>
                <w:rFonts w:ascii="Arial" w:hAnsi="Arial" w:cs="Arial"/>
                <w:bCs/>
                <w:sz w:val="16"/>
                <w:szCs w:val="16"/>
              </w:rPr>
            </w:pPr>
            <w:r w:rsidRPr="002D5088">
              <w:rPr>
                <w:rFonts w:ascii="Arial" w:hAnsi="Arial" w:cs="Arial"/>
                <w:sz w:val="16"/>
                <w:szCs w:val="16"/>
              </w:rPr>
              <w:t>Observación: 4</w:t>
            </w:r>
          </w:p>
        </w:tc>
        <w:tc>
          <w:tcPr>
            <w:tcW w:w="1820" w:type="pct"/>
            <w:shd w:val="clear" w:color="auto" w:fill="auto"/>
          </w:tcPr>
          <w:p w14:paraId="6CFE4A9E" w14:textId="35DDECFB" w:rsidR="006E10D2" w:rsidRPr="002D5088" w:rsidRDefault="006E10D2" w:rsidP="006E10D2">
            <w:pPr>
              <w:tabs>
                <w:tab w:val="left" w:pos="9639"/>
              </w:tabs>
              <w:spacing w:line="360" w:lineRule="auto"/>
              <w:jc w:val="both"/>
              <w:rPr>
                <w:rFonts w:ascii="Arial" w:hAnsi="Arial" w:cs="Arial"/>
                <w:bCs/>
                <w:sz w:val="16"/>
                <w:szCs w:val="16"/>
              </w:rPr>
            </w:pPr>
            <w:r w:rsidRPr="002D5088">
              <w:rPr>
                <w:rFonts w:ascii="Arial" w:hAnsi="Arial" w:cs="Arial"/>
                <w:bCs/>
                <w:sz w:val="16"/>
                <w:szCs w:val="16"/>
              </w:rPr>
              <w:t>Verificación de la evidencia documental que comprueba y justifica las erogaciones</w:t>
            </w:r>
          </w:p>
        </w:tc>
        <w:tc>
          <w:tcPr>
            <w:tcW w:w="1596" w:type="pct"/>
            <w:shd w:val="clear" w:color="auto" w:fill="auto"/>
          </w:tcPr>
          <w:p w14:paraId="72818CC0" w14:textId="5EAE4E87" w:rsidR="006E10D2" w:rsidRPr="002D5088" w:rsidRDefault="006E10D2" w:rsidP="006E10D2">
            <w:pPr>
              <w:tabs>
                <w:tab w:val="left" w:pos="9639"/>
              </w:tabs>
              <w:spacing w:line="360" w:lineRule="auto"/>
              <w:jc w:val="both"/>
              <w:rPr>
                <w:rFonts w:ascii="Arial" w:hAnsi="Arial" w:cs="Arial"/>
                <w:bCs/>
                <w:sz w:val="16"/>
                <w:szCs w:val="16"/>
              </w:rPr>
            </w:pPr>
            <w:r w:rsidRPr="002D5088">
              <w:rPr>
                <w:rFonts w:ascii="Arial" w:hAnsi="Arial" w:cs="Arial"/>
                <w:sz w:val="16"/>
                <w:szCs w:val="16"/>
              </w:rPr>
              <w:t>(</w:t>
            </w:r>
            <w:r w:rsidR="003929EB" w:rsidRPr="002D5088">
              <w:rPr>
                <w:rFonts w:ascii="Arial" w:hAnsi="Arial" w:cs="Arial"/>
                <w:sz w:val="16"/>
                <w:szCs w:val="16"/>
              </w:rPr>
              <w:t>1B)</w:t>
            </w:r>
            <w:r w:rsidR="003929EB" w:rsidRPr="002D5088">
              <w:rPr>
                <w:rFonts w:ascii="Arial" w:hAnsi="Arial" w:cs="Arial"/>
                <w:color w:val="000000"/>
                <w:sz w:val="16"/>
                <w:szCs w:val="16"/>
                <w:lang w:eastAsia="es-MX"/>
              </w:rPr>
              <w:t xml:space="preserve"> Falta de documentación comprobatoria de las</w:t>
            </w:r>
            <w:r w:rsidR="003929EB">
              <w:rPr>
                <w:rFonts w:ascii="Arial" w:hAnsi="Arial" w:cs="Arial"/>
                <w:color w:val="000000"/>
                <w:sz w:val="16"/>
                <w:szCs w:val="16"/>
                <w:lang w:eastAsia="es-MX"/>
              </w:rPr>
              <w:t xml:space="preserve"> erogaciones o que no reúne</w:t>
            </w:r>
            <w:r w:rsidR="003929EB" w:rsidRPr="002D5088">
              <w:rPr>
                <w:rFonts w:ascii="Arial" w:hAnsi="Arial" w:cs="Arial"/>
                <w:color w:val="000000"/>
                <w:sz w:val="16"/>
                <w:szCs w:val="16"/>
                <w:lang w:eastAsia="es-MX"/>
              </w:rPr>
              <w:t xml:space="preserve"> requisitos fiscales</w:t>
            </w:r>
          </w:p>
        </w:tc>
        <w:tc>
          <w:tcPr>
            <w:tcW w:w="870" w:type="pct"/>
          </w:tcPr>
          <w:p w14:paraId="2C0826E4" w14:textId="388EA317" w:rsidR="006E10D2" w:rsidRPr="002D5088" w:rsidRDefault="007B7E2C" w:rsidP="006E10D2">
            <w:pPr>
              <w:tabs>
                <w:tab w:val="left" w:pos="9639"/>
              </w:tabs>
              <w:spacing w:line="360" w:lineRule="auto"/>
              <w:jc w:val="center"/>
              <w:rPr>
                <w:rFonts w:ascii="Arial" w:hAnsi="Arial" w:cs="Arial"/>
                <w:bCs/>
                <w:sz w:val="16"/>
                <w:szCs w:val="16"/>
              </w:rPr>
            </w:pPr>
            <w:r w:rsidRPr="002D5088">
              <w:rPr>
                <w:rFonts w:ascii="Arial" w:hAnsi="Arial" w:cs="Arial"/>
                <w:sz w:val="16"/>
                <w:szCs w:val="16"/>
              </w:rPr>
              <w:t>Solventado</w:t>
            </w:r>
          </w:p>
        </w:tc>
      </w:tr>
      <w:tr w:rsidR="006E10D2" w:rsidRPr="00506EBD" w14:paraId="710DDAC5" w14:textId="77777777" w:rsidTr="00190C8B">
        <w:tc>
          <w:tcPr>
            <w:tcW w:w="714" w:type="pct"/>
            <w:shd w:val="clear" w:color="auto" w:fill="auto"/>
          </w:tcPr>
          <w:p w14:paraId="0915610D" w14:textId="581E3BD5" w:rsidR="006E10D2" w:rsidRPr="002D5088" w:rsidRDefault="006E10D2" w:rsidP="006E10D2">
            <w:pPr>
              <w:ind w:right="49"/>
              <w:rPr>
                <w:rFonts w:ascii="Arial" w:hAnsi="Arial" w:cs="Arial"/>
                <w:sz w:val="16"/>
                <w:szCs w:val="16"/>
                <w:lang w:eastAsia="es-MX"/>
              </w:rPr>
            </w:pPr>
            <w:r w:rsidRPr="002D5088">
              <w:rPr>
                <w:rFonts w:ascii="Arial" w:hAnsi="Arial" w:cs="Arial"/>
                <w:sz w:val="16"/>
                <w:szCs w:val="16"/>
                <w:lang w:eastAsia="es-MX"/>
              </w:rPr>
              <w:t>Resultado: 2</w:t>
            </w:r>
          </w:p>
          <w:p w14:paraId="7274A197" w14:textId="3EB06DBA" w:rsidR="006E10D2" w:rsidRPr="002D5088" w:rsidRDefault="006E10D2" w:rsidP="006E10D2">
            <w:pPr>
              <w:tabs>
                <w:tab w:val="left" w:pos="9639"/>
              </w:tabs>
              <w:spacing w:line="360" w:lineRule="auto"/>
              <w:jc w:val="both"/>
              <w:rPr>
                <w:rFonts w:ascii="Arial" w:hAnsi="Arial" w:cs="Arial"/>
                <w:bCs/>
                <w:sz w:val="16"/>
                <w:szCs w:val="16"/>
              </w:rPr>
            </w:pPr>
            <w:r w:rsidRPr="002D5088">
              <w:rPr>
                <w:rFonts w:ascii="Arial" w:hAnsi="Arial" w:cs="Arial"/>
                <w:sz w:val="16"/>
                <w:szCs w:val="16"/>
                <w:lang w:eastAsia="es-MX"/>
              </w:rPr>
              <w:t>Observación: 5</w:t>
            </w:r>
          </w:p>
        </w:tc>
        <w:tc>
          <w:tcPr>
            <w:tcW w:w="1820" w:type="pct"/>
            <w:shd w:val="clear" w:color="auto" w:fill="auto"/>
          </w:tcPr>
          <w:p w14:paraId="7F6812E4" w14:textId="0E6C378D" w:rsidR="006E10D2" w:rsidRPr="002D5088" w:rsidRDefault="006E10D2" w:rsidP="006E10D2">
            <w:pPr>
              <w:tabs>
                <w:tab w:val="left" w:pos="9639"/>
              </w:tabs>
              <w:spacing w:line="360" w:lineRule="auto"/>
              <w:jc w:val="both"/>
              <w:rPr>
                <w:rFonts w:ascii="Arial" w:hAnsi="Arial" w:cs="Arial"/>
                <w:bCs/>
                <w:sz w:val="16"/>
                <w:szCs w:val="16"/>
              </w:rPr>
            </w:pPr>
            <w:r w:rsidRPr="002D5088">
              <w:rPr>
                <w:rFonts w:ascii="Arial" w:hAnsi="Arial" w:cs="Arial"/>
                <w:bCs/>
                <w:sz w:val="16"/>
                <w:szCs w:val="16"/>
              </w:rPr>
              <w:t>Verificación de la evidencia documental que comprueba y justifica las erogaciones</w:t>
            </w:r>
          </w:p>
        </w:tc>
        <w:tc>
          <w:tcPr>
            <w:tcW w:w="1596" w:type="pct"/>
            <w:shd w:val="clear" w:color="auto" w:fill="auto"/>
          </w:tcPr>
          <w:p w14:paraId="56A9AA8A" w14:textId="5AF9E24B" w:rsidR="006E10D2" w:rsidRPr="002D5088" w:rsidRDefault="003929EB" w:rsidP="006E10D2">
            <w:pPr>
              <w:tabs>
                <w:tab w:val="left" w:pos="9639"/>
              </w:tabs>
              <w:spacing w:line="360" w:lineRule="auto"/>
              <w:jc w:val="both"/>
              <w:rPr>
                <w:rFonts w:ascii="Arial" w:hAnsi="Arial" w:cs="Arial"/>
                <w:bCs/>
                <w:sz w:val="16"/>
                <w:szCs w:val="16"/>
              </w:rPr>
            </w:pPr>
            <w:r w:rsidRPr="002D5088">
              <w:rPr>
                <w:rFonts w:ascii="Arial" w:hAnsi="Arial" w:cs="Arial"/>
                <w:sz w:val="16"/>
                <w:szCs w:val="16"/>
              </w:rPr>
              <w:t>(1B)</w:t>
            </w:r>
            <w:r w:rsidRPr="002D5088">
              <w:rPr>
                <w:rFonts w:ascii="Arial" w:hAnsi="Arial" w:cs="Arial"/>
                <w:color w:val="000000"/>
                <w:sz w:val="16"/>
                <w:szCs w:val="16"/>
                <w:lang w:eastAsia="es-MX"/>
              </w:rPr>
              <w:t xml:space="preserve"> Falta de documentación comprobatoria de las</w:t>
            </w:r>
            <w:r>
              <w:rPr>
                <w:rFonts w:ascii="Arial" w:hAnsi="Arial" w:cs="Arial"/>
                <w:color w:val="000000"/>
                <w:sz w:val="16"/>
                <w:szCs w:val="16"/>
                <w:lang w:eastAsia="es-MX"/>
              </w:rPr>
              <w:t xml:space="preserve"> erogaciones o que no reúne</w:t>
            </w:r>
            <w:r w:rsidRPr="002D5088">
              <w:rPr>
                <w:rFonts w:ascii="Arial" w:hAnsi="Arial" w:cs="Arial"/>
                <w:color w:val="000000"/>
                <w:sz w:val="16"/>
                <w:szCs w:val="16"/>
                <w:lang w:eastAsia="es-MX"/>
              </w:rPr>
              <w:t xml:space="preserve"> requisitos fiscales</w:t>
            </w:r>
          </w:p>
        </w:tc>
        <w:tc>
          <w:tcPr>
            <w:tcW w:w="870" w:type="pct"/>
          </w:tcPr>
          <w:p w14:paraId="530E9242" w14:textId="2EBAB45A" w:rsidR="006E10D2" w:rsidRPr="002D5088" w:rsidRDefault="006E10D2" w:rsidP="006E10D2">
            <w:pPr>
              <w:tabs>
                <w:tab w:val="left" w:pos="9639"/>
              </w:tabs>
              <w:spacing w:line="360" w:lineRule="auto"/>
              <w:jc w:val="center"/>
              <w:rPr>
                <w:rFonts w:ascii="Arial" w:hAnsi="Arial" w:cs="Arial"/>
                <w:bCs/>
                <w:sz w:val="16"/>
                <w:szCs w:val="16"/>
              </w:rPr>
            </w:pPr>
            <w:r w:rsidRPr="002D5088">
              <w:rPr>
                <w:rFonts w:ascii="Arial" w:hAnsi="Arial" w:cs="Arial"/>
                <w:bCs/>
                <w:sz w:val="16"/>
                <w:szCs w:val="16"/>
              </w:rPr>
              <w:t xml:space="preserve">$1,502,320.64 </w:t>
            </w:r>
            <w:r w:rsidR="007B7E2C" w:rsidRPr="002D5088">
              <w:rPr>
                <w:rFonts w:ascii="Arial" w:hAnsi="Arial" w:cs="Arial"/>
                <w:sz w:val="16"/>
                <w:szCs w:val="16"/>
              </w:rPr>
              <w:t>Solventado</w:t>
            </w:r>
          </w:p>
        </w:tc>
      </w:tr>
      <w:tr w:rsidR="006E10D2" w:rsidRPr="00506EBD" w14:paraId="3FBD9926" w14:textId="77777777" w:rsidTr="00190C8B">
        <w:tc>
          <w:tcPr>
            <w:tcW w:w="714" w:type="pct"/>
            <w:shd w:val="clear" w:color="auto" w:fill="auto"/>
          </w:tcPr>
          <w:p w14:paraId="37F2D581" w14:textId="43787520" w:rsidR="006E10D2" w:rsidRPr="002D5088" w:rsidRDefault="006E10D2" w:rsidP="006E10D2">
            <w:pPr>
              <w:spacing w:line="360" w:lineRule="auto"/>
              <w:rPr>
                <w:rFonts w:ascii="Arial" w:hAnsi="Arial" w:cs="Arial"/>
                <w:sz w:val="16"/>
                <w:szCs w:val="16"/>
              </w:rPr>
            </w:pPr>
            <w:r w:rsidRPr="002D5088">
              <w:rPr>
                <w:rFonts w:ascii="Arial" w:hAnsi="Arial" w:cs="Arial"/>
                <w:sz w:val="16"/>
                <w:szCs w:val="16"/>
              </w:rPr>
              <w:t>Resultado: 2</w:t>
            </w:r>
          </w:p>
          <w:p w14:paraId="6BB16362" w14:textId="54320A8B" w:rsidR="006E10D2" w:rsidRPr="002D5088" w:rsidRDefault="006E10D2" w:rsidP="006E10D2">
            <w:pPr>
              <w:tabs>
                <w:tab w:val="left" w:pos="9639"/>
              </w:tabs>
              <w:spacing w:line="360" w:lineRule="auto"/>
              <w:jc w:val="both"/>
              <w:rPr>
                <w:rFonts w:ascii="Arial" w:hAnsi="Arial" w:cs="Arial"/>
                <w:bCs/>
                <w:sz w:val="16"/>
                <w:szCs w:val="16"/>
              </w:rPr>
            </w:pPr>
            <w:r w:rsidRPr="002D5088">
              <w:rPr>
                <w:rFonts w:ascii="Arial" w:hAnsi="Arial" w:cs="Arial"/>
                <w:sz w:val="16"/>
                <w:szCs w:val="16"/>
              </w:rPr>
              <w:t>Observación: 6</w:t>
            </w:r>
          </w:p>
        </w:tc>
        <w:tc>
          <w:tcPr>
            <w:tcW w:w="1820" w:type="pct"/>
            <w:shd w:val="clear" w:color="auto" w:fill="auto"/>
          </w:tcPr>
          <w:p w14:paraId="0F3E8DDB" w14:textId="78CC7E07" w:rsidR="006E10D2" w:rsidRPr="002D5088" w:rsidRDefault="006E10D2" w:rsidP="006E10D2">
            <w:pPr>
              <w:tabs>
                <w:tab w:val="left" w:pos="9639"/>
              </w:tabs>
              <w:spacing w:line="360" w:lineRule="auto"/>
              <w:jc w:val="both"/>
              <w:rPr>
                <w:rFonts w:ascii="Arial" w:hAnsi="Arial" w:cs="Arial"/>
                <w:bCs/>
                <w:sz w:val="16"/>
                <w:szCs w:val="16"/>
              </w:rPr>
            </w:pPr>
            <w:r w:rsidRPr="002D5088">
              <w:rPr>
                <w:rFonts w:ascii="Arial" w:hAnsi="Arial" w:cs="Arial"/>
                <w:bCs/>
                <w:sz w:val="16"/>
                <w:szCs w:val="16"/>
              </w:rPr>
              <w:t>Verificación de la evidencia documental que comprueba y justifica las erogaciones</w:t>
            </w:r>
          </w:p>
        </w:tc>
        <w:tc>
          <w:tcPr>
            <w:tcW w:w="1596" w:type="pct"/>
            <w:shd w:val="clear" w:color="auto" w:fill="auto"/>
          </w:tcPr>
          <w:p w14:paraId="6DD4C9B8" w14:textId="613C6E5E" w:rsidR="006E10D2" w:rsidRPr="002D5088" w:rsidRDefault="003929EB" w:rsidP="006E10D2">
            <w:pPr>
              <w:tabs>
                <w:tab w:val="left" w:pos="9639"/>
              </w:tabs>
              <w:spacing w:line="360" w:lineRule="auto"/>
              <w:jc w:val="both"/>
              <w:rPr>
                <w:rFonts w:ascii="Arial" w:hAnsi="Arial" w:cs="Arial"/>
                <w:bCs/>
                <w:sz w:val="16"/>
                <w:szCs w:val="16"/>
              </w:rPr>
            </w:pPr>
            <w:r w:rsidRPr="002D5088">
              <w:rPr>
                <w:rFonts w:ascii="Arial" w:hAnsi="Arial" w:cs="Arial"/>
                <w:sz w:val="16"/>
                <w:szCs w:val="16"/>
              </w:rPr>
              <w:t>(1B)</w:t>
            </w:r>
            <w:r w:rsidRPr="002D5088">
              <w:rPr>
                <w:rFonts w:ascii="Arial" w:hAnsi="Arial" w:cs="Arial"/>
                <w:color w:val="000000"/>
                <w:sz w:val="16"/>
                <w:szCs w:val="16"/>
                <w:lang w:eastAsia="es-MX"/>
              </w:rPr>
              <w:t xml:space="preserve"> Falta de documentación comprobatoria de las</w:t>
            </w:r>
            <w:r>
              <w:rPr>
                <w:rFonts w:ascii="Arial" w:hAnsi="Arial" w:cs="Arial"/>
                <w:color w:val="000000"/>
                <w:sz w:val="16"/>
                <w:szCs w:val="16"/>
                <w:lang w:eastAsia="es-MX"/>
              </w:rPr>
              <w:t xml:space="preserve"> erogaciones o que no reúne</w:t>
            </w:r>
            <w:r w:rsidRPr="002D5088">
              <w:rPr>
                <w:rFonts w:ascii="Arial" w:hAnsi="Arial" w:cs="Arial"/>
                <w:color w:val="000000"/>
                <w:sz w:val="16"/>
                <w:szCs w:val="16"/>
                <w:lang w:eastAsia="es-MX"/>
              </w:rPr>
              <w:t xml:space="preserve"> requisitos fiscales</w:t>
            </w:r>
          </w:p>
        </w:tc>
        <w:tc>
          <w:tcPr>
            <w:tcW w:w="870" w:type="pct"/>
          </w:tcPr>
          <w:p w14:paraId="4AC9EE09" w14:textId="4922EA42" w:rsidR="006E10D2" w:rsidRPr="002D5088" w:rsidRDefault="006E10D2" w:rsidP="006E10D2">
            <w:pPr>
              <w:tabs>
                <w:tab w:val="left" w:pos="9639"/>
              </w:tabs>
              <w:spacing w:line="360" w:lineRule="auto"/>
              <w:jc w:val="center"/>
              <w:rPr>
                <w:rFonts w:ascii="Arial" w:hAnsi="Arial" w:cs="Arial"/>
                <w:bCs/>
                <w:sz w:val="16"/>
                <w:szCs w:val="16"/>
              </w:rPr>
            </w:pPr>
            <w:r w:rsidRPr="002D5088">
              <w:rPr>
                <w:rFonts w:ascii="Arial" w:hAnsi="Arial" w:cs="Arial"/>
                <w:bCs/>
                <w:sz w:val="16"/>
                <w:szCs w:val="16"/>
              </w:rPr>
              <w:t xml:space="preserve">$94,999.98 </w:t>
            </w:r>
            <w:r w:rsidR="004B61C0" w:rsidRPr="002D5088">
              <w:rPr>
                <w:rFonts w:ascii="Arial" w:hAnsi="Arial" w:cs="Arial"/>
                <w:sz w:val="16"/>
                <w:szCs w:val="16"/>
              </w:rPr>
              <w:t>Solventado</w:t>
            </w:r>
          </w:p>
        </w:tc>
      </w:tr>
      <w:tr w:rsidR="006E10D2" w:rsidRPr="00506EBD" w14:paraId="31A3D015" w14:textId="77777777" w:rsidTr="00190C8B">
        <w:tc>
          <w:tcPr>
            <w:tcW w:w="714" w:type="pct"/>
            <w:shd w:val="clear" w:color="auto" w:fill="auto"/>
          </w:tcPr>
          <w:p w14:paraId="7E3AC079" w14:textId="1B3F9E66" w:rsidR="006E10D2" w:rsidRPr="002D5088" w:rsidRDefault="006E10D2" w:rsidP="006E10D2">
            <w:pPr>
              <w:spacing w:line="360" w:lineRule="auto"/>
              <w:rPr>
                <w:rFonts w:ascii="Arial" w:hAnsi="Arial" w:cs="Arial"/>
                <w:sz w:val="16"/>
                <w:szCs w:val="16"/>
              </w:rPr>
            </w:pPr>
            <w:r w:rsidRPr="002D5088">
              <w:rPr>
                <w:rFonts w:ascii="Arial" w:hAnsi="Arial" w:cs="Arial"/>
                <w:sz w:val="16"/>
                <w:szCs w:val="16"/>
              </w:rPr>
              <w:t>Resultado: 2</w:t>
            </w:r>
          </w:p>
          <w:p w14:paraId="5EE5E525" w14:textId="10C85824" w:rsidR="006E10D2" w:rsidRPr="002D5088" w:rsidRDefault="006E10D2" w:rsidP="006E10D2">
            <w:pPr>
              <w:tabs>
                <w:tab w:val="left" w:pos="9639"/>
              </w:tabs>
              <w:spacing w:line="360" w:lineRule="auto"/>
              <w:jc w:val="both"/>
              <w:rPr>
                <w:rFonts w:ascii="Arial" w:hAnsi="Arial" w:cs="Arial"/>
                <w:bCs/>
                <w:sz w:val="16"/>
                <w:szCs w:val="16"/>
              </w:rPr>
            </w:pPr>
            <w:r w:rsidRPr="002D5088">
              <w:rPr>
                <w:rFonts w:ascii="Arial" w:hAnsi="Arial" w:cs="Arial"/>
                <w:sz w:val="16"/>
                <w:szCs w:val="16"/>
              </w:rPr>
              <w:t>Observación: 7</w:t>
            </w:r>
          </w:p>
        </w:tc>
        <w:tc>
          <w:tcPr>
            <w:tcW w:w="1820" w:type="pct"/>
            <w:shd w:val="clear" w:color="auto" w:fill="auto"/>
          </w:tcPr>
          <w:p w14:paraId="3494ADF5" w14:textId="0FBDA165" w:rsidR="006E10D2" w:rsidRPr="002D5088" w:rsidRDefault="006E10D2" w:rsidP="006E10D2">
            <w:pPr>
              <w:tabs>
                <w:tab w:val="left" w:pos="9639"/>
              </w:tabs>
              <w:spacing w:line="360" w:lineRule="auto"/>
              <w:jc w:val="both"/>
              <w:rPr>
                <w:rFonts w:ascii="Arial" w:hAnsi="Arial" w:cs="Arial"/>
                <w:bCs/>
                <w:sz w:val="16"/>
                <w:szCs w:val="16"/>
              </w:rPr>
            </w:pPr>
            <w:r w:rsidRPr="002D5088">
              <w:rPr>
                <w:rFonts w:ascii="Arial" w:hAnsi="Arial" w:cs="Arial"/>
                <w:bCs/>
                <w:sz w:val="16"/>
                <w:szCs w:val="16"/>
              </w:rPr>
              <w:t>Verificación de la evidencia documental que comprueba y justifica las erogaciones</w:t>
            </w:r>
          </w:p>
        </w:tc>
        <w:tc>
          <w:tcPr>
            <w:tcW w:w="1596" w:type="pct"/>
            <w:shd w:val="clear" w:color="auto" w:fill="auto"/>
          </w:tcPr>
          <w:p w14:paraId="46E270F6" w14:textId="1C99616D" w:rsidR="006E10D2" w:rsidRPr="002D5088" w:rsidRDefault="003929EB" w:rsidP="006E10D2">
            <w:pPr>
              <w:tabs>
                <w:tab w:val="left" w:pos="9639"/>
              </w:tabs>
              <w:spacing w:line="360" w:lineRule="auto"/>
              <w:jc w:val="both"/>
              <w:rPr>
                <w:rFonts w:ascii="Arial" w:hAnsi="Arial" w:cs="Arial"/>
                <w:bCs/>
                <w:sz w:val="16"/>
                <w:szCs w:val="16"/>
              </w:rPr>
            </w:pPr>
            <w:r w:rsidRPr="002D5088">
              <w:rPr>
                <w:rFonts w:ascii="Arial" w:hAnsi="Arial" w:cs="Arial"/>
                <w:sz w:val="16"/>
                <w:szCs w:val="16"/>
              </w:rPr>
              <w:t>(1B)</w:t>
            </w:r>
            <w:r w:rsidRPr="002D5088">
              <w:rPr>
                <w:rFonts w:ascii="Arial" w:hAnsi="Arial" w:cs="Arial"/>
                <w:color w:val="000000"/>
                <w:sz w:val="16"/>
                <w:szCs w:val="16"/>
                <w:lang w:eastAsia="es-MX"/>
              </w:rPr>
              <w:t xml:space="preserve"> Falta de documentación comprobatoria de las</w:t>
            </w:r>
            <w:r>
              <w:rPr>
                <w:rFonts w:ascii="Arial" w:hAnsi="Arial" w:cs="Arial"/>
                <w:color w:val="000000"/>
                <w:sz w:val="16"/>
                <w:szCs w:val="16"/>
                <w:lang w:eastAsia="es-MX"/>
              </w:rPr>
              <w:t xml:space="preserve"> erogaciones o que no reúne</w:t>
            </w:r>
            <w:r w:rsidRPr="002D5088">
              <w:rPr>
                <w:rFonts w:ascii="Arial" w:hAnsi="Arial" w:cs="Arial"/>
                <w:color w:val="000000"/>
                <w:sz w:val="16"/>
                <w:szCs w:val="16"/>
                <w:lang w:eastAsia="es-MX"/>
              </w:rPr>
              <w:t xml:space="preserve"> requisitos fiscales</w:t>
            </w:r>
          </w:p>
        </w:tc>
        <w:tc>
          <w:tcPr>
            <w:tcW w:w="870" w:type="pct"/>
          </w:tcPr>
          <w:p w14:paraId="42076B15" w14:textId="4A302BCD" w:rsidR="006E10D2" w:rsidRPr="002D5088" w:rsidRDefault="006E10D2" w:rsidP="006E10D2">
            <w:pPr>
              <w:tabs>
                <w:tab w:val="left" w:pos="9639"/>
              </w:tabs>
              <w:spacing w:line="360" w:lineRule="auto"/>
              <w:jc w:val="center"/>
              <w:rPr>
                <w:rFonts w:ascii="Arial" w:hAnsi="Arial" w:cs="Arial"/>
                <w:bCs/>
                <w:sz w:val="14"/>
                <w:szCs w:val="16"/>
              </w:rPr>
            </w:pPr>
            <w:r w:rsidRPr="002D5088">
              <w:rPr>
                <w:rFonts w:ascii="Arial" w:hAnsi="Arial" w:cs="Arial"/>
                <w:bCs/>
                <w:sz w:val="16"/>
                <w:szCs w:val="16"/>
              </w:rPr>
              <w:t xml:space="preserve">$72,395.60 </w:t>
            </w:r>
            <w:r w:rsidR="005717FE" w:rsidRPr="002D5088">
              <w:rPr>
                <w:rFonts w:ascii="Arial" w:hAnsi="Arial" w:cs="Arial"/>
                <w:sz w:val="16"/>
                <w:szCs w:val="16"/>
              </w:rPr>
              <w:t>Solventado</w:t>
            </w:r>
          </w:p>
        </w:tc>
      </w:tr>
      <w:tr w:rsidR="006E10D2" w:rsidRPr="00506EBD" w14:paraId="4111D2A5" w14:textId="77777777" w:rsidTr="00190C8B">
        <w:tc>
          <w:tcPr>
            <w:tcW w:w="714" w:type="pct"/>
            <w:shd w:val="clear" w:color="auto" w:fill="auto"/>
          </w:tcPr>
          <w:p w14:paraId="12580F2C" w14:textId="77777777" w:rsidR="006E10D2" w:rsidRPr="002D5088" w:rsidRDefault="006E10D2" w:rsidP="006E10D2">
            <w:pPr>
              <w:spacing w:line="360" w:lineRule="auto"/>
              <w:rPr>
                <w:rFonts w:ascii="Arial" w:hAnsi="Arial" w:cs="Arial"/>
                <w:sz w:val="16"/>
                <w:szCs w:val="16"/>
              </w:rPr>
            </w:pPr>
            <w:r w:rsidRPr="002D5088">
              <w:rPr>
                <w:rFonts w:ascii="Arial" w:hAnsi="Arial" w:cs="Arial"/>
                <w:sz w:val="16"/>
                <w:szCs w:val="16"/>
              </w:rPr>
              <w:t>Resultado: 2</w:t>
            </w:r>
          </w:p>
          <w:p w14:paraId="4CDCFA42" w14:textId="6398FDF7" w:rsidR="006E10D2" w:rsidRPr="002D5088" w:rsidRDefault="006E10D2" w:rsidP="00B85E06">
            <w:pPr>
              <w:spacing w:line="360" w:lineRule="auto"/>
              <w:rPr>
                <w:rFonts w:ascii="Arial" w:hAnsi="Arial" w:cs="Arial"/>
                <w:sz w:val="16"/>
                <w:szCs w:val="16"/>
              </w:rPr>
            </w:pPr>
            <w:r w:rsidRPr="002D5088">
              <w:rPr>
                <w:rFonts w:ascii="Arial" w:hAnsi="Arial" w:cs="Arial"/>
                <w:sz w:val="16"/>
                <w:szCs w:val="16"/>
              </w:rPr>
              <w:t xml:space="preserve">Observación: </w:t>
            </w:r>
            <w:r w:rsidR="00B85E06" w:rsidRPr="002D5088">
              <w:rPr>
                <w:rFonts w:ascii="Arial" w:hAnsi="Arial" w:cs="Arial"/>
                <w:sz w:val="16"/>
                <w:szCs w:val="16"/>
              </w:rPr>
              <w:t>8</w:t>
            </w:r>
          </w:p>
        </w:tc>
        <w:tc>
          <w:tcPr>
            <w:tcW w:w="1820" w:type="pct"/>
            <w:shd w:val="clear" w:color="auto" w:fill="auto"/>
          </w:tcPr>
          <w:p w14:paraId="547983FA" w14:textId="6A3FDD9D" w:rsidR="006E10D2" w:rsidRPr="002D5088" w:rsidRDefault="006E10D2" w:rsidP="006E10D2">
            <w:pPr>
              <w:tabs>
                <w:tab w:val="left" w:pos="9639"/>
              </w:tabs>
              <w:spacing w:line="360" w:lineRule="auto"/>
              <w:jc w:val="both"/>
              <w:rPr>
                <w:rFonts w:ascii="Arial" w:hAnsi="Arial" w:cs="Arial"/>
                <w:bCs/>
                <w:sz w:val="16"/>
                <w:szCs w:val="16"/>
              </w:rPr>
            </w:pPr>
            <w:r w:rsidRPr="002D5088">
              <w:rPr>
                <w:rFonts w:ascii="Arial" w:hAnsi="Arial" w:cs="Arial"/>
                <w:bCs/>
                <w:sz w:val="16"/>
                <w:szCs w:val="16"/>
              </w:rPr>
              <w:t>Verificación de la evidencia documental que comprueba y justifica las erogaciones</w:t>
            </w:r>
          </w:p>
        </w:tc>
        <w:tc>
          <w:tcPr>
            <w:tcW w:w="1596" w:type="pct"/>
            <w:shd w:val="clear" w:color="auto" w:fill="auto"/>
          </w:tcPr>
          <w:p w14:paraId="54C8EB08" w14:textId="00172123" w:rsidR="006E10D2" w:rsidRPr="002D5088" w:rsidRDefault="003929EB" w:rsidP="006E10D2">
            <w:pPr>
              <w:tabs>
                <w:tab w:val="left" w:pos="9639"/>
              </w:tabs>
              <w:spacing w:line="360" w:lineRule="auto"/>
              <w:jc w:val="both"/>
              <w:rPr>
                <w:rFonts w:ascii="Arial" w:hAnsi="Arial" w:cs="Arial"/>
                <w:sz w:val="16"/>
                <w:szCs w:val="16"/>
              </w:rPr>
            </w:pPr>
            <w:r w:rsidRPr="002D5088">
              <w:rPr>
                <w:rFonts w:ascii="Arial" w:hAnsi="Arial" w:cs="Arial"/>
                <w:sz w:val="16"/>
                <w:szCs w:val="16"/>
              </w:rPr>
              <w:t>(1B)</w:t>
            </w:r>
            <w:r w:rsidRPr="002D5088">
              <w:rPr>
                <w:rFonts w:ascii="Arial" w:hAnsi="Arial" w:cs="Arial"/>
                <w:color w:val="000000"/>
                <w:sz w:val="16"/>
                <w:szCs w:val="16"/>
                <w:lang w:eastAsia="es-MX"/>
              </w:rPr>
              <w:t xml:space="preserve"> Falta de documentación comprobatoria de las</w:t>
            </w:r>
            <w:r>
              <w:rPr>
                <w:rFonts w:ascii="Arial" w:hAnsi="Arial" w:cs="Arial"/>
                <w:color w:val="000000"/>
                <w:sz w:val="16"/>
                <w:szCs w:val="16"/>
                <w:lang w:eastAsia="es-MX"/>
              </w:rPr>
              <w:t xml:space="preserve"> erogaciones o que no reúne</w:t>
            </w:r>
            <w:r w:rsidRPr="002D5088">
              <w:rPr>
                <w:rFonts w:ascii="Arial" w:hAnsi="Arial" w:cs="Arial"/>
                <w:color w:val="000000"/>
                <w:sz w:val="16"/>
                <w:szCs w:val="16"/>
                <w:lang w:eastAsia="es-MX"/>
              </w:rPr>
              <w:t xml:space="preserve"> requisitos fiscales</w:t>
            </w:r>
          </w:p>
        </w:tc>
        <w:tc>
          <w:tcPr>
            <w:tcW w:w="870" w:type="pct"/>
          </w:tcPr>
          <w:p w14:paraId="3AED6A3F" w14:textId="3FF27C3F" w:rsidR="006E10D2" w:rsidRPr="002D5088" w:rsidRDefault="00B85E06" w:rsidP="006E10D2">
            <w:pPr>
              <w:tabs>
                <w:tab w:val="left" w:pos="9639"/>
              </w:tabs>
              <w:spacing w:line="360" w:lineRule="auto"/>
              <w:jc w:val="center"/>
              <w:rPr>
                <w:rFonts w:ascii="Arial" w:hAnsi="Arial" w:cs="Arial"/>
                <w:bCs/>
                <w:sz w:val="16"/>
                <w:szCs w:val="16"/>
              </w:rPr>
            </w:pPr>
            <w:r w:rsidRPr="002D5088">
              <w:rPr>
                <w:rFonts w:ascii="Arial" w:hAnsi="Arial" w:cs="Arial"/>
                <w:sz w:val="16"/>
                <w:szCs w:val="16"/>
              </w:rPr>
              <w:t>Solventado</w:t>
            </w:r>
          </w:p>
        </w:tc>
      </w:tr>
      <w:tr w:rsidR="002D5BF9" w:rsidRPr="00506EBD" w14:paraId="3ADC55B0" w14:textId="77777777" w:rsidTr="00190C8B">
        <w:tc>
          <w:tcPr>
            <w:tcW w:w="714" w:type="pct"/>
            <w:shd w:val="clear" w:color="auto" w:fill="auto"/>
          </w:tcPr>
          <w:p w14:paraId="0357EF37" w14:textId="18A2F6F2" w:rsidR="002D5BF9" w:rsidRPr="002D5088" w:rsidRDefault="002D5BF9" w:rsidP="002D5BF9">
            <w:pPr>
              <w:spacing w:line="360" w:lineRule="auto"/>
              <w:rPr>
                <w:rFonts w:ascii="Arial" w:hAnsi="Arial" w:cs="Arial"/>
                <w:sz w:val="16"/>
                <w:szCs w:val="16"/>
              </w:rPr>
            </w:pPr>
            <w:r w:rsidRPr="002D5088">
              <w:rPr>
                <w:rFonts w:ascii="Arial" w:hAnsi="Arial" w:cs="Arial"/>
                <w:sz w:val="16"/>
                <w:szCs w:val="16"/>
              </w:rPr>
              <w:t>Resultado: 3</w:t>
            </w:r>
          </w:p>
          <w:p w14:paraId="1D9F98CB" w14:textId="5F80CB0C" w:rsidR="002D5BF9" w:rsidRPr="002D5088" w:rsidRDefault="002D5BF9" w:rsidP="002D5BF9">
            <w:pPr>
              <w:spacing w:line="360" w:lineRule="auto"/>
              <w:rPr>
                <w:rFonts w:ascii="Arial" w:hAnsi="Arial" w:cs="Arial"/>
                <w:sz w:val="16"/>
                <w:szCs w:val="16"/>
              </w:rPr>
            </w:pPr>
            <w:r w:rsidRPr="002D5088">
              <w:rPr>
                <w:rFonts w:ascii="Arial" w:hAnsi="Arial" w:cs="Arial"/>
                <w:sz w:val="16"/>
                <w:szCs w:val="16"/>
              </w:rPr>
              <w:t>Observación: 9</w:t>
            </w:r>
          </w:p>
        </w:tc>
        <w:tc>
          <w:tcPr>
            <w:tcW w:w="1820" w:type="pct"/>
            <w:shd w:val="clear" w:color="auto" w:fill="auto"/>
          </w:tcPr>
          <w:p w14:paraId="0EB5567A" w14:textId="6AFA82CB" w:rsidR="002D5BF9" w:rsidRPr="002D5088" w:rsidRDefault="002D5BF9" w:rsidP="002D5BF9">
            <w:pPr>
              <w:tabs>
                <w:tab w:val="left" w:pos="9639"/>
              </w:tabs>
              <w:spacing w:line="360" w:lineRule="auto"/>
              <w:jc w:val="both"/>
              <w:rPr>
                <w:rFonts w:ascii="Arial" w:hAnsi="Arial" w:cs="Arial"/>
                <w:bCs/>
                <w:sz w:val="16"/>
                <w:szCs w:val="16"/>
              </w:rPr>
            </w:pPr>
            <w:r w:rsidRPr="002D5088">
              <w:rPr>
                <w:rFonts w:ascii="Arial" w:hAnsi="Arial" w:cs="Arial"/>
                <w:bCs/>
                <w:sz w:val="16"/>
                <w:szCs w:val="16"/>
              </w:rPr>
              <w:t>Verificación de los expedientes unitarios de adquisiciones de bienes, arrendamientos y contratación de servicios.</w:t>
            </w:r>
          </w:p>
        </w:tc>
        <w:tc>
          <w:tcPr>
            <w:tcW w:w="1596" w:type="pct"/>
            <w:shd w:val="clear" w:color="auto" w:fill="auto"/>
          </w:tcPr>
          <w:p w14:paraId="5DC338AC" w14:textId="2778941E" w:rsidR="002D5BF9" w:rsidRPr="002D5088" w:rsidRDefault="002D5BF9" w:rsidP="002D5BF9">
            <w:pPr>
              <w:tabs>
                <w:tab w:val="left" w:pos="9639"/>
              </w:tabs>
              <w:spacing w:line="360" w:lineRule="auto"/>
              <w:jc w:val="both"/>
              <w:rPr>
                <w:rFonts w:ascii="Arial" w:hAnsi="Arial" w:cs="Arial"/>
                <w:sz w:val="16"/>
                <w:szCs w:val="16"/>
              </w:rPr>
            </w:pPr>
            <w:r w:rsidRPr="002D5088">
              <w:rPr>
                <w:rFonts w:ascii="Arial" w:hAnsi="Arial" w:cs="Arial"/>
                <w:sz w:val="16"/>
                <w:szCs w:val="16"/>
              </w:rPr>
              <w:t>(5C)</w:t>
            </w:r>
            <w:r w:rsidRPr="002D5088">
              <w:rPr>
                <w:rFonts w:ascii="Arial" w:hAnsi="Arial" w:cs="Arial"/>
                <w:color w:val="000000"/>
                <w:sz w:val="16"/>
                <w:szCs w:val="16"/>
                <w:lang w:eastAsia="es-MX"/>
              </w:rPr>
              <w:t xml:space="preserve"> Inadecuada integración, control y resguardo de expedientes</w:t>
            </w:r>
          </w:p>
        </w:tc>
        <w:tc>
          <w:tcPr>
            <w:tcW w:w="870" w:type="pct"/>
          </w:tcPr>
          <w:p w14:paraId="2561FAB9" w14:textId="0E9865FB" w:rsidR="002D5BF9" w:rsidRPr="002D5088" w:rsidRDefault="00A04776" w:rsidP="002D5BF9">
            <w:pPr>
              <w:tabs>
                <w:tab w:val="left" w:pos="9639"/>
              </w:tabs>
              <w:spacing w:line="360" w:lineRule="auto"/>
              <w:jc w:val="center"/>
              <w:rPr>
                <w:rFonts w:ascii="Arial" w:hAnsi="Arial" w:cs="Arial"/>
                <w:sz w:val="16"/>
                <w:szCs w:val="16"/>
              </w:rPr>
            </w:pPr>
            <w:r>
              <w:rPr>
                <w:rFonts w:ascii="Arial" w:hAnsi="Arial" w:cs="Arial"/>
                <w:bCs/>
                <w:sz w:val="16"/>
                <w:szCs w:val="16"/>
              </w:rPr>
              <w:t>Solventado</w:t>
            </w:r>
          </w:p>
        </w:tc>
      </w:tr>
      <w:tr w:rsidR="002D5088" w:rsidRPr="00506EBD" w14:paraId="12EFFBEB" w14:textId="77777777" w:rsidTr="00190C8B">
        <w:tc>
          <w:tcPr>
            <w:tcW w:w="714" w:type="pct"/>
            <w:shd w:val="clear" w:color="auto" w:fill="auto"/>
          </w:tcPr>
          <w:p w14:paraId="108B8BB7" w14:textId="5CEF2B86" w:rsidR="002D5088" w:rsidRPr="002D5088" w:rsidRDefault="002D5088" w:rsidP="002D5088">
            <w:pPr>
              <w:spacing w:line="360" w:lineRule="auto"/>
              <w:rPr>
                <w:rFonts w:ascii="Arial" w:hAnsi="Arial" w:cs="Arial"/>
                <w:sz w:val="16"/>
                <w:szCs w:val="16"/>
              </w:rPr>
            </w:pPr>
            <w:r w:rsidRPr="002D5088">
              <w:rPr>
                <w:rFonts w:ascii="Arial" w:hAnsi="Arial" w:cs="Arial"/>
                <w:sz w:val="16"/>
                <w:szCs w:val="16"/>
              </w:rPr>
              <w:t>Resultado: 4</w:t>
            </w:r>
          </w:p>
          <w:p w14:paraId="458E5880" w14:textId="547BA1E1" w:rsidR="002D5088" w:rsidRPr="002D5088" w:rsidRDefault="002D5088" w:rsidP="002D5088">
            <w:pPr>
              <w:spacing w:line="360" w:lineRule="auto"/>
              <w:rPr>
                <w:rFonts w:ascii="Arial" w:hAnsi="Arial" w:cs="Arial"/>
                <w:sz w:val="16"/>
                <w:szCs w:val="16"/>
              </w:rPr>
            </w:pPr>
            <w:r w:rsidRPr="002D5088">
              <w:rPr>
                <w:rFonts w:ascii="Arial" w:hAnsi="Arial" w:cs="Arial"/>
                <w:sz w:val="16"/>
                <w:szCs w:val="16"/>
              </w:rPr>
              <w:t>Observación: 10</w:t>
            </w:r>
          </w:p>
        </w:tc>
        <w:tc>
          <w:tcPr>
            <w:tcW w:w="1820" w:type="pct"/>
            <w:shd w:val="clear" w:color="auto" w:fill="auto"/>
          </w:tcPr>
          <w:p w14:paraId="00E5F8A0" w14:textId="25FE09A2" w:rsidR="002D5088" w:rsidRPr="002D5088" w:rsidRDefault="002D5088" w:rsidP="002D5088">
            <w:pPr>
              <w:tabs>
                <w:tab w:val="left" w:pos="9639"/>
              </w:tabs>
              <w:spacing w:line="360" w:lineRule="auto"/>
              <w:jc w:val="both"/>
              <w:rPr>
                <w:rFonts w:ascii="Arial" w:hAnsi="Arial" w:cs="Arial"/>
                <w:bCs/>
                <w:sz w:val="16"/>
                <w:szCs w:val="16"/>
              </w:rPr>
            </w:pPr>
            <w:r w:rsidRPr="002D5088">
              <w:rPr>
                <w:rFonts w:ascii="Arial" w:hAnsi="Arial" w:cs="Arial"/>
                <w:sz w:val="16"/>
                <w:szCs w:val="16"/>
              </w:rPr>
              <w:t>Análisis de antigüedad de saldos de Cuentas por Pagar a Corto Plazo de ejercicios anteriores</w:t>
            </w:r>
          </w:p>
        </w:tc>
        <w:tc>
          <w:tcPr>
            <w:tcW w:w="1596" w:type="pct"/>
            <w:shd w:val="clear" w:color="auto" w:fill="auto"/>
          </w:tcPr>
          <w:p w14:paraId="117FC89A" w14:textId="1DC45DFA" w:rsidR="002D5088" w:rsidRPr="002D5088" w:rsidRDefault="002D5088" w:rsidP="002D5088">
            <w:pPr>
              <w:tabs>
                <w:tab w:val="left" w:pos="9639"/>
              </w:tabs>
              <w:spacing w:line="360" w:lineRule="auto"/>
              <w:jc w:val="both"/>
              <w:rPr>
                <w:rFonts w:ascii="Arial" w:hAnsi="Arial" w:cs="Arial"/>
                <w:sz w:val="16"/>
                <w:szCs w:val="16"/>
              </w:rPr>
            </w:pPr>
            <w:r w:rsidRPr="002D5088">
              <w:rPr>
                <w:rFonts w:ascii="Arial" w:hAnsi="Arial" w:cs="Arial"/>
                <w:sz w:val="16"/>
                <w:szCs w:val="16"/>
                <w:lang w:eastAsia="es-MX"/>
              </w:rPr>
              <w:t>(</w:t>
            </w:r>
            <w:r w:rsidRPr="002D5088">
              <w:rPr>
                <w:rFonts w:ascii="Arial" w:hAnsi="Arial" w:cs="Arial"/>
                <w:color w:val="000000"/>
                <w:sz w:val="16"/>
                <w:szCs w:val="16"/>
                <w:lang w:eastAsia="es-MX"/>
              </w:rPr>
              <w:t>4E</w:t>
            </w:r>
            <w:r w:rsidRPr="002D5088">
              <w:rPr>
                <w:rFonts w:ascii="Arial" w:hAnsi="Arial" w:cs="Arial"/>
                <w:sz w:val="16"/>
                <w:szCs w:val="16"/>
                <w:lang w:eastAsia="es-MX"/>
              </w:rPr>
              <w:t>) Cuentas por pagar de ejercicios anteriores</w:t>
            </w:r>
          </w:p>
        </w:tc>
        <w:tc>
          <w:tcPr>
            <w:tcW w:w="870" w:type="pct"/>
          </w:tcPr>
          <w:p w14:paraId="6E3F7171" w14:textId="5001C06F" w:rsidR="002D5088" w:rsidRPr="002D5088" w:rsidRDefault="002D5088" w:rsidP="002D5088">
            <w:pPr>
              <w:tabs>
                <w:tab w:val="left" w:pos="9639"/>
              </w:tabs>
              <w:spacing w:line="360" w:lineRule="auto"/>
              <w:jc w:val="center"/>
              <w:rPr>
                <w:rFonts w:ascii="Arial" w:hAnsi="Arial" w:cs="Arial"/>
                <w:bCs/>
                <w:sz w:val="16"/>
                <w:szCs w:val="16"/>
              </w:rPr>
            </w:pPr>
            <w:r w:rsidRPr="002D5088">
              <w:rPr>
                <w:rFonts w:ascii="Arial" w:hAnsi="Arial" w:cs="Arial"/>
                <w:bCs/>
                <w:sz w:val="16"/>
                <w:szCs w:val="16"/>
              </w:rPr>
              <w:t>Recomendación</w:t>
            </w:r>
          </w:p>
        </w:tc>
      </w:tr>
      <w:tr w:rsidR="002D5088" w:rsidRPr="00506EBD" w14:paraId="56ED0A62" w14:textId="77777777" w:rsidTr="00190C8B">
        <w:tc>
          <w:tcPr>
            <w:tcW w:w="714" w:type="pct"/>
            <w:shd w:val="clear" w:color="auto" w:fill="auto"/>
          </w:tcPr>
          <w:p w14:paraId="37975335" w14:textId="1462DC1B" w:rsidR="002D5088" w:rsidRPr="002D5088" w:rsidRDefault="002D5088" w:rsidP="002D5088">
            <w:pPr>
              <w:spacing w:line="360" w:lineRule="auto"/>
              <w:rPr>
                <w:rFonts w:ascii="Arial" w:hAnsi="Arial" w:cs="Arial"/>
                <w:sz w:val="16"/>
                <w:szCs w:val="16"/>
              </w:rPr>
            </w:pPr>
            <w:r w:rsidRPr="002D5088">
              <w:rPr>
                <w:rFonts w:ascii="Arial" w:hAnsi="Arial" w:cs="Arial"/>
                <w:sz w:val="16"/>
                <w:szCs w:val="16"/>
              </w:rPr>
              <w:t>Resultado: 5</w:t>
            </w:r>
          </w:p>
          <w:p w14:paraId="7E329BFD" w14:textId="2ED1C3BE" w:rsidR="002D5088" w:rsidRPr="002D5088" w:rsidRDefault="002D5088" w:rsidP="002D5088">
            <w:pPr>
              <w:spacing w:line="360" w:lineRule="auto"/>
              <w:rPr>
                <w:rFonts w:ascii="Arial" w:hAnsi="Arial" w:cs="Arial"/>
                <w:sz w:val="16"/>
                <w:szCs w:val="16"/>
              </w:rPr>
            </w:pPr>
            <w:r w:rsidRPr="002D5088">
              <w:rPr>
                <w:rFonts w:ascii="Arial" w:hAnsi="Arial" w:cs="Arial"/>
                <w:sz w:val="16"/>
                <w:szCs w:val="16"/>
              </w:rPr>
              <w:t>Observación: 11</w:t>
            </w:r>
          </w:p>
        </w:tc>
        <w:tc>
          <w:tcPr>
            <w:tcW w:w="1820" w:type="pct"/>
            <w:shd w:val="clear" w:color="auto" w:fill="auto"/>
          </w:tcPr>
          <w:p w14:paraId="7697427A" w14:textId="2E3BEEF8" w:rsidR="002D5088" w:rsidRPr="002D5088" w:rsidRDefault="002D5088" w:rsidP="002D5088">
            <w:pPr>
              <w:tabs>
                <w:tab w:val="left" w:pos="9639"/>
              </w:tabs>
              <w:spacing w:line="360" w:lineRule="auto"/>
              <w:jc w:val="both"/>
              <w:rPr>
                <w:rFonts w:ascii="Arial" w:hAnsi="Arial" w:cs="Arial"/>
                <w:sz w:val="16"/>
                <w:szCs w:val="16"/>
              </w:rPr>
            </w:pPr>
            <w:r w:rsidRPr="002D5088">
              <w:rPr>
                <w:rFonts w:ascii="Arial" w:hAnsi="Arial" w:cs="Arial"/>
                <w:bCs/>
                <w:sz w:val="16"/>
                <w:szCs w:val="16"/>
              </w:rPr>
              <w:t>Verificación física de los bienes muebles adquiridos en el ejercicio fiscal en revisión</w:t>
            </w:r>
          </w:p>
        </w:tc>
        <w:tc>
          <w:tcPr>
            <w:tcW w:w="1596" w:type="pct"/>
            <w:shd w:val="clear" w:color="auto" w:fill="auto"/>
          </w:tcPr>
          <w:p w14:paraId="23DE2F0B" w14:textId="3A2FB636" w:rsidR="002D5088" w:rsidRPr="002D5088" w:rsidRDefault="002D5088" w:rsidP="002D5088">
            <w:pPr>
              <w:tabs>
                <w:tab w:val="left" w:pos="9639"/>
              </w:tabs>
              <w:spacing w:line="360" w:lineRule="auto"/>
              <w:jc w:val="both"/>
              <w:rPr>
                <w:rFonts w:ascii="Arial" w:hAnsi="Arial" w:cs="Arial"/>
                <w:sz w:val="16"/>
                <w:szCs w:val="18"/>
              </w:rPr>
            </w:pPr>
            <w:r w:rsidRPr="002D5088">
              <w:rPr>
                <w:rFonts w:ascii="Arial" w:hAnsi="Arial" w:cs="Arial"/>
                <w:sz w:val="16"/>
                <w:szCs w:val="16"/>
              </w:rPr>
              <w:t>(1F)  Falta de documentación comprobatoria y justificativa de las erogaciones</w:t>
            </w:r>
          </w:p>
        </w:tc>
        <w:tc>
          <w:tcPr>
            <w:tcW w:w="870" w:type="pct"/>
          </w:tcPr>
          <w:p w14:paraId="6B835276" w14:textId="77777777" w:rsidR="002D5088" w:rsidRDefault="002D5088" w:rsidP="002D5088">
            <w:pPr>
              <w:tabs>
                <w:tab w:val="left" w:pos="9639"/>
              </w:tabs>
              <w:spacing w:line="360" w:lineRule="auto"/>
              <w:jc w:val="center"/>
              <w:rPr>
                <w:rFonts w:ascii="Arial" w:hAnsi="Arial" w:cs="Arial"/>
                <w:sz w:val="16"/>
                <w:szCs w:val="18"/>
                <w:lang w:eastAsia="es-MX"/>
              </w:rPr>
            </w:pPr>
            <w:r w:rsidRPr="002D5088">
              <w:rPr>
                <w:rFonts w:ascii="Arial" w:hAnsi="Arial" w:cs="Arial"/>
                <w:sz w:val="16"/>
                <w:szCs w:val="18"/>
                <w:lang w:eastAsia="es-MX"/>
              </w:rPr>
              <w:t>$13,108.00</w:t>
            </w:r>
            <w:r w:rsidRPr="00556F8D">
              <w:rPr>
                <w:rFonts w:ascii="Arial" w:hAnsi="Arial" w:cs="Arial"/>
                <w:sz w:val="16"/>
                <w:szCs w:val="18"/>
                <w:lang w:eastAsia="es-MX"/>
              </w:rPr>
              <w:t xml:space="preserve"> </w:t>
            </w:r>
          </w:p>
          <w:p w14:paraId="1DBF820E" w14:textId="64D8E45E" w:rsidR="002D5088" w:rsidRPr="00506EBD" w:rsidRDefault="002D5088" w:rsidP="00843229">
            <w:pPr>
              <w:tabs>
                <w:tab w:val="left" w:pos="9639"/>
              </w:tabs>
              <w:spacing w:line="360" w:lineRule="auto"/>
              <w:jc w:val="center"/>
              <w:rPr>
                <w:rFonts w:ascii="Arial" w:hAnsi="Arial" w:cs="Arial"/>
                <w:sz w:val="16"/>
                <w:szCs w:val="18"/>
                <w:highlight w:val="red"/>
                <w:lang w:eastAsia="es-MX"/>
              </w:rPr>
            </w:pPr>
            <w:r w:rsidRPr="00531B25">
              <w:rPr>
                <w:rFonts w:ascii="Arial" w:hAnsi="Arial" w:cs="Arial"/>
                <w:sz w:val="16"/>
                <w:szCs w:val="18"/>
                <w:lang w:eastAsia="es-MX"/>
              </w:rPr>
              <w:t>Plieg</w:t>
            </w:r>
            <w:r w:rsidR="00843229" w:rsidRPr="00531B25">
              <w:rPr>
                <w:rFonts w:ascii="Arial" w:hAnsi="Arial" w:cs="Arial"/>
                <w:sz w:val="16"/>
                <w:szCs w:val="18"/>
                <w:lang w:eastAsia="es-MX"/>
              </w:rPr>
              <w:t>o</w:t>
            </w:r>
            <w:r w:rsidRPr="00531B25">
              <w:rPr>
                <w:rFonts w:ascii="Arial" w:hAnsi="Arial" w:cs="Arial"/>
                <w:sz w:val="16"/>
                <w:szCs w:val="18"/>
                <w:lang w:eastAsia="es-MX"/>
              </w:rPr>
              <w:t xml:space="preserve"> de Observaciones</w:t>
            </w:r>
          </w:p>
        </w:tc>
      </w:tr>
      <w:tr w:rsidR="002D5088" w:rsidRPr="00506EBD" w14:paraId="485264A2" w14:textId="77777777" w:rsidTr="00190C8B">
        <w:tc>
          <w:tcPr>
            <w:tcW w:w="714" w:type="pct"/>
            <w:shd w:val="clear" w:color="auto" w:fill="auto"/>
          </w:tcPr>
          <w:p w14:paraId="0F554290" w14:textId="59DE5CA7" w:rsidR="002D5088" w:rsidRPr="00556F8D" w:rsidRDefault="002D5088" w:rsidP="002D5088">
            <w:pPr>
              <w:ind w:right="49"/>
              <w:rPr>
                <w:rFonts w:ascii="Arial" w:hAnsi="Arial" w:cs="Arial"/>
                <w:sz w:val="16"/>
                <w:szCs w:val="16"/>
                <w:lang w:eastAsia="es-MX"/>
              </w:rPr>
            </w:pPr>
            <w:r w:rsidRPr="00556F8D">
              <w:rPr>
                <w:rFonts w:ascii="Arial" w:hAnsi="Arial" w:cs="Arial"/>
                <w:sz w:val="16"/>
                <w:szCs w:val="16"/>
                <w:lang w:eastAsia="es-MX"/>
              </w:rPr>
              <w:lastRenderedPageBreak/>
              <w:t xml:space="preserve">Resultado: </w:t>
            </w:r>
            <w:r>
              <w:rPr>
                <w:rFonts w:ascii="Arial" w:hAnsi="Arial" w:cs="Arial"/>
                <w:sz w:val="16"/>
                <w:szCs w:val="16"/>
                <w:lang w:eastAsia="es-MX"/>
              </w:rPr>
              <w:t>6</w:t>
            </w:r>
          </w:p>
          <w:p w14:paraId="47FBD096" w14:textId="1A54A64C" w:rsidR="002D5088" w:rsidRPr="00556F8D" w:rsidRDefault="002D5088" w:rsidP="002D5088">
            <w:pPr>
              <w:spacing w:line="360" w:lineRule="auto"/>
              <w:rPr>
                <w:rFonts w:ascii="Arial" w:hAnsi="Arial" w:cs="Arial"/>
                <w:sz w:val="16"/>
                <w:szCs w:val="16"/>
              </w:rPr>
            </w:pPr>
            <w:r w:rsidRPr="00556F8D">
              <w:rPr>
                <w:rFonts w:ascii="Arial" w:hAnsi="Arial" w:cs="Arial"/>
                <w:sz w:val="16"/>
                <w:szCs w:val="16"/>
                <w:lang w:eastAsia="es-MX"/>
              </w:rPr>
              <w:t xml:space="preserve">Observación: </w:t>
            </w:r>
            <w:r>
              <w:rPr>
                <w:rFonts w:ascii="Arial" w:hAnsi="Arial" w:cs="Arial"/>
                <w:sz w:val="16"/>
                <w:szCs w:val="16"/>
                <w:lang w:eastAsia="es-MX"/>
              </w:rPr>
              <w:t>12</w:t>
            </w:r>
          </w:p>
        </w:tc>
        <w:tc>
          <w:tcPr>
            <w:tcW w:w="1820" w:type="pct"/>
            <w:shd w:val="clear" w:color="auto" w:fill="auto"/>
          </w:tcPr>
          <w:p w14:paraId="426CA3E9" w14:textId="77777777" w:rsidR="002D5088" w:rsidRPr="002D5088" w:rsidRDefault="002D5088" w:rsidP="002D5088">
            <w:pPr>
              <w:tabs>
                <w:tab w:val="left" w:pos="9639"/>
              </w:tabs>
              <w:spacing w:line="360" w:lineRule="auto"/>
              <w:jc w:val="both"/>
              <w:rPr>
                <w:rFonts w:ascii="Arial" w:hAnsi="Arial" w:cs="Arial"/>
                <w:bCs/>
                <w:sz w:val="16"/>
                <w:szCs w:val="16"/>
              </w:rPr>
            </w:pPr>
            <w:r w:rsidRPr="002D5088">
              <w:rPr>
                <w:rFonts w:ascii="Arial" w:hAnsi="Arial" w:cs="Arial"/>
                <w:bCs/>
                <w:sz w:val="16"/>
                <w:szCs w:val="16"/>
              </w:rPr>
              <w:t>Verificación de la autorización en el pago de</w:t>
            </w:r>
          </w:p>
          <w:p w14:paraId="227DEE73" w14:textId="5CD90359" w:rsidR="002D5088" w:rsidRPr="00556F8D" w:rsidRDefault="002D5088" w:rsidP="002D5088">
            <w:pPr>
              <w:tabs>
                <w:tab w:val="left" w:pos="9639"/>
              </w:tabs>
              <w:spacing w:line="360" w:lineRule="auto"/>
              <w:jc w:val="both"/>
              <w:rPr>
                <w:rFonts w:ascii="Arial" w:hAnsi="Arial" w:cs="Arial"/>
                <w:bCs/>
                <w:sz w:val="16"/>
                <w:szCs w:val="16"/>
              </w:rPr>
            </w:pPr>
            <w:r w:rsidRPr="002D5088">
              <w:rPr>
                <w:rFonts w:ascii="Arial" w:hAnsi="Arial" w:cs="Arial"/>
                <w:bCs/>
                <w:sz w:val="16"/>
                <w:szCs w:val="16"/>
              </w:rPr>
              <w:t>las prestaciones extraordinarias</w:t>
            </w:r>
          </w:p>
        </w:tc>
        <w:tc>
          <w:tcPr>
            <w:tcW w:w="1596" w:type="pct"/>
            <w:shd w:val="clear" w:color="auto" w:fill="auto"/>
          </w:tcPr>
          <w:p w14:paraId="54317117" w14:textId="7DFEB862" w:rsidR="002D5088" w:rsidRPr="00556F8D" w:rsidRDefault="002D5088" w:rsidP="002D5088">
            <w:pPr>
              <w:tabs>
                <w:tab w:val="left" w:pos="9639"/>
              </w:tabs>
              <w:spacing w:line="360" w:lineRule="auto"/>
              <w:jc w:val="both"/>
              <w:rPr>
                <w:rFonts w:ascii="Arial" w:hAnsi="Arial" w:cs="Arial"/>
                <w:sz w:val="16"/>
                <w:szCs w:val="16"/>
              </w:rPr>
            </w:pPr>
            <w:r w:rsidRPr="002D5088">
              <w:rPr>
                <w:rFonts w:ascii="Arial" w:hAnsi="Arial" w:cs="Arial"/>
                <w:sz w:val="16"/>
                <w:szCs w:val="16"/>
              </w:rPr>
              <w:t xml:space="preserve"> (1C) Falta de autorización o justificación de</w:t>
            </w:r>
            <w:r>
              <w:rPr>
                <w:rFonts w:ascii="Arial" w:hAnsi="Arial" w:cs="Arial"/>
                <w:sz w:val="16"/>
                <w:szCs w:val="16"/>
              </w:rPr>
              <w:t xml:space="preserve"> </w:t>
            </w:r>
            <w:r w:rsidRPr="002D5088">
              <w:rPr>
                <w:rFonts w:ascii="Arial" w:hAnsi="Arial" w:cs="Arial"/>
                <w:sz w:val="16"/>
                <w:szCs w:val="16"/>
              </w:rPr>
              <w:t>las erogaciones</w:t>
            </w:r>
          </w:p>
        </w:tc>
        <w:tc>
          <w:tcPr>
            <w:tcW w:w="870" w:type="pct"/>
          </w:tcPr>
          <w:p w14:paraId="07CC6BDB" w14:textId="7537D31D" w:rsidR="002D5088" w:rsidRPr="00556F8D" w:rsidRDefault="002D5088" w:rsidP="002D5088">
            <w:pPr>
              <w:tabs>
                <w:tab w:val="left" w:pos="9639"/>
              </w:tabs>
              <w:spacing w:line="360" w:lineRule="auto"/>
              <w:jc w:val="center"/>
              <w:rPr>
                <w:rFonts w:ascii="Arial" w:hAnsi="Arial" w:cs="Arial"/>
                <w:sz w:val="16"/>
                <w:szCs w:val="18"/>
                <w:lang w:eastAsia="es-MX"/>
              </w:rPr>
            </w:pPr>
            <w:r w:rsidRPr="002D5088">
              <w:rPr>
                <w:rFonts w:ascii="Arial" w:hAnsi="Arial" w:cs="Arial"/>
                <w:sz w:val="16"/>
                <w:szCs w:val="16"/>
              </w:rPr>
              <w:t>Solventado</w:t>
            </w:r>
          </w:p>
        </w:tc>
      </w:tr>
      <w:tr w:rsidR="002D5088" w:rsidRPr="00DC5592" w14:paraId="28763C94" w14:textId="77777777" w:rsidTr="000734E3">
        <w:tc>
          <w:tcPr>
            <w:tcW w:w="4130" w:type="pct"/>
            <w:gridSpan w:val="3"/>
          </w:tcPr>
          <w:p w14:paraId="6667035E" w14:textId="77777777" w:rsidR="002D5088" w:rsidRPr="00C35E55" w:rsidRDefault="002D5088" w:rsidP="002D5088">
            <w:pPr>
              <w:tabs>
                <w:tab w:val="left" w:pos="9639"/>
              </w:tabs>
              <w:spacing w:line="360" w:lineRule="auto"/>
              <w:jc w:val="right"/>
              <w:rPr>
                <w:rFonts w:ascii="Arial" w:hAnsi="Arial" w:cs="Arial"/>
                <w:b/>
                <w:sz w:val="16"/>
                <w:szCs w:val="16"/>
              </w:rPr>
            </w:pPr>
            <w:r w:rsidRPr="00C35E55">
              <w:rPr>
                <w:rFonts w:ascii="Arial" w:hAnsi="Arial" w:cs="Arial"/>
                <w:b/>
                <w:sz w:val="16"/>
                <w:szCs w:val="16"/>
              </w:rPr>
              <w:t>Total</w:t>
            </w:r>
          </w:p>
        </w:tc>
        <w:tc>
          <w:tcPr>
            <w:tcW w:w="870" w:type="pct"/>
          </w:tcPr>
          <w:p w14:paraId="18F92111" w14:textId="6EC01868" w:rsidR="002D5088" w:rsidRPr="00C35E55" w:rsidRDefault="002D5088" w:rsidP="002D5088">
            <w:pPr>
              <w:tabs>
                <w:tab w:val="left" w:pos="9639"/>
              </w:tabs>
              <w:spacing w:line="360" w:lineRule="auto"/>
              <w:jc w:val="right"/>
              <w:rPr>
                <w:rFonts w:ascii="Arial" w:hAnsi="Arial" w:cs="Arial"/>
                <w:sz w:val="16"/>
                <w:szCs w:val="18"/>
              </w:rPr>
            </w:pPr>
            <w:r w:rsidRPr="002D5088">
              <w:rPr>
                <w:rFonts w:ascii="Arial" w:hAnsi="Arial" w:cs="Arial"/>
                <w:b/>
                <w:sz w:val="16"/>
                <w:szCs w:val="16"/>
              </w:rPr>
              <w:t>$1,990,718.87</w:t>
            </w:r>
          </w:p>
        </w:tc>
      </w:tr>
    </w:tbl>
    <w:p w14:paraId="11A62A19" w14:textId="504BD520" w:rsidR="00A32B23" w:rsidRDefault="00A32B23" w:rsidP="00461D2C">
      <w:pPr>
        <w:tabs>
          <w:tab w:val="left" w:pos="9639"/>
        </w:tabs>
        <w:spacing w:line="360" w:lineRule="auto"/>
        <w:ind w:right="190"/>
        <w:jc w:val="both"/>
        <w:rPr>
          <w:rFonts w:ascii="Arial" w:hAnsi="Arial" w:cs="Arial"/>
          <w:b/>
        </w:rPr>
      </w:pPr>
      <w:bookmarkStart w:id="13" w:name="_Hlk11419841"/>
    </w:p>
    <w:p w14:paraId="37D53352" w14:textId="3BAF9666" w:rsidR="00461D2C" w:rsidRPr="00761FA3" w:rsidRDefault="00461D2C" w:rsidP="00461D2C">
      <w:pPr>
        <w:tabs>
          <w:tab w:val="left" w:pos="9639"/>
        </w:tabs>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091E9C8C" w14:textId="77777777" w:rsidR="00461D2C" w:rsidRDefault="00461D2C" w:rsidP="00461D2C">
      <w:pPr>
        <w:tabs>
          <w:tab w:val="left" w:pos="9639"/>
        </w:tabs>
        <w:spacing w:line="276" w:lineRule="auto"/>
        <w:ind w:right="190"/>
        <w:jc w:val="both"/>
        <w:rPr>
          <w:rFonts w:ascii="Arial" w:hAnsi="Arial" w:cs="Arial"/>
          <w:b/>
        </w:rPr>
      </w:pPr>
    </w:p>
    <w:p w14:paraId="76684C78" w14:textId="77777777" w:rsidR="00461D2C" w:rsidRPr="00541C99" w:rsidRDefault="00461D2C" w:rsidP="00A369AC">
      <w:pPr>
        <w:tabs>
          <w:tab w:val="left" w:pos="9356"/>
        </w:tabs>
        <w:spacing w:line="360" w:lineRule="auto"/>
        <w:ind w:right="49"/>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29CE98AC" w14:textId="77777777" w:rsidR="00461D2C" w:rsidRPr="00690EE6" w:rsidRDefault="00461D2C" w:rsidP="00461D2C">
      <w:pPr>
        <w:tabs>
          <w:tab w:val="left" w:pos="9639"/>
        </w:tabs>
        <w:spacing w:line="276" w:lineRule="auto"/>
        <w:jc w:val="right"/>
        <w:rPr>
          <w:rFonts w:ascii="Arial" w:hAnsi="Arial" w:cs="Arial"/>
          <w:b/>
          <w:bCs/>
          <w:i/>
          <w:iCs/>
          <w:sz w:val="20"/>
          <w:szCs w:val="20"/>
          <w:shd w:val="clear" w:color="auto" w:fill="F7CAAC" w:themeFill="accent2" w:themeFillTint="6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461D2C" w:rsidRPr="005B543E" w14:paraId="4F82185C" w14:textId="77777777" w:rsidTr="007773AF">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0D7659" w14:textId="77777777" w:rsidR="00461D2C" w:rsidRPr="00C35E55" w:rsidRDefault="00461D2C" w:rsidP="007773AF">
            <w:pPr>
              <w:tabs>
                <w:tab w:val="left" w:pos="9639"/>
              </w:tabs>
              <w:spacing w:line="360" w:lineRule="auto"/>
              <w:jc w:val="center"/>
              <w:rPr>
                <w:rFonts w:ascii="Arial" w:hAnsi="Arial" w:cs="Arial"/>
                <w:b/>
                <w:bCs/>
                <w:sz w:val="20"/>
                <w:szCs w:val="20"/>
              </w:rPr>
            </w:pPr>
            <w:r w:rsidRPr="00C35E55">
              <w:rPr>
                <w:rFonts w:ascii="Arial" w:hAnsi="Arial" w:cs="Arial"/>
                <w:b/>
                <w:bCs/>
                <w:sz w:val="20"/>
                <w:szCs w:val="20"/>
              </w:rPr>
              <w:t>Resumen General de Observaciones y Solventaciones en Materia Financiera</w:t>
            </w:r>
          </w:p>
        </w:tc>
      </w:tr>
      <w:tr w:rsidR="00461D2C" w:rsidRPr="005B543E" w14:paraId="33528275" w14:textId="77777777" w:rsidTr="007773AF">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ED6E24" w14:textId="77777777" w:rsidR="00461D2C" w:rsidRPr="00C35E55" w:rsidRDefault="00461D2C" w:rsidP="007773AF">
            <w:pPr>
              <w:tabs>
                <w:tab w:val="left" w:pos="9639"/>
              </w:tabs>
              <w:spacing w:line="276" w:lineRule="auto"/>
              <w:jc w:val="center"/>
              <w:rPr>
                <w:rFonts w:ascii="Arial" w:hAnsi="Arial" w:cs="Arial"/>
                <w:b/>
                <w:bCs/>
                <w:sz w:val="20"/>
                <w:szCs w:val="20"/>
              </w:rPr>
            </w:pPr>
            <w:r w:rsidRPr="00C35E55">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BA74A6C" w14:textId="77777777" w:rsidR="00461D2C" w:rsidRPr="00C35E55" w:rsidRDefault="00461D2C" w:rsidP="007773AF">
            <w:pPr>
              <w:tabs>
                <w:tab w:val="left" w:pos="9639"/>
              </w:tabs>
              <w:spacing w:line="360" w:lineRule="auto"/>
              <w:jc w:val="center"/>
              <w:rPr>
                <w:rFonts w:ascii="Arial" w:hAnsi="Arial" w:cs="Arial"/>
                <w:b/>
                <w:bCs/>
                <w:sz w:val="20"/>
                <w:szCs w:val="20"/>
              </w:rPr>
            </w:pPr>
            <w:r w:rsidRPr="00C35E55">
              <w:rPr>
                <w:rFonts w:ascii="Arial" w:hAnsi="Arial" w:cs="Arial"/>
                <w:b/>
                <w:bCs/>
                <w:sz w:val="20"/>
                <w:szCs w:val="20"/>
              </w:rPr>
              <w:t>Monto</w:t>
            </w:r>
          </w:p>
          <w:p w14:paraId="6BDEE7ED" w14:textId="77777777" w:rsidR="00461D2C" w:rsidRPr="00C35E55" w:rsidRDefault="00461D2C" w:rsidP="007773AF">
            <w:pPr>
              <w:tabs>
                <w:tab w:val="left" w:pos="9639"/>
              </w:tabs>
              <w:spacing w:line="360" w:lineRule="auto"/>
              <w:jc w:val="center"/>
              <w:rPr>
                <w:rFonts w:ascii="Arial" w:hAnsi="Arial" w:cs="Arial"/>
                <w:b/>
                <w:bCs/>
                <w:sz w:val="20"/>
                <w:szCs w:val="20"/>
              </w:rPr>
            </w:pPr>
            <w:r w:rsidRPr="00C35E55">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744F01" w14:textId="77777777" w:rsidR="00461D2C" w:rsidRPr="00C35E55" w:rsidRDefault="00461D2C" w:rsidP="007773AF">
            <w:pPr>
              <w:tabs>
                <w:tab w:val="left" w:pos="9639"/>
              </w:tabs>
              <w:spacing w:line="360" w:lineRule="auto"/>
              <w:jc w:val="center"/>
              <w:rPr>
                <w:rFonts w:ascii="Arial" w:hAnsi="Arial" w:cs="Arial"/>
                <w:b/>
                <w:bCs/>
                <w:sz w:val="20"/>
                <w:szCs w:val="20"/>
              </w:rPr>
            </w:pPr>
            <w:r w:rsidRPr="00C35E55">
              <w:rPr>
                <w:rFonts w:ascii="Arial" w:hAnsi="Arial" w:cs="Arial"/>
                <w:b/>
                <w:bCs/>
                <w:sz w:val="20"/>
                <w:szCs w:val="20"/>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607C662" w14:textId="77777777" w:rsidR="00461D2C" w:rsidRPr="00C35E55" w:rsidRDefault="00461D2C" w:rsidP="007773AF">
            <w:pPr>
              <w:tabs>
                <w:tab w:val="left" w:pos="9639"/>
              </w:tabs>
              <w:spacing w:line="360" w:lineRule="auto"/>
              <w:jc w:val="center"/>
              <w:rPr>
                <w:rFonts w:ascii="Arial" w:hAnsi="Arial" w:cs="Arial"/>
                <w:b/>
                <w:bCs/>
                <w:sz w:val="20"/>
                <w:szCs w:val="20"/>
              </w:rPr>
            </w:pPr>
            <w:r w:rsidRPr="00C35E55">
              <w:rPr>
                <w:rFonts w:ascii="Arial" w:hAnsi="Arial" w:cs="Arial"/>
                <w:b/>
                <w:bCs/>
                <w:sz w:val="20"/>
                <w:szCs w:val="20"/>
              </w:rPr>
              <w:t>Monto Pendiente de Solventar</w:t>
            </w:r>
          </w:p>
        </w:tc>
      </w:tr>
      <w:tr w:rsidR="00461D2C" w:rsidRPr="005B543E" w14:paraId="768BD8FC" w14:textId="77777777" w:rsidTr="007773AF">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F6388B5" w14:textId="77777777" w:rsidR="00461D2C" w:rsidRPr="00C35E55" w:rsidRDefault="00461D2C" w:rsidP="007773AF">
            <w:pPr>
              <w:tabs>
                <w:tab w:val="left" w:pos="9639"/>
              </w:tabs>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808F87" w14:textId="77777777" w:rsidR="00461D2C" w:rsidRPr="00C35E55" w:rsidRDefault="00461D2C" w:rsidP="007773AF">
            <w:pPr>
              <w:tabs>
                <w:tab w:val="left" w:pos="9639"/>
              </w:tabs>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70EE69D" w14:textId="77777777" w:rsidR="00461D2C" w:rsidRPr="00C35E55" w:rsidRDefault="00461D2C" w:rsidP="007773AF">
            <w:pPr>
              <w:tabs>
                <w:tab w:val="left" w:pos="9639"/>
              </w:tabs>
              <w:spacing w:line="276" w:lineRule="auto"/>
              <w:jc w:val="center"/>
              <w:rPr>
                <w:rFonts w:ascii="Arial" w:hAnsi="Arial" w:cs="Arial"/>
                <w:b/>
                <w:bCs/>
                <w:sz w:val="20"/>
                <w:szCs w:val="20"/>
              </w:rPr>
            </w:pPr>
            <w:r w:rsidRPr="00C35E55">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B1F432" w14:textId="77777777" w:rsidR="00461D2C" w:rsidRPr="00C35E55" w:rsidRDefault="00461D2C" w:rsidP="007773AF">
            <w:pPr>
              <w:tabs>
                <w:tab w:val="left" w:pos="9639"/>
              </w:tabs>
              <w:spacing w:line="276" w:lineRule="auto"/>
              <w:jc w:val="center"/>
              <w:rPr>
                <w:rFonts w:ascii="Arial" w:hAnsi="Arial" w:cs="Arial"/>
                <w:b/>
                <w:bCs/>
                <w:sz w:val="20"/>
                <w:szCs w:val="20"/>
              </w:rPr>
            </w:pPr>
            <w:r w:rsidRPr="00C35E55">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F1EFDD" w14:textId="77777777" w:rsidR="00461D2C" w:rsidRPr="00C35E55" w:rsidRDefault="00461D2C" w:rsidP="007773AF">
            <w:pPr>
              <w:tabs>
                <w:tab w:val="left" w:pos="9639"/>
              </w:tabs>
              <w:spacing w:line="276" w:lineRule="auto"/>
              <w:jc w:val="center"/>
              <w:rPr>
                <w:rFonts w:ascii="Arial" w:hAnsi="Arial" w:cs="Arial"/>
                <w:b/>
                <w:sz w:val="20"/>
                <w:szCs w:val="20"/>
              </w:rPr>
            </w:pPr>
          </w:p>
        </w:tc>
      </w:tr>
      <w:tr w:rsidR="008944BA" w:rsidRPr="005B543E" w14:paraId="46564C68" w14:textId="77777777" w:rsidTr="007773AF">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E10245E" w14:textId="4CCE9458" w:rsidR="008944BA" w:rsidRPr="00C35E55" w:rsidRDefault="00C40249" w:rsidP="009557D4">
            <w:pPr>
              <w:tabs>
                <w:tab w:val="left" w:pos="9639"/>
              </w:tabs>
              <w:spacing w:line="276" w:lineRule="auto"/>
              <w:rPr>
                <w:rFonts w:ascii="Arial" w:hAnsi="Arial" w:cs="Arial"/>
                <w:bCs/>
                <w:sz w:val="18"/>
                <w:szCs w:val="18"/>
              </w:rPr>
            </w:pPr>
            <w:r w:rsidRPr="00C40249">
              <w:rPr>
                <w:rFonts w:ascii="Arial" w:hAnsi="Arial" w:cs="Arial"/>
                <w:sz w:val="18"/>
                <w:szCs w:val="18"/>
                <w:lang w:eastAsia="es-MX"/>
              </w:rPr>
              <w:t>(1B) Falta de documentación comprobatoria de las erogaciones o que no reúnen los requisitos fiscales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2717350" w14:textId="46697A99" w:rsidR="008944BA" w:rsidRPr="00556F8D" w:rsidRDefault="007371DE" w:rsidP="008944BA">
            <w:pPr>
              <w:jc w:val="right"/>
              <w:rPr>
                <w:rFonts w:ascii="Arial" w:hAnsi="Arial" w:cs="Arial"/>
                <w:sz w:val="18"/>
                <w:szCs w:val="18"/>
                <w:lang w:eastAsia="es-MX"/>
              </w:rPr>
            </w:pPr>
            <w:r w:rsidRPr="00556F8D">
              <w:rPr>
                <w:rFonts w:ascii="Arial" w:hAnsi="Arial" w:cs="Arial"/>
                <w:sz w:val="18"/>
                <w:szCs w:val="18"/>
                <w:lang w:eastAsia="es-MX"/>
              </w:rPr>
              <w:t>$</w:t>
            </w:r>
            <w:r w:rsidR="00C40249" w:rsidRPr="00556F8D">
              <w:rPr>
                <w:rFonts w:ascii="Arial" w:hAnsi="Arial" w:cs="Arial"/>
                <w:sz w:val="18"/>
                <w:szCs w:val="18"/>
                <w:lang w:eastAsia="es-MX"/>
              </w:rPr>
              <w:t>1,977,610.87</w:t>
            </w:r>
          </w:p>
          <w:p w14:paraId="7C502ED8" w14:textId="3F42D447" w:rsidR="008944BA" w:rsidRPr="00556F8D" w:rsidRDefault="008944BA" w:rsidP="008944BA">
            <w:pPr>
              <w:tabs>
                <w:tab w:val="left" w:pos="9639"/>
              </w:tabs>
              <w:spacing w:line="276" w:lineRule="auto"/>
              <w:jc w:val="right"/>
              <w:rPr>
                <w:rFonts w:ascii="Arial" w:hAnsi="Arial" w:cs="Arial"/>
                <w:bCs/>
                <w:sz w:val="18"/>
                <w:szCs w:val="18"/>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B2208AF" w14:textId="5152CAAC" w:rsidR="008944BA" w:rsidRPr="00556F8D" w:rsidRDefault="00494D8B" w:rsidP="00C40249">
            <w:pPr>
              <w:tabs>
                <w:tab w:val="left" w:pos="9639"/>
              </w:tabs>
              <w:spacing w:line="276" w:lineRule="auto"/>
              <w:jc w:val="right"/>
              <w:rPr>
                <w:rFonts w:ascii="Arial" w:hAnsi="Arial" w:cs="Arial"/>
                <w:bCs/>
                <w:sz w:val="18"/>
                <w:szCs w:val="18"/>
                <w:highlight w:val="red"/>
              </w:rPr>
            </w:pPr>
            <w:r w:rsidRPr="00556F8D">
              <w:rPr>
                <w:rFonts w:ascii="Arial" w:hAnsi="Arial" w:cs="Arial"/>
                <w:sz w:val="18"/>
                <w:szCs w:val="18"/>
                <w:lang w:eastAsia="es-MX"/>
              </w:rPr>
              <w:t>$1,977,610.87</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B3F0EC" w14:textId="6DEA3D1F" w:rsidR="008944BA" w:rsidRPr="00494D8B" w:rsidRDefault="003B1B3A" w:rsidP="008944BA">
            <w:pPr>
              <w:tabs>
                <w:tab w:val="left" w:pos="9639"/>
              </w:tabs>
              <w:spacing w:line="276" w:lineRule="auto"/>
              <w:jc w:val="right"/>
              <w:rPr>
                <w:rFonts w:ascii="Arial" w:hAnsi="Arial" w:cs="Arial"/>
                <w:bCs/>
                <w:sz w:val="18"/>
                <w:szCs w:val="18"/>
              </w:rPr>
            </w:pPr>
            <w:r w:rsidRPr="00494D8B">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92E7549" w14:textId="058A859A" w:rsidR="008944BA" w:rsidRPr="00494D8B" w:rsidRDefault="00BE226E" w:rsidP="00B10ED3">
            <w:pPr>
              <w:tabs>
                <w:tab w:val="left" w:pos="9639"/>
              </w:tabs>
              <w:spacing w:line="276" w:lineRule="auto"/>
              <w:jc w:val="right"/>
              <w:rPr>
                <w:rFonts w:ascii="Arial" w:hAnsi="Arial" w:cs="Arial"/>
                <w:bCs/>
                <w:sz w:val="18"/>
                <w:szCs w:val="18"/>
              </w:rPr>
            </w:pPr>
            <w:r w:rsidRPr="00494D8B">
              <w:rPr>
                <w:rFonts w:ascii="Arial" w:hAnsi="Arial" w:cs="Arial"/>
                <w:bCs/>
                <w:sz w:val="18"/>
                <w:szCs w:val="18"/>
              </w:rPr>
              <w:t>$</w:t>
            </w:r>
            <w:r w:rsidR="00B10ED3" w:rsidRPr="00494D8B">
              <w:rPr>
                <w:rFonts w:ascii="Arial" w:hAnsi="Arial" w:cs="Arial"/>
                <w:bCs/>
                <w:sz w:val="18"/>
                <w:szCs w:val="18"/>
              </w:rPr>
              <w:t>0.00</w:t>
            </w:r>
          </w:p>
        </w:tc>
      </w:tr>
      <w:tr w:rsidR="00C40249" w:rsidRPr="005B543E" w14:paraId="0D1C8219" w14:textId="77777777" w:rsidTr="007773AF">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FA688A5" w14:textId="107BA38B" w:rsidR="00C40249" w:rsidRPr="00C35E55" w:rsidRDefault="00C40249" w:rsidP="009557D4">
            <w:pPr>
              <w:tabs>
                <w:tab w:val="left" w:pos="9639"/>
              </w:tabs>
              <w:spacing w:line="276" w:lineRule="auto"/>
              <w:rPr>
                <w:rFonts w:ascii="Arial" w:hAnsi="Arial" w:cs="Arial"/>
                <w:sz w:val="18"/>
                <w:szCs w:val="18"/>
                <w:lang w:eastAsia="es-MX"/>
              </w:rPr>
            </w:pPr>
            <w:r w:rsidRPr="00C40249">
              <w:rPr>
                <w:rFonts w:ascii="Arial" w:hAnsi="Arial" w:cs="Arial"/>
                <w:sz w:val="18"/>
                <w:szCs w:val="18"/>
                <w:lang w:eastAsia="es-MX"/>
              </w:rPr>
              <w:t>(1F)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2D503BA" w14:textId="79EF0F4A" w:rsidR="00C40249" w:rsidRPr="00556F8D" w:rsidRDefault="00C40249" w:rsidP="008944BA">
            <w:pPr>
              <w:jc w:val="right"/>
              <w:rPr>
                <w:rFonts w:ascii="Arial" w:hAnsi="Arial" w:cs="Arial"/>
                <w:sz w:val="18"/>
                <w:szCs w:val="18"/>
                <w:lang w:eastAsia="es-MX"/>
              </w:rPr>
            </w:pPr>
            <w:r w:rsidRPr="00556F8D">
              <w:rPr>
                <w:rFonts w:ascii="Arial" w:hAnsi="Arial" w:cs="Arial"/>
                <w:sz w:val="18"/>
                <w:szCs w:val="18"/>
                <w:lang w:eastAsia="es-MX"/>
              </w:rPr>
              <w:t>13,108.00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0FCAB9F" w14:textId="65DAF570" w:rsidR="00C40249" w:rsidRPr="00556F8D" w:rsidRDefault="00B93823" w:rsidP="008944BA">
            <w:pPr>
              <w:tabs>
                <w:tab w:val="left" w:pos="9639"/>
              </w:tabs>
              <w:spacing w:line="276" w:lineRule="auto"/>
              <w:jc w:val="right"/>
              <w:rPr>
                <w:rFonts w:ascii="Arial" w:hAnsi="Arial" w:cs="Arial"/>
                <w:bCs/>
                <w:sz w:val="18"/>
                <w:szCs w:val="18"/>
                <w:highlight w:val="red"/>
              </w:rPr>
            </w:pPr>
            <w:r>
              <w:rPr>
                <w:rFonts w:ascii="Arial" w:hAnsi="Arial" w:cs="Arial"/>
                <w:sz w:val="18"/>
                <w:szCs w:val="18"/>
                <w:lang w:eastAsia="es-MX"/>
              </w:rPr>
              <w:t>0</w:t>
            </w:r>
            <w:r w:rsidR="00494D8B" w:rsidRPr="00556F8D">
              <w:rPr>
                <w:rFonts w:ascii="Arial" w:hAnsi="Arial" w:cs="Arial"/>
                <w:sz w:val="18"/>
                <w:szCs w:val="18"/>
                <w:lang w:eastAsia="es-MX"/>
              </w:rPr>
              <w:t>.00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850BD51" w14:textId="6D1EF267" w:rsidR="00C40249" w:rsidRPr="00494D8B" w:rsidRDefault="00B93823" w:rsidP="008944BA">
            <w:pPr>
              <w:tabs>
                <w:tab w:val="left" w:pos="9639"/>
              </w:tabs>
              <w:spacing w:line="276" w:lineRule="auto"/>
              <w:jc w:val="right"/>
              <w:rPr>
                <w:rFonts w:ascii="Arial" w:hAnsi="Arial" w:cs="Arial"/>
                <w:bCs/>
                <w:sz w:val="18"/>
                <w:szCs w:val="18"/>
              </w:rPr>
            </w:pPr>
            <w:r>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C7B9C00" w14:textId="71471F22" w:rsidR="00C40249" w:rsidRPr="00494D8B" w:rsidRDefault="00B93823" w:rsidP="00B10ED3">
            <w:pPr>
              <w:tabs>
                <w:tab w:val="left" w:pos="9639"/>
              </w:tabs>
              <w:spacing w:line="276" w:lineRule="auto"/>
              <w:jc w:val="right"/>
              <w:rPr>
                <w:rFonts w:ascii="Arial" w:hAnsi="Arial" w:cs="Arial"/>
                <w:bCs/>
                <w:sz w:val="18"/>
                <w:szCs w:val="18"/>
              </w:rPr>
            </w:pPr>
            <w:r w:rsidRPr="00556F8D">
              <w:rPr>
                <w:rFonts w:ascii="Arial" w:hAnsi="Arial" w:cs="Arial"/>
                <w:sz w:val="18"/>
                <w:szCs w:val="18"/>
                <w:lang w:eastAsia="es-MX"/>
              </w:rPr>
              <w:t>13,108.00</w:t>
            </w:r>
          </w:p>
        </w:tc>
      </w:tr>
      <w:tr w:rsidR="008944BA" w:rsidRPr="005274CB" w14:paraId="570D632F" w14:textId="77777777" w:rsidTr="007773AF">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4BC20C3F" w14:textId="77777777" w:rsidR="008944BA" w:rsidRPr="00C35E55" w:rsidRDefault="008944BA" w:rsidP="008944BA">
            <w:pPr>
              <w:tabs>
                <w:tab w:val="left" w:pos="9639"/>
              </w:tabs>
              <w:spacing w:line="276" w:lineRule="auto"/>
              <w:jc w:val="right"/>
              <w:rPr>
                <w:rFonts w:ascii="Arial" w:hAnsi="Arial" w:cs="Arial"/>
                <w:b/>
                <w:bCs/>
                <w:sz w:val="18"/>
                <w:szCs w:val="18"/>
              </w:rPr>
            </w:pPr>
            <w:r w:rsidRPr="00C35E55">
              <w:rPr>
                <w:rFonts w:ascii="Arial" w:hAnsi="Arial" w:cs="Arial"/>
                <w:b/>
                <w:bCs/>
                <w:sz w:val="18"/>
                <w:szCs w:val="18"/>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E5C9D5B" w14:textId="3BCB55B1" w:rsidR="008944BA" w:rsidRPr="00556F8D" w:rsidRDefault="008944BA" w:rsidP="008944BA">
            <w:pPr>
              <w:tabs>
                <w:tab w:val="left" w:pos="9639"/>
              </w:tabs>
              <w:spacing w:line="276" w:lineRule="auto"/>
              <w:jc w:val="right"/>
              <w:rPr>
                <w:rFonts w:ascii="Arial" w:hAnsi="Arial" w:cs="Arial"/>
                <w:b/>
                <w:bCs/>
                <w:sz w:val="18"/>
                <w:szCs w:val="18"/>
              </w:rPr>
            </w:pPr>
            <w:r w:rsidRPr="00556F8D">
              <w:rPr>
                <w:rFonts w:ascii="Arial" w:hAnsi="Arial" w:cs="Arial"/>
                <w:b/>
                <w:bCs/>
                <w:sz w:val="18"/>
                <w:szCs w:val="18"/>
              </w:rPr>
              <w:t xml:space="preserve">      </w:t>
            </w:r>
            <w:r w:rsidR="00BE226E" w:rsidRPr="00556F8D">
              <w:rPr>
                <w:rFonts w:ascii="Arial" w:hAnsi="Arial" w:cs="Arial"/>
                <w:b/>
                <w:sz w:val="18"/>
                <w:szCs w:val="18"/>
              </w:rPr>
              <w:t>$</w:t>
            </w:r>
            <w:r w:rsidR="008471B4" w:rsidRPr="008471B4">
              <w:rPr>
                <w:rFonts w:ascii="Arial" w:hAnsi="Arial" w:cs="Arial"/>
                <w:b/>
                <w:sz w:val="18"/>
                <w:szCs w:val="18"/>
              </w:rPr>
              <w:t>1,990,718.87</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20DAF68" w14:textId="514650F6" w:rsidR="008944BA" w:rsidRPr="00556F8D" w:rsidRDefault="00494D8B" w:rsidP="00C40249">
            <w:pPr>
              <w:tabs>
                <w:tab w:val="left" w:pos="9639"/>
              </w:tabs>
              <w:spacing w:line="276" w:lineRule="auto"/>
              <w:jc w:val="right"/>
              <w:rPr>
                <w:rFonts w:ascii="Arial" w:hAnsi="Arial" w:cs="Arial"/>
                <w:b/>
                <w:bCs/>
                <w:sz w:val="18"/>
                <w:szCs w:val="18"/>
                <w:highlight w:val="red"/>
              </w:rPr>
            </w:pPr>
            <w:r w:rsidRPr="00556F8D">
              <w:rPr>
                <w:rFonts w:ascii="Arial" w:hAnsi="Arial" w:cs="Arial"/>
                <w:b/>
                <w:sz w:val="18"/>
                <w:szCs w:val="18"/>
              </w:rPr>
              <w:t>$</w:t>
            </w:r>
            <w:r w:rsidR="00B93823">
              <w:rPr>
                <w:rFonts w:ascii="Arial" w:hAnsi="Arial" w:cs="Arial"/>
                <w:b/>
                <w:sz w:val="18"/>
                <w:szCs w:val="18"/>
              </w:rPr>
              <w:t>1,977,610</w:t>
            </w:r>
            <w:r w:rsidRPr="008471B4">
              <w:rPr>
                <w:rFonts w:ascii="Arial" w:hAnsi="Arial" w:cs="Arial"/>
                <w:b/>
                <w:sz w:val="18"/>
                <w:szCs w:val="18"/>
              </w:rPr>
              <w:t>.87</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20F12A8" w14:textId="5B7C950B" w:rsidR="008944BA" w:rsidRPr="00494D8B" w:rsidRDefault="003B1B3A" w:rsidP="008944BA">
            <w:pPr>
              <w:tabs>
                <w:tab w:val="left" w:pos="9639"/>
              </w:tabs>
              <w:spacing w:line="276" w:lineRule="auto"/>
              <w:jc w:val="right"/>
              <w:rPr>
                <w:rFonts w:ascii="Arial" w:hAnsi="Arial" w:cs="Arial"/>
                <w:b/>
                <w:bCs/>
                <w:sz w:val="18"/>
                <w:szCs w:val="18"/>
              </w:rPr>
            </w:pPr>
            <w:r w:rsidRPr="00494D8B">
              <w:rPr>
                <w:rFonts w:ascii="Arial" w:hAnsi="Arial" w:cs="Arial"/>
                <w:b/>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674B83D5" w14:textId="4FE9D292" w:rsidR="008944BA" w:rsidRPr="00494D8B" w:rsidRDefault="00BE226E" w:rsidP="00B10ED3">
            <w:pPr>
              <w:tabs>
                <w:tab w:val="left" w:pos="9639"/>
              </w:tabs>
              <w:spacing w:line="276" w:lineRule="auto"/>
              <w:jc w:val="right"/>
              <w:rPr>
                <w:rFonts w:ascii="Arial" w:hAnsi="Arial" w:cs="Arial"/>
                <w:b/>
                <w:bCs/>
                <w:sz w:val="18"/>
                <w:szCs w:val="18"/>
              </w:rPr>
            </w:pPr>
            <w:r w:rsidRPr="00494D8B">
              <w:rPr>
                <w:rFonts w:ascii="Arial" w:hAnsi="Arial" w:cs="Arial"/>
                <w:b/>
                <w:bCs/>
                <w:sz w:val="18"/>
                <w:szCs w:val="18"/>
              </w:rPr>
              <w:t>$</w:t>
            </w:r>
            <w:r w:rsidR="00B93823">
              <w:rPr>
                <w:rFonts w:ascii="Arial" w:hAnsi="Arial" w:cs="Arial"/>
                <w:b/>
                <w:bCs/>
                <w:sz w:val="18"/>
                <w:szCs w:val="18"/>
              </w:rPr>
              <w:t>13,108</w:t>
            </w:r>
            <w:r w:rsidR="00B10ED3" w:rsidRPr="00494D8B">
              <w:rPr>
                <w:rFonts w:ascii="Arial" w:hAnsi="Arial" w:cs="Arial"/>
                <w:b/>
                <w:bCs/>
                <w:sz w:val="18"/>
                <w:szCs w:val="18"/>
              </w:rPr>
              <w:t>.00</w:t>
            </w:r>
          </w:p>
        </w:tc>
      </w:tr>
    </w:tbl>
    <w:p w14:paraId="5F49F4D6" w14:textId="77777777" w:rsidR="00C40249" w:rsidRDefault="00C40249" w:rsidP="00461D2C">
      <w:pPr>
        <w:tabs>
          <w:tab w:val="left" w:pos="426"/>
          <w:tab w:val="left" w:pos="9639"/>
        </w:tabs>
        <w:spacing w:line="360" w:lineRule="auto"/>
        <w:rPr>
          <w:rFonts w:ascii="Arial" w:hAnsi="Arial" w:cs="Arial"/>
          <w:b/>
          <w:bCs/>
          <w:szCs w:val="28"/>
        </w:rPr>
      </w:pPr>
    </w:p>
    <w:p w14:paraId="01C3C4AE" w14:textId="3476B01E" w:rsidR="00461D2C" w:rsidRPr="00850C38" w:rsidRDefault="00461D2C" w:rsidP="00461D2C">
      <w:pPr>
        <w:tabs>
          <w:tab w:val="left" w:pos="426"/>
          <w:tab w:val="left" w:pos="9639"/>
        </w:tabs>
        <w:spacing w:line="360" w:lineRule="auto"/>
        <w:rPr>
          <w:rFonts w:ascii="Arial" w:hAnsi="Arial" w:cs="Arial"/>
          <w:b/>
          <w:bCs/>
          <w:szCs w:val="28"/>
        </w:rPr>
      </w:pPr>
      <w:r w:rsidRPr="004456DF">
        <w:rPr>
          <w:rFonts w:ascii="Arial" w:hAnsi="Arial" w:cs="Arial"/>
          <w:b/>
          <w:bCs/>
          <w:szCs w:val="28"/>
        </w:rPr>
        <w:t>Síntesis de las justificaciones y aclaraciones presentadas por la Entidad Fiscalizada</w:t>
      </w:r>
    </w:p>
    <w:p w14:paraId="00464391" w14:textId="77777777" w:rsidR="000233E8" w:rsidRPr="00850C38" w:rsidRDefault="000233E8" w:rsidP="00461D2C">
      <w:pPr>
        <w:tabs>
          <w:tab w:val="left" w:pos="426"/>
          <w:tab w:val="left" w:pos="9639"/>
        </w:tabs>
        <w:spacing w:line="360" w:lineRule="auto"/>
        <w:rPr>
          <w:rFonts w:ascii="Arial" w:hAnsi="Arial" w:cs="Arial"/>
          <w:b/>
          <w:bCs/>
          <w:szCs w:val="28"/>
        </w:rPr>
      </w:pPr>
    </w:p>
    <w:p w14:paraId="67FAF22D" w14:textId="24DA73C7" w:rsidR="00C1021F" w:rsidRDefault="00461D2C" w:rsidP="00193449">
      <w:pPr>
        <w:tabs>
          <w:tab w:val="left" w:pos="426"/>
          <w:tab w:val="left" w:pos="9214"/>
        </w:tabs>
        <w:spacing w:line="360" w:lineRule="auto"/>
        <w:ind w:right="49"/>
        <w:jc w:val="both"/>
        <w:rPr>
          <w:rFonts w:ascii="Arial" w:hAnsi="Arial" w:cs="Arial"/>
          <w:szCs w:val="28"/>
        </w:rPr>
      </w:pPr>
      <w:r w:rsidRPr="00850C38">
        <w:rPr>
          <w:rFonts w:ascii="Arial" w:hAnsi="Arial" w:cs="Arial"/>
          <w:szCs w:val="28"/>
        </w:rPr>
        <w:t xml:space="preserve">Asimismo, la entidad </w:t>
      </w:r>
      <w:r w:rsidRPr="00C40249">
        <w:rPr>
          <w:rFonts w:ascii="Arial" w:hAnsi="Arial" w:cs="Arial"/>
          <w:szCs w:val="28"/>
        </w:rPr>
        <w:t xml:space="preserve">fiscalizada presentó </w:t>
      </w:r>
      <w:r w:rsidR="00CA2F7F">
        <w:rPr>
          <w:rFonts w:ascii="Arial" w:hAnsi="Arial" w:cs="Arial"/>
          <w:szCs w:val="28"/>
        </w:rPr>
        <w:t>en reunión de trabajo efectuada,</w:t>
      </w:r>
      <w:r w:rsidR="000233E8" w:rsidRPr="00704DC5">
        <w:rPr>
          <w:rFonts w:ascii="Arial" w:hAnsi="Arial" w:cs="Arial"/>
          <w:szCs w:val="28"/>
        </w:rPr>
        <w:t xml:space="preserve"> </w:t>
      </w:r>
      <w:r w:rsidRPr="00704DC5">
        <w:rPr>
          <w:rFonts w:ascii="Arial" w:hAnsi="Arial" w:cs="Arial"/>
          <w:szCs w:val="28"/>
        </w:rPr>
        <w:t>l</w:t>
      </w:r>
      <w:r w:rsidRPr="00850C38">
        <w:rPr>
          <w:rFonts w:ascii="Arial" w:hAnsi="Arial" w:cs="Arial"/>
          <w:szCs w:val="28"/>
        </w:rPr>
        <w:t>as justificaciones y aclaraciones relacionadas</w:t>
      </w:r>
      <w:r w:rsidRPr="00845B1A">
        <w:rPr>
          <w:rFonts w:ascii="Arial" w:hAnsi="Arial" w:cs="Arial"/>
          <w:szCs w:val="28"/>
        </w:rPr>
        <w:t xml:space="preserve"> con los conceptos observados de los resultados de auditoría en materia financiera,</w:t>
      </w:r>
      <w:r w:rsidRPr="00EE2C44">
        <w:t xml:space="preserve"> </w:t>
      </w:r>
      <w:r w:rsidRPr="00EE2C44">
        <w:rPr>
          <w:rFonts w:ascii="Arial" w:hAnsi="Arial" w:cs="Arial"/>
          <w:szCs w:val="28"/>
        </w:rPr>
        <w:t xml:space="preserve">es importante señalar que la documentación </w:t>
      </w:r>
      <w:r w:rsidRPr="008B24E0">
        <w:rPr>
          <w:rFonts w:ascii="Arial" w:hAnsi="Arial" w:cs="Arial"/>
          <w:szCs w:val="28"/>
        </w:rPr>
        <w:t>proporcionada para a</w:t>
      </w:r>
      <w:r w:rsidRPr="00EE2C44">
        <w:rPr>
          <w:rFonts w:ascii="Arial" w:hAnsi="Arial" w:cs="Arial"/>
          <w:szCs w:val="28"/>
        </w:rPr>
        <w:t xml:space="preserve">clarar o justificar los resultados y las observaciones presentadas en </w:t>
      </w:r>
      <w:r w:rsidRPr="00FF7F4C">
        <w:rPr>
          <w:rFonts w:ascii="Arial" w:hAnsi="Arial" w:cs="Arial"/>
          <w:szCs w:val="28"/>
        </w:rPr>
        <w:lastRenderedPageBreak/>
        <w:t>las reuniones</w:t>
      </w:r>
      <w:r w:rsidRPr="00EE2C44">
        <w:rPr>
          <w:rFonts w:ascii="Arial" w:hAnsi="Arial" w:cs="Arial"/>
          <w:szCs w:val="28"/>
        </w:rPr>
        <w:t xml:space="preserve"> fue analizada con el fin de determinar la procedencia de eliminar, rectificar o ratificar los resultados y las observaciones</w:t>
      </w:r>
      <w:r w:rsidR="00CA2F7F">
        <w:rPr>
          <w:rFonts w:ascii="Arial" w:hAnsi="Arial" w:cs="Arial"/>
          <w:szCs w:val="28"/>
        </w:rPr>
        <w:t xml:space="preserve"> </w:t>
      </w:r>
      <w:r w:rsidRPr="00EE2C44">
        <w:rPr>
          <w:rFonts w:ascii="Arial" w:hAnsi="Arial" w:cs="Arial"/>
          <w:szCs w:val="28"/>
        </w:rPr>
        <w:t>determinad</w:t>
      </w:r>
      <w:r>
        <w:rPr>
          <w:rFonts w:ascii="Arial" w:hAnsi="Arial" w:cs="Arial"/>
          <w:szCs w:val="28"/>
        </w:rPr>
        <w:t>a</w:t>
      </w:r>
      <w:r w:rsidR="00CA2F7F">
        <w:rPr>
          <w:rFonts w:ascii="Arial" w:hAnsi="Arial" w:cs="Arial"/>
          <w:szCs w:val="28"/>
        </w:rPr>
        <w:t xml:space="preserve">s por la </w:t>
      </w:r>
      <w:r w:rsidRPr="00EE2C44">
        <w:rPr>
          <w:rFonts w:ascii="Arial" w:hAnsi="Arial" w:cs="Arial"/>
          <w:szCs w:val="28"/>
        </w:rPr>
        <w:t>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w:t>
      </w:r>
      <w:r w:rsidRPr="00214B42">
        <w:rPr>
          <w:rFonts w:ascii="Arial" w:hAnsi="Arial" w:cs="Arial"/>
          <w:szCs w:val="28"/>
        </w:rPr>
        <w:t xml:space="preserve">este </w:t>
      </w:r>
      <w:r w:rsidR="0007476D" w:rsidRPr="00214B42">
        <w:rPr>
          <w:rFonts w:ascii="Arial" w:hAnsi="Arial" w:cs="Arial"/>
          <w:szCs w:val="28"/>
        </w:rPr>
        <w:t>Ó</w:t>
      </w:r>
      <w:r w:rsidRPr="00214B42">
        <w:rPr>
          <w:rFonts w:ascii="Arial" w:hAnsi="Arial" w:cs="Arial"/>
          <w:szCs w:val="28"/>
        </w:rPr>
        <w:t xml:space="preserve">rgano </w:t>
      </w:r>
      <w:r w:rsidR="0007476D" w:rsidRPr="00214B42">
        <w:rPr>
          <w:rFonts w:ascii="Arial" w:hAnsi="Arial" w:cs="Arial"/>
          <w:szCs w:val="28"/>
        </w:rPr>
        <w:t>T</w:t>
      </w:r>
      <w:r w:rsidRPr="00214B42">
        <w:rPr>
          <w:rFonts w:ascii="Arial" w:hAnsi="Arial" w:cs="Arial"/>
          <w:szCs w:val="28"/>
        </w:rPr>
        <w:t xml:space="preserve">écnico de </w:t>
      </w:r>
      <w:r w:rsidR="0007476D" w:rsidRPr="00214B42">
        <w:rPr>
          <w:rFonts w:ascii="Arial" w:hAnsi="Arial" w:cs="Arial"/>
          <w:szCs w:val="28"/>
        </w:rPr>
        <w:t>F</w:t>
      </w:r>
      <w:r w:rsidRPr="00214B42">
        <w:rPr>
          <w:rFonts w:ascii="Arial" w:hAnsi="Arial" w:cs="Arial"/>
          <w:szCs w:val="28"/>
        </w:rPr>
        <w:t>iscalización</w:t>
      </w:r>
      <w:r w:rsidRPr="00EE2C44">
        <w:rPr>
          <w:rFonts w:ascii="Arial" w:hAnsi="Arial" w:cs="Arial"/>
          <w:szCs w:val="28"/>
        </w:rPr>
        <w:t xml:space="preserve"> para efectos de la elaboración definitiva del Informe </w:t>
      </w:r>
      <w:r w:rsidR="003E5C12">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04DFA610" w14:textId="73D5BEBE" w:rsidR="00461D2C" w:rsidRDefault="00461D2C" w:rsidP="00461D2C">
      <w:pPr>
        <w:tabs>
          <w:tab w:val="left" w:pos="426"/>
          <w:tab w:val="left" w:pos="9639"/>
        </w:tabs>
        <w:spacing w:line="360" w:lineRule="auto"/>
        <w:ind w:right="190"/>
        <w:jc w:val="both"/>
        <w:rPr>
          <w:rFonts w:ascii="Arial" w:hAnsi="Arial" w:cs="Arial"/>
          <w:szCs w:val="28"/>
        </w:rPr>
      </w:pPr>
    </w:p>
    <w:bookmarkEnd w:id="13"/>
    <w:p w14:paraId="6424A28D" w14:textId="77431FC3" w:rsidR="00112484" w:rsidRDefault="00B93E82" w:rsidP="00461D2C">
      <w:pPr>
        <w:tabs>
          <w:tab w:val="left" w:pos="2160"/>
          <w:tab w:val="left" w:pos="9639"/>
        </w:tabs>
        <w:spacing w:line="360" w:lineRule="auto"/>
        <w:ind w:right="190"/>
        <w:jc w:val="both"/>
        <w:rPr>
          <w:rFonts w:ascii="Arial" w:hAnsi="Arial" w:cs="Arial"/>
          <w:b/>
        </w:rPr>
      </w:pPr>
      <w:r>
        <w:rPr>
          <w:rFonts w:ascii="Arial" w:hAnsi="Arial" w:cs="Arial"/>
          <w:b/>
        </w:rPr>
        <w:t>I</w:t>
      </w:r>
      <w:r w:rsidR="00461D2C">
        <w:rPr>
          <w:rFonts w:ascii="Arial" w:hAnsi="Arial" w:cs="Arial"/>
          <w:b/>
        </w:rPr>
        <w:t>I</w:t>
      </w:r>
      <w:r w:rsidR="00183532">
        <w:rPr>
          <w:rFonts w:ascii="Arial" w:hAnsi="Arial" w:cs="Arial"/>
          <w:b/>
        </w:rPr>
        <w:t xml:space="preserve">. </w:t>
      </w:r>
      <w:r w:rsidR="00B93F8F">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Default="00BE445E" w:rsidP="00461D2C">
      <w:pPr>
        <w:tabs>
          <w:tab w:val="left" w:pos="2160"/>
          <w:tab w:val="left" w:pos="9639"/>
        </w:tabs>
        <w:spacing w:line="360" w:lineRule="auto"/>
        <w:ind w:right="190"/>
        <w:jc w:val="both"/>
        <w:rPr>
          <w:rFonts w:ascii="Arial" w:hAnsi="Arial" w:cs="Arial"/>
          <w:b/>
        </w:rPr>
      </w:pPr>
    </w:p>
    <w:p w14:paraId="3AC06E62" w14:textId="384F3F87" w:rsidR="00E024A3" w:rsidRDefault="00E024A3" w:rsidP="00A369AC">
      <w:pPr>
        <w:tabs>
          <w:tab w:val="left" w:pos="9072"/>
        </w:tabs>
        <w:spacing w:line="360" w:lineRule="auto"/>
        <w:ind w:right="49"/>
        <w:jc w:val="both"/>
        <w:rPr>
          <w:rFonts w:ascii="Arial" w:hAnsi="Arial" w:cs="Arial"/>
          <w:b/>
        </w:rPr>
      </w:pPr>
      <w:r w:rsidRPr="00E024A3">
        <w:rPr>
          <w:rFonts w:ascii="Arial" w:hAnsi="Arial" w:cs="Arial"/>
        </w:rPr>
        <w:t xml:space="preserve">El presente dictamen se emite </w:t>
      </w:r>
      <w:r w:rsidRPr="008107BC">
        <w:rPr>
          <w:rFonts w:ascii="Arial" w:hAnsi="Arial" w:cs="Arial"/>
        </w:rPr>
        <w:t xml:space="preserve">el </w:t>
      </w:r>
      <w:r w:rsidR="00A04776" w:rsidRPr="008107BC">
        <w:rPr>
          <w:rFonts w:ascii="Arial" w:hAnsi="Arial" w:cs="Arial"/>
        </w:rPr>
        <w:t>22</w:t>
      </w:r>
      <w:r w:rsidR="008C38E0" w:rsidRPr="008107BC">
        <w:rPr>
          <w:rFonts w:ascii="Arial" w:hAnsi="Arial" w:cs="Arial"/>
        </w:rPr>
        <w:t xml:space="preserve"> de </w:t>
      </w:r>
      <w:r w:rsidR="00A04776" w:rsidRPr="008107BC">
        <w:rPr>
          <w:rFonts w:ascii="Arial" w:hAnsi="Arial" w:cs="Arial"/>
        </w:rPr>
        <w:t>en</w:t>
      </w:r>
      <w:r w:rsidR="00704DC5" w:rsidRPr="008107BC">
        <w:rPr>
          <w:rFonts w:ascii="Arial" w:hAnsi="Arial" w:cs="Arial"/>
        </w:rPr>
        <w:t>ero de 2024</w:t>
      </w:r>
      <w:r w:rsidR="0007476D" w:rsidRPr="008107BC">
        <w:rPr>
          <w:rFonts w:ascii="Arial" w:hAnsi="Arial" w:cs="Arial"/>
        </w:rPr>
        <w:t>,</w:t>
      </w:r>
      <w:r w:rsidRPr="008107BC">
        <w:rPr>
          <w:rFonts w:ascii="Arial" w:hAnsi="Arial" w:cs="Arial"/>
        </w:rPr>
        <w:t xml:space="preserve"> fecha</w:t>
      </w:r>
      <w:r w:rsidRPr="008C38E0">
        <w:rPr>
          <w:rFonts w:ascii="Arial" w:hAnsi="Arial" w:cs="Arial"/>
        </w:rPr>
        <w:t xml:space="preserve"> de conclusión de los trabajos de auditoría, la cual se practicó sobre la información financiera proporcionada por la entidad fiscalizable, consistente en los estados e informes contables</w:t>
      </w:r>
      <w:r w:rsidR="00214B42">
        <w:rPr>
          <w:rFonts w:ascii="Arial" w:hAnsi="Arial" w:cs="Arial"/>
        </w:rPr>
        <w:t>,</w:t>
      </w:r>
      <w:r w:rsidRPr="008C38E0">
        <w:rPr>
          <w:rFonts w:ascii="Arial" w:hAnsi="Arial" w:cs="Arial"/>
        </w:rPr>
        <w:t xml:space="preserve"> presupuestarios</w:t>
      </w:r>
      <w:r w:rsidR="00214B42">
        <w:rPr>
          <w:rFonts w:ascii="Arial" w:hAnsi="Arial" w:cs="Arial"/>
        </w:rPr>
        <w:t xml:space="preserve"> </w:t>
      </w:r>
      <w:r w:rsidR="00214B42" w:rsidRPr="00556F8D">
        <w:rPr>
          <w:rFonts w:ascii="Arial" w:hAnsi="Arial" w:cs="Arial"/>
        </w:rPr>
        <w:t xml:space="preserve">y </w:t>
      </w:r>
      <w:r w:rsidR="00214B42" w:rsidRPr="008B24E0">
        <w:rPr>
          <w:rFonts w:ascii="Arial" w:hAnsi="Arial" w:cs="Arial"/>
        </w:rPr>
        <w:t>programáticos</w:t>
      </w:r>
      <w:r w:rsidRPr="00556F8D">
        <w:rPr>
          <w:rFonts w:ascii="Arial" w:hAnsi="Arial" w:cs="Arial"/>
        </w:rPr>
        <w:t xml:space="preserve"> que integran la Cuenta Pública del ejercicio fiscal </w:t>
      </w:r>
      <w:r w:rsidR="003C7557" w:rsidRPr="00556F8D">
        <w:rPr>
          <w:rFonts w:ascii="Arial" w:hAnsi="Arial" w:cs="Arial"/>
        </w:rPr>
        <w:t>2022</w:t>
      </w:r>
      <w:r w:rsidRPr="00556F8D">
        <w:rPr>
          <w:rFonts w:ascii="Arial" w:hAnsi="Arial" w:cs="Arial"/>
        </w:rPr>
        <w:t xml:space="preserve">, formulados, integrados y presentados por </w:t>
      </w:r>
      <w:r w:rsidR="00461D2C" w:rsidRPr="00556F8D">
        <w:rPr>
          <w:rFonts w:ascii="Arial" w:hAnsi="Arial" w:cs="Arial"/>
        </w:rPr>
        <w:t xml:space="preserve">el </w:t>
      </w:r>
      <w:r w:rsidR="00461D2C" w:rsidRPr="00556F8D">
        <w:rPr>
          <w:rFonts w:ascii="Arial" w:hAnsi="Arial" w:cs="Arial"/>
          <w:b/>
        </w:rPr>
        <w:t>Instituto Electoral de Quintana Roo</w:t>
      </w:r>
      <w:r w:rsidR="00461D2C" w:rsidRPr="00556F8D">
        <w:rPr>
          <w:rFonts w:ascii="Arial" w:hAnsi="Arial" w:cs="Arial"/>
        </w:rPr>
        <w:t>.</w:t>
      </w:r>
    </w:p>
    <w:p w14:paraId="3F30BE9C" w14:textId="77777777" w:rsidR="000B759D" w:rsidRPr="00E024A3" w:rsidRDefault="000B759D" w:rsidP="00A369AC">
      <w:pPr>
        <w:tabs>
          <w:tab w:val="left" w:pos="9072"/>
        </w:tabs>
        <w:spacing w:line="360" w:lineRule="auto"/>
        <w:ind w:right="49"/>
        <w:jc w:val="both"/>
        <w:rPr>
          <w:rFonts w:ascii="Arial" w:hAnsi="Arial" w:cs="Arial"/>
        </w:rPr>
      </w:pPr>
    </w:p>
    <w:p w14:paraId="503F3286" w14:textId="77777777" w:rsidR="00E024A3" w:rsidRPr="00E024A3" w:rsidRDefault="00E024A3" w:rsidP="00A369AC">
      <w:pPr>
        <w:tabs>
          <w:tab w:val="left" w:pos="9072"/>
        </w:tabs>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A369AC">
      <w:pPr>
        <w:tabs>
          <w:tab w:val="left" w:pos="9072"/>
        </w:tabs>
        <w:spacing w:line="360" w:lineRule="auto"/>
        <w:ind w:right="49"/>
        <w:jc w:val="both"/>
        <w:rPr>
          <w:rFonts w:ascii="Arial" w:hAnsi="Arial" w:cs="Arial"/>
        </w:rPr>
      </w:pPr>
    </w:p>
    <w:p w14:paraId="3F39B507" w14:textId="6CCA883D" w:rsidR="00E024A3" w:rsidRDefault="00E024A3" w:rsidP="00A369AC">
      <w:pPr>
        <w:tabs>
          <w:tab w:val="left" w:pos="9072"/>
        </w:tabs>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w:t>
      </w:r>
      <w:r w:rsidR="00B63673" w:rsidRPr="00B63673">
        <w:rPr>
          <w:rFonts w:ascii="Arial" w:hAnsi="Arial" w:cs="Arial"/>
        </w:rPr>
        <w:lastRenderedPageBreak/>
        <w:t>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461D2C">
      <w:pPr>
        <w:tabs>
          <w:tab w:val="left" w:pos="9639"/>
        </w:tabs>
        <w:spacing w:line="360" w:lineRule="auto"/>
        <w:ind w:right="190"/>
        <w:jc w:val="both"/>
        <w:rPr>
          <w:rFonts w:ascii="Arial" w:hAnsi="Arial" w:cs="Arial"/>
        </w:rPr>
      </w:pPr>
    </w:p>
    <w:p w14:paraId="3D45B4A7" w14:textId="5FEF4CC4" w:rsidR="001273CC" w:rsidRDefault="006F333E" w:rsidP="001273CC">
      <w:pPr>
        <w:spacing w:line="360" w:lineRule="auto"/>
        <w:ind w:right="141"/>
        <w:jc w:val="both"/>
        <w:rPr>
          <w:rFonts w:ascii="Arial" w:hAnsi="Arial" w:cs="Arial"/>
        </w:rPr>
      </w:pPr>
      <w:r w:rsidRPr="009D581D">
        <w:rPr>
          <w:rFonts w:ascii="Arial" w:hAnsi="Arial" w:cs="Arial"/>
        </w:rPr>
        <w:t>Con base en los resultados obtenidos en la auditoría practicada</w:t>
      </w:r>
      <w:r w:rsidRPr="009D581D">
        <w:rPr>
          <w:rFonts w:ascii="Arial" w:hAnsi="Arial" w:cs="Arial"/>
          <w:b/>
        </w:rPr>
        <w:t xml:space="preserve"> </w:t>
      </w:r>
      <w:r w:rsidRPr="009D581D">
        <w:rPr>
          <w:rFonts w:ascii="Arial" w:hAnsi="Arial" w:cs="Arial"/>
        </w:rPr>
        <w:t>número</w:t>
      </w:r>
      <w:r w:rsidRPr="001D00E7">
        <w:rPr>
          <w:rFonts w:ascii="Arial" w:hAnsi="Arial" w:cs="Arial"/>
        </w:rPr>
        <w:t xml:space="preserve"> </w:t>
      </w:r>
      <w:r w:rsidR="003C7557" w:rsidRPr="0052590D">
        <w:rPr>
          <w:rFonts w:ascii="Arial" w:hAnsi="Arial" w:cs="Arial"/>
          <w:b/>
        </w:rPr>
        <w:t>22</w:t>
      </w:r>
      <w:r w:rsidR="00F265C5" w:rsidRPr="0052590D">
        <w:rPr>
          <w:rFonts w:ascii="Arial" w:hAnsi="Arial" w:cs="Arial"/>
          <w:b/>
        </w:rPr>
        <w:t>-AEMF-C-GOB-066</w:t>
      </w:r>
      <w:r w:rsidR="003C7557" w:rsidRPr="0052590D">
        <w:rPr>
          <w:rFonts w:ascii="Arial" w:hAnsi="Arial" w:cs="Arial"/>
          <w:b/>
        </w:rPr>
        <w:t>-143</w:t>
      </w:r>
      <w:r w:rsidR="00E37C58" w:rsidRPr="0052590D">
        <w:rPr>
          <w:rFonts w:ascii="Arial" w:hAnsi="Arial" w:cs="Arial"/>
          <w:b/>
          <w:sz w:val="22"/>
          <w:szCs w:val="20"/>
        </w:rPr>
        <w:t xml:space="preserve"> </w:t>
      </w:r>
      <w:r w:rsidR="00E37C58" w:rsidRPr="0052590D">
        <w:rPr>
          <w:rFonts w:ascii="Arial" w:hAnsi="Arial" w:cs="Arial"/>
        </w:rPr>
        <w:t xml:space="preserve">denominada </w:t>
      </w:r>
      <w:r w:rsidR="00E37C58" w:rsidRPr="0052590D">
        <w:rPr>
          <w:rFonts w:ascii="Arial" w:hAnsi="Arial" w:cs="Arial"/>
          <w:szCs w:val="20"/>
        </w:rPr>
        <w:t>“Auditoría de Cumplimiento Financiero</w:t>
      </w:r>
      <w:r w:rsidR="00F265C5" w:rsidRPr="0052590D">
        <w:rPr>
          <w:rFonts w:ascii="Arial" w:hAnsi="Arial" w:cs="Arial"/>
          <w:szCs w:val="20"/>
        </w:rPr>
        <w:t xml:space="preserve"> de Ingresos y </w:t>
      </w:r>
      <w:r w:rsidR="000B759D" w:rsidRPr="0052590D">
        <w:rPr>
          <w:rFonts w:ascii="Arial" w:hAnsi="Arial" w:cs="Arial"/>
          <w:szCs w:val="20"/>
        </w:rPr>
        <w:t xml:space="preserve">Gastos </w:t>
      </w:r>
      <w:r w:rsidR="003C7557" w:rsidRPr="0052590D">
        <w:rPr>
          <w:rFonts w:ascii="Arial" w:hAnsi="Arial" w:cs="Arial"/>
          <w:szCs w:val="20"/>
        </w:rPr>
        <w:t>Públicos</w:t>
      </w:r>
      <w:r w:rsidR="00E37C58" w:rsidRPr="0052590D">
        <w:rPr>
          <w:rFonts w:ascii="Arial" w:hAnsi="Arial" w:cs="Arial"/>
          <w:szCs w:val="20"/>
        </w:rPr>
        <w:t>”</w:t>
      </w:r>
      <w:r w:rsidR="00E37C58" w:rsidRPr="0052590D">
        <w:rPr>
          <w:rFonts w:ascii="Arial" w:hAnsi="Arial" w:cs="Arial"/>
          <w:b/>
          <w:szCs w:val="20"/>
        </w:rPr>
        <w:t xml:space="preserve"> </w:t>
      </w:r>
      <w:r w:rsidRPr="0052590D">
        <w:rPr>
          <w:rFonts w:ascii="Arial" w:hAnsi="Arial" w:cs="Arial"/>
        </w:rPr>
        <w:t xml:space="preserve">cuyo objetivo fue </w:t>
      </w:r>
      <w:r w:rsidR="000E2AE6" w:rsidRPr="0052590D">
        <w:rPr>
          <w:rFonts w:ascii="Arial" w:hAnsi="Arial" w:cs="Arial"/>
          <w:bCs/>
          <w:lang w:val="es-ES"/>
        </w:rPr>
        <w:t xml:space="preserve">fiscalizar la gestión financiera para </w:t>
      </w:r>
      <w:r w:rsidR="000E2AE6" w:rsidRPr="00A32B23">
        <w:rPr>
          <w:rFonts w:ascii="Arial" w:hAnsi="Arial" w:cs="Arial"/>
          <w:bCs/>
          <w:lang w:val="es-ES"/>
        </w:rPr>
        <w:t>verificar la forma y los términos en que los ingr</w:t>
      </w:r>
      <w:r w:rsidR="008107BC">
        <w:rPr>
          <w:rFonts w:ascii="Arial" w:hAnsi="Arial" w:cs="Arial"/>
          <w:bCs/>
          <w:lang w:val="es-ES"/>
        </w:rPr>
        <w:t>esos estatales fueron obtenidos</w:t>
      </w:r>
      <w:r w:rsidR="000E2AE6" w:rsidRPr="00A32B23">
        <w:rPr>
          <w:rFonts w:ascii="Arial" w:hAnsi="Arial" w:cs="Arial"/>
          <w:bCs/>
          <w:lang w:val="es-ES"/>
        </w:rPr>
        <w:t xml:space="preserve"> y admin</w:t>
      </w:r>
      <w:r w:rsidR="000E2AE6" w:rsidRPr="0052590D">
        <w:rPr>
          <w:rFonts w:ascii="Arial" w:hAnsi="Arial" w:cs="Arial"/>
          <w:bCs/>
          <w:lang w:val="es-ES"/>
        </w:rPr>
        <w:t>istrados durante el ejercicio fiscal en revisión, de acuerdo a las disposiciones legales, reglamentarias y administrativas aplicables, y que la ejecución de los egresos se realizó de conformidad con los términos y montos aprobados en el Presupuesto de Egresos del Gobierno del Estado de Quintana Roo</w:t>
      </w:r>
      <w:r w:rsidR="00A32B23">
        <w:rPr>
          <w:rFonts w:ascii="Arial" w:hAnsi="Arial" w:cs="Arial"/>
          <w:bCs/>
          <w:lang w:val="es-ES"/>
        </w:rPr>
        <w:t>,</w:t>
      </w:r>
      <w:r w:rsidR="000E2AE6" w:rsidRPr="0052590D">
        <w:rPr>
          <w:rFonts w:ascii="Arial" w:hAnsi="Arial" w:cs="Arial"/>
          <w:bCs/>
          <w:lang w:val="es-ES"/>
        </w:rPr>
        <w:t xml:space="preserve"> para el ejercicio fiscal 2022, revisando que los gastos se ejercieron en los conceptos y partidas autorizadas, así como la demás información financiera, contable, patrimonial, presupuestaria </w:t>
      </w:r>
      <w:r w:rsidR="000E2AE6" w:rsidRPr="009E163B">
        <w:rPr>
          <w:rFonts w:ascii="Arial" w:hAnsi="Arial" w:cs="Arial"/>
          <w:bCs/>
          <w:lang w:val="es-ES"/>
        </w:rPr>
        <w:t>y programática que la entidad fiscalizada deba incluir en su cuenta pública, conforme a las disposiciones aplicables</w:t>
      </w:r>
      <w:r w:rsidR="00E37C58" w:rsidRPr="0052590D">
        <w:rPr>
          <w:rFonts w:ascii="Arial" w:hAnsi="Arial" w:cs="Arial"/>
          <w:szCs w:val="22"/>
        </w:rPr>
        <w:t xml:space="preserve"> </w:t>
      </w:r>
      <w:r w:rsidRPr="0052590D">
        <w:rPr>
          <w:rFonts w:ascii="Arial" w:hAnsi="Arial" w:cs="Arial"/>
        </w:rPr>
        <w:t xml:space="preserve">para </w:t>
      </w:r>
      <w:r w:rsidR="005710B8" w:rsidRPr="0052590D">
        <w:rPr>
          <w:rFonts w:ascii="Arial" w:hAnsi="Arial" w:cs="Arial"/>
        </w:rPr>
        <w:t xml:space="preserve">verificar que </w:t>
      </w:r>
      <w:r w:rsidR="000E2AE6" w:rsidRPr="0052590D">
        <w:rPr>
          <w:rFonts w:ascii="Arial" w:hAnsi="Arial" w:cs="Arial"/>
        </w:rPr>
        <w:t xml:space="preserve">los </w:t>
      </w:r>
      <w:r w:rsidR="000E2AE6" w:rsidRPr="00880575">
        <w:rPr>
          <w:rFonts w:ascii="Arial" w:hAnsi="Arial" w:cs="Arial"/>
        </w:rPr>
        <w:t>ingresos y</w:t>
      </w:r>
      <w:r w:rsidR="001616CF">
        <w:rPr>
          <w:rFonts w:ascii="Arial" w:hAnsi="Arial" w:cs="Arial"/>
        </w:rPr>
        <w:t xml:space="preserve"> el presupuesto asignado a los </w:t>
      </w:r>
      <w:r w:rsidR="001616CF" w:rsidRPr="00C207A3">
        <w:rPr>
          <w:rFonts w:ascii="Arial" w:hAnsi="Arial" w:cs="Arial"/>
        </w:rPr>
        <w:t>programas presupuestarios</w:t>
      </w:r>
      <w:r w:rsidR="000E2AE6" w:rsidRPr="00C207A3">
        <w:rPr>
          <w:rFonts w:ascii="Arial" w:hAnsi="Arial" w:cs="Arial"/>
        </w:rPr>
        <w:t xml:space="preserve"> </w:t>
      </w:r>
      <w:r w:rsidR="00DD7F12" w:rsidRPr="00C207A3">
        <w:rPr>
          <w:rFonts w:ascii="Arial" w:hAnsi="Arial" w:cs="Arial"/>
        </w:rPr>
        <w:t xml:space="preserve">E065 </w:t>
      </w:r>
      <w:r w:rsidR="001616CF" w:rsidRPr="00C207A3">
        <w:rPr>
          <w:rFonts w:ascii="Arial" w:hAnsi="Arial" w:cs="Arial"/>
        </w:rPr>
        <w:t xml:space="preserve">Cultura Política y Democrática, y </w:t>
      </w:r>
      <w:r w:rsidR="00DD7F12" w:rsidRPr="00C207A3">
        <w:rPr>
          <w:rFonts w:ascii="Arial" w:hAnsi="Arial" w:cs="Arial"/>
        </w:rPr>
        <w:t>M001 G</w:t>
      </w:r>
      <w:r w:rsidR="001616CF" w:rsidRPr="00C207A3">
        <w:rPr>
          <w:rFonts w:ascii="Arial" w:hAnsi="Arial" w:cs="Arial"/>
        </w:rPr>
        <w:t>estión y Apoyo Institucional</w:t>
      </w:r>
      <w:r w:rsidR="005710B8" w:rsidRPr="0052590D">
        <w:rPr>
          <w:rFonts w:ascii="Arial" w:hAnsi="Arial" w:cs="Arial"/>
        </w:rPr>
        <w:t>, se haya</w:t>
      </w:r>
      <w:r w:rsidR="001616CF">
        <w:rPr>
          <w:rFonts w:ascii="Arial" w:hAnsi="Arial" w:cs="Arial"/>
        </w:rPr>
        <w:t>n</w:t>
      </w:r>
      <w:r w:rsidR="005710B8" w:rsidRPr="0052590D">
        <w:rPr>
          <w:rFonts w:ascii="Arial" w:hAnsi="Arial" w:cs="Arial"/>
        </w:rPr>
        <w:t xml:space="preserve"> </w:t>
      </w:r>
      <w:r w:rsidR="000E2AE6" w:rsidRPr="0052590D">
        <w:rPr>
          <w:rFonts w:ascii="Arial" w:hAnsi="Arial" w:cs="Arial"/>
        </w:rPr>
        <w:t>devengado</w:t>
      </w:r>
      <w:r w:rsidR="005710B8" w:rsidRPr="0052590D">
        <w:rPr>
          <w:rFonts w:ascii="Arial" w:hAnsi="Arial" w:cs="Arial"/>
        </w:rPr>
        <w:t xml:space="preserve"> y registrado</w:t>
      </w:r>
      <w:r w:rsidR="005710B8" w:rsidRPr="009D581D">
        <w:rPr>
          <w:rFonts w:ascii="Arial" w:hAnsi="Arial" w:cs="Arial"/>
        </w:rPr>
        <w:t xml:space="preserve"> conforme a los montos aprobados, y específicamente, respecto de la muestra auditada señalada</w:t>
      </w:r>
      <w:r w:rsidR="005710B8" w:rsidRPr="00E024A3">
        <w:rPr>
          <w:rFonts w:ascii="Arial" w:hAnsi="Arial" w:cs="Arial"/>
        </w:rPr>
        <w:t xml:space="preserve"> en el apartado relativo al alcance, en nuestra opinión se concluye que en términos generales,</w:t>
      </w:r>
      <w:r w:rsidR="005710B8">
        <w:rPr>
          <w:rFonts w:ascii="Arial" w:hAnsi="Arial" w:cs="Arial"/>
        </w:rPr>
        <w:t xml:space="preserve"> </w:t>
      </w:r>
      <w:r w:rsidR="00E37C58">
        <w:rPr>
          <w:rFonts w:ascii="Arial" w:hAnsi="Arial" w:cs="Arial"/>
        </w:rPr>
        <w:t>el</w:t>
      </w:r>
      <w:r w:rsidR="00E024A3" w:rsidRPr="00E024A3">
        <w:rPr>
          <w:rFonts w:ascii="Arial" w:hAnsi="Arial" w:cs="Arial"/>
        </w:rPr>
        <w:t xml:space="preserve"> </w:t>
      </w:r>
      <w:r w:rsidR="00E37C58" w:rsidRPr="00D91A76">
        <w:rPr>
          <w:rFonts w:ascii="Arial" w:hAnsi="Arial" w:cs="Arial"/>
          <w:b/>
        </w:rPr>
        <w:t>Instituto Electoral de Quintana Roo</w:t>
      </w:r>
      <w:r w:rsidR="00E37C58" w:rsidRPr="00E024A3">
        <w:rPr>
          <w:rFonts w:ascii="Arial" w:hAnsi="Arial" w:cs="Arial"/>
        </w:rPr>
        <w:t xml:space="preserve"> </w:t>
      </w:r>
      <w:r w:rsidR="00E024A3" w:rsidRPr="00E024A3">
        <w:rPr>
          <w:rFonts w:ascii="Arial" w:hAnsi="Arial" w:cs="Arial"/>
        </w:rPr>
        <w:t xml:space="preserve">cumplió con las disposiciones legales y normativas que son aplicables </w:t>
      </w:r>
      <w:r w:rsidR="005F7234">
        <w:rPr>
          <w:rFonts w:ascii="Arial" w:hAnsi="Arial" w:cs="Arial"/>
        </w:rPr>
        <w:t>en la materia</w:t>
      </w:r>
      <w:r w:rsidR="00880575">
        <w:rPr>
          <w:rFonts w:ascii="Arial" w:hAnsi="Arial" w:cs="Arial"/>
        </w:rPr>
        <w:t>,</w:t>
      </w:r>
      <w:r w:rsidR="001273CC" w:rsidRPr="001273CC">
        <w:rPr>
          <w:rFonts w:ascii="Arial" w:hAnsi="Arial" w:cs="Arial"/>
        </w:rPr>
        <w:t xml:space="preserve"> </w:t>
      </w:r>
      <w:r w:rsidR="001273CC" w:rsidRPr="00880575">
        <w:rPr>
          <w:rFonts w:ascii="Arial" w:hAnsi="Arial" w:cs="Arial"/>
        </w:rPr>
        <w:t xml:space="preserve">excepto por </w:t>
      </w:r>
      <w:r w:rsidR="00F920D0">
        <w:rPr>
          <w:rFonts w:ascii="Arial" w:hAnsi="Arial" w:cs="Arial"/>
        </w:rPr>
        <w:t>el</w:t>
      </w:r>
      <w:r w:rsidR="001273CC" w:rsidRPr="00880575">
        <w:rPr>
          <w:rFonts w:ascii="Arial" w:hAnsi="Arial" w:cs="Arial"/>
        </w:rPr>
        <w:t xml:space="preserve"> </w:t>
      </w:r>
      <w:r w:rsidR="001273CC" w:rsidRPr="00880575">
        <w:rPr>
          <w:rFonts w:ascii="Arial" w:hAnsi="Arial" w:cs="Arial"/>
          <w:bCs/>
        </w:rPr>
        <w:t>pliego de observaciones</w:t>
      </w:r>
      <w:r w:rsidR="001273CC" w:rsidRPr="00880575">
        <w:rPr>
          <w:rFonts w:ascii="Arial" w:hAnsi="Arial" w:cs="Arial"/>
          <w:color w:val="FF0000"/>
        </w:rPr>
        <w:t xml:space="preserve"> </w:t>
      </w:r>
      <w:r w:rsidR="001273CC" w:rsidRPr="00880575">
        <w:rPr>
          <w:rFonts w:ascii="Arial" w:hAnsi="Arial" w:cs="Arial"/>
        </w:rPr>
        <w:t>emitido en el punto I.3 apartado A.</w:t>
      </w:r>
    </w:p>
    <w:p w14:paraId="7244F6B6" w14:textId="49F61C0F" w:rsidR="00545B5A" w:rsidRPr="00E024A3" w:rsidRDefault="00545B5A" w:rsidP="00545B5A">
      <w:pPr>
        <w:spacing w:line="360" w:lineRule="auto"/>
        <w:ind w:right="190"/>
        <w:jc w:val="both"/>
        <w:rPr>
          <w:rFonts w:ascii="Arial" w:hAnsi="Arial" w:cs="Arial"/>
        </w:rPr>
      </w:pPr>
    </w:p>
    <w:p w14:paraId="6DA64481" w14:textId="64F54322" w:rsidR="00964AF0" w:rsidRPr="00E024A3" w:rsidRDefault="00964AF0" w:rsidP="00964AF0">
      <w:pPr>
        <w:spacing w:line="360" w:lineRule="auto"/>
        <w:ind w:right="190"/>
        <w:jc w:val="both"/>
        <w:rPr>
          <w:rFonts w:ascii="Arial" w:hAnsi="Arial" w:cs="Arial"/>
        </w:rPr>
      </w:pPr>
      <w:r w:rsidRPr="00D04037">
        <w:rPr>
          <w:rFonts w:ascii="Arial" w:hAnsi="Arial" w:cs="Arial"/>
        </w:rPr>
        <w:lastRenderedPageBreak/>
        <w:t xml:space="preserve">Las </w:t>
      </w:r>
      <w:r w:rsidR="006D5329">
        <w:rPr>
          <w:rFonts w:ascii="Arial" w:hAnsi="Arial" w:cs="Arial"/>
        </w:rPr>
        <w:t xml:space="preserve">acciones y </w:t>
      </w:r>
      <w:r w:rsidRPr="006D5329">
        <w:rPr>
          <w:rFonts w:ascii="Arial" w:hAnsi="Arial" w:cs="Arial"/>
        </w:rPr>
        <w:t>recomendaciones</w:t>
      </w:r>
      <w:r w:rsidRPr="00D04037">
        <w:rPr>
          <w:rFonts w:ascii="Arial" w:hAnsi="Arial" w:cs="Arial"/>
        </w:rPr>
        <w:t xml:space="preserve">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006D778" w14:textId="7456CB3B" w:rsidR="00E024A3" w:rsidRDefault="00E024A3" w:rsidP="00461D2C">
      <w:pPr>
        <w:tabs>
          <w:tab w:val="left" w:pos="9639"/>
        </w:tabs>
        <w:spacing w:line="360" w:lineRule="auto"/>
        <w:ind w:right="190"/>
        <w:jc w:val="both"/>
        <w:rPr>
          <w:rFonts w:ascii="Arial" w:hAnsi="Arial" w:cs="Arial"/>
        </w:rPr>
      </w:pPr>
    </w:p>
    <w:p w14:paraId="40BF88B3" w14:textId="77777777" w:rsidR="00193449" w:rsidRPr="00E024A3" w:rsidRDefault="00193449" w:rsidP="00461D2C">
      <w:pPr>
        <w:tabs>
          <w:tab w:val="left" w:pos="9639"/>
        </w:tabs>
        <w:spacing w:line="360" w:lineRule="auto"/>
        <w:ind w:right="190"/>
        <w:jc w:val="both"/>
        <w:rPr>
          <w:rFonts w:ascii="Arial" w:hAnsi="Arial" w:cs="Arial"/>
        </w:rPr>
      </w:pPr>
    </w:p>
    <w:p w14:paraId="7184CAAB" w14:textId="77777777" w:rsidR="00E024A3" w:rsidRPr="00E024A3" w:rsidRDefault="00E024A3" w:rsidP="00461D2C">
      <w:pPr>
        <w:tabs>
          <w:tab w:val="left" w:pos="9639"/>
        </w:tabs>
        <w:spacing w:line="360" w:lineRule="auto"/>
        <w:ind w:right="190"/>
        <w:jc w:val="center"/>
        <w:rPr>
          <w:rFonts w:ascii="Arial" w:hAnsi="Arial" w:cs="Arial"/>
          <w:b/>
        </w:rPr>
      </w:pPr>
      <w:r w:rsidRPr="00E024A3">
        <w:rPr>
          <w:rFonts w:ascii="Arial" w:hAnsi="Arial" w:cs="Arial"/>
          <w:b/>
        </w:rPr>
        <w:t>EL AUDITOR SUPERIOR DEL ESTADO</w:t>
      </w:r>
    </w:p>
    <w:p w14:paraId="4AE17F51" w14:textId="346634AD" w:rsidR="00E024A3" w:rsidRDefault="00E024A3" w:rsidP="00461D2C">
      <w:pPr>
        <w:tabs>
          <w:tab w:val="left" w:pos="9639"/>
        </w:tabs>
        <w:spacing w:line="360" w:lineRule="auto"/>
        <w:ind w:right="190"/>
        <w:jc w:val="center"/>
        <w:rPr>
          <w:rFonts w:ascii="Arial" w:hAnsi="Arial" w:cs="Arial"/>
          <w:b/>
        </w:rPr>
      </w:pPr>
    </w:p>
    <w:p w14:paraId="4FFFA285" w14:textId="77777777" w:rsidR="001616CF" w:rsidRDefault="001616CF" w:rsidP="00461D2C">
      <w:pPr>
        <w:tabs>
          <w:tab w:val="left" w:pos="9639"/>
        </w:tabs>
        <w:spacing w:line="360" w:lineRule="auto"/>
        <w:ind w:right="190"/>
        <w:jc w:val="center"/>
        <w:rPr>
          <w:rFonts w:ascii="Arial" w:hAnsi="Arial" w:cs="Arial"/>
          <w:b/>
        </w:rPr>
      </w:pPr>
    </w:p>
    <w:p w14:paraId="2C55DA6E" w14:textId="77777777" w:rsidR="00D649A8" w:rsidRPr="00E024A3" w:rsidRDefault="00D649A8" w:rsidP="00461D2C">
      <w:pPr>
        <w:tabs>
          <w:tab w:val="left" w:pos="9639"/>
        </w:tabs>
        <w:spacing w:line="360" w:lineRule="auto"/>
        <w:ind w:right="190"/>
        <w:jc w:val="center"/>
        <w:rPr>
          <w:rFonts w:ascii="Arial" w:hAnsi="Arial" w:cs="Arial"/>
          <w:b/>
        </w:rPr>
      </w:pPr>
    </w:p>
    <w:p w14:paraId="0F78142D" w14:textId="488512A7" w:rsidR="00CC69EF" w:rsidRPr="008F013B" w:rsidRDefault="0049358B" w:rsidP="008F013B">
      <w:pPr>
        <w:spacing w:line="360" w:lineRule="auto"/>
        <w:ind w:right="190"/>
        <w:jc w:val="center"/>
        <w:rPr>
          <w:rFonts w:ascii="Arial" w:hAnsi="Arial" w:cs="Arial"/>
          <w:sz w:val="20"/>
          <w:szCs w:val="20"/>
          <w:highlight w:val="cyan"/>
        </w:rPr>
      </w:pPr>
      <w:r w:rsidRPr="00505EEB">
        <w:rPr>
          <w:rFonts w:ascii="Arial" w:hAnsi="Arial" w:cs="Arial"/>
          <w:b/>
        </w:rPr>
        <w:t>M. EN</w:t>
      </w:r>
      <w:r w:rsidR="00E037C1" w:rsidRPr="00505EEB">
        <w:rPr>
          <w:rFonts w:ascii="Arial" w:hAnsi="Arial" w:cs="Arial"/>
          <w:b/>
        </w:rPr>
        <w:t xml:space="preserve"> AUD.</w:t>
      </w:r>
      <w:r w:rsidR="00E37C58" w:rsidRPr="00505EEB">
        <w:rPr>
          <w:rFonts w:ascii="Arial" w:hAnsi="Arial" w:cs="Arial"/>
          <w:b/>
        </w:rPr>
        <w:t xml:space="preserve"> MANUEL</w:t>
      </w:r>
      <w:r w:rsidR="008F013B">
        <w:rPr>
          <w:rFonts w:ascii="Arial" w:hAnsi="Arial" w:cs="Arial"/>
          <w:b/>
        </w:rPr>
        <w:t xml:space="preserve"> PALACIOS HERRERA</w:t>
      </w:r>
      <w:bookmarkStart w:id="14" w:name="_GoBack"/>
      <w:bookmarkEnd w:id="14"/>
    </w:p>
    <w:sectPr w:rsidR="00CC69EF" w:rsidRPr="008F013B"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26B03" w14:textId="77777777" w:rsidR="008450D1" w:rsidRDefault="008450D1">
      <w:r>
        <w:separator/>
      </w:r>
    </w:p>
  </w:endnote>
  <w:endnote w:type="continuationSeparator" w:id="0">
    <w:p w14:paraId="369EF4CC" w14:textId="77777777" w:rsidR="008450D1" w:rsidRDefault="008450D1">
      <w:r>
        <w:continuationSeparator/>
      </w:r>
    </w:p>
  </w:endnote>
  <w:endnote w:type="continuationNotice" w:id="1">
    <w:p w14:paraId="3335612F" w14:textId="77777777" w:rsidR="008450D1" w:rsidRDefault="00845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5" w:type="dxa"/>
      <w:tblBorders>
        <w:bottom w:val="thickThinSmallGap" w:sz="24" w:space="0" w:color="auto"/>
      </w:tblBorders>
      <w:tblLook w:val="04A0" w:firstRow="1" w:lastRow="0" w:firstColumn="1" w:lastColumn="0" w:noHBand="0" w:noVBand="1"/>
    </w:tblPr>
    <w:tblGrid>
      <w:gridCol w:w="9645"/>
    </w:tblGrid>
    <w:tr w:rsidR="008F013B" w:rsidRPr="00D875E2" w14:paraId="394FEC60" w14:textId="77777777" w:rsidTr="00476503">
      <w:trPr>
        <w:trHeight w:val="380"/>
      </w:trPr>
      <w:tc>
        <w:tcPr>
          <w:tcW w:w="9645" w:type="dxa"/>
          <w:shd w:val="clear" w:color="auto" w:fill="auto"/>
        </w:tcPr>
        <w:p w14:paraId="5B8C8825" w14:textId="77777777" w:rsidR="008F013B" w:rsidRPr="00D875E2" w:rsidRDefault="008F013B" w:rsidP="008532E7">
          <w:pPr>
            <w:rPr>
              <w:rStyle w:val="nfasis"/>
              <w:i w:val="0"/>
              <w:iCs w:val="0"/>
            </w:rPr>
          </w:pPr>
        </w:p>
      </w:tc>
    </w:tr>
  </w:tbl>
  <w:p w14:paraId="4A2BFF28" w14:textId="0A266A80" w:rsidR="008F013B" w:rsidRPr="00880D13" w:rsidRDefault="008F013B"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562A71">
      <w:rPr>
        <w:rFonts w:ascii="Arial" w:hAnsi="Arial" w:cs="Arial"/>
        <w:b/>
        <w:bCs/>
        <w:noProof/>
        <w:sz w:val="18"/>
        <w:szCs w:val="18"/>
        <w:lang w:val="es-ES"/>
      </w:rPr>
      <w:t>19</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B67BE" w14:textId="77777777" w:rsidR="008450D1" w:rsidRDefault="008450D1">
      <w:r>
        <w:separator/>
      </w:r>
    </w:p>
  </w:footnote>
  <w:footnote w:type="continuationSeparator" w:id="0">
    <w:p w14:paraId="14A11E8A" w14:textId="77777777" w:rsidR="008450D1" w:rsidRDefault="008450D1">
      <w:r>
        <w:continuationSeparator/>
      </w:r>
    </w:p>
  </w:footnote>
  <w:footnote w:type="continuationNotice" w:id="1">
    <w:p w14:paraId="710F0BD3" w14:textId="77777777" w:rsidR="008450D1" w:rsidRDefault="008450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F013B" w:rsidRPr="001273CC" w14:paraId="3F45E88A" w14:textId="77777777" w:rsidTr="007D48A8">
      <w:tc>
        <w:tcPr>
          <w:tcW w:w="2055" w:type="dxa"/>
          <w:vAlign w:val="center"/>
        </w:tcPr>
        <w:p w14:paraId="1FA9AF16" w14:textId="77777777" w:rsidR="008F013B" w:rsidRPr="00CF3DF4" w:rsidRDefault="008F013B"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4BAEA08E" w14:textId="77777777" w:rsidR="008F013B" w:rsidRPr="00CF3DF4" w:rsidRDefault="008F013B" w:rsidP="003C2FE7">
          <w:pPr>
            <w:tabs>
              <w:tab w:val="center" w:pos="4419"/>
              <w:tab w:val="right" w:pos="8838"/>
            </w:tabs>
            <w:jc w:val="center"/>
            <w:rPr>
              <w:rFonts w:ascii="Arial" w:hAnsi="Arial" w:cs="Arial"/>
              <w:sz w:val="18"/>
              <w:szCs w:val="18"/>
            </w:rPr>
          </w:pPr>
        </w:p>
      </w:tc>
      <w:tc>
        <w:tcPr>
          <w:tcW w:w="2030" w:type="dxa"/>
          <w:vAlign w:val="center"/>
        </w:tcPr>
        <w:p w14:paraId="05523EF5" w14:textId="77777777" w:rsidR="008F013B" w:rsidRPr="001273CC" w:rsidRDefault="008F013B" w:rsidP="004B5C99">
          <w:pPr>
            <w:tabs>
              <w:tab w:val="center" w:pos="4419"/>
              <w:tab w:val="right" w:pos="8838"/>
            </w:tabs>
            <w:jc w:val="right"/>
            <w:rPr>
              <w:rFonts w:ascii="Arial" w:hAnsi="Arial" w:cs="Arial"/>
              <w:noProof/>
              <w:sz w:val="16"/>
              <w:szCs w:val="16"/>
              <w:lang w:eastAsia="es-MX"/>
            </w:rPr>
          </w:pPr>
        </w:p>
      </w:tc>
    </w:tr>
    <w:tr w:rsidR="008F013B" w:rsidRPr="003316E8" w14:paraId="0278D2E1" w14:textId="77777777" w:rsidTr="007D48A8">
      <w:tc>
        <w:tcPr>
          <w:tcW w:w="2055" w:type="dxa"/>
          <w:vAlign w:val="center"/>
          <w:hideMark/>
        </w:tcPr>
        <w:p w14:paraId="77F6BE10" w14:textId="77777777" w:rsidR="008F013B" w:rsidRPr="003316E8" w:rsidRDefault="008F013B" w:rsidP="003C2FE7">
          <w:pPr>
            <w:tabs>
              <w:tab w:val="center" w:pos="4419"/>
              <w:tab w:val="right" w:pos="8838"/>
            </w:tabs>
            <w:jc w:val="center"/>
          </w:pPr>
          <w:r>
            <w:rPr>
              <w:noProof/>
              <w:lang w:eastAsia="es-MX"/>
            </w:rPr>
            <w:drawing>
              <wp:inline distT="0" distB="0" distL="0" distR="0" wp14:anchorId="713D1603" wp14:editId="4F825651">
                <wp:extent cx="933450" cy="13030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303020"/>
                        </a:xfrm>
                        <a:prstGeom prst="rect">
                          <a:avLst/>
                        </a:prstGeom>
                        <a:noFill/>
                      </pic:spPr>
                    </pic:pic>
                  </a:graphicData>
                </a:graphic>
              </wp:inline>
            </w:drawing>
          </w:r>
        </w:p>
      </w:tc>
      <w:tc>
        <w:tcPr>
          <w:tcW w:w="5457" w:type="dxa"/>
          <w:vAlign w:val="center"/>
          <w:hideMark/>
        </w:tcPr>
        <w:p w14:paraId="4FE6540A" w14:textId="77777777" w:rsidR="008F013B" w:rsidRPr="00373686" w:rsidRDefault="008F013B"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5232D095" w14:textId="77777777" w:rsidR="008F013B" w:rsidRPr="003316E8" w:rsidRDefault="008F013B"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6364A8D" wp14:editId="7BD6D6FD">
                <wp:extent cx="1200150" cy="1190625"/>
                <wp:effectExtent l="0" t="0" r="0" b="0"/>
                <wp:docPr id="11" name="Imagen 11"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F013B" w:rsidRPr="003316E8" w14:paraId="71163E48" w14:textId="77777777" w:rsidTr="007D48A8">
      <w:tc>
        <w:tcPr>
          <w:tcW w:w="2055" w:type="dxa"/>
          <w:tcBorders>
            <w:top w:val="nil"/>
            <w:left w:val="nil"/>
            <w:bottom w:val="thinThickSmallGap" w:sz="24" w:space="0" w:color="auto"/>
            <w:right w:val="nil"/>
          </w:tcBorders>
        </w:tcPr>
        <w:p w14:paraId="703EA0AE" w14:textId="77777777" w:rsidR="008F013B" w:rsidRPr="003316E8" w:rsidRDefault="008F013B"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2DA73417" w14:textId="77777777" w:rsidR="008F013B" w:rsidRPr="003316E8" w:rsidRDefault="008F013B"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02863119" w14:textId="77777777" w:rsidR="008F013B" w:rsidRPr="003316E8" w:rsidRDefault="008F013B" w:rsidP="003C2FE7">
          <w:pPr>
            <w:tabs>
              <w:tab w:val="center" w:pos="4419"/>
              <w:tab w:val="right" w:pos="8838"/>
            </w:tabs>
            <w:rPr>
              <w:sz w:val="10"/>
            </w:rPr>
          </w:pPr>
        </w:p>
      </w:tc>
    </w:tr>
  </w:tbl>
  <w:p w14:paraId="7D6044D2" w14:textId="77777777" w:rsidR="008F013B" w:rsidRPr="003C2FE7" w:rsidRDefault="008F013B">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91F30"/>
    <w:multiLevelType w:val="hybridMultilevel"/>
    <w:tmpl w:val="FB688E12"/>
    <w:lvl w:ilvl="0" w:tplc="F4167074">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8A1F77"/>
    <w:multiLevelType w:val="hybridMultilevel"/>
    <w:tmpl w:val="370ACB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912281"/>
    <w:multiLevelType w:val="hybridMultilevel"/>
    <w:tmpl w:val="F38E4DC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9877A7"/>
    <w:multiLevelType w:val="hybridMultilevel"/>
    <w:tmpl w:val="AEE875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5F51E3"/>
    <w:multiLevelType w:val="hybridMultilevel"/>
    <w:tmpl w:val="F8C8A8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1B7CF3"/>
    <w:multiLevelType w:val="hybridMultilevel"/>
    <w:tmpl w:val="B1C41E40"/>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EB95DCA"/>
    <w:multiLevelType w:val="hybridMultilevel"/>
    <w:tmpl w:val="3A147728"/>
    <w:lvl w:ilvl="0" w:tplc="1806E00C">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BF2289E"/>
    <w:multiLevelType w:val="hybridMultilevel"/>
    <w:tmpl w:val="D3A26386"/>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E1B6C5E"/>
    <w:multiLevelType w:val="hybridMultilevel"/>
    <w:tmpl w:val="F8C8A8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7D554B"/>
    <w:multiLevelType w:val="hybridMultilevel"/>
    <w:tmpl w:val="9326A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485C96"/>
    <w:multiLevelType w:val="hybridMultilevel"/>
    <w:tmpl w:val="F8C8A8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9547E1"/>
    <w:multiLevelType w:val="hybridMultilevel"/>
    <w:tmpl w:val="61009396"/>
    <w:lvl w:ilvl="0" w:tplc="0DD4EEA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9C6139F"/>
    <w:multiLevelType w:val="hybridMultilevel"/>
    <w:tmpl w:val="9326A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987038"/>
    <w:multiLevelType w:val="hybridMultilevel"/>
    <w:tmpl w:val="BD32E124"/>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8244282"/>
    <w:multiLevelType w:val="hybridMultilevel"/>
    <w:tmpl w:val="7EB21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D446DF"/>
    <w:multiLevelType w:val="hybridMultilevel"/>
    <w:tmpl w:val="E40E686C"/>
    <w:lvl w:ilvl="0" w:tplc="040A0017">
      <w:start w:val="1"/>
      <w:numFmt w:val="lowerLetter"/>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0"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1467BA"/>
    <w:multiLevelType w:val="hybridMultilevel"/>
    <w:tmpl w:val="9B7A390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A176AD"/>
    <w:multiLevelType w:val="hybridMultilevel"/>
    <w:tmpl w:val="A3DA5B5A"/>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8B1C5C"/>
    <w:multiLevelType w:val="hybridMultilevel"/>
    <w:tmpl w:val="08ECC254"/>
    <w:lvl w:ilvl="0" w:tplc="8BE8BE4C">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74D49AD"/>
    <w:multiLevelType w:val="hybridMultilevel"/>
    <w:tmpl w:val="2DD254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531DA5"/>
    <w:multiLevelType w:val="hybridMultilevel"/>
    <w:tmpl w:val="02B09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E22E90"/>
    <w:multiLevelType w:val="hybridMultilevel"/>
    <w:tmpl w:val="DFC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3A70E2C"/>
    <w:multiLevelType w:val="hybridMultilevel"/>
    <w:tmpl w:val="9326A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063270"/>
    <w:multiLevelType w:val="hybridMultilevel"/>
    <w:tmpl w:val="32928B6C"/>
    <w:lvl w:ilvl="0" w:tplc="A2809C8C">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80E0721"/>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6D705F"/>
    <w:multiLevelType w:val="hybridMultilevel"/>
    <w:tmpl w:val="628AA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200FFE"/>
    <w:multiLevelType w:val="hybridMultilevel"/>
    <w:tmpl w:val="3134FEE4"/>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873326"/>
    <w:multiLevelType w:val="hybridMultilevel"/>
    <w:tmpl w:val="F8C8A8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32"/>
  </w:num>
  <w:num w:numId="4">
    <w:abstractNumId w:val="12"/>
  </w:num>
  <w:num w:numId="5">
    <w:abstractNumId w:val="27"/>
  </w:num>
  <w:num w:numId="6">
    <w:abstractNumId w:val="24"/>
  </w:num>
  <w:num w:numId="7">
    <w:abstractNumId w:val="2"/>
  </w:num>
  <w:num w:numId="8">
    <w:abstractNumId w:val="29"/>
  </w:num>
  <w:num w:numId="9">
    <w:abstractNumId w:val="16"/>
  </w:num>
  <w:num w:numId="10">
    <w:abstractNumId w:val="21"/>
  </w:num>
  <w:num w:numId="11">
    <w:abstractNumId w:val="31"/>
  </w:num>
  <w:num w:numId="12">
    <w:abstractNumId w:val="4"/>
  </w:num>
  <w:num w:numId="13">
    <w:abstractNumId w:val="35"/>
  </w:num>
  <w:num w:numId="14">
    <w:abstractNumId w:val="34"/>
  </w:num>
  <w:num w:numId="15">
    <w:abstractNumId w:val="3"/>
  </w:num>
  <w:num w:numId="16">
    <w:abstractNumId w:val="17"/>
  </w:num>
  <w:num w:numId="17">
    <w:abstractNumId w:val="6"/>
  </w:num>
  <w:num w:numId="18">
    <w:abstractNumId w:val="22"/>
  </w:num>
  <w:num w:numId="19">
    <w:abstractNumId w:val="10"/>
  </w:num>
  <w:num w:numId="20">
    <w:abstractNumId w:val="18"/>
  </w:num>
  <w:num w:numId="21">
    <w:abstractNumId w:val="28"/>
  </w:num>
  <w:num w:numId="22">
    <w:abstractNumId w:val="23"/>
  </w:num>
  <w:num w:numId="23">
    <w:abstractNumId w:val="30"/>
  </w:num>
  <w:num w:numId="24">
    <w:abstractNumId w:val="0"/>
  </w:num>
  <w:num w:numId="25">
    <w:abstractNumId w:val="36"/>
  </w:num>
  <w:num w:numId="26">
    <w:abstractNumId w:val="20"/>
  </w:num>
  <w:num w:numId="27">
    <w:abstractNumId w:val="13"/>
  </w:num>
  <w:num w:numId="28">
    <w:abstractNumId w:val="33"/>
  </w:num>
  <w:num w:numId="29">
    <w:abstractNumId w:val="26"/>
  </w:num>
  <w:num w:numId="30">
    <w:abstractNumId w:val="19"/>
  </w:num>
  <w:num w:numId="31">
    <w:abstractNumId w:val="8"/>
  </w:num>
  <w:num w:numId="32">
    <w:abstractNumId w:val="5"/>
  </w:num>
  <w:num w:numId="33">
    <w:abstractNumId w:val="14"/>
  </w:num>
  <w:num w:numId="34">
    <w:abstractNumId w:val="37"/>
  </w:num>
  <w:num w:numId="35">
    <w:abstractNumId w:val="11"/>
  </w:num>
  <w:num w:numId="36">
    <w:abstractNumId w:val="15"/>
  </w:num>
  <w:num w:numId="37">
    <w:abstractNumId w:val="1"/>
  </w:num>
  <w:num w:numId="3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69B"/>
    <w:rsid w:val="00006E8D"/>
    <w:rsid w:val="000070EA"/>
    <w:rsid w:val="0000741E"/>
    <w:rsid w:val="000079B8"/>
    <w:rsid w:val="00010072"/>
    <w:rsid w:val="000100C5"/>
    <w:rsid w:val="0001029E"/>
    <w:rsid w:val="000103C4"/>
    <w:rsid w:val="0001076A"/>
    <w:rsid w:val="00010818"/>
    <w:rsid w:val="00010E6C"/>
    <w:rsid w:val="0001109F"/>
    <w:rsid w:val="000118FC"/>
    <w:rsid w:val="00011B54"/>
    <w:rsid w:val="00011CA9"/>
    <w:rsid w:val="00011D74"/>
    <w:rsid w:val="00012525"/>
    <w:rsid w:val="00012581"/>
    <w:rsid w:val="0001279C"/>
    <w:rsid w:val="000128B6"/>
    <w:rsid w:val="00012E98"/>
    <w:rsid w:val="00013840"/>
    <w:rsid w:val="00013988"/>
    <w:rsid w:val="00013AFC"/>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3E8"/>
    <w:rsid w:val="000237F9"/>
    <w:rsid w:val="00023C60"/>
    <w:rsid w:val="00023CE5"/>
    <w:rsid w:val="00024808"/>
    <w:rsid w:val="00024A7E"/>
    <w:rsid w:val="00024AE6"/>
    <w:rsid w:val="00024C6D"/>
    <w:rsid w:val="00025095"/>
    <w:rsid w:val="000260E2"/>
    <w:rsid w:val="0002628B"/>
    <w:rsid w:val="000262E2"/>
    <w:rsid w:val="000264DA"/>
    <w:rsid w:val="00026770"/>
    <w:rsid w:val="00026880"/>
    <w:rsid w:val="00026D28"/>
    <w:rsid w:val="00026F57"/>
    <w:rsid w:val="00027270"/>
    <w:rsid w:val="0002740F"/>
    <w:rsid w:val="00030B5F"/>
    <w:rsid w:val="00030BBF"/>
    <w:rsid w:val="00030C5F"/>
    <w:rsid w:val="00030DC0"/>
    <w:rsid w:val="0003121C"/>
    <w:rsid w:val="00031920"/>
    <w:rsid w:val="0003204A"/>
    <w:rsid w:val="000321D6"/>
    <w:rsid w:val="0003272D"/>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3E6"/>
    <w:rsid w:val="0004250B"/>
    <w:rsid w:val="00042B78"/>
    <w:rsid w:val="00042D1E"/>
    <w:rsid w:val="0004313E"/>
    <w:rsid w:val="00043843"/>
    <w:rsid w:val="00043BC8"/>
    <w:rsid w:val="00043F7E"/>
    <w:rsid w:val="0004448C"/>
    <w:rsid w:val="000448BE"/>
    <w:rsid w:val="00045510"/>
    <w:rsid w:val="00045CB2"/>
    <w:rsid w:val="00045E43"/>
    <w:rsid w:val="00046001"/>
    <w:rsid w:val="0004615B"/>
    <w:rsid w:val="00046D25"/>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674"/>
    <w:rsid w:val="0005284C"/>
    <w:rsid w:val="0005371C"/>
    <w:rsid w:val="00054360"/>
    <w:rsid w:val="00055654"/>
    <w:rsid w:val="0005586C"/>
    <w:rsid w:val="00055A2C"/>
    <w:rsid w:val="00055AD0"/>
    <w:rsid w:val="0005619C"/>
    <w:rsid w:val="000567E2"/>
    <w:rsid w:val="0005683D"/>
    <w:rsid w:val="00056995"/>
    <w:rsid w:val="00057151"/>
    <w:rsid w:val="00057542"/>
    <w:rsid w:val="0005774A"/>
    <w:rsid w:val="000579FE"/>
    <w:rsid w:val="00060AE7"/>
    <w:rsid w:val="00060E1E"/>
    <w:rsid w:val="00061573"/>
    <w:rsid w:val="00061C2B"/>
    <w:rsid w:val="00063D79"/>
    <w:rsid w:val="00064058"/>
    <w:rsid w:val="00064144"/>
    <w:rsid w:val="0006428B"/>
    <w:rsid w:val="00064432"/>
    <w:rsid w:val="000647FB"/>
    <w:rsid w:val="00064B89"/>
    <w:rsid w:val="00064EE1"/>
    <w:rsid w:val="00065140"/>
    <w:rsid w:val="00065327"/>
    <w:rsid w:val="00065379"/>
    <w:rsid w:val="000657CD"/>
    <w:rsid w:val="00070DAC"/>
    <w:rsid w:val="00070DE6"/>
    <w:rsid w:val="00071863"/>
    <w:rsid w:val="00072578"/>
    <w:rsid w:val="00072BEF"/>
    <w:rsid w:val="000732B1"/>
    <w:rsid w:val="000734E3"/>
    <w:rsid w:val="00073637"/>
    <w:rsid w:val="00073C40"/>
    <w:rsid w:val="0007476D"/>
    <w:rsid w:val="000747BF"/>
    <w:rsid w:val="00075601"/>
    <w:rsid w:val="0008009F"/>
    <w:rsid w:val="00080D5B"/>
    <w:rsid w:val="000811EE"/>
    <w:rsid w:val="000813E3"/>
    <w:rsid w:val="00081643"/>
    <w:rsid w:val="000819CD"/>
    <w:rsid w:val="00081A40"/>
    <w:rsid w:val="00081D9A"/>
    <w:rsid w:val="00082281"/>
    <w:rsid w:val="00082E2F"/>
    <w:rsid w:val="0008424A"/>
    <w:rsid w:val="0008469F"/>
    <w:rsid w:val="00084954"/>
    <w:rsid w:val="000849C4"/>
    <w:rsid w:val="000854A5"/>
    <w:rsid w:val="00085682"/>
    <w:rsid w:val="000858B0"/>
    <w:rsid w:val="00085EFA"/>
    <w:rsid w:val="000860D3"/>
    <w:rsid w:val="00086D09"/>
    <w:rsid w:val="000877E7"/>
    <w:rsid w:val="00087E9E"/>
    <w:rsid w:val="00090887"/>
    <w:rsid w:val="00090A66"/>
    <w:rsid w:val="0009110D"/>
    <w:rsid w:val="0009130B"/>
    <w:rsid w:val="000916DC"/>
    <w:rsid w:val="000917A8"/>
    <w:rsid w:val="000920C5"/>
    <w:rsid w:val="00092589"/>
    <w:rsid w:val="00092D97"/>
    <w:rsid w:val="00093095"/>
    <w:rsid w:val="000940C3"/>
    <w:rsid w:val="000943A8"/>
    <w:rsid w:val="00094410"/>
    <w:rsid w:val="00094921"/>
    <w:rsid w:val="00094BA5"/>
    <w:rsid w:val="00094C41"/>
    <w:rsid w:val="000968B9"/>
    <w:rsid w:val="00096C51"/>
    <w:rsid w:val="00096D55"/>
    <w:rsid w:val="00096F34"/>
    <w:rsid w:val="00097EC4"/>
    <w:rsid w:val="00097F6F"/>
    <w:rsid w:val="000A0868"/>
    <w:rsid w:val="000A0C40"/>
    <w:rsid w:val="000A0F24"/>
    <w:rsid w:val="000A107C"/>
    <w:rsid w:val="000A1D70"/>
    <w:rsid w:val="000A1E1D"/>
    <w:rsid w:val="000A1F88"/>
    <w:rsid w:val="000A21DA"/>
    <w:rsid w:val="000A25B1"/>
    <w:rsid w:val="000A260C"/>
    <w:rsid w:val="000A29D2"/>
    <w:rsid w:val="000A29D3"/>
    <w:rsid w:val="000A3114"/>
    <w:rsid w:val="000A40A4"/>
    <w:rsid w:val="000A424D"/>
    <w:rsid w:val="000A472A"/>
    <w:rsid w:val="000A56E4"/>
    <w:rsid w:val="000A5A85"/>
    <w:rsid w:val="000A5B90"/>
    <w:rsid w:val="000A6101"/>
    <w:rsid w:val="000A6356"/>
    <w:rsid w:val="000A6BDF"/>
    <w:rsid w:val="000A6F9B"/>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8E1"/>
    <w:rsid w:val="000B597D"/>
    <w:rsid w:val="000B5BC6"/>
    <w:rsid w:val="000B5D39"/>
    <w:rsid w:val="000B6260"/>
    <w:rsid w:val="000B699C"/>
    <w:rsid w:val="000B6ACF"/>
    <w:rsid w:val="000B759D"/>
    <w:rsid w:val="000B7BD4"/>
    <w:rsid w:val="000B7DEE"/>
    <w:rsid w:val="000B7E22"/>
    <w:rsid w:val="000C0253"/>
    <w:rsid w:val="000C02B3"/>
    <w:rsid w:val="000C068E"/>
    <w:rsid w:val="000C0C05"/>
    <w:rsid w:val="000C1659"/>
    <w:rsid w:val="000C203E"/>
    <w:rsid w:val="000C2128"/>
    <w:rsid w:val="000C30B5"/>
    <w:rsid w:val="000C30E3"/>
    <w:rsid w:val="000C3114"/>
    <w:rsid w:val="000C34A4"/>
    <w:rsid w:val="000C3586"/>
    <w:rsid w:val="000C37EA"/>
    <w:rsid w:val="000C39EC"/>
    <w:rsid w:val="000C3B55"/>
    <w:rsid w:val="000C3C71"/>
    <w:rsid w:val="000C3E1B"/>
    <w:rsid w:val="000C469D"/>
    <w:rsid w:val="000C4B99"/>
    <w:rsid w:val="000C4CDC"/>
    <w:rsid w:val="000C4D24"/>
    <w:rsid w:val="000C55F3"/>
    <w:rsid w:val="000C5776"/>
    <w:rsid w:val="000C5FEB"/>
    <w:rsid w:val="000C5FF6"/>
    <w:rsid w:val="000C6079"/>
    <w:rsid w:val="000C62B1"/>
    <w:rsid w:val="000C6583"/>
    <w:rsid w:val="000C71F0"/>
    <w:rsid w:val="000C7289"/>
    <w:rsid w:val="000C795B"/>
    <w:rsid w:val="000C7F4F"/>
    <w:rsid w:val="000D0648"/>
    <w:rsid w:val="000D0D95"/>
    <w:rsid w:val="000D1221"/>
    <w:rsid w:val="000D17FF"/>
    <w:rsid w:val="000D1BE6"/>
    <w:rsid w:val="000D1CF7"/>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395"/>
    <w:rsid w:val="000D6793"/>
    <w:rsid w:val="000D69C8"/>
    <w:rsid w:val="000D73C4"/>
    <w:rsid w:val="000E063B"/>
    <w:rsid w:val="000E191A"/>
    <w:rsid w:val="000E2AE6"/>
    <w:rsid w:val="000E2B05"/>
    <w:rsid w:val="000E3086"/>
    <w:rsid w:val="000E308D"/>
    <w:rsid w:val="000E3976"/>
    <w:rsid w:val="000E3AD7"/>
    <w:rsid w:val="000E3DAD"/>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564"/>
    <w:rsid w:val="000F5895"/>
    <w:rsid w:val="000F598B"/>
    <w:rsid w:val="000F5ECA"/>
    <w:rsid w:val="000F60F5"/>
    <w:rsid w:val="000F626C"/>
    <w:rsid w:val="000F6372"/>
    <w:rsid w:val="000F6F79"/>
    <w:rsid w:val="000F7622"/>
    <w:rsid w:val="000F7E2E"/>
    <w:rsid w:val="0010021C"/>
    <w:rsid w:val="001005E9"/>
    <w:rsid w:val="0010108D"/>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B0D"/>
    <w:rsid w:val="0011232C"/>
    <w:rsid w:val="0011234F"/>
    <w:rsid w:val="00112484"/>
    <w:rsid w:val="00112F2E"/>
    <w:rsid w:val="00113839"/>
    <w:rsid w:val="001142A5"/>
    <w:rsid w:val="0011490C"/>
    <w:rsid w:val="00114C92"/>
    <w:rsid w:val="00115342"/>
    <w:rsid w:val="001158E8"/>
    <w:rsid w:val="0011593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475"/>
    <w:rsid w:val="0012360C"/>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3CC"/>
    <w:rsid w:val="0012766C"/>
    <w:rsid w:val="001279B3"/>
    <w:rsid w:val="001308CE"/>
    <w:rsid w:val="00130F12"/>
    <w:rsid w:val="001315B1"/>
    <w:rsid w:val="00131A86"/>
    <w:rsid w:val="00131D23"/>
    <w:rsid w:val="00131D2C"/>
    <w:rsid w:val="00131E37"/>
    <w:rsid w:val="00131F8F"/>
    <w:rsid w:val="00131FA6"/>
    <w:rsid w:val="00131FE6"/>
    <w:rsid w:val="001326E9"/>
    <w:rsid w:val="001328A5"/>
    <w:rsid w:val="00133431"/>
    <w:rsid w:val="001337A2"/>
    <w:rsid w:val="001337C0"/>
    <w:rsid w:val="00133ADD"/>
    <w:rsid w:val="00134190"/>
    <w:rsid w:val="00134690"/>
    <w:rsid w:val="00134D2A"/>
    <w:rsid w:val="00134FD5"/>
    <w:rsid w:val="00135F57"/>
    <w:rsid w:val="0013639E"/>
    <w:rsid w:val="00137D89"/>
    <w:rsid w:val="00137DA4"/>
    <w:rsid w:val="0014030E"/>
    <w:rsid w:val="00140585"/>
    <w:rsid w:val="0014093C"/>
    <w:rsid w:val="00140BB1"/>
    <w:rsid w:val="00141138"/>
    <w:rsid w:val="00141409"/>
    <w:rsid w:val="0014161A"/>
    <w:rsid w:val="0014168C"/>
    <w:rsid w:val="001419EA"/>
    <w:rsid w:val="00141D54"/>
    <w:rsid w:val="001421A7"/>
    <w:rsid w:val="00142790"/>
    <w:rsid w:val="0014294F"/>
    <w:rsid w:val="00142B74"/>
    <w:rsid w:val="00142DBB"/>
    <w:rsid w:val="001433AF"/>
    <w:rsid w:val="00143890"/>
    <w:rsid w:val="001446DA"/>
    <w:rsid w:val="001447E5"/>
    <w:rsid w:val="00144CFA"/>
    <w:rsid w:val="0014518E"/>
    <w:rsid w:val="00146175"/>
    <w:rsid w:val="00146CBB"/>
    <w:rsid w:val="00147304"/>
    <w:rsid w:val="00147597"/>
    <w:rsid w:val="00150790"/>
    <w:rsid w:val="00150B34"/>
    <w:rsid w:val="0015102B"/>
    <w:rsid w:val="00151CA2"/>
    <w:rsid w:val="00151DF1"/>
    <w:rsid w:val="001520D6"/>
    <w:rsid w:val="00152310"/>
    <w:rsid w:val="00152B0E"/>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6CF"/>
    <w:rsid w:val="00161D82"/>
    <w:rsid w:val="00162324"/>
    <w:rsid w:val="00162514"/>
    <w:rsid w:val="00162558"/>
    <w:rsid w:val="0016265D"/>
    <w:rsid w:val="00162D8F"/>
    <w:rsid w:val="00162DF9"/>
    <w:rsid w:val="00163CCF"/>
    <w:rsid w:val="001641BD"/>
    <w:rsid w:val="0016479A"/>
    <w:rsid w:val="0016498F"/>
    <w:rsid w:val="00164BA9"/>
    <w:rsid w:val="001655DD"/>
    <w:rsid w:val="00165610"/>
    <w:rsid w:val="00165AC1"/>
    <w:rsid w:val="001660F3"/>
    <w:rsid w:val="00166734"/>
    <w:rsid w:val="00166BA9"/>
    <w:rsid w:val="0016763E"/>
    <w:rsid w:val="00167EB9"/>
    <w:rsid w:val="00170002"/>
    <w:rsid w:val="0017051E"/>
    <w:rsid w:val="00170795"/>
    <w:rsid w:val="0017109F"/>
    <w:rsid w:val="00171324"/>
    <w:rsid w:val="001715A2"/>
    <w:rsid w:val="001715FF"/>
    <w:rsid w:val="0017272A"/>
    <w:rsid w:val="00173A35"/>
    <w:rsid w:val="00173FE4"/>
    <w:rsid w:val="00174072"/>
    <w:rsid w:val="00174078"/>
    <w:rsid w:val="001747A8"/>
    <w:rsid w:val="00174853"/>
    <w:rsid w:val="00174AF9"/>
    <w:rsid w:val="0017545C"/>
    <w:rsid w:val="00175B99"/>
    <w:rsid w:val="00175E39"/>
    <w:rsid w:val="00175F7E"/>
    <w:rsid w:val="001775AF"/>
    <w:rsid w:val="00177D30"/>
    <w:rsid w:val="00177E0A"/>
    <w:rsid w:val="00180BC3"/>
    <w:rsid w:val="00180BE3"/>
    <w:rsid w:val="001812CC"/>
    <w:rsid w:val="001815EF"/>
    <w:rsid w:val="0018188A"/>
    <w:rsid w:val="00181F3F"/>
    <w:rsid w:val="00182043"/>
    <w:rsid w:val="0018206D"/>
    <w:rsid w:val="00182121"/>
    <w:rsid w:val="0018235A"/>
    <w:rsid w:val="00182F12"/>
    <w:rsid w:val="00183423"/>
    <w:rsid w:val="00183532"/>
    <w:rsid w:val="00183903"/>
    <w:rsid w:val="00184643"/>
    <w:rsid w:val="00184B47"/>
    <w:rsid w:val="00185914"/>
    <w:rsid w:val="00185E11"/>
    <w:rsid w:val="001862CD"/>
    <w:rsid w:val="001867CC"/>
    <w:rsid w:val="00186BF8"/>
    <w:rsid w:val="00186DA1"/>
    <w:rsid w:val="001871A5"/>
    <w:rsid w:val="00187716"/>
    <w:rsid w:val="001877E6"/>
    <w:rsid w:val="001901D4"/>
    <w:rsid w:val="001901F7"/>
    <w:rsid w:val="0019062D"/>
    <w:rsid w:val="00190C8B"/>
    <w:rsid w:val="00190D09"/>
    <w:rsid w:val="00190D5D"/>
    <w:rsid w:val="00191C17"/>
    <w:rsid w:val="00192309"/>
    <w:rsid w:val="00192DE1"/>
    <w:rsid w:val="00192F6D"/>
    <w:rsid w:val="00193105"/>
    <w:rsid w:val="00193449"/>
    <w:rsid w:val="00193709"/>
    <w:rsid w:val="00193A18"/>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12E"/>
    <w:rsid w:val="001A2623"/>
    <w:rsid w:val="001A2AAD"/>
    <w:rsid w:val="001A2DB9"/>
    <w:rsid w:val="001A34BC"/>
    <w:rsid w:val="001A37F9"/>
    <w:rsid w:val="001A425F"/>
    <w:rsid w:val="001A46A9"/>
    <w:rsid w:val="001A4EB5"/>
    <w:rsid w:val="001A545A"/>
    <w:rsid w:val="001A59C2"/>
    <w:rsid w:val="001A6401"/>
    <w:rsid w:val="001A669D"/>
    <w:rsid w:val="001A674C"/>
    <w:rsid w:val="001A67A2"/>
    <w:rsid w:val="001A6A4A"/>
    <w:rsid w:val="001A70D8"/>
    <w:rsid w:val="001A7B95"/>
    <w:rsid w:val="001A7BD7"/>
    <w:rsid w:val="001A7C08"/>
    <w:rsid w:val="001B01D6"/>
    <w:rsid w:val="001B0549"/>
    <w:rsid w:val="001B1B11"/>
    <w:rsid w:val="001B2376"/>
    <w:rsid w:val="001B2619"/>
    <w:rsid w:val="001B2DDA"/>
    <w:rsid w:val="001B2EA6"/>
    <w:rsid w:val="001B3167"/>
    <w:rsid w:val="001B3CDE"/>
    <w:rsid w:val="001B3F4F"/>
    <w:rsid w:val="001B40C9"/>
    <w:rsid w:val="001B49CF"/>
    <w:rsid w:val="001B4E10"/>
    <w:rsid w:val="001B56BD"/>
    <w:rsid w:val="001B5959"/>
    <w:rsid w:val="001B5A40"/>
    <w:rsid w:val="001B5BE7"/>
    <w:rsid w:val="001B6975"/>
    <w:rsid w:val="001B6C1B"/>
    <w:rsid w:val="001B7392"/>
    <w:rsid w:val="001B7B8F"/>
    <w:rsid w:val="001B7FC7"/>
    <w:rsid w:val="001C0077"/>
    <w:rsid w:val="001C0218"/>
    <w:rsid w:val="001C0B2B"/>
    <w:rsid w:val="001C1C3B"/>
    <w:rsid w:val="001C1EF9"/>
    <w:rsid w:val="001C2040"/>
    <w:rsid w:val="001C22A5"/>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0E7"/>
    <w:rsid w:val="001D0B82"/>
    <w:rsid w:val="001D173E"/>
    <w:rsid w:val="001D1AD0"/>
    <w:rsid w:val="001D1BAA"/>
    <w:rsid w:val="001D1E07"/>
    <w:rsid w:val="001D2562"/>
    <w:rsid w:val="001D27FA"/>
    <w:rsid w:val="001D284A"/>
    <w:rsid w:val="001D3CC0"/>
    <w:rsid w:val="001D49CA"/>
    <w:rsid w:val="001D5685"/>
    <w:rsid w:val="001D6289"/>
    <w:rsid w:val="001D64F1"/>
    <w:rsid w:val="001D68F6"/>
    <w:rsid w:val="001D73B5"/>
    <w:rsid w:val="001D7591"/>
    <w:rsid w:val="001D7968"/>
    <w:rsid w:val="001D7D24"/>
    <w:rsid w:val="001E04AD"/>
    <w:rsid w:val="001E0FFE"/>
    <w:rsid w:val="001E1110"/>
    <w:rsid w:val="001E14EB"/>
    <w:rsid w:val="001E1969"/>
    <w:rsid w:val="001E22C9"/>
    <w:rsid w:val="001E2551"/>
    <w:rsid w:val="001E265B"/>
    <w:rsid w:val="001E2770"/>
    <w:rsid w:val="001E2A3B"/>
    <w:rsid w:val="001E3689"/>
    <w:rsid w:val="001E3738"/>
    <w:rsid w:val="001E3994"/>
    <w:rsid w:val="001E3B4F"/>
    <w:rsid w:val="001E3BDE"/>
    <w:rsid w:val="001E4E41"/>
    <w:rsid w:val="001E4F01"/>
    <w:rsid w:val="001E5090"/>
    <w:rsid w:val="001E5C60"/>
    <w:rsid w:val="001E7020"/>
    <w:rsid w:val="001E7072"/>
    <w:rsid w:val="001E71B0"/>
    <w:rsid w:val="001E7257"/>
    <w:rsid w:val="001F0A16"/>
    <w:rsid w:val="001F0CA1"/>
    <w:rsid w:val="001F0E6C"/>
    <w:rsid w:val="001F0E74"/>
    <w:rsid w:val="001F0F69"/>
    <w:rsid w:val="001F16BE"/>
    <w:rsid w:val="001F1733"/>
    <w:rsid w:val="001F1F51"/>
    <w:rsid w:val="001F1F64"/>
    <w:rsid w:val="001F1F86"/>
    <w:rsid w:val="001F25B6"/>
    <w:rsid w:val="001F3026"/>
    <w:rsid w:val="001F304C"/>
    <w:rsid w:val="001F39CE"/>
    <w:rsid w:val="001F3CFB"/>
    <w:rsid w:val="001F3D09"/>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D10"/>
    <w:rsid w:val="00204FE0"/>
    <w:rsid w:val="00205597"/>
    <w:rsid w:val="002058FF"/>
    <w:rsid w:val="00206241"/>
    <w:rsid w:val="002066C8"/>
    <w:rsid w:val="00206A76"/>
    <w:rsid w:val="00206AD7"/>
    <w:rsid w:val="00206B6E"/>
    <w:rsid w:val="00207946"/>
    <w:rsid w:val="00207AB9"/>
    <w:rsid w:val="00207E4F"/>
    <w:rsid w:val="00207F9B"/>
    <w:rsid w:val="002103EC"/>
    <w:rsid w:val="00210584"/>
    <w:rsid w:val="00210586"/>
    <w:rsid w:val="00210D49"/>
    <w:rsid w:val="00210D81"/>
    <w:rsid w:val="00210FC8"/>
    <w:rsid w:val="002115C7"/>
    <w:rsid w:val="00211A25"/>
    <w:rsid w:val="00212308"/>
    <w:rsid w:val="00212705"/>
    <w:rsid w:val="002128DC"/>
    <w:rsid w:val="00212E90"/>
    <w:rsid w:val="0021301B"/>
    <w:rsid w:val="002130DC"/>
    <w:rsid w:val="00213549"/>
    <w:rsid w:val="002138CC"/>
    <w:rsid w:val="00213BF7"/>
    <w:rsid w:val="00214320"/>
    <w:rsid w:val="0021438A"/>
    <w:rsid w:val="002145E9"/>
    <w:rsid w:val="002147B3"/>
    <w:rsid w:val="002148F2"/>
    <w:rsid w:val="00214B42"/>
    <w:rsid w:val="002155C5"/>
    <w:rsid w:val="002156BD"/>
    <w:rsid w:val="00216164"/>
    <w:rsid w:val="00216830"/>
    <w:rsid w:val="00217071"/>
    <w:rsid w:val="0021776A"/>
    <w:rsid w:val="00217835"/>
    <w:rsid w:val="00217B35"/>
    <w:rsid w:val="00217B4F"/>
    <w:rsid w:val="00217D14"/>
    <w:rsid w:val="00220AC1"/>
    <w:rsid w:val="00221480"/>
    <w:rsid w:val="00221A49"/>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27F18"/>
    <w:rsid w:val="0023007A"/>
    <w:rsid w:val="002303B6"/>
    <w:rsid w:val="00230A11"/>
    <w:rsid w:val="00231075"/>
    <w:rsid w:val="002317B8"/>
    <w:rsid w:val="0023204E"/>
    <w:rsid w:val="00232452"/>
    <w:rsid w:val="0023281E"/>
    <w:rsid w:val="002337F2"/>
    <w:rsid w:val="0023402F"/>
    <w:rsid w:val="00234687"/>
    <w:rsid w:val="00234CE3"/>
    <w:rsid w:val="00234D94"/>
    <w:rsid w:val="00234FDC"/>
    <w:rsid w:val="00235667"/>
    <w:rsid w:val="00235BE3"/>
    <w:rsid w:val="002364DE"/>
    <w:rsid w:val="002367AD"/>
    <w:rsid w:val="00236900"/>
    <w:rsid w:val="00236E72"/>
    <w:rsid w:val="002374B4"/>
    <w:rsid w:val="0023776B"/>
    <w:rsid w:val="00237A9C"/>
    <w:rsid w:val="00240561"/>
    <w:rsid w:val="00241188"/>
    <w:rsid w:val="00241258"/>
    <w:rsid w:val="00241DB3"/>
    <w:rsid w:val="00242413"/>
    <w:rsid w:val="00242687"/>
    <w:rsid w:val="00242974"/>
    <w:rsid w:val="00242DFD"/>
    <w:rsid w:val="00242FEB"/>
    <w:rsid w:val="002438C1"/>
    <w:rsid w:val="002439A3"/>
    <w:rsid w:val="002439D7"/>
    <w:rsid w:val="00244640"/>
    <w:rsid w:val="0024492B"/>
    <w:rsid w:val="00244AF2"/>
    <w:rsid w:val="00244C1D"/>
    <w:rsid w:val="00245361"/>
    <w:rsid w:val="002458F0"/>
    <w:rsid w:val="002462CB"/>
    <w:rsid w:val="00246404"/>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7"/>
    <w:rsid w:val="00263239"/>
    <w:rsid w:val="002632AC"/>
    <w:rsid w:val="00263693"/>
    <w:rsid w:val="002638BE"/>
    <w:rsid w:val="00264343"/>
    <w:rsid w:val="0026463F"/>
    <w:rsid w:val="00264751"/>
    <w:rsid w:val="00264777"/>
    <w:rsid w:val="00264AB6"/>
    <w:rsid w:val="00264F9B"/>
    <w:rsid w:val="00265084"/>
    <w:rsid w:val="00265E21"/>
    <w:rsid w:val="00266218"/>
    <w:rsid w:val="0026626F"/>
    <w:rsid w:val="00266563"/>
    <w:rsid w:val="00266A74"/>
    <w:rsid w:val="00267255"/>
    <w:rsid w:val="002673BC"/>
    <w:rsid w:val="002709E5"/>
    <w:rsid w:val="00270DA6"/>
    <w:rsid w:val="00270F70"/>
    <w:rsid w:val="0027217E"/>
    <w:rsid w:val="002726EA"/>
    <w:rsid w:val="00273381"/>
    <w:rsid w:val="00273ADE"/>
    <w:rsid w:val="00273FE0"/>
    <w:rsid w:val="00274721"/>
    <w:rsid w:val="00274B05"/>
    <w:rsid w:val="00274B95"/>
    <w:rsid w:val="00275109"/>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5E0"/>
    <w:rsid w:val="002956C4"/>
    <w:rsid w:val="00295D28"/>
    <w:rsid w:val="00295FE2"/>
    <w:rsid w:val="0029600A"/>
    <w:rsid w:val="0029631E"/>
    <w:rsid w:val="00297A3B"/>
    <w:rsid w:val="00297BF9"/>
    <w:rsid w:val="002A1C3D"/>
    <w:rsid w:val="002A2633"/>
    <w:rsid w:val="002A2AC2"/>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7F8"/>
    <w:rsid w:val="002B2B58"/>
    <w:rsid w:val="002B321E"/>
    <w:rsid w:val="002B3A76"/>
    <w:rsid w:val="002B3E1C"/>
    <w:rsid w:val="002B4252"/>
    <w:rsid w:val="002B458A"/>
    <w:rsid w:val="002B485C"/>
    <w:rsid w:val="002B4CC4"/>
    <w:rsid w:val="002B570C"/>
    <w:rsid w:val="002B5B21"/>
    <w:rsid w:val="002B615B"/>
    <w:rsid w:val="002B63B6"/>
    <w:rsid w:val="002B6B1E"/>
    <w:rsid w:val="002B6C81"/>
    <w:rsid w:val="002B703C"/>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C4B"/>
    <w:rsid w:val="002D1D9B"/>
    <w:rsid w:val="002D2413"/>
    <w:rsid w:val="002D2A47"/>
    <w:rsid w:val="002D2C23"/>
    <w:rsid w:val="002D30CE"/>
    <w:rsid w:val="002D3321"/>
    <w:rsid w:val="002D33E3"/>
    <w:rsid w:val="002D341E"/>
    <w:rsid w:val="002D3ACE"/>
    <w:rsid w:val="002D3C8E"/>
    <w:rsid w:val="002D3F04"/>
    <w:rsid w:val="002D3F68"/>
    <w:rsid w:val="002D43AB"/>
    <w:rsid w:val="002D4560"/>
    <w:rsid w:val="002D5088"/>
    <w:rsid w:val="002D53F5"/>
    <w:rsid w:val="002D568A"/>
    <w:rsid w:val="002D584D"/>
    <w:rsid w:val="002D591E"/>
    <w:rsid w:val="002D5A1F"/>
    <w:rsid w:val="002D5BF9"/>
    <w:rsid w:val="002D71F0"/>
    <w:rsid w:val="002D7303"/>
    <w:rsid w:val="002D7C58"/>
    <w:rsid w:val="002E038F"/>
    <w:rsid w:val="002E03F0"/>
    <w:rsid w:val="002E077C"/>
    <w:rsid w:val="002E0BDD"/>
    <w:rsid w:val="002E128B"/>
    <w:rsid w:val="002E12CC"/>
    <w:rsid w:val="002E1770"/>
    <w:rsid w:val="002E1AEF"/>
    <w:rsid w:val="002E1D20"/>
    <w:rsid w:val="002E25A3"/>
    <w:rsid w:val="002E2A36"/>
    <w:rsid w:val="002E2B2B"/>
    <w:rsid w:val="002E2C20"/>
    <w:rsid w:val="002E378F"/>
    <w:rsid w:val="002E46E0"/>
    <w:rsid w:val="002E491C"/>
    <w:rsid w:val="002E4D20"/>
    <w:rsid w:val="002E4FC1"/>
    <w:rsid w:val="002E539F"/>
    <w:rsid w:val="002E5E90"/>
    <w:rsid w:val="002E5F5F"/>
    <w:rsid w:val="002E60A0"/>
    <w:rsid w:val="002E661D"/>
    <w:rsid w:val="002E6869"/>
    <w:rsid w:val="002E69B6"/>
    <w:rsid w:val="002E6CF4"/>
    <w:rsid w:val="002E7274"/>
    <w:rsid w:val="002E7E58"/>
    <w:rsid w:val="002F04F7"/>
    <w:rsid w:val="002F07A2"/>
    <w:rsid w:val="002F12E3"/>
    <w:rsid w:val="002F14CA"/>
    <w:rsid w:val="002F17A5"/>
    <w:rsid w:val="002F1A28"/>
    <w:rsid w:val="002F208F"/>
    <w:rsid w:val="002F235B"/>
    <w:rsid w:val="002F24FC"/>
    <w:rsid w:val="002F2A15"/>
    <w:rsid w:val="002F30FE"/>
    <w:rsid w:val="002F33A6"/>
    <w:rsid w:val="002F3AED"/>
    <w:rsid w:val="002F3D31"/>
    <w:rsid w:val="002F4090"/>
    <w:rsid w:val="002F4A18"/>
    <w:rsid w:val="002F51B9"/>
    <w:rsid w:val="002F570F"/>
    <w:rsid w:val="002F66BB"/>
    <w:rsid w:val="002F686C"/>
    <w:rsid w:val="002F69E2"/>
    <w:rsid w:val="002F6CA5"/>
    <w:rsid w:val="002F71A9"/>
    <w:rsid w:val="002F7427"/>
    <w:rsid w:val="002F771B"/>
    <w:rsid w:val="002F7901"/>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6ED2"/>
    <w:rsid w:val="00307224"/>
    <w:rsid w:val="003075D5"/>
    <w:rsid w:val="003103D7"/>
    <w:rsid w:val="00310537"/>
    <w:rsid w:val="0031062A"/>
    <w:rsid w:val="00310D64"/>
    <w:rsid w:val="00310E18"/>
    <w:rsid w:val="00311191"/>
    <w:rsid w:val="00311477"/>
    <w:rsid w:val="00311655"/>
    <w:rsid w:val="00311EA7"/>
    <w:rsid w:val="00311F6E"/>
    <w:rsid w:val="003123A5"/>
    <w:rsid w:val="00312438"/>
    <w:rsid w:val="00312F28"/>
    <w:rsid w:val="00313971"/>
    <w:rsid w:val="00313AA4"/>
    <w:rsid w:val="00313B76"/>
    <w:rsid w:val="00313CE5"/>
    <w:rsid w:val="00313D64"/>
    <w:rsid w:val="00313DBE"/>
    <w:rsid w:val="00314C13"/>
    <w:rsid w:val="00315284"/>
    <w:rsid w:val="003154F8"/>
    <w:rsid w:val="003157EC"/>
    <w:rsid w:val="00315DC2"/>
    <w:rsid w:val="00315FA7"/>
    <w:rsid w:val="00315FDF"/>
    <w:rsid w:val="0031607C"/>
    <w:rsid w:val="00316886"/>
    <w:rsid w:val="0031694C"/>
    <w:rsid w:val="00316957"/>
    <w:rsid w:val="0031738C"/>
    <w:rsid w:val="0031779A"/>
    <w:rsid w:val="0031787B"/>
    <w:rsid w:val="00317CB9"/>
    <w:rsid w:val="00317DFD"/>
    <w:rsid w:val="003207CB"/>
    <w:rsid w:val="00320F32"/>
    <w:rsid w:val="0032112A"/>
    <w:rsid w:val="003213E6"/>
    <w:rsid w:val="003218C7"/>
    <w:rsid w:val="003221B4"/>
    <w:rsid w:val="003228D3"/>
    <w:rsid w:val="00323257"/>
    <w:rsid w:val="003237D9"/>
    <w:rsid w:val="00324EFC"/>
    <w:rsid w:val="003252B1"/>
    <w:rsid w:val="003256F4"/>
    <w:rsid w:val="003268E1"/>
    <w:rsid w:val="00326B85"/>
    <w:rsid w:val="00326DBB"/>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134"/>
    <w:rsid w:val="0033633B"/>
    <w:rsid w:val="0033675D"/>
    <w:rsid w:val="00336880"/>
    <w:rsid w:val="003372E1"/>
    <w:rsid w:val="00337686"/>
    <w:rsid w:val="00337BF5"/>
    <w:rsid w:val="00337CF4"/>
    <w:rsid w:val="00337E7C"/>
    <w:rsid w:val="003418B1"/>
    <w:rsid w:val="00341918"/>
    <w:rsid w:val="00341A5E"/>
    <w:rsid w:val="00341BC5"/>
    <w:rsid w:val="00341D6A"/>
    <w:rsid w:val="00342341"/>
    <w:rsid w:val="00342925"/>
    <w:rsid w:val="00342A35"/>
    <w:rsid w:val="00342E05"/>
    <w:rsid w:val="00342E38"/>
    <w:rsid w:val="003432A8"/>
    <w:rsid w:val="003432C7"/>
    <w:rsid w:val="00343934"/>
    <w:rsid w:val="00343BC9"/>
    <w:rsid w:val="00343FDF"/>
    <w:rsid w:val="0034476D"/>
    <w:rsid w:val="00344793"/>
    <w:rsid w:val="00344935"/>
    <w:rsid w:val="00344C3E"/>
    <w:rsid w:val="003454C2"/>
    <w:rsid w:val="00345572"/>
    <w:rsid w:val="00345896"/>
    <w:rsid w:val="00345A15"/>
    <w:rsid w:val="00345C1A"/>
    <w:rsid w:val="0034639E"/>
    <w:rsid w:val="003464FF"/>
    <w:rsid w:val="00346690"/>
    <w:rsid w:val="003466B0"/>
    <w:rsid w:val="003475CE"/>
    <w:rsid w:val="00347F29"/>
    <w:rsid w:val="0035031B"/>
    <w:rsid w:val="003506AD"/>
    <w:rsid w:val="003506BE"/>
    <w:rsid w:val="00351ED7"/>
    <w:rsid w:val="003529FF"/>
    <w:rsid w:val="00352B28"/>
    <w:rsid w:val="00352B9D"/>
    <w:rsid w:val="003531A5"/>
    <w:rsid w:val="0035325F"/>
    <w:rsid w:val="00353346"/>
    <w:rsid w:val="00353ED5"/>
    <w:rsid w:val="00353FBF"/>
    <w:rsid w:val="0035431E"/>
    <w:rsid w:val="0035461A"/>
    <w:rsid w:val="00354621"/>
    <w:rsid w:val="003546F1"/>
    <w:rsid w:val="00354B5D"/>
    <w:rsid w:val="00354B96"/>
    <w:rsid w:val="00354CEE"/>
    <w:rsid w:val="00355278"/>
    <w:rsid w:val="0035557C"/>
    <w:rsid w:val="00355743"/>
    <w:rsid w:val="00355C4E"/>
    <w:rsid w:val="00356C6D"/>
    <w:rsid w:val="00356DF7"/>
    <w:rsid w:val="003571E1"/>
    <w:rsid w:val="00357675"/>
    <w:rsid w:val="00357ADE"/>
    <w:rsid w:val="00357C3D"/>
    <w:rsid w:val="00357CBF"/>
    <w:rsid w:val="003601B8"/>
    <w:rsid w:val="00360520"/>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73"/>
    <w:rsid w:val="003671A5"/>
    <w:rsid w:val="003673AC"/>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34B1"/>
    <w:rsid w:val="0038410B"/>
    <w:rsid w:val="00384209"/>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9EB"/>
    <w:rsid w:val="00392BD7"/>
    <w:rsid w:val="00393267"/>
    <w:rsid w:val="00393345"/>
    <w:rsid w:val="0039341D"/>
    <w:rsid w:val="00393931"/>
    <w:rsid w:val="00393CCB"/>
    <w:rsid w:val="00394566"/>
    <w:rsid w:val="00394758"/>
    <w:rsid w:val="00395576"/>
    <w:rsid w:val="003956E0"/>
    <w:rsid w:val="003959BD"/>
    <w:rsid w:val="00395A4B"/>
    <w:rsid w:val="00395F62"/>
    <w:rsid w:val="00396235"/>
    <w:rsid w:val="00396C66"/>
    <w:rsid w:val="00397D55"/>
    <w:rsid w:val="00397EC1"/>
    <w:rsid w:val="003A0D28"/>
    <w:rsid w:val="003A1049"/>
    <w:rsid w:val="003A181B"/>
    <w:rsid w:val="003A29A3"/>
    <w:rsid w:val="003A2AC1"/>
    <w:rsid w:val="003A2CA3"/>
    <w:rsid w:val="003A3DBB"/>
    <w:rsid w:val="003A487C"/>
    <w:rsid w:val="003A4F86"/>
    <w:rsid w:val="003A55CC"/>
    <w:rsid w:val="003A5743"/>
    <w:rsid w:val="003A57AA"/>
    <w:rsid w:val="003A57EE"/>
    <w:rsid w:val="003A5BA3"/>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42"/>
    <w:rsid w:val="003B03AC"/>
    <w:rsid w:val="003B0660"/>
    <w:rsid w:val="003B06CE"/>
    <w:rsid w:val="003B08FE"/>
    <w:rsid w:val="003B0B60"/>
    <w:rsid w:val="003B10CA"/>
    <w:rsid w:val="003B171F"/>
    <w:rsid w:val="003B18C4"/>
    <w:rsid w:val="003B1B3A"/>
    <w:rsid w:val="003B1BB5"/>
    <w:rsid w:val="003B1BF5"/>
    <w:rsid w:val="003B1CF3"/>
    <w:rsid w:val="003B1F3C"/>
    <w:rsid w:val="003B2114"/>
    <w:rsid w:val="003B3184"/>
    <w:rsid w:val="003B358B"/>
    <w:rsid w:val="003B4177"/>
    <w:rsid w:val="003B47DE"/>
    <w:rsid w:val="003B4A12"/>
    <w:rsid w:val="003B584D"/>
    <w:rsid w:val="003B5A91"/>
    <w:rsid w:val="003B5AB4"/>
    <w:rsid w:val="003B5F43"/>
    <w:rsid w:val="003B630C"/>
    <w:rsid w:val="003B6729"/>
    <w:rsid w:val="003B73BC"/>
    <w:rsid w:val="003B7F9D"/>
    <w:rsid w:val="003C0308"/>
    <w:rsid w:val="003C0AF6"/>
    <w:rsid w:val="003C0E3D"/>
    <w:rsid w:val="003C15A1"/>
    <w:rsid w:val="003C1796"/>
    <w:rsid w:val="003C1A99"/>
    <w:rsid w:val="003C1B77"/>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6730"/>
    <w:rsid w:val="003C7557"/>
    <w:rsid w:val="003C7AFF"/>
    <w:rsid w:val="003C7BDB"/>
    <w:rsid w:val="003C7FAA"/>
    <w:rsid w:val="003D0010"/>
    <w:rsid w:val="003D009D"/>
    <w:rsid w:val="003D02CC"/>
    <w:rsid w:val="003D14CD"/>
    <w:rsid w:val="003D3561"/>
    <w:rsid w:val="003D3912"/>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3A7B"/>
    <w:rsid w:val="003E3F87"/>
    <w:rsid w:val="003E41E2"/>
    <w:rsid w:val="003E55E7"/>
    <w:rsid w:val="003E5B06"/>
    <w:rsid w:val="003E5C12"/>
    <w:rsid w:val="003E688B"/>
    <w:rsid w:val="003E6E6E"/>
    <w:rsid w:val="003E7406"/>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3C61"/>
    <w:rsid w:val="003F421F"/>
    <w:rsid w:val="003F438C"/>
    <w:rsid w:val="003F4BEF"/>
    <w:rsid w:val="003F4DBC"/>
    <w:rsid w:val="003F5A9E"/>
    <w:rsid w:val="003F5C00"/>
    <w:rsid w:val="003F5EDB"/>
    <w:rsid w:val="003F661C"/>
    <w:rsid w:val="003F694F"/>
    <w:rsid w:val="003F6A72"/>
    <w:rsid w:val="003F6DB4"/>
    <w:rsid w:val="003F713B"/>
    <w:rsid w:val="003F7421"/>
    <w:rsid w:val="003F7596"/>
    <w:rsid w:val="00400B70"/>
    <w:rsid w:val="00400EF4"/>
    <w:rsid w:val="004011C8"/>
    <w:rsid w:val="004016CD"/>
    <w:rsid w:val="00401890"/>
    <w:rsid w:val="004018BF"/>
    <w:rsid w:val="00402A5A"/>
    <w:rsid w:val="004032BB"/>
    <w:rsid w:val="004037CA"/>
    <w:rsid w:val="00403B58"/>
    <w:rsid w:val="00403C04"/>
    <w:rsid w:val="00403D69"/>
    <w:rsid w:val="004043C5"/>
    <w:rsid w:val="00405378"/>
    <w:rsid w:val="00405981"/>
    <w:rsid w:val="004068C4"/>
    <w:rsid w:val="00406B90"/>
    <w:rsid w:val="00406FF6"/>
    <w:rsid w:val="00407EA8"/>
    <w:rsid w:val="004103AF"/>
    <w:rsid w:val="00410460"/>
    <w:rsid w:val="004108B2"/>
    <w:rsid w:val="00410F76"/>
    <w:rsid w:val="00410F92"/>
    <w:rsid w:val="0041116D"/>
    <w:rsid w:val="00411D25"/>
    <w:rsid w:val="00412055"/>
    <w:rsid w:val="00412270"/>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4D"/>
    <w:rsid w:val="004234F8"/>
    <w:rsid w:val="004236D9"/>
    <w:rsid w:val="00423743"/>
    <w:rsid w:val="00424116"/>
    <w:rsid w:val="004242F4"/>
    <w:rsid w:val="0042438F"/>
    <w:rsid w:val="00424409"/>
    <w:rsid w:val="0042451A"/>
    <w:rsid w:val="00424650"/>
    <w:rsid w:val="00424B0B"/>
    <w:rsid w:val="004254F1"/>
    <w:rsid w:val="00425646"/>
    <w:rsid w:val="00425A65"/>
    <w:rsid w:val="00426049"/>
    <w:rsid w:val="00426116"/>
    <w:rsid w:val="004264EA"/>
    <w:rsid w:val="0042689A"/>
    <w:rsid w:val="00430423"/>
    <w:rsid w:val="004307A4"/>
    <w:rsid w:val="004309AE"/>
    <w:rsid w:val="004319EE"/>
    <w:rsid w:val="00431C03"/>
    <w:rsid w:val="0043203B"/>
    <w:rsid w:val="004321F9"/>
    <w:rsid w:val="00432621"/>
    <w:rsid w:val="00432737"/>
    <w:rsid w:val="00432AA4"/>
    <w:rsid w:val="00432E7F"/>
    <w:rsid w:val="00433754"/>
    <w:rsid w:val="004339E3"/>
    <w:rsid w:val="00434A8F"/>
    <w:rsid w:val="00434EA3"/>
    <w:rsid w:val="004350DC"/>
    <w:rsid w:val="0043559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45D4"/>
    <w:rsid w:val="004456DF"/>
    <w:rsid w:val="004458DF"/>
    <w:rsid w:val="00445A55"/>
    <w:rsid w:val="00445ADA"/>
    <w:rsid w:val="00445FAD"/>
    <w:rsid w:val="004467F3"/>
    <w:rsid w:val="00446DAA"/>
    <w:rsid w:val="00446ED1"/>
    <w:rsid w:val="00446EE8"/>
    <w:rsid w:val="0044723B"/>
    <w:rsid w:val="00447822"/>
    <w:rsid w:val="00447874"/>
    <w:rsid w:val="004500D8"/>
    <w:rsid w:val="00450132"/>
    <w:rsid w:val="00450805"/>
    <w:rsid w:val="004508C5"/>
    <w:rsid w:val="00451E58"/>
    <w:rsid w:val="00451E9E"/>
    <w:rsid w:val="00452078"/>
    <w:rsid w:val="00452331"/>
    <w:rsid w:val="004528D4"/>
    <w:rsid w:val="00452D7A"/>
    <w:rsid w:val="004531FC"/>
    <w:rsid w:val="0045324E"/>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8F5"/>
    <w:rsid w:val="00457920"/>
    <w:rsid w:val="004605FC"/>
    <w:rsid w:val="00460812"/>
    <w:rsid w:val="00460CED"/>
    <w:rsid w:val="0046120C"/>
    <w:rsid w:val="00461B43"/>
    <w:rsid w:val="00461D2C"/>
    <w:rsid w:val="00461F3D"/>
    <w:rsid w:val="00462880"/>
    <w:rsid w:val="00462D52"/>
    <w:rsid w:val="00463144"/>
    <w:rsid w:val="00463490"/>
    <w:rsid w:val="00463500"/>
    <w:rsid w:val="00463878"/>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03"/>
    <w:rsid w:val="00476581"/>
    <w:rsid w:val="00476A12"/>
    <w:rsid w:val="00476E7B"/>
    <w:rsid w:val="00476F2A"/>
    <w:rsid w:val="00477270"/>
    <w:rsid w:val="0047765D"/>
    <w:rsid w:val="00477D99"/>
    <w:rsid w:val="00480098"/>
    <w:rsid w:val="00480A82"/>
    <w:rsid w:val="00481394"/>
    <w:rsid w:val="004813F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1A1"/>
    <w:rsid w:val="004865E7"/>
    <w:rsid w:val="0048697E"/>
    <w:rsid w:val="00486F87"/>
    <w:rsid w:val="00486F8E"/>
    <w:rsid w:val="00487614"/>
    <w:rsid w:val="00487A0C"/>
    <w:rsid w:val="00490AC6"/>
    <w:rsid w:val="00490F0E"/>
    <w:rsid w:val="0049112B"/>
    <w:rsid w:val="00491677"/>
    <w:rsid w:val="00491E14"/>
    <w:rsid w:val="0049235A"/>
    <w:rsid w:val="0049358B"/>
    <w:rsid w:val="00493994"/>
    <w:rsid w:val="004946CD"/>
    <w:rsid w:val="00494D8B"/>
    <w:rsid w:val="00495105"/>
    <w:rsid w:val="004958FA"/>
    <w:rsid w:val="00495956"/>
    <w:rsid w:val="00496A01"/>
    <w:rsid w:val="00496BC4"/>
    <w:rsid w:val="00497037"/>
    <w:rsid w:val="00497B2E"/>
    <w:rsid w:val="00497EDB"/>
    <w:rsid w:val="004A009C"/>
    <w:rsid w:val="004A0220"/>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A4"/>
    <w:rsid w:val="004B22E9"/>
    <w:rsid w:val="004B266B"/>
    <w:rsid w:val="004B2D6D"/>
    <w:rsid w:val="004B2FEA"/>
    <w:rsid w:val="004B3671"/>
    <w:rsid w:val="004B378E"/>
    <w:rsid w:val="004B3AE2"/>
    <w:rsid w:val="004B3DCA"/>
    <w:rsid w:val="004B41D1"/>
    <w:rsid w:val="004B44FC"/>
    <w:rsid w:val="004B4874"/>
    <w:rsid w:val="004B4F3B"/>
    <w:rsid w:val="004B4F63"/>
    <w:rsid w:val="004B5C99"/>
    <w:rsid w:val="004B5F85"/>
    <w:rsid w:val="004B61C0"/>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45E8"/>
    <w:rsid w:val="004C4852"/>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6C3"/>
    <w:rsid w:val="004D19BC"/>
    <w:rsid w:val="004D1B39"/>
    <w:rsid w:val="004D1B6E"/>
    <w:rsid w:val="004D1CA5"/>
    <w:rsid w:val="004D2222"/>
    <w:rsid w:val="004D273D"/>
    <w:rsid w:val="004D2A3C"/>
    <w:rsid w:val="004D2DED"/>
    <w:rsid w:val="004D3CDB"/>
    <w:rsid w:val="004D3F67"/>
    <w:rsid w:val="004D4C85"/>
    <w:rsid w:val="004D52B6"/>
    <w:rsid w:val="004D53DE"/>
    <w:rsid w:val="004D601B"/>
    <w:rsid w:val="004D6342"/>
    <w:rsid w:val="004D64F4"/>
    <w:rsid w:val="004D6764"/>
    <w:rsid w:val="004D6967"/>
    <w:rsid w:val="004D6F62"/>
    <w:rsid w:val="004D6F89"/>
    <w:rsid w:val="004D7302"/>
    <w:rsid w:val="004D7842"/>
    <w:rsid w:val="004D7945"/>
    <w:rsid w:val="004E0DBC"/>
    <w:rsid w:val="004E0F6C"/>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39B"/>
    <w:rsid w:val="004F1BC6"/>
    <w:rsid w:val="004F1C5D"/>
    <w:rsid w:val="004F1F4A"/>
    <w:rsid w:val="004F1F7F"/>
    <w:rsid w:val="004F2479"/>
    <w:rsid w:val="004F259D"/>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4F7C58"/>
    <w:rsid w:val="005002D6"/>
    <w:rsid w:val="00501C22"/>
    <w:rsid w:val="00501EE1"/>
    <w:rsid w:val="005023DB"/>
    <w:rsid w:val="00502566"/>
    <w:rsid w:val="00503566"/>
    <w:rsid w:val="00503873"/>
    <w:rsid w:val="00503BCB"/>
    <w:rsid w:val="00503FB5"/>
    <w:rsid w:val="00504337"/>
    <w:rsid w:val="005043BF"/>
    <w:rsid w:val="00504BC7"/>
    <w:rsid w:val="00505151"/>
    <w:rsid w:val="005052DB"/>
    <w:rsid w:val="00505649"/>
    <w:rsid w:val="0050564D"/>
    <w:rsid w:val="0050598A"/>
    <w:rsid w:val="00505D98"/>
    <w:rsid w:val="00505D9A"/>
    <w:rsid w:val="00505EEB"/>
    <w:rsid w:val="00506EBD"/>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4ED"/>
    <w:rsid w:val="00514A86"/>
    <w:rsid w:val="00514B25"/>
    <w:rsid w:val="00514FB5"/>
    <w:rsid w:val="0051565C"/>
    <w:rsid w:val="00515671"/>
    <w:rsid w:val="00515675"/>
    <w:rsid w:val="00515730"/>
    <w:rsid w:val="00515B1B"/>
    <w:rsid w:val="00516040"/>
    <w:rsid w:val="0051608C"/>
    <w:rsid w:val="005164C1"/>
    <w:rsid w:val="005167C7"/>
    <w:rsid w:val="00516DD7"/>
    <w:rsid w:val="00516E91"/>
    <w:rsid w:val="00517133"/>
    <w:rsid w:val="00517698"/>
    <w:rsid w:val="00517B67"/>
    <w:rsid w:val="00517B97"/>
    <w:rsid w:val="00517F0C"/>
    <w:rsid w:val="0052001A"/>
    <w:rsid w:val="00520340"/>
    <w:rsid w:val="00520723"/>
    <w:rsid w:val="00520FEE"/>
    <w:rsid w:val="00521327"/>
    <w:rsid w:val="0052138D"/>
    <w:rsid w:val="0052146F"/>
    <w:rsid w:val="005217B0"/>
    <w:rsid w:val="00521EB3"/>
    <w:rsid w:val="005229E6"/>
    <w:rsid w:val="00522AEE"/>
    <w:rsid w:val="00522ECD"/>
    <w:rsid w:val="00522FD8"/>
    <w:rsid w:val="00523197"/>
    <w:rsid w:val="00523466"/>
    <w:rsid w:val="005235B5"/>
    <w:rsid w:val="005246E8"/>
    <w:rsid w:val="00524C66"/>
    <w:rsid w:val="00524C8A"/>
    <w:rsid w:val="00525300"/>
    <w:rsid w:val="005254B8"/>
    <w:rsid w:val="0052590D"/>
    <w:rsid w:val="0052594E"/>
    <w:rsid w:val="00526004"/>
    <w:rsid w:val="005266CC"/>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1B25"/>
    <w:rsid w:val="005320C5"/>
    <w:rsid w:val="00533034"/>
    <w:rsid w:val="005334D5"/>
    <w:rsid w:val="005337D2"/>
    <w:rsid w:val="00533C98"/>
    <w:rsid w:val="00534206"/>
    <w:rsid w:val="00535391"/>
    <w:rsid w:val="00535E07"/>
    <w:rsid w:val="00536102"/>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B5A"/>
    <w:rsid w:val="00545C02"/>
    <w:rsid w:val="00546AAD"/>
    <w:rsid w:val="00547672"/>
    <w:rsid w:val="0055001B"/>
    <w:rsid w:val="005500E6"/>
    <w:rsid w:val="00550288"/>
    <w:rsid w:val="005503FF"/>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6F8D"/>
    <w:rsid w:val="0055725E"/>
    <w:rsid w:val="005574AE"/>
    <w:rsid w:val="00557DA5"/>
    <w:rsid w:val="00557EAA"/>
    <w:rsid w:val="00560C76"/>
    <w:rsid w:val="005610F9"/>
    <w:rsid w:val="00561201"/>
    <w:rsid w:val="00561220"/>
    <w:rsid w:val="005615EE"/>
    <w:rsid w:val="00561A52"/>
    <w:rsid w:val="005626FA"/>
    <w:rsid w:val="00562844"/>
    <w:rsid w:val="00562A71"/>
    <w:rsid w:val="00562DB2"/>
    <w:rsid w:val="00562DC8"/>
    <w:rsid w:val="0056300B"/>
    <w:rsid w:val="00564697"/>
    <w:rsid w:val="00564AA3"/>
    <w:rsid w:val="00564EB0"/>
    <w:rsid w:val="00565329"/>
    <w:rsid w:val="0056556D"/>
    <w:rsid w:val="0056594E"/>
    <w:rsid w:val="00565F79"/>
    <w:rsid w:val="0056605D"/>
    <w:rsid w:val="00566200"/>
    <w:rsid w:val="005665B2"/>
    <w:rsid w:val="00566CF6"/>
    <w:rsid w:val="00566F18"/>
    <w:rsid w:val="005670E4"/>
    <w:rsid w:val="00567458"/>
    <w:rsid w:val="00567820"/>
    <w:rsid w:val="0056791A"/>
    <w:rsid w:val="00567EC2"/>
    <w:rsid w:val="005701AD"/>
    <w:rsid w:val="005702A8"/>
    <w:rsid w:val="0057062A"/>
    <w:rsid w:val="005710B8"/>
    <w:rsid w:val="005717FE"/>
    <w:rsid w:val="00571E3C"/>
    <w:rsid w:val="005727B2"/>
    <w:rsid w:val="00572B42"/>
    <w:rsid w:val="00572B51"/>
    <w:rsid w:val="005735C2"/>
    <w:rsid w:val="005747A4"/>
    <w:rsid w:val="0057497A"/>
    <w:rsid w:val="00574C61"/>
    <w:rsid w:val="0057500B"/>
    <w:rsid w:val="00575730"/>
    <w:rsid w:val="00576976"/>
    <w:rsid w:val="00576FE9"/>
    <w:rsid w:val="0057765A"/>
    <w:rsid w:val="005778CA"/>
    <w:rsid w:val="00580231"/>
    <w:rsid w:val="005804AD"/>
    <w:rsid w:val="0058231E"/>
    <w:rsid w:val="00582EB9"/>
    <w:rsid w:val="0058307D"/>
    <w:rsid w:val="00584606"/>
    <w:rsid w:val="00584B24"/>
    <w:rsid w:val="00585174"/>
    <w:rsid w:val="0058517C"/>
    <w:rsid w:val="00585B8F"/>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2BE2"/>
    <w:rsid w:val="005937DC"/>
    <w:rsid w:val="0059420B"/>
    <w:rsid w:val="00594965"/>
    <w:rsid w:val="00594F76"/>
    <w:rsid w:val="00595EEC"/>
    <w:rsid w:val="005963C6"/>
    <w:rsid w:val="00596486"/>
    <w:rsid w:val="005966DD"/>
    <w:rsid w:val="00596A61"/>
    <w:rsid w:val="00596AA6"/>
    <w:rsid w:val="00596CA6"/>
    <w:rsid w:val="00596D5A"/>
    <w:rsid w:val="00596FE7"/>
    <w:rsid w:val="0059726D"/>
    <w:rsid w:val="00597A7F"/>
    <w:rsid w:val="00597F35"/>
    <w:rsid w:val="005A05B5"/>
    <w:rsid w:val="005A0B56"/>
    <w:rsid w:val="005A0DCF"/>
    <w:rsid w:val="005A0F78"/>
    <w:rsid w:val="005A3302"/>
    <w:rsid w:val="005A331F"/>
    <w:rsid w:val="005A33B8"/>
    <w:rsid w:val="005A34A3"/>
    <w:rsid w:val="005A36A6"/>
    <w:rsid w:val="005A3AB8"/>
    <w:rsid w:val="005A3D15"/>
    <w:rsid w:val="005A42B2"/>
    <w:rsid w:val="005A4458"/>
    <w:rsid w:val="005A4806"/>
    <w:rsid w:val="005A58CC"/>
    <w:rsid w:val="005A5F07"/>
    <w:rsid w:val="005A603D"/>
    <w:rsid w:val="005A60BF"/>
    <w:rsid w:val="005A6A37"/>
    <w:rsid w:val="005A6FF2"/>
    <w:rsid w:val="005A7895"/>
    <w:rsid w:val="005A7A37"/>
    <w:rsid w:val="005A7D84"/>
    <w:rsid w:val="005B00B3"/>
    <w:rsid w:val="005B02F8"/>
    <w:rsid w:val="005B0358"/>
    <w:rsid w:val="005B04B7"/>
    <w:rsid w:val="005B0673"/>
    <w:rsid w:val="005B0BE7"/>
    <w:rsid w:val="005B1C01"/>
    <w:rsid w:val="005B2644"/>
    <w:rsid w:val="005B2786"/>
    <w:rsid w:val="005B2CA3"/>
    <w:rsid w:val="005B32BD"/>
    <w:rsid w:val="005B3690"/>
    <w:rsid w:val="005B4051"/>
    <w:rsid w:val="005B4384"/>
    <w:rsid w:val="005B4413"/>
    <w:rsid w:val="005B4471"/>
    <w:rsid w:val="005B51AD"/>
    <w:rsid w:val="005B526E"/>
    <w:rsid w:val="005B5278"/>
    <w:rsid w:val="005B543E"/>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4DF6"/>
    <w:rsid w:val="005C510B"/>
    <w:rsid w:val="005C64CF"/>
    <w:rsid w:val="005C678B"/>
    <w:rsid w:val="005C67E4"/>
    <w:rsid w:val="005C6882"/>
    <w:rsid w:val="005C6CE3"/>
    <w:rsid w:val="005C6DDD"/>
    <w:rsid w:val="005C7543"/>
    <w:rsid w:val="005C7715"/>
    <w:rsid w:val="005C7CAC"/>
    <w:rsid w:val="005C7ECB"/>
    <w:rsid w:val="005D0721"/>
    <w:rsid w:val="005D0A1E"/>
    <w:rsid w:val="005D11F5"/>
    <w:rsid w:val="005D143B"/>
    <w:rsid w:val="005D1B50"/>
    <w:rsid w:val="005D2092"/>
    <w:rsid w:val="005D2321"/>
    <w:rsid w:val="005D2469"/>
    <w:rsid w:val="005D2518"/>
    <w:rsid w:val="005D2915"/>
    <w:rsid w:val="005D2F57"/>
    <w:rsid w:val="005D2F5B"/>
    <w:rsid w:val="005D3778"/>
    <w:rsid w:val="005D4AD7"/>
    <w:rsid w:val="005D5276"/>
    <w:rsid w:val="005D58C0"/>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8B5"/>
    <w:rsid w:val="005E5BA7"/>
    <w:rsid w:val="005E5CF7"/>
    <w:rsid w:val="005E626F"/>
    <w:rsid w:val="005E6890"/>
    <w:rsid w:val="005E6B7D"/>
    <w:rsid w:val="005E6EC4"/>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D70"/>
    <w:rsid w:val="005F4F2A"/>
    <w:rsid w:val="005F508E"/>
    <w:rsid w:val="005F54AC"/>
    <w:rsid w:val="005F5584"/>
    <w:rsid w:val="005F60C9"/>
    <w:rsid w:val="005F6A7B"/>
    <w:rsid w:val="005F7234"/>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2D4"/>
    <w:rsid w:val="006036B4"/>
    <w:rsid w:val="00603DCC"/>
    <w:rsid w:val="00604048"/>
    <w:rsid w:val="006040C9"/>
    <w:rsid w:val="00604A0C"/>
    <w:rsid w:val="00604F76"/>
    <w:rsid w:val="006051F1"/>
    <w:rsid w:val="0060525F"/>
    <w:rsid w:val="00605C2C"/>
    <w:rsid w:val="00605CC9"/>
    <w:rsid w:val="00605F57"/>
    <w:rsid w:val="00606108"/>
    <w:rsid w:val="006068B0"/>
    <w:rsid w:val="00606D2F"/>
    <w:rsid w:val="006070BF"/>
    <w:rsid w:val="006076A0"/>
    <w:rsid w:val="00607CD6"/>
    <w:rsid w:val="006101A6"/>
    <w:rsid w:val="0061108F"/>
    <w:rsid w:val="006116F7"/>
    <w:rsid w:val="00611818"/>
    <w:rsid w:val="00612458"/>
    <w:rsid w:val="00612608"/>
    <w:rsid w:val="00612C0C"/>
    <w:rsid w:val="00612C8E"/>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5FBE"/>
    <w:rsid w:val="0062631B"/>
    <w:rsid w:val="0062634E"/>
    <w:rsid w:val="006264F8"/>
    <w:rsid w:val="00626844"/>
    <w:rsid w:val="00626AD2"/>
    <w:rsid w:val="00626EA6"/>
    <w:rsid w:val="00626EF1"/>
    <w:rsid w:val="00627814"/>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62B"/>
    <w:rsid w:val="006368D6"/>
    <w:rsid w:val="00636E90"/>
    <w:rsid w:val="00637494"/>
    <w:rsid w:val="00637FFA"/>
    <w:rsid w:val="006402B2"/>
    <w:rsid w:val="006407F4"/>
    <w:rsid w:val="00640BFF"/>
    <w:rsid w:val="00640CCA"/>
    <w:rsid w:val="00640FF7"/>
    <w:rsid w:val="006412D8"/>
    <w:rsid w:val="00641469"/>
    <w:rsid w:val="0064171F"/>
    <w:rsid w:val="006418B9"/>
    <w:rsid w:val="00641AA0"/>
    <w:rsid w:val="00641F5B"/>
    <w:rsid w:val="006424E9"/>
    <w:rsid w:val="006427F1"/>
    <w:rsid w:val="00642CD9"/>
    <w:rsid w:val="00643084"/>
    <w:rsid w:val="006432B2"/>
    <w:rsid w:val="00643D09"/>
    <w:rsid w:val="0064406D"/>
    <w:rsid w:val="006447D4"/>
    <w:rsid w:val="00644D96"/>
    <w:rsid w:val="006452F1"/>
    <w:rsid w:val="00645428"/>
    <w:rsid w:val="00645506"/>
    <w:rsid w:val="0064560D"/>
    <w:rsid w:val="00645F5F"/>
    <w:rsid w:val="006460ED"/>
    <w:rsid w:val="006467BA"/>
    <w:rsid w:val="00646B51"/>
    <w:rsid w:val="00646D2C"/>
    <w:rsid w:val="00646E5B"/>
    <w:rsid w:val="006471A3"/>
    <w:rsid w:val="00647E2D"/>
    <w:rsid w:val="00650046"/>
    <w:rsid w:val="0065011D"/>
    <w:rsid w:val="00650A04"/>
    <w:rsid w:val="00650C21"/>
    <w:rsid w:val="00650C30"/>
    <w:rsid w:val="00650C5E"/>
    <w:rsid w:val="00651791"/>
    <w:rsid w:val="006522ED"/>
    <w:rsid w:val="006523DE"/>
    <w:rsid w:val="0065295F"/>
    <w:rsid w:val="00652E42"/>
    <w:rsid w:val="00652ECC"/>
    <w:rsid w:val="00653950"/>
    <w:rsid w:val="00653C45"/>
    <w:rsid w:val="00654923"/>
    <w:rsid w:val="00654B64"/>
    <w:rsid w:val="00654B7C"/>
    <w:rsid w:val="00654C5E"/>
    <w:rsid w:val="006553DA"/>
    <w:rsid w:val="00655B61"/>
    <w:rsid w:val="00656165"/>
    <w:rsid w:val="00656553"/>
    <w:rsid w:val="00656814"/>
    <w:rsid w:val="00656B0B"/>
    <w:rsid w:val="00656CA5"/>
    <w:rsid w:val="006575B4"/>
    <w:rsid w:val="00660562"/>
    <w:rsid w:val="00660937"/>
    <w:rsid w:val="006615F7"/>
    <w:rsid w:val="00662A35"/>
    <w:rsid w:val="00663048"/>
    <w:rsid w:val="00663652"/>
    <w:rsid w:val="00663D28"/>
    <w:rsid w:val="00663D37"/>
    <w:rsid w:val="00664045"/>
    <w:rsid w:val="006644BD"/>
    <w:rsid w:val="006647AB"/>
    <w:rsid w:val="0066493A"/>
    <w:rsid w:val="00664980"/>
    <w:rsid w:val="00664F9E"/>
    <w:rsid w:val="00665805"/>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27B9"/>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6CEC"/>
    <w:rsid w:val="00676E94"/>
    <w:rsid w:val="006771F3"/>
    <w:rsid w:val="006772F4"/>
    <w:rsid w:val="006776AB"/>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B50"/>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78F"/>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383"/>
    <w:rsid w:val="006A5BA3"/>
    <w:rsid w:val="006A5E4B"/>
    <w:rsid w:val="006A6A32"/>
    <w:rsid w:val="006A7197"/>
    <w:rsid w:val="006B0147"/>
    <w:rsid w:val="006B01B5"/>
    <w:rsid w:val="006B0744"/>
    <w:rsid w:val="006B0CB7"/>
    <w:rsid w:val="006B11B8"/>
    <w:rsid w:val="006B18A7"/>
    <w:rsid w:val="006B1B99"/>
    <w:rsid w:val="006B1C59"/>
    <w:rsid w:val="006B1DDA"/>
    <w:rsid w:val="006B1EF3"/>
    <w:rsid w:val="006B214F"/>
    <w:rsid w:val="006B2A58"/>
    <w:rsid w:val="006B2CDF"/>
    <w:rsid w:val="006B31F7"/>
    <w:rsid w:val="006B3F3B"/>
    <w:rsid w:val="006B4315"/>
    <w:rsid w:val="006B45BF"/>
    <w:rsid w:val="006B4674"/>
    <w:rsid w:val="006B483C"/>
    <w:rsid w:val="006B4AC7"/>
    <w:rsid w:val="006B50CA"/>
    <w:rsid w:val="006B52CB"/>
    <w:rsid w:val="006B5546"/>
    <w:rsid w:val="006B5612"/>
    <w:rsid w:val="006B5EDB"/>
    <w:rsid w:val="006B5F7F"/>
    <w:rsid w:val="006B609B"/>
    <w:rsid w:val="006B6E52"/>
    <w:rsid w:val="006B7552"/>
    <w:rsid w:val="006B7779"/>
    <w:rsid w:val="006B7AD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004"/>
    <w:rsid w:val="006C6171"/>
    <w:rsid w:val="006C6372"/>
    <w:rsid w:val="006C68A7"/>
    <w:rsid w:val="006C71CB"/>
    <w:rsid w:val="006C734D"/>
    <w:rsid w:val="006C7D6B"/>
    <w:rsid w:val="006D151A"/>
    <w:rsid w:val="006D1583"/>
    <w:rsid w:val="006D192E"/>
    <w:rsid w:val="006D1DE9"/>
    <w:rsid w:val="006D26F3"/>
    <w:rsid w:val="006D2EA6"/>
    <w:rsid w:val="006D3979"/>
    <w:rsid w:val="006D39A0"/>
    <w:rsid w:val="006D514F"/>
    <w:rsid w:val="006D5329"/>
    <w:rsid w:val="006D543A"/>
    <w:rsid w:val="006D5BD7"/>
    <w:rsid w:val="006D5FDD"/>
    <w:rsid w:val="006D6BAF"/>
    <w:rsid w:val="006D736A"/>
    <w:rsid w:val="006D7709"/>
    <w:rsid w:val="006D77B2"/>
    <w:rsid w:val="006D7855"/>
    <w:rsid w:val="006E0365"/>
    <w:rsid w:val="006E10D2"/>
    <w:rsid w:val="006E1570"/>
    <w:rsid w:val="006E1776"/>
    <w:rsid w:val="006E2797"/>
    <w:rsid w:val="006E2AA1"/>
    <w:rsid w:val="006E3276"/>
    <w:rsid w:val="006E3297"/>
    <w:rsid w:val="006E3A9F"/>
    <w:rsid w:val="006E3B9E"/>
    <w:rsid w:val="006E4440"/>
    <w:rsid w:val="006E4F02"/>
    <w:rsid w:val="006E4F29"/>
    <w:rsid w:val="006E5461"/>
    <w:rsid w:val="006E54EE"/>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15"/>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2E41"/>
    <w:rsid w:val="0070380E"/>
    <w:rsid w:val="00703847"/>
    <w:rsid w:val="00703E7C"/>
    <w:rsid w:val="00704204"/>
    <w:rsid w:val="0070467D"/>
    <w:rsid w:val="0070488B"/>
    <w:rsid w:val="00704A99"/>
    <w:rsid w:val="00704DC5"/>
    <w:rsid w:val="00704F2E"/>
    <w:rsid w:val="0070500D"/>
    <w:rsid w:val="00705153"/>
    <w:rsid w:val="0070518E"/>
    <w:rsid w:val="0070597C"/>
    <w:rsid w:val="00706423"/>
    <w:rsid w:val="007074D3"/>
    <w:rsid w:val="00707DC4"/>
    <w:rsid w:val="00707F2F"/>
    <w:rsid w:val="007105BB"/>
    <w:rsid w:val="00710937"/>
    <w:rsid w:val="00710B6E"/>
    <w:rsid w:val="007115E0"/>
    <w:rsid w:val="00711C57"/>
    <w:rsid w:val="00711EF0"/>
    <w:rsid w:val="00711F68"/>
    <w:rsid w:val="007122A1"/>
    <w:rsid w:val="00712415"/>
    <w:rsid w:val="007127B3"/>
    <w:rsid w:val="00712BC0"/>
    <w:rsid w:val="007132C2"/>
    <w:rsid w:val="00713466"/>
    <w:rsid w:val="007139BE"/>
    <w:rsid w:val="00713B19"/>
    <w:rsid w:val="00714BA2"/>
    <w:rsid w:val="00715049"/>
    <w:rsid w:val="00715096"/>
    <w:rsid w:val="00715391"/>
    <w:rsid w:val="007158E0"/>
    <w:rsid w:val="00715A55"/>
    <w:rsid w:val="00716236"/>
    <w:rsid w:val="00716478"/>
    <w:rsid w:val="00716705"/>
    <w:rsid w:val="00716B94"/>
    <w:rsid w:val="007170EA"/>
    <w:rsid w:val="0071754F"/>
    <w:rsid w:val="0071785A"/>
    <w:rsid w:val="00717911"/>
    <w:rsid w:val="00717AB3"/>
    <w:rsid w:val="00717C82"/>
    <w:rsid w:val="0072066E"/>
    <w:rsid w:val="00720F3D"/>
    <w:rsid w:val="007211FA"/>
    <w:rsid w:val="00721456"/>
    <w:rsid w:val="0072244F"/>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75C"/>
    <w:rsid w:val="00736FCE"/>
    <w:rsid w:val="007371DE"/>
    <w:rsid w:val="00737474"/>
    <w:rsid w:val="00737596"/>
    <w:rsid w:val="00737872"/>
    <w:rsid w:val="00737BF6"/>
    <w:rsid w:val="00740263"/>
    <w:rsid w:val="00740F84"/>
    <w:rsid w:val="00741824"/>
    <w:rsid w:val="00742110"/>
    <w:rsid w:val="007423E5"/>
    <w:rsid w:val="0074311D"/>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1DE4"/>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AF2"/>
    <w:rsid w:val="00760CC9"/>
    <w:rsid w:val="00760F69"/>
    <w:rsid w:val="00761058"/>
    <w:rsid w:val="00761311"/>
    <w:rsid w:val="007613B4"/>
    <w:rsid w:val="00761654"/>
    <w:rsid w:val="007616C0"/>
    <w:rsid w:val="00761C93"/>
    <w:rsid w:val="00761FA3"/>
    <w:rsid w:val="00762D2C"/>
    <w:rsid w:val="00762E19"/>
    <w:rsid w:val="00762F06"/>
    <w:rsid w:val="00762FD4"/>
    <w:rsid w:val="0076390E"/>
    <w:rsid w:val="00763B7A"/>
    <w:rsid w:val="00764796"/>
    <w:rsid w:val="00764871"/>
    <w:rsid w:val="007648C8"/>
    <w:rsid w:val="00764D06"/>
    <w:rsid w:val="007655AB"/>
    <w:rsid w:val="007657B7"/>
    <w:rsid w:val="00765817"/>
    <w:rsid w:val="00765F6C"/>
    <w:rsid w:val="007660D4"/>
    <w:rsid w:val="00766281"/>
    <w:rsid w:val="0076652B"/>
    <w:rsid w:val="007667ED"/>
    <w:rsid w:val="00766ABE"/>
    <w:rsid w:val="00766B7D"/>
    <w:rsid w:val="00766C05"/>
    <w:rsid w:val="00766C1A"/>
    <w:rsid w:val="00767292"/>
    <w:rsid w:val="007679E6"/>
    <w:rsid w:val="0077028C"/>
    <w:rsid w:val="00770576"/>
    <w:rsid w:val="00770AA1"/>
    <w:rsid w:val="00770E27"/>
    <w:rsid w:val="00770E6C"/>
    <w:rsid w:val="0077152C"/>
    <w:rsid w:val="00771EA8"/>
    <w:rsid w:val="00771F85"/>
    <w:rsid w:val="00771FDF"/>
    <w:rsid w:val="00772739"/>
    <w:rsid w:val="007727F1"/>
    <w:rsid w:val="00772E8B"/>
    <w:rsid w:val="00773493"/>
    <w:rsid w:val="0077417B"/>
    <w:rsid w:val="00774ABA"/>
    <w:rsid w:val="00774BC3"/>
    <w:rsid w:val="00774E96"/>
    <w:rsid w:val="00775D71"/>
    <w:rsid w:val="00775EC6"/>
    <w:rsid w:val="0077730A"/>
    <w:rsid w:val="007773AF"/>
    <w:rsid w:val="007774AA"/>
    <w:rsid w:val="0077774D"/>
    <w:rsid w:val="00777D1F"/>
    <w:rsid w:val="007806B5"/>
    <w:rsid w:val="00781FDE"/>
    <w:rsid w:val="0078216F"/>
    <w:rsid w:val="00782194"/>
    <w:rsid w:val="00782477"/>
    <w:rsid w:val="007827FE"/>
    <w:rsid w:val="00782A78"/>
    <w:rsid w:val="0078359B"/>
    <w:rsid w:val="00783B30"/>
    <w:rsid w:val="007849DD"/>
    <w:rsid w:val="00785371"/>
    <w:rsid w:val="0078549C"/>
    <w:rsid w:val="00785C79"/>
    <w:rsid w:val="007866C2"/>
    <w:rsid w:val="00786732"/>
    <w:rsid w:val="00786C6B"/>
    <w:rsid w:val="00786F2B"/>
    <w:rsid w:val="00787B69"/>
    <w:rsid w:val="00787CD2"/>
    <w:rsid w:val="00787FEE"/>
    <w:rsid w:val="00790486"/>
    <w:rsid w:val="007905C9"/>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E82"/>
    <w:rsid w:val="007B5F8F"/>
    <w:rsid w:val="007B6512"/>
    <w:rsid w:val="007B6EE2"/>
    <w:rsid w:val="007B7419"/>
    <w:rsid w:val="007B7451"/>
    <w:rsid w:val="007B764C"/>
    <w:rsid w:val="007B797E"/>
    <w:rsid w:val="007B7E2C"/>
    <w:rsid w:val="007B7F33"/>
    <w:rsid w:val="007C0432"/>
    <w:rsid w:val="007C0521"/>
    <w:rsid w:val="007C0D1D"/>
    <w:rsid w:val="007C1430"/>
    <w:rsid w:val="007C1613"/>
    <w:rsid w:val="007C1D94"/>
    <w:rsid w:val="007C2008"/>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59D"/>
    <w:rsid w:val="007D1E61"/>
    <w:rsid w:val="007D2266"/>
    <w:rsid w:val="007D3A8B"/>
    <w:rsid w:val="007D48A8"/>
    <w:rsid w:val="007D4C64"/>
    <w:rsid w:val="007D4D7C"/>
    <w:rsid w:val="007D5179"/>
    <w:rsid w:val="007D545A"/>
    <w:rsid w:val="007D5B57"/>
    <w:rsid w:val="007D6C27"/>
    <w:rsid w:val="007D71CB"/>
    <w:rsid w:val="007D75B1"/>
    <w:rsid w:val="007D7882"/>
    <w:rsid w:val="007D7B3D"/>
    <w:rsid w:val="007E0044"/>
    <w:rsid w:val="007E08DE"/>
    <w:rsid w:val="007E0B60"/>
    <w:rsid w:val="007E0C3B"/>
    <w:rsid w:val="007E15E0"/>
    <w:rsid w:val="007E1669"/>
    <w:rsid w:val="007E1C75"/>
    <w:rsid w:val="007E22B5"/>
    <w:rsid w:val="007E2BE0"/>
    <w:rsid w:val="007E3AA1"/>
    <w:rsid w:val="007E3B7E"/>
    <w:rsid w:val="007E4218"/>
    <w:rsid w:val="007E4276"/>
    <w:rsid w:val="007E4639"/>
    <w:rsid w:val="007E476F"/>
    <w:rsid w:val="007E54B8"/>
    <w:rsid w:val="007E553A"/>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3C6"/>
    <w:rsid w:val="007F6561"/>
    <w:rsid w:val="007F6A53"/>
    <w:rsid w:val="007F6F4F"/>
    <w:rsid w:val="007F74C1"/>
    <w:rsid w:val="007F76EF"/>
    <w:rsid w:val="00800005"/>
    <w:rsid w:val="00800153"/>
    <w:rsid w:val="008002BC"/>
    <w:rsid w:val="00800582"/>
    <w:rsid w:val="00800588"/>
    <w:rsid w:val="00800EE4"/>
    <w:rsid w:val="00801539"/>
    <w:rsid w:val="00801BB1"/>
    <w:rsid w:val="0080237B"/>
    <w:rsid w:val="008023E0"/>
    <w:rsid w:val="008026F9"/>
    <w:rsid w:val="008027E7"/>
    <w:rsid w:val="0080283E"/>
    <w:rsid w:val="00802D6B"/>
    <w:rsid w:val="00803091"/>
    <w:rsid w:val="008031B1"/>
    <w:rsid w:val="00804894"/>
    <w:rsid w:val="00806026"/>
    <w:rsid w:val="008069D9"/>
    <w:rsid w:val="00806A0E"/>
    <w:rsid w:val="00807947"/>
    <w:rsid w:val="00807BF1"/>
    <w:rsid w:val="00807C8F"/>
    <w:rsid w:val="0081032A"/>
    <w:rsid w:val="008107B2"/>
    <w:rsid w:val="008107BC"/>
    <w:rsid w:val="0081097F"/>
    <w:rsid w:val="0081146D"/>
    <w:rsid w:val="008114A3"/>
    <w:rsid w:val="0081186E"/>
    <w:rsid w:val="00811E50"/>
    <w:rsid w:val="008121EE"/>
    <w:rsid w:val="0081279B"/>
    <w:rsid w:val="00812970"/>
    <w:rsid w:val="00812B2E"/>
    <w:rsid w:val="00812DDD"/>
    <w:rsid w:val="00813B4C"/>
    <w:rsid w:val="00813D05"/>
    <w:rsid w:val="008142F4"/>
    <w:rsid w:val="00814ADB"/>
    <w:rsid w:val="00814C51"/>
    <w:rsid w:val="00815232"/>
    <w:rsid w:val="00815746"/>
    <w:rsid w:val="00815C48"/>
    <w:rsid w:val="00815EE1"/>
    <w:rsid w:val="00816266"/>
    <w:rsid w:val="008165A3"/>
    <w:rsid w:val="00816851"/>
    <w:rsid w:val="00817221"/>
    <w:rsid w:val="00817237"/>
    <w:rsid w:val="008174C3"/>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126"/>
    <w:rsid w:val="0082797E"/>
    <w:rsid w:val="008300AB"/>
    <w:rsid w:val="0083072A"/>
    <w:rsid w:val="00830ACA"/>
    <w:rsid w:val="00830AFE"/>
    <w:rsid w:val="00830CF6"/>
    <w:rsid w:val="008318D2"/>
    <w:rsid w:val="00831919"/>
    <w:rsid w:val="00831AAD"/>
    <w:rsid w:val="00832081"/>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229"/>
    <w:rsid w:val="0084331A"/>
    <w:rsid w:val="00843F01"/>
    <w:rsid w:val="00843FC9"/>
    <w:rsid w:val="00844118"/>
    <w:rsid w:val="008443FB"/>
    <w:rsid w:val="00844881"/>
    <w:rsid w:val="00844F72"/>
    <w:rsid w:val="008450D1"/>
    <w:rsid w:val="0084580D"/>
    <w:rsid w:val="00845B1A"/>
    <w:rsid w:val="008466E4"/>
    <w:rsid w:val="00846D9D"/>
    <w:rsid w:val="00846F25"/>
    <w:rsid w:val="008471B4"/>
    <w:rsid w:val="008472F8"/>
    <w:rsid w:val="00847348"/>
    <w:rsid w:val="008476A2"/>
    <w:rsid w:val="00847CCF"/>
    <w:rsid w:val="00847D64"/>
    <w:rsid w:val="008509AE"/>
    <w:rsid w:val="00850C38"/>
    <w:rsid w:val="0085104E"/>
    <w:rsid w:val="008512A1"/>
    <w:rsid w:val="008513EE"/>
    <w:rsid w:val="00851B44"/>
    <w:rsid w:val="00851BEC"/>
    <w:rsid w:val="008526F7"/>
    <w:rsid w:val="00852993"/>
    <w:rsid w:val="00852E00"/>
    <w:rsid w:val="00853102"/>
    <w:rsid w:val="008532E7"/>
    <w:rsid w:val="0085366B"/>
    <w:rsid w:val="00853A64"/>
    <w:rsid w:val="00854336"/>
    <w:rsid w:val="00854C8F"/>
    <w:rsid w:val="00854CD9"/>
    <w:rsid w:val="00854F08"/>
    <w:rsid w:val="00855549"/>
    <w:rsid w:val="00855650"/>
    <w:rsid w:val="0085597C"/>
    <w:rsid w:val="00855DD5"/>
    <w:rsid w:val="0085619D"/>
    <w:rsid w:val="00856334"/>
    <w:rsid w:val="008563C9"/>
    <w:rsid w:val="00856AC4"/>
    <w:rsid w:val="00857A84"/>
    <w:rsid w:val="0086014F"/>
    <w:rsid w:val="00860550"/>
    <w:rsid w:val="00860D03"/>
    <w:rsid w:val="00860EFD"/>
    <w:rsid w:val="00860F7E"/>
    <w:rsid w:val="008610C0"/>
    <w:rsid w:val="00861B03"/>
    <w:rsid w:val="00861D91"/>
    <w:rsid w:val="00861F52"/>
    <w:rsid w:val="00862121"/>
    <w:rsid w:val="008626BC"/>
    <w:rsid w:val="00862BC1"/>
    <w:rsid w:val="00862D6E"/>
    <w:rsid w:val="008631C7"/>
    <w:rsid w:val="00863341"/>
    <w:rsid w:val="0086337D"/>
    <w:rsid w:val="0086357F"/>
    <w:rsid w:val="0086389C"/>
    <w:rsid w:val="008647A8"/>
    <w:rsid w:val="00864BC7"/>
    <w:rsid w:val="0086518A"/>
    <w:rsid w:val="00865AC4"/>
    <w:rsid w:val="008665B0"/>
    <w:rsid w:val="00866757"/>
    <w:rsid w:val="008667B6"/>
    <w:rsid w:val="00866993"/>
    <w:rsid w:val="00866A83"/>
    <w:rsid w:val="00866D25"/>
    <w:rsid w:val="00866D52"/>
    <w:rsid w:val="00867063"/>
    <w:rsid w:val="0086784D"/>
    <w:rsid w:val="00867A7C"/>
    <w:rsid w:val="00867EA1"/>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44E5"/>
    <w:rsid w:val="0087515D"/>
    <w:rsid w:val="0087551E"/>
    <w:rsid w:val="0087568E"/>
    <w:rsid w:val="00875BA2"/>
    <w:rsid w:val="0087638F"/>
    <w:rsid w:val="008763EB"/>
    <w:rsid w:val="00877504"/>
    <w:rsid w:val="00877750"/>
    <w:rsid w:val="00877A1E"/>
    <w:rsid w:val="00877B49"/>
    <w:rsid w:val="0088023D"/>
    <w:rsid w:val="0088026E"/>
    <w:rsid w:val="00880575"/>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53C"/>
    <w:rsid w:val="00887796"/>
    <w:rsid w:val="00887C62"/>
    <w:rsid w:val="008900A7"/>
    <w:rsid w:val="008900B6"/>
    <w:rsid w:val="008909BC"/>
    <w:rsid w:val="00890A7F"/>
    <w:rsid w:val="00890A9F"/>
    <w:rsid w:val="00890D48"/>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4BA"/>
    <w:rsid w:val="008947E1"/>
    <w:rsid w:val="0089620A"/>
    <w:rsid w:val="0089629A"/>
    <w:rsid w:val="00896A94"/>
    <w:rsid w:val="008970A3"/>
    <w:rsid w:val="008A0337"/>
    <w:rsid w:val="008A0661"/>
    <w:rsid w:val="008A07F0"/>
    <w:rsid w:val="008A1106"/>
    <w:rsid w:val="008A1FC0"/>
    <w:rsid w:val="008A2065"/>
    <w:rsid w:val="008A2368"/>
    <w:rsid w:val="008A2A02"/>
    <w:rsid w:val="008A2F6E"/>
    <w:rsid w:val="008A2FE9"/>
    <w:rsid w:val="008A38F0"/>
    <w:rsid w:val="008A3DAA"/>
    <w:rsid w:val="008A4542"/>
    <w:rsid w:val="008A46C1"/>
    <w:rsid w:val="008A47C1"/>
    <w:rsid w:val="008A4867"/>
    <w:rsid w:val="008A4956"/>
    <w:rsid w:val="008A5249"/>
    <w:rsid w:val="008A5693"/>
    <w:rsid w:val="008A5D25"/>
    <w:rsid w:val="008A6231"/>
    <w:rsid w:val="008A6582"/>
    <w:rsid w:val="008B059C"/>
    <w:rsid w:val="008B0615"/>
    <w:rsid w:val="008B0D43"/>
    <w:rsid w:val="008B1351"/>
    <w:rsid w:val="008B13A0"/>
    <w:rsid w:val="008B23F4"/>
    <w:rsid w:val="008B24E0"/>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7C0E"/>
    <w:rsid w:val="008C0EA7"/>
    <w:rsid w:val="008C0F36"/>
    <w:rsid w:val="008C1581"/>
    <w:rsid w:val="008C1880"/>
    <w:rsid w:val="008C1919"/>
    <w:rsid w:val="008C1C96"/>
    <w:rsid w:val="008C215B"/>
    <w:rsid w:val="008C2DF5"/>
    <w:rsid w:val="008C2E5C"/>
    <w:rsid w:val="008C3033"/>
    <w:rsid w:val="008C384E"/>
    <w:rsid w:val="008C38E0"/>
    <w:rsid w:val="008C3AC6"/>
    <w:rsid w:val="008C3B4C"/>
    <w:rsid w:val="008C43F1"/>
    <w:rsid w:val="008C4B28"/>
    <w:rsid w:val="008C4CC3"/>
    <w:rsid w:val="008C4F37"/>
    <w:rsid w:val="008C51DB"/>
    <w:rsid w:val="008C537B"/>
    <w:rsid w:val="008C58E8"/>
    <w:rsid w:val="008C5A8D"/>
    <w:rsid w:val="008C5C98"/>
    <w:rsid w:val="008C6AF0"/>
    <w:rsid w:val="008C6C5D"/>
    <w:rsid w:val="008C74BC"/>
    <w:rsid w:val="008C7630"/>
    <w:rsid w:val="008C789F"/>
    <w:rsid w:val="008C7A27"/>
    <w:rsid w:val="008D04AF"/>
    <w:rsid w:val="008D09BA"/>
    <w:rsid w:val="008D2140"/>
    <w:rsid w:val="008D21DC"/>
    <w:rsid w:val="008D270F"/>
    <w:rsid w:val="008D2BDF"/>
    <w:rsid w:val="008D2C9F"/>
    <w:rsid w:val="008D2D1E"/>
    <w:rsid w:val="008D2E8A"/>
    <w:rsid w:val="008D2F20"/>
    <w:rsid w:val="008D3C22"/>
    <w:rsid w:val="008D3E00"/>
    <w:rsid w:val="008D3F88"/>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1D6"/>
    <w:rsid w:val="008E55C9"/>
    <w:rsid w:val="008E5C54"/>
    <w:rsid w:val="008E6394"/>
    <w:rsid w:val="008E6B71"/>
    <w:rsid w:val="008E7B5C"/>
    <w:rsid w:val="008E7E4B"/>
    <w:rsid w:val="008E7F68"/>
    <w:rsid w:val="008F013B"/>
    <w:rsid w:val="008F0880"/>
    <w:rsid w:val="008F1835"/>
    <w:rsid w:val="008F1B97"/>
    <w:rsid w:val="008F2067"/>
    <w:rsid w:val="008F21A8"/>
    <w:rsid w:val="008F2F77"/>
    <w:rsid w:val="008F31C2"/>
    <w:rsid w:val="008F324F"/>
    <w:rsid w:val="008F38AE"/>
    <w:rsid w:val="008F3C84"/>
    <w:rsid w:val="008F429B"/>
    <w:rsid w:val="008F486F"/>
    <w:rsid w:val="008F488F"/>
    <w:rsid w:val="008F4903"/>
    <w:rsid w:val="008F4A4C"/>
    <w:rsid w:val="008F515B"/>
    <w:rsid w:val="008F5559"/>
    <w:rsid w:val="008F5C4F"/>
    <w:rsid w:val="008F5EB9"/>
    <w:rsid w:val="008F623F"/>
    <w:rsid w:val="008F648A"/>
    <w:rsid w:val="008F6AAE"/>
    <w:rsid w:val="008F70B5"/>
    <w:rsid w:val="008F7199"/>
    <w:rsid w:val="008F7996"/>
    <w:rsid w:val="008F7D9F"/>
    <w:rsid w:val="00900159"/>
    <w:rsid w:val="0090068D"/>
    <w:rsid w:val="0090083C"/>
    <w:rsid w:val="00900974"/>
    <w:rsid w:val="00900E9D"/>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1D5"/>
    <w:rsid w:val="00912285"/>
    <w:rsid w:val="009122CA"/>
    <w:rsid w:val="009127F6"/>
    <w:rsid w:val="00912DB3"/>
    <w:rsid w:val="00913173"/>
    <w:rsid w:val="00913BCD"/>
    <w:rsid w:val="009149EA"/>
    <w:rsid w:val="00914D5C"/>
    <w:rsid w:val="009159B6"/>
    <w:rsid w:val="00915B3B"/>
    <w:rsid w:val="00915DB9"/>
    <w:rsid w:val="00916176"/>
    <w:rsid w:val="009163C4"/>
    <w:rsid w:val="0091648C"/>
    <w:rsid w:val="009164C2"/>
    <w:rsid w:val="00916EB5"/>
    <w:rsid w:val="0091744A"/>
    <w:rsid w:val="009176C9"/>
    <w:rsid w:val="00917AEA"/>
    <w:rsid w:val="0092028E"/>
    <w:rsid w:val="009203ED"/>
    <w:rsid w:val="00920993"/>
    <w:rsid w:val="009213EC"/>
    <w:rsid w:val="0092190C"/>
    <w:rsid w:val="0092228C"/>
    <w:rsid w:val="009229BF"/>
    <w:rsid w:val="00922C6F"/>
    <w:rsid w:val="009232C1"/>
    <w:rsid w:val="009235D0"/>
    <w:rsid w:val="009236AB"/>
    <w:rsid w:val="00923906"/>
    <w:rsid w:val="00923AC1"/>
    <w:rsid w:val="00923B8D"/>
    <w:rsid w:val="00923C29"/>
    <w:rsid w:val="009246EF"/>
    <w:rsid w:val="0092481C"/>
    <w:rsid w:val="0092492E"/>
    <w:rsid w:val="00925326"/>
    <w:rsid w:val="00925461"/>
    <w:rsid w:val="009255FB"/>
    <w:rsid w:val="00925977"/>
    <w:rsid w:val="009264AA"/>
    <w:rsid w:val="00926C02"/>
    <w:rsid w:val="00926D52"/>
    <w:rsid w:val="00926E86"/>
    <w:rsid w:val="00927563"/>
    <w:rsid w:val="009276A6"/>
    <w:rsid w:val="00927C6A"/>
    <w:rsid w:val="00927EA4"/>
    <w:rsid w:val="009303EF"/>
    <w:rsid w:val="009303FA"/>
    <w:rsid w:val="009307C9"/>
    <w:rsid w:val="00930F85"/>
    <w:rsid w:val="009319AC"/>
    <w:rsid w:val="0093200E"/>
    <w:rsid w:val="00932228"/>
    <w:rsid w:val="009322F6"/>
    <w:rsid w:val="00932A62"/>
    <w:rsid w:val="00932B7B"/>
    <w:rsid w:val="00932C9C"/>
    <w:rsid w:val="00932D4C"/>
    <w:rsid w:val="009335B9"/>
    <w:rsid w:val="009337F1"/>
    <w:rsid w:val="009339C3"/>
    <w:rsid w:val="0093417E"/>
    <w:rsid w:val="009345C1"/>
    <w:rsid w:val="00935737"/>
    <w:rsid w:val="00935848"/>
    <w:rsid w:val="00935BC5"/>
    <w:rsid w:val="00935D95"/>
    <w:rsid w:val="009360A2"/>
    <w:rsid w:val="0093613C"/>
    <w:rsid w:val="009365EB"/>
    <w:rsid w:val="0093753C"/>
    <w:rsid w:val="00937808"/>
    <w:rsid w:val="009409B2"/>
    <w:rsid w:val="00940F40"/>
    <w:rsid w:val="00941117"/>
    <w:rsid w:val="00941458"/>
    <w:rsid w:val="00941525"/>
    <w:rsid w:val="00941D57"/>
    <w:rsid w:val="00942205"/>
    <w:rsid w:val="009429DE"/>
    <w:rsid w:val="00942BDD"/>
    <w:rsid w:val="00942EA0"/>
    <w:rsid w:val="00943196"/>
    <w:rsid w:val="009436E9"/>
    <w:rsid w:val="00943A0A"/>
    <w:rsid w:val="0094459F"/>
    <w:rsid w:val="00945D64"/>
    <w:rsid w:val="00945F26"/>
    <w:rsid w:val="00947145"/>
    <w:rsid w:val="00947AA9"/>
    <w:rsid w:val="00947AB1"/>
    <w:rsid w:val="00947FF8"/>
    <w:rsid w:val="009508F6"/>
    <w:rsid w:val="00951B74"/>
    <w:rsid w:val="009522C6"/>
    <w:rsid w:val="00952558"/>
    <w:rsid w:val="00953AA5"/>
    <w:rsid w:val="00954347"/>
    <w:rsid w:val="009549C0"/>
    <w:rsid w:val="00954ADC"/>
    <w:rsid w:val="00954CD2"/>
    <w:rsid w:val="009553A0"/>
    <w:rsid w:val="009557D4"/>
    <w:rsid w:val="00955FB0"/>
    <w:rsid w:val="009560B2"/>
    <w:rsid w:val="009566D0"/>
    <w:rsid w:val="00956BC2"/>
    <w:rsid w:val="00957658"/>
    <w:rsid w:val="009576DD"/>
    <w:rsid w:val="00957BA3"/>
    <w:rsid w:val="00957D1F"/>
    <w:rsid w:val="00960064"/>
    <w:rsid w:val="00960236"/>
    <w:rsid w:val="00961432"/>
    <w:rsid w:val="00961819"/>
    <w:rsid w:val="009618FD"/>
    <w:rsid w:val="00961E95"/>
    <w:rsid w:val="009622B6"/>
    <w:rsid w:val="009623D5"/>
    <w:rsid w:val="0096282D"/>
    <w:rsid w:val="00963210"/>
    <w:rsid w:val="009635D9"/>
    <w:rsid w:val="009637AA"/>
    <w:rsid w:val="00963B29"/>
    <w:rsid w:val="00963EB5"/>
    <w:rsid w:val="009640FF"/>
    <w:rsid w:val="0096439A"/>
    <w:rsid w:val="009644E0"/>
    <w:rsid w:val="0096494A"/>
    <w:rsid w:val="00964AF0"/>
    <w:rsid w:val="0096533F"/>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B48"/>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9A1"/>
    <w:rsid w:val="00975E73"/>
    <w:rsid w:val="0097678B"/>
    <w:rsid w:val="00976B84"/>
    <w:rsid w:val="009772B3"/>
    <w:rsid w:val="00977397"/>
    <w:rsid w:val="00977806"/>
    <w:rsid w:val="00980758"/>
    <w:rsid w:val="00980D25"/>
    <w:rsid w:val="00981300"/>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534"/>
    <w:rsid w:val="00984982"/>
    <w:rsid w:val="00984E20"/>
    <w:rsid w:val="00984F8C"/>
    <w:rsid w:val="00984FAA"/>
    <w:rsid w:val="009854FD"/>
    <w:rsid w:val="00985DC9"/>
    <w:rsid w:val="00986446"/>
    <w:rsid w:val="00986A94"/>
    <w:rsid w:val="00986C28"/>
    <w:rsid w:val="009879F6"/>
    <w:rsid w:val="009909B2"/>
    <w:rsid w:val="00990C53"/>
    <w:rsid w:val="00990CD0"/>
    <w:rsid w:val="009913B1"/>
    <w:rsid w:val="00991999"/>
    <w:rsid w:val="00991B62"/>
    <w:rsid w:val="00991E9B"/>
    <w:rsid w:val="00992BB1"/>
    <w:rsid w:val="009931DF"/>
    <w:rsid w:val="0099337A"/>
    <w:rsid w:val="0099395A"/>
    <w:rsid w:val="009946EF"/>
    <w:rsid w:val="00994728"/>
    <w:rsid w:val="0099473C"/>
    <w:rsid w:val="0099529E"/>
    <w:rsid w:val="0099598E"/>
    <w:rsid w:val="009960BE"/>
    <w:rsid w:val="009961AD"/>
    <w:rsid w:val="009961C5"/>
    <w:rsid w:val="00996A1B"/>
    <w:rsid w:val="0099780E"/>
    <w:rsid w:val="009978A5"/>
    <w:rsid w:val="0099794D"/>
    <w:rsid w:val="009A05A5"/>
    <w:rsid w:val="009A0A98"/>
    <w:rsid w:val="009A1B42"/>
    <w:rsid w:val="009A1F74"/>
    <w:rsid w:val="009A21B6"/>
    <w:rsid w:val="009A22AE"/>
    <w:rsid w:val="009A2576"/>
    <w:rsid w:val="009A2882"/>
    <w:rsid w:val="009A2B02"/>
    <w:rsid w:val="009A2D61"/>
    <w:rsid w:val="009A3109"/>
    <w:rsid w:val="009A32F3"/>
    <w:rsid w:val="009A36CD"/>
    <w:rsid w:val="009A394B"/>
    <w:rsid w:val="009A3E0B"/>
    <w:rsid w:val="009A4078"/>
    <w:rsid w:val="009A491E"/>
    <w:rsid w:val="009A4E4E"/>
    <w:rsid w:val="009A511E"/>
    <w:rsid w:val="009A527B"/>
    <w:rsid w:val="009A59D7"/>
    <w:rsid w:val="009A657F"/>
    <w:rsid w:val="009A6EF0"/>
    <w:rsid w:val="009B00FA"/>
    <w:rsid w:val="009B0128"/>
    <w:rsid w:val="009B02E2"/>
    <w:rsid w:val="009B0333"/>
    <w:rsid w:val="009B0463"/>
    <w:rsid w:val="009B166E"/>
    <w:rsid w:val="009B1819"/>
    <w:rsid w:val="009B189F"/>
    <w:rsid w:val="009B1DD4"/>
    <w:rsid w:val="009B344F"/>
    <w:rsid w:val="009B3772"/>
    <w:rsid w:val="009B3D00"/>
    <w:rsid w:val="009B4893"/>
    <w:rsid w:val="009B4E4E"/>
    <w:rsid w:val="009B522A"/>
    <w:rsid w:val="009B5265"/>
    <w:rsid w:val="009B53F9"/>
    <w:rsid w:val="009B5637"/>
    <w:rsid w:val="009B5E10"/>
    <w:rsid w:val="009B5F73"/>
    <w:rsid w:val="009B6450"/>
    <w:rsid w:val="009B6B3E"/>
    <w:rsid w:val="009B6D92"/>
    <w:rsid w:val="009B7120"/>
    <w:rsid w:val="009C02DE"/>
    <w:rsid w:val="009C0C13"/>
    <w:rsid w:val="009C0C74"/>
    <w:rsid w:val="009C131C"/>
    <w:rsid w:val="009C1B63"/>
    <w:rsid w:val="009C1B78"/>
    <w:rsid w:val="009C1E13"/>
    <w:rsid w:val="009C2038"/>
    <w:rsid w:val="009C2107"/>
    <w:rsid w:val="009C2EA0"/>
    <w:rsid w:val="009C31B1"/>
    <w:rsid w:val="009C3526"/>
    <w:rsid w:val="009C374D"/>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208"/>
    <w:rsid w:val="009D0ABB"/>
    <w:rsid w:val="009D0AE7"/>
    <w:rsid w:val="009D10E8"/>
    <w:rsid w:val="009D13FA"/>
    <w:rsid w:val="009D1C5D"/>
    <w:rsid w:val="009D1E0D"/>
    <w:rsid w:val="009D2849"/>
    <w:rsid w:val="009D3BB6"/>
    <w:rsid w:val="009D4507"/>
    <w:rsid w:val="009D471C"/>
    <w:rsid w:val="009D4A58"/>
    <w:rsid w:val="009D5417"/>
    <w:rsid w:val="009D5601"/>
    <w:rsid w:val="009D570B"/>
    <w:rsid w:val="009D581D"/>
    <w:rsid w:val="009D5B56"/>
    <w:rsid w:val="009D5DF7"/>
    <w:rsid w:val="009D6B75"/>
    <w:rsid w:val="009D6FC5"/>
    <w:rsid w:val="009D78B6"/>
    <w:rsid w:val="009D7FB6"/>
    <w:rsid w:val="009D7FC0"/>
    <w:rsid w:val="009E0198"/>
    <w:rsid w:val="009E02E2"/>
    <w:rsid w:val="009E0EC2"/>
    <w:rsid w:val="009E10FD"/>
    <w:rsid w:val="009E163B"/>
    <w:rsid w:val="009E18EB"/>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5FA3"/>
    <w:rsid w:val="009E6AC5"/>
    <w:rsid w:val="009E6ACD"/>
    <w:rsid w:val="009E6F95"/>
    <w:rsid w:val="009E7BE7"/>
    <w:rsid w:val="009E7BEB"/>
    <w:rsid w:val="009F00FF"/>
    <w:rsid w:val="009F058C"/>
    <w:rsid w:val="009F0D2A"/>
    <w:rsid w:val="009F0E10"/>
    <w:rsid w:val="009F16AE"/>
    <w:rsid w:val="009F25D5"/>
    <w:rsid w:val="009F26F9"/>
    <w:rsid w:val="009F2AE5"/>
    <w:rsid w:val="009F3A64"/>
    <w:rsid w:val="009F435A"/>
    <w:rsid w:val="009F5CF4"/>
    <w:rsid w:val="009F6C8C"/>
    <w:rsid w:val="009F72B6"/>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3CA"/>
    <w:rsid w:val="00A0268A"/>
    <w:rsid w:val="00A02B51"/>
    <w:rsid w:val="00A03060"/>
    <w:rsid w:val="00A03597"/>
    <w:rsid w:val="00A035E7"/>
    <w:rsid w:val="00A03721"/>
    <w:rsid w:val="00A03AEC"/>
    <w:rsid w:val="00A03B97"/>
    <w:rsid w:val="00A03D26"/>
    <w:rsid w:val="00A040AD"/>
    <w:rsid w:val="00A0475A"/>
    <w:rsid w:val="00A04776"/>
    <w:rsid w:val="00A054ED"/>
    <w:rsid w:val="00A05588"/>
    <w:rsid w:val="00A05A49"/>
    <w:rsid w:val="00A061B6"/>
    <w:rsid w:val="00A0681A"/>
    <w:rsid w:val="00A06D6C"/>
    <w:rsid w:val="00A06E27"/>
    <w:rsid w:val="00A07474"/>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1F6"/>
    <w:rsid w:val="00A273E8"/>
    <w:rsid w:val="00A277F8"/>
    <w:rsid w:val="00A27D1C"/>
    <w:rsid w:val="00A27E72"/>
    <w:rsid w:val="00A308E6"/>
    <w:rsid w:val="00A30A3D"/>
    <w:rsid w:val="00A30C30"/>
    <w:rsid w:val="00A30D80"/>
    <w:rsid w:val="00A3281F"/>
    <w:rsid w:val="00A329C9"/>
    <w:rsid w:val="00A32ADF"/>
    <w:rsid w:val="00A32B23"/>
    <w:rsid w:val="00A32DE9"/>
    <w:rsid w:val="00A32FAC"/>
    <w:rsid w:val="00A333EC"/>
    <w:rsid w:val="00A33AAD"/>
    <w:rsid w:val="00A341CD"/>
    <w:rsid w:val="00A34B62"/>
    <w:rsid w:val="00A356B6"/>
    <w:rsid w:val="00A356FA"/>
    <w:rsid w:val="00A35B86"/>
    <w:rsid w:val="00A36004"/>
    <w:rsid w:val="00A369AC"/>
    <w:rsid w:val="00A37084"/>
    <w:rsid w:val="00A37392"/>
    <w:rsid w:val="00A4090A"/>
    <w:rsid w:val="00A409D1"/>
    <w:rsid w:val="00A40CA8"/>
    <w:rsid w:val="00A40F4D"/>
    <w:rsid w:val="00A41BAE"/>
    <w:rsid w:val="00A42B82"/>
    <w:rsid w:val="00A42FE2"/>
    <w:rsid w:val="00A432D5"/>
    <w:rsid w:val="00A44215"/>
    <w:rsid w:val="00A44295"/>
    <w:rsid w:val="00A44365"/>
    <w:rsid w:val="00A447B9"/>
    <w:rsid w:val="00A447CD"/>
    <w:rsid w:val="00A44AA5"/>
    <w:rsid w:val="00A44EBC"/>
    <w:rsid w:val="00A4502F"/>
    <w:rsid w:val="00A450E9"/>
    <w:rsid w:val="00A4520C"/>
    <w:rsid w:val="00A46B73"/>
    <w:rsid w:val="00A46D62"/>
    <w:rsid w:val="00A477C4"/>
    <w:rsid w:val="00A47A75"/>
    <w:rsid w:val="00A47BDC"/>
    <w:rsid w:val="00A5017C"/>
    <w:rsid w:val="00A50216"/>
    <w:rsid w:val="00A50BED"/>
    <w:rsid w:val="00A513F7"/>
    <w:rsid w:val="00A520CE"/>
    <w:rsid w:val="00A52440"/>
    <w:rsid w:val="00A52C15"/>
    <w:rsid w:val="00A52C74"/>
    <w:rsid w:val="00A538FE"/>
    <w:rsid w:val="00A53A90"/>
    <w:rsid w:val="00A53C0E"/>
    <w:rsid w:val="00A54554"/>
    <w:rsid w:val="00A55359"/>
    <w:rsid w:val="00A55406"/>
    <w:rsid w:val="00A555A8"/>
    <w:rsid w:val="00A55B0B"/>
    <w:rsid w:val="00A55F8C"/>
    <w:rsid w:val="00A565AD"/>
    <w:rsid w:val="00A56691"/>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6B7"/>
    <w:rsid w:val="00A72722"/>
    <w:rsid w:val="00A7273D"/>
    <w:rsid w:val="00A72B63"/>
    <w:rsid w:val="00A72BC6"/>
    <w:rsid w:val="00A72C82"/>
    <w:rsid w:val="00A73ACF"/>
    <w:rsid w:val="00A73C96"/>
    <w:rsid w:val="00A73E6F"/>
    <w:rsid w:val="00A74409"/>
    <w:rsid w:val="00A744A8"/>
    <w:rsid w:val="00A745E5"/>
    <w:rsid w:val="00A74E2A"/>
    <w:rsid w:val="00A761D5"/>
    <w:rsid w:val="00A763AE"/>
    <w:rsid w:val="00A7658A"/>
    <w:rsid w:val="00A76E7F"/>
    <w:rsid w:val="00A777D2"/>
    <w:rsid w:val="00A77883"/>
    <w:rsid w:val="00A77A7B"/>
    <w:rsid w:val="00A77F0A"/>
    <w:rsid w:val="00A802E7"/>
    <w:rsid w:val="00A80454"/>
    <w:rsid w:val="00A807A0"/>
    <w:rsid w:val="00A80AD5"/>
    <w:rsid w:val="00A80D57"/>
    <w:rsid w:val="00A81076"/>
    <w:rsid w:val="00A814E0"/>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D30"/>
    <w:rsid w:val="00A864B9"/>
    <w:rsid w:val="00A86D84"/>
    <w:rsid w:val="00A86EF1"/>
    <w:rsid w:val="00A87DDA"/>
    <w:rsid w:val="00A90062"/>
    <w:rsid w:val="00A904D3"/>
    <w:rsid w:val="00A90A06"/>
    <w:rsid w:val="00A90CF1"/>
    <w:rsid w:val="00A90D51"/>
    <w:rsid w:val="00A90DD7"/>
    <w:rsid w:val="00A90F64"/>
    <w:rsid w:val="00A91402"/>
    <w:rsid w:val="00A914CB"/>
    <w:rsid w:val="00A91631"/>
    <w:rsid w:val="00A91CAD"/>
    <w:rsid w:val="00A91CF2"/>
    <w:rsid w:val="00A91F17"/>
    <w:rsid w:val="00A924C5"/>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7F2"/>
    <w:rsid w:val="00AA0E52"/>
    <w:rsid w:val="00AA100C"/>
    <w:rsid w:val="00AA133F"/>
    <w:rsid w:val="00AA192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BFF"/>
    <w:rsid w:val="00AA4D33"/>
    <w:rsid w:val="00AA50F2"/>
    <w:rsid w:val="00AA5241"/>
    <w:rsid w:val="00AA56C3"/>
    <w:rsid w:val="00AA57C1"/>
    <w:rsid w:val="00AA5EA6"/>
    <w:rsid w:val="00AA64DD"/>
    <w:rsid w:val="00AA6925"/>
    <w:rsid w:val="00AA6A5A"/>
    <w:rsid w:val="00AA6C91"/>
    <w:rsid w:val="00AA6FC8"/>
    <w:rsid w:val="00AA6FE8"/>
    <w:rsid w:val="00AA7A06"/>
    <w:rsid w:val="00AA7AC3"/>
    <w:rsid w:val="00AB05F8"/>
    <w:rsid w:val="00AB0626"/>
    <w:rsid w:val="00AB0D8A"/>
    <w:rsid w:val="00AB0EEB"/>
    <w:rsid w:val="00AB1519"/>
    <w:rsid w:val="00AB19E1"/>
    <w:rsid w:val="00AB1AE6"/>
    <w:rsid w:val="00AB1B19"/>
    <w:rsid w:val="00AB1E3C"/>
    <w:rsid w:val="00AB22A3"/>
    <w:rsid w:val="00AB2909"/>
    <w:rsid w:val="00AB2A4B"/>
    <w:rsid w:val="00AB2B7A"/>
    <w:rsid w:val="00AB3622"/>
    <w:rsid w:val="00AB37D9"/>
    <w:rsid w:val="00AB3EA5"/>
    <w:rsid w:val="00AB3F45"/>
    <w:rsid w:val="00AB3F84"/>
    <w:rsid w:val="00AB4182"/>
    <w:rsid w:val="00AB4482"/>
    <w:rsid w:val="00AB469E"/>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CD9"/>
    <w:rsid w:val="00AC4FAC"/>
    <w:rsid w:val="00AC51C3"/>
    <w:rsid w:val="00AC5CAF"/>
    <w:rsid w:val="00AC62FE"/>
    <w:rsid w:val="00AC6E69"/>
    <w:rsid w:val="00AC750A"/>
    <w:rsid w:val="00AC76F2"/>
    <w:rsid w:val="00AC7972"/>
    <w:rsid w:val="00AC7E57"/>
    <w:rsid w:val="00AD00A3"/>
    <w:rsid w:val="00AD01F5"/>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035"/>
    <w:rsid w:val="00AD62DA"/>
    <w:rsid w:val="00AD6476"/>
    <w:rsid w:val="00AD65C1"/>
    <w:rsid w:val="00AD6AFE"/>
    <w:rsid w:val="00AD6BF5"/>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15D"/>
    <w:rsid w:val="00AE347B"/>
    <w:rsid w:val="00AE36FC"/>
    <w:rsid w:val="00AE3971"/>
    <w:rsid w:val="00AE3CE0"/>
    <w:rsid w:val="00AE410C"/>
    <w:rsid w:val="00AE4B71"/>
    <w:rsid w:val="00AE4E73"/>
    <w:rsid w:val="00AE5191"/>
    <w:rsid w:val="00AE5EBB"/>
    <w:rsid w:val="00AE5FFF"/>
    <w:rsid w:val="00AE6180"/>
    <w:rsid w:val="00AE620E"/>
    <w:rsid w:val="00AE698A"/>
    <w:rsid w:val="00AE6A63"/>
    <w:rsid w:val="00AE6F00"/>
    <w:rsid w:val="00AE776B"/>
    <w:rsid w:val="00AF01D1"/>
    <w:rsid w:val="00AF02B1"/>
    <w:rsid w:val="00AF1505"/>
    <w:rsid w:val="00AF1BCC"/>
    <w:rsid w:val="00AF1D84"/>
    <w:rsid w:val="00AF2455"/>
    <w:rsid w:val="00AF2DB5"/>
    <w:rsid w:val="00AF337E"/>
    <w:rsid w:val="00AF37C9"/>
    <w:rsid w:val="00AF431E"/>
    <w:rsid w:val="00AF46BF"/>
    <w:rsid w:val="00AF4A76"/>
    <w:rsid w:val="00AF4D12"/>
    <w:rsid w:val="00AF4DEF"/>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ED3"/>
    <w:rsid w:val="00B11427"/>
    <w:rsid w:val="00B11686"/>
    <w:rsid w:val="00B11948"/>
    <w:rsid w:val="00B11DC2"/>
    <w:rsid w:val="00B11ECF"/>
    <w:rsid w:val="00B12370"/>
    <w:rsid w:val="00B1314E"/>
    <w:rsid w:val="00B13454"/>
    <w:rsid w:val="00B13953"/>
    <w:rsid w:val="00B1424A"/>
    <w:rsid w:val="00B144E9"/>
    <w:rsid w:val="00B14B30"/>
    <w:rsid w:val="00B14BD0"/>
    <w:rsid w:val="00B14D4C"/>
    <w:rsid w:val="00B151A2"/>
    <w:rsid w:val="00B153D9"/>
    <w:rsid w:val="00B15519"/>
    <w:rsid w:val="00B1598E"/>
    <w:rsid w:val="00B159D4"/>
    <w:rsid w:val="00B16F60"/>
    <w:rsid w:val="00B17179"/>
    <w:rsid w:val="00B17423"/>
    <w:rsid w:val="00B208BA"/>
    <w:rsid w:val="00B211B4"/>
    <w:rsid w:val="00B21371"/>
    <w:rsid w:val="00B21654"/>
    <w:rsid w:val="00B22223"/>
    <w:rsid w:val="00B22EC0"/>
    <w:rsid w:val="00B22F86"/>
    <w:rsid w:val="00B23352"/>
    <w:rsid w:val="00B23389"/>
    <w:rsid w:val="00B234C8"/>
    <w:rsid w:val="00B23F3A"/>
    <w:rsid w:val="00B247D5"/>
    <w:rsid w:val="00B24D4C"/>
    <w:rsid w:val="00B24F5C"/>
    <w:rsid w:val="00B24FB2"/>
    <w:rsid w:val="00B2564C"/>
    <w:rsid w:val="00B258A1"/>
    <w:rsid w:val="00B259AD"/>
    <w:rsid w:val="00B25A31"/>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481"/>
    <w:rsid w:val="00B32E47"/>
    <w:rsid w:val="00B33314"/>
    <w:rsid w:val="00B33D8C"/>
    <w:rsid w:val="00B33E6D"/>
    <w:rsid w:val="00B34178"/>
    <w:rsid w:val="00B341E4"/>
    <w:rsid w:val="00B35414"/>
    <w:rsid w:val="00B35519"/>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1AFB"/>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0ABC"/>
    <w:rsid w:val="00B51352"/>
    <w:rsid w:val="00B516B6"/>
    <w:rsid w:val="00B51C56"/>
    <w:rsid w:val="00B51D5E"/>
    <w:rsid w:val="00B51EFD"/>
    <w:rsid w:val="00B51F70"/>
    <w:rsid w:val="00B52673"/>
    <w:rsid w:val="00B526AF"/>
    <w:rsid w:val="00B531D7"/>
    <w:rsid w:val="00B53623"/>
    <w:rsid w:val="00B5368B"/>
    <w:rsid w:val="00B53DA1"/>
    <w:rsid w:val="00B53E12"/>
    <w:rsid w:val="00B54259"/>
    <w:rsid w:val="00B542C6"/>
    <w:rsid w:val="00B54354"/>
    <w:rsid w:val="00B54D4A"/>
    <w:rsid w:val="00B54DC7"/>
    <w:rsid w:val="00B5554E"/>
    <w:rsid w:val="00B55C3E"/>
    <w:rsid w:val="00B55C8D"/>
    <w:rsid w:val="00B55D5C"/>
    <w:rsid w:val="00B563A1"/>
    <w:rsid w:val="00B56792"/>
    <w:rsid w:val="00B567BD"/>
    <w:rsid w:val="00B57027"/>
    <w:rsid w:val="00B570F0"/>
    <w:rsid w:val="00B572CB"/>
    <w:rsid w:val="00B609FD"/>
    <w:rsid w:val="00B60CFF"/>
    <w:rsid w:val="00B61918"/>
    <w:rsid w:val="00B61B0B"/>
    <w:rsid w:val="00B62836"/>
    <w:rsid w:val="00B6345D"/>
    <w:rsid w:val="00B63673"/>
    <w:rsid w:val="00B6445C"/>
    <w:rsid w:val="00B64571"/>
    <w:rsid w:val="00B64B72"/>
    <w:rsid w:val="00B6504E"/>
    <w:rsid w:val="00B65475"/>
    <w:rsid w:val="00B659A6"/>
    <w:rsid w:val="00B65F3E"/>
    <w:rsid w:val="00B65F6E"/>
    <w:rsid w:val="00B66125"/>
    <w:rsid w:val="00B66450"/>
    <w:rsid w:val="00B6646D"/>
    <w:rsid w:val="00B667DA"/>
    <w:rsid w:val="00B67370"/>
    <w:rsid w:val="00B70510"/>
    <w:rsid w:val="00B71067"/>
    <w:rsid w:val="00B716AA"/>
    <w:rsid w:val="00B718C0"/>
    <w:rsid w:val="00B71F6A"/>
    <w:rsid w:val="00B72030"/>
    <w:rsid w:val="00B7217A"/>
    <w:rsid w:val="00B7228B"/>
    <w:rsid w:val="00B72578"/>
    <w:rsid w:val="00B72626"/>
    <w:rsid w:val="00B72B87"/>
    <w:rsid w:val="00B73B6A"/>
    <w:rsid w:val="00B73E2E"/>
    <w:rsid w:val="00B74775"/>
    <w:rsid w:val="00B7489F"/>
    <w:rsid w:val="00B74969"/>
    <w:rsid w:val="00B74E47"/>
    <w:rsid w:val="00B74EAE"/>
    <w:rsid w:val="00B750BD"/>
    <w:rsid w:val="00B7511F"/>
    <w:rsid w:val="00B752F7"/>
    <w:rsid w:val="00B75F77"/>
    <w:rsid w:val="00B76B11"/>
    <w:rsid w:val="00B76F44"/>
    <w:rsid w:val="00B76FF7"/>
    <w:rsid w:val="00B7700A"/>
    <w:rsid w:val="00B771CC"/>
    <w:rsid w:val="00B777C2"/>
    <w:rsid w:val="00B77B39"/>
    <w:rsid w:val="00B77BBA"/>
    <w:rsid w:val="00B77DA1"/>
    <w:rsid w:val="00B80221"/>
    <w:rsid w:val="00B8057D"/>
    <w:rsid w:val="00B80A41"/>
    <w:rsid w:val="00B80AC9"/>
    <w:rsid w:val="00B80F07"/>
    <w:rsid w:val="00B810F4"/>
    <w:rsid w:val="00B811B8"/>
    <w:rsid w:val="00B812AF"/>
    <w:rsid w:val="00B8150F"/>
    <w:rsid w:val="00B81DDD"/>
    <w:rsid w:val="00B8214A"/>
    <w:rsid w:val="00B824FB"/>
    <w:rsid w:val="00B82880"/>
    <w:rsid w:val="00B82A11"/>
    <w:rsid w:val="00B82A84"/>
    <w:rsid w:val="00B82C0D"/>
    <w:rsid w:val="00B82F05"/>
    <w:rsid w:val="00B82FB4"/>
    <w:rsid w:val="00B8303D"/>
    <w:rsid w:val="00B833C7"/>
    <w:rsid w:val="00B837B1"/>
    <w:rsid w:val="00B839FF"/>
    <w:rsid w:val="00B84486"/>
    <w:rsid w:val="00B84712"/>
    <w:rsid w:val="00B84CEC"/>
    <w:rsid w:val="00B84D5B"/>
    <w:rsid w:val="00B850BB"/>
    <w:rsid w:val="00B850D0"/>
    <w:rsid w:val="00B85740"/>
    <w:rsid w:val="00B8584A"/>
    <w:rsid w:val="00B85973"/>
    <w:rsid w:val="00B85E06"/>
    <w:rsid w:val="00B86048"/>
    <w:rsid w:val="00B861BB"/>
    <w:rsid w:val="00B863C8"/>
    <w:rsid w:val="00B863C9"/>
    <w:rsid w:val="00B86636"/>
    <w:rsid w:val="00B86CEB"/>
    <w:rsid w:val="00B86D2C"/>
    <w:rsid w:val="00B873AB"/>
    <w:rsid w:val="00B87658"/>
    <w:rsid w:val="00B87C78"/>
    <w:rsid w:val="00B905A2"/>
    <w:rsid w:val="00B905F5"/>
    <w:rsid w:val="00B90B30"/>
    <w:rsid w:val="00B90D99"/>
    <w:rsid w:val="00B92116"/>
    <w:rsid w:val="00B92D52"/>
    <w:rsid w:val="00B934AB"/>
    <w:rsid w:val="00B936BC"/>
    <w:rsid w:val="00B93823"/>
    <w:rsid w:val="00B93C02"/>
    <w:rsid w:val="00B93E82"/>
    <w:rsid w:val="00B93F1F"/>
    <w:rsid w:val="00B93F8F"/>
    <w:rsid w:val="00B95E85"/>
    <w:rsid w:val="00B966C9"/>
    <w:rsid w:val="00B97478"/>
    <w:rsid w:val="00B97CCB"/>
    <w:rsid w:val="00BA00B1"/>
    <w:rsid w:val="00BA10B3"/>
    <w:rsid w:val="00BA15B6"/>
    <w:rsid w:val="00BA1DF3"/>
    <w:rsid w:val="00BA20D9"/>
    <w:rsid w:val="00BA2E1D"/>
    <w:rsid w:val="00BA3467"/>
    <w:rsid w:val="00BA39B2"/>
    <w:rsid w:val="00BA3ED4"/>
    <w:rsid w:val="00BA453A"/>
    <w:rsid w:val="00BA4714"/>
    <w:rsid w:val="00BA49C6"/>
    <w:rsid w:val="00BA4A3C"/>
    <w:rsid w:val="00BA57A1"/>
    <w:rsid w:val="00BA5818"/>
    <w:rsid w:val="00BA5A85"/>
    <w:rsid w:val="00BA5B89"/>
    <w:rsid w:val="00BA650C"/>
    <w:rsid w:val="00BA6D63"/>
    <w:rsid w:val="00BA71C0"/>
    <w:rsid w:val="00BA72EB"/>
    <w:rsid w:val="00BA7663"/>
    <w:rsid w:val="00BA7B85"/>
    <w:rsid w:val="00BB0758"/>
    <w:rsid w:val="00BB0B3E"/>
    <w:rsid w:val="00BB0D5B"/>
    <w:rsid w:val="00BB0DCB"/>
    <w:rsid w:val="00BB113F"/>
    <w:rsid w:val="00BB1BA9"/>
    <w:rsid w:val="00BB1F53"/>
    <w:rsid w:val="00BB20EE"/>
    <w:rsid w:val="00BB261B"/>
    <w:rsid w:val="00BB2804"/>
    <w:rsid w:val="00BB29F7"/>
    <w:rsid w:val="00BB2F48"/>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86C"/>
    <w:rsid w:val="00BB6912"/>
    <w:rsid w:val="00BB70BA"/>
    <w:rsid w:val="00BB7118"/>
    <w:rsid w:val="00BB7426"/>
    <w:rsid w:val="00BB74FC"/>
    <w:rsid w:val="00BC03C6"/>
    <w:rsid w:val="00BC06EE"/>
    <w:rsid w:val="00BC0B27"/>
    <w:rsid w:val="00BC173E"/>
    <w:rsid w:val="00BC1774"/>
    <w:rsid w:val="00BC1E04"/>
    <w:rsid w:val="00BC2502"/>
    <w:rsid w:val="00BC25CB"/>
    <w:rsid w:val="00BC27A9"/>
    <w:rsid w:val="00BC374E"/>
    <w:rsid w:val="00BC3A23"/>
    <w:rsid w:val="00BC3B54"/>
    <w:rsid w:val="00BC42CB"/>
    <w:rsid w:val="00BC48D1"/>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17D"/>
    <w:rsid w:val="00BD2367"/>
    <w:rsid w:val="00BD2823"/>
    <w:rsid w:val="00BD2870"/>
    <w:rsid w:val="00BD30D4"/>
    <w:rsid w:val="00BD33E3"/>
    <w:rsid w:val="00BD3F02"/>
    <w:rsid w:val="00BD43DB"/>
    <w:rsid w:val="00BD4573"/>
    <w:rsid w:val="00BD5F6A"/>
    <w:rsid w:val="00BD6F1A"/>
    <w:rsid w:val="00BD6FE6"/>
    <w:rsid w:val="00BD708F"/>
    <w:rsid w:val="00BD74AF"/>
    <w:rsid w:val="00BE0486"/>
    <w:rsid w:val="00BE11A9"/>
    <w:rsid w:val="00BE167A"/>
    <w:rsid w:val="00BE1A2F"/>
    <w:rsid w:val="00BE226E"/>
    <w:rsid w:val="00BE24D7"/>
    <w:rsid w:val="00BE2635"/>
    <w:rsid w:val="00BE287D"/>
    <w:rsid w:val="00BE2AFA"/>
    <w:rsid w:val="00BE2E81"/>
    <w:rsid w:val="00BE357F"/>
    <w:rsid w:val="00BE38A2"/>
    <w:rsid w:val="00BE3B7E"/>
    <w:rsid w:val="00BE3F78"/>
    <w:rsid w:val="00BE445E"/>
    <w:rsid w:val="00BE44B2"/>
    <w:rsid w:val="00BE6F17"/>
    <w:rsid w:val="00BE7ABA"/>
    <w:rsid w:val="00BE7AE5"/>
    <w:rsid w:val="00BF031D"/>
    <w:rsid w:val="00BF091A"/>
    <w:rsid w:val="00BF0F16"/>
    <w:rsid w:val="00BF22E1"/>
    <w:rsid w:val="00BF2BA6"/>
    <w:rsid w:val="00BF2C0A"/>
    <w:rsid w:val="00BF360E"/>
    <w:rsid w:val="00BF44E8"/>
    <w:rsid w:val="00BF564D"/>
    <w:rsid w:val="00BF57D8"/>
    <w:rsid w:val="00BF5998"/>
    <w:rsid w:val="00BF59B1"/>
    <w:rsid w:val="00BF5A37"/>
    <w:rsid w:val="00BF6132"/>
    <w:rsid w:val="00BF6372"/>
    <w:rsid w:val="00BF6C0B"/>
    <w:rsid w:val="00BF6C86"/>
    <w:rsid w:val="00BF6F6E"/>
    <w:rsid w:val="00BF7144"/>
    <w:rsid w:val="00C00E3A"/>
    <w:rsid w:val="00C0133C"/>
    <w:rsid w:val="00C01FC2"/>
    <w:rsid w:val="00C02350"/>
    <w:rsid w:val="00C025D5"/>
    <w:rsid w:val="00C025F5"/>
    <w:rsid w:val="00C033AF"/>
    <w:rsid w:val="00C039CF"/>
    <w:rsid w:val="00C04049"/>
    <w:rsid w:val="00C041DE"/>
    <w:rsid w:val="00C048BA"/>
    <w:rsid w:val="00C04A8D"/>
    <w:rsid w:val="00C04AB6"/>
    <w:rsid w:val="00C052D9"/>
    <w:rsid w:val="00C055A2"/>
    <w:rsid w:val="00C05E29"/>
    <w:rsid w:val="00C05E8A"/>
    <w:rsid w:val="00C0617F"/>
    <w:rsid w:val="00C06CE1"/>
    <w:rsid w:val="00C06E38"/>
    <w:rsid w:val="00C0738F"/>
    <w:rsid w:val="00C07E71"/>
    <w:rsid w:val="00C1021F"/>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07A3"/>
    <w:rsid w:val="00C21300"/>
    <w:rsid w:val="00C213E5"/>
    <w:rsid w:val="00C217A5"/>
    <w:rsid w:val="00C21B6B"/>
    <w:rsid w:val="00C21D08"/>
    <w:rsid w:val="00C22233"/>
    <w:rsid w:val="00C22270"/>
    <w:rsid w:val="00C228FE"/>
    <w:rsid w:val="00C22B8C"/>
    <w:rsid w:val="00C22E20"/>
    <w:rsid w:val="00C22F6A"/>
    <w:rsid w:val="00C23350"/>
    <w:rsid w:val="00C23452"/>
    <w:rsid w:val="00C235DC"/>
    <w:rsid w:val="00C2366F"/>
    <w:rsid w:val="00C23BC1"/>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0FC3"/>
    <w:rsid w:val="00C31720"/>
    <w:rsid w:val="00C323A9"/>
    <w:rsid w:val="00C32D5B"/>
    <w:rsid w:val="00C335B8"/>
    <w:rsid w:val="00C33D35"/>
    <w:rsid w:val="00C34BAD"/>
    <w:rsid w:val="00C35CDE"/>
    <w:rsid w:val="00C35E55"/>
    <w:rsid w:val="00C35F82"/>
    <w:rsid w:val="00C3649B"/>
    <w:rsid w:val="00C36801"/>
    <w:rsid w:val="00C36C2D"/>
    <w:rsid w:val="00C3707B"/>
    <w:rsid w:val="00C37193"/>
    <w:rsid w:val="00C371A8"/>
    <w:rsid w:val="00C37AA7"/>
    <w:rsid w:val="00C37BAF"/>
    <w:rsid w:val="00C37CDD"/>
    <w:rsid w:val="00C40249"/>
    <w:rsid w:val="00C405E0"/>
    <w:rsid w:val="00C40EF7"/>
    <w:rsid w:val="00C40FFE"/>
    <w:rsid w:val="00C412FC"/>
    <w:rsid w:val="00C4132A"/>
    <w:rsid w:val="00C41A2D"/>
    <w:rsid w:val="00C424D6"/>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1DD"/>
    <w:rsid w:val="00C50391"/>
    <w:rsid w:val="00C5096B"/>
    <w:rsid w:val="00C513FE"/>
    <w:rsid w:val="00C5228A"/>
    <w:rsid w:val="00C522F5"/>
    <w:rsid w:val="00C52CB5"/>
    <w:rsid w:val="00C52E22"/>
    <w:rsid w:val="00C53003"/>
    <w:rsid w:val="00C53217"/>
    <w:rsid w:val="00C538F2"/>
    <w:rsid w:val="00C53B29"/>
    <w:rsid w:val="00C53BDA"/>
    <w:rsid w:val="00C53D5E"/>
    <w:rsid w:val="00C53F1E"/>
    <w:rsid w:val="00C5486D"/>
    <w:rsid w:val="00C54921"/>
    <w:rsid w:val="00C54B77"/>
    <w:rsid w:val="00C54F91"/>
    <w:rsid w:val="00C553E4"/>
    <w:rsid w:val="00C55410"/>
    <w:rsid w:val="00C555B4"/>
    <w:rsid w:val="00C557B4"/>
    <w:rsid w:val="00C56380"/>
    <w:rsid w:val="00C56488"/>
    <w:rsid w:val="00C56808"/>
    <w:rsid w:val="00C568A1"/>
    <w:rsid w:val="00C5763D"/>
    <w:rsid w:val="00C57689"/>
    <w:rsid w:val="00C57AD7"/>
    <w:rsid w:val="00C57CB9"/>
    <w:rsid w:val="00C57D6B"/>
    <w:rsid w:val="00C60623"/>
    <w:rsid w:val="00C609B3"/>
    <w:rsid w:val="00C60A38"/>
    <w:rsid w:val="00C61491"/>
    <w:rsid w:val="00C6167F"/>
    <w:rsid w:val="00C62029"/>
    <w:rsid w:val="00C62054"/>
    <w:rsid w:val="00C621E3"/>
    <w:rsid w:val="00C623F2"/>
    <w:rsid w:val="00C62C20"/>
    <w:rsid w:val="00C62CD2"/>
    <w:rsid w:val="00C63F1E"/>
    <w:rsid w:val="00C65145"/>
    <w:rsid w:val="00C65499"/>
    <w:rsid w:val="00C658DC"/>
    <w:rsid w:val="00C66A7E"/>
    <w:rsid w:val="00C66D8A"/>
    <w:rsid w:val="00C66EEE"/>
    <w:rsid w:val="00C67430"/>
    <w:rsid w:val="00C677D4"/>
    <w:rsid w:val="00C67909"/>
    <w:rsid w:val="00C67C9C"/>
    <w:rsid w:val="00C70195"/>
    <w:rsid w:val="00C70BAA"/>
    <w:rsid w:val="00C71306"/>
    <w:rsid w:val="00C71526"/>
    <w:rsid w:val="00C71602"/>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5E22"/>
    <w:rsid w:val="00C765A9"/>
    <w:rsid w:val="00C765AC"/>
    <w:rsid w:val="00C767F4"/>
    <w:rsid w:val="00C76A2C"/>
    <w:rsid w:val="00C76BEA"/>
    <w:rsid w:val="00C76FB6"/>
    <w:rsid w:val="00C772E4"/>
    <w:rsid w:val="00C77748"/>
    <w:rsid w:val="00C779EB"/>
    <w:rsid w:val="00C8002A"/>
    <w:rsid w:val="00C80A26"/>
    <w:rsid w:val="00C80FA4"/>
    <w:rsid w:val="00C817CA"/>
    <w:rsid w:val="00C81815"/>
    <w:rsid w:val="00C819F3"/>
    <w:rsid w:val="00C8206F"/>
    <w:rsid w:val="00C82AF0"/>
    <w:rsid w:val="00C82F76"/>
    <w:rsid w:val="00C83227"/>
    <w:rsid w:val="00C836C0"/>
    <w:rsid w:val="00C83763"/>
    <w:rsid w:val="00C83CA5"/>
    <w:rsid w:val="00C83F94"/>
    <w:rsid w:val="00C8419D"/>
    <w:rsid w:val="00C84572"/>
    <w:rsid w:val="00C84584"/>
    <w:rsid w:val="00C84D7F"/>
    <w:rsid w:val="00C85213"/>
    <w:rsid w:val="00C85D37"/>
    <w:rsid w:val="00C85E88"/>
    <w:rsid w:val="00C86540"/>
    <w:rsid w:val="00C8684D"/>
    <w:rsid w:val="00C86967"/>
    <w:rsid w:val="00C87250"/>
    <w:rsid w:val="00C877A6"/>
    <w:rsid w:val="00C87EED"/>
    <w:rsid w:val="00C87FBE"/>
    <w:rsid w:val="00C901E1"/>
    <w:rsid w:val="00C9052D"/>
    <w:rsid w:val="00C906F5"/>
    <w:rsid w:val="00C908E4"/>
    <w:rsid w:val="00C90F66"/>
    <w:rsid w:val="00C91EAF"/>
    <w:rsid w:val="00C91FF5"/>
    <w:rsid w:val="00C9332F"/>
    <w:rsid w:val="00C93598"/>
    <w:rsid w:val="00C93C36"/>
    <w:rsid w:val="00C93CF8"/>
    <w:rsid w:val="00C941A5"/>
    <w:rsid w:val="00C9454F"/>
    <w:rsid w:val="00C949EB"/>
    <w:rsid w:val="00C94FEC"/>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2F7F"/>
    <w:rsid w:val="00CA3FC8"/>
    <w:rsid w:val="00CA4001"/>
    <w:rsid w:val="00CA41BB"/>
    <w:rsid w:val="00CA496D"/>
    <w:rsid w:val="00CA4B3E"/>
    <w:rsid w:val="00CA4B8E"/>
    <w:rsid w:val="00CA4D2B"/>
    <w:rsid w:val="00CA4E7F"/>
    <w:rsid w:val="00CA5232"/>
    <w:rsid w:val="00CA5656"/>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84B"/>
    <w:rsid w:val="00CB5C7E"/>
    <w:rsid w:val="00CB5CE6"/>
    <w:rsid w:val="00CB65B0"/>
    <w:rsid w:val="00CB69D4"/>
    <w:rsid w:val="00CB6D5A"/>
    <w:rsid w:val="00CB7437"/>
    <w:rsid w:val="00CB77F4"/>
    <w:rsid w:val="00CC07FF"/>
    <w:rsid w:val="00CC0E15"/>
    <w:rsid w:val="00CC1398"/>
    <w:rsid w:val="00CC1B44"/>
    <w:rsid w:val="00CC1FE2"/>
    <w:rsid w:val="00CC25B1"/>
    <w:rsid w:val="00CC290C"/>
    <w:rsid w:val="00CC2FF8"/>
    <w:rsid w:val="00CC2FFA"/>
    <w:rsid w:val="00CC36D2"/>
    <w:rsid w:val="00CC3939"/>
    <w:rsid w:val="00CC447F"/>
    <w:rsid w:val="00CC4774"/>
    <w:rsid w:val="00CC4C50"/>
    <w:rsid w:val="00CC4E23"/>
    <w:rsid w:val="00CC5016"/>
    <w:rsid w:val="00CC551B"/>
    <w:rsid w:val="00CC58B8"/>
    <w:rsid w:val="00CC5F7E"/>
    <w:rsid w:val="00CC682C"/>
    <w:rsid w:val="00CC69EF"/>
    <w:rsid w:val="00CC6FC5"/>
    <w:rsid w:val="00CC7AB5"/>
    <w:rsid w:val="00CC7D32"/>
    <w:rsid w:val="00CC7E04"/>
    <w:rsid w:val="00CC7F25"/>
    <w:rsid w:val="00CD007E"/>
    <w:rsid w:val="00CD05BF"/>
    <w:rsid w:val="00CD097A"/>
    <w:rsid w:val="00CD0CCA"/>
    <w:rsid w:val="00CD15D6"/>
    <w:rsid w:val="00CD1EDB"/>
    <w:rsid w:val="00CD20B5"/>
    <w:rsid w:val="00CD2666"/>
    <w:rsid w:val="00CD2DA5"/>
    <w:rsid w:val="00CD2E98"/>
    <w:rsid w:val="00CD2F3A"/>
    <w:rsid w:val="00CD3B81"/>
    <w:rsid w:val="00CD42C0"/>
    <w:rsid w:val="00CD4DFD"/>
    <w:rsid w:val="00CD4E1E"/>
    <w:rsid w:val="00CD5590"/>
    <w:rsid w:val="00CD59B6"/>
    <w:rsid w:val="00CD629C"/>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370"/>
    <w:rsid w:val="00CE351D"/>
    <w:rsid w:val="00CE3608"/>
    <w:rsid w:val="00CE368B"/>
    <w:rsid w:val="00CE43F7"/>
    <w:rsid w:val="00CE457F"/>
    <w:rsid w:val="00CE4EAA"/>
    <w:rsid w:val="00CE52F6"/>
    <w:rsid w:val="00CE5599"/>
    <w:rsid w:val="00CE5991"/>
    <w:rsid w:val="00CE5AC6"/>
    <w:rsid w:val="00CE64A6"/>
    <w:rsid w:val="00CE69DD"/>
    <w:rsid w:val="00CE777A"/>
    <w:rsid w:val="00CE7A3F"/>
    <w:rsid w:val="00CE7C9D"/>
    <w:rsid w:val="00CE7DB0"/>
    <w:rsid w:val="00CF00FE"/>
    <w:rsid w:val="00CF085D"/>
    <w:rsid w:val="00CF0923"/>
    <w:rsid w:val="00CF092A"/>
    <w:rsid w:val="00CF0DC7"/>
    <w:rsid w:val="00CF0E04"/>
    <w:rsid w:val="00CF132B"/>
    <w:rsid w:val="00CF159E"/>
    <w:rsid w:val="00CF1956"/>
    <w:rsid w:val="00CF2B25"/>
    <w:rsid w:val="00CF2B8B"/>
    <w:rsid w:val="00CF2BD3"/>
    <w:rsid w:val="00CF3976"/>
    <w:rsid w:val="00CF3FFA"/>
    <w:rsid w:val="00CF42B4"/>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037"/>
    <w:rsid w:val="00D041BA"/>
    <w:rsid w:val="00D04A3C"/>
    <w:rsid w:val="00D0512C"/>
    <w:rsid w:val="00D055AA"/>
    <w:rsid w:val="00D05D41"/>
    <w:rsid w:val="00D063F4"/>
    <w:rsid w:val="00D064ED"/>
    <w:rsid w:val="00D06EE1"/>
    <w:rsid w:val="00D06F02"/>
    <w:rsid w:val="00D06F9B"/>
    <w:rsid w:val="00D07C89"/>
    <w:rsid w:val="00D1002F"/>
    <w:rsid w:val="00D10A11"/>
    <w:rsid w:val="00D10A2B"/>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5722"/>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45B"/>
    <w:rsid w:val="00D2173D"/>
    <w:rsid w:val="00D2182D"/>
    <w:rsid w:val="00D21AD0"/>
    <w:rsid w:val="00D21B68"/>
    <w:rsid w:val="00D220F7"/>
    <w:rsid w:val="00D22933"/>
    <w:rsid w:val="00D22A73"/>
    <w:rsid w:val="00D235A1"/>
    <w:rsid w:val="00D249BB"/>
    <w:rsid w:val="00D24BBE"/>
    <w:rsid w:val="00D24EE9"/>
    <w:rsid w:val="00D24EFD"/>
    <w:rsid w:val="00D26180"/>
    <w:rsid w:val="00D265C9"/>
    <w:rsid w:val="00D26EFC"/>
    <w:rsid w:val="00D2792F"/>
    <w:rsid w:val="00D3084A"/>
    <w:rsid w:val="00D308A3"/>
    <w:rsid w:val="00D30F6B"/>
    <w:rsid w:val="00D312B0"/>
    <w:rsid w:val="00D312DB"/>
    <w:rsid w:val="00D31730"/>
    <w:rsid w:val="00D31DAD"/>
    <w:rsid w:val="00D32F17"/>
    <w:rsid w:val="00D33184"/>
    <w:rsid w:val="00D3328F"/>
    <w:rsid w:val="00D337C9"/>
    <w:rsid w:val="00D33AC2"/>
    <w:rsid w:val="00D3427E"/>
    <w:rsid w:val="00D347C3"/>
    <w:rsid w:val="00D351D2"/>
    <w:rsid w:val="00D35515"/>
    <w:rsid w:val="00D35617"/>
    <w:rsid w:val="00D35814"/>
    <w:rsid w:val="00D35AF8"/>
    <w:rsid w:val="00D35B35"/>
    <w:rsid w:val="00D35E7E"/>
    <w:rsid w:val="00D36763"/>
    <w:rsid w:val="00D36943"/>
    <w:rsid w:val="00D36B50"/>
    <w:rsid w:val="00D36CB5"/>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BD4"/>
    <w:rsid w:val="00D44E12"/>
    <w:rsid w:val="00D451E0"/>
    <w:rsid w:val="00D45542"/>
    <w:rsid w:val="00D456E7"/>
    <w:rsid w:val="00D45D2E"/>
    <w:rsid w:val="00D45FF0"/>
    <w:rsid w:val="00D465CF"/>
    <w:rsid w:val="00D46EF3"/>
    <w:rsid w:val="00D470F9"/>
    <w:rsid w:val="00D47110"/>
    <w:rsid w:val="00D4731B"/>
    <w:rsid w:val="00D47BE7"/>
    <w:rsid w:val="00D505FC"/>
    <w:rsid w:val="00D50A72"/>
    <w:rsid w:val="00D50BD1"/>
    <w:rsid w:val="00D50C83"/>
    <w:rsid w:val="00D50D7B"/>
    <w:rsid w:val="00D50DAD"/>
    <w:rsid w:val="00D512A9"/>
    <w:rsid w:val="00D515A9"/>
    <w:rsid w:val="00D51ED0"/>
    <w:rsid w:val="00D52167"/>
    <w:rsid w:val="00D525F0"/>
    <w:rsid w:val="00D52C1B"/>
    <w:rsid w:val="00D5303D"/>
    <w:rsid w:val="00D53BB5"/>
    <w:rsid w:val="00D540BE"/>
    <w:rsid w:val="00D547D0"/>
    <w:rsid w:val="00D54BA8"/>
    <w:rsid w:val="00D56103"/>
    <w:rsid w:val="00D56239"/>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49A8"/>
    <w:rsid w:val="00D6500E"/>
    <w:rsid w:val="00D65331"/>
    <w:rsid w:val="00D65344"/>
    <w:rsid w:val="00D656C3"/>
    <w:rsid w:val="00D65914"/>
    <w:rsid w:val="00D66077"/>
    <w:rsid w:val="00D6627C"/>
    <w:rsid w:val="00D679A6"/>
    <w:rsid w:val="00D704E6"/>
    <w:rsid w:val="00D70A03"/>
    <w:rsid w:val="00D70F01"/>
    <w:rsid w:val="00D71149"/>
    <w:rsid w:val="00D71467"/>
    <w:rsid w:val="00D71545"/>
    <w:rsid w:val="00D71C29"/>
    <w:rsid w:val="00D720FD"/>
    <w:rsid w:val="00D727E3"/>
    <w:rsid w:val="00D72AA6"/>
    <w:rsid w:val="00D72CA4"/>
    <w:rsid w:val="00D72EB1"/>
    <w:rsid w:val="00D72FD8"/>
    <w:rsid w:val="00D730D4"/>
    <w:rsid w:val="00D7451E"/>
    <w:rsid w:val="00D745B8"/>
    <w:rsid w:val="00D750CF"/>
    <w:rsid w:val="00D75164"/>
    <w:rsid w:val="00D758CB"/>
    <w:rsid w:val="00D75A72"/>
    <w:rsid w:val="00D75ADB"/>
    <w:rsid w:val="00D7633C"/>
    <w:rsid w:val="00D76BA0"/>
    <w:rsid w:val="00D774E1"/>
    <w:rsid w:val="00D77F73"/>
    <w:rsid w:val="00D80D93"/>
    <w:rsid w:val="00D80E1F"/>
    <w:rsid w:val="00D81343"/>
    <w:rsid w:val="00D81A79"/>
    <w:rsid w:val="00D81CE0"/>
    <w:rsid w:val="00D8247D"/>
    <w:rsid w:val="00D82793"/>
    <w:rsid w:val="00D82C20"/>
    <w:rsid w:val="00D82E85"/>
    <w:rsid w:val="00D830A8"/>
    <w:rsid w:val="00D832CF"/>
    <w:rsid w:val="00D83858"/>
    <w:rsid w:val="00D83964"/>
    <w:rsid w:val="00D83E08"/>
    <w:rsid w:val="00D84365"/>
    <w:rsid w:val="00D84595"/>
    <w:rsid w:val="00D84971"/>
    <w:rsid w:val="00D84ACD"/>
    <w:rsid w:val="00D8587C"/>
    <w:rsid w:val="00D85A43"/>
    <w:rsid w:val="00D85C61"/>
    <w:rsid w:val="00D85ECA"/>
    <w:rsid w:val="00D86315"/>
    <w:rsid w:val="00D863B5"/>
    <w:rsid w:val="00D86953"/>
    <w:rsid w:val="00D869F2"/>
    <w:rsid w:val="00D874D8"/>
    <w:rsid w:val="00D875D5"/>
    <w:rsid w:val="00D875E2"/>
    <w:rsid w:val="00D87DEE"/>
    <w:rsid w:val="00D9017E"/>
    <w:rsid w:val="00D904BC"/>
    <w:rsid w:val="00D90668"/>
    <w:rsid w:val="00D906D5"/>
    <w:rsid w:val="00D90777"/>
    <w:rsid w:val="00D907C5"/>
    <w:rsid w:val="00D9088C"/>
    <w:rsid w:val="00D908F2"/>
    <w:rsid w:val="00D90CE6"/>
    <w:rsid w:val="00D90D6C"/>
    <w:rsid w:val="00D9104C"/>
    <w:rsid w:val="00D923F2"/>
    <w:rsid w:val="00D939E1"/>
    <w:rsid w:val="00D9465D"/>
    <w:rsid w:val="00D94663"/>
    <w:rsid w:val="00D94D82"/>
    <w:rsid w:val="00D94DF4"/>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881"/>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1C1"/>
    <w:rsid w:val="00DB5592"/>
    <w:rsid w:val="00DB5C93"/>
    <w:rsid w:val="00DB6066"/>
    <w:rsid w:val="00DB6232"/>
    <w:rsid w:val="00DB626B"/>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1E"/>
    <w:rsid w:val="00DC484D"/>
    <w:rsid w:val="00DC4BC8"/>
    <w:rsid w:val="00DC4F96"/>
    <w:rsid w:val="00DC5075"/>
    <w:rsid w:val="00DC5592"/>
    <w:rsid w:val="00DC5655"/>
    <w:rsid w:val="00DC56F0"/>
    <w:rsid w:val="00DC5F5F"/>
    <w:rsid w:val="00DC650E"/>
    <w:rsid w:val="00DC66A9"/>
    <w:rsid w:val="00DC67D3"/>
    <w:rsid w:val="00DC69AE"/>
    <w:rsid w:val="00DC6D77"/>
    <w:rsid w:val="00DC7B1D"/>
    <w:rsid w:val="00DC7C92"/>
    <w:rsid w:val="00DC7D05"/>
    <w:rsid w:val="00DD0651"/>
    <w:rsid w:val="00DD090C"/>
    <w:rsid w:val="00DD0F49"/>
    <w:rsid w:val="00DD1034"/>
    <w:rsid w:val="00DD1484"/>
    <w:rsid w:val="00DD148E"/>
    <w:rsid w:val="00DD1AF0"/>
    <w:rsid w:val="00DD1C79"/>
    <w:rsid w:val="00DD2123"/>
    <w:rsid w:val="00DD2B56"/>
    <w:rsid w:val="00DD3487"/>
    <w:rsid w:val="00DD38C5"/>
    <w:rsid w:val="00DD3D2D"/>
    <w:rsid w:val="00DD3FFC"/>
    <w:rsid w:val="00DD4513"/>
    <w:rsid w:val="00DD4760"/>
    <w:rsid w:val="00DD5042"/>
    <w:rsid w:val="00DD5BF7"/>
    <w:rsid w:val="00DD668B"/>
    <w:rsid w:val="00DD68F4"/>
    <w:rsid w:val="00DD7031"/>
    <w:rsid w:val="00DD73DE"/>
    <w:rsid w:val="00DD75DE"/>
    <w:rsid w:val="00DD7950"/>
    <w:rsid w:val="00DD7F12"/>
    <w:rsid w:val="00DE059B"/>
    <w:rsid w:val="00DE07AA"/>
    <w:rsid w:val="00DE0C68"/>
    <w:rsid w:val="00DE1F41"/>
    <w:rsid w:val="00DE264F"/>
    <w:rsid w:val="00DE274C"/>
    <w:rsid w:val="00DE2861"/>
    <w:rsid w:val="00DE292C"/>
    <w:rsid w:val="00DE3129"/>
    <w:rsid w:val="00DE3402"/>
    <w:rsid w:val="00DE3560"/>
    <w:rsid w:val="00DE376B"/>
    <w:rsid w:val="00DE3B39"/>
    <w:rsid w:val="00DE44FA"/>
    <w:rsid w:val="00DE453C"/>
    <w:rsid w:val="00DE4E46"/>
    <w:rsid w:val="00DE55D0"/>
    <w:rsid w:val="00DE5E80"/>
    <w:rsid w:val="00DE69FA"/>
    <w:rsid w:val="00DE7275"/>
    <w:rsid w:val="00DE7AB2"/>
    <w:rsid w:val="00DE7D48"/>
    <w:rsid w:val="00DF04FD"/>
    <w:rsid w:val="00DF0680"/>
    <w:rsid w:val="00DF1561"/>
    <w:rsid w:val="00DF1F05"/>
    <w:rsid w:val="00DF1F5A"/>
    <w:rsid w:val="00DF2101"/>
    <w:rsid w:val="00DF257F"/>
    <w:rsid w:val="00DF3C21"/>
    <w:rsid w:val="00DF427E"/>
    <w:rsid w:val="00DF44BA"/>
    <w:rsid w:val="00DF4E77"/>
    <w:rsid w:val="00DF4F72"/>
    <w:rsid w:val="00DF5741"/>
    <w:rsid w:val="00DF6088"/>
    <w:rsid w:val="00DF6A61"/>
    <w:rsid w:val="00DF7724"/>
    <w:rsid w:val="00E00156"/>
    <w:rsid w:val="00E00CEF"/>
    <w:rsid w:val="00E010E3"/>
    <w:rsid w:val="00E01CD4"/>
    <w:rsid w:val="00E01D11"/>
    <w:rsid w:val="00E024A3"/>
    <w:rsid w:val="00E02928"/>
    <w:rsid w:val="00E02B40"/>
    <w:rsid w:val="00E02B4B"/>
    <w:rsid w:val="00E0329A"/>
    <w:rsid w:val="00E0346E"/>
    <w:rsid w:val="00E037C1"/>
    <w:rsid w:val="00E039AF"/>
    <w:rsid w:val="00E03C9B"/>
    <w:rsid w:val="00E042F2"/>
    <w:rsid w:val="00E04EBD"/>
    <w:rsid w:val="00E05262"/>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27DDF"/>
    <w:rsid w:val="00E303A1"/>
    <w:rsid w:val="00E307E8"/>
    <w:rsid w:val="00E308CE"/>
    <w:rsid w:val="00E3237C"/>
    <w:rsid w:val="00E3255E"/>
    <w:rsid w:val="00E3259A"/>
    <w:rsid w:val="00E330EF"/>
    <w:rsid w:val="00E332C0"/>
    <w:rsid w:val="00E3352A"/>
    <w:rsid w:val="00E33E7E"/>
    <w:rsid w:val="00E34202"/>
    <w:rsid w:val="00E348FB"/>
    <w:rsid w:val="00E34A6D"/>
    <w:rsid w:val="00E355F4"/>
    <w:rsid w:val="00E356AD"/>
    <w:rsid w:val="00E35896"/>
    <w:rsid w:val="00E35C85"/>
    <w:rsid w:val="00E36135"/>
    <w:rsid w:val="00E36191"/>
    <w:rsid w:val="00E36266"/>
    <w:rsid w:val="00E3658B"/>
    <w:rsid w:val="00E367CE"/>
    <w:rsid w:val="00E36A1E"/>
    <w:rsid w:val="00E36A53"/>
    <w:rsid w:val="00E36EA1"/>
    <w:rsid w:val="00E3712E"/>
    <w:rsid w:val="00E37150"/>
    <w:rsid w:val="00E37A60"/>
    <w:rsid w:val="00E37A8C"/>
    <w:rsid w:val="00E37C58"/>
    <w:rsid w:val="00E37DB6"/>
    <w:rsid w:val="00E4003D"/>
    <w:rsid w:val="00E4022B"/>
    <w:rsid w:val="00E40CDC"/>
    <w:rsid w:val="00E40D0B"/>
    <w:rsid w:val="00E415A9"/>
    <w:rsid w:val="00E41746"/>
    <w:rsid w:val="00E41BE8"/>
    <w:rsid w:val="00E4238A"/>
    <w:rsid w:val="00E428ED"/>
    <w:rsid w:val="00E42D1F"/>
    <w:rsid w:val="00E43356"/>
    <w:rsid w:val="00E4371A"/>
    <w:rsid w:val="00E43850"/>
    <w:rsid w:val="00E438CF"/>
    <w:rsid w:val="00E43FE7"/>
    <w:rsid w:val="00E44593"/>
    <w:rsid w:val="00E44CCA"/>
    <w:rsid w:val="00E45AF3"/>
    <w:rsid w:val="00E4624B"/>
    <w:rsid w:val="00E4634D"/>
    <w:rsid w:val="00E4643E"/>
    <w:rsid w:val="00E46770"/>
    <w:rsid w:val="00E46C8C"/>
    <w:rsid w:val="00E473BD"/>
    <w:rsid w:val="00E478BB"/>
    <w:rsid w:val="00E47BA3"/>
    <w:rsid w:val="00E47D2F"/>
    <w:rsid w:val="00E50609"/>
    <w:rsid w:val="00E51080"/>
    <w:rsid w:val="00E51098"/>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2F1"/>
    <w:rsid w:val="00E73BD1"/>
    <w:rsid w:val="00E74C96"/>
    <w:rsid w:val="00E7528D"/>
    <w:rsid w:val="00E752E0"/>
    <w:rsid w:val="00E75718"/>
    <w:rsid w:val="00E75A1C"/>
    <w:rsid w:val="00E75B21"/>
    <w:rsid w:val="00E76065"/>
    <w:rsid w:val="00E7655F"/>
    <w:rsid w:val="00E769F9"/>
    <w:rsid w:val="00E76ACC"/>
    <w:rsid w:val="00E76C87"/>
    <w:rsid w:val="00E76D52"/>
    <w:rsid w:val="00E77911"/>
    <w:rsid w:val="00E803C9"/>
    <w:rsid w:val="00E8043A"/>
    <w:rsid w:val="00E807D3"/>
    <w:rsid w:val="00E80E55"/>
    <w:rsid w:val="00E81009"/>
    <w:rsid w:val="00E8183D"/>
    <w:rsid w:val="00E81CD8"/>
    <w:rsid w:val="00E823DA"/>
    <w:rsid w:val="00E8360C"/>
    <w:rsid w:val="00E83663"/>
    <w:rsid w:val="00E83E05"/>
    <w:rsid w:val="00E840F4"/>
    <w:rsid w:val="00E84BCB"/>
    <w:rsid w:val="00E84DEB"/>
    <w:rsid w:val="00E850FB"/>
    <w:rsid w:val="00E855F9"/>
    <w:rsid w:val="00E85B2C"/>
    <w:rsid w:val="00E85BBE"/>
    <w:rsid w:val="00E85D14"/>
    <w:rsid w:val="00E85E3C"/>
    <w:rsid w:val="00E85FD0"/>
    <w:rsid w:val="00E8600B"/>
    <w:rsid w:val="00E86611"/>
    <w:rsid w:val="00E86698"/>
    <w:rsid w:val="00E86BF0"/>
    <w:rsid w:val="00E86D0A"/>
    <w:rsid w:val="00E86F6E"/>
    <w:rsid w:val="00E877C8"/>
    <w:rsid w:val="00E90102"/>
    <w:rsid w:val="00E9047C"/>
    <w:rsid w:val="00E904EF"/>
    <w:rsid w:val="00E90500"/>
    <w:rsid w:val="00E9178B"/>
    <w:rsid w:val="00E91A34"/>
    <w:rsid w:val="00E92765"/>
    <w:rsid w:val="00E927E7"/>
    <w:rsid w:val="00E92CED"/>
    <w:rsid w:val="00E930F5"/>
    <w:rsid w:val="00E932DC"/>
    <w:rsid w:val="00E932DF"/>
    <w:rsid w:val="00E93779"/>
    <w:rsid w:val="00E93D1D"/>
    <w:rsid w:val="00E94491"/>
    <w:rsid w:val="00E945A1"/>
    <w:rsid w:val="00E94E9C"/>
    <w:rsid w:val="00E95869"/>
    <w:rsid w:val="00E95DC3"/>
    <w:rsid w:val="00E95EA9"/>
    <w:rsid w:val="00E96661"/>
    <w:rsid w:val="00E96F69"/>
    <w:rsid w:val="00E9706B"/>
    <w:rsid w:val="00E9781A"/>
    <w:rsid w:val="00E97D6D"/>
    <w:rsid w:val="00E97F27"/>
    <w:rsid w:val="00EA0654"/>
    <w:rsid w:val="00EA0BF7"/>
    <w:rsid w:val="00EA103F"/>
    <w:rsid w:val="00EA1E67"/>
    <w:rsid w:val="00EA2640"/>
    <w:rsid w:val="00EA2E65"/>
    <w:rsid w:val="00EA35A2"/>
    <w:rsid w:val="00EA3D42"/>
    <w:rsid w:val="00EA41C8"/>
    <w:rsid w:val="00EA4567"/>
    <w:rsid w:val="00EA45AB"/>
    <w:rsid w:val="00EA471A"/>
    <w:rsid w:val="00EA4819"/>
    <w:rsid w:val="00EA4A87"/>
    <w:rsid w:val="00EA5B11"/>
    <w:rsid w:val="00EA615D"/>
    <w:rsid w:val="00EA6568"/>
    <w:rsid w:val="00EA6DC4"/>
    <w:rsid w:val="00EA7189"/>
    <w:rsid w:val="00EA7280"/>
    <w:rsid w:val="00EA75CB"/>
    <w:rsid w:val="00EA7FF5"/>
    <w:rsid w:val="00EB0197"/>
    <w:rsid w:val="00EB0A02"/>
    <w:rsid w:val="00EB214D"/>
    <w:rsid w:val="00EB234F"/>
    <w:rsid w:val="00EB2B04"/>
    <w:rsid w:val="00EB2C10"/>
    <w:rsid w:val="00EB36C9"/>
    <w:rsid w:val="00EB3A07"/>
    <w:rsid w:val="00EB3B02"/>
    <w:rsid w:val="00EB3B73"/>
    <w:rsid w:val="00EB3FF9"/>
    <w:rsid w:val="00EB4034"/>
    <w:rsid w:val="00EB41EB"/>
    <w:rsid w:val="00EB4A41"/>
    <w:rsid w:val="00EB4AC4"/>
    <w:rsid w:val="00EB4E29"/>
    <w:rsid w:val="00EB5570"/>
    <w:rsid w:val="00EB5D0E"/>
    <w:rsid w:val="00EB61BF"/>
    <w:rsid w:val="00EB6767"/>
    <w:rsid w:val="00EB6AFE"/>
    <w:rsid w:val="00EB7507"/>
    <w:rsid w:val="00EC00B1"/>
    <w:rsid w:val="00EC0639"/>
    <w:rsid w:val="00EC1F07"/>
    <w:rsid w:val="00EC203D"/>
    <w:rsid w:val="00EC25C4"/>
    <w:rsid w:val="00EC25C5"/>
    <w:rsid w:val="00EC2BDD"/>
    <w:rsid w:val="00EC2E02"/>
    <w:rsid w:val="00EC2E90"/>
    <w:rsid w:val="00EC34EF"/>
    <w:rsid w:val="00EC356A"/>
    <w:rsid w:val="00EC383F"/>
    <w:rsid w:val="00EC39A4"/>
    <w:rsid w:val="00EC418D"/>
    <w:rsid w:val="00EC43D1"/>
    <w:rsid w:val="00EC4F32"/>
    <w:rsid w:val="00EC5184"/>
    <w:rsid w:val="00EC6291"/>
    <w:rsid w:val="00EC64EC"/>
    <w:rsid w:val="00EC66E0"/>
    <w:rsid w:val="00EC692A"/>
    <w:rsid w:val="00EC702A"/>
    <w:rsid w:val="00EC71A6"/>
    <w:rsid w:val="00ED0660"/>
    <w:rsid w:val="00ED08EA"/>
    <w:rsid w:val="00ED0A00"/>
    <w:rsid w:val="00ED0C26"/>
    <w:rsid w:val="00ED0E87"/>
    <w:rsid w:val="00ED1743"/>
    <w:rsid w:val="00ED21E2"/>
    <w:rsid w:val="00ED3242"/>
    <w:rsid w:val="00ED34E7"/>
    <w:rsid w:val="00ED355F"/>
    <w:rsid w:val="00ED3979"/>
    <w:rsid w:val="00ED3ECF"/>
    <w:rsid w:val="00ED43A3"/>
    <w:rsid w:val="00ED49FB"/>
    <w:rsid w:val="00ED4BBA"/>
    <w:rsid w:val="00ED6C55"/>
    <w:rsid w:val="00ED6EC7"/>
    <w:rsid w:val="00ED735A"/>
    <w:rsid w:val="00ED75AB"/>
    <w:rsid w:val="00ED7A29"/>
    <w:rsid w:val="00ED7A9F"/>
    <w:rsid w:val="00ED7D9B"/>
    <w:rsid w:val="00ED7F9B"/>
    <w:rsid w:val="00EE056F"/>
    <w:rsid w:val="00EE1D61"/>
    <w:rsid w:val="00EE1EB9"/>
    <w:rsid w:val="00EE20EC"/>
    <w:rsid w:val="00EE238A"/>
    <w:rsid w:val="00EE247C"/>
    <w:rsid w:val="00EE25F4"/>
    <w:rsid w:val="00EE27A7"/>
    <w:rsid w:val="00EE2806"/>
    <w:rsid w:val="00EE2C44"/>
    <w:rsid w:val="00EE387B"/>
    <w:rsid w:val="00EE3A73"/>
    <w:rsid w:val="00EE42C4"/>
    <w:rsid w:val="00EE47B3"/>
    <w:rsid w:val="00EE5A12"/>
    <w:rsid w:val="00EE5ADE"/>
    <w:rsid w:val="00EE6361"/>
    <w:rsid w:val="00EE63B2"/>
    <w:rsid w:val="00EE69C6"/>
    <w:rsid w:val="00EE6C0B"/>
    <w:rsid w:val="00EE6F7F"/>
    <w:rsid w:val="00EE71C2"/>
    <w:rsid w:val="00EE79BC"/>
    <w:rsid w:val="00EE7C1D"/>
    <w:rsid w:val="00EF00C5"/>
    <w:rsid w:val="00EF0636"/>
    <w:rsid w:val="00EF14C9"/>
    <w:rsid w:val="00EF1A3B"/>
    <w:rsid w:val="00EF1E4D"/>
    <w:rsid w:val="00EF2133"/>
    <w:rsid w:val="00EF22A0"/>
    <w:rsid w:val="00EF23AB"/>
    <w:rsid w:val="00EF25F1"/>
    <w:rsid w:val="00EF3CCF"/>
    <w:rsid w:val="00EF3E1C"/>
    <w:rsid w:val="00EF3F05"/>
    <w:rsid w:val="00EF435B"/>
    <w:rsid w:val="00EF4361"/>
    <w:rsid w:val="00EF4532"/>
    <w:rsid w:val="00EF4DFF"/>
    <w:rsid w:val="00EF4E29"/>
    <w:rsid w:val="00EF4ECF"/>
    <w:rsid w:val="00EF53A3"/>
    <w:rsid w:val="00EF5A70"/>
    <w:rsid w:val="00EF5FFD"/>
    <w:rsid w:val="00EF65B8"/>
    <w:rsid w:val="00EF67F3"/>
    <w:rsid w:val="00EF6BFB"/>
    <w:rsid w:val="00EF7163"/>
    <w:rsid w:val="00EF72EA"/>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9FE"/>
    <w:rsid w:val="00F03BEC"/>
    <w:rsid w:val="00F040EA"/>
    <w:rsid w:val="00F04370"/>
    <w:rsid w:val="00F0601D"/>
    <w:rsid w:val="00F06299"/>
    <w:rsid w:val="00F065FE"/>
    <w:rsid w:val="00F069BA"/>
    <w:rsid w:val="00F079C2"/>
    <w:rsid w:val="00F079F7"/>
    <w:rsid w:val="00F07E23"/>
    <w:rsid w:val="00F1036C"/>
    <w:rsid w:val="00F10989"/>
    <w:rsid w:val="00F10C8E"/>
    <w:rsid w:val="00F1143A"/>
    <w:rsid w:val="00F115BE"/>
    <w:rsid w:val="00F11645"/>
    <w:rsid w:val="00F1177C"/>
    <w:rsid w:val="00F11C60"/>
    <w:rsid w:val="00F135B1"/>
    <w:rsid w:val="00F136DA"/>
    <w:rsid w:val="00F1395D"/>
    <w:rsid w:val="00F140C4"/>
    <w:rsid w:val="00F14222"/>
    <w:rsid w:val="00F1589B"/>
    <w:rsid w:val="00F158F4"/>
    <w:rsid w:val="00F15CBD"/>
    <w:rsid w:val="00F15DD7"/>
    <w:rsid w:val="00F1634D"/>
    <w:rsid w:val="00F16714"/>
    <w:rsid w:val="00F16832"/>
    <w:rsid w:val="00F168C5"/>
    <w:rsid w:val="00F16B30"/>
    <w:rsid w:val="00F16F5B"/>
    <w:rsid w:val="00F16FD1"/>
    <w:rsid w:val="00F17019"/>
    <w:rsid w:val="00F17807"/>
    <w:rsid w:val="00F17C71"/>
    <w:rsid w:val="00F17ED3"/>
    <w:rsid w:val="00F20223"/>
    <w:rsid w:val="00F203BB"/>
    <w:rsid w:val="00F2047C"/>
    <w:rsid w:val="00F20C22"/>
    <w:rsid w:val="00F21546"/>
    <w:rsid w:val="00F21CFC"/>
    <w:rsid w:val="00F21D91"/>
    <w:rsid w:val="00F21EE1"/>
    <w:rsid w:val="00F2264C"/>
    <w:rsid w:val="00F22A6F"/>
    <w:rsid w:val="00F22E47"/>
    <w:rsid w:val="00F23041"/>
    <w:rsid w:val="00F23197"/>
    <w:rsid w:val="00F2354B"/>
    <w:rsid w:val="00F235C5"/>
    <w:rsid w:val="00F247BA"/>
    <w:rsid w:val="00F24F51"/>
    <w:rsid w:val="00F258F3"/>
    <w:rsid w:val="00F25E15"/>
    <w:rsid w:val="00F26419"/>
    <w:rsid w:val="00F264A5"/>
    <w:rsid w:val="00F265C5"/>
    <w:rsid w:val="00F265D7"/>
    <w:rsid w:val="00F26E48"/>
    <w:rsid w:val="00F27055"/>
    <w:rsid w:val="00F2726A"/>
    <w:rsid w:val="00F27894"/>
    <w:rsid w:val="00F301A2"/>
    <w:rsid w:val="00F30278"/>
    <w:rsid w:val="00F308A1"/>
    <w:rsid w:val="00F3106A"/>
    <w:rsid w:val="00F3162E"/>
    <w:rsid w:val="00F31BD1"/>
    <w:rsid w:val="00F31CFE"/>
    <w:rsid w:val="00F32423"/>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A6E"/>
    <w:rsid w:val="00F37B57"/>
    <w:rsid w:val="00F37E4E"/>
    <w:rsid w:val="00F408AB"/>
    <w:rsid w:val="00F40A44"/>
    <w:rsid w:val="00F40C02"/>
    <w:rsid w:val="00F40CDF"/>
    <w:rsid w:val="00F41B9A"/>
    <w:rsid w:val="00F41BBF"/>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BCE"/>
    <w:rsid w:val="00F62DDE"/>
    <w:rsid w:val="00F630A7"/>
    <w:rsid w:val="00F63175"/>
    <w:rsid w:val="00F6322C"/>
    <w:rsid w:val="00F6328D"/>
    <w:rsid w:val="00F64487"/>
    <w:rsid w:val="00F644C7"/>
    <w:rsid w:val="00F64F30"/>
    <w:rsid w:val="00F653B0"/>
    <w:rsid w:val="00F65AB1"/>
    <w:rsid w:val="00F65B93"/>
    <w:rsid w:val="00F66100"/>
    <w:rsid w:val="00F66741"/>
    <w:rsid w:val="00F667D2"/>
    <w:rsid w:val="00F67E65"/>
    <w:rsid w:val="00F70137"/>
    <w:rsid w:val="00F71A24"/>
    <w:rsid w:val="00F71E59"/>
    <w:rsid w:val="00F7215D"/>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1F4"/>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0D0"/>
    <w:rsid w:val="00F9232A"/>
    <w:rsid w:val="00F925D3"/>
    <w:rsid w:val="00F928A6"/>
    <w:rsid w:val="00F930F0"/>
    <w:rsid w:val="00F938B1"/>
    <w:rsid w:val="00F93DBA"/>
    <w:rsid w:val="00F93F9E"/>
    <w:rsid w:val="00F946AD"/>
    <w:rsid w:val="00F948BD"/>
    <w:rsid w:val="00F94CC5"/>
    <w:rsid w:val="00F94DDE"/>
    <w:rsid w:val="00F94E96"/>
    <w:rsid w:val="00F94E9A"/>
    <w:rsid w:val="00F9525F"/>
    <w:rsid w:val="00F95E90"/>
    <w:rsid w:val="00F95F46"/>
    <w:rsid w:val="00F960BC"/>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2C07"/>
    <w:rsid w:val="00FA332E"/>
    <w:rsid w:val="00FA41AE"/>
    <w:rsid w:val="00FA41ED"/>
    <w:rsid w:val="00FA45C1"/>
    <w:rsid w:val="00FA48D3"/>
    <w:rsid w:val="00FA4D20"/>
    <w:rsid w:val="00FA55F6"/>
    <w:rsid w:val="00FA5B9C"/>
    <w:rsid w:val="00FA5D0F"/>
    <w:rsid w:val="00FA5F4F"/>
    <w:rsid w:val="00FA60A3"/>
    <w:rsid w:val="00FA63CF"/>
    <w:rsid w:val="00FA6597"/>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5AB"/>
    <w:rsid w:val="00FB485F"/>
    <w:rsid w:val="00FB573B"/>
    <w:rsid w:val="00FB5C16"/>
    <w:rsid w:val="00FB6FE1"/>
    <w:rsid w:val="00FB7433"/>
    <w:rsid w:val="00FB76A6"/>
    <w:rsid w:val="00FB7E25"/>
    <w:rsid w:val="00FC0054"/>
    <w:rsid w:val="00FC012D"/>
    <w:rsid w:val="00FC119B"/>
    <w:rsid w:val="00FC19A4"/>
    <w:rsid w:val="00FC206F"/>
    <w:rsid w:val="00FC252F"/>
    <w:rsid w:val="00FC2ACB"/>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A3D"/>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68B"/>
    <w:rsid w:val="00FE5A61"/>
    <w:rsid w:val="00FE6010"/>
    <w:rsid w:val="00FE61B0"/>
    <w:rsid w:val="00FE620E"/>
    <w:rsid w:val="00FE68A6"/>
    <w:rsid w:val="00FE6A2C"/>
    <w:rsid w:val="00FE6FDD"/>
    <w:rsid w:val="00FE730A"/>
    <w:rsid w:val="00FE7430"/>
    <w:rsid w:val="00FE75E0"/>
    <w:rsid w:val="00FE76CD"/>
    <w:rsid w:val="00FE78A5"/>
    <w:rsid w:val="00FF022F"/>
    <w:rsid w:val="00FF08D1"/>
    <w:rsid w:val="00FF0AA1"/>
    <w:rsid w:val="00FF0D0C"/>
    <w:rsid w:val="00FF15AD"/>
    <w:rsid w:val="00FF1749"/>
    <w:rsid w:val="00FF18C8"/>
    <w:rsid w:val="00FF1C69"/>
    <w:rsid w:val="00FF1E7E"/>
    <w:rsid w:val="00FF21F9"/>
    <w:rsid w:val="00FF2CC8"/>
    <w:rsid w:val="00FF32F6"/>
    <w:rsid w:val="00FF3513"/>
    <w:rsid w:val="00FF3624"/>
    <w:rsid w:val="00FF3723"/>
    <w:rsid w:val="00FF3DA9"/>
    <w:rsid w:val="00FF420B"/>
    <w:rsid w:val="00FF44A6"/>
    <w:rsid w:val="00FF4682"/>
    <w:rsid w:val="00FF5365"/>
    <w:rsid w:val="00FF577D"/>
    <w:rsid w:val="00FF5D9D"/>
    <w:rsid w:val="00FF66C1"/>
    <w:rsid w:val="00FF6EB6"/>
    <w:rsid w:val="00FF74D2"/>
    <w:rsid w:val="00FF7F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aliases w:val="Dot pt,No Spacing1,List Paragraph Char Char Char,Indicator Text,List Paragraph1,Numbered Para 1,lp1,Listas,Colorful List - Accent 11,Bullet 1,F5 List Paragraph,Bullet Points,viñetas,4 Párrafo de lista,Figuras,DH1,List Paragraph2,3"/>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0262E2"/>
    <w:rPr>
      <w:sz w:val="24"/>
      <w:szCs w:val="24"/>
      <w:lang w:eastAsia="es-ES"/>
    </w:rPr>
  </w:style>
  <w:style w:type="character" w:customStyle="1" w:styleId="TextodegloboCar">
    <w:name w:val="Texto de globo Car"/>
    <w:link w:val="Textodeglobo"/>
    <w:semiHidden/>
    <w:locked/>
    <w:rsid w:val="00235667"/>
    <w:rPr>
      <w:rFonts w:ascii="Tahoma" w:hAnsi="Tahoma" w:cs="Tahoma"/>
      <w:sz w:val="16"/>
      <w:szCs w:val="16"/>
      <w:lang w:eastAsia="es-ES"/>
    </w:rPr>
  </w:style>
  <w:style w:type="character" w:customStyle="1" w:styleId="TextocomentarioCar">
    <w:name w:val="Texto comentario Car"/>
    <w:basedOn w:val="Fuentedeprrafopredeter"/>
    <w:link w:val="Textocomentario"/>
    <w:rsid w:val="00235667"/>
    <w:rPr>
      <w:lang w:eastAsia="es-ES"/>
    </w:rPr>
  </w:style>
  <w:style w:type="character" w:customStyle="1" w:styleId="AsuntodelcomentarioCar">
    <w:name w:val="Asunto del comentario Car"/>
    <w:basedOn w:val="TextocomentarioCar"/>
    <w:link w:val="Asuntodelcomentario"/>
    <w:semiHidden/>
    <w:rsid w:val="00235667"/>
    <w:rPr>
      <w:b/>
      <w:bCs/>
      <w:lang w:eastAsia="es-ES"/>
    </w:rPr>
  </w:style>
  <w:style w:type="paragraph" w:styleId="Sinespaciado">
    <w:name w:val="No Spacing"/>
    <w:uiPriority w:val="1"/>
    <w:qFormat/>
    <w:rsid w:val="00C93C36"/>
    <w:rPr>
      <w:rFonts w:ascii="Calibri" w:eastAsia="Calibri" w:hAnsi="Calibri"/>
      <w:sz w:val="22"/>
      <w:szCs w:val="22"/>
      <w:lang w:eastAsia="en-US"/>
    </w:rPr>
  </w:style>
  <w:style w:type="numbering" w:customStyle="1" w:styleId="Sinlista1">
    <w:name w:val="Sin lista1"/>
    <w:next w:val="Sinlista"/>
    <w:semiHidden/>
    <w:rsid w:val="001A212E"/>
  </w:style>
  <w:style w:type="table" w:customStyle="1" w:styleId="Tablaconcuadrcula1">
    <w:name w:val="Tabla con cuadrícula1"/>
    <w:basedOn w:val="Tablanormal"/>
    <w:next w:val="Tablaconcuadrcula"/>
    <w:uiPriority w:val="39"/>
    <w:locked/>
    <w:rsid w:val="001A212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A212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B5D0E"/>
    <w:pPr>
      <w:spacing w:before="100" w:beforeAutospacing="1" w:after="100" w:afterAutospacing="1"/>
    </w:pPr>
    <w:rPr>
      <w:lang w:eastAsia="es-MX"/>
    </w:rPr>
  </w:style>
  <w:style w:type="character" w:customStyle="1" w:styleId="PrrafodelistaCar">
    <w:name w:val="Párrafo de lista Car"/>
    <w:aliases w:val="Dot pt Car,No Spacing1 Car,List Paragraph Char Char Char Car,Indicator Text Car,List Paragraph1 Car,Numbered Para 1 Car,lp1 Car,Listas Car,Colorful List - Accent 11 Car,Bullet 1 Car,F5 List Paragraph Car,Bullet Points Car,DH1 Car"/>
    <w:link w:val="Prrafodelista"/>
    <w:uiPriority w:val="34"/>
    <w:qFormat/>
    <w:locked/>
    <w:rsid w:val="009163C4"/>
    <w:rPr>
      <w:sz w:val="24"/>
      <w:szCs w:val="24"/>
      <w:lang w:eastAsia="es-ES"/>
    </w:rPr>
  </w:style>
  <w:style w:type="character" w:styleId="Hipervnculovisitado">
    <w:name w:val="FollowedHyperlink"/>
    <w:basedOn w:val="Fuentedeprrafopredeter"/>
    <w:uiPriority w:val="99"/>
    <w:unhideWhenUsed/>
    <w:rsid w:val="009163C4"/>
    <w:rPr>
      <w:color w:val="954F72"/>
      <w:u w:val="single"/>
    </w:rPr>
  </w:style>
  <w:style w:type="paragraph" w:customStyle="1" w:styleId="msonormal0">
    <w:name w:val="msonormal"/>
    <w:basedOn w:val="Normal"/>
    <w:rsid w:val="009163C4"/>
    <w:pPr>
      <w:spacing w:before="100" w:beforeAutospacing="1" w:after="100" w:afterAutospacing="1"/>
    </w:pPr>
    <w:rPr>
      <w:lang w:eastAsia="es-MX"/>
    </w:rPr>
  </w:style>
  <w:style w:type="paragraph" w:customStyle="1" w:styleId="xl69">
    <w:name w:val="xl69"/>
    <w:basedOn w:val="Normal"/>
    <w:rsid w:val="009163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es-MX"/>
    </w:rPr>
  </w:style>
  <w:style w:type="paragraph" w:customStyle="1" w:styleId="xl70">
    <w:name w:val="xl70"/>
    <w:basedOn w:val="Normal"/>
    <w:rsid w:val="009163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s-MX"/>
    </w:rPr>
  </w:style>
  <w:style w:type="paragraph" w:customStyle="1" w:styleId="xl71">
    <w:name w:val="xl71"/>
    <w:basedOn w:val="Normal"/>
    <w:rsid w:val="009163C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eastAsia="es-MX"/>
    </w:rPr>
  </w:style>
  <w:style w:type="paragraph" w:customStyle="1" w:styleId="xl72">
    <w:name w:val="xl72"/>
    <w:basedOn w:val="Normal"/>
    <w:rsid w:val="009163C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eastAsia="es-MX"/>
    </w:rPr>
  </w:style>
  <w:style w:type="paragraph" w:customStyle="1" w:styleId="xl73">
    <w:name w:val="xl73"/>
    <w:basedOn w:val="Normal"/>
    <w:rsid w:val="009163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eastAsia="es-MX"/>
    </w:rPr>
  </w:style>
  <w:style w:type="paragraph" w:customStyle="1" w:styleId="xl74">
    <w:name w:val="xl74"/>
    <w:basedOn w:val="Normal"/>
    <w:rsid w:val="009163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eastAsia="es-MX"/>
    </w:rPr>
  </w:style>
  <w:style w:type="paragraph" w:customStyle="1" w:styleId="xl75">
    <w:name w:val="xl75"/>
    <w:basedOn w:val="Normal"/>
    <w:rsid w:val="009163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eastAsia="es-MX"/>
    </w:rPr>
  </w:style>
  <w:style w:type="paragraph" w:customStyle="1" w:styleId="xl76">
    <w:name w:val="xl76"/>
    <w:basedOn w:val="Normal"/>
    <w:rsid w:val="009163C4"/>
    <w:pPr>
      <w:spacing w:before="100" w:beforeAutospacing="1" w:after="100" w:afterAutospacing="1"/>
      <w:jc w:val="center"/>
      <w:textAlignment w:val="top"/>
    </w:pPr>
    <w:rPr>
      <w:rFonts w:ascii="Arial" w:hAnsi="Arial" w:cs="Arial"/>
      <w:sz w:val="18"/>
      <w:szCs w:val="18"/>
      <w:lang w:eastAsia="es-MX"/>
    </w:rPr>
  </w:style>
  <w:style w:type="paragraph" w:customStyle="1" w:styleId="xl77">
    <w:name w:val="xl77"/>
    <w:basedOn w:val="Normal"/>
    <w:rsid w:val="009163C4"/>
    <w:pPr>
      <w:spacing w:before="100" w:beforeAutospacing="1" w:after="100" w:afterAutospacing="1"/>
      <w:jc w:val="both"/>
      <w:textAlignment w:val="top"/>
    </w:pPr>
    <w:rPr>
      <w:rFonts w:ascii="Arial" w:hAnsi="Arial" w:cs="Arial"/>
      <w:sz w:val="18"/>
      <w:szCs w:val="18"/>
      <w:lang w:eastAsia="es-MX"/>
    </w:rPr>
  </w:style>
  <w:style w:type="paragraph" w:customStyle="1" w:styleId="xl78">
    <w:name w:val="xl78"/>
    <w:basedOn w:val="Normal"/>
    <w:rsid w:val="009163C4"/>
    <w:pPr>
      <w:spacing w:before="100" w:beforeAutospacing="1" w:after="100" w:afterAutospacing="1"/>
      <w:jc w:val="right"/>
      <w:textAlignment w:val="top"/>
    </w:pPr>
    <w:rPr>
      <w:rFonts w:ascii="Arial" w:hAnsi="Arial" w:cs="Arial"/>
      <w:sz w:val="18"/>
      <w:szCs w:val="18"/>
      <w:lang w:eastAsia="es-MX"/>
    </w:rPr>
  </w:style>
  <w:style w:type="paragraph" w:customStyle="1" w:styleId="xl79">
    <w:name w:val="xl79"/>
    <w:basedOn w:val="Normal"/>
    <w:rsid w:val="009163C4"/>
    <w:pPr>
      <w:spacing w:before="100" w:beforeAutospacing="1" w:after="100" w:afterAutospacing="1"/>
      <w:jc w:val="both"/>
      <w:textAlignment w:val="top"/>
    </w:pPr>
    <w:rPr>
      <w:rFonts w:ascii="Arial" w:hAnsi="Arial" w:cs="Arial"/>
      <w:sz w:val="18"/>
      <w:szCs w:val="18"/>
      <w:lang w:eastAsia="es-MX"/>
    </w:rPr>
  </w:style>
  <w:style w:type="paragraph" w:customStyle="1" w:styleId="xl80">
    <w:name w:val="xl80"/>
    <w:basedOn w:val="Normal"/>
    <w:rsid w:val="009163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sz w:val="18"/>
      <w:szCs w:val="18"/>
      <w:lang w:eastAsia="es-MX"/>
    </w:rPr>
  </w:style>
  <w:style w:type="paragraph" w:customStyle="1" w:styleId="xl81">
    <w:name w:val="xl81"/>
    <w:basedOn w:val="Normal"/>
    <w:rsid w:val="009163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8"/>
      <w:szCs w:val="18"/>
      <w:lang w:eastAsia="es-MX"/>
    </w:rPr>
  </w:style>
  <w:style w:type="paragraph" w:customStyle="1" w:styleId="xl82">
    <w:name w:val="xl82"/>
    <w:basedOn w:val="Normal"/>
    <w:rsid w:val="009163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8"/>
      <w:szCs w:val="18"/>
      <w:lang w:eastAsia="es-MX"/>
    </w:rPr>
  </w:style>
  <w:style w:type="paragraph" w:customStyle="1" w:styleId="xl83">
    <w:name w:val="xl83"/>
    <w:basedOn w:val="Normal"/>
    <w:rsid w:val="009163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8"/>
      <w:szCs w:val="18"/>
      <w:lang w:eastAsia="es-MX"/>
    </w:rPr>
  </w:style>
  <w:style w:type="paragraph" w:customStyle="1" w:styleId="xl84">
    <w:name w:val="xl84"/>
    <w:basedOn w:val="Normal"/>
    <w:rsid w:val="009163C4"/>
    <w:pPr>
      <w:shd w:val="clear" w:color="000000" w:fill="FFFF00"/>
      <w:spacing w:before="100" w:beforeAutospacing="1" w:after="100" w:afterAutospacing="1"/>
      <w:jc w:val="right"/>
      <w:textAlignment w:val="top"/>
    </w:pPr>
    <w:rPr>
      <w:rFonts w:ascii="Arial" w:hAnsi="Arial" w:cs="Arial"/>
      <w:sz w:val="18"/>
      <w:szCs w:val="18"/>
      <w:lang w:eastAsia="es-MX"/>
    </w:rPr>
  </w:style>
  <w:style w:type="paragraph" w:customStyle="1" w:styleId="xl85">
    <w:name w:val="xl85"/>
    <w:basedOn w:val="Normal"/>
    <w:rsid w:val="009163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8"/>
      <w:szCs w:val="18"/>
      <w:lang w:eastAsia="es-MX"/>
    </w:rPr>
  </w:style>
  <w:style w:type="paragraph" w:customStyle="1" w:styleId="xl86">
    <w:name w:val="xl86"/>
    <w:basedOn w:val="Normal"/>
    <w:rsid w:val="009163C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top"/>
    </w:pPr>
    <w:rPr>
      <w:rFonts w:ascii="Arial" w:hAnsi="Arial" w:cs="Arial"/>
      <w:b/>
      <w:bCs/>
      <w:sz w:val="18"/>
      <w:szCs w:val="18"/>
      <w:lang w:eastAsia="es-MX"/>
    </w:rPr>
  </w:style>
  <w:style w:type="paragraph" w:customStyle="1" w:styleId="xl87">
    <w:name w:val="xl87"/>
    <w:basedOn w:val="Normal"/>
    <w:rsid w:val="009163C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both"/>
      <w:textAlignment w:val="top"/>
    </w:pPr>
    <w:rPr>
      <w:rFonts w:ascii="Arial" w:hAnsi="Arial" w:cs="Arial"/>
      <w:b/>
      <w:bCs/>
      <w:sz w:val="18"/>
      <w:szCs w:val="18"/>
      <w:lang w:eastAsia="es-MX"/>
    </w:rPr>
  </w:style>
  <w:style w:type="paragraph" w:customStyle="1" w:styleId="xl88">
    <w:name w:val="xl88"/>
    <w:basedOn w:val="Normal"/>
    <w:rsid w:val="009163C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top"/>
    </w:pPr>
    <w:rPr>
      <w:rFonts w:ascii="Arial" w:hAnsi="Arial" w:cs="Arial"/>
      <w:b/>
      <w:bCs/>
      <w:sz w:val="18"/>
      <w:szCs w:val="18"/>
      <w:lang w:eastAsia="es-MX"/>
    </w:rPr>
  </w:style>
  <w:style w:type="paragraph" w:customStyle="1" w:styleId="xl89">
    <w:name w:val="xl89"/>
    <w:basedOn w:val="Normal"/>
    <w:rsid w:val="009163C4"/>
    <w:pPr>
      <w:shd w:val="clear" w:color="000000" w:fill="9BC2E6"/>
      <w:spacing w:before="100" w:beforeAutospacing="1" w:after="100" w:afterAutospacing="1"/>
    </w:pPr>
    <w:rPr>
      <w:lang w:eastAsia="es-MX"/>
    </w:rPr>
  </w:style>
  <w:style w:type="paragraph" w:customStyle="1" w:styleId="xl90">
    <w:name w:val="xl90"/>
    <w:basedOn w:val="Normal"/>
    <w:rsid w:val="009163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top"/>
    </w:pPr>
    <w:rPr>
      <w:rFonts w:ascii="Arial" w:hAnsi="Arial" w:cs="Arial"/>
      <w:sz w:val="18"/>
      <w:szCs w:val="18"/>
      <w:lang w:eastAsia="es-MX"/>
    </w:rPr>
  </w:style>
  <w:style w:type="paragraph" w:customStyle="1" w:styleId="xl91">
    <w:name w:val="xl91"/>
    <w:basedOn w:val="Normal"/>
    <w:rsid w:val="009163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both"/>
      <w:textAlignment w:val="top"/>
    </w:pPr>
    <w:rPr>
      <w:rFonts w:ascii="Arial" w:hAnsi="Arial" w:cs="Arial"/>
      <w:sz w:val="18"/>
      <w:szCs w:val="18"/>
      <w:lang w:eastAsia="es-MX"/>
    </w:rPr>
  </w:style>
  <w:style w:type="paragraph" w:customStyle="1" w:styleId="xl92">
    <w:name w:val="xl92"/>
    <w:basedOn w:val="Normal"/>
    <w:rsid w:val="009163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both"/>
      <w:textAlignment w:val="top"/>
    </w:pPr>
    <w:rPr>
      <w:rFonts w:ascii="Arial" w:hAnsi="Arial" w:cs="Arial"/>
      <w:sz w:val="18"/>
      <w:szCs w:val="18"/>
      <w:lang w:eastAsia="es-MX"/>
    </w:rPr>
  </w:style>
  <w:style w:type="paragraph" w:customStyle="1" w:styleId="xl93">
    <w:name w:val="xl93"/>
    <w:basedOn w:val="Normal"/>
    <w:rsid w:val="009163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top"/>
    </w:pPr>
    <w:rPr>
      <w:rFonts w:ascii="Arial" w:hAnsi="Arial" w:cs="Arial"/>
      <w:sz w:val="18"/>
      <w:szCs w:val="18"/>
      <w:lang w:eastAsia="es-MX"/>
    </w:rPr>
  </w:style>
  <w:style w:type="paragraph" w:customStyle="1" w:styleId="xl94">
    <w:name w:val="xl94"/>
    <w:basedOn w:val="Normal"/>
    <w:rsid w:val="009163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right"/>
      <w:textAlignment w:val="top"/>
    </w:pPr>
    <w:rPr>
      <w:rFonts w:ascii="Arial" w:hAnsi="Arial" w:cs="Arial"/>
      <w:sz w:val="18"/>
      <w:szCs w:val="18"/>
      <w:lang w:eastAsia="es-MX"/>
    </w:rPr>
  </w:style>
  <w:style w:type="paragraph" w:customStyle="1" w:styleId="xl95">
    <w:name w:val="xl95"/>
    <w:basedOn w:val="Normal"/>
    <w:rsid w:val="009163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right"/>
      <w:textAlignment w:val="top"/>
    </w:pPr>
    <w:rPr>
      <w:rFonts w:ascii="Arial" w:hAnsi="Arial" w:cs="Arial"/>
      <w:sz w:val="18"/>
      <w:szCs w:val="18"/>
      <w:lang w:eastAsia="es-MX"/>
    </w:rPr>
  </w:style>
  <w:style w:type="paragraph" w:customStyle="1" w:styleId="xl96">
    <w:name w:val="xl96"/>
    <w:basedOn w:val="Normal"/>
    <w:rsid w:val="009163C4"/>
    <w:pPr>
      <w:shd w:val="clear" w:color="000000" w:fill="8EA9DB"/>
      <w:spacing w:before="100" w:beforeAutospacing="1" w:after="100" w:afterAutospacing="1"/>
    </w:pPr>
    <w:rPr>
      <w:lang w:eastAsia="es-MX"/>
    </w:rPr>
  </w:style>
  <w:style w:type="paragraph" w:customStyle="1" w:styleId="xl97">
    <w:name w:val="xl97"/>
    <w:basedOn w:val="Normal"/>
    <w:rsid w:val="009163C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top"/>
    </w:pPr>
    <w:rPr>
      <w:rFonts w:ascii="Arial" w:hAnsi="Arial" w:cs="Arial"/>
      <w:sz w:val="18"/>
      <w:szCs w:val="18"/>
      <w:lang w:eastAsia="es-MX"/>
    </w:rPr>
  </w:style>
  <w:style w:type="paragraph" w:customStyle="1" w:styleId="xl98">
    <w:name w:val="xl98"/>
    <w:basedOn w:val="Normal"/>
    <w:rsid w:val="009163C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both"/>
      <w:textAlignment w:val="top"/>
    </w:pPr>
    <w:rPr>
      <w:rFonts w:ascii="Arial" w:hAnsi="Arial" w:cs="Arial"/>
      <w:sz w:val="18"/>
      <w:szCs w:val="18"/>
      <w:lang w:eastAsia="es-MX"/>
    </w:rPr>
  </w:style>
  <w:style w:type="paragraph" w:customStyle="1" w:styleId="xl99">
    <w:name w:val="xl99"/>
    <w:basedOn w:val="Normal"/>
    <w:rsid w:val="009163C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both"/>
      <w:textAlignment w:val="top"/>
    </w:pPr>
    <w:rPr>
      <w:rFonts w:ascii="Arial" w:hAnsi="Arial" w:cs="Arial"/>
      <w:sz w:val="18"/>
      <w:szCs w:val="18"/>
      <w:lang w:eastAsia="es-MX"/>
    </w:rPr>
  </w:style>
  <w:style w:type="paragraph" w:customStyle="1" w:styleId="xl100">
    <w:name w:val="xl100"/>
    <w:basedOn w:val="Normal"/>
    <w:rsid w:val="009163C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top"/>
    </w:pPr>
    <w:rPr>
      <w:rFonts w:ascii="Arial" w:hAnsi="Arial" w:cs="Arial"/>
      <w:sz w:val="18"/>
      <w:szCs w:val="18"/>
      <w:lang w:eastAsia="es-MX"/>
    </w:rPr>
  </w:style>
  <w:style w:type="paragraph" w:customStyle="1" w:styleId="xl101">
    <w:name w:val="xl101"/>
    <w:basedOn w:val="Normal"/>
    <w:rsid w:val="009163C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right"/>
      <w:textAlignment w:val="top"/>
    </w:pPr>
    <w:rPr>
      <w:rFonts w:ascii="Arial" w:hAnsi="Arial" w:cs="Arial"/>
      <w:sz w:val="18"/>
      <w:szCs w:val="18"/>
      <w:lang w:eastAsia="es-MX"/>
    </w:rPr>
  </w:style>
  <w:style w:type="paragraph" w:customStyle="1" w:styleId="xl102">
    <w:name w:val="xl102"/>
    <w:basedOn w:val="Normal"/>
    <w:rsid w:val="009163C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right"/>
      <w:textAlignment w:val="top"/>
    </w:pPr>
    <w:rPr>
      <w:rFonts w:ascii="Arial" w:hAnsi="Arial" w:cs="Arial"/>
      <w:sz w:val="18"/>
      <w:szCs w:val="18"/>
      <w:lang w:eastAsia="es-MX"/>
    </w:rPr>
  </w:style>
  <w:style w:type="paragraph" w:customStyle="1" w:styleId="xl103">
    <w:name w:val="xl103"/>
    <w:basedOn w:val="Normal"/>
    <w:rsid w:val="009163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9519034">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11834146">
      <w:bodyDiv w:val="1"/>
      <w:marLeft w:val="0"/>
      <w:marRight w:val="0"/>
      <w:marTop w:val="0"/>
      <w:marBottom w:val="0"/>
      <w:divBdr>
        <w:top w:val="none" w:sz="0" w:space="0" w:color="auto"/>
        <w:left w:val="none" w:sz="0" w:space="0" w:color="auto"/>
        <w:bottom w:val="none" w:sz="0" w:space="0" w:color="auto"/>
        <w:right w:val="none" w:sz="0" w:space="0" w:color="auto"/>
      </w:divBdr>
    </w:div>
    <w:div w:id="360663960">
      <w:bodyDiv w:val="1"/>
      <w:marLeft w:val="0"/>
      <w:marRight w:val="0"/>
      <w:marTop w:val="0"/>
      <w:marBottom w:val="0"/>
      <w:divBdr>
        <w:top w:val="none" w:sz="0" w:space="0" w:color="auto"/>
        <w:left w:val="none" w:sz="0" w:space="0" w:color="auto"/>
        <w:bottom w:val="none" w:sz="0" w:space="0" w:color="auto"/>
        <w:right w:val="none" w:sz="0" w:space="0" w:color="auto"/>
      </w:divBdr>
    </w:div>
    <w:div w:id="385376729">
      <w:bodyDiv w:val="1"/>
      <w:marLeft w:val="0"/>
      <w:marRight w:val="0"/>
      <w:marTop w:val="0"/>
      <w:marBottom w:val="0"/>
      <w:divBdr>
        <w:top w:val="none" w:sz="0" w:space="0" w:color="auto"/>
        <w:left w:val="none" w:sz="0" w:space="0" w:color="auto"/>
        <w:bottom w:val="none" w:sz="0" w:space="0" w:color="auto"/>
        <w:right w:val="none" w:sz="0" w:space="0" w:color="auto"/>
      </w:divBdr>
    </w:div>
    <w:div w:id="386074414">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09038490">
      <w:bodyDiv w:val="1"/>
      <w:marLeft w:val="0"/>
      <w:marRight w:val="0"/>
      <w:marTop w:val="0"/>
      <w:marBottom w:val="0"/>
      <w:divBdr>
        <w:top w:val="none" w:sz="0" w:space="0" w:color="auto"/>
        <w:left w:val="none" w:sz="0" w:space="0" w:color="auto"/>
        <w:bottom w:val="none" w:sz="0" w:space="0" w:color="auto"/>
        <w:right w:val="none" w:sz="0" w:space="0" w:color="auto"/>
      </w:divBdr>
    </w:div>
    <w:div w:id="422723573">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27532008">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275123">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58354307">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17655504">
      <w:bodyDiv w:val="1"/>
      <w:marLeft w:val="0"/>
      <w:marRight w:val="0"/>
      <w:marTop w:val="0"/>
      <w:marBottom w:val="0"/>
      <w:divBdr>
        <w:top w:val="none" w:sz="0" w:space="0" w:color="auto"/>
        <w:left w:val="none" w:sz="0" w:space="0" w:color="auto"/>
        <w:bottom w:val="none" w:sz="0" w:space="0" w:color="auto"/>
        <w:right w:val="none" w:sz="0" w:space="0" w:color="auto"/>
      </w:divBdr>
    </w:div>
    <w:div w:id="1033386419">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2654518">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62834825">
      <w:bodyDiv w:val="1"/>
      <w:marLeft w:val="0"/>
      <w:marRight w:val="0"/>
      <w:marTop w:val="0"/>
      <w:marBottom w:val="0"/>
      <w:divBdr>
        <w:top w:val="none" w:sz="0" w:space="0" w:color="auto"/>
        <w:left w:val="none" w:sz="0" w:space="0" w:color="auto"/>
        <w:bottom w:val="none" w:sz="0" w:space="0" w:color="auto"/>
        <w:right w:val="none" w:sz="0" w:space="0" w:color="auto"/>
      </w:divBdr>
    </w:div>
    <w:div w:id="1280987101">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4822589">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08108809">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16896748">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1784207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28368065">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2838172">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0118652">
      <w:bodyDiv w:val="1"/>
      <w:marLeft w:val="0"/>
      <w:marRight w:val="0"/>
      <w:marTop w:val="0"/>
      <w:marBottom w:val="0"/>
      <w:divBdr>
        <w:top w:val="none" w:sz="0" w:space="0" w:color="auto"/>
        <w:left w:val="none" w:sz="0" w:space="0" w:color="auto"/>
        <w:bottom w:val="none" w:sz="0" w:space="0" w:color="auto"/>
        <w:right w:val="none" w:sz="0" w:space="0" w:color="auto"/>
      </w:divBdr>
    </w:div>
    <w:div w:id="1902522632">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43830042">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5622773">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0B5ED-44EC-4806-A1A2-3CA0D950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4167</Words>
  <Characters>24168</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Sonia Lopez Azueta</dc:creator>
  <cp:keywords/>
  <dc:description/>
  <cp:lastModifiedBy>Silvia M. Cocom Huchim</cp:lastModifiedBy>
  <cp:revision>2</cp:revision>
  <cp:lastPrinted>2024-02-06T17:44:00Z</cp:lastPrinted>
  <dcterms:created xsi:type="dcterms:W3CDTF">2024-02-19T20:30:00Z</dcterms:created>
  <dcterms:modified xsi:type="dcterms:W3CDTF">2024-02-19T20:30:00Z</dcterms:modified>
</cp:coreProperties>
</file>