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675"/>
        <w:gridCol w:w="7760"/>
        <w:gridCol w:w="854"/>
        <w:gridCol w:w="281"/>
      </w:tblGrid>
      <w:tr w:rsidR="003F1CB6" w:rsidRPr="00403D69" w:rsidTr="00DE1A58">
        <w:trPr>
          <w:gridBefore w:val="1"/>
          <w:wBefore w:w="36" w:type="pct"/>
          <w:trHeight w:val="276"/>
        </w:trPr>
        <w:tc>
          <w:tcPr>
            <w:tcW w:w="4375" w:type="pct"/>
            <w:gridSpan w:val="2"/>
            <w:vMerge w:val="restart"/>
            <w:shd w:val="clear" w:color="auto" w:fill="auto"/>
            <w:hideMark/>
          </w:tcPr>
          <w:p w:rsidR="003F1CB6" w:rsidRPr="00403D69" w:rsidRDefault="003F1CB6" w:rsidP="00957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89" w:type="pct"/>
            <w:gridSpan w:val="2"/>
            <w:vMerge w:val="restart"/>
            <w:shd w:val="clear" w:color="auto" w:fill="auto"/>
            <w:hideMark/>
          </w:tcPr>
          <w:p w:rsidR="003F1CB6" w:rsidRPr="00403D69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:rsidTr="00DE1A58">
        <w:trPr>
          <w:gridBefore w:val="1"/>
          <w:wBefore w:w="36" w:type="pct"/>
          <w:trHeight w:val="414"/>
        </w:trPr>
        <w:tc>
          <w:tcPr>
            <w:tcW w:w="4375" w:type="pct"/>
            <w:gridSpan w:val="2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pct"/>
            <w:gridSpan w:val="2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:rsidTr="00DE1A58">
        <w:trPr>
          <w:gridBefore w:val="1"/>
          <w:wBefore w:w="36" w:type="pct"/>
          <w:trHeight w:val="414"/>
        </w:trPr>
        <w:tc>
          <w:tcPr>
            <w:tcW w:w="4375" w:type="pct"/>
            <w:gridSpan w:val="2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pct"/>
            <w:gridSpan w:val="2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DE1A58">
        <w:trPr>
          <w:gridBefore w:val="1"/>
          <w:wBefore w:w="36" w:type="pct"/>
          <w:trHeight w:val="414"/>
        </w:trPr>
        <w:tc>
          <w:tcPr>
            <w:tcW w:w="4375" w:type="pct"/>
            <w:gridSpan w:val="2"/>
            <w:vMerge w:val="restart"/>
            <w:shd w:val="clear" w:color="auto" w:fill="auto"/>
            <w:hideMark/>
          </w:tcPr>
          <w:p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pct"/>
            <w:gridSpan w:val="2"/>
            <w:vMerge w:val="restart"/>
            <w:shd w:val="clear" w:color="auto" w:fill="auto"/>
            <w:hideMark/>
          </w:tcPr>
          <w:p w:rsidR="003F1CB6" w:rsidRPr="00403D69" w:rsidRDefault="00134E1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:rsidTr="00DE1A58">
        <w:trPr>
          <w:gridBefore w:val="1"/>
          <w:wBefore w:w="36" w:type="pct"/>
          <w:trHeight w:val="414"/>
        </w:trPr>
        <w:tc>
          <w:tcPr>
            <w:tcW w:w="4375" w:type="pct"/>
            <w:gridSpan w:val="2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pct"/>
            <w:gridSpan w:val="2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DE1A58">
        <w:trPr>
          <w:gridBefore w:val="1"/>
          <w:wBefore w:w="36" w:type="pct"/>
          <w:trHeight w:val="414"/>
        </w:trPr>
        <w:tc>
          <w:tcPr>
            <w:tcW w:w="4375" w:type="pct"/>
            <w:gridSpan w:val="2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89" w:type="pct"/>
            <w:gridSpan w:val="2"/>
            <w:vMerge w:val="restart"/>
            <w:shd w:val="clear" w:color="auto" w:fill="auto"/>
            <w:hideMark/>
          </w:tcPr>
          <w:p w:rsidR="003F1CB6" w:rsidRPr="00403D69" w:rsidRDefault="008B6B6E" w:rsidP="00134E11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4226C1">
              <w:rPr>
                <w:rFonts w:ascii="Arial" w:hAnsi="Arial" w:cs="Arial"/>
                <w:b/>
              </w:rPr>
              <w:t xml:space="preserve">   </w:t>
            </w:r>
            <w:r w:rsidR="00134E11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:rsidTr="00DE1A58">
        <w:trPr>
          <w:gridBefore w:val="1"/>
          <w:wBefore w:w="36" w:type="pct"/>
          <w:trHeight w:val="414"/>
        </w:trPr>
        <w:tc>
          <w:tcPr>
            <w:tcW w:w="4375" w:type="pct"/>
            <w:gridSpan w:val="2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pct"/>
            <w:gridSpan w:val="2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DE1A58">
        <w:trPr>
          <w:gridBefore w:val="1"/>
          <w:wBefore w:w="36" w:type="pct"/>
          <w:trHeight w:val="414"/>
        </w:trPr>
        <w:tc>
          <w:tcPr>
            <w:tcW w:w="4375" w:type="pct"/>
            <w:gridSpan w:val="2"/>
            <w:vMerge w:val="restart"/>
            <w:shd w:val="clear" w:color="auto" w:fill="auto"/>
            <w:hideMark/>
          </w:tcPr>
          <w:p w:rsidR="003F1CB6" w:rsidRPr="00F16A22" w:rsidRDefault="00F16A22" w:rsidP="005E6060">
            <w:pPr>
              <w:spacing w:line="360" w:lineRule="auto"/>
              <w:ind w:left="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I. </w:t>
            </w:r>
            <w:r w:rsidR="003F1CB6" w:rsidRPr="00F16A22">
              <w:rPr>
                <w:rFonts w:ascii="Arial" w:hAnsi="Arial" w:cs="Arial"/>
                <w:b/>
                <w:bCs/>
              </w:rPr>
              <w:t>INFORME INDIVIDUAL DE AUDITORÍA RELATIVO A INGRESOS</w:t>
            </w:r>
            <w:r w:rsidR="006F741B">
              <w:rPr>
                <w:rFonts w:ascii="Arial" w:hAnsi="Arial" w:cs="Arial"/>
                <w:b/>
                <w:bCs/>
              </w:rPr>
              <w:t xml:space="preserve"> </w:t>
            </w:r>
            <w:r w:rsidR="00D711D7">
              <w:rPr>
                <w:rFonts w:ascii="Arial" w:hAnsi="Arial" w:cs="Arial"/>
                <w:b/>
                <w:bCs/>
              </w:rPr>
              <w:t>PÚBLICOS</w:t>
            </w:r>
          </w:p>
          <w:p w:rsidR="00C607FB" w:rsidRPr="00E83116" w:rsidRDefault="00C607FB" w:rsidP="00C607FB">
            <w:pPr>
              <w:pStyle w:val="Prrafodelista"/>
              <w:spacing w:line="360" w:lineRule="auto"/>
              <w:ind w:left="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89" w:type="pct"/>
            <w:gridSpan w:val="2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E83116">
        <w:trPr>
          <w:gridBefore w:val="1"/>
          <w:wBefore w:w="36" w:type="pct"/>
          <w:trHeight w:val="730"/>
        </w:trPr>
        <w:tc>
          <w:tcPr>
            <w:tcW w:w="4375" w:type="pct"/>
            <w:gridSpan w:val="2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pct"/>
            <w:gridSpan w:val="2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DE1A58">
        <w:trPr>
          <w:gridBefore w:val="1"/>
          <w:wBefore w:w="36" w:type="pct"/>
          <w:trHeight w:val="20"/>
        </w:trPr>
        <w:tc>
          <w:tcPr>
            <w:tcW w:w="4375" w:type="pct"/>
            <w:gridSpan w:val="2"/>
            <w:shd w:val="clear" w:color="auto" w:fill="auto"/>
            <w:hideMark/>
          </w:tcPr>
          <w:p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3F1CB6" w:rsidRPr="00403D69" w:rsidRDefault="00134E1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3F1CB6" w:rsidRPr="00403D69" w:rsidTr="00DE1A58">
        <w:trPr>
          <w:gridBefore w:val="1"/>
          <w:wBefore w:w="36" w:type="pct"/>
          <w:trHeight w:val="20"/>
        </w:trPr>
        <w:tc>
          <w:tcPr>
            <w:tcW w:w="4375" w:type="pct"/>
            <w:gridSpan w:val="2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3F1CB6" w:rsidRPr="00403D69" w:rsidRDefault="00134E1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:rsidTr="00DE1A58">
        <w:trPr>
          <w:gridBefore w:val="1"/>
          <w:wBefore w:w="36" w:type="pct"/>
          <w:trHeight w:val="20"/>
        </w:trPr>
        <w:tc>
          <w:tcPr>
            <w:tcW w:w="4375" w:type="pct"/>
            <w:gridSpan w:val="2"/>
            <w:shd w:val="clear" w:color="auto" w:fill="auto"/>
          </w:tcPr>
          <w:p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3F1CB6" w:rsidRPr="00403D69" w:rsidRDefault="00134E1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DE1A58">
        <w:trPr>
          <w:gridBefore w:val="1"/>
          <w:wBefore w:w="36" w:type="pct"/>
          <w:trHeight w:val="20"/>
        </w:trPr>
        <w:tc>
          <w:tcPr>
            <w:tcW w:w="4375" w:type="pct"/>
            <w:gridSpan w:val="2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3F1CB6" w:rsidRPr="00403D69" w:rsidRDefault="00134E1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DE1A58">
        <w:trPr>
          <w:gridBefore w:val="1"/>
          <w:wBefore w:w="36" w:type="pct"/>
          <w:trHeight w:val="20"/>
        </w:trPr>
        <w:tc>
          <w:tcPr>
            <w:tcW w:w="4375" w:type="pct"/>
            <w:gridSpan w:val="2"/>
            <w:shd w:val="clear" w:color="auto" w:fill="auto"/>
          </w:tcPr>
          <w:p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3F1CB6" w:rsidRPr="00403D69" w:rsidRDefault="00134E11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:rsidTr="00DE1A58">
        <w:trPr>
          <w:gridBefore w:val="1"/>
          <w:wBefore w:w="36" w:type="pct"/>
          <w:trHeight w:val="20"/>
        </w:trPr>
        <w:tc>
          <w:tcPr>
            <w:tcW w:w="4375" w:type="pct"/>
            <w:gridSpan w:val="2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3F1CB6" w:rsidRPr="00403D69" w:rsidRDefault="00134E1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:rsidTr="00DE1A58">
        <w:trPr>
          <w:gridBefore w:val="1"/>
          <w:wBefore w:w="36" w:type="pct"/>
          <w:trHeight w:val="20"/>
        </w:trPr>
        <w:tc>
          <w:tcPr>
            <w:tcW w:w="4375" w:type="pct"/>
            <w:gridSpan w:val="2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3F1CB6" w:rsidRPr="00403D69" w:rsidRDefault="00134E1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:rsidTr="00DE1A58">
        <w:trPr>
          <w:gridBefore w:val="1"/>
          <w:wBefore w:w="36" w:type="pct"/>
          <w:trHeight w:val="20"/>
        </w:trPr>
        <w:tc>
          <w:tcPr>
            <w:tcW w:w="4375" w:type="pct"/>
            <w:gridSpan w:val="2"/>
            <w:shd w:val="clear" w:color="auto" w:fill="auto"/>
          </w:tcPr>
          <w:p w:rsidR="003F1CB6" w:rsidRPr="0037368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>que intervinieron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3F1CB6" w:rsidRDefault="003F1CB6" w:rsidP="00134E1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3686">
              <w:rPr>
                <w:rFonts w:ascii="Arial" w:hAnsi="Arial" w:cs="Arial"/>
                <w:b/>
              </w:rPr>
              <w:t>1</w:t>
            </w:r>
            <w:r w:rsidR="00134E11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:rsidTr="00DE1A58">
        <w:trPr>
          <w:gridBefore w:val="1"/>
          <w:wBefore w:w="36" w:type="pct"/>
          <w:trHeight w:val="20"/>
        </w:trPr>
        <w:tc>
          <w:tcPr>
            <w:tcW w:w="4375" w:type="pct"/>
            <w:gridSpan w:val="2"/>
            <w:shd w:val="clear" w:color="auto" w:fill="auto"/>
          </w:tcPr>
          <w:p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3F1CB6" w:rsidRPr="00403D69" w:rsidRDefault="003F1CB6" w:rsidP="00134E1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134E11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:rsidTr="00DE1A58">
        <w:trPr>
          <w:gridBefore w:val="1"/>
          <w:wBefore w:w="36" w:type="pct"/>
          <w:trHeight w:val="20"/>
        </w:trPr>
        <w:tc>
          <w:tcPr>
            <w:tcW w:w="4375" w:type="pct"/>
            <w:gridSpan w:val="2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3F1CB6" w:rsidRPr="00403D69" w:rsidRDefault="00A82FD9" w:rsidP="00134E1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34E11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:rsidTr="00DE1A58">
        <w:trPr>
          <w:gridBefore w:val="1"/>
          <w:wBefore w:w="36" w:type="pct"/>
          <w:trHeight w:val="20"/>
        </w:trPr>
        <w:tc>
          <w:tcPr>
            <w:tcW w:w="4375" w:type="pct"/>
            <w:gridSpan w:val="2"/>
            <w:shd w:val="clear" w:color="auto" w:fill="auto"/>
            <w:hideMark/>
          </w:tcPr>
          <w:p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89" w:type="pct"/>
            <w:gridSpan w:val="2"/>
            <w:shd w:val="clear" w:color="auto" w:fill="auto"/>
            <w:hideMark/>
          </w:tcPr>
          <w:p w:rsidR="003F1CB6" w:rsidRPr="00403D69" w:rsidRDefault="00DE1A58" w:rsidP="00134E1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34E11">
              <w:rPr>
                <w:rFonts w:ascii="Arial" w:hAnsi="Arial" w:cs="Arial"/>
                <w:b/>
              </w:rPr>
              <w:t>2</w:t>
            </w:r>
          </w:p>
        </w:tc>
      </w:tr>
      <w:tr w:rsidR="0019729F" w:rsidRPr="00403D69" w:rsidTr="00DE1A58">
        <w:trPr>
          <w:gridBefore w:val="1"/>
          <w:wBefore w:w="36" w:type="pct"/>
          <w:trHeight w:val="780"/>
        </w:trPr>
        <w:tc>
          <w:tcPr>
            <w:tcW w:w="4375" w:type="pct"/>
            <w:gridSpan w:val="2"/>
            <w:shd w:val="clear" w:color="auto" w:fill="auto"/>
          </w:tcPr>
          <w:p w:rsidR="0019729F" w:rsidRPr="0019729F" w:rsidRDefault="0019729F" w:rsidP="0019729F">
            <w:p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II. INFORME INDIVIDUAL DE AUDITORÍA RELATIVO A </w:t>
            </w:r>
            <w:r w:rsidRPr="006F741B">
              <w:rPr>
                <w:rFonts w:ascii="Arial" w:hAnsi="Arial" w:cs="Arial"/>
                <w:b/>
                <w:bCs/>
              </w:rPr>
              <w:t>GASTOS PÚBLICOS</w:t>
            </w:r>
          </w:p>
        </w:tc>
        <w:tc>
          <w:tcPr>
            <w:tcW w:w="589" w:type="pct"/>
            <w:gridSpan w:val="2"/>
            <w:shd w:val="clear" w:color="auto" w:fill="auto"/>
          </w:tcPr>
          <w:p w:rsidR="0019729F" w:rsidRDefault="0019729F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1" w:name="_GoBack"/>
            <w:bookmarkEnd w:id="1"/>
          </w:p>
        </w:tc>
      </w:tr>
      <w:tr w:rsidR="0019729F" w:rsidRPr="00403D69" w:rsidTr="00DE1A58">
        <w:trPr>
          <w:gridBefore w:val="1"/>
          <w:wBefore w:w="36" w:type="pct"/>
          <w:trHeight w:val="572"/>
        </w:trPr>
        <w:tc>
          <w:tcPr>
            <w:tcW w:w="4375" w:type="pct"/>
            <w:gridSpan w:val="2"/>
            <w:shd w:val="clear" w:color="auto" w:fill="auto"/>
          </w:tcPr>
          <w:p w:rsidR="0019729F" w:rsidRPr="00032EC2" w:rsidRDefault="0019729F" w:rsidP="0019729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89" w:type="pct"/>
            <w:gridSpan w:val="2"/>
            <w:tcBorders>
              <w:left w:val="nil"/>
            </w:tcBorders>
            <w:shd w:val="clear" w:color="auto" w:fill="auto"/>
          </w:tcPr>
          <w:p w:rsidR="0019729F" w:rsidRPr="00BF5F84" w:rsidRDefault="0019729F" w:rsidP="00134E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34E11">
              <w:rPr>
                <w:rFonts w:ascii="Arial" w:hAnsi="Arial" w:cs="Arial"/>
                <w:b/>
              </w:rPr>
              <w:t>2</w:t>
            </w:r>
          </w:p>
        </w:tc>
      </w:tr>
      <w:tr w:rsidR="0019729F" w:rsidRPr="00403D69" w:rsidTr="00DE1A58">
        <w:trPr>
          <w:gridBefore w:val="2"/>
          <w:wBefore w:w="386" w:type="pct"/>
          <w:trHeight w:val="574"/>
        </w:trPr>
        <w:tc>
          <w:tcPr>
            <w:tcW w:w="4025" w:type="pct"/>
            <w:shd w:val="clear" w:color="auto" w:fill="auto"/>
          </w:tcPr>
          <w:p w:rsidR="0019729F" w:rsidRPr="00403D69" w:rsidRDefault="0019729F" w:rsidP="0019729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89" w:type="pct"/>
            <w:gridSpan w:val="2"/>
            <w:tcBorders>
              <w:left w:val="nil"/>
            </w:tcBorders>
            <w:shd w:val="clear" w:color="auto" w:fill="auto"/>
          </w:tcPr>
          <w:p w:rsidR="0019729F" w:rsidRDefault="0019729F" w:rsidP="00134E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34E11">
              <w:rPr>
                <w:rFonts w:ascii="Arial" w:hAnsi="Arial" w:cs="Arial"/>
                <w:b/>
              </w:rPr>
              <w:t>2</w:t>
            </w:r>
          </w:p>
        </w:tc>
      </w:tr>
      <w:tr w:rsidR="0019729F" w:rsidRPr="00403D69" w:rsidTr="00DE1A58">
        <w:trPr>
          <w:gridBefore w:val="2"/>
          <w:wBefore w:w="386" w:type="pct"/>
          <w:trHeight w:val="568"/>
        </w:trPr>
        <w:tc>
          <w:tcPr>
            <w:tcW w:w="4025" w:type="pct"/>
            <w:shd w:val="clear" w:color="auto" w:fill="auto"/>
          </w:tcPr>
          <w:p w:rsidR="0019729F" w:rsidRPr="00403D69" w:rsidRDefault="0019729F" w:rsidP="0019729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89" w:type="pct"/>
            <w:gridSpan w:val="2"/>
            <w:tcBorders>
              <w:left w:val="nil"/>
            </w:tcBorders>
            <w:shd w:val="clear" w:color="auto" w:fill="auto"/>
          </w:tcPr>
          <w:p w:rsidR="0019729F" w:rsidRDefault="00DE1A58" w:rsidP="00134E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34E11">
              <w:rPr>
                <w:rFonts w:ascii="Arial" w:hAnsi="Arial" w:cs="Arial"/>
                <w:b/>
              </w:rPr>
              <w:t>2</w:t>
            </w:r>
          </w:p>
        </w:tc>
      </w:tr>
      <w:tr w:rsidR="0019729F" w:rsidRPr="00403D69" w:rsidTr="00DE1A58">
        <w:trPr>
          <w:gridBefore w:val="2"/>
          <w:wBefore w:w="386" w:type="pct"/>
          <w:trHeight w:val="562"/>
        </w:trPr>
        <w:tc>
          <w:tcPr>
            <w:tcW w:w="4025" w:type="pct"/>
            <w:shd w:val="clear" w:color="auto" w:fill="auto"/>
          </w:tcPr>
          <w:p w:rsidR="0019729F" w:rsidRDefault="0019729F" w:rsidP="0019729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89" w:type="pct"/>
            <w:gridSpan w:val="2"/>
            <w:tcBorders>
              <w:left w:val="nil"/>
            </w:tcBorders>
            <w:shd w:val="clear" w:color="auto" w:fill="auto"/>
          </w:tcPr>
          <w:p w:rsidR="0019729F" w:rsidRDefault="00DE1A58" w:rsidP="00134E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34E11">
              <w:rPr>
                <w:rFonts w:ascii="Arial" w:hAnsi="Arial" w:cs="Arial"/>
                <w:b/>
              </w:rPr>
              <w:t>3</w:t>
            </w:r>
          </w:p>
        </w:tc>
      </w:tr>
      <w:tr w:rsidR="0019729F" w:rsidRPr="00403D69" w:rsidTr="00DE1A58">
        <w:trPr>
          <w:gridBefore w:val="2"/>
          <w:wBefore w:w="386" w:type="pct"/>
          <w:trHeight w:val="570"/>
        </w:trPr>
        <w:tc>
          <w:tcPr>
            <w:tcW w:w="4025" w:type="pct"/>
            <w:shd w:val="clear" w:color="auto" w:fill="auto"/>
          </w:tcPr>
          <w:p w:rsidR="0019729F" w:rsidRPr="00403D69" w:rsidRDefault="0019729F" w:rsidP="0019729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89" w:type="pct"/>
            <w:gridSpan w:val="2"/>
            <w:tcBorders>
              <w:left w:val="nil"/>
            </w:tcBorders>
            <w:shd w:val="clear" w:color="auto" w:fill="auto"/>
          </w:tcPr>
          <w:p w:rsidR="0019729F" w:rsidRDefault="00DE1A58" w:rsidP="00134E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34E11">
              <w:rPr>
                <w:rFonts w:ascii="Arial" w:hAnsi="Arial" w:cs="Arial"/>
                <w:b/>
              </w:rPr>
              <w:t>4</w:t>
            </w:r>
          </w:p>
        </w:tc>
      </w:tr>
      <w:tr w:rsidR="0019729F" w:rsidRPr="00403D69" w:rsidTr="00DE1A58">
        <w:trPr>
          <w:gridBefore w:val="2"/>
          <w:wBefore w:w="386" w:type="pct"/>
          <w:trHeight w:val="578"/>
        </w:trPr>
        <w:tc>
          <w:tcPr>
            <w:tcW w:w="4025" w:type="pct"/>
            <w:shd w:val="clear" w:color="auto" w:fill="auto"/>
          </w:tcPr>
          <w:p w:rsidR="0019729F" w:rsidRDefault="0019729F" w:rsidP="0019729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89" w:type="pct"/>
            <w:gridSpan w:val="2"/>
            <w:tcBorders>
              <w:left w:val="nil"/>
            </w:tcBorders>
            <w:shd w:val="clear" w:color="auto" w:fill="auto"/>
          </w:tcPr>
          <w:p w:rsidR="0019729F" w:rsidRDefault="00AE51ED" w:rsidP="006F74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34E11">
              <w:rPr>
                <w:rFonts w:ascii="Arial" w:hAnsi="Arial" w:cs="Arial"/>
                <w:b/>
              </w:rPr>
              <w:t>5</w:t>
            </w:r>
          </w:p>
        </w:tc>
      </w:tr>
      <w:tr w:rsidR="0019729F" w:rsidRPr="00403D69" w:rsidTr="00DE1A58">
        <w:trPr>
          <w:gridBefore w:val="2"/>
          <w:wBefore w:w="386" w:type="pct"/>
          <w:trHeight w:val="558"/>
        </w:trPr>
        <w:tc>
          <w:tcPr>
            <w:tcW w:w="4025" w:type="pct"/>
            <w:shd w:val="clear" w:color="auto" w:fill="auto"/>
          </w:tcPr>
          <w:p w:rsidR="0019729F" w:rsidRPr="00403D69" w:rsidRDefault="0019729F" w:rsidP="0019729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89" w:type="pct"/>
            <w:gridSpan w:val="2"/>
            <w:tcBorders>
              <w:left w:val="nil"/>
            </w:tcBorders>
            <w:shd w:val="clear" w:color="auto" w:fill="auto"/>
          </w:tcPr>
          <w:p w:rsidR="0019729F" w:rsidRDefault="00AE51ED" w:rsidP="006F74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34E11">
              <w:rPr>
                <w:rFonts w:ascii="Arial" w:hAnsi="Arial" w:cs="Arial"/>
                <w:b/>
              </w:rPr>
              <w:t>5</w:t>
            </w:r>
          </w:p>
        </w:tc>
      </w:tr>
      <w:tr w:rsidR="0019729F" w:rsidRPr="00403D69" w:rsidTr="00DE1A58">
        <w:trPr>
          <w:gridBefore w:val="2"/>
          <w:wBefore w:w="386" w:type="pct"/>
          <w:trHeight w:val="585"/>
        </w:trPr>
        <w:tc>
          <w:tcPr>
            <w:tcW w:w="4025" w:type="pct"/>
            <w:shd w:val="clear" w:color="auto" w:fill="auto"/>
          </w:tcPr>
          <w:p w:rsidR="0019729F" w:rsidRDefault="0019729F" w:rsidP="0019729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657CD">
              <w:rPr>
                <w:rFonts w:ascii="Arial" w:hAnsi="Arial" w:cs="Arial"/>
                <w:b/>
                <w:bCs/>
              </w:rPr>
              <w:t>G. Servidores Públicos que intervinieron en la Auditoría</w:t>
            </w:r>
          </w:p>
        </w:tc>
        <w:tc>
          <w:tcPr>
            <w:tcW w:w="589" w:type="pct"/>
            <w:gridSpan w:val="2"/>
            <w:tcBorders>
              <w:left w:val="nil"/>
            </w:tcBorders>
            <w:shd w:val="clear" w:color="auto" w:fill="auto"/>
          </w:tcPr>
          <w:p w:rsidR="0019729F" w:rsidRDefault="00134E11" w:rsidP="006F74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19729F" w:rsidRPr="00403D69" w:rsidTr="00DE1A58">
        <w:trPr>
          <w:gridBefore w:val="1"/>
          <w:wBefore w:w="36" w:type="pct"/>
          <w:trHeight w:val="551"/>
        </w:trPr>
        <w:tc>
          <w:tcPr>
            <w:tcW w:w="4375" w:type="pct"/>
            <w:gridSpan w:val="2"/>
            <w:shd w:val="clear" w:color="auto" w:fill="auto"/>
          </w:tcPr>
          <w:p w:rsidR="0019729F" w:rsidRPr="000657CD" w:rsidRDefault="0019729F" w:rsidP="0019729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II.2. CUMPLIMIENTO DE DISPOSICIONES LEGALES Y NORMATIVAS</w:t>
            </w:r>
          </w:p>
        </w:tc>
        <w:tc>
          <w:tcPr>
            <w:tcW w:w="589" w:type="pct"/>
            <w:gridSpan w:val="2"/>
            <w:tcBorders>
              <w:left w:val="nil"/>
            </w:tcBorders>
            <w:shd w:val="clear" w:color="auto" w:fill="auto"/>
          </w:tcPr>
          <w:p w:rsidR="0019729F" w:rsidRDefault="00134E11" w:rsidP="006F74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19729F" w:rsidRPr="00403D69" w:rsidTr="00DE1A58">
        <w:trPr>
          <w:gridBefore w:val="1"/>
          <w:wBefore w:w="36" w:type="pct"/>
          <w:trHeight w:val="558"/>
        </w:trPr>
        <w:tc>
          <w:tcPr>
            <w:tcW w:w="4375" w:type="pct"/>
            <w:gridSpan w:val="2"/>
            <w:shd w:val="clear" w:color="auto" w:fill="auto"/>
          </w:tcPr>
          <w:p w:rsidR="0019729F" w:rsidRPr="00E824ED" w:rsidRDefault="0019729F" w:rsidP="00E824ED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990"/>
              <w:jc w:val="both"/>
              <w:rPr>
                <w:rFonts w:ascii="Arial" w:hAnsi="Arial" w:cs="Arial"/>
                <w:b/>
                <w:bCs/>
              </w:rPr>
            </w:pPr>
            <w:r w:rsidRPr="00E824ED"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89" w:type="pct"/>
            <w:gridSpan w:val="2"/>
            <w:tcBorders>
              <w:left w:val="nil"/>
            </w:tcBorders>
            <w:shd w:val="clear" w:color="auto" w:fill="auto"/>
          </w:tcPr>
          <w:p w:rsidR="0019729F" w:rsidRPr="001B3167" w:rsidRDefault="00AE51ED" w:rsidP="006F74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34E11">
              <w:rPr>
                <w:rFonts w:ascii="Arial" w:hAnsi="Arial" w:cs="Arial"/>
                <w:b/>
              </w:rPr>
              <w:t>9</w:t>
            </w:r>
          </w:p>
        </w:tc>
      </w:tr>
      <w:tr w:rsidR="0019729F" w:rsidRPr="00403D69" w:rsidTr="00DE1A58">
        <w:trPr>
          <w:gridBefore w:val="1"/>
          <w:wBefore w:w="36" w:type="pct"/>
          <w:trHeight w:val="557"/>
        </w:trPr>
        <w:tc>
          <w:tcPr>
            <w:tcW w:w="4375" w:type="pct"/>
            <w:gridSpan w:val="2"/>
            <w:shd w:val="clear" w:color="auto" w:fill="auto"/>
          </w:tcPr>
          <w:p w:rsidR="0019729F" w:rsidRPr="00403D69" w:rsidRDefault="0019729F" w:rsidP="0019729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89" w:type="pct"/>
            <w:gridSpan w:val="2"/>
            <w:tcBorders>
              <w:left w:val="nil"/>
            </w:tcBorders>
            <w:shd w:val="clear" w:color="auto" w:fill="auto"/>
          </w:tcPr>
          <w:p w:rsidR="0019729F" w:rsidRDefault="00134E11" w:rsidP="006F74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19729F" w:rsidRPr="00403D69" w:rsidTr="00DE1A58">
        <w:trPr>
          <w:gridBefore w:val="1"/>
          <w:wBefore w:w="36" w:type="pct"/>
          <w:trHeight w:val="1003"/>
        </w:trPr>
        <w:tc>
          <w:tcPr>
            <w:tcW w:w="4375" w:type="pct"/>
            <w:gridSpan w:val="2"/>
            <w:shd w:val="clear" w:color="auto" w:fill="auto"/>
          </w:tcPr>
          <w:p w:rsidR="0019729F" w:rsidRPr="00E824ED" w:rsidRDefault="0019729F" w:rsidP="00E824ED">
            <w:pPr>
              <w:pStyle w:val="Prrafodelista"/>
              <w:numPr>
                <w:ilvl w:val="0"/>
                <w:numId w:val="14"/>
              </w:numPr>
              <w:spacing w:line="360" w:lineRule="auto"/>
              <w:ind w:left="990"/>
              <w:jc w:val="both"/>
              <w:rPr>
                <w:rFonts w:ascii="Arial" w:hAnsi="Arial" w:cs="Arial"/>
                <w:b/>
                <w:bCs/>
              </w:rPr>
            </w:pPr>
            <w:r w:rsidRPr="00E824ED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89" w:type="pct"/>
            <w:gridSpan w:val="2"/>
            <w:tcBorders>
              <w:left w:val="nil"/>
            </w:tcBorders>
            <w:shd w:val="clear" w:color="auto" w:fill="auto"/>
          </w:tcPr>
          <w:p w:rsidR="0019729F" w:rsidRDefault="00134E11" w:rsidP="006F74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19729F" w:rsidRPr="00403D69" w:rsidTr="00DE1A58">
        <w:trPr>
          <w:gridBefore w:val="1"/>
          <w:wBefore w:w="36" w:type="pct"/>
          <w:trHeight w:val="926"/>
        </w:trPr>
        <w:tc>
          <w:tcPr>
            <w:tcW w:w="4375" w:type="pct"/>
            <w:gridSpan w:val="2"/>
            <w:shd w:val="clear" w:color="auto" w:fill="auto"/>
          </w:tcPr>
          <w:p w:rsidR="0019729F" w:rsidRDefault="0019729F" w:rsidP="00E824ED">
            <w:pPr>
              <w:pStyle w:val="Prrafodelista"/>
              <w:numPr>
                <w:ilvl w:val="0"/>
                <w:numId w:val="14"/>
              </w:numPr>
              <w:spacing w:line="360" w:lineRule="auto"/>
              <w:ind w:left="990"/>
              <w:jc w:val="both"/>
              <w:rPr>
                <w:rFonts w:ascii="Arial" w:hAnsi="Arial" w:cs="Arial"/>
                <w:b/>
                <w:bCs/>
              </w:rPr>
            </w:pPr>
            <w:r w:rsidRPr="00E824ED">
              <w:rPr>
                <w:rFonts w:ascii="Arial" w:hAnsi="Arial" w:cs="Arial"/>
                <w:b/>
                <w:bCs/>
              </w:rPr>
              <w:t xml:space="preserve">Resumen General de Observaciones y </w:t>
            </w:r>
            <w:proofErr w:type="spellStart"/>
            <w:r w:rsidRPr="00E824ED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E824ED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  <w:p w:rsidR="00214874" w:rsidRPr="00E824ED" w:rsidRDefault="00214874" w:rsidP="00214874">
            <w:pPr>
              <w:pStyle w:val="Prrafodelista"/>
              <w:spacing w:line="360" w:lineRule="auto"/>
              <w:ind w:left="99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9" w:type="pct"/>
            <w:gridSpan w:val="2"/>
            <w:tcBorders>
              <w:left w:val="nil"/>
            </w:tcBorders>
            <w:shd w:val="clear" w:color="auto" w:fill="auto"/>
          </w:tcPr>
          <w:p w:rsidR="0019729F" w:rsidRPr="001B3167" w:rsidRDefault="00DE1A58" w:rsidP="006F74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F7078">
              <w:rPr>
                <w:rFonts w:ascii="Arial" w:hAnsi="Arial" w:cs="Arial"/>
                <w:b/>
              </w:rPr>
              <w:t>0</w:t>
            </w:r>
          </w:p>
        </w:tc>
      </w:tr>
      <w:tr w:rsidR="00C905EA" w:rsidRPr="00BF5F84" w:rsidTr="00DE1A58">
        <w:trPr>
          <w:gridAfter w:val="1"/>
          <w:wAfter w:w="146" w:type="pct"/>
          <w:trHeight w:val="469"/>
        </w:trPr>
        <w:tc>
          <w:tcPr>
            <w:tcW w:w="4411" w:type="pct"/>
            <w:gridSpan w:val="3"/>
            <w:shd w:val="clear" w:color="auto" w:fill="auto"/>
          </w:tcPr>
          <w:p w:rsidR="00C905EA" w:rsidRPr="00032EC2" w:rsidRDefault="00C905EA" w:rsidP="00632810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LOS INFORMES INDIVIDUALES</w:t>
            </w:r>
            <w:r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443" w:type="pct"/>
            <w:shd w:val="clear" w:color="auto" w:fill="auto"/>
          </w:tcPr>
          <w:p w:rsidR="00C905EA" w:rsidRPr="00BF5F84" w:rsidRDefault="00DE1A58" w:rsidP="00DE1A58">
            <w:pPr>
              <w:jc w:val="center"/>
              <w:rPr>
                <w:rFonts w:ascii="Arial" w:hAnsi="Arial" w:cs="Arial"/>
                <w:b/>
              </w:rPr>
            </w:pPr>
            <w:r w:rsidRPr="00DE1A58">
              <w:rPr>
                <w:rFonts w:ascii="Arial" w:hAnsi="Arial" w:cs="Arial"/>
                <w:b/>
              </w:rPr>
              <w:t xml:space="preserve">   </w:t>
            </w:r>
            <w:r w:rsidR="00C905EA" w:rsidRPr="00DE1A58">
              <w:rPr>
                <w:rFonts w:ascii="Arial" w:hAnsi="Arial" w:cs="Arial"/>
                <w:b/>
              </w:rPr>
              <w:t>2</w:t>
            </w:r>
            <w:r w:rsidR="009F7078">
              <w:rPr>
                <w:rFonts w:ascii="Arial" w:hAnsi="Arial" w:cs="Arial"/>
                <w:b/>
              </w:rPr>
              <w:t>2</w:t>
            </w:r>
          </w:p>
        </w:tc>
      </w:tr>
    </w:tbl>
    <w:p w:rsidR="0019729F" w:rsidRPr="009C5942" w:rsidRDefault="0019729F" w:rsidP="00E71269">
      <w:pPr>
        <w:spacing w:line="360" w:lineRule="auto"/>
        <w:ind w:right="190"/>
        <w:rPr>
          <w:rFonts w:ascii="Arial" w:hAnsi="Arial" w:cs="Arial"/>
          <w:b/>
          <w:bCs/>
          <w:sz w:val="22"/>
        </w:rPr>
      </w:pPr>
    </w:p>
    <w:p w:rsidR="00E71269" w:rsidRPr="00E71269" w:rsidRDefault="00E71269" w:rsidP="00E71269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3A4FF3" w:rsidRDefault="003A4FF3" w:rsidP="00E71269">
      <w:pPr>
        <w:spacing w:line="360" w:lineRule="auto"/>
        <w:ind w:left="1985" w:right="190" w:hanging="1985"/>
        <w:rPr>
          <w:rFonts w:ascii="Arial" w:hAnsi="Arial" w:cs="Arial"/>
          <w:b/>
          <w:bCs/>
        </w:rPr>
      </w:pPr>
    </w:p>
    <w:p w:rsidR="005164C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:rsidR="004F5AF0" w:rsidRPr="005A2DCF" w:rsidRDefault="004F5AF0" w:rsidP="00B93F1F">
      <w:pPr>
        <w:spacing w:line="360" w:lineRule="auto"/>
        <w:ind w:right="190"/>
        <w:rPr>
          <w:rFonts w:ascii="Arial" w:hAnsi="Arial" w:cs="Arial"/>
          <w:b/>
          <w:bCs/>
          <w:sz w:val="22"/>
        </w:rPr>
      </w:pPr>
    </w:p>
    <w:p w:rsidR="00FA695C" w:rsidRDefault="00430423" w:rsidP="00682B38">
      <w:pPr>
        <w:spacing w:line="360" w:lineRule="auto"/>
        <w:ind w:right="49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en los </w:t>
      </w:r>
      <w:r w:rsidRPr="0067135B">
        <w:rPr>
          <w:rFonts w:ascii="Arial" w:hAnsi="Arial" w:cs="Arial"/>
        </w:rPr>
        <w:t>artículos 75</w:t>
      </w:r>
      <w:r w:rsidR="00857A84" w:rsidRPr="0067135B">
        <w:rPr>
          <w:rFonts w:ascii="Arial" w:hAnsi="Arial" w:cs="Arial"/>
        </w:rPr>
        <w:t>,</w:t>
      </w:r>
      <w:r w:rsidRPr="0067135B">
        <w:rPr>
          <w:rFonts w:ascii="Arial" w:hAnsi="Arial" w:cs="Arial"/>
        </w:rPr>
        <w:t xml:space="preserve"> </w:t>
      </w:r>
      <w:r w:rsidR="00791872" w:rsidRPr="0067135B">
        <w:rPr>
          <w:rFonts w:ascii="Arial" w:hAnsi="Arial" w:cs="Arial"/>
        </w:rPr>
        <w:t xml:space="preserve">fracción </w:t>
      </w:r>
      <w:r w:rsidRPr="0067135B">
        <w:rPr>
          <w:rFonts w:ascii="Arial" w:hAnsi="Arial" w:cs="Arial"/>
        </w:rPr>
        <w:t>XXIX</w:t>
      </w:r>
      <w:r w:rsidR="00857A84" w:rsidRPr="0067135B">
        <w:rPr>
          <w:rFonts w:ascii="Arial" w:hAnsi="Arial" w:cs="Arial"/>
        </w:rPr>
        <w:t>,</w:t>
      </w:r>
      <w:r w:rsidRPr="0067135B">
        <w:rPr>
          <w:rFonts w:ascii="Arial" w:hAnsi="Arial" w:cs="Arial"/>
        </w:rPr>
        <w:t xml:space="preserve"> y 77 de la Constitución Política del Estado Libre y Soberano de Quintana </w:t>
      </w:r>
      <w:r w:rsidR="004F7919" w:rsidRPr="0067135B">
        <w:rPr>
          <w:rFonts w:ascii="Arial" w:hAnsi="Arial" w:cs="Arial"/>
        </w:rPr>
        <w:t>Roo</w:t>
      </w:r>
      <w:r w:rsidRPr="00A05588">
        <w:rPr>
          <w:rFonts w:ascii="Arial" w:hAnsi="Arial" w:cs="Arial"/>
        </w:rPr>
        <w:t>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>revisar de manera posterior</w:t>
      </w:r>
      <w:r w:rsidR="00C12631">
        <w:rPr>
          <w:rFonts w:ascii="Arial" w:hAnsi="Arial" w:cs="Arial"/>
        </w:rPr>
        <w:t xml:space="preserve"> </w:t>
      </w:r>
      <w:r w:rsidR="00C12631" w:rsidRPr="00C12631">
        <w:rPr>
          <w:rFonts w:ascii="Arial" w:hAnsi="Arial" w:cs="Arial"/>
        </w:rPr>
        <w:t>al término de cada ejercicio fiscal</w:t>
      </w:r>
      <w:r w:rsidR="00C12631">
        <w:rPr>
          <w:rFonts w:ascii="Arial" w:hAnsi="Arial" w:cs="Arial"/>
        </w:rPr>
        <w:t xml:space="preserve"> </w:t>
      </w:r>
      <w:r w:rsidR="00345C1A" w:rsidRPr="00A05588">
        <w:rPr>
          <w:rFonts w:ascii="Arial" w:hAnsi="Arial" w:cs="Arial"/>
        </w:rPr>
        <w:t xml:space="preserve">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097A33">
        <w:rPr>
          <w:rFonts w:ascii="Arial" w:hAnsi="Arial" w:cs="Arial"/>
        </w:rPr>
        <w:t>l</w:t>
      </w:r>
      <w:r w:rsidR="008A4FE2">
        <w:rPr>
          <w:rFonts w:ascii="Arial" w:hAnsi="Arial" w:cs="Arial"/>
        </w:rPr>
        <w:t>a</w:t>
      </w:r>
      <w:r w:rsidR="00C56CF8">
        <w:rPr>
          <w:rFonts w:ascii="Arial" w:hAnsi="Arial" w:cs="Arial"/>
        </w:rPr>
        <w:t xml:space="preserve"> </w:t>
      </w:r>
      <w:r w:rsidR="008A4FE2">
        <w:rPr>
          <w:rFonts w:ascii="Arial" w:hAnsi="Arial" w:cs="Arial"/>
          <w:b/>
          <w:bCs/>
        </w:rPr>
        <w:t xml:space="preserve">Fiscalía General </w:t>
      </w:r>
      <w:r w:rsidR="008A4FE2" w:rsidRPr="00A44B57">
        <w:rPr>
          <w:rFonts w:ascii="Arial" w:hAnsi="Arial" w:cs="Arial"/>
          <w:b/>
          <w:bCs/>
        </w:rPr>
        <w:t>del Estado de Quintana Roo</w:t>
      </w:r>
      <w:r w:rsidR="00C56CF8">
        <w:rPr>
          <w:rFonts w:ascii="Arial" w:hAnsi="Arial" w:cs="Arial"/>
        </w:rPr>
        <w:t xml:space="preserve">, </w:t>
      </w:r>
      <w:r w:rsidR="00D66077" w:rsidRPr="00D66077">
        <w:rPr>
          <w:rFonts w:ascii="Arial" w:hAnsi="Arial" w:cs="Arial"/>
        </w:rPr>
        <w:t>le presente sobre su gestión financiera</w:t>
      </w:r>
      <w:r w:rsidR="00D66077">
        <w:rPr>
          <w:rFonts w:ascii="Arial" w:hAnsi="Arial" w:cs="Arial"/>
        </w:rPr>
        <w:t>,</w:t>
      </w:r>
      <w:r w:rsidR="00D66077"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 w:rsidR="00D66077">
        <w:rPr>
          <w:rFonts w:ascii="Arial" w:hAnsi="Arial" w:cs="Arial"/>
        </w:rPr>
        <w:t>a.</w:t>
      </w:r>
    </w:p>
    <w:p w:rsidR="00D66077" w:rsidRPr="005A2DCF" w:rsidRDefault="00D66077" w:rsidP="00D66077">
      <w:pPr>
        <w:spacing w:line="360" w:lineRule="auto"/>
        <w:ind w:right="190"/>
        <w:jc w:val="both"/>
        <w:rPr>
          <w:rFonts w:ascii="Arial" w:hAnsi="Arial" w:cs="Arial"/>
        </w:rPr>
      </w:pPr>
    </w:p>
    <w:p w:rsidR="00345C1A" w:rsidRPr="002013D4" w:rsidRDefault="00345C1A" w:rsidP="00682B38">
      <w:pPr>
        <w:pStyle w:val="Textoindependiente"/>
        <w:spacing w:line="360" w:lineRule="auto"/>
        <w:ind w:right="49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</w:t>
      </w:r>
      <w:r w:rsidR="00D66077" w:rsidRPr="00D66077">
        <w:rPr>
          <w:rFonts w:ascii="Arial" w:hAnsi="Arial" w:cs="Arial"/>
        </w:rPr>
        <w:t xml:space="preserve">evaluar los resultados de la gestión financiera, </w:t>
      </w:r>
      <w:r w:rsidR="00D66077">
        <w:rPr>
          <w:rFonts w:ascii="Arial" w:hAnsi="Arial" w:cs="Arial"/>
        </w:rPr>
        <w:t xml:space="preserve">derivado del </w:t>
      </w:r>
      <w:r w:rsidR="000C795B" w:rsidRPr="007D48A8">
        <w:rPr>
          <w:rFonts w:ascii="Arial" w:hAnsi="Arial" w:cs="Arial"/>
        </w:rPr>
        <w:t>análisis de la Cuenta Pública a efecto de poder rendir</w:t>
      </w:r>
      <w:r w:rsidR="0067135B">
        <w:rPr>
          <w:rFonts w:ascii="Arial" w:hAnsi="Arial" w:cs="Arial"/>
        </w:rPr>
        <w:t xml:space="preserve"> el presente informe a esta H. XVI</w:t>
      </w:r>
      <w:r w:rsidR="00C50C4F">
        <w:rPr>
          <w:rFonts w:ascii="Arial" w:hAnsi="Arial" w:cs="Arial"/>
        </w:rPr>
        <w:t>I</w:t>
      </w:r>
      <w:r w:rsidR="000C795B" w:rsidRPr="007D48A8">
        <w:rPr>
          <w:rFonts w:ascii="Arial" w:hAnsi="Arial" w:cs="Arial"/>
        </w:rPr>
        <w:t xml:space="preserve"> Legislatura del Estado de Quintana Roo, con relación al manejo de la</w:t>
      </w:r>
      <w:r w:rsidR="00F966AD">
        <w:rPr>
          <w:rFonts w:ascii="Arial" w:hAnsi="Arial" w:cs="Arial"/>
        </w:rPr>
        <w:t xml:space="preserve"> </w:t>
      </w:r>
      <w:r w:rsidR="000C795B" w:rsidRPr="007D48A8">
        <w:rPr>
          <w:rFonts w:ascii="Arial" w:hAnsi="Arial" w:cs="Arial"/>
        </w:rPr>
        <w:t>misma por parte de la autoridad</w:t>
      </w:r>
      <w:r w:rsidR="00F966AD">
        <w:rPr>
          <w:rFonts w:ascii="Arial" w:hAnsi="Arial" w:cs="Arial"/>
        </w:rPr>
        <w:t xml:space="preserve"> </w:t>
      </w:r>
      <w:r w:rsidR="00A97386" w:rsidRPr="007D48A8">
        <w:rPr>
          <w:rFonts w:ascii="Arial" w:hAnsi="Arial" w:cs="Arial"/>
        </w:rPr>
        <w:t>correspondiente</w:t>
      </w:r>
      <w:r w:rsidR="000C795B" w:rsidRPr="007D48A8">
        <w:rPr>
          <w:rFonts w:ascii="Arial" w:hAnsi="Arial" w:cs="Arial"/>
        </w:rPr>
        <w:t>.</w:t>
      </w:r>
    </w:p>
    <w:p w:rsidR="00345C1A" w:rsidRPr="005A2DCF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345C1A" w:rsidRPr="00C50C4F" w:rsidRDefault="00345C1A" w:rsidP="00682B38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8A4FE2">
        <w:rPr>
          <w:rFonts w:ascii="Arial" w:hAnsi="Arial" w:cs="Arial"/>
          <w:bCs/>
        </w:rPr>
        <w:t xml:space="preserve"> </w:t>
      </w:r>
      <w:r w:rsidR="00097A33">
        <w:rPr>
          <w:rFonts w:ascii="Arial" w:hAnsi="Arial" w:cs="Arial"/>
        </w:rPr>
        <w:t>l</w:t>
      </w:r>
      <w:r w:rsidR="008A4FE2">
        <w:rPr>
          <w:rFonts w:ascii="Arial" w:hAnsi="Arial" w:cs="Arial"/>
        </w:rPr>
        <w:t>a</w:t>
      </w:r>
      <w:r w:rsidR="00097A33">
        <w:rPr>
          <w:rFonts w:ascii="Arial" w:hAnsi="Arial" w:cs="Arial"/>
        </w:rPr>
        <w:t xml:space="preserve"> </w:t>
      </w:r>
      <w:r w:rsidR="008A4FE2" w:rsidRPr="008A4FE2">
        <w:rPr>
          <w:rFonts w:ascii="Arial" w:hAnsi="Arial" w:cs="Arial"/>
          <w:b/>
          <w:bCs/>
        </w:rPr>
        <w:t>Fiscalía General del Estado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</w:t>
      </w:r>
      <w:r w:rsidR="0084787F">
        <w:rPr>
          <w:rFonts w:ascii="Arial" w:hAnsi="Arial" w:cs="Arial"/>
          <w:bCs/>
        </w:rPr>
        <w:t>abarca</w:t>
      </w:r>
      <w:r w:rsidRPr="002013D4">
        <w:rPr>
          <w:rFonts w:ascii="Arial" w:hAnsi="Arial" w:cs="Arial"/>
          <w:bCs/>
        </w:rPr>
        <w:t xml:space="preserve">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:rsidR="00345C1A" w:rsidRPr="00971AFA" w:rsidRDefault="00345C1A" w:rsidP="00B62502">
      <w:pPr>
        <w:spacing w:line="360" w:lineRule="auto"/>
        <w:jc w:val="both"/>
        <w:rPr>
          <w:rFonts w:ascii="Arial" w:hAnsi="Arial" w:cs="Arial"/>
          <w:bCs/>
        </w:rPr>
      </w:pPr>
    </w:p>
    <w:p w:rsidR="00675F09" w:rsidRDefault="00345C1A" w:rsidP="00682B38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150D72">
        <w:rPr>
          <w:rFonts w:ascii="Arial" w:hAnsi="Arial" w:cs="Arial"/>
          <w:b/>
          <w:bCs/>
        </w:rPr>
        <w:t xml:space="preserve"> </w:t>
      </w:r>
      <w:r w:rsidR="00B62502">
        <w:rPr>
          <w:rFonts w:ascii="Arial" w:hAnsi="Arial" w:cs="Arial"/>
          <w:bCs/>
        </w:rPr>
        <w:t xml:space="preserve">que es </w:t>
      </w:r>
      <w:r w:rsidR="001075DF" w:rsidRPr="00B62502">
        <w:rPr>
          <w:rFonts w:ascii="Arial" w:hAnsi="Arial" w:cs="Arial"/>
          <w:bCs/>
        </w:rPr>
        <w:t>des</w:t>
      </w:r>
      <w:r w:rsidR="00014E52" w:rsidRPr="00B62502">
        <w:rPr>
          <w:rFonts w:ascii="Arial" w:hAnsi="Arial" w:cs="Arial"/>
          <w:bCs/>
        </w:rPr>
        <w:t xml:space="preserve">arrollado fundamentalmente por </w:t>
      </w:r>
      <w:r w:rsidR="008A4FE2">
        <w:rPr>
          <w:rFonts w:ascii="Arial" w:hAnsi="Arial" w:cs="Arial"/>
          <w:bCs/>
        </w:rPr>
        <w:t>la</w:t>
      </w:r>
      <w:r w:rsidR="00097A33">
        <w:rPr>
          <w:rFonts w:ascii="Arial" w:hAnsi="Arial" w:cs="Arial"/>
        </w:rPr>
        <w:t xml:space="preserve"> </w:t>
      </w:r>
      <w:r w:rsidR="008A4FE2">
        <w:rPr>
          <w:rFonts w:ascii="Arial" w:hAnsi="Arial" w:cs="Arial"/>
          <w:b/>
          <w:bCs/>
        </w:rPr>
        <w:t xml:space="preserve">Fiscalía General </w:t>
      </w:r>
      <w:r w:rsidR="008A4FE2" w:rsidRPr="00A44B57">
        <w:rPr>
          <w:rFonts w:ascii="Arial" w:hAnsi="Arial" w:cs="Arial"/>
          <w:b/>
          <w:bCs/>
        </w:rPr>
        <w:t>del Estado de Quintana Roo</w:t>
      </w:r>
      <w:r w:rsidR="00257CE6" w:rsidRPr="00B62502">
        <w:rPr>
          <w:rFonts w:ascii="Arial" w:hAnsi="Arial" w:cs="Arial"/>
          <w:bCs/>
        </w:rPr>
        <w:t>,</w:t>
      </w:r>
      <w:r w:rsidR="00086D09" w:rsidRPr="00B62502">
        <w:rPr>
          <w:rFonts w:ascii="Arial" w:hAnsi="Arial" w:cs="Arial"/>
          <w:bCs/>
        </w:rPr>
        <w:t xml:space="preserve"> en</w:t>
      </w:r>
      <w:r w:rsidR="001075DF" w:rsidRPr="00B62502">
        <w:rPr>
          <w:rFonts w:ascii="Arial" w:hAnsi="Arial" w:cs="Arial"/>
          <w:bCs/>
        </w:rPr>
        <w:t xml:space="preserve"> la integración de la Cuenta Pública</w:t>
      </w:r>
      <w:r w:rsidR="000C5FEB" w:rsidRPr="00B62502">
        <w:rPr>
          <w:rFonts w:ascii="Arial" w:hAnsi="Arial" w:cs="Arial"/>
          <w:bCs/>
        </w:rPr>
        <w:t xml:space="preserve">, </w:t>
      </w:r>
      <w:r w:rsidR="001075DF" w:rsidRPr="00B62502">
        <w:rPr>
          <w:rFonts w:ascii="Arial" w:hAnsi="Arial" w:cs="Arial"/>
          <w:bCs/>
        </w:rPr>
        <w:t xml:space="preserve">la cual </w:t>
      </w:r>
      <w:r w:rsidR="0084787F">
        <w:rPr>
          <w:rFonts w:ascii="Arial" w:hAnsi="Arial" w:cs="Arial"/>
          <w:bCs/>
        </w:rPr>
        <w:t>incluye</w:t>
      </w:r>
      <w:r w:rsidR="001075DF" w:rsidRPr="00B62502">
        <w:rPr>
          <w:rFonts w:ascii="Arial" w:hAnsi="Arial" w:cs="Arial"/>
          <w:bCs/>
        </w:rPr>
        <w:t xml:space="preserve"> los resultados de las labores administrativas realizadas en el </w:t>
      </w:r>
      <w:r w:rsidR="009F435A" w:rsidRPr="00B62502">
        <w:rPr>
          <w:rFonts w:ascii="Arial" w:hAnsi="Arial" w:cs="Arial"/>
          <w:bCs/>
        </w:rPr>
        <w:t>ejercicio</w:t>
      </w:r>
      <w:r w:rsidR="009F435A" w:rsidRPr="009879F6">
        <w:rPr>
          <w:rFonts w:ascii="Arial" w:hAnsi="Arial" w:cs="Arial"/>
          <w:bCs/>
        </w:rPr>
        <w:t xml:space="preserve"> fiscal </w:t>
      </w:r>
      <w:r w:rsidR="0084787F">
        <w:rPr>
          <w:rFonts w:ascii="Arial" w:hAnsi="Arial" w:cs="Arial"/>
          <w:bCs/>
        </w:rPr>
        <w:t>2022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5A3849" w:rsidRPr="005A3849">
        <w:rPr>
          <w:rFonts w:ascii="Arial" w:hAnsi="Arial" w:cs="Arial"/>
          <w:bCs/>
        </w:rPr>
        <w:t xml:space="preserve">ingresos obtenidos y gastos efectuados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:rsidR="005A2DCF" w:rsidRPr="005A2DCF" w:rsidRDefault="005A2DCF" w:rsidP="00682B38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:rsidR="001075DF" w:rsidRPr="00C50C4F" w:rsidRDefault="00345C1A" w:rsidP="00682B38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 w:rsidR="009A59D7">
        <w:rPr>
          <w:rFonts w:ascii="Arial" w:hAnsi="Arial" w:cs="Arial"/>
          <w:bCs/>
        </w:rPr>
        <w:t xml:space="preserve"> </w:t>
      </w:r>
      <w:r w:rsidR="009A59D7" w:rsidRPr="000E7791">
        <w:rPr>
          <w:rFonts w:ascii="Arial" w:hAnsi="Arial" w:cs="Arial"/>
          <w:bCs/>
        </w:rPr>
        <w:t xml:space="preserve">cuya función es la revisión y fiscalización </w:t>
      </w:r>
      <w:r w:rsidR="009A59D7" w:rsidRPr="009D471C">
        <w:rPr>
          <w:rFonts w:ascii="Arial" w:hAnsi="Arial" w:cs="Arial"/>
          <w:bCs/>
        </w:rPr>
        <w:t xml:space="preserve">superior </w:t>
      </w:r>
      <w:r w:rsidR="009A59D7" w:rsidRPr="0031062A">
        <w:rPr>
          <w:rFonts w:ascii="Arial" w:hAnsi="Arial" w:cs="Arial"/>
          <w:bCs/>
        </w:rPr>
        <w:t xml:space="preserve">de </w:t>
      </w:r>
      <w:r w:rsidR="009A59D7" w:rsidRPr="002B3A76">
        <w:rPr>
          <w:rFonts w:ascii="Arial" w:hAnsi="Arial" w:cs="Arial"/>
          <w:bCs/>
        </w:rPr>
        <w:t>la gestión financiera</w:t>
      </w:r>
      <w:r w:rsidR="009A59D7">
        <w:rPr>
          <w:rFonts w:ascii="Arial" w:hAnsi="Arial" w:cs="Arial"/>
          <w:bCs/>
        </w:rPr>
        <w:t xml:space="preserve">, </w:t>
      </w:r>
      <w:r w:rsidR="00EE20EC">
        <w:rPr>
          <w:rFonts w:ascii="Arial" w:hAnsi="Arial" w:cs="Arial"/>
          <w:bCs/>
        </w:rPr>
        <w:t>teniendo</w:t>
      </w:r>
      <w:r w:rsidR="009A59D7" w:rsidRPr="009A59D7">
        <w:rPr>
          <w:rFonts w:ascii="Arial" w:hAnsi="Arial" w:cs="Arial"/>
          <w:bCs/>
        </w:rPr>
        <w:t xml:space="preserve"> carácter </w:t>
      </w:r>
      <w:r w:rsidR="00EE20EC">
        <w:rPr>
          <w:rFonts w:ascii="Arial" w:hAnsi="Arial" w:cs="Arial"/>
          <w:bCs/>
        </w:rPr>
        <w:t xml:space="preserve">de </w:t>
      </w:r>
      <w:r w:rsidR="009A59D7" w:rsidRPr="009A59D7">
        <w:rPr>
          <w:rFonts w:ascii="Arial" w:hAnsi="Arial" w:cs="Arial"/>
          <w:bCs/>
        </w:rPr>
        <w:t>extern</w:t>
      </w:r>
      <w:r w:rsidR="00D66077">
        <w:rPr>
          <w:rFonts w:ascii="Arial" w:hAnsi="Arial" w:cs="Arial"/>
          <w:bCs/>
        </w:rPr>
        <w:t>a</w:t>
      </w:r>
      <w:r w:rsidR="009A59D7" w:rsidRPr="009A59D7">
        <w:rPr>
          <w:rFonts w:ascii="Arial" w:hAnsi="Arial" w:cs="Arial"/>
          <w:bCs/>
        </w:rPr>
        <w:t xml:space="preserve"> y por lo tanto se efectúa de manera </w:t>
      </w:r>
      <w:r w:rsidR="009A59D7" w:rsidRPr="009A59D7">
        <w:rPr>
          <w:rFonts w:ascii="Arial" w:hAnsi="Arial" w:cs="Arial"/>
          <w:bCs/>
        </w:rPr>
        <w:lastRenderedPageBreak/>
        <w:t>independiente y autónoma de cualquier otra forma de control o fiscalización que realicen los órganos internos de control</w:t>
      </w:r>
      <w:r w:rsidR="009A59D7">
        <w:rPr>
          <w:rFonts w:ascii="Arial" w:hAnsi="Arial" w:cs="Arial"/>
          <w:bCs/>
        </w:rPr>
        <w:t>,</w:t>
      </w:r>
      <w:bookmarkStart w:id="2" w:name="_Hlk11404101"/>
      <w:r w:rsidR="00C553E4">
        <w:rPr>
          <w:rFonts w:ascii="Arial" w:hAnsi="Arial" w:cs="Arial"/>
          <w:bCs/>
        </w:rPr>
        <w:t xml:space="preserve"> </w:t>
      </w:r>
      <w:r w:rsidR="00EE20EC">
        <w:rPr>
          <w:rFonts w:ascii="Arial" w:hAnsi="Arial" w:cs="Arial"/>
          <w:bCs/>
        </w:rPr>
        <w:t>ejecutándose una vez</w:t>
      </w:r>
      <w:r w:rsidR="00C553E4"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 w:rsidR="00C553E4">
        <w:rPr>
          <w:rFonts w:ascii="Arial" w:hAnsi="Arial" w:cs="Arial"/>
          <w:bCs/>
        </w:rPr>
        <w:t>, par</w:t>
      </w:r>
      <w:r w:rsidR="00D66077">
        <w:rPr>
          <w:rFonts w:ascii="Arial" w:hAnsi="Arial" w:cs="Arial"/>
          <w:bCs/>
        </w:rPr>
        <w:t xml:space="preserve">a efectos de </w:t>
      </w:r>
      <w:r w:rsidR="001279B3" w:rsidRPr="002B3A76">
        <w:rPr>
          <w:rFonts w:ascii="Arial" w:hAnsi="Arial" w:cs="Arial"/>
          <w:bCs/>
        </w:rPr>
        <w:t xml:space="preserve">comprobar </w:t>
      </w:r>
      <w:r w:rsidR="0031062A" w:rsidRPr="002B3A76">
        <w:rPr>
          <w:rFonts w:ascii="Arial" w:hAnsi="Arial" w:cs="Arial"/>
          <w:bCs/>
        </w:rPr>
        <w:t>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3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3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</w:t>
      </w:r>
      <w:r w:rsidR="001279B3" w:rsidRPr="002B3A76">
        <w:rPr>
          <w:rFonts w:ascii="Arial" w:hAnsi="Arial" w:cs="Arial"/>
          <w:bCs/>
        </w:rPr>
        <w:t>en cuanto a</w:t>
      </w:r>
      <w:r w:rsidR="001279B3" w:rsidRPr="001279B3">
        <w:rPr>
          <w:rFonts w:ascii="Arial" w:hAnsi="Arial" w:cs="Arial"/>
          <w:bCs/>
        </w:rPr>
        <w:t xml:space="preserve"> la recaudación, manejo, custodia y aplicación </w:t>
      </w:r>
      <w:r w:rsidR="00D66077">
        <w:rPr>
          <w:rFonts w:ascii="Arial" w:hAnsi="Arial" w:cs="Arial"/>
          <w:bCs/>
        </w:rPr>
        <w:t xml:space="preserve">de </w:t>
      </w:r>
      <w:r w:rsidR="0031062A" w:rsidRPr="002B3A76">
        <w:rPr>
          <w:rFonts w:ascii="Arial" w:hAnsi="Arial" w:cs="Arial"/>
          <w:bCs/>
        </w:rPr>
        <w:t xml:space="preserve">los ingresos y gastos públicos, </w:t>
      </w:r>
      <w:bookmarkEnd w:id="2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</w:t>
      </w:r>
      <w:r w:rsidR="00097A33">
        <w:rPr>
          <w:rFonts w:ascii="Arial" w:hAnsi="Arial" w:cs="Arial"/>
        </w:rPr>
        <w:t>e</w:t>
      </w:r>
      <w:r w:rsidR="008A4FE2">
        <w:rPr>
          <w:rFonts w:ascii="Arial" w:hAnsi="Arial" w:cs="Arial"/>
        </w:rPr>
        <w:t xml:space="preserve"> </w:t>
      </w:r>
      <w:r w:rsidR="00097A33">
        <w:rPr>
          <w:rFonts w:ascii="Arial" w:hAnsi="Arial" w:cs="Arial"/>
        </w:rPr>
        <w:t>l</w:t>
      </w:r>
      <w:r w:rsidR="008A4FE2">
        <w:rPr>
          <w:rFonts w:ascii="Arial" w:hAnsi="Arial" w:cs="Arial"/>
        </w:rPr>
        <w:t>a</w:t>
      </w:r>
      <w:r w:rsidR="00097A33">
        <w:rPr>
          <w:rFonts w:ascii="Arial" w:hAnsi="Arial" w:cs="Arial"/>
        </w:rPr>
        <w:t xml:space="preserve"> </w:t>
      </w:r>
      <w:r w:rsidR="008A4FE2">
        <w:rPr>
          <w:rFonts w:ascii="Arial" w:hAnsi="Arial" w:cs="Arial"/>
          <w:b/>
          <w:bCs/>
        </w:rPr>
        <w:t xml:space="preserve">Fiscalía General </w:t>
      </w:r>
      <w:r w:rsidR="008A4FE2" w:rsidRPr="00A44B57">
        <w:rPr>
          <w:rFonts w:ascii="Arial" w:hAnsi="Arial" w:cs="Arial"/>
          <w:b/>
          <w:bCs/>
        </w:rPr>
        <w:t>del Estado de Quintana Roo</w:t>
      </w:r>
      <w:r w:rsidR="00257CE6" w:rsidRPr="009879F6">
        <w:rPr>
          <w:rFonts w:ascii="Arial" w:hAnsi="Arial" w:cs="Arial"/>
          <w:b/>
          <w:bCs/>
        </w:rPr>
        <w:t>.</w:t>
      </w:r>
    </w:p>
    <w:p w:rsidR="00E95869" w:rsidRPr="005A2DCF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16"/>
        </w:rPr>
      </w:pPr>
    </w:p>
    <w:p w:rsidR="00CB614F" w:rsidRDefault="00CB614F" w:rsidP="00682B38">
      <w:pPr>
        <w:spacing w:line="360" w:lineRule="auto"/>
        <w:ind w:right="49"/>
        <w:jc w:val="both"/>
        <w:rPr>
          <w:rFonts w:ascii="Arial" w:hAnsi="Arial" w:cs="Arial"/>
        </w:rPr>
      </w:pPr>
      <w:r w:rsidRPr="00CB614F">
        <w:rPr>
          <w:rFonts w:ascii="Arial" w:hAnsi="Arial" w:cs="Arial"/>
        </w:rPr>
        <w:t>En la Cuenta Pública de</w:t>
      </w:r>
      <w:r w:rsidR="008A4FE2">
        <w:rPr>
          <w:rFonts w:ascii="Arial" w:hAnsi="Arial" w:cs="Arial"/>
        </w:rPr>
        <w:t xml:space="preserve"> </w:t>
      </w:r>
      <w:r w:rsidR="00097A33">
        <w:rPr>
          <w:rFonts w:ascii="Arial" w:hAnsi="Arial" w:cs="Arial"/>
        </w:rPr>
        <w:t>l</w:t>
      </w:r>
      <w:r w:rsidR="008A4FE2">
        <w:rPr>
          <w:rFonts w:ascii="Arial" w:hAnsi="Arial" w:cs="Arial"/>
        </w:rPr>
        <w:t>a</w:t>
      </w:r>
      <w:r w:rsidR="00097A33">
        <w:rPr>
          <w:rFonts w:ascii="Arial" w:hAnsi="Arial" w:cs="Arial"/>
        </w:rPr>
        <w:t xml:space="preserve"> </w:t>
      </w:r>
      <w:r w:rsidR="008A4FE2">
        <w:rPr>
          <w:rFonts w:ascii="Arial" w:hAnsi="Arial" w:cs="Arial"/>
          <w:b/>
          <w:bCs/>
        </w:rPr>
        <w:t xml:space="preserve">Fiscalía General </w:t>
      </w:r>
      <w:r w:rsidR="008A4FE2" w:rsidRPr="00A44B57">
        <w:rPr>
          <w:rFonts w:ascii="Arial" w:hAnsi="Arial" w:cs="Arial"/>
          <w:b/>
          <w:bCs/>
        </w:rPr>
        <w:t>del Estado de Quintana Roo</w:t>
      </w:r>
      <w:r w:rsidRPr="00CB614F">
        <w:rPr>
          <w:rFonts w:ascii="Arial" w:hAnsi="Arial" w:cs="Arial"/>
        </w:rPr>
        <w:t>, correspondiente al ejercicio fisca</w:t>
      </w:r>
      <w:r w:rsidR="00472689">
        <w:rPr>
          <w:rFonts w:ascii="Arial" w:hAnsi="Arial" w:cs="Arial"/>
        </w:rPr>
        <w:t>l 202</w:t>
      </w:r>
      <w:r w:rsidR="00384FDA">
        <w:rPr>
          <w:rFonts w:ascii="Arial" w:hAnsi="Arial" w:cs="Arial"/>
        </w:rPr>
        <w:t>2</w:t>
      </w:r>
      <w:r w:rsidR="00570F47">
        <w:rPr>
          <w:rFonts w:ascii="Arial" w:hAnsi="Arial" w:cs="Arial"/>
        </w:rPr>
        <w:t>, se encuentra</w:t>
      </w:r>
      <w:r w:rsidR="00472689">
        <w:rPr>
          <w:rFonts w:ascii="Arial" w:hAnsi="Arial" w:cs="Arial"/>
        </w:rPr>
        <w:t xml:space="preserve"> refle</w:t>
      </w:r>
      <w:r w:rsidR="00570F47">
        <w:rPr>
          <w:rFonts w:ascii="Arial" w:hAnsi="Arial" w:cs="Arial"/>
        </w:rPr>
        <w:t xml:space="preserve">jada </w:t>
      </w:r>
      <w:r w:rsidR="00570F47" w:rsidRPr="006A400E">
        <w:rPr>
          <w:rFonts w:ascii="Arial" w:hAnsi="Arial" w:cs="Arial"/>
        </w:rPr>
        <w:t>la</w:t>
      </w:r>
      <w:r w:rsidRPr="006A400E">
        <w:rPr>
          <w:rFonts w:ascii="Arial" w:hAnsi="Arial" w:cs="Arial"/>
        </w:rPr>
        <w:t xml:space="preserve"> </w:t>
      </w:r>
      <w:r w:rsidR="00570F47" w:rsidRPr="006A400E">
        <w:rPr>
          <w:rFonts w:ascii="Arial" w:hAnsi="Arial" w:cs="Arial"/>
        </w:rPr>
        <w:t>obtención de</w:t>
      </w:r>
      <w:r w:rsidR="00823499" w:rsidRPr="006A400E">
        <w:rPr>
          <w:rFonts w:ascii="Arial" w:hAnsi="Arial" w:cs="Arial"/>
        </w:rPr>
        <w:t xml:space="preserve"> </w:t>
      </w:r>
      <w:r w:rsidR="00570F47" w:rsidRPr="006A400E">
        <w:rPr>
          <w:rFonts w:ascii="Arial" w:hAnsi="Arial" w:cs="Arial"/>
        </w:rPr>
        <w:t>l</w:t>
      </w:r>
      <w:r w:rsidR="00823499" w:rsidRPr="006A400E">
        <w:rPr>
          <w:rFonts w:ascii="Arial" w:hAnsi="Arial" w:cs="Arial"/>
        </w:rPr>
        <w:t>os</w:t>
      </w:r>
      <w:r w:rsidR="00570F47" w:rsidRPr="006A400E">
        <w:rPr>
          <w:rFonts w:ascii="Arial" w:hAnsi="Arial" w:cs="Arial"/>
        </w:rPr>
        <w:t xml:space="preserve"> ingreso</w:t>
      </w:r>
      <w:r w:rsidR="00823499" w:rsidRPr="006A400E">
        <w:rPr>
          <w:rFonts w:ascii="Arial" w:hAnsi="Arial" w:cs="Arial"/>
        </w:rPr>
        <w:t>s</w:t>
      </w:r>
      <w:r w:rsidR="00570F47" w:rsidRPr="006A400E">
        <w:rPr>
          <w:rFonts w:ascii="Arial" w:hAnsi="Arial" w:cs="Arial"/>
        </w:rPr>
        <w:t xml:space="preserve"> </w:t>
      </w:r>
      <w:r w:rsidR="00CA1262" w:rsidRPr="006A400E">
        <w:rPr>
          <w:rFonts w:ascii="Arial" w:hAnsi="Arial" w:cs="Arial"/>
        </w:rPr>
        <w:t xml:space="preserve">y </w:t>
      </w:r>
      <w:r w:rsidR="00570F47" w:rsidRPr="006A400E">
        <w:rPr>
          <w:rFonts w:ascii="Arial" w:hAnsi="Arial" w:cs="Arial"/>
        </w:rPr>
        <w:t>ejercicio del gasto</w:t>
      </w:r>
      <w:r w:rsidR="00CA1262" w:rsidRPr="006A400E">
        <w:rPr>
          <w:rFonts w:ascii="Arial" w:hAnsi="Arial" w:cs="Arial"/>
        </w:rPr>
        <w:t xml:space="preserve"> de recursos </w:t>
      </w:r>
      <w:r w:rsidR="00571FDA" w:rsidRPr="006A400E">
        <w:rPr>
          <w:rFonts w:ascii="Arial" w:hAnsi="Arial" w:cs="Arial"/>
        </w:rPr>
        <w:t xml:space="preserve">federales, </w:t>
      </w:r>
      <w:r w:rsidR="00823499" w:rsidRPr="006A400E">
        <w:rPr>
          <w:rFonts w:ascii="Arial" w:hAnsi="Arial" w:cs="Arial"/>
        </w:rPr>
        <w:t>estatales y propios</w:t>
      </w:r>
      <w:r w:rsidRPr="006A400E">
        <w:rPr>
          <w:rFonts w:ascii="Arial" w:hAnsi="Arial" w:cs="Arial"/>
        </w:rPr>
        <w:t xml:space="preserve">. La Cuenta Pública fue entregada a la Auditoría Superior del Estado, </w:t>
      </w:r>
      <w:r w:rsidR="00C06635" w:rsidRPr="006A400E">
        <w:rPr>
          <w:rFonts w:ascii="Arial" w:hAnsi="Arial" w:cs="Arial"/>
        </w:rPr>
        <w:t xml:space="preserve">en fecha </w:t>
      </w:r>
      <w:r w:rsidR="00823499" w:rsidRPr="006A400E">
        <w:rPr>
          <w:rFonts w:ascii="Arial" w:hAnsi="Arial" w:cs="Arial"/>
        </w:rPr>
        <w:t>2</w:t>
      </w:r>
      <w:r w:rsidR="00117B90" w:rsidRPr="006A400E">
        <w:rPr>
          <w:rFonts w:ascii="Arial" w:hAnsi="Arial" w:cs="Arial"/>
        </w:rPr>
        <w:t>8</w:t>
      </w:r>
      <w:r w:rsidR="00C06635" w:rsidRPr="006A400E">
        <w:rPr>
          <w:rFonts w:ascii="Arial" w:hAnsi="Arial" w:cs="Arial"/>
        </w:rPr>
        <w:t xml:space="preserve"> de </w:t>
      </w:r>
      <w:r w:rsidR="00823499" w:rsidRPr="006A400E">
        <w:rPr>
          <w:rFonts w:ascii="Arial" w:hAnsi="Arial" w:cs="Arial"/>
        </w:rPr>
        <w:t>abril</w:t>
      </w:r>
      <w:r w:rsidR="00C06635" w:rsidRPr="006A400E">
        <w:rPr>
          <w:rFonts w:ascii="Arial" w:hAnsi="Arial" w:cs="Arial"/>
        </w:rPr>
        <w:t xml:space="preserve"> de 2023 con oficio </w:t>
      </w:r>
      <w:r w:rsidR="00AB5E84" w:rsidRPr="006A400E">
        <w:rPr>
          <w:rFonts w:ascii="Arial" w:hAnsi="Arial" w:cs="Arial"/>
        </w:rPr>
        <w:t>FGE</w:t>
      </w:r>
      <w:r w:rsidR="009C5942" w:rsidRPr="006A400E">
        <w:rPr>
          <w:rFonts w:ascii="Arial" w:hAnsi="Arial" w:cs="Arial"/>
        </w:rPr>
        <w:t>/</w:t>
      </w:r>
      <w:r w:rsidR="00117B90" w:rsidRPr="006A400E">
        <w:rPr>
          <w:rFonts w:ascii="Arial" w:hAnsi="Arial" w:cs="Arial"/>
        </w:rPr>
        <w:t>QR/DFG/CHE/0047</w:t>
      </w:r>
      <w:r w:rsidR="00823499" w:rsidRPr="006A400E">
        <w:rPr>
          <w:rFonts w:ascii="Arial" w:hAnsi="Arial" w:cs="Arial"/>
        </w:rPr>
        <w:t>/</w:t>
      </w:r>
      <w:r w:rsidR="00C06635" w:rsidRPr="006A400E">
        <w:rPr>
          <w:rFonts w:ascii="Arial" w:hAnsi="Arial" w:cs="Arial"/>
        </w:rPr>
        <w:t>2023.</w:t>
      </w:r>
    </w:p>
    <w:p w:rsidR="00485D2E" w:rsidRPr="005A2DCF" w:rsidRDefault="00485D2E" w:rsidP="00CB614F">
      <w:pPr>
        <w:spacing w:line="360" w:lineRule="auto"/>
        <w:ind w:right="190"/>
        <w:jc w:val="both"/>
        <w:rPr>
          <w:rFonts w:ascii="Arial" w:hAnsi="Arial" w:cs="Arial"/>
          <w:sz w:val="22"/>
          <w:szCs w:val="16"/>
        </w:rPr>
      </w:pPr>
    </w:p>
    <w:p w:rsidR="0051225F" w:rsidRDefault="00CB614F" w:rsidP="00682B38">
      <w:pPr>
        <w:spacing w:line="360" w:lineRule="auto"/>
        <w:ind w:right="49"/>
        <w:jc w:val="both"/>
        <w:rPr>
          <w:rFonts w:ascii="Arial" w:hAnsi="Arial" w:cs="Arial"/>
        </w:rPr>
      </w:pPr>
      <w:r w:rsidRPr="00CB614F">
        <w:rPr>
          <w:rFonts w:ascii="Arial" w:hAnsi="Arial" w:cs="Arial"/>
        </w:rPr>
        <w:t>El C. Auditor Superior del Estado de Quintana Roo, de conformidad con lo dispuesto en</w:t>
      </w:r>
      <w:r w:rsidR="00B52779">
        <w:rPr>
          <w:rFonts w:ascii="Arial" w:hAnsi="Arial" w:cs="Arial"/>
        </w:rPr>
        <w:t xml:space="preserve"> los artículos 8, 19 fracción I</w:t>
      </w:r>
      <w:r w:rsidRPr="00CB614F">
        <w:rPr>
          <w:rFonts w:ascii="Arial" w:hAnsi="Arial" w:cs="Arial"/>
        </w:rPr>
        <w:t xml:space="preserve"> y 86 fracción IV, de la Ley de Fiscalización y Rendición de Cuentas del Estado de Quintana Roo, aprobó en fecha 15 de </w:t>
      </w:r>
      <w:r w:rsidR="00FE3EBC">
        <w:rPr>
          <w:rFonts w:ascii="Arial" w:hAnsi="Arial" w:cs="Arial"/>
        </w:rPr>
        <w:t>marz</w:t>
      </w:r>
      <w:r w:rsidRPr="00CB614F">
        <w:rPr>
          <w:rFonts w:ascii="Arial" w:hAnsi="Arial" w:cs="Arial"/>
        </w:rPr>
        <w:t>o</w:t>
      </w:r>
      <w:r w:rsidR="00FE3EBC">
        <w:rPr>
          <w:rFonts w:ascii="Arial" w:hAnsi="Arial" w:cs="Arial"/>
        </w:rPr>
        <w:t xml:space="preserve"> de 2023</w:t>
      </w:r>
      <w:r w:rsidR="007B7B14">
        <w:rPr>
          <w:rFonts w:ascii="Arial" w:hAnsi="Arial" w:cs="Arial"/>
        </w:rPr>
        <w:t>,</w:t>
      </w:r>
      <w:r w:rsidRPr="00CB614F">
        <w:rPr>
          <w:rFonts w:ascii="Arial" w:hAnsi="Arial" w:cs="Arial"/>
        </w:rPr>
        <w:t xml:space="preserve"> </w:t>
      </w:r>
      <w:r w:rsidR="008C1B7C">
        <w:rPr>
          <w:rFonts w:ascii="Arial" w:hAnsi="Arial" w:cs="Arial"/>
        </w:rPr>
        <w:t xml:space="preserve">mediante acuerdo administrativo, </w:t>
      </w:r>
      <w:r w:rsidRPr="00CB614F">
        <w:rPr>
          <w:rFonts w:ascii="Arial" w:hAnsi="Arial" w:cs="Arial"/>
        </w:rPr>
        <w:t>el Programa Anual de Auditorías, Visitas e Inspecciones (PAAVI), correspondiente al año 202</w:t>
      </w:r>
      <w:r w:rsidR="00C641C4">
        <w:rPr>
          <w:rFonts w:ascii="Arial" w:hAnsi="Arial" w:cs="Arial"/>
        </w:rPr>
        <w:t>3</w:t>
      </w:r>
      <w:r w:rsidRPr="00CB614F">
        <w:rPr>
          <w:rFonts w:ascii="Arial" w:hAnsi="Arial" w:cs="Arial"/>
        </w:rPr>
        <w:t>, para la fiscalización superior de la Cuenta Pública 202</w:t>
      </w:r>
      <w:r w:rsidR="00C641C4">
        <w:rPr>
          <w:rFonts w:ascii="Arial" w:hAnsi="Arial" w:cs="Arial"/>
        </w:rPr>
        <w:t>2</w:t>
      </w:r>
      <w:r w:rsidRPr="00CB614F">
        <w:rPr>
          <w:rFonts w:ascii="Arial" w:hAnsi="Arial" w:cs="Arial"/>
        </w:rPr>
        <w:t>, el cual fue expedido y publicado en el portal web de la Auditoría Superior del Estado de Quintana Roo.</w:t>
      </w:r>
    </w:p>
    <w:p w:rsidR="00A81B03" w:rsidRPr="005A2DCF" w:rsidRDefault="00A81B03" w:rsidP="00B93F1F">
      <w:pPr>
        <w:spacing w:line="360" w:lineRule="auto"/>
        <w:ind w:right="190"/>
        <w:jc w:val="both"/>
        <w:rPr>
          <w:rFonts w:ascii="Arial" w:hAnsi="Arial" w:cs="Arial"/>
          <w:sz w:val="22"/>
          <w:szCs w:val="16"/>
        </w:rPr>
      </w:pPr>
      <w:bookmarkStart w:id="4" w:name="_Hlk11404920"/>
    </w:p>
    <w:p w:rsidR="00345C1A" w:rsidRDefault="00345C1A" w:rsidP="00682B38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384733">
        <w:rPr>
          <w:rFonts w:ascii="Arial" w:hAnsi="Arial" w:cs="Arial"/>
        </w:rPr>
        <w:t xml:space="preserve">artículos </w:t>
      </w:r>
      <w:r w:rsidR="00E12B67" w:rsidRPr="00384733">
        <w:rPr>
          <w:rFonts w:ascii="Arial" w:hAnsi="Arial" w:cs="Arial"/>
        </w:rPr>
        <w:t>2, 3, 4, 5</w:t>
      </w:r>
      <w:r w:rsidR="00996A1B" w:rsidRPr="00384733">
        <w:rPr>
          <w:rFonts w:ascii="Arial" w:hAnsi="Arial" w:cs="Arial"/>
        </w:rPr>
        <w:t>,</w:t>
      </w:r>
      <w:r w:rsidR="003A7DD9" w:rsidRPr="00384733">
        <w:rPr>
          <w:rFonts w:ascii="Arial" w:hAnsi="Arial" w:cs="Arial"/>
        </w:rPr>
        <w:t xml:space="preserve"> 6 fracciones I, </w:t>
      </w:r>
      <w:r w:rsidR="00A277F8" w:rsidRPr="00384733">
        <w:rPr>
          <w:rFonts w:ascii="Arial" w:hAnsi="Arial" w:cs="Arial"/>
        </w:rPr>
        <w:t>II</w:t>
      </w:r>
      <w:r w:rsidR="003A7DD9" w:rsidRPr="00384733">
        <w:rPr>
          <w:rFonts w:ascii="Arial" w:hAnsi="Arial" w:cs="Arial"/>
        </w:rPr>
        <w:t xml:space="preserve"> y XX,</w:t>
      </w:r>
      <w:r w:rsidR="00326D35">
        <w:rPr>
          <w:rFonts w:ascii="Arial" w:hAnsi="Arial" w:cs="Arial"/>
        </w:rPr>
        <w:t xml:space="preserve"> </w:t>
      </w:r>
      <w:r w:rsidR="00996A1B" w:rsidRPr="00384733">
        <w:rPr>
          <w:rFonts w:ascii="Arial" w:hAnsi="Arial" w:cs="Arial"/>
        </w:rPr>
        <w:t>1</w:t>
      </w:r>
      <w:r w:rsidR="00A277F8" w:rsidRPr="00384733">
        <w:rPr>
          <w:rFonts w:ascii="Arial" w:hAnsi="Arial" w:cs="Arial"/>
        </w:rPr>
        <w:t>6</w:t>
      </w:r>
      <w:r w:rsidR="00996A1B" w:rsidRPr="00384733">
        <w:rPr>
          <w:rFonts w:ascii="Arial" w:hAnsi="Arial" w:cs="Arial"/>
        </w:rPr>
        <w:t>, 17,</w:t>
      </w:r>
      <w:r w:rsidR="00E12B67" w:rsidRPr="00384733">
        <w:rPr>
          <w:rFonts w:ascii="Arial" w:hAnsi="Arial" w:cs="Arial"/>
        </w:rPr>
        <w:t xml:space="preserve"> </w:t>
      </w:r>
      <w:r w:rsidR="00A277F8" w:rsidRPr="00384733">
        <w:rPr>
          <w:rFonts w:ascii="Arial" w:hAnsi="Arial" w:cs="Arial"/>
        </w:rPr>
        <w:t>19</w:t>
      </w:r>
      <w:r w:rsidR="00E12B67" w:rsidRPr="00384733">
        <w:rPr>
          <w:rFonts w:ascii="Arial" w:hAnsi="Arial" w:cs="Arial"/>
        </w:rPr>
        <w:t xml:space="preserve"> fracciones </w:t>
      </w:r>
      <w:r w:rsidR="003A7DD9" w:rsidRPr="00384733">
        <w:rPr>
          <w:rFonts w:ascii="Arial" w:hAnsi="Arial" w:cs="Arial"/>
        </w:rPr>
        <w:t xml:space="preserve">I, VI, </w:t>
      </w:r>
      <w:r w:rsidR="00E12B67" w:rsidRPr="00384733">
        <w:rPr>
          <w:rFonts w:ascii="Arial" w:hAnsi="Arial" w:cs="Arial"/>
        </w:rPr>
        <w:t>VII,</w:t>
      </w:r>
      <w:r w:rsidR="00E94491" w:rsidRPr="00384733">
        <w:rPr>
          <w:rFonts w:ascii="Arial" w:hAnsi="Arial" w:cs="Arial"/>
        </w:rPr>
        <w:t xml:space="preserve"> VIII,</w:t>
      </w:r>
      <w:r w:rsidR="00840A3F" w:rsidRPr="00384733">
        <w:rPr>
          <w:rFonts w:ascii="Arial" w:hAnsi="Arial" w:cs="Arial"/>
        </w:rPr>
        <w:t xml:space="preserve"> </w:t>
      </w:r>
      <w:r w:rsidR="00E12B67" w:rsidRPr="00384733">
        <w:rPr>
          <w:rFonts w:ascii="Arial" w:hAnsi="Arial" w:cs="Arial"/>
        </w:rPr>
        <w:t>XII,</w:t>
      </w:r>
      <w:r w:rsidR="00A76E7F" w:rsidRPr="00384733">
        <w:rPr>
          <w:rFonts w:ascii="Arial" w:hAnsi="Arial" w:cs="Arial"/>
        </w:rPr>
        <w:t xml:space="preserve"> </w:t>
      </w:r>
      <w:r w:rsidR="003A7DD9" w:rsidRPr="00384733">
        <w:rPr>
          <w:rFonts w:ascii="Arial" w:hAnsi="Arial" w:cs="Arial"/>
        </w:rPr>
        <w:t>XV,</w:t>
      </w:r>
      <w:r w:rsidR="00E12B67" w:rsidRPr="00384733">
        <w:rPr>
          <w:rFonts w:ascii="Arial" w:hAnsi="Arial" w:cs="Arial"/>
        </w:rPr>
        <w:t xml:space="preserve"> XXVI y</w:t>
      </w:r>
      <w:r w:rsidR="00A277F8" w:rsidRPr="00384733">
        <w:rPr>
          <w:rFonts w:ascii="Arial" w:hAnsi="Arial" w:cs="Arial"/>
        </w:rPr>
        <w:t xml:space="preserve"> XXVIII,</w:t>
      </w:r>
      <w:r w:rsidR="006447D4" w:rsidRPr="00384733">
        <w:rPr>
          <w:rFonts w:ascii="Arial" w:hAnsi="Arial" w:cs="Arial"/>
        </w:rPr>
        <w:t xml:space="preserve"> 22 </w:t>
      </w:r>
      <w:r w:rsidR="00996A1B" w:rsidRPr="00384733">
        <w:rPr>
          <w:rFonts w:ascii="Arial" w:hAnsi="Arial" w:cs="Arial"/>
        </w:rPr>
        <w:t>en su último párrafo</w:t>
      </w:r>
      <w:r w:rsidR="00FF0D0C" w:rsidRPr="00384733">
        <w:rPr>
          <w:rFonts w:ascii="Arial" w:hAnsi="Arial" w:cs="Arial"/>
        </w:rPr>
        <w:t xml:space="preserve">, </w:t>
      </w:r>
      <w:r w:rsidR="00472689">
        <w:rPr>
          <w:rFonts w:ascii="Arial" w:hAnsi="Arial" w:cs="Arial"/>
        </w:rPr>
        <w:t xml:space="preserve">37, </w:t>
      </w:r>
      <w:r w:rsidR="00FF0D0C" w:rsidRPr="00384733">
        <w:rPr>
          <w:rFonts w:ascii="Arial" w:hAnsi="Arial" w:cs="Arial"/>
        </w:rPr>
        <w:t xml:space="preserve">38, </w:t>
      </w:r>
      <w:r w:rsidR="005527AF" w:rsidRPr="00384733">
        <w:rPr>
          <w:rFonts w:ascii="Arial" w:hAnsi="Arial" w:cs="Arial"/>
        </w:rPr>
        <w:t xml:space="preserve">40, </w:t>
      </w:r>
      <w:r w:rsidR="00FF0D0C" w:rsidRPr="00384733">
        <w:rPr>
          <w:rFonts w:ascii="Arial" w:hAnsi="Arial" w:cs="Arial"/>
        </w:rPr>
        <w:t>41</w:t>
      </w:r>
      <w:r w:rsidR="00996A1B" w:rsidRPr="00384733">
        <w:rPr>
          <w:rFonts w:ascii="Arial" w:hAnsi="Arial" w:cs="Arial"/>
        </w:rPr>
        <w:t>, 42</w:t>
      </w:r>
      <w:r w:rsidR="006447D4" w:rsidRPr="00384733">
        <w:rPr>
          <w:rFonts w:ascii="Arial" w:hAnsi="Arial" w:cs="Arial"/>
        </w:rPr>
        <w:t xml:space="preserve"> y</w:t>
      </w:r>
      <w:r w:rsidR="00E12B67" w:rsidRPr="00384733">
        <w:rPr>
          <w:rFonts w:ascii="Arial" w:hAnsi="Arial" w:cs="Arial"/>
        </w:rPr>
        <w:t xml:space="preserve"> 86 fracciones I</w:t>
      </w:r>
      <w:r w:rsidR="00A77F0A" w:rsidRPr="00384733">
        <w:rPr>
          <w:rFonts w:ascii="Arial" w:hAnsi="Arial" w:cs="Arial"/>
        </w:rPr>
        <w:t>, XVII, XXII</w:t>
      </w:r>
      <w:r w:rsidR="00E12B67" w:rsidRPr="00384733">
        <w:rPr>
          <w:rFonts w:ascii="Arial" w:hAnsi="Arial" w:cs="Arial"/>
        </w:rPr>
        <w:t xml:space="preserve"> y</w:t>
      </w:r>
      <w:r w:rsidR="00A277F8" w:rsidRPr="00384733">
        <w:rPr>
          <w:rFonts w:ascii="Arial" w:hAnsi="Arial" w:cs="Arial"/>
        </w:rPr>
        <w:t xml:space="preserve"> XXXVI de la </w:t>
      </w:r>
      <w:r w:rsidR="00E12B67" w:rsidRPr="00384733">
        <w:rPr>
          <w:rFonts w:ascii="Arial" w:hAnsi="Arial" w:cs="Arial"/>
        </w:rPr>
        <w:t>Ley d</w:t>
      </w:r>
      <w:r w:rsidR="00A277F8" w:rsidRPr="00384733">
        <w:rPr>
          <w:rFonts w:ascii="Arial" w:hAnsi="Arial" w:cs="Arial"/>
        </w:rPr>
        <w:t>e Fiscalización y Rendición de Cuentas del Estado de Quintana Roo</w:t>
      </w:r>
      <w:bookmarkEnd w:id="4"/>
      <w:r w:rsidR="00A277F8" w:rsidRPr="004408EB">
        <w:rPr>
          <w:rFonts w:ascii="Arial" w:hAnsi="Arial" w:cs="Arial"/>
        </w:rPr>
        <w:t xml:space="preserve">, </w:t>
      </w:r>
      <w:r w:rsidRPr="004408EB">
        <w:rPr>
          <w:rFonts w:ascii="Arial" w:hAnsi="Arial" w:cs="Arial"/>
        </w:rPr>
        <w:t xml:space="preserve">se tiene a bien presentar </w:t>
      </w:r>
      <w:r w:rsidR="004408EB" w:rsidRPr="004408EB">
        <w:rPr>
          <w:rFonts w:ascii="Arial" w:hAnsi="Arial" w:cs="Arial"/>
        </w:rPr>
        <w:t>l</w:t>
      </w:r>
      <w:r w:rsidR="00682B38">
        <w:rPr>
          <w:rFonts w:ascii="Arial" w:hAnsi="Arial" w:cs="Arial"/>
        </w:rPr>
        <w:t>os</w:t>
      </w:r>
      <w:r w:rsidRPr="004408EB">
        <w:rPr>
          <w:rFonts w:ascii="Arial" w:hAnsi="Arial" w:cs="Arial"/>
        </w:rPr>
        <w:t xml:space="preserve"> Informe</w:t>
      </w:r>
      <w:r w:rsidR="00682B38">
        <w:rPr>
          <w:rFonts w:ascii="Arial" w:hAnsi="Arial" w:cs="Arial"/>
        </w:rPr>
        <w:t>s</w:t>
      </w:r>
      <w:r w:rsidR="00E95DC3" w:rsidRPr="004408EB">
        <w:rPr>
          <w:rFonts w:ascii="Arial" w:hAnsi="Arial" w:cs="Arial"/>
        </w:rPr>
        <w:t xml:space="preserve"> Individual</w:t>
      </w:r>
      <w:r w:rsidR="00682B38">
        <w:rPr>
          <w:rFonts w:ascii="Arial" w:hAnsi="Arial" w:cs="Arial"/>
        </w:rPr>
        <w:t>es</w:t>
      </w:r>
      <w:r w:rsidR="00E95DC3" w:rsidRPr="004408EB">
        <w:rPr>
          <w:rFonts w:ascii="Arial" w:hAnsi="Arial" w:cs="Arial"/>
        </w:rPr>
        <w:t xml:space="preserve"> </w:t>
      </w:r>
      <w:r w:rsidR="00F91FF8" w:rsidRPr="004408EB">
        <w:rPr>
          <w:rFonts w:ascii="Arial" w:hAnsi="Arial" w:cs="Arial"/>
        </w:rPr>
        <w:t xml:space="preserve">de </w:t>
      </w:r>
      <w:r w:rsidR="00A40F4D" w:rsidRPr="004408EB">
        <w:rPr>
          <w:rFonts w:ascii="Arial" w:hAnsi="Arial" w:cs="Arial"/>
        </w:rPr>
        <w:t>A</w:t>
      </w:r>
      <w:r w:rsidR="00584B24" w:rsidRPr="004408EB">
        <w:rPr>
          <w:rFonts w:ascii="Arial" w:hAnsi="Arial" w:cs="Arial"/>
        </w:rPr>
        <w:t>uditoría</w:t>
      </w:r>
      <w:r w:rsidR="004408EB">
        <w:rPr>
          <w:rFonts w:ascii="Arial" w:hAnsi="Arial" w:cs="Arial"/>
        </w:rPr>
        <w:t xml:space="preserve"> </w:t>
      </w:r>
      <w:r w:rsidR="004408EB" w:rsidRPr="004408EB">
        <w:rPr>
          <w:rFonts w:ascii="Arial" w:hAnsi="Arial" w:cs="Arial"/>
        </w:rPr>
        <w:t>o</w:t>
      </w:r>
      <w:r w:rsidR="007E1669" w:rsidRPr="004408EB">
        <w:rPr>
          <w:rFonts w:ascii="Arial" w:hAnsi="Arial" w:cs="Arial"/>
        </w:rPr>
        <w:t>btenido</w:t>
      </w:r>
      <w:r w:rsidR="00682B38">
        <w:rPr>
          <w:rFonts w:ascii="Arial" w:hAnsi="Arial" w:cs="Arial"/>
        </w:rPr>
        <w:t>s</w:t>
      </w:r>
      <w:r w:rsidR="007E1669" w:rsidRPr="004408EB">
        <w:rPr>
          <w:rFonts w:ascii="Arial" w:hAnsi="Arial" w:cs="Arial"/>
        </w:rPr>
        <w:t xml:space="preserve"> con</w:t>
      </w:r>
      <w:r w:rsidRPr="004408EB">
        <w:rPr>
          <w:rFonts w:ascii="Arial" w:hAnsi="Arial" w:cs="Arial"/>
        </w:rPr>
        <w:t xml:space="preserve"> relación a la Cuenta Pública</w:t>
      </w:r>
      <w:r w:rsidR="00920993" w:rsidRPr="004408EB">
        <w:rPr>
          <w:rFonts w:ascii="Arial" w:hAnsi="Arial" w:cs="Arial"/>
          <w:bCs/>
        </w:rPr>
        <w:t xml:space="preserve"> </w:t>
      </w:r>
      <w:r w:rsidR="00F7333B">
        <w:rPr>
          <w:rFonts w:ascii="Arial" w:hAnsi="Arial" w:cs="Arial"/>
          <w:bCs/>
        </w:rPr>
        <w:t>de</w:t>
      </w:r>
      <w:r w:rsidR="008A4FE2">
        <w:rPr>
          <w:rFonts w:ascii="Arial" w:hAnsi="Arial" w:cs="Arial"/>
          <w:bCs/>
        </w:rPr>
        <w:t xml:space="preserve"> </w:t>
      </w:r>
      <w:r w:rsidR="00097A33">
        <w:rPr>
          <w:rFonts w:ascii="Arial" w:hAnsi="Arial" w:cs="Arial"/>
        </w:rPr>
        <w:t>l</w:t>
      </w:r>
      <w:r w:rsidR="008A4FE2">
        <w:rPr>
          <w:rFonts w:ascii="Arial" w:hAnsi="Arial" w:cs="Arial"/>
        </w:rPr>
        <w:t>a</w:t>
      </w:r>
      <w:r w:rsidR="00097A33">
        <w:rPr>
          <w:rFonts w:ascii="Arial" w:hAnsi="Arial" w:cs="Arial"/>
        </w:rPr>
        <w:t xml:space="preserve"> </w:t>
      </w:r>
      <w:r w:rsidR="008A4FE2">
        <w:rPr>
          <w:rFonts w:ascii="Arial" w:hAnsi="Arial" w:cs="Arial"/>
          <w:b/>
          <w:bCs/>
        </w:rPr>
        <w:t xml:space="preserve">Fiscalía General </w:t>
      </w:r>
      <w:r w:rsidR="008A4FE2" w:rsidRPr="00A44B57">
        <w:rPr>
          <w:rFonts w:ascii="Arial" w:hAnsi="Arial" w:cs="Arial"/>
          <w:b/>
          <w:bCs/>
        </w:rPr>
        <w:t>del Estado de Quintana Roo</w:t>
      </w:r>
      <w:r w:rsidR="00257CE6" w:rsidRPr="004408EB">
        <w:rPr>
          <w:rFonts w:ascii="Arial" w:hAnsi="Arial" w:cs="Arial"/>
        </w:rPr>
        <w:t>,</w:t>
      </w:r>
      <w:r w:rsidR="00877504" w:rsidRPr="004408EB">
        <w:rPr>
          <w:rFonts w:ascii="Arial" w:hAnsi="Arial" w:cs="Arial"/>
        </w:rPr>
        <w:t xml:space="preserve"> </w:t>
      </w:r>
      <w:r w:rsidR="00B0575C" w:rsidRPr="004408EB">
        <w:rPr>
          <w:rFonts w:ascii="Arial" w:hAnsi="Arial" w:cs="Arial"/>
        </w:rPr>
        <w:t>correspondiente al</w:t>
      </w:r>
      <w:r w:rsidR="002C436F" w:rsidRPr="004408EB">
        <w:rPr>
          <w:rFonts w:ascii="Arial" w:hAnsi="Arial" w:cs="Arial"/>
          <w:bCs/>
        </w:rPr>
        <w:t xml:space="preserve"> </w:t>
      </w:r>
      <w:r w:rsidR="008E4F8B" w:rsidRPr="004408EB">
        <w:rPr>
          <w:rFonts w:ascii="Arial" w:hAnsi="Arial" w:cs="Arial"/>
          <w:bCs/>
        </w:rPr>
        <w:t>ejercici</w:t>
      </w:r>
      <w:r w:rsidR="008E4F8B" w:rsidRPr="009879F6">
        <w:rPr>
          <w:rFonts w:ascii="Arial" w:hAnsi="Arial" w:cs="Arial"/>
          <w:bCs/>
        </w:rPr>
        <w:t xml:space="preserve">o fiscal </w:t>
      </w:r>
      <w:r w:rsidR="00FE3EBC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.</w:t>
      </w:r>
    </w:p>
    <w:p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:rsidR="00A35B86" w:rsidRPr="00B15EF9" w:rsidRDefault="00A35B86" w:rsidP="00B93F1F">
      <w:pPr>
        <w:spacing w:line="360" w:lineRule="auto"/>
        <w:ind w:right="190"/>
        <w:rPr>
          <w:rFonts w:ascii="Arial" w:hAnsi="Arial" w:cs="Arial"/>
          <w:b/>
          <w:bCs/>
          <w:szCs w:val="16"/>
        </w:rPr>
      </w:pPr>
    </w:p>
    <w:p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EF79BB" w:rsidRDefault="00EF79BB" w:rsidP="00EF79BB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r>
        <w:rPr>
          <w:rFonts w:ascii="Arial" w:hAnsi="Arial" w:cs="Arial"/>
          <w:b/>
          <w:lang w:val="es-ES"/>
        </w:rPr>
        <w:t xml:space="preserve">Fiscalía General del Estado de Quintana Roo, </w:t>
      </w:r>
      <w:r>
        <w:rPr>
          <w:rFonts w:ascii="Arial" w:hAnsi="Arial" w:cs="Arial"/>
          <w:lang w:val="es-ES"/>
        </w:rPr>
        <w:t>se crea mediante Decreto 411 publicado en el Periódico Oficial del Estado de Quintana Roo el 25 de junio de 2016, como un organismo constitucional autónomo, con personalidad jurídica y patrimonio propio, dotada de autonomía administrativa, presupuestal y operativa, encargada de la procuración de justicia en el Estado, determinando sus prioridades de acuerdo con sus requerimientos y necesidades, ejerciendo sus facultades conforme al interés público.</w:t>
      </w:r>
    </w:p>
    <w:p w:rsidR="00EF79BB" w:rsidRPr="00B15EF9" w:rsidRDefault="00EF79BB" w:rsidP="00EF79BB">
      <w:pPr>
        <w:spacing w:line="360" w:lineRule="auto"/>
        <w:jc w:val="both"/>
        <w:rPr>
          <w:rFonts w:ascii="Arial" w:hAnsi="Arial" w:cs="Arial"/>
          <w:szCs w:val="16"/>
          <w:lang w:val="es-ES"/>
        </w:rPr>
      </w:pPr>
    </w:p>
    <w:p w:rsidR="008F295A" w:rsidRPr="008F295A" w:rsidRDefault="00EF79BB" w:rsidP="00EF79BB">
      <w:pPr>
        <w:spacing w:line="360" w:lineRule="auto"/>
        <w:ind w:right="49"/>
        <w:jc w:val="both"/>
        <w:rPr>
          <w:rFonts w:ascii="Arial" w:eastAsia="Calibri" w:hAnsi="Arial" w:cs="Arial"/>
        </w:rPr>
      </w:pPr>
      <w:r>
        <w:rPr>
          <w:rFonts w:ascii="Arial" w:hAnsi="Arial" w:cs="Arial"/>
          <w:lang w:val="es-ES"/>
        </w:rPr>
        <w:t xml:space="preserve">La </w:t>
      </w:r>
      <w:r>
        <w:rPr>
          <w:rFonts w:ascii="Arial" w:hAnsi="Arial" w:cs="Arial"/>
          <w:b/>
          <w:lang w:val="es-ES"/>
        </w:rPr>
        <w:t>Fiscalía General del Estado de Quintana Roo</w:t>
      </w:r>
      <w:r>
        <w:rPr>
          <w:rFonts w:ascii="Arial" w:hAnsi="Arial" w:cs="Arial"/>
          <w:lang w:val="es-ES"/>
        </w:rPr>
        <w:t xml:space="preserve"> tiene como objeto promover, respetar, proteger y garantizar los derechos humanos, de conformidad con los principios de universalidad, interdependencia, indivisibilidad y progresividad. Asimismo, rigen su actuar los principios de legalidad, objetividad, eficiencia, profesionalismo, honradez, imparcialidad, lealtad, confidencialidad, transparencia, responsabilidad y demás que se dispongan en la normatividad aplicable, también en el ámbito de su competencia debe cumplir con sus objetivos y fines, conforme a lo establecido en la Constitución Política de los Estados Unidos Mexicanos, la Constitución Política del Estado Libre y Soberano de Quintana Roo y demás disposiciones aplicables.</w:t>
      </w:r>
    </w:p>
    <w:p w:rsidR="005A2DCF" w:rsidRDefault="005A2DCF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  <w:r w:rsidR="00C607FB">
        <w:rPr>
          <w:rFonts w:ascii="Arial" w:hAnsi="Arial" w:cs="Arial"/>
          <w:b/>
          <w:bCs/>
        </w:rPr>
        <w:t xml:space="preserve"> </w:t>
      </w:r>
      <w:r w:rsidR="00076328">
        <w:rPr>
          <w:rFonts w:ascii="Arial" w:hAnsi="Arial" w:cs="Arial"/>
          <w:b/>
          <w:bCs/>
        </w:rPr>
        <w:t>PÚBLICOS</w:t>
      </w:r>
    </w:p>
    <w:p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:rsidR="00F248ED" w:rsidRDefault="00926E86" w:rsidP="00F86A3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:rsidR="00B15EF9" w:rsidRDefault="00B15EF9" w:rsidP="00F86A3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:rsidR="00AA50F2" w:rsidRDefault="003A7F34" w:rsidP="00CB342F">
      <w:pPr>
        <w:pStyle w:val="Prrafodelista"/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F0B2F">
        <w:rPr>
          <w:rFonts w:ascii="Arial" w:hAnsi="Arial" w:cs="Arial"/>
          <w:b/>
          <w:bCs/>
        </w:rPr>
        <w:t xml:space="preserve">Título de la </w:t>
      </w:r>
      <w:r w:rsidR="00FA4D20" w:rsidRPr="000F0B2F">
        <w:rPr>
          <w:rFonts w:ascii="Arial" w:hAnsi="Arial" w:cs="Arial"/>
          <w:b/>
          <w:bCs/>
        </w:rPr>
        <w:t>A</w:t>
      </w:r>
      <w:r w:rsidR="00E43850" w:rsidRPr="000F0B2F">
        <w:rPr>
          <w:rFonts w:ascii="Arial" w:hAnsi="Arial" w:cs="Arial"/>
          <w:b/>
          <w:bCs/>
        </w:rPr>
        <w:t>uditoría</w:t>
      </w:r>
    </w:p>
    <w:p w:rsidR="006217CA" w:rsidRPr="00137067" w:rsidRDefault="006217CA" w:rsidP="0013706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lastRenderedPageBreak/>
        <w:t>La auditoría, visita e inspección que se re</w:t>
      </w:r>
      <w:r w:rsidR="00C56CF8">
        <w:rPr>
          <w:rFonts w:ascii="Arial" w:hAnsi="Arial" w:cs="Arial"/>
          <w:bCs/>
        </w:rPr>
        <w:t>alizó en materia financiera a</w:t>
      </w:r>
      <w:r w:rsidR="00F1571D">
        <w:rPr>
          <w:rFonts w:ascii="Arial" w:hAnsi="Arial" w:cs="Arial"/>
          <w:bCs/>
        </w:rPr>
        <w:t xml:space="preserve"> </w:t>
      </w:r>
      <w:r w:rsidR="00571FDA">
        <w:rPr>
          <w:rFonts w:ascii="Arial" w:hAnsi="Arial" w:cs="Arial"/>
          <w:bCs/>
        </w:rPr>
        <w:t>l</w:t>
      </w:r>
      <w:r w:rsidR="00F1571D">
        <w:rPr>
          <w:rFonts w:ascii="Arial" w:hAnsi="Arial" w:cs="Arial"/>
          <w:bCs/>
        </w:rPr>
        <w:t>a</w:t>
      </w:r>
      <w:r w:rsidR="00682B38">
        <w:rPr>
          <w:rFonts w:ascii="Arial" w:hAnsi="Arial" w:cs="Arial"/>
          <w:bCs/>
        </w:rPr>
        <w:t xml:space="preserve"> </w:t>
      </w:r>
      <w:r w:rsidR="00F1571D">
        <w:rPr>
          <w:rFonts w:ascii="Arial" w:hAnsi="Arial" w:cs="Arial"/>
          <w:b/>
          <w:bCs/>
        </w:rPr>
        <w:t xml:space="preserve">Fiscalía General </w:t>
      </w:r>
      <w:r w:rsidR="00F1571D" w:rsidRPr="00A44B57">
        <w:rPr>
          <w:rFonts w:ascii="Arial" w:hAnsi="Arial" w:cs="Arial"/>
          <w:b/>
          <w:bCs/>
        </w:rPr>
        <w:t>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:rsidR="00571FDA" w:rsidRPr="009879F6" w:rsidRDefault="00571FDA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6288"/>
      </w:tblGrid>
      <w:tr w:rsidR="00AA50F2" w:rsidRPr="009879F6" w:rsidTr="006F0C53">
        <w:trPr>
          <w:trHeight w:val="678"/>
          <w:tblHeader/>
          <w:jc w:val="center"/>
        </w:trPr>
        <w:tc>
          <w:tcPr>
            <w:tcW w:w="1755" w:type="pct"/>
            <w:shd w:val="clear" w:color="auto" w:fill="auto"/>
          </w:tcPr>
          <w:p w:rsidR="00AA50F2" w:rsidRPr="009879F6" w:rsidRDefault="00485D2E" w:rsidP="00571FDA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485D2E">
              <w:rPr>
                <w:rFonts w:ascii="Arial" w:hAnsi="Arial" w:cs="Arial"/>
                <w:b/>
                <w:bCs/>
              </w:rPr>
              <w:t>2</w:t>
            </w:r>
            <w:r w:rsidR="00076328">
              <w:rPr>
                <w:rFonts w:ascii="Arial" w:hAnsi="Arial" w:cs="Arial"/>
                <w:b/>
                <w:bCs/>
              </w:rPr>
              <w:t>2</w:t>
            </w:r>
            <w:r w:rsidRPr="00485D2E">
              <w:rPr>
                <w:rFonts w:ascii="Arial" w:hAnsi="Arial" w:cs="Arial"/>
                <w:b/>
                <w:bCs/>
              </w:rPr>
              <w:t>-</w:t>
            </w:r>
            <w:r w:rsidR="00500254">
              <w:rPr>
                <w:rFonts w:ascii="Arial" w:hAnsi="Arial" w:cs="Arial"/>
                <w:b/>
                <w:bCs/>
              </w:rPr>
              <w:t>AEMF-E-GOB-0</w:t>
            </w:r>
            <w:r w:rsidR="00571FDA">
              <w:rPr>
                <w:rFonts w:ascii="Arial" w:hAnsi="Arial" w:cs="Arial"/>
                <w:b/>
                <w:bCs/>
              </w:rPr>
              <w:t>6</w:t>
            </w:r>
            <w:r w:rsidR="00500254">
              <w:rPr>
                <w:rFonts w:ascii="Arial" w:hAnsi="Arial" w:cs="Arial"/>
                <w:b/>
                <w:bCs/>
              </w:rPr>
              <w:t>4</w:t>
            </w:r>
            <w:r w:rsidR="006C07E5">
              <w:rPr>
                <w:rFonts w:ascii="Arial" w:hAnsi="Arial" w:cs="Arial"/>
                <w:b/>
                <w:bCs/>
              </w:rPr>
              <w:t>-</w:t>
            </w:r>
            <w:r w:rsidR="00500254">
              <w:rPr>
                <w:rFonts w:ascii="Arial" w:hAnsi="Arial" w:cs="Arial"/>
                <w:b/>
                <w:bCs/>
              </w:rPr>
              <w:t>137</w:t>
            </w:r>
          </w:p>
        </w:tc>
        <w:tc>
          <w:tcPr>
            <w:tcW w:w="3245" w:type="pct"/>
            <w:shd w:val="clear" w:color="auto" w:fill="auto"/>
          </w:tcPr>
          <w:p w:rsidR="00AA50F2" w:rsidRPr="009879F6" w:rsidRDefault="006F0C53" w:rsidP="006C07E5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6F0C53">
              <w:rPr>
                <w:rFonts w:ascii="Arial" w:hAnsi="Arial" w:cs="Arial"/>
                <w:bCs/>
              </w:rPr>
              <w:t xml:space="preserve">“Auditoría de Cumplimiento Financiero de Ingresos </w:t>
            </w:r>
            <w:r w:rsidR="00076328">
              <w:rPr>
                <w:rFonts w:ascii="Arial" w:hAnsi="Arial" w:cs="Arial"/>
                <w:bCs/>
              </w:rPr>
              <w:t>Públicos</w:t>
            </w:r>
            <w:r w:rsidRPr="006F0C53">
              <w:rPr>
                <w:rFonts w:ascii="Arial" w:hAnsi="Arial" w:cs="Arial"/>
                <w:bCs/>
              </w:rPr>
              <w:t>”</w:t>
            </w:r>
          </w:p>
        </w:tc>
      </w:tr>
    </w:tbl>
    <w:p w:rsidR="005D1DA3" w:rsidRDefault="005D1DA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:rsidR="006F0C53" w:rsidRPr="008A4C9B" w:rsidRDefault="006F0C53" w:rsidP="006F0C53">
      <w:pPr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:rsidR="00AA50F2" w:rsidRPr="00AA50F2" w:rsidRDefault="00F32515" w:rsidP="00B93F1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Pr="00F32515">
        <w:rPr>
          <w:rFonts w:ascii="Arial" w:hAnsi="Arial" w:cs="Arial"/>
          <w:bCs/>
        </w:rPr>
        <w:t xml:space="preserve">iscalizar la gestión financiera para comprobar el cumplimiento de lo dispuesto en </w:t>
      </w:r>
      <w:r w:rsidR="00C62DC0">
        <w:rPr>
          <w:rFonts w:ascii="Arial" w:hAnsi="Arial" w:cs="Arial"/>
          <w:bCs/>
        </w:rPr>
        <w:t xml:space="preserve">el </w:t>
      </w:r>
      <w:r w:rsidR="00C62DC0" w:rsidRPr="00E94451">
        <w:rPr>
          <w:rFonts w:ascii="Arial" w:hAnsi="Arial" w:cs="Arial"/>
          <w:bCs/>
        </w:rPr>
        <w:t>Presupuesto</w:t>
      </w:r>
      <w:r w:rsidRPr="00E94451">
        <w:rPr>
          <w:rFonts w:ascii="Arial" w:hAnsi="Arial" w:cs="Arial"/>
          <w:bCs/>
        </w:rPr>
        <w:t xml:space="preserve"> de Ingresos</w:t>
      </w:r>
      <w:r w:rsidR="00343BFE">
        <w:rPr>
          <w:rFonts w:ascii="Arial" w:hAnsi="Arial" w:cs="Arial"/>
          <w:bCs/>
        </w:rPr>
        <w:t>,</w:t>
      </w:r>
      <w:r w:rsidRPr="00F32515">
        <w:rPr>
          <w:rFonts w:ascii="Arial" w:hAnsi="Arial" w:cs="Arial"/>
          <w:bCs/>
        </w:rPr>
        <w:t xml:space="preserve"> y demás disposiciones aplicables, en cuanto a los ingresos públicos, incluyendo la revisión del manejo, la custodia y la aplicación de los recursos públicos </w:t>
      </w:r>
      <w:r w:rsidR="00343BFE">
        <w:rPr>
          <w:rFonts w:ascii="Arial" w:hAnsi="Arial" w:cs="Arial"/>
          <w:bCs/>
        </w:rPr>
        <w:t>estata</w:t>
      </w:r>
      <w:r w:rsidRPr="00F32515">
        <w:rPr>
          <w:rFonts w:ascii="Arial" w:hAnsi="Arial" w:cs="Arial"/>
          <w:bCs/>
        </w:rPr>
        <w:t>les, así como de la información financiera, cont</w:t>
      </w:r>
      <w:r w:rsidR="00AA72DF">
        <w:rPr>
          <w:rFonts w:ascii="Arial" w:hAnsi="Arial" w:cs="Arial"/>
          <w:bCs/>
        </w:rPr>
        <w:t>able, patrimonial y presupuestari</w:t>
      </w:r>
      <w:r w:rsidRPr="00F32515">
        <w:rPr>
          <w:rFonts w:ascii="Arial" w:hAnsi="Arial" w:cs="Arial"/>
          <w:bCs/>
        </w:rPr>
        <w:t>a</w:t>
      </w:r>
      <w:r w:rsidR="00B46458">
        <w:rPr>
          <w:rFonts w:ascii="Arial" w:hAnsi="Arial" w:cs="Arial"/>
          <w:bCs/>
        </w:rPr>
        <w:t>.</w:t>
      </w:r>
    </w:p>
    <w:p w:rsidR="007A73B7" w:rsidRPr="008A4C9B" w:rsidRDefault="007A73B7" w:rsidP="00B93F1F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06591C">
        <w:rPr>
          <w:rFonts w:ascii="Arial" w:hAnsi="Arial" w:cs="Arial"/>
          <w:b/>
          <w:bCs/>
        </w:rPr>
        <w:t>C</w:t>
      </w:r>
      <w:r w:rsidR="000A5A85" w:rsidRPr="0006591C">
        <w:rPr>
          <w:rFonts w:ascii="Arial" w:hAnsi="Arial" w:cs="Arial"/>
          <w:b/>
          <w:bCs/>
        </w:rPr>
        <w:t>.</w:t>
      </w:r>
      <w:r w:rsidR="00AA50F2" w:rsidRPr="0006591C">
        <w:rPr>
          <w:rFonts w:ascii="Arial" w:hAnsi="Arial" w:cs="Arial"/>
          <w:b/>
          <w:bCs/>
        </w:rPr>
        <w:t xml:space="preserve"> Alcance</w:t>
      </w:r>
    </w:p>
    <w:p w:rsidR="00D66316" w:rsidRPr="008A4C9B" w:rsidRDefault="00D66316" w:rsidP="00734210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:rsidR="00D66316" w:rsidRPr="007942F9" w:rsidRDefault="00FD75EC" w:rsidP="00734210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942F9">
        <w:rPr>
          <w:rFonts w:ascii="Arial" w:hAnsi="Arial" w:cs="Arial"/>
          <w:b/>
        </w:rPr>
        <w:t xml:space="preserve">Ingresos </w:t>
      </w:r>
      <w:r w:rsidR="001C08E9" w:rsidRPr="007942F9">
        <w:rPr>
          <w:rFonts w:ascii="Arial" w:hAnsi="Arial" w:cs="Arial"/>
          <w:b/>
        </w:rPr>
        <w:t>Públicos</w:t>
      </w:r>
    </w:p>
    <w:p w:rsidR="00AA50F2" w:rsidRPr="007942F9" w:rsidRDefault="00AA50F2" w:rsidP="00734210">
      <w:pPr>
        <w:spacing w:line="360" w:lineRule="auto"/>
        <w:jc w:val="both"/>
        <w:rPr>
          <w:rFonts w:ascii="Arial" w:hAnsi="Arial" w:cs="Arial"/>
          <w:sz w:val="22"/>
        </w:rPr>
      </w:pPr>
    </w:p>
    <w:p w:rsidR="00AA50F2" w:rsidRPr="007942F9" w:rsidRDefault="00E34202" w:rsidP="00734210">
      <w:pPr>
        <w:spacing w:line="360" w:lineRule="auto"/>
        <w:jc w:val="both"/>
        <w:rPr>
          <w:rFonts w:ascii="Arial" w:hAnsi="Arial" w:cs="Arial"/>
        </w:rPr>
      </w:pPr>
      <w:r w:rsidRPr="007942F9">
        <w:rPr>
          <w:rFonts w:ascii="Arial" w:hAnsi="Arial" w:cs="Arial"/>
          <w:b/>
        </w:rPr>
        <w:t>Universo</w:t>
      </w:r>
      <w:r w:rsidR="00AA50F2" w:rsidRPr="007942F9">
        <w:rPr>
          <w:rFonts w:ascii="Arial" w:hAnsi="Arial" w:cs="Arial"/>
          <w:b/>
        </w:rPr>
        <w:t xml:space="preserve">: </w:t>
      </w:r>
      <w:r w:rsidR="00485D2E" w:rsidRPr="007942F9">
        <w:rPr>
          <w:rFonts w:ascii="Arial" w:hAnsi="Arial" w:cs="Arial"/>
        </w:rPr>
        <w:t>$</w:t>
      </w:r>
      <w:r w:rsidR="00EB06C1" w:rsidRPr="007942F9">
        <w:rPr>
          <w:rFonts w:ascii="Arial" w:hAnsi="Arial" w:cs="Arial"/>
        </w:rPr>
        <w:t>1,167</w:t>
      </w:r>
      <w:r w:rsidR="003C5CEB" w:rsidRPr="007942F9">
        <w:rPr>
          <w:rFonts w:ascii="Arial" w:hAnsi="Arial" w:cs="Arial"/>
        </w:rPr>
        <w:t>,</w:t>
      </w:r>
      <w:r w:rsidR="00EB06C1" w:rsidRPr="007942F9">
        <w:rPr>
          <w:rFonts w:ascii="Arial" w:hAnsi="Arial" w:cs="Arial"/>
        </w:rPr>
        <w:t>267</w:t>
      </w:r>
      <w:r w:rsidR="003C5CEB" w:rsidRPr="007942F9">
        <w:rPr>
          <w:rFonts w:ascii="Arial" w:hAnsi="Arial" w:cs="Arial"/>
        </w:rPr>
        <w:t>,</w:t>
      </w:r>
      <w:r w:rsidR="00EB06C1" w:rsidRPr="007942F9">
        <w:rPr>
          <w:rFonts w:ascii="Arial" w:hAnsi="Arial" w:cs="Arial"/>
        </w:rPr>
        <w:t>712</w:t>
      </w:r>
      <w:r w:rsidR="003C5CEB" w:rsidRPr="007942F9">
        <w:rPr>
          <w:rFonts w:ascii="Arial" w:hAnsi="Arial" w:cs="Arial"/>
        </w:rPr>
        <w:t>.</w:t>
      </w:r>
      <w:r w:rsidR="00EB06C1" w:rsidRPr="007942F9">
        <w:rPr>
          <w:rFonts w:ascii="Arial" w:hAnsi="Arial" w:cs="Arial"/>
        </w:rPr>
        <w:t>71</w:t>
      </w:r>
    </w:p>
    <w:p w:rsidR="00A720AA" w:rsidRPr="00571FDA" w:rsidRDefault="00A720AA" w:rsidP="00734210">
      <w:pPr>
        <w:spacing w:line="360" w:lineRule="auto"/>
        <w:rPr>
          <w:rFonts w:ascii="Arial" w:hAnsi="Arial" w:cs="Arial"/>
          <w:sz w:val="22"/>
          <w:highlight w:val="cyan"/>
        </w:rPr>
      </w:pPr>
      <w:bookmarkStart w:id="5" w:name="_Toc518907881"/>
      <w:bookmarkStart w:id="6" w:name="_Toc520196704"/>
    </w:p>
    <w:p w:rsidR="00A720AA" w:rsidRDefault="00A720AA" w:rsidP="00734210">
      <w:pPr>
        <w:spacing w:line="360" w:lineRule="auto"/>
        <w:rPr>
          <w:rFonts w:ascii="Arial" w:hAnsi="Arial" w:cs="Arial"/>
        </w:rPr>
      </w:pPr>
      <w:r w:rsidRPr="007942F9">
        <w:rPr>
          <w:rFonts w:ascii="Arial" w:hAnsi="Arial" w:cs="Arial"/>
          <w:b/>
        </w:rPr>
        <w:t>Población Objetivo:</w:t>
      </w:r>
      <w:r w:rsidR="00BC2F9E" w:rsidRPr="007942F9">
        <w:rPr>
          <w:rFonts w:ascii="Arial" w:hAnsi="Arial" w:cs="Arial"/>
          <w:b/>
        </w:rPr>
        <w:t xml:space="preserve"> </w:t>
      </w:r>
      <w:r w:rsidR="003C4BAD" w:rsidRPr="007942F9">
        <w:rPr>
          <w:rFonts w:ascii="Arial" w:hAnsi="Arial" w:cs="Arial"/>
        </w:rPr>
        <w:t>$</w:t>
      </w:r>
      <w:r w:rsidR="007942F9" w:rsidRPr="007942F9">
        <w:rPr>
          <w:rFonts w:ascii="Arial" w:hAnsi="Arial" w:cs="Arial"/>
        </w:rPr>
        <w:t>423</w:t>
      </w:r>
      <w:r w:rsidR="003C5CEB" w:rsidRPr="007942F9">
        <w:rPr>
          <w:rFonts w:ascii="Arial" w:hAnsi="Arial" w:cs="Arial"/>
        </w:rPr>
        <w:t>,</w:t>
      </w:r>
      <w:r w:rsidR="007942F9" w:rsidRPr="007942F9">
        <w:rPr>
          <w:rFonts w:ascii="Arial" w:hAnsi="Arial" w:cs="Arial"/>
        </w:rPr>
        <w:t>203</w:t>
      </w:r>
      <w:r w:rsidR="003C5CEB" w:rsidRPr="007942F9">
        <w:rPr>
          <w:rFonts w:ascii="Arial" w:hAnsi="Arial" w:cs="Arial"/>
        </w:rPr>
        <w:t>,</w:t>
      </w:r>
      <w:r w:rsidR="007942F9" w:rsidRPr="007942F9">
        <w:rPr>
          <w:rFonts w:ascii="Arial" w:hAnsi="Arial" w:cs="Arial"/>
        </w:rPr>
        <w:t>571</w:t>
      </w:r>
      <w:r w:rsidR="00281C02" w:rsidRPr="007942F9">
        <w:rPr>
          <w:rFonts w:ascii="Arial" w:hAnsi="Arial" w:cs="Arial"/>
        </w:rPr>
        <w:t>.</w:t>
      </w:r>
      <w:r w:rsidR="00BB718A" w:rsidRPr="007942F9">
        <w:rPr>
          <w:rFonts w:ascii="Arial" w:hAnsi="Arial" w:cs="Arial"/>
        </w:rPr>
        <w:t>9</w:t>
      </w:r>
      <w:r w:rsidR="007942F9" w:rsidRPr="007942F9">
        <w:rPr>
          <w:rFonts w:ascii="Arial" w:hAnsi="Arial" w:cs="Arial"/>
        </w:rPr>
        <w:t>0</w:t>
      </w:r>
    </w:p>
    <w:p w:rsidR="005137DF" w:rsidRPr="007942F9" w:rsidRDefault="005137DF" w:rsidP="00734210">
      <w:pPr>
        <w:spacing w:line="360" w:lineRule="auto"/>
        <w:rPr>
          <w:rFonts w:ascii="Arial" w:hAnsi="Arial" w:cs="Arial"/>
        </w:rPr>
      </w:pPr>
    </w:p>
    <w:p w:rsidR="00AA50F2" w:rsidRPr="007942F9" w:rsidRDefault="00AA50F2" w:rsidP="00734210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  <w:lang w:eastAsia="es-MX"/>
        </w:rPr>
      </w:pPr>
      <w:r w:rsidRPr="007942F9">
        <w:rPr>
          <w:rFonts w:ascii="Arial" w:hAnsi="Arial" w:cs="Arial"/>
          <w:b/>
        </w:rPr>
        <w:t xml:space="preserve">Muestra </w:t>
      </w:r>
      <w:r w:rsidR="00E34202" w:rsidRPr="007942F9">
        <w:rPr>
          <w:rFonts w:ascii="Arial" w:hAnsi="Arial" w:cs="Arial"/>
          <w:b/>
        </w:rPr>
        <w:t>Audit</w:t>
      </w:r>
      <w:r w:rsidRPr="007942F9">
        <w:rPr>
          <w:rFonts w:ascii="Arial" w:hAnsi="Arial" w:cs="Arial"/>
          <w:b/>
        </w:rPr>
        <w:t>ada:</w:t>
      </w:r>
      <w:r w:rsidRPr="007942F9">
        <w:rPr>
          <w:rFonts w:ascii="Arial" w:hAnsi="Arial" w:cs="Arial"/>
        </w:rPr>
        <w:t xml:space="preserve"> </w:t>
      </w:r>
      <w:bookmarkEnd w:id="5"/>
      <w:bookmarkEnd w:id="6"/>
      <w:r w:rsidR="008C1B7C" w:rsidRPr="007942F9">
        <w:rPr>
          <w:rFonts w:ascii="Arial" w:hAnsi="Arial" w:cs="Arial"/>
        </w:rPr>
        <w:t>$</w:t>
      </w:r>
      <w:r w:rsidR="007942F9">
        <w:rPr>
          <w:rFonts w:ascii="Arial" w:hAnsi="Arial" w:cs="Arial"/>
        </w:rPr>
        <w:t>298</w:t>
      </w:r>
      <w:r w:rsidR="003C5CEB" w:rsidRPr="007942F9">
        <w:rPr>
          <w:rFonts w:ascii="Arial" w:hAnsi="Arial" w:cs="Arial"/>
        </w:rPr>
        <w:t>,</w:t>
      </w:r>
      <w:r w:rsidR="007942F9">
        <w:rPr>
          <w:rFonts w:ascii="Arial" w:hAnsi="Arial" w:cs="Arial"/>
        </w:rPr>
        <w:t>80</w:t>
      </w:r>
      <w:r w:rsidR="00BB718A" w:rsidRPr="007942F9">
        <w:rPr>
          <w:rFonts w:ascii="Arial" w:hAnsi="Arial" w:cs="Arial"/>
        </w:rPr>
        <w:t>6</w:t>
      </w:r>
      <w:r w:rsidR="003C5CEB" w:rsidRPr="007942F9">
        <w:rPr>
          <w:rFonts w:ascii="Arial" w:hAnsi="Arial" w:cs="Arial"/>
        </w:rPr>
        <w:t>,</w:t>
      </w:r>
      <w:r w:rsidR="007942F9">
        <w:rPr>
          <w:rFonts w:ascii="Arial" w:hAnsi="Arial" w:cs="Arial"/>
        </w:rPr>
        <w:t>336</w:t>
      </w:r>
      <w:r w:rsidR="003C5CEB" w:rsidRPr="007942F9">
        <w:rPr>
          <w:rFonts w:ascii="Arial" w:hAnsi="Arial" w:cs="Arial"/>
        </w:rPr>
        <w:t>.</w:t>
      </w:r>
      <w:r w:rsidR="007942F9">
        <w:rPr>
          <w:rFonts w:ascii="Arial" w:hAnsi="Arial" w:cs="Arial"/>
        </w:rPr>
        <w:t>27</w:t>
      </w:r>
    </w:p>
    <w:p w:rsidR="00AA50F2" w:rsidRPr="00404AE3" w:rsidRDefault="00AA50F2" w:rsidP="00734210">
      <w:pPr>
        <w:spacing w:line="360" w:lineRule="auto"/>
        <w:rPr>
          <w:rFonts w:ascii="Arial" w:hAnsi="Arial" w:cs="Arial"/>
          <w:highlight w:val="cyan"/>
        </w:rPr>
      </w:pPr>
    </w:p>
    <w:p w:rsidR="00485D2E" w:rsidRDefault="00FA4D20" w:rsidP="00734210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7942F9">
        <w:rPr>
          <w:rFonts w:ascii="Arial" w:hAnsi="Arial" w:cs="Arial"/>
          <w:b/>
        </w:rPr>
        <w:t>Representatividad de la Mu</w:t>
      </w:r>
      <w:r w:rsidR="00AA50F2" w:rsidRPr="007942F9">
        <w:rPr>
          <w:rFonts w:ascii="Arial" w:hAnsi="Arial" w:cs="Arial"/>
          <w:b/>
        </w:rPr>
        <w:t>estra:</w:t>
      </w:r>
      <w:r w:rsidR="00AA50F2" w:rsidRPr="007942F9">
        <w:rPr>
          <w:rFonts w:ascii="Arial" w:hAnsi="Arial" w:cs="Arial"/>
        </w:rPr>
        <w:t xml:space="preserve"> </w:t>
      </w:r>
      <w:bookmarkEnd w:id="7"/>
      <w:bookmarkEnd w:id="8"/>
      <w:r w:rsidR="007942F9" w:rsidRPr="007942F9">
        <w:rPr>
          <w:rFonts w:ascii="Arial" w:hAnsi="Arial" w:cs="Arial"/>
        </w:rPr>
        <w:t>70</w:t>
      </w:r>
      <w:r w:rsidR="00BB718A" w:rsidRPr="007942F9">
        <w:rPr>
          <w:rFonts w:ascii="Arial" w:hAnsi="Arial" w:cs="Arial"/>
        </w:rPr>
        <w:t>.</w:t>
      </w:r>
      <w:r w:rsidR="007942F9" w:rsidRPr="007942F9">
        <w:rPr>
          <w:rFonts w:ascii="Arial" w:hAnsi="Arial" w:cs="Arial"/>
        </w:rPr>
        <w:t>61</w:t>
      </w:r>
      <w:r w:rsidR="00485D2E" w:rsidRPr="007942F9">
        <w:rPr>
          <w:rFonts w:ascii="Arial" w:hAnsi="Arial" w:cs="Arial"/>
        </w:rPr>
        <w:t>%</w:t>
      </w:r>
    </w:p>
    <w:p w:rsidR="00B96D2D" w:rsidRPr="00404AE3" w:rsidRDefault="00B96D2D" w:rsidP="00734210">
      <w:pPr>
        <w:spacing w:line="360" w:lineRule="auto"/>
        <w:rPr>
          <w:rFonts w:ascii="Arial" w:hAnsi="Arial" w:cs="Arial"/>
        </w:rPr>
      </w:pPr>
    </w:p>
    <w:p w:rsidR="00D758CB" w:rsidRDefault="00F65555" w:rsidP="008018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 el total del Universo están considerados los recursos federales por la cantidad de </w:t>
      </w:r>
      <w:r w:rsidRPr="007942F9">
        <w:rPr>
          <w:rFonts w:ascii="Arial" w:hAnsi="Arial" w:cs="Arial"/>
        </w:rPr>
        <w:t>$</w:t>
      </w:r>
      <w:r w:rsidR="007942F9" w:rsidRPr="007942F9">
        <w:rPr>
          <w:rFonts w:ascii="Arial" w:hAnsi="Arial" w:cs="Arial"/>
        </w:rPr>
        <w:t>7</w:t>
      </w:r>
      <w:r w:rsidR="00200F1D" w:rsidRPr="007942F9">
        <w:rPr>
          <w:rFonts w:ascii="Arial" w:hAnsi="Arial" w:cs="Arial"/>
        </w:rPr>
        <w:t>4</w:t>
      </w:r>
      <w:r w:rsidR="007942F9" w:rsidRPr="007942F9">
        <w:rPr>
          <w:rFonts w:ascii="Arial" w:hAnsi="Arial" w:cs="Arial"/>
        </w:rPr>
        <w:t>4</w:t>
      </w:r>
      <w:r w:rsidRPr="007942F9">
        <w:rPr>
          <w:rFonts w:ascii="Arial" w:hAnsi="Arial" w:cs="Arial"/>
        </w:rPr>
        <w:t>,</w:t>
      </w:r>
      <w:r w:rsidR="007942F9" w:rsidRPr="007942F9">
        <w:rPr>
          <w:rFonts w:ascii="Arial" w:hAnsi="Arial" w:cs="Arial"/>
        </w:rPr>
        <w:t>064</w:t>
      </w:r>
      <w:r w:rsidRPr="007942F9">
        <w:rPr>
          <w:rFonts w:ascii="Arial" w:hAnsi="Arial" w:cs="Arial"/>
        </w:rPr>
        <w:t>,</w:t>
      </w:r>
      <w:r w:rsidR="007942F9" w:rsidRPr="007942F9">
        <w:rPr>
          <w:rFonts w:ascii="Arial" w:hAnsi="Arial" w:cs="Arial"/>
        </w:rPr>
        <w:t>140</w:t>
      </w:r>
      <w:r w:rsidRPr="007942F9">
        <w:rPr>
          <w:rFonts w:ascii="Arial" w:hAnsi="Arial" w:cs="Arial"/>
        </w:rPr>
        <w:t>.</w:t>
      </w:r>
      <w:r w:rsidR="007942F9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, los cuales no se contemplaron en </w:t>
      </w:r>
      <w:r w:rsidR="007942F9">
        <w:rPr>
          <w:rFonts w:ascii="Arial" w:hAnsi="Arial" w:cs="Arial"/>
        </w:rPr>
        <w:t>el monto de la muestra auditada, q</w:t>
      </w:r>
      <w:r>
        <w:rPr>
          <w:rFonts w:ascii="Arial" w:hAnsi="Arial" w:cs="Arial"/>
        </w:rPr>
        <w:t xml:space="preserve">uedando integrada </w:t>
      </w:r>
      <w:r w:rsidR="00D35CA3">
        <w:rPr>
          <w:rFonts w:ascii="Arial" w:hAnsi="Arial" w:cs="Arial"/>
        </w:rPr>
        <w:t xml:space="preserve">la población objetivo </w:t>
      </w:r>
      <w:r>
        <w:rPr>
          <w:rFonts w:ascii="Arial" w:hAnsi="Arial" w:cs="Arial"/>
        </w:rPr>
        <w:t>únicamente por recursos estatales</w:t>
      </w:r>
      <w:r w:rsidR="000660C1">
        <w:rPr>
          <w:rFonts w:ascii="Arial" w:hAnsi="Arial" w:cs="Arial"/>
        </w:rPr>
        <w:t xml:space="preserve"> y propios</w:t>
      </w:r>
      <w:r>
        <w:rPr>
          <w:rFonts w:ascii="Arial" w:hAnsi="Arial" w:cs="Arial"/>
        </w:rPr>
        <w:t>.</w:t>
      </w:r>
    </w:p>
    <w:p w:rsidR="008A4C9B" w:rsidRPr="008A4C9B" w:rsidRDefault="008A4C9B" w:rsidP="0080180E">
      <w:pPr>
        <w:spacing w:line="360" w:lineRule="auto"/>
        <w:jc w:val="both"/>
        <w:rPr>
          <w:rFonts w:ascii="Arial" w:hAnsi="Arial" w:cs="Arial"/>
          <w:sz w:val="20"/>
        </w:rPr>
      </w:pPr>
    </w:p>
    <w:p w:rsidR="00EB6D81" w:rsidRDefault="00E34202" w:rsidP="002F6C6B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7A73B7">
        <w:rPr>
          <w:rFonts w:ascii="Arial" w:hAnsi="Arial" w:cs="Arial"/>
        </w:rPr>
        <w:t>ingresos</w:t>
      </w:r>
      <w:r w:rsidR="00D66316">
        <w:rPr>
          <w:rFonts w:ascii="Arial" w:hAnsi="Arial" w:cs="Arial"/>
        </w:rPr>
        <w:t xml:space="preserve"> </w:t>
      </w:r>
      <w:r w:rsidR="007A73B7">
        <w:rPr>
          <w:rFonts w:ascii="Arial" w:hAnsi="Arial" w:cs="Arial"/>
        </w:rPr>
        <w:t>devengados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7A73B7">
        <w:rPr>
          <w:rFonts w:ascii="Arial" w:hAnsi="Arial" w:cs="Arial"/>
        </w:rPr>
        <w:t>Estado Analítico de Ingresos</w:t>
      </w:r>
      <w:r w:rsidR="00AA50F2" w:rsidRPr="009879F6">
        <w:rPr>
          <w:rFonts w:ascii="Arial" w:hAnsi="Arial" w:cs="Arial"/>
        </w:rPr>
        <w:t xml:space="preserve"> </w:t>
      </w:r>
      <w:r w:rsidR="00FC6C67">
        <w:rPr>
          <w:rFonts w:ascii="Arial" w:hAnsi="Arial" w:cs="Arial"/>
        </w:rPr>
        <w:t xml:space="preserve">por Fuente de Financiamiento </w:t>
      </w:r>
      <w:r w:rsidR="00AA50F2" w:rsidRPr="009879F6">
        <w:rPr>
          <w:rFonts w:ascii="Arial" w:hAnsi="Arial" w:cs="Arial"/>
        </w:rPr>
        <w:t>p</w:t>
      </w:r>
      <w:r w:rsidR="00933AAD">
        <w:rPr>
          <w:rFonts w:ascii="Arial" w:hAnsi="Arial" w:cs="Arial"/>
        </w:rPr>
        <w:t xml:space="preserve">or el período comprendido del </w:t>
      </w:r>
      <w:r w:rsidR="00301725">
        <w:rPr>
          <w:rFonts w:ascii="Arial" w:hAnsi="Arial" w:cs="Arial"/>
        </w:rPr>
        <w:t>1</w:t>
      </w:r>
      <w:r w:rsidR="00933AAD">
        <w:rPr>
          <w:rFonts w:ascii="Arial" w:hAnsi="Arial" w:cs="Arial"/>
        </w:rPr>
        <w:t>°</w:t>
      </w:r>
      <w:r w:rsidR="00AA50F2" w:rsidRPr="009879F6">
        <w:rPr>
          <w:rFonts w:ascii="Arial" w:hAnsi="Arial" w:cs="Arial"/>
        </w:rPr>
        <w:t xml:space="preserve"> de enero al 31 de diciembre de </w:t>
      </w:r>
      <w:r w:rsidR="00BC2F9E">
        <w:rPr>
          <w:rFonts w:ascii="Arial" w:hAnsi="Arial" w:cs="Arial"/>
          <w:bCs/>
        </w:rPr>
        <w:t>202</w:t>
      </w:r>
      <w:r w:rsidR="00933AAD">
        <w:rPr>
          <w:rFonts w:ascii="Arial" w:hAnsi="Arial" w:cs="Arial"/>
          <w:bCs/>
        </w:rPr>
        <w:t>2</w:t>
      </w:r>
      <w:r w:rsidR="00EB6D81">
        <w:rPr>
          <w:rFonts w:ascii="Arial" w:hAnsi="Arial" w:cs="Arial"/>
        </w:rPr>
        <w:t>.</w:t>
      </w:r>
    </w:p>
    <w:p w:rsidR="00281C02" w:rsidRDefault="00EB6D81" w:rsidP="002F6C6B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C1272" w:rsidRDefault="007C1272" w:rsidP="007C1272">
      <w:pPr>
        <w:tabs>
          <w:tab w:val="left" w:pos="9639"/>
        </w:tabs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:rsidR="007C1272" w:rsidRPr="008253F4" w:rsidRDefault="007C1272" w:rsidP="007C1272">
      <w:pPr>
        <w:tabs>
          <w:tab w:val="left" w:pos="9639"/>
        </w:tabs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:rsidR="007C1272" w:rsidRPr="009879F6" w:rsidRDefault="007C1272" w:rsidP="007C1272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Pr="002839A8">
        <w:rPr>
          <w:rFonts w:ascii="Arial" w:hAnsi="Arial" w:cs="Arial"/>
          <w:bCs/>
        </w:rPr>
        <w:t>ingresos</w:t>
      </w:r>
      <w:r w:rsidR="0033265E">
        <w:rPr>
          <w:rFonts w:ascii="Arial" w:hAnsi="Arial" w:cs="Arial"/>
          <w:bCs/>
        </w:rPr>
        <w:t xml:space="preserve"> devengados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:rsidR="007C1272" w:rsidRPr="008253F4" w:rsidRDefault="007C1272" w:rsidP="007C1272">
      <w:pPr>
        <w:tabs>
          <w:tab w:val="left" w:pos="9639"/>
        </w:tabs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:rsidR="007C1272" w:rsidRDefault="007C1272" w:rsidP="007C1272">
      <w:pPr>
        <w:tabs>
          <w:tab w:val="left" w:pos="9072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</w:t>
      </w:r>
      <w:r w:rsidR="001C47AB">
        <w:rPr>
          <w:rFonts w:ascii="Arial" w:hAnsi="Arial" w:cs="Arial"/>
          <w:bCs/>
        </w:rPr>
        <w:t>a</w:t>
      </w:r>
      <w:r w:rsidR="00F1571D">
        <w:rPr>
          <w:rFonts w:ascii="Arial" w:hAnsi="Arial" w:cs="Arial"/>
          <w:bCs/>
        </w:rPr>
        <w:t xml:space="preserve"> </w:t>
      </w:r>
      <w:r w:rsidR="001C47AB">
        <w:rPr>
          <w:rFonts w:ascii="Arial" w:hAnsi="Arial" w:cs="Arial"/>
          <w:bCs/>
        </w:rPr>
        <w:t>l</w:t>
      </w:r>
      <w:r w:rsidR="00F1571D">
        <w:rPr>
          <w:rFonts w:ascii="Arial" w:hAnsi="Arial" w:cs="Arial"/>
          <w:bCs/>
        </w:rPr>
        <w:t>a</w:t>
      </w:r>
      <w:r w:rsidR="001C47AB">
        <w:rPr>
          <w:rFonts w:ascii="Arial" w:hAnsi="Arial" w:cs="Arial"/>
          <w:bCs/>
        </w:rPr>
        <w:t xml:space="preserve"> </w:t>
      </w:r>
      <w:r w:rsidR="00F1571D">
        <w:rPr>
          <w:rFonts w:ascii="Arial" w:hAnsi="Arial" w:cs="Arial"/>
          <w:b/>
          <w:bCs/>
        </w:rPr>
        <w:t xml:space="preserve">Fiscalía General </w:t>
      </w:r>
      <w:r w:rsidR="00F1571D" w:rsidRPr="00A44B57">
        <w:rPr>
          <w:rFonts w:ascii="Arial" w:hAnsi="Arial" w:cs="Arial"/>
          <w:b/>
          <w:bCs/>
        </w:rPr>
        <w:t>del Estado de Quintana Roo</w:t>
      </w:r>
      <w:r>
        <w:rPr>
          <w:rFonts w:ascii="Arial" w:hAnsi="Arial" w:cs="Arial"/>
          <w:bCs/>
        </w:rPr>
        <w:t xml:space="preserve">, </w:t>
      </w:r>
      <w:r w:rsidRPr="009879F6">
        <w:rPr>
          <w:rFonts w:ascii="Arial" w:hAnsi="Arial" w:cs="Arial"/>
          <w:bCs/>
        </w:rPr>
        <w:t>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</w:t>
      </w:r>
      <w:r w:rsidR="0033265E">
        <w:rPr>
          <w:rFonts w:ascii="Arial" w:hAnsi="Arial" w:cs="Arial"/>
          <w:bCs/>
        </w:rPr>
        <w:t>,</w:t>
      </w:r>
      <w:r w:rsidRPr="000E7791">
        <w:rPr>
          <w:rFonts w:ascii="Arial" w:hAnsi="Arial" w:cs="Arial"/>
          <w:bCs/>
        </w:rPr>
        <w:t xml:space="preserve"> presupuestarios</w:t>
      </w:r>
      <w:r w:rsidR="0033265E">
        <w:rPr>
          <w:rFonts w:ascii="Arial" w:hAnsi="Arial" w:cs="Arial"/>
          <w:bCs/>
        </w:rPr>
        <w:t xml:space="preserve"> y programáticos,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</w:t>
      </w:r>
      <w:r w:rsidRPr="00716705">
        <w:rPr>
          <w:rFonts w:ascii="Arial" w:hAnsi="Arial" w:cs="Arial"/>
          <w:bCs/>
        </w:rPr>
        <w:t>servancia de la información</w:t>
      </w:r>
      <w:r>
        <w:rPr>
          <w:rFonts w:ascii="Arial" w:hAnsi="Arial" w:cs="Arial"/>
          <w:bCs/>
        </w:rPr>
        <w:t xml:space="preserve"> </w:t>
      </w:r>
      <w:r w:rsidRPr="00235244">
        <w:rPr>
          <w:rFonts w:ascii="Arial" w:hAnsi="Arial" w:cs="Arial"/>
        </w:rPr>
        <w:t>histórica</w:t>
      </w:r>
      <w:r w:rsidRPr="00235244">
        <w:rPr>
          <w:rFonts w:ascii="Arial" w:hAnsi="Arial" w:cs="Arial"/>
          <w:bCs/>
        </w:rPr>
        <w:t xml:space="preserve">, 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 xml:space="preserve">que </w:t>
      </w:r>
      <w:r w:rsidRPr="003E13AB">
        <w:rPr>
          <w:rFonts w:ascii="Arial" w:hAnsi="Arial" w:cs="Arial"/>
          <w:bCs/>
        </w:rPr>
        <w:lastRenderedPageBreak/>
        <w:t>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:rsidR="007C1272" w:rsidRPr="008253F4" w:rsidRDefault="007C1272" w:rsidP="007C1272">
      <w:pPr>
        <w:tabs>
          <w:tab w:val="left" w:pos="9639"/>
        </w:tabs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:rsidR="007C1272" w:rsidRDefault="007C1272" w:rsidP="007C1272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1747A8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l</w:t>
      </w:r>
      <w:r w:rsidRPr="001747A8">
        <w:rPr>
          <w:rFonts w:ascii="Arial" w:hAnsi="Arial" w:cs="Arial"/>
          <w:bCs/>
        </w:rPr>
        <w:t>a actuación fiscalizadora, basándose en diversos elementos y factores que se integraron en los procedimientos de</w:t>
      </w:r>
      <w:r>
        <w:rPr>
          <w:rFonts w:ascii="Arial" w:hAnsi="Arial" w:cs="Arial"/>
          <w:bCs/>
        </w:rPr>
        <w:t xml:space="preserve">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:rsidR="007C1272" w:rsidRPr="00BC7428" w:rsidRDefault="007C1272" w:rsidP="007C1272">
      <w:pPr>
        <w:tabs>
          <w:tab w:val="left" w:pos="9639"/>
        </w:tabs>
        <w:spacing w:line="360" w:lineRule="auto"/>
        <w:jc w:val="both"/>
        <w:rPr>
          <w:rFonts w:ascii="Arial" w:hAnsi="Arial" w:cs="Arial"/>
          <w:b/>
        </w:rPr>
      </w:pPr>
    </w:p>
    <w:p w:rsidR="007C1272" w:rsidRPr="008D4630" w:rsidRDefault="007C1272" w:rsidP="007C1272">
      <w:pPr>
        <w:tabs>
          <w:tab w:val="left" w:pos="9639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:rsidR="007C1272" w:rsidRPr="00BC7428" w:rsidRDefault="007C1272" w:rsidP="007C1272">
      <w:pPr>
        <w:tabs>
          <w:tab w:val="left" w:pos="9639"/>
        </w:tabs>
        <w:spacing w:line="360" w:lineRule="auto"/>
        <w:jc w:val="both"/>
        <w:rPr>
          <w:rFonts w:ascii="Arial" w:hAnsi="Arial" w:cs="Arial"/>
          <w:b/>
        </w:rPr>
      </w:pPr>
    </w:p>
    <w:p w:rsidR="007C1272" w:rsidRDefault="007C1272" w:rsidP="0033265E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C313B7">
        <w:rPr>
          <w:rFonts w:ascii="Arial" w:hAnsi="Arial" w:cs="Arial"/>
        </w:rPr>
        <w:t>S</w:t>
      </w:r>
      <w:r w:rsidR="00392DA3">
        <w:rPr>
          <w:rFonts w:ascii="Arial" w:hAnsi="Arial" w:cs="Arial"/>
        </w:rPr>
        <w:t xml:space="preserve">e revisó </w:t>
      </w:r>
      <w:r w:rsidR="00452BCB">
        <w:rPr>
          <w:rFonts w:ascii="Arial" w:hAnsi="Arial" w:cs="Arial"/>
        </w:rPr>
        <w:t>la</w:t>
      </w:r>
      <w:r w:rsidR="00392DA3">
        <w:rPr>
          <w:rFonts w:ascii="Arial" w:hAnsi="Arial" w:cs="Arial"/>
        </w:rPr>
        <w:t xml:space="preserve"> Dirección </w:t>
      </w:r>
      <w:r w:rsidR="009C6838">
        <w:rPr>
          <w:rFonts w:ascii="Arial" w:hAnsi="Arial" w:cs="Arial"/>
        </w:rPr>
        <w:t>de Administración y Finanzas</w:t>
      </w:r>
      <w:r>
        <w:rPr>
          <w:rFonts w:ascii="Arial" w:hAnsi="Arial" w:cs="Arial"/>
        </w:rPr>
        <w:t xml:space="preserve"> </w:t>
      </w:r>
      <w:r w:rsidRPr="00C313B7">
        <w:rPr>
          <w:rFonts w:ascii="Arial" w:hAnsi="Arial" w:cs="Arial"/>
        </w:rPr>
        <w:t>de</w:t>
      </w:r>
      <w:r w:rsidR="00F1571D">
        <w:rPr>
          <w:rFonts w:ascii="Arial" w:hAnsi="Arial" w:cs="Arial"/>
        </w:rPr>
        <w:t xml:space="preserve"> </w:t>
      </w:r>
      <w:r w:rsidR="001C47AB">
        <w:rPr>
          <w:rFonts w:ascii="Arial" w:hAnsi="Arial" w:cs="Arial"/>
          <w:bCs/>
        </w:rPr>
        <w:t>l</w:t>
      </w:r>
      <w:r w:rsidR="00F1571D">
        <w:rPr>
          <w:rFonts w:ascii="Arial" w:hAnsi="Arial" w:cs="Arial"/>
          <w:bCs/>
        </w:rPr>
        <w:t>a</w:t>
      </w:r>
      <w:r w:rsidR="001C47AB">
        <w:rPr>
          <w:rFonts w:ascii="Arial" w:hAnsi="Arial" w:cs="Arial"/>
          <w:bCs/>
        </w:rPr>
        <w:t xml:space="preserve"> </w:t>
      </w:r>
      <w:r w:rsidR="00F1571D">
        <w:rPr>
          <w:rFonts w:ascii="Arial" w:hAnsi="Arial" w:cs="Arial"/>
          <w:b/>
          <w:bCs/>
        </w:rPr>
        <w:t xml:space="preserve">Fiscalía General </w:t>
      </w:r>
      <w:r w:rsidR="00F1571D" w:rsidRPr="00A44B57">
        <w:rPr>
          <w:rFonts w:ascii="Arial" w:hAnsi="Arial" w:cs="Arial"/>
          <w:b/>
          <w:bCs/>
        </w:rPr>
        <w:t>del Estado de Quintana Roo</w:t>
      </w:r>
      <w:r w:rsidRPr="00EB1981">
        <w:rPr>
          <w:rFonts w:ascii="Arial" w:hAnsi="Arial" w:cs="Arial"/>
          <w:bCs/>
        </w:rPr>
        <w:t>.</w:t>
      </w:r>
    </w:p>
    <w:p w:rsidR="00BC7428" w:rsidRDefault="00BC7428" w:rsidP="0033265E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:rsidR="0033265E" w:rsidRDefault="0033265E" w:rsidP="0033265E">
      <w:pPr>
        <w:tabs>
          <w:tab w:val="left" w:pos="9639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:rsidR="0033265E" w:rsidRPr="00E66F94" w:rsidRDefault="0033265E" w:rsidP="0033265E">
      <w:pPr>
        <w:tabs>
          <w:tab w:val="left" w:pos="9639"/>
        </w:tabs>
        <w:spacing w:line="360" w:lineRule="auto"/>
        <w:jc w:val="both"/>
        <w:rPr>
          <w:rFonts w:ascii="Arial" w:hAnsi="Arial" w:cs="Arial"/>
          <w:b/>
        </w:rPr>
      </w:pPr>
    </w:p>
    <w:p w:rsidR="0033265E" w:rsidRDefault="0033265E" w:rsidP="00564994">
      <w:pPr>
        <w:tabs>
          <w:tab w:val="left" w:pos="9072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</w:t>
      </w:r>
      <w:r w:rsidRPr="00C47B98">
        <w:rPr>
          <w:rFonts w:ascii="Arial" w:hAnsi="Arial" w:cs="Arial"/>
          <w:bCs/>
        </w:rPr>
        <w:lastRenderedPageBreak/>
        <w:t>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33265E" w:rsidRPr="00C47B98" w:rsidRDefault="0033265E" w:rsidP="0033265E">
      <w:pPr>
        <w:tabs>
          <w:tab w:val="left" w:pos="9639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:rsidR="0033265E" w:rsidRPr="00C47B98" w:rsidRDefault="0033265E" w:rsidP="0056499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33265E" w:rsidRPr="004616DB" w:rsidRDefault="0033265E" w:rsidP="0033265E">
      <w:pPr>
        <w:tabs>
          <w:tab w:val="left" w:pos="9639"/>
        </w:tabs>
        <w:spacing w:line="360" w:lineRule="auto"/>
        <w:jc w:val="both"/>
        <w:rPr>
          <w:rFonts w:ascii="Arial" w:hAnsi="Arial" w:cs="Arial"/>
          <w:bCs/>
          <w:szCs w:val="20"/>
        </w:rPr>
      </w:pPr>
    </w:p>
    <w:p w:rsidR="0033265E" w:rsidRDefault="0033265E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DE3C87" w:rsidRPr="004616DB" w:rsidRDefault="00DE3C87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:rsidR="0033265E" w:rsidRDefault="0033265E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:rsidR="002F6C6B" w:rsidRPr="00874BDE" w:rsidRDefault="002F6C6B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  <w:sz w:val="28"/>
        </w:rPr>
      </w:pPr>
    </w:p>
    <w:p w:rsidR="0033265E" w:rsidRDefault="0033265E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616DB">
        <w:rPr>
          <w:rFonts w:ascii="Arial" w:hAnsi="Arial" w:cs="Arial"/>
        </w:rPr>
        <w:t>Verificar</w:t>
      </w:r>
      <w:r w:rsidRPr="00266FD3">
        <w:rPr>
          <w:rFonts w:ascii="Arial" w:hAnsi="Arial" w:cs="Arial"/>
        </w:rPr>
        <w:t xml:space="preserve"> </w:t>
      </w:r>
      <w:r w:rsidR="004616DB" w:rsidRPr="009041FC">
        <w:rPr>
          <w:rFonts w:ascii="Arial" w:hAnsi="Arial" w:cs="Arial"/>
          <w:bCs/>
        </w:rPr>
        <w:t>que los controles internos implementados permitieron la adecuada gestión administrativa para el desarrollo eficiente de las operaciones, la obtención de información confiable y oportuna.</w:t>
      </w:r>
    </w:p>
    <w:p w:rsidR="00500254" w:rsidRPr="00874BDE" w:rsidRDefault="00500254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sz w:val="28"/>
        </w:rPr>
      </w:pPr>
    </w:p>
    <w:p w:rsidR="0033265E" w:rsidRDefault="0033265E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4616DB">
        <w:rPr>
          <w:rFonts w:ascii="Arial" w:hAnsi="Arial" w:cs="Arial"/>
          <w:color w:val="000000"/>
        </w:rPr>
        <w:t xml:space="preserve">Comprobar que </w:t>
      </w:r>
      <w:r w:rsidR="004616DB" w:rsidRPr="001B341C">
        <w:rPr>
          <w:rFonts w:ascii="Arial" w:hAnsi="Arial" w:cs="Arial"/>
          <w:bCs/>
        </w:rPr>
        <w:t>el ejercicio del presupuesto se ajustó a los montos aprobados; que las modificaciones presupuestal</w:t>
      </w:r>
      <w:r w:rsidR="004616DB">
        <w:rPr>
          <w:rFonts w:ascii="Arial" w:hAnsi="Arial" w:cs="Arial"/>
          <w:bCs/>
        </w:rPr>
        <w:t>es tuvieron sustento financiero.</w:t>
      </w:r>
    </w:p>
    <w:p w:rsidR="0033265E" w:rsidRDefault="0033265E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  <w:r w:rsidRPr="004616DB">
        <w:rPr>
          <w:rFonts w:ascii="Arial" w:hAnsi="Arial" w:cs="Arial"/>
          <w:bCs/>
          <w:szCs w:val="22"/>
        </w:rPr>
        <w:lastRenderedPageBreak/>
        <w:t>3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4616DB">
        <w:rPr>
          <w:rFonts w:ascii="Arial" w:hAnsi="Arial" w:cs="Arial"/>
        </w:rPr>
        <w:t xml:space="preserve">Revisar la </w:t>
      </w:r>
      <w:r w:rsidR="004616DB" w:rsidRPr="001B341C">
        <w:rPr>
          <w:rFonts w:ascii="Arial" w:hAnsi="Arial" w:cs="Arial"/>
          <w:bCs/>
        </w:rPr>
        <w:t>correcta revelación de estados financieros e informes contables</w:t>
      </w:r>
      <w:r w:rsidR="004616DB">
        <w:rPr>
          <w:rFonts w:ascii="Arial" w:hAnsi="Arial" w:cs="Arial"/>
          <w:bCs/>
        </w:rPr>
        <w:t xml:space="preserve"> y</w:t>
      </w:r>
      <w:r w:rsidR="004616DB" w:rsidRPr="001B341C">
        <w:rPr>
          <w:rFonts w:ascii="Arial" w:hAnsi="Arial" w:cs="Arial"/>
          <w:bCs/>
        </w:rPr>
        <w:t xml:space="preserve"> presupuestarios</w:t>
      </w:r>
      <w:r w:rsidR="004616DB">
        <w:rPr>
          <w:rFonts w:ascii="Arial" w:hAnsi="Arial" w:cs="Arial"/>
          <w:bCs/>
        </w:rPr>
        <w:t>,</w:t>
      </w:r>
      <w:r w:rsidR="004616DB" w:rsidRPr="001B341C">
        <w:rPr>
          <w:rFonts w:ascii="Arial" w:hAnsi="Arial" w:cs="Arial"/>
          <w:bCs/>
        </w:rPr>
        <w:t xml:space="preserve"> de conformidad con la Ley General de Contabilidad Gubernamental y demás normativa aplicable.</w:t>
      </w:r>
    </w:p>
    <w:p w:rsidR="005137DF" w:rsidRPr="008253F4" w:rsidRDefault="005137DF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</w:p>
    <w:p w:rsidR="0033265E" w:rsidRDefault="0033265E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4616DB">
        <w:rPr>
          <w:rFonts w:ascii="Arial" w:hAnsi="Arial" w:cs="Arial"/>
          <w:color w:val="000000"/>
        </w:rPr>
        <w:t>Verificar</w:t>
      </w:r>
      <w:r w:rsidRPr="00B43178">
        <w:rPr>
          <w:rFonts w:ascii="Arial" w:hAnsi="Arial" w:cs="Arial"/>
          <w:color w:val="000000"/>
        </w:rPr>
        <w:t xml:space="preserve"> </w:t>
      </w:r>
      <w:r w:rsidR="004616DB" w:rsidRPr="001B341C">
        <w:rPr>
          <w:rFonts w:ascii="Arial" w:hAnsi="Arial" w:cs="Arial"/>
          <w:bCs/>
        </w:rPr>
        <w:t>que los adeudos por derechos a recibir efectivo o equivalentes fueron efectivamente otorgados o amortizados.</w:t>
      </w:r>
    </w:p>
    <w:p w:rsidR="0033265E" w:rsidRPr="00874BDE" w:rsidRDefault="0033265E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color w:val="000000"/>
          <w:sz w:val="28"/>
          <w:szCs w:val="20"/>
        </w:rPr>
      </w:pPr>
    </w:p>
    <w:p w:rsidR="0033265E" w:rsidRDefault="0033265E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Pr="0097105F">
        <w:rPr>
          <w:rFonts w:ascii="Arial" w:hAnsi="Arial" w:cs="Arial"/>
          <w:color w:val="000000"/>
        </w:rPr>
        <w:t>Conciliar los recursos transferidos por la Secretaría de Finanzas y Planeación del Estado de Quintana Roo, con los registros</w:t>
      </w:r>
      <w:r w:rsidR="00BC7428">
        <w:rPr>
          <w:rFonts w:ascii="Arial" w:hAnsi="Arial" w:cs="Arial"/>
          <w:color w:val="000000"/>
        </w:rPr>
        <w:t xml:space="preserve"> contables y presupuestarios</w:t>
      </w:r>
      <w:r w:rsidRPr="0097105F">
        <w:rPr>
          <w:rFonts w:ascii="Arial" w:hAnsi="Arial" w:cs="Arial"/>
          <w:color w:val="000000"/>
        </w:rPr>
        <w:t>.</w:t>
      </w:r>
    </w:p>
    <w:p w:rsidR="0033265E" w:rsidRPr="00874BDE" w:rsidRDefault="0033265E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color w:val="000000"/>
          <w:sz w:val="28"/>
          <w:szCs w:val="20"/>
        </w:rPr>
      </w:pPr>
    </w:p>
    <w:p w:rsidR="0033265E" w:rsidRDefault="00FB7A0C" w:rsidP="00564994">
      <w:pPr>
        <w:pStyle w:val="Prrafodelista"/>
        <w:tabs>
          <w:tab w:val="left" w:pos="9214"/>
        </w:tabs>
        <w:spacing w:line="360" w:lineRule="auto"/>
        <w:ind w:left="0" w:right="49"/>
        <w:jc w:val="both"/>
        <w:rPr>
          <w:rFonts w:ascii="Arial" w:hAnsi="Arial" w:cs="Arial"/>
          <w:bCs/>
          <w:highlight w:val="yellow"/>
          <w:lang w:val="es-ES"/>
        </w:rPr>
      </w:pPr>
      <w:r>
        <w:rPr>
          <w:rFonts w:ascii="Arial" w:hAnsi="Arial" w:cs="Arial"/>
          <w:bCs/>
          <w:lang w:val="es-ES"/>
        </w:rPr>
        <w:t xml:space="preserve">6. </w:t>
      </w:r>
      <w:r w:rsidR="004616DB" w:rsidRPr="001B341C">
        <w:rPr>
          <w:rFonts w:ascii="Arial" w:hAnsi="Arial" w:cs="Arial"/>
          <w:bCs/>
        </w:rPr>
        <w:t>Asegurar que se comprobó y justificó lo recaudado por los conceptos considerados en las respectivas leyes de ingresos.</w:t>
      </w:r>
    </w:p>
    <w:p w:rsidR="008B6B6E" w:rsidRPr="00874BDE" w:rsidRDefault="008B6B6E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color w:val="000000"/>
          <w:sz w:val="28"/>
        </w:rPr>
      </w:pPr>
    </w:p>
    <w:p w:rsidR="0033265E" w:rsidRDefault="0033265E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>
        <w:rPr>
          <w:rFonts w:ascii="Arial" w:hAnsi="Arial" w:cs="Arial"/>
          <w:bCs/>
        </w:rPr>
        <w:t xml:space="preserve"> </w:t>
      </w:r>
      <w:proofErr w:type="spellStart"/>
      <w:r w:rsidRPr="00B716AA">
        <w:rPr>
          <w:rFonts w:ascii="Arial" w:hAnsi="Arial" w:cs="Arial"/>
          <w:bCs/>
        </w:rPr>
        <w:t>definitividad</w:t>
      </w:r>
      <w:proofErr w:type="spellEnd"/>
      <w:r w:rsidRPr="00B716AA">
        <w:rPr>
          <w:rFonts w:ascii="Arial" w:hAnsi="Arial" w:cs="Arial"/>
          <w:bCs/>
        </w:rPr>
        <w:t>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:rsidR="00564994" w:rsidRPr="00874BDE" w:rsidRDefault="00564994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  <w:sz w:val="28"/>
        </w:rPr>
      </w:pPr>
    </w:p>
    <w:p w:rsidR="00564994" w:rsidRDefault="00564994" w:rsidP="00564994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G. Servidores Públicos que intervinieron en la Auditoría</w:t>
      </w:r>
    </w:p>
    <w:p w:rsidR="00DA2CCE" w:rsidRPr="00874BDE" w:rsidRDefault="00DA2CCE" w:rsidP="00564994">
      <w:pPr>
        <w:spacing w:line="360" w:lineRule="auto"/>
        <w:ind w:right="49"/>
        <w:jc w:val="both"/>
        <w:rPr>
          <w:rFonts w:ascii="Arial" w:hAnsi="Arial" w:cs="Arial"/>
          <w:b/>
          <w:sz w:val="28"/>
        </w:rPr>
      </w:pPr>
    </w:p>
    <w:p w:rsidR="00564994" w:rsidRDefault="00564994" w:rsidP="00564994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>que se acreditó como personal de este Órgano Técnico de Fisc</w:t>
      </w:r>
      <w:r w:rsidRPr="0004250B">
        <w:rPr>
          <w:rFonts w:ascii="Arial" w:hAnsi="Arial" w:cs="Arial"/>
          <w:bCs/>
        </w:rPr>
        <w:t>alización, se encuentra referido en la</w:t>
      </w:r>
      <w:r>
        <w:rPr>
          <w:rFonts w:ascii="Arial" w:hAnsi="Arial" w:cs="Arial"/>
          <w:bCs/>
        </w:rPr>
        <w:t xml:space="preserve"> orden e</w:t>
      </w:r>
      <w:r w:rsidRPr="0004250B">
        <w:rPr>
          <w:rFonts w:ascii="Arial" w:hAnsi="Arial" w:cs="Arial"/>
          <w:bCs/>
        </w:rPr>
        <w:t xml:space="preserve">mitida con oficio </w:t>
      </w:r>
      <w:r w:rsidRPr="0004250B">
        <w:rPr>
          <w:rFonts w:ascii="Arial" w:hAnsi="Arial" w:cs="Arial"/>
          <w:bCs/>
        </w:rPr>
        <w:lastRenderedPageBreak/>
        <w:t>número</w:t>
      </w:r>
      <w:r>
        <w:rPr>
          <w:rFonts w:ascii="Arial" w:hAnsi="Arial" w:cs="Arial"/>
          <w:bCs/>
        </w:rPr>
        <w:t xml:space="preserve"> </w:t>
      </w:r>
      <w:r w:rsidRPr="00635475">
        <w:rPr>
          <w:rFonts w:ascii="Arial" w:hAnsi="Arial" w:cs="Arial"/>
          <w:bCs/>
        </w:rPr>
        <w:t>ASEQROO/ASE/AEMF/</w:t>
      </w:r>
      <w:r w:rsidR="00635475" w:rsidRPr="00635475">
        <w:rPr>
          <w:rFonts w:ascii="Arial" w:hAnsi="Arial" w:cs="Arial"/>
          <w:bCs/>
        </w:rPr>
        <w:t>1119</w:t>
      </w:r>
      <w:r w:rsidRPr="00635475">
        <w:rPr>
          <w:rFonts w:ascii="Arial" w:hAnsi="Arial" w:cs="Arial"/>
          <w:bCs/>
        </w:rPr>
        <w:t>/0</w:t>
      </w:r>
      <w:r w:rsidR="00635475" w:rsidRPr="00635475">
        <w:rPr>
          <w:rFonts w:ascii="Arial" w:hAnsi="Arial" w:cs="Arial"/>
          <w:bCs/>
        </w:rPr>
        <w:t>9</w:t>
      </w:r>
      <w:r w:rsidRPr="00635475">
        <w:rPr>
          <w:rFonts w:ascii="Arial" w:hAnsi="Arial" w:cs="Arial"/>
          <w:bCs/>
        </w:rPr>
        <w:t>/2023</w:t>
      </w:r>
      <w:r>
        <w:rPr>
          <w:rFonts w:ascii="Arial" w:hAnsi="Arial" w:cs="Arial"/>
          <w:bCs/>
        </w:rPr>
        <w:t xml:space="preserve">, </w:t>
      </w:r>
      <w:r w:rsidR="005B05EB">
        <w:rPr>
          <w:rFonts w:ascii="Arial" w:hAnsi="Arial" w:cs="Arial"/>
          <w:bCs/>
        </w:rPr>
        <w:t>siendo las servidora</w:t>
      </w:r>
      <w:r w:rsidRPr="0004250B">
        <w:rPr>
          <w:rFonts w:ascii="Arial" w:hAnsi="Arial" w:cs="Arial"/>
          <w:bCs/>
        </w:rPr>
        <w:t>s públic</w:t>
      </w:r>
      <w:r w:rsidR="005B05EB">
        <w:rPr>
          <w:rFonts w:ascii="Arial" w:hAnsi="Arial" w:cs="Arial"/>
          <w:bCs/>
        </w:rPr>
        <w:t>a</w:t>
      </w:r>
      <w:r w:rsidRPr="0004250B">
        <w:rPr>
          <w:rFonts w:ascii="Arial" w:hAnsi="Arial" w:cs="Arial"/>
          <w:bCs/>
        </w:rPr>
        <w:t>s a cargo de coordin</w:t>
      </w:r>
      <w:r w:rsidR="005B05EB">
        <w:rPr>
          <w:rFonts w:ascii="Arial" w:hAnsi="Arial" w:cs="Arial"/>
          <w:bCs/>
        </w:rPr>
        <w:t>ar y supervisar la auditoría, la</w:t>
      </w:r>
      <w:r w:rsidRPr="0004250B">
        <w:rPr>
          <w:rFonts w:ascii="Arial" w:hAnsi="Arial" w:cs="Arial"/>
          <w:bCs/>
        </w:rPr>
        <w:t>s siguientes:</w:t>
      </w:r>
    </w:p>
    <w:p w:rsidR="00564994" w:rsidRPr="00EB6D81" w:rsidRDefault="00564994" w:rsidP="00564994">
      <w:pPr>
        <w:tabs>
          <w:tab w:val="left" w:pos="9639"/>
        </w:tabs>
        <w:spacing w:line="360" w:lineRule="auto"/>
        <w:ind w:right="141"/>
        <w:jc w:val="both"/>
        <w:rPr>
          <w:rFonts w:ascii="Arial" w:hAnsi="Arial" w:cs="Arial"/>
          <w:bCs/>
          <w:sz w:val="22"/>
          <w:szCs w:val="16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564994" w:rsidRPr="008421DC" w:rsidTr="00632810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:rsidR="00564994" w:rsidRPr="008421DC" w:rsidRDefault="00564994" w:rsidP="00632810">
            <w:pPr>
              <w:tabs>
                <w:tab w:val="left" w:pos="963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21DC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564994" w:rsidRPr="008421DC" w:rsidRDefault="00564994" w:rsidP="00632810">
            <w:pPr>
              <w:tabs>
                <w:tab w:val="left" w:pos="963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21DC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564994" w:rsidRPr="008421DC" w:rsidTr="00632810">
        <w:trPr>
          <w:jc w:val="center"/>
        </w:trPr>
        <w:tc>
          <w:tcPr>
            <w:tcW w:w="6374" w:type="dxa"/>
            <w:shd w:val="clear" w:color="auto" w:fill="auto"/>
          </w:tcPr>
          <w:p w:rsidR="00564994" w:rsidRPr="008421DC" w:rsidRDefault="00564994" w:rsidP="00564994">
            <w:pPr>
              <w:tabs>
                <w:tab w:val="left" w:pos="9639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8421DC">
              <w:rPr>
                <w:rFonts w:ascii="Arial" w:hAnsi="Arial" w:cs="Arial"/>
                <w:bCs/>
              </w:rPr>
              <w:t>M.</w:t>
            </w:r>
            <w:r>
              <w:rPr>
                <w:rFonts w:ascii="Arial" w:hAnsi="Arial" w:cs="Arial"/>
                <w:bCs/>
              </w:rPr>
              <w:t xml:space="preserve"> en Aud.</w:t>
            </w:r>
            <w:r w:rsidRPr="008421D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Beatriz Adriana Irola Ramírez</w:t>
            </w:r>
          </w:p>
        </w:tc>
        <w:tc>
          <w:tcPr>
            <w:tcW w:w="2977" w:type="dxa"/>
            <w:shd w:val="clear" w:color="auto" w:fill="auto"/>
          </w:tcPr>
          <w:p w:rsidR="00564994" w:rsidRPr="008421DC" w:rsidRDefault="00564994" w:rsidP="00635475">
            <w:pPr>
              <w:tabs>
                <w:tab w:val="left" w:pos="9639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21DC">
              <w:rPr>
                <w:rFonts w:ascii="Arial" w:hAnsi="Arial" w:cs="Arial"/>
                <w:bCs/>
              </w:rPr>
              <w:t>Coordinadora</w:t>
            </w:r>
          </w:p>
        </w:tc>
      </w:tr>
      <w:tr w:rsidR="00564994" w:rsidRPr="00845B1A" w:rsidTr="00632810">
        <w:trPr>
          <w:jc w:val="center"/>
        </w:trPr>
        <w:tc>
          <w:tcPr>
            <w:tcW w:w="6374" w:type="dxa"/>
            <w:shd w:val="clear" w:color="auto" w:fill="auto"/>
          </w:tcPr>
          <w:p w:rsidR="00564994" w:rsidRPr="008421DC" w:rsidRDefault="001C47AB" w:rsidP="001C47AB">
            <w:pPr>
              <w:tabs>
                <w:tab w:val="left" w:pos="9639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L.A</w:t>
            </w:r>
            <w:r w:rsidR="00564994" w:rsidRPr="008421DC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María de Guadalupe Cet</w:t>
            </w:r>
            <w:r w:rsidR="00564994" w:rsidRPr="008421DC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>Chim</w:t>
            </w:r>
          </w:p>
        </w:tc>
        <w:tc>
          <w:tcPr>
            <w:tcW w:w="2977" w:type="dxa"/>
            <w:shd w:val="clear" w:color="auto" w:fill="auto"/>
          </w:tcPr>
          <w:p w:rsidR="00564994" w:rsidRPr="008421DC" w:rsidRDefault="00564994" w:rsidP="00635475">
            <w:pPr>
              <w:tabs>
                <w:tab w:val="left" w:pos="9639"/>
              </w:tabs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21DC">
              <w:rPr>
                <w:rFonts w:ascii="Arial" w:hAnsi="Arial" w:cs="Arial"/>
                <w:bCs/>
              </w:rPr>
              <w:t>Supervisora</w:t>
            </w:r>
          </w:p>
        </w:tc>
      </w:tr>
    </w:tbl>
    <w:p w:rsidR="00564994" w:rsidRDefault="00564994" w:rsidP="00564994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:rsidR="001F0E91" w:rsidRPr="00845B1A" w:rsidRDefault="001F0E91" w:rsidP="001F0E91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I.2. CUMPLIMIENTO DE DISPOSICIONES LEGALES Y NORMATIVAS</w:t>
      </w:r>
    </w:p>
    <w:p w:rsidR="001F0E91" w:rsidRPr="004616DB" w:rsidRDefault="001F0E91" w:rsidP="001F0E91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szCs w:val="16"/>
        </w:rPr>
      </w:pPr>
    </w:p>
    <w:p w:rsidR="001F0E91" w:rsidRDefault="001F0E91" w:rsidP="001F0E91">
      <w:pPr>
        <w:tabs>
          <w:tab w:val="left" w:pos="2160"/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EB1981">
        <w:rPr>
          <w:rFonts w:ascii="Arial" w:hAnsi="Arial" w:cs="Arial"/>
          <w:bCs/>
        </w:rPr>
        <w:t xml:space="preserve">La revisión se llevó a cabo aplicando </w:t>
      </w:r>
      <w:r w:rsidR="006A4087">
        <w:rPr>
          <w:rFonts w:ascii="Arial" w:hAnsi="Arial" w:cs="Arial"/>
          <w:bCs/>
        </w:rPr>
        <w:t xml:space="preserve">las </w:t>
      </w:r>
      <w:r w:rsidRPr="00EB1981">
        <w:rPr>
          <w:rFonts w:ascii="Arial" w:hAnsi="Arial" w:cs="Arial"/>
          <w:bCs/>
        </w:rPr>
        <w:t xml:space="preserve">Normas Profesionales de Auditoría del Sistema Nacional de Fiscalización, así como en apego a la Ley General de Contabilidad Gubernamental, </w:t>
      </w:r>
      <w:r w:rsidRPr="006973F9">
        <w:rPr>
          <w:rFonts w:ascii="Arial" w:hAnsi="Arial" w:cs="Arial"/>
          <w:bCs/>
        </w:rPr>
        <w:t>Presupuesto</w:t>
      </w:r>
      <w:r w:rsidR="008B2D76">
        <w:rPr>
          <w:rFonts w:ascii="Arial" w:hAnsi="Arial" w:cs="Arial"/>
          <w:bCs/>
        </w:rPr>
        <w:t xml:space="preserve"> de Ingresos </w:t>
      </w:r>
      <w:r w:rsidRPr="00EB1981">
        <w:rPr>
          <w:rFonts w:ascii="Arial" w:hAnsi="Arial" w:cs="Arial"/>
          <w:bCs/>
        </w:rPr>
        <w:t xml:space="preserve">y lo emitido por el Consejo Nacional de Armonización Contable (CONAC), dando cumplimiento a las diversas disposiciones legales y normativas aplicables, </w:t>
      </w:r>
      <w:r>
        <w:rPr>
          <w:rFonts w:ascii="Arial" w:hAnsi="Arial" w:cs="Arial"/>
          <w:bCs/>
        </w:rPr>
        <w:t xml:space="preserve">en observancia al artículo 38 fracción III de la Ley de Fiscalización y Rendición de Cuentas del Estado de Quintana Roo; </w:t>
      </w:r>
      <w:r w:rsidRPr="00EB1981">
        <w:rPr>
          <w:rFonts w:ascii="Arial" w:hAnsi="Arial" w:cs="Arial"/>
          <w:bCs/>
        </w:rPr>
        <w:t>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:rsidR="001F0E91" w:rsidRPr="009A4E8A" w:rsidRDefault="001F0E91" w:rsidP="001F0E91">
      <w:pPr>
        <w:tabs>
          <w:tab w:val="left" w:pos="2160"/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  <w:sz w:val="20"/>
        </w:rPr>
      </w:pPr>
    </w:p>
    <w:p w:rsidR="001F0E91" w:rsidRDefault="001F0E91" w:rsidP="001F0E91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:rsidR="005137DF" w:rsidRDefault="005137DF" w:rsidP="001F0E91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:rsidR="001F0E91" w:rsidRDefault="001F0E91" w:rsidP="001F0E91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1877A0">
        <w:rPr>
          <w:rFonts w:ascii="Arial" w:hAnsi="Arial" w:cs="Arial"/>
          <w:bCs/>
          <w:iCs/>
          <w:shd w:val="clear" w:color="auto" w:fill="FFFFFF" w:themeFill="background1"/>
        </w:rPr>
        <w:t xml:space="preserve">Se constató el cumplimiento de la Ley General de Contabilidad Gubernamental, </w:t>
      </w:r>
      <w:r w:rsidRPr="001877A0">
        <w:rPr>
          <w:rFonts w:ascii="Arial" w:hAnsi="Arial" w:cs="Arial"/>
        </w:rPr>
        <w:t>Presupuesto</w:t>
      </w:r>
      <w:r w:rsidRPr="001877A0">
        <w:rPr>
          <w:rFonts w:ascii="Arial" w:hAnsi="Arial" w:cs="Arial"/>
          <w:bCs/>
          <w:iCs/>
          <w:shd w:val="clear" w:color="auto" w:fill="FFFFFF" w:themeFill="background1"/>
        </w:rPr>
        <w:t xml:space="preserve"> de Ingresos, así como de lo emitido por el Consejo Nacional de Armonización Contable (CONAC), y demás disposiciones legales y normativas aplicables</w:t>
      </w:r>
      <w:r w:rsidR="001C47AB">
        <w:rPr>
          <w:rFonts w:ascii="Arial" w:hAnsi="Arial" w:cs="Arial"/>
          <w:bCs/>
          <w:iCs/>
          <w:shd w:val="clear" w:color="auto" w:fill="FFFFFF" w:themeFill="background1"/>
        </w:rPr>
        <w:t>.</w:t>
      </w:r>
    </w:p>
    <w:p w:rsidR="004616DB" w:rsidRDefault="004616DB" w:rsidP="001F0E91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</w:p>
    <w:p w:rsidR="005137DF" w:rsidRDefault="005137DF" w:rsidP="001F0E91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</w:p>
    <w:p w:rsidR="005137DF" w:rsidRDefault="005137DF" w:rsidP="001F0E91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</w:p>
    <w:p w:rsidR="001F0E91" w:rsidRPr="00A05588" w:rsidRDefault="001F0E91" w:rsidP="001F0E91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FA1197">
        <w:rPr>
          <w:rFonts w:ascii="Arial" w:hAnsi="Arial" w:cs="Arial"/>
          <w:b/>
        </w:rPr>
        <w:lastRenderedPageBreak/>
        <w:t>I.3. RESULTADOS DE LA FISCALIZACIÓN EFECTUADA</w:t>
      </w:r>
    </w:p>
    <w:p w:rsidR="001F0E91" w:rsidRPr="00FB7A0C" w:rsidRDefault="001F0E91" w:rsidP="001F0E91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sz w:val="20"/>
          <w:szCs w:val="16"/>
        </w:rPr>
      </w:pPr>
    </w:p>
    <w:p w:rsidR="001F0E91" w:rsidRDefault="001F0E91" w:rsidP="001F0E91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  <w:r w:rsidRPr="00077472">
        <w:rPr>
          <w:rFonts w:ascii="Arial" w:hAnsi="Arial" w:cs="Arial"/>
        </w:rPr>
        <w:t>De conformidad con los art</w:t>
      </w:r>
      <w:r w:rsidR="006F4879" w:rsidRPr="00077472">
        <w:rPr>
          <w:rFonts w:ascii="Arial" w:hAnsi="Arial" w:cs="Arial"/>
        </w:rPr>
        <w:t>ículos 17 fracciones I y II, 38 fracción IV,</w:t>
      </w:r>
      <w:r w:rsidRPr="00077472">
        <w:rPr>
          <w:rFonts w:ascii="Arial" w:hAnsi="Arial" w:cs="Arial"/>
        </w:rPr>
        <w:t xml:space="preserve"> 41 en su segundo párrafo, y 61 párrafo primero de la Ley de Fiscalización y Rendición de Cuentas del Estado de Quintana Roo, 4, 8 y 9 fracciones X, XI, XVIII y XXVI, del Reglamento Interior de la Auditoría Superior del Estado de Quintana Roo</w:t>
      </w:r>
      <w:r w:rsidRPr="00077472">
        <w:rPr>
          <w:rFonts w:ascii="Arial" w:hAnsi="Arial"/>
        </w:rPr>
        <w:t>,</w:t>
      </w:r>
      <w:r w:rsidRPr="00077472">
        <w:rPr>
          <w:rFonts w:ascii="Arial" w:hAnsi="Arial" w:cs="Arial"/>
        </w:rPr>
        <w:t xml:space="preserve"> durante este proceso de </w:t>
      </w:r>
      <w:r w:rsidR="00A07222">
        <w:rPr>
          <w:rFonts w:ascii="Arial" w:hAnsi="Arial" w:cs="Arial"/>
        </w:rPr>
        <w:t>auditoría al ente fiscalizado</w:t>
      </w:r>
      <w:r w:rsidR="005346EC">
        <w:rPr>
          <w:rFonts w:ascii="Arial" w:hAnsi="Arial" w:cs="Arial"/>
        </w:rPr>
        <w:t xml:space="preserve"> fueron aplicados los procedimientos de revisión y fiscalización conforme</w:t>
      </w:r>
      <w:r w:rsidR="00B00BE5" w:rsidRPr="00077472">
        <w:rPr>
          <w:rFonts w:ascii="Arial" w:hAnsi="Arial" w:cs="Arial"/>
        </w:rPr>
        <w:t xml:space="preserve"> </w:t>
      </w:r>
      <w:r w:rsidR="005346EC">
        <w:rPr>
          <w:rFonts w:ascii="Arial" w:hAnsi="Arial" w:cs="Arial"/>
        </w:rPr>
        <w:t>al apartado</w:t>
      </w:r>
      <w:r w:rsidR="00B00BE5" w:rsidRPr="00077472">
        <w:rPr>
          <w:rFonts w:ascii="Arial" w:hAnsi="Arial" w:cs="Arial"/>
        </w:rPr>
        <w:t xml:space="preserve"> </w:t>
      </w:r>
      <w:r w:rsidR="004A633E">
        <w:rPr>
          <w:rFonts w:ascii="Arial" w:hAnsi="Arial" w:cs="Arial"/>
        </w:rPr>
        <w:t>I, determinándose los resultados finales de auditoría, concluyéndose que no se obtuvieron observaciones respecto de las operaciones financieras sujetas a fiscalización de acuerdo al alcance de revisión.</w:t>
      </w:r>
    </w:p>
    <w:p w:rsidR="00A95DA3" w:rsidRPr="00A95DA3" w:rsidRDefault="00A95DA3" w:rsidP="00DF43A9">
      <w:pPr>
        <w:spacing w:line="360" w:lineRule="auto"/>
        <w:ind w:right="332"/>
        <w:jc w:val="both"/>
        <w:rPr>
          <w:rFonts w:ascii="Arial" w:hAnsi="Arial" w:cs="Arial"/>
        </w:rPr>
      </w:pPr>
    </w:p>
    <w:p w:rsidR="00C27154" w:rsidRPr="009879F6" w:rsidRDefault="00C27154" w:rsidP="00C2715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 xml:space="preserve">I. INFORME INDIVIDUAL DE AUDITORÍA RELATIVO A </w:t>
      </w:r>
      <w:r>
        <w:rPr>
          <w:rFonts w:ascii="Arial" w:hAnsi="Arial" w:cs="Arial"/>
          <w:b/>
          <w:bCs/>
        </w:rPr>
        <w:t>GASTOS PÚBLICOS</w:t>
      </w:r>
    </w:p>
    <w:p w:rsidR="00C27154" w:rsidRPr="006973F9" w:rsidRDefault="00C27154" w:rsidP="00C2715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/>
          <w:bCs/>
          <w:szCs w:val="20"/>
        </w:rPr>
      </w:pPr>
    </w:p>
    <w:p w:rsidR="00C27154" w:rsidRPr="009879F6" w:rsidRDefault="00C27154" w:rsidP="00C2715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I.1. ASPECTOS GENERALES DE LA AUDITORÍA</w:t>
      </w:r>
    </w:p>
    <w:p w:rsidR="00C27154" w:rsidRPr="006973F9" w:rsidRDefault="00C27154" w:rsidP="00C2715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/>
          <w:bCs/>
          <w:szCs w:val="20"/>
        </w:rPr>
      </w:pPr>
    </w:p>
    <w:p w:rsidR="00C27154" w:rsidRDefault="00C27154" w:rsidP="00C2715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:rsidR="00C27154" w:rsidRDefault="00C27154" w:rsidP="00C2715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:rsidR="00C27154" w:rsidRPr="009879F6" w:rsidRDefault="00C27154" w:rsidP="00C27154">
      <w:pPr>
        <w:tabs>
          <w:tab w:val="left" w:pos="1040"/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</w:t>
      </w:r>
      <w:r w:rsidR="001C47AB">
        <w:rPr>
          <w:rFonts w:ascii="Arial" w:hAnsi="Arial" w:cs="Arial"/>
          <w:bCs/>
        </w:rPr>
        <w:t>a</w:t>
      </w:r>
      <w:r w:rsidR="00F1571D">
        <w:rPr>
          <w:rFonts w:ascii="Arial" w:hAnsi="Arial" w:cs="Arial"/>
          <w:bCs/>
        </w:rPr>
        <w:t xml:space="preserve"> </w:t>
      </w:r>
      <w:r w:rsidR="001C47AB">
        <w:rPr>
          <w:rFonts w:ascii="Arial" w:hAnsi="Arial" w:cs="Arial"/>
          <w:bCs/>
        </w:rPr>
        <w:t>l</w:t>
      </w:r>
      <w:r w:rsidR="00F1571D">
        <w:rPr>
          <w:rFonts w:ascii="Arial" w:hAnsi="Arial" w:cs="Arial"/>
          <w:bCs/>
        </w:rPr>
        <w:t>a</w:t>
      </w:r>
      <w:r w:rsidR="001C47AB">
        <w:rPr>
          <w:rFonts w:ascii="Arial" w:hAnsi="Arial" w:cs="Arial"/>
          <w:bCs/>
        </w:rPr>
        <w:t xml:space="preserve"> </w:t>
      </w:r>
      <w:r w:rsidR="00F1571D">
        <w:rPr>
          <w:rFonts w:ascii="Arial" w:hAnsi="Arial" w:cs="Arial"/>
          <w:b/>
          <w:bCs/>
        </w:rPr>
        <w:t xml:space="preserve">Fiscalía General </w:t>
      </w:r>
      <w:r w:rsidR="00F1571D" w:rsidRPr="00A44B57">
        <w:rPr>
          <w:rFonts w:ascii="Arial" w:hAnsi="Arial" w:cs="Arial"/>
          <w:b/>
          <w:bCs/>
        </w:rPr>
        <w:t>del Estado de Quintana Roo</w:t>
      </w:r>
      <w:r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>de manera especial y enunciativa mas no limitativa, fue la siguiente:</w:t>
      </w:r>
    </w:p>
    <w:p w:rsidR="00C27154" w:rsidRPr="006973F9" w:rsidRDefault="00C27154" w:rsidP="00C2715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szCs w:val="20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1"/>
        <w:gridCol w:w="6127"/>
      </w:tblGrid>
      <w:tr w:rsidR="00C27154" w:rsidRPr="009879F6" w:rsidTr="00632810">
        <w:trPr>
          <w:trHeight w:val="678"/>
          <w:tblHeader/>
          <w:jc w:val="center"/>
        </w:trPr>
        <w:tc>
          <w:tcPr>
            <w:tcW w:w="1838" w:type="pct"/>
            <w:shd w:val="clear" w:color="auto" w:fill="auto"/>
          </w:tcPr>
          <w:p w:rsidR="00C27154" w:rsidRPr="009879F6" w:rsidRDefault="00C27154" w:rsidP="00500254">
            <w:pPr>
              <w:tabs>
                <w:tab w:val="left" w:pos="9356"/>
              </w:tabs>
              <w:spacing w:line="360" w:lineRule="auto"/>
              <w:ind w:right="4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343BFE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-AEMF-E-GOB-0</w:t>
            </w:r>
            <w:r w:rsidR="001C47AB">
              <w:rPr>
                <w:rFonts w:ascii="Arial" w:hAnsi="Arial" w:cs="Arial"/>
                <w:b/>
                <w:bCs/>
              </w:rPr>
              <w:t>6</w:t>
            </w:r>
            <w:r w:rsidR="00500254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500254">
              <w:rPr>
                <w:rFonts w:ascii="Arial" w:hAnsi="Arial" w:cs="Arial"/>
                <w:b/>
                <w:bCs/>
              </w:rPr>
              <w:t>138</w:t>
            </w:r>
          </w:p>
        </w:tc>
        <w:tc>
          <w:tcPr>
            <w:tcW w:w="3162" w:type="pct"/>
            <w:shd w:val="clear" w:color="auto" w:fill="auto"/>
          </w:tcPr>
          <w:p w:rsidR="00C27154" w:rsidRPr="009879F6" w:rsidRDefault="00C27154" w:rsidP="00343BFE">
            <w:pPr>
              <w:tabs>
                <w:tab w:val="left" w:pos="9356"/>
              </w:tabs>
              <w:spacing w:line="360" w:lineRule="auto"/>
              <w:ind w:right="49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Pr="00EC4C04">
              <w:rPr>
                <w:rFonts w:ascii="Arial" w:hAnsi="Arial" w:cs="Arial"/>
                <w:bCs/>
              </w:rPr>
              <w:t xml:space="preserve">Auditoría de Cumplimiento Financiero de </w:t>
            </w:r>
            <w:r>
              <w:rPr>
                <w:rFonts w:ascii="Arial" w:hAnsi="Arial" w:cs="Arial"/>
                <w:bCs/>
              </w:rPr>
              <w:t xml:space="preserve">Gastos </w:t>
            </w:r>
            <w:r w:rsidR="00343BFE">
              <w:rPr>
                <w:rFonts w:ascii="Arial" w:hAnsi="Arial" w:cs="Arial"/>
                <w:bCs/>
              </w:rPr>
              <w:t>Públicos</w:t>
            </w:r>
            <w:r w:rsidRPr="00EC4C04">
              <w:rPr>
                <w:rFonts w:ascii="Arial" w:hAnsi="Arial" w:cs="Arial"/>
                <w:bCs/>
              </w:rPr>
              <w:t>”</w:t>
            </w:r>
          </w:p>
        </w:tc>
      </w:tr>
    </w:tbl>
    <w:p w:rsidR="00C27154" w:rsidRDefault="00C27154" w:rsidP="00C2715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:rsidR="00C27154" w:rsidRPr="00DD71D7" w:rsidRDefault="00C27154" w:rsidP="00C2715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C27154" w:rsidRDefault="00C27154" w:rsidP="00C2715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  <w:r w:rsidRPr="00DD5FFA">
        <w:rPr>
          <w:rFonts w:ascii="Arial" w:hAnsi="Arial" w:cs="Arial"/>
        </w:rPr>
        <w:t>Fiscalizar la gestión financiera para comprobar el cumplimiento de lo dispuesto en el Presupuesto de Egresos, y demás disposiciones legales aplicables, en cuanto a</w:t>
      </w:r>
      <w:r w:rsidR="00A17568">
        <w:rPr>
          <w:rFonts w:ascii="Arial" w:hAnsi="Arial" w:cs="Arial"/>
        </w:rPr>
        <w:t xml:space="preserve"> </w:t>
      </w:r>
      <w:r w:rsidRPr="00DD5FFA">
        <w:rPr>
          <w:rFonts w:ascii="Arial" w:hAnsi="Arial" w:cs="Arial"/>
        </w:rPr>
        <w:t>l</w:t>
      </w:r>
      <w:r w:rsidR="00A17568">
        <w:rPr>
          <w:rFonts w:ascii="Arial" w:hAnsi="Arial" w:cs="Arial"/>
        </w:rPr>
        <w:t>os</w:t>
      </w:r>
      <w:r w:rsidRPr="00DD5FFA">
        <w:rPr>
          <w:rFonts w:ascii="Arial" w:hAnsi="Arial" w:cs="Arial"/>
        </w:rPr>
        <w:t xml:space="preserve"> gasto</w:t>
      </w:r>
      <w:r w:rsidR="00A17568">
        <w:rPr>
          <w:rFonts w:ascii="Arial" w:hAnsi="Arial" w:cs="Arial"/>
        </w:rPr>
        <w:t>s</w:t>
      </w:r>
      <w:r w:rsidRPr="00DD5FFA">
        <w:rPr>
          <w:rFonts w:ascii="Arial" w:hAnsi="Arial" w:cs="Arial"/>
        </w:rPr>
        <w:t xml:space="preserve"> público</w:t>
      </w:r>
      <w:r w:rsidR="00A17568">
        <w:rPr>
          <w:rFonts w:ascii="Arial" w:hAnsi="Arial" w:cs="Arial"/>
        </w:rPr>
        <w:t>s</w:t>
      </w:r>
      <w:r w:rsidRPr="00DD5FFA">
        <w:rPr>
          <w:rFonts w:ascii="Arial" w:hAnsi="Arial" w:cs="Arial"/>
        </w:rPr>
        <w:t xml:space="preserve">, incluyendo la revisión del manejo, la custodia y la aplicación de recursos públicos </w:t>
      </w:r>
      <w:r w:rsidRPr="00DD5FFA">
        <w:rPr>
          <w:rFonts w:ascii="Arial" w:hAnsi="Arial" w:cs="Arial"/>
        </w:rPr>
        <w:lastRenderedPageBreak/>
        <w:t>estatales</w:t>
      </w:r>
      <w:r>
        <w:rPr>
          <w:rFonts w:ascii="Arial" w:hAnsi="Arial" w:cs="Arial"/>
        </w:rPr>
        <w:t xml:space="preserve"> y propios</w:t>
      </w:r>
      <w:r w:rsidRPr="00DD5FFA">
        <w:rPr>
          <w:rFonts w:ascii="Arial" w:hAnsi="Arial" w:cs="Arial"/>
        </w:rPr>
        <w:t>, así como de la demás información financiera, contable, patrimonial, presupuestaria y programática.</w:t>
      </w:r>
    </w:p>
    <w:p w:rsidR="00874BDE" w:rsidRDefault="00874BDE" w:rsidP="00C2715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</w:p>
    <w:p w:rsidR="00C27154" w:rsidRDefault="00C27154" w:rsidP="00C2715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:rsidR="00C27154" w:rsidRPr="008253F4" w:rsidRDefault="00C27154" w:rsidP="00C27154">
      <w:pPr>
        <w:tabs>
          <w:tab w:val="left" w:pos="9639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D66316" w:rsidRPr="000B24C9" w:rsidRDefault="00DE212F" w:rsidP="00623D0D">
      <w:pPr>
        <w:spacing w:line="360" w:lineRule="auto"/>
        <w:ind w:right="1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Gast</w:t>
      </w:r>
      <w:r w:rsidR="00FD75EC">
        <w:rPr>
          <w:rFonts w:ascii="Arial" w:hAnsi="Arial" w:cs="Arial"/>
          <w:b/>
        </w:rPr>
        <w:t xml:space="preserve">os </w:t>
      </w:r>
      <w:r w:rsidR="001C08E9">
        <w:rPr>
          <w:rFonts w:ascii="Arial" w:hAnsi="Arial" w:cs="Arial"/>
          <w:b/>
        </w:rPr>
        <w:t>Públicos</w:t>
      </w:r>
    </w:p>
    <w:p w:rsidR="00D66316" w:rsidRPr="000B24C9" w:rsidRDefault="00D66316" w:rsidP="00623D0D">
      <w:pPr>
        <w:spacing w:line="360" w:lineRule="auto"/>
        <w:ind w:right="193"/>
        <w:jc w:val="both"/>
        <w:rPr>
          <w:rFonts w:ascii="Arial" w:hAnsi="Arial" w:cs="Arial"/>
          <w:b/>
        </w:rPr>
      </w:pPr>
    </w:p>
    <w:p w:rsidR="00D66316" w:rsidRPr="001C47AB" w:rsidRDefault="00D66316" w:rsidP="00623D0D">
      <w:pPr>
        <w:spacing w:line="360" w:lineRule="auto"/>
        <w:ind w:right="193"/>
        <w:jc w:val="both"/>
        <w:rPr>
          <w:rFonts w:ascii="Arial" w:hAnsi="Arial" w:cs="Arial"/>
          <w:color w:val="000000"/>
          <w:highlight w:val="cyan"/>
        </w:rPr>
      </w:pPr>
      <w:r w:rsidRPr="00A95DA3">
        <w:rPr>
          <w:rFonts w:ascii="Arial" w:hAnsi="Arial" w:cs="Arial"/>
          <w:b/>
        </w:rPr>
        <w:t xml:space="preserve">Universo: </w:t>
      </w:r>
      <w:r w:rsidR="006B25F7" w:rsidRPr="00A95DA3">
        <w:rPr>
          <w:rFonts w:ascii="Arial" w:hAnsi="Arial" w:cs="Arial"/>
          <w:color w:val="000000"/>
        </w:rPr>
        <w:t>$</w:t>
      </w:r>
      <w:r w:rsidR="00A95DA3" w:rsidRPr="00A95DA3">
        <w:rPr>
          <w:rFonts w:ascii="Arial" w:hAnsi="Arial" w:cs="Arial"/>
          <w:color w:val="000000"/>
        </w:rPr>
        <w:t>1,197</w:t>
      </w:r>
      <w:r w:rsidR="002F0BBF" w:rsidRPr="00A95DA3">
        <w:rPr>
          <w:rFonts w:ascii="Arial" w:hAnsi="Arial" w:cs="Arial"/>
          <w:color w:val="000000"/>
        </w:rPr>
        <w:t>,</w:t>
      </w:r>
      <w:r w:rsidR="00A95DA3" w:rsidRPr="00A95DA3">
        <w:rPr>
          <w:rFonts w:ascii="Arial" w:hAnsi="Arial" w:cs="Arial"/>
          <w:color w:val="000000"/>
        </w:rPr>
        <w:t>580</w:t>
      </w:r>
      <w:r w:rsidR="002F0BBF" w:rsidRPr="00A95DA3">
        <w:rPr>
          <w:rFonts w:ascii="Arial" w:hAnsi="Arial" w:cs="Arial"/>
          <w:color w:val="000000"/>
        </w:rPr>
        <w:t>,</w:t>
      </w:r>
      <w:r w:rsidR="00A95DA3" w:rsidRPr="00A95DA3">
        <w:rPr>
          <w:rFonts w:ascii="Arial" w:hAnsi="Arial" w:cs="Arial"/>
          <w:color w:val="000000"/>
        </w:rPr>
        <w:t>2</w:t>
      </w:r>
      <w:r w:rsidR="00970D35" w:rsidRPr="00A95DA3">
        <w:rPr>
          <w:rFonts w:ascii="Arial" w:hAnsi="Arial" w:cs="Arial"/>
          <w:color w:val="000000"/>
        </w:rPr>
        <w:t>8</w:t>
      </w:r>
      <w:r w:rsidR="00A95DA3" w:rsidRPr="00A95DA3">
        <w:rPr>
          <w:rFonts w:ascii="Arial" w:hAnsi="Arial" w:cs="Arial"/>
          <w:color w:val="000000"/>
        </w:rPr>
        <w:t>7</w:t>
      </w:r>
      <w:r w:rsidR="002F0BBF" w:rsidRPr="00A95DA3">
        <w:rPr>
          <w:rFonts w:ascii="Arial" w:hAnsi="Arial" w:cs="Arial"/>
          <w:color w:val="000000"/>
        </w:rPr>
        <w:t>.</w:t>
      </w:r>
      <w:r w:rsidR="00970D35" w:rsidRPr="00A95DA3">
        <w:rPr>
          <w:rFonts w:ascii="Arial" w:hAnsi="Arial" w:cs="Arial"/>
          <w:color w:val="000000"/>
        </w:rPr>
        <w:t>8</w:t>
      </w:r>
      <w:r w:rsidR="00A95DA3" w:rsidRPr="00A95DA3">
        <w:rPr>
          <w:rFonts w:ascii="Arial" w:hAnsi="Arial" w:cs="Arial"/>
          <w:color w:val="000000"/>
        </w:rPr>
        <w:t>0</w:t>
      </w:r>
    </w:p>
    <w:p w:rsidR="00D66316" w:rsidRPr="001C47AB" w:rsidRDefault="00D66316" w:rsidP="00623D0D">
      <w:pPr>
        <w:spacing w:line="360" w:lineRule="auto"/>
        <w:ind w:right="193"/>
        <w:jc w:val="both"/>
        <w:rPr>
          <w:rFonts w:ascii="Arial" w:hAnsi="Arial" w:cs="Arial"/>
          <w:color w:val="000000"/>
          <w:highlight w:val="cyan"/>
        </w:rPr>
      </w:pPr>
    </w:p>
    <w:p w:rsidR="00D66316" w:rsidRPr="00A95DA3" w:rsidRDefault="00D66316" w:rsidP="00623D0D">
      <w:pPr>
        <w:spacing w:line="360" w:lineRule="auto"/>
        <w:ind w:right="193"/>
        <w:jc w:val="both"/>
        <w:rPr>
          <w:rFonts w:ascii="Arial" w:hAnsi="Arial" w:cs="Arial"/>
          <w:b/>
        </w:rPr>
      </w:pPr>
      <w:r w:rsidRPr="00A95DA3">
        <w:rPr>
          <w:rFonts w:ascii="Arial" w:hAnsi="Arial" w:cs="Arial"/>
          <w:b/>
        </w:rPr>
        <w:t xml:space="preserve">Población Objetivo: </w:t>
      </w:r>
      <w:r w:rsidR="007C1272" w:rsidRPr="00A95DA3">
        <w:rPr>
          <w:rFonts w:ascii="Arial" w:hAnsi="Arial" w:cs="Arial"/>
          <w:color w:val="000000"/>
        </w:rPr>
        <w:t>$</w:t>
      </w:r>
      <w:r w:rsidR="00A95DA3" w:rsidRPr="00A95DA3">
        <w:rPr>
          <w:rFonts w:ascii="Arial" w:hAnsi="Arial" w:cs="Arial"/>
          <w:color w:val="000000"/>
        </w:rPr>
        <w:t>42</w:t>
      </w:r>
      <w:r w:rsidR="00405EC5">
        <w:rPr>
          <w:rFonts w:ascii="Arial" w:hAnsi="Arial" w:cs="Arial"/>
          <w:color w:val="000000"/>
        </w:rPr>
        <w:t>2</w:t>
      </w:r>
      <w:r w:rsidR="002F0BBF" w:rsidRPr="00A95DA3">
        <w:rPr>
          <w:rFonts w:ascii="Arial" w:hAnsi="Arial" w:cs="Arial"/>
          <w:color w:val="000000"/>
        </w:rPr>
        <w:t>,</w:t>
      </w:r>
      <w:r w:rsidR="00405EC5">
        <w:rPr>
          <w:rFonts w:ascii="Arial" w:hAnsi="Arial" w:cs="Arial"/>
          <w:color w:val="000000"/>
        </w:rPr>
        <w:t>456</w:t>
      </w:r>
      <w:r w:rsidR="002F0BBF" w:rsidRPr="00A95DA3">
        <w:rPr>
          <w:rFonts w:ascii="Arial" w:hAnsi="Arial" w:cs="Arial"/>
          <w:color w:val="000000"/>
        </w:rPr>
        <w:t>,</w:t>
      </w:r>
      <w:r w:rsidR="00405EC5">
        <w:rPr>
          <w:rFonts w:ascii="Arial" w:hAnsi="Arial" w:cs="Arial"/>
          <w:color w:val="000000"/>
        </w:rPr>
        <w:t>764</w:t>
      </w:r>
      <w:r w:rsidR="002F0BBF" w:rsidRPr="00A95DA3">
        <w:rPr>
          <w:rFonts w:ascii="Arial" w:hAnsi="Arial" w:cs="Arial"/>
          <w:color w:val="000000"/>
        </w:rPr>
        <w:t>.</w:t>
      </w:r>
      <w:r w:rsidR="00405EC5">
        <w:rPr>
          <w:rFonts w:ascii="Arial" w:hAnsi="Arial" w:cs="Arial"/>
          <w:color w:val="000000"/>
        </w:rPr>
        <w:t>57</w:t>
      </w:r>
    </w:p>
    <w:p w:rsidR="00FA4626" w:rsidRPr="008253F4" w:rsidRDefault="00FA4626" w:rsidP="00623D0D">
      <w:pPr>
        <w:widowControl w:val="0"/>
        <w:spacing w:line="360" w:lineRule="auto"/>
        <w:ind w:right="190"/>
        <w:jc w:val="both"/>
        <w:rPr>
          <w:rFonts w:ascii="Arial" w:hAnsi="Arial" w:cs="Arial"/>
          <w:b/>
        </w:rPr>
      </w:pPr>
    </w:p>
    <w:p w:rsidR="00623D0D" w:rsidRPr="008253F4" w:rsidRDefault="00D66316" w:rsidP="00623D0D">
      <w:pPr>
        <w:widowControl w:val="0"/>
        <w:spacing w:line="360" w:lineRule="auto"/>
        <w:ind w:right="190"/>
        <w:jc w:val="both"/>
        <w:rPr>
          <w:rFonts w:ascii="Arial" w:hAnsi="Arial" w:cs="Arial"/>
          <w:highlight w:val="cyan"/>
        </w:rPr>
      </w:pPr>
      <w:r w:rsidRPr="00A95DA3">
        <w:rPr>
          <w:rFonts w:ascii="Arial" w:hAnsi="Arial" w:cs="Arial"/>
          <w:b/>
        </w:rPr>
        <w:t>Muestra Auditada:</w:t>
      </w:r>
      <w:r w:rsidRPr="00A95DA3">
        <w:rPr>
          <w:rFonts w:ascii="Arial" w:hAnsi="Arial" w:cs="Arial"/>
        </w:rPr>
        <w:t xml:space="preserve"> </w:t>
      </w:r>
      <w:r w:rsidR="007D6512" w:rsidRPr="00A95DA3">
        <w:rPr>
          <w:rFonts w:ascii="Arial" w:hAnsi="Arial" w:cs="Arial"/>
          <w:color w:val="000000"/>
        </w:rPr>
        <w:t>$</w:t>
      </w:r>
      <w:r w:rsidR="00A95DA3" w:rsidRPr="00A95DA3">
        <w:rPr>
          <w:rFonts w:ascii="Arial" w:hAnsi="Arial" w:cs="Arial"/>
          <w:color w:val="000000"/>
        </w:rPr>
        <w:t>286</w:t>
      </w:r>
      <w:r w:rsidR="007D6512" w:rsidRPr="00A95DA3">
        <w:rPr>
          <w:rFonts w:ascii="Arial" w:hAnsi="Arial" w:cs="Arial"/>
          <w:color w:val="000000"/>
        </w:rPr>
        <w:t>,</w:t>
      </w:r>
      <w:r w:rsidR="00A95DA3" w:rsidRPr="00A95DA3">
        <w:rPr>
          <w:rFonts w:ascii="Arial" w:hAnsi="Arial" w:cs="Arial"/>
          <w:color w:val="000000"/>
        </w:rPr>
        <w:t>349</w:t>
      </w:r>
      <w:r w:rsidR="007D6512" w:rsidRPr="00A95DA3">
        <w:rPr>
          <w:rFonts w:ascii="Arial" w:hAnsi="Arial" w:cs="Arial"/>
          <w:color w:val="000000"/>
        </w:rPr>
        <w:t>,</w:t>
      </w:r>
      <w:r w:rsidR="00A95DA3" w:rsidRPr="00A95DA3">
        <w:rPr>
          <w:rFonts w:ascii="Arial" w:hAnsi="Arial" w:cs="Arial"/>
          <w:color w:val="000000"/>
        </w:rPr>
        <w:t>901</w:t>
      </w:r>
      <w:r w:rsidR="007D6512" w:rsidRPr="00A95DA3">
        <w:rPr>
          <w:rFonts w:ascii="Arial" w:hAnsi="Arial" w:cs="Arial"/>
          <w:color w:val="000000"/>
        </w:rPr>
        <w:t>.</w:t>
      </w:r>
      <w:r w:rsidR="00A95DA3" w:rsidRPr="00A95DA3">
        <w:rPr>
          <w:rFonts w:ascii="Arial" w:hAnsi="Arial" w:cs="Arial"/>
          <w:color w:val="000000"/>
        </w:rPr>
        <w:t>09</w:t>
      </w:r>
      <w:r w:rsidR="007D6512" w:rsidRPr="001C47AB">
        <w:rPr>
          <w:rFonts w:ascii="Arial" w:hAnsi="Arial" w:cs="Arial"/>
          <w:color w:val="000000"/>
          <w:highlight w:val="cyan"/>
        </w:rPr>
        <w:cr/>
      </w:r>
    </w:p>
    <w:p w:rsidR="00D66316" w:rsidRPr="000B24C9" w:rsidRDefault="00D66316" w:rsidP="00623D0D">
      <w:pPr>
        <w:widowControl w:val="0"/>
        <w:spacing w:line="360" w:lineRule="auto"/>
        <w:ind w:right="190"/>
        <w:jc w:val="both"/>
        <w:rPr>
          <w:rFonts w:ascii="Arial" w:hAnsi="Arial" w:cs="Arial"/>
        </w:rPr>
      </w:pPr>
      <w:r w:rsidRPr="00A95DA3">
        <w:rPr>
          <w:rFonts w:ascii="Arial" w:hAnsi="Arial" w:cs="Arial"/>
          <w:b/>
        </w:rPr>
        <w:t>Representatividad de la muestra:</w:t>
      </w:r>
      <w:r w:rsidRPr="00A95DA3">
        <w:rPr>
          <w:rFonts w:ascii="Arial" w:hAnsi="Arial" w:cs="Arial"/>
        </w:rPr>
        <w:t xml:space="preserve"> </w:t>
      </w:r>
      <w:r w:rsidR="00A95DA3" w:rsidRPr="00A95DA3">
        <w:rPr>
          <w:rFonts w:ascii="Arial" w:hAnsi="Arial" w:cs="Arial"/>
        </w:rPr>
        <w:t>67</w:t>
      </w:r>
      <w:r w:rsidR="002F0BBF" w:rsidRPr="00A95DA3">
        <w:rPr>
          <w:rFonts w:ascii="Arial" w:hAnsi="Arial" w:cs="Arial"/>
        </w:rPr>
        <w:t>.</w:t>
      </w:r>
      <w:r w:rsidR="00405EC5">
        <w:rPr>
          <w:rFonts w:ascii="Arial" w:hAnsi="Arial" w:cs="Arial"/>
        </w:rPr>
        <w:t>78</w:t>
      </w:r>
      <w:r w:rsidR="00262B8C" w:rsidRPr="00A95DA3">
        <w:rPr>
          <w:rFonts w:ascii="Arial" w:hAnsi="Arial" w:cs="Arial"/>
        </w:rPr>
        <w:t>%</w:t>
      </w:r>
    </w:p>
    <w:p w:rsidR="00D66316" w:rsidRPr="008253F4" w:rsidRDefault="00D66316" w:rsidP="00D66316">
      <w:pPr>
        <w:widowControl w:val="0"/>
        <w:spacing w:line="360" w:lineRule="auto"/>
        <w:ind w:right="190"/>
        <w:jc w:val="both"/>
        <w:rPr>
          <w:rFonts w:ascii="Arial" w:hAnsi="Arial" w:cs="Arial"/>
        </w:rPr>
      </w:pPr>
    </w:p>
    <w:p w:rsidR="00D66316" w:rsidRPr="008C4C39" w:rsidRDefault="000A4AC7" w:rsidP="008C4C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total del Universo están considerados los recursos federales por la cantidad de </w:t>
      </w:r>
      <w:r w:rsidRPr="008C4C39">
        <w:rPr>
          <w:rFonts w:ascii="Arial" w:hAnsi="Arial" w:cs="Arial"/>
        </w:rPr>
        <w:t>$</w:t>
      </w:r>
      <w:r w:rsidR="00405EC5">
        <w:rPr>
          <w:rFonts w:ascii="Arial" w:hAnsi="Arial" w:cs="Arial"/>
        </w:rPr>
        <w:t>765</w:t>
      </w:r>
      <w:r w:rsidR="008C4C39" w:rsidRPr="008C4C39">
        <w:rPr>
          <w:rFonts w:ascii="Arial" w:hAnsi="Arial" w:cs="Arial"/>
        </w:rPr>
        <w:t>,</w:t>
      </w:r>
      <w:r w:rsidR="00405EC5">
        <w:rPr>
          <w:rFonts w:ascii="Arial" w:hAnsi="Arial" w:cs="Arial"/>
        </w:rPr>
        <w:t>672</w:t>
      </w:r>
      <w:r w:rsidR="008C4C39" w:rsidRPr="008C4C39">
        <w:rPr>
          <w:rFonts w:ascii="Arial" w:hAnsi="Arial" w:cs="Arial"/>
        </w:rPr>
        <w:t>,2</w:t>
      </w:r>
      <w:r w:rsidR="00405EC5">
        <w:rPr>
          <w:rFonts w:ascii="Arial" w:hAnsi="Arial" w:cs="Arial"/>
        </w:rPr>
        <w:t>30</w:t>
      </w:r>
      <w:r w:rsidR="008C4C39" w:rsidRPr="008C4C39">
        <w:rPr>
          <w:rFonts w:ascii="Arial" w:hAnsi="Arial" w:cs="Arial"/>
        </w:rPr>
        <w:t>.</w:t>
      </w:r>
      <w:r w:rsidR="00405EC5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, los cuales no se contemplaron en el monto de la muestra auditada, quedando integrada </w:t>
      </w:r>
      <w:r w:rsidR="005B735D">
        <w:rPr>
          <w:rFonts w:ascii="Arial" w:hAnsi="Arial" w:cs="Arial"/>
        </w:rPr>
        <w:t xml:space="preserve">la población objetivo </w:t>
      </w:r>
      <w:r>
        <w:rPr>
          <w:rFonts w:ascii="Arial" w:hAnsi="Arial" w:cs="Arial"/>
        </w:rPr>
        <w:t>únicamente p</w:t>
      </w:r>
      <w:r w:rsidR="005B735D">
        <w:rPr>
          <w:rFonts w:ascii="Arial" w:hAnsi="Arial" w:cs="Arial"/>
        </w:rPr>
        <w:t>or recursos estatales y propios, excepto los aplicados al capítulo de Inversión Pública por la cantidad de $</w:t>
      </w:r>
      <w:r w:rsidR="00405EC5">
        <w:rPr>
          <w:rFonts w:ascii="Arial" w:hAnsi="Arial" w:cs="Arial"/>
        </w:rPr>
        <w:t>9,451,293.11.</w:t>
      </w:r>
    </w:p>
    <w:p w:rsidR="008253F4" w:rsidRDefault="008253F4" w:rsidP="00A90E04">
      <w:pPr>
        <w:spacing w:line="360" w:lineRule="auto"/>
        <w:ind w:right="49"/>
        <w:jc w:val="both"/>
        <w:rPr>
          <w:rFonts w:ascii="Arial" w:hAnsi="Arial" w:cs="Arial"/>
        </w:rPr>
      </w:pPr>
    </w:p>
    <w:p w:rsidR="00FC6C67" w:rsidRDefault="00D66316" w:rsidP="00A90E04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="00623D0D">
        <w:rPr>
          <w:rFonts w:ascii="Arial" w:hAnsi="Arial" w:cs="Arial"/>
        </w:rPr>
        <w:t>gastos</w:t>
      </w:r>
      <w:r>
        <w:rPr>
          <w:rFonts w:ascii="Arial" w:hAnsi="Arial" w:cs="Arial"/>
        </w:rPr>
        <w:t xml:space="preserve"> devengados</w:t>
      </w:r>
      <w:r w:rsidRPr="009879F6">
        <w:rPr>
          <w:rFonts w:ascii="Arial" w:hAnsi="Arial" w:cs="Arial"/>
        </w:rPr>
        <w:t xml:space="preserve"> que forman parte del </w:t>
      </w:r>
      <w:r>
        <w:rPr>
          <w:rFonts w:ascii="Arial" w:hAnsi="Arial" w:cs="Arial"/>
        </w:rPr>
        <w:t xml:space="preserve">Estado Analítico del </w:t>
      </w:r>
      <w:r w:rsidR="008E3C36">
        <w:rPr>
          <w:rFonts w:ascii="Arial" w:hAnsi="Arial" w:cs="Arial"/>
        </w:rPr>
        <w:t xml:space="preserve">Ejercicio del </w:t>
      </w:r>
      <w:r w:rsidR="00077E0C">
        <w:rPr>
          <w:rFonts w:ascii="Arial" w:hAnsi="Arial" w:cs="Arial"/>
        </w:rPr>
        <w:t xml:space="preserve">Presupuesto de </w:t>
      </w:r>
      <w:r w:rsidR="006B25F7">
        <w:rPr>
          <w:rFonts w:ascii="Arial" w:hAnsi="Arial" w:cs="Arial"/>
        </w:rPr>
        <w:t>Egresos por</w:t>
      </w:r>
      <w:r w:rsidR="00077E0C">
        <w:rPr>
          <w:rFonts w:ascii="Arial" w:hAnsi="Arial" w:cs="Arial"/>
        </w:rPr>
        <w:t xml:space="preserve"> Objeto del Gasto</w:t>
      </w:r>
      <w:r w:rsidRPr="009879F6">
        <w:rPr>
          <w:rFonts w:ascii="Arial" w:hAnsi="Arial" w:cs="Arial"/>
        </w:rPr>
        <w:t xml:space="preserve"> </w:t>
      </w:r>
      <w:r w:rsidR="008E3C36">
        <w:rPr>
          <w:rFonts w:ascii="Arial" w:hAnsi="Arial" w:cs="Arial"/>
        </w:rPr>
        <w:t xml:space="preserve">por el período </w:t>
      </w:r>
      <w:r w:rsidRPr="009879F6">
        <w:rPr>
          <w:rFonts w:ascii="Arial" w:hAnsi="Arial" w:cs="Arial"/>
        </w:rPr>
        <w:t xml:space="preserve">comprendido del 1º de enero al 31 de diciembre de </w:t>
      </w:r>
      <w:r w:rsidR="002901C6">
        <w:rPr>
          <w:rFonts w:ascii="Arial" w:hAnsi="Arial" w:cs="Arial"/>
          <w:bCs/>
        </w:rPr>
        <w:t>202</w:t>
      </w:r>
      <w:r w:rsidR="00DE3C87">
        <w:rPr>
          <w:rFonts w:ascii="Arial" w:hAnsi="Arial" w:cs="Arial"/>
          <w:bCs/>
        </w:rPr>
        <w:t>2</w:t>
      </w:r>
      <w:r w:rsidR="00EB6D81">
        <w:rPr>
          <w:rFonts w:ascii="Arial" w:hAnsi="Arial" w:cs="Arial"/>
        </w:rPr>
        <w:t>.</w:t>
      </w:r>
    </w:p>
    <w:p w:rsidR="00FB7A0C" w:rsidRDefault="00FB7A0C" w:rsidP="00A90E0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</w:p>
    <w:p w:rsidR="005137DF" w:rsidRDefault="005137DF" w:rsidP="00A90E0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</w:p>
    <w:p w:rsidR="005137DF" w:rsidRDefault="005137DF" w:rsidP="00A90E0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</w:p>
    <w:p w:rsidR="005137DF" w:rsidRDefault="005137DF" w:rsidP="00A90E0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</w:p>
    <w:p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:rsidR="002E1AEF" w:rsidRDefault="00035255" w:rsidP="00A34EB0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>de los</w:t>
      </w:r>
      <w:r w:rsidR="00C56CF8">
        <w:rPr>
          <w:rFonts w:ascii="Arial" w:hAnsi="Arial" w:cs="Arial"/>
          <w:bCs/>
        </w:rPr>
        <w:t xml:space="preserve"> </w:t>
      </w:r>
      <w:r w:rsidR="009800B8">
        <w:rPr>
          <w:rFonts w:ascii="Arial" w:hAnsi="Arial" w:cs="Arial"/>
        </w:rPr>
        <w:t>gastos</w:t>
      </w:r>
      <w:r w:rsidR="00221898">
        <w:rPr>
          <w:rFonts w:ascii="Arial" w:hAnsi="Arial" w:cs="Arial"/>
        </w:rPr>
        <w:t xml:space="preserve"> devengados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="00C80868">
        <w:rPr>
          <w:rFonts w:ascii="Arial" w:hAnsi="Arial" w:cs="Arial"/>
          <w:bCs/>
        </w:rPr>
        <w:t>haya</w:t>
      </w:r>
      <w:r w:rsidR="00DC7DEC">
        <w:rPr>
          <w:rFonts w:ascii="Arial" w:hAnsi="Arial" w:cs="Arial"/>
          <w:bCs/>
        </w:rPr>
        <w:t>n</w:t>
      </w:r>
      <w:r w:rsidRPr="009879F6">
        <w:rPr>
          <w:rFonts w:ascii="Arial" w:hAnsi="Arial" w:cs="Arial"/>
          <w:bCs/>
        </w:rPr>
        <w:t xml:space="preserve">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3863D1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:rsidR="00C3717D" w:rsidRPr="009879F6" w:rsidRDefault="00C3717D" w:rsidP="00A34EB0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:rsidR="003A721E" w:rsidRDefault="003A721E" w:rsidP="00A34EB0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tod</w:t>
      </w:r>
      <w:r w:rsidR="005A37C4">
        <w:rPr>
          <w:rFonts w:ascii="Arial" w:hAnsi="Arial" w:cs="Arial"/>
          <w:bCs/>
        </w:rPr>
        <w:t xml:space="preserve">a la información concerniente </w:t>
      </w:r>
      <w:r w:rsidR="00DE3C87">
        <w:rPr>
          <w:rFonts w:ascii="Arial" w:hAnsi="Arial" w:cs="Arial"/>
          <w:bCs/>
        </w:rPr>
        <w:t>a</w:t>
      </w:r>
      <w:r w:rsidR="00500254">
        <w:rPr>
          <w:rFonts w:ascii="Arial" w:hAnsi="Arial" w:cs="Arial"/>
          <w:bCs/>
        </w:rPr>
        <w:t xml:space="preserve"> </w:t>
      </w:r>
      <w:r w:rsidR="00DE3C87">
        <w:rPr>
          <w:rFonts w:ascii="Arial" w:hAnsi="Arial" w:cs="Arial"/>
          <w:bCs/>
        </w:rPr>
        <w:t>l</w:t>
      </w:r>
      <w:r w:rsidR="00500254">
        <w:rPr>
          <w:rFonts w:ascii="Arial" w:hAnsi="Arial" w:cs="Arial"/>
          <w:bCs/>
        </w:rPr>
        <w:t>a</w:t>
      </w:r>
      <w:r w:rsidR="00DE3C87">
        <w:rPr>
          <w:rFonts w:ascii="Arial" w:hAnsi="Arial" w:cs="Arial"/>
          <w:bCs/>
        </w:rPr>
        <w:t xml:space="preserve"> </w:t>
      </w:r>
      <w:r w:rsidR="00500254">
        <w:rPr>
          <w:rFonts w:ascii="Arial" w:hAnsi="Arial" w:cs="Arial"/>
          <w:b/>
          <w:bCs/>
        </w:rPr>
        <w:t xml:space="preserve">Fiscalía General </w:t>
      </w:r>
      <w:r w:rsidR="00500254" w:rsidRPr="00A44B57">
        <w:rPr>
          <w:rFonts w:ascii="Arial" w:hAnsi="Arial" w:cs="Arial"/>
          <w:b/>
          <w:bCs/>
        </w:rPr>
        <w:t>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="00BC3512">
        <w:rPr>
          <w:rFonts w:ascii="Arial" w:hAnsi="Arial" w:cs="Arial"/>
          <w:bCs/>
        </w:rPr>
        <w:t xml:space="preserve"> estados contables,</w:t>
      </w:r>
      <w:r w:rsidRPr="000E7791">
        <w:rPr>
          <w:rFonts w:ascii="Arial" w:hAnsi="Arial" w:cs="Arial"/>
          <w:bCs/>
        </w:rPr>
        <w:t xml:space="preserve"> presupuestarios</w:t>
      </w:r>
      <w:r w:rsidR="00BC3512">
        <w:rPr>
          <w:rFonts w:ascii="Arial" w:hAnsi="Arial" w:cs="Arial"/>
          <w:bCs/>
        </w:rPr>
        <w:t xml:space="preserve"> y programáticos,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</w:t>
      </w:r>
      <w:r w:rsidRPr="00716705">
        <w:rPr>
          <w:rFonts w:ascii="Arial" w:hAnsi="Arial" w:cs="Arial"/>
          <w:bCs/>
        </w:rPr>
        <w:t xml:space="preserve">servancia </w:t>
      </w:r>
      <w:r w:rsidR="00852E00" w:rsidRPr="00716705">
        <w:rPr>
          <w:rFonts w:ascii="Arial" w:hAnsi="Arial" w:cs="Arial"/>
          <w:bCs/>
        </w:rPr>
        <w:t>de</w:t>
      </w:r>
      <w:r w:rsidRPr="00716705">
        <w:rPr>
          <w:rFonts w:ascii="Arial" w:hAnsi="Arial" w:cs="Arial"/>
          <w:bCs/>
        </w:rPr>
        <w:t xml:space="preserve"> la </w:t>
      </w:r>
      <w:r w:rsidR="00F52F12" w:rsidRPr="00716705">
        <w:rPr>
          <w:rFonts w:ascii="Arial" w:hAnsi="Arial" w:cs="Arial"/>
          <w:bCs/>
        </w:rPr>
        <w:t>información</w:t>
      </w:r>
      <w:r w:rsidR="00221898">
        <w:rPr>
          <w:rFonts w:ascii="Arial" w:hAnsi="Arial" w:cs="Arial"/>
          <w:b/>
        </w:rPr>
        <w:t xml:space="preserve"> </w:t>
      </w:r>
      <w:r w:rsidR="00F52F12" w:rsidRPr="00C56CF8">
        <w:rPr>
          <w:rFonts w:ascii="Arial" w:hAnsi="Arial" w:cs="Arial"/>
        </w:rPr>
        <w:t>histórica</w:t>
      </w:r>
      <w:r w:rsidR="00716705">
        <w:rPr>
          <w:rFonts w:ascii="Arial" w:hAnsi="Arial" w:cs="Arial"/>
          <w:bCs/>
        </w:rPr>
        <w:t xml:space="preserve">, </w:t>
      </w:r>
      <w:r w:rsidR="008F0736">
        <w:rPr>
          <w:rFonts w:ascii="Arial" w:hAnsi="Arial" w:cs="Arial"/>
          <w:bCs/>
        </w:rPr>
        <w:t xml:space="preserve">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:rsidR="005137DF" w:rsidRDefault="005137DF" w:rsidP="00A34EB0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:rsidR="003A721E" w:rsidRDefault="003A721E" w:rsidP="00A34EB0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</w:t>
      </w:r>
      <w:r w:rsidR="00A03AEC">
        <w:rPr>
          <w:rFonts w:ascii="Arial" w:hAnsi="Arial" w:cs="Arial"/>
          <w:bCs/>
        </w:rPr>
        <w:t xml:space="preserve"> </w:t>
      </w:r>
      <w:r w:rsidR="00A03AEC" w:rsidRPr="001747A8">
        <w:rPr>
          <w:rFonts w:ascii="Arial" w:hAnsi="Arial" w:cs="Arial"/>
          <w:bCs/>
        </w:rPr>
        <w:t xml:space="preserve">determinándose mediante la competencia técnica y </w:t>
      </w:r>
      <w:r w:rsidR="001747A8" w:rsidRPr="001747A8">
        <w:rPr>
          <w:rFonts w:ascii="Arial" w:hAnsi="Arial" w:cs="Arial"/>
          <w:bCs/>
        </w:rPr>
        <w:t>profesional</w:t>
      </w:r>
      <w:r w:rsidR="001747A8">
        <w:rPr>
          <w:rFonts w:ascii="Arial" w:hAnsi="Arial" w:cs="Arial"/>
          <w:bCs/>
        </w:rPr>
        <w:t xml:space="preserve"> l</w:t>
      </w:r>
      <w:r w:rsidR="00860EFD" w:rsidRPr="001747A8">
        <w:rPr>
          <w:rFonts w:ascii="Arial" w:hAnsi="Arial" w:cs="Arial"/>
          <w:bCs/>
        </w:rPr>
        <w:t>a</w:t>
      </w:r>
      <w:r w:rsidR="00391B50" w:rsidRPr="001747A8">
        <w:rPr>
          <w:rFonts w:ascii="Arial" w:hAnsi="Arial" w:cs="Arial"/>
          <w:bCs/>
        </w:rPr>
        <w:t xml:space="preserve"> </w:t>
      </w:r>
      <w:r w:rsidRPr="001747A8">
        <w:rPr>
          <w:rFonts w:ascii="Arial" w:hAnsi="Arial" w:cs="Arial"/>
          <w:bCs/>
        </w:rPr>
        <w:lastRenderedPageBreak/>
        <w:t>actuación fiscalizadora</w:t>
      </w:r>
      <w:r w:rsidR="00255FCA" w:rsidRPr="001747A8">
        <w:rPr>
          <w:rFonts w:ascii="Arial" w:hAnsi="Arial" w:cs="Arial"/>
          <w:bCs/>
        </w:rPr>
        <w:t>,</w:t>
      </w:r>
      <w:r w:rsidRPr="001747A8">
        <w:rPr>
          <w:rFonts w:ascii="Arial" w:hAnsi="Arial" w:cs="Arial"/>
          <w:bCs/>
        </w:rPr>
        <w:t xml:space="preserve"> </w:t>
      </w:r>
      <w:r w:rsidR="00255FCA" w:rsidRPr="001747A8">
        <w:rPr>
          <w:rFonts w:ascii="Arial" w:hAnsi="Arial" w:cs="Arial"/>
          <w:bCs/>
        </w:rPr>
        <w:t>basándose</w:t>
      </w:r>
      <w:r w:rsidR="00391B50" w:rsidRPr="001747A8">
        <w:rPr>
          <w:rFonts w:ascii="Arial" w:hAnsi="Arial" w:cs="Arial"/>
          <w:bCs/>
        </w:rPr>
        <w:t xml:space="preserve"> en</w:t>
      </w:r>
      <w:r w:rsidRPr="001747A8">
        <w:rPr>
          <w:rFonts w:ascii="Arial" w:hAnsi="Arial" w:cs="Arial"/>
          <w:bCs/>
        </w:rPr>
        <w:t xml:space="preserve"> diversos elementos y factores que se integraron en los procedimientos de</w:t>
      </w:r>
      <w:r>
        <w:rPr>
          <w:rFonts w:ascii="Arial" w:hAnsi="Arial" w:cs="Arial"/>
          <w:bCs/>
        </w:rPr>
        <w:t xml:space="preserve">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:rsidR="00965001" w:rsidRDefault="00965001" w:rsidP="00A34EB0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:rsid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:rsidR="00385671" w:rsidRDefault="00385671" w:rsidP="00B93F1F">
      <w:pPr>
        <w:spacing w:line="360" w:lineRule="auto"/>
        <w:jc w:val="both"/>
        <w:rPr>
          <w:rFonts w:ascii="Arial" w:hAnsi="Arial" w:cs="Arial"/>
          <w:b/>
        </w:rPr>
      </w:pPr>
    </w:p>
    <w:p w:rsidR="008D4630" w:rsidRDefault="00427FFA" w:rsidP="00A90E04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C313B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 revisó la Dirección de Administración y Finanzas </w:t>
      </w:r>
      <w:r w:rsidRPr="00C313B7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/>
          <w:bCs/>
        </w:rPr>
        <w:t xml:space="preserve">Fiscalía General </w:t>
      </w:r>
      <w:r w:rsidRPr="00A44B57">
        <w:rPr>
          <w:rFonts w:ascii="Arial" w:hAnsi="Arial" w:cs="Arial"/>
          <w:b/>
          <w:bCs/>
        </w:rPr>
        <w:t>del Estado de Quintana Roo</w:t>
      </w:r>
      <w:r w:rsidRPr="00EB1981">
        <w:rPr>
          <w:rFonts w:ascii="Arial" w:hAnsi="Arial" w:cs="Arial"/>
          <w:bCs/>
        </w:rPr>
        <w:t>.</w:t>
      </w:r>
    </w:p>
    <w:p w:rsidR="008253F4" w:rsidRDefault="008253F4" w:rsidP="00A90E04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:rsidR="00E66F94" w:rsidRPr="00D33F76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:rsidR="00E66F94" w:rsidRPr="00C47B98" w:rsidRDefault="00E66F94" w:rsidP="00A90E04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EB6D81" w:rsidRDefault="00EB6D81" w:rsidP="00A90E04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E66F94" w:rsidRDefault="00E66F94" w:rsidP="00A90E04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41668A" w:rsidRPr="00C47B98" w:rsidRDefault="0041668A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E66F94" w:rsidRPr="00661938" w:rsidRDefault="00E66F94" w:rsidP="00661938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EB6D81" w:rsidRDefault="00EB6D81" w:rsidP="00A90E04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:rsidR="00E66F94" w:rsidRDefault="00456EF2" w:rsidP="00A90E04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:rsidR="00356C6D" w:rsidRPr="00D33F76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705B25" w:rsidRDefault="0075473A" w:rsidP="00A90E04">
      <w:pPr>
        <w:spacing w:line="360" w:lineRule="auto"/>
        <w:ind w:right="49"/>
        <w:jc w:val="both"/>
        <w:rPr>
          <w:rFonts w:ascii="Arial" w:hAnsi="Arial" w:cs="Arial"/>
        </w:rPr>
      </w:pPr>
      <w:r w:rsidRPr="0075473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705B25" w:rsidRPr="0075473A">
        <w:rPr>
          <w:rFonts w:ascii="Arial" w:hAnsi="Arial" w:cs="Arial"/>
        </w:rPr>
        <w:t>Verificar que los controles internos implementados permitieron la adecuada gestión administrativa para el desarrollo eficiente de las operaciones, la obtención de información confiable y oportuna.</w:t>
      </w:r>
    </w:p>
    <w:p w:rsidR="00FB7A0C" w:rsidRDefault="00FB7A0C" w:rsidP="00A90E04">
      <w:pPr>
        <w:spacing w:line="360" w:lineRule="auto"/>
        <w:ind w:right="49"/>
        <w:jc w:val="both"/>
        <w:rPr>
          <w:rFonts w:ascii="Arial" w:hAnsi="Arial" w:cs="Arial"/>
        </w:rPr>
      </w:pPr>
    </w:p>
    <w:p w:rsidR="0075473A" w:rsidRDefault="00705B25" w:rsidP="00A90E04">
      <w:pPr>
        <w:spacing w:line="360" w:lineRule="auto"/>
        <w:ind w:right="49"/>
        <w:jc w:val="both"/>
        <w:rPr>
          <w:rFonts w:ascii="Arial" w:hAnsi="Arial" w:cs="Arial"/>
        </w:rPr>
      </w:pPr>
      <w:r w:rsidRPr="00705B25">
        <w:rPr>
          <w:rFonts w:ascii="Arial" w:hAnsi="Arial" w:cs="Arial"/>
        </w:rPr>
        <w:t>2. Comprobar que el ejercicio del presupuesto se ajustó a los montos aprobados; que las modificaciones presupuestal</w:t>
      </w:r>
      <w:r w:rsidR="004B0533">
        <w:rPr>
          <w:rFonts w:ascii="Arial" w:hAnsi="Arial" w:cs="Arial"/>
        </w:rPr>
        <w:t>es tuvieron sustento financiero.</w:t>
      </w:r>
    </w:p>
    <w:p w:rsidR="000626BC" w:rsidRDefault="000626BC" w:rsidP="00A90E04">
      <w:pPr>
        <w:spacing w:line="360" w:lineRule="auto"/>
        <w:ind w:right="49"/>
        <w:jc w:val="both"/>
        <w:rPr>
          <w:rFonts w:ascii="Arial" w:hAnsi="Arial" w:cs="Arial"/>
        </w:rPr>
      </w:pPr>
    </w:p>
    <w:p w:rsidR="004B0533" w:rsidRDefault="008E3622" w:rsidP="008E3622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E3622">
        <w:rPr>
          <w:rFonts w:ascii="Arial" w:hAnsi="Arial" w:cs="Arial"/>
        </w:rPr>
        <w:t>Revisar que la contratación de servicios personales se ajustó a la disponibilidad y plazas presupuestales aprobadas, que la relación laboral se apegó a las disposiciones legales aplicables en la materia.</w:t>
      </w:r>
    </w:p>
    <w:p w:rsidR="008E3622" w:rsidRDefault="008E3622" w:rsidP="008E3622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</w:p>
    <w:p w:rsidR="008E3622" w:rsidRDefault="008E3622" w:rsidP="008E3622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Cotejar que los sueldos contemplados en la nómina correspondieron a los establecidos en el tabulador autorizado vigente.</w:t>
      </w:r>
    </w:p>
    <w:p w:rsidR="001C21A6" w:rsidRPr="00D33F76" w:rsidRDefault="001C21A6" w:rsidP="00705B25">
      <w:pPr>
        <w:spacing w:line="360" w:lineRule="auto"/>
        <w:ind w:right="190"/>
        <w:jc w:val="both"/>
        <w:rPr>
          <w:rFonts w:ascii="Arial" w:hAnsi="Arial" w:cs="Arial"/>
          <w:szCs w:val="16"/>
        </w:rPr>
      </w:pPr>
    </w:p>
    <w:p w:rsidR="00EC71A6" w:rsidRDefault="008E3622" w:rsidP="00A90E04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05B25" w:rsidRPr="00705B25">
        <w:rPr>
          <w:rFonts w:ascii="Arial" w:hAnsi="Arial" w:cs="Arial"/>
        </w:rPr>
        <w:t>. Examinar que se comprobó y justificó el gasto por los diferentes conceptos considerados en los respectivos presupuestos de egresos.</w:t>
      </w:r>
    </w:p>
    <w:p w:rsidR="003B6DAE" w:rsidRDefault="003B6DAE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:rsidR="003B6DAE" w:rsidRDefault="008E3622" w:rsidP="00A90E04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B6DAE">
        <w:rPr>
          <w:rFonts w:ascii="Arial" w:hAnsi="Arial" w:cs="Arial"/>
        </w:rPr>
        <w:t xml:space="preserve">. </w:t>
      </w:r>
      <w:r w:rsidR="003B6DAE" w:rsidRPr="003B6DAE">
        <w:rPr>
          <w:rFonts w:ascii="Arial" w:hAnsi="Arial" w:cs="Arial"/>
        </w:rPr>
        <w:t>Constatar que los contratos se formalizaron en los plazos establecidos, que fueron firmados por los funcio</w:t>
      </w:r>
      <w:r w:rsidR="003B6DAE">
        <w:rPr>
          <w:rFonts w:ascii="Arial" w:hAnsi="Arial" w:cs="Arial"/>
        </w:rPr>
        <w:t>narios facultados para ello y que</w:t>
      </w:r>
      <w:r w:rsidR="003B6DAE" w:rsidRPr="003B6DAE">
        <w:rPr>
          <w:rFonts w:ascii="Arial" w:hAnsi="Arial" w:cs="Arial"/>
        </w:rPr>
        <w:t xml:space="preserve"> se elaboraron de acuerdo con los requisitos establecidos.</w:t>
      </w:r>
    </w:p>
    <w:p w:rsidR="00386C06" w:rsidRDefault="00386C06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:rsidR="008E3622" w:rsidRDefault="008E3622" w:rsidP="00A90E04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81D32" w:rsidRPr="00D33F76">
        <w:rPr>
          <w:rFonts w:ascii="Arial" w:hAnsi="Arial" w:cs="Arial"/>
        </w:rPr>
        <w:t>. Constatar que se acreditó la propiedad de los bienes muebles e inmuebles</w:t>
      </w:r>
      <w:r w:rsidR="005654B2" w:rsidRPr="00D33F76">
        <w:rPr>
          <w:rFonts w:ascii="Arial" w:hAnsi="Arial" w:cs="Arial"/>
        </w:rPr>
        <w:t>,</w:t>
      </w:r>
      <w:r w:rsidR="00981D32" w:rsidRPr="00D33F76">
        <w:rPr>
          <w:rFonts w:ascii="Arial" w:hAnsi="Arial" w:cs="Arial"/>
        </w:rPr>
        <w:t xml:space="preserve"> así como su </w:t>
      </w:r>
      <w:r w:rsidR="00A34EB0">
        <w:rPr>
          <w:rFonts w:ascii="Arial" w:hAnsi="Arial" w:cs="Arial"/>
        </w:rPr>
        <w:t xml:space="preserve">existencia física, </w:t>
      </w:r>
      <w:r w:rsidR="00981D32" w:rsidRPr="00D33F76">
        <w:rPr>
          <w:rFonts w:ascii="Arial" w:hAnsi="Arial" w:cs="Arial"/>
        </w:rPr>
        <w:t>resguardo e inventario.</w:t>
      </w:r>
    </w:p>
    <w:p w:rsidR="00874BDE" w:rsidRDefault="00874BDE" w:rsidP="00A90E04">
      <w:pPr>
        <w:spacing w:line="360" w:lineRule="auto"/>
        <w:ind w:right="49"/>
        <w:jc w:val="both"/>
        <w:rPr>
          <w:rFonts w:ascii="Arial" w:hAnsi="Arial" w:cs="Arial"/>
        </w:rPr>
      </w:pPr>
    </w:p>
    <w:p w:rsidR="008E3622" w:rsidRDefault="008E3622" w:rsidP="00A90E04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8. Examinar que los pasivos correspondieron a obligaciones reales y que fueron amortizados.</w:t>
      </w:r>
    </w:p>
    <w:p w:rsidR="008E3622" w:rsidRDefault="008E3622" w:rsidP="00A90E04">
      <w:pPr>
        <w:spacing w:line="360" w:lineRule="auto"/>
        <w:ind w:right="49"/>
        <w:jc w:val="both"/>
        <w:rPr>
          <w:rFonts w:ascii="Arial" w:hAnsi="Arial" w:cs="Arial"/>
        </w:rPr>
      </w:pPr>
    </w:p>
    <w:p w:rsidR="005C65EF" w:rsidRPr="005C65EF" w:rsidRDefault="008E3622" w:rsidP="00A90E04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9. </w:t>
      </w:r>
      <w:r w:rsidR="005C65EF">
        <w:rPr>
          <w:rFonts w:ascii="Arial" w:hAnsi="Arial" w:cs="Arial"/>
        </w:rPr>
        <w:t xml:space="preserve">Comprobar que los egresos por gastos de </w:t>
      </w:r>
      <w:r w:rsidR="005C65EF" w:rsidRPr="00797887">
        <w:rPr>
          <w:rFonts w:ascii="Arial" w:hAnsi="Arial" w:cs="Arial"/>
          <w:bCs/>
        </w:rPr>
        <w:t>materiales y suministros (capítulo 2000), servicios generales (capítulo 3000), se autorizaron, ejercieron, registraron y presentaron en los estados financieros y en la Cuenta Pública, así como que corresponden con los montos pactados y se encuentran</w:t>
      </w:r>
      <w:r w:rsidR="005C65EF">
        <w:rPr>
          <w:rFonts w:ascii="Arial" w:hAnsi="Arial" w:cs="Arial"/>
          <w:bCs/>
        </w:rPr>
        <w:t xml:space="preserve"> </w:t>
      </w:r>
      <w:r w:rsidR="005C65EF" w:rsidRPr="00797887">
        <w:rPr>
          <w:rFonts w:ascii="Arial" w:hAnsi="Arial" w:cs="Arial"/>
          <w:bCs/>
        </w:rPr>
        <w:t>justificados y comprobados, de conformidad con las disposiciones jurídicas aplicables.</w:t>
      </w:r>
      <w:r w:rsidR="005C65EF">
        <w:rPr>
          <w:rFonts w:ascii="Arial" w:hAnsi="Arial" w:cs="Arial"/>
          <w:bCs/>
        </w:rPr>
        <w:t xml:space="preserve"> </w:t>
      </w:r>
    </w:p>
    <w:p w:rsidR="0067495A" w:rsidRPr="00D33F76" w:rsidRDefault="0067495A" w:rsidP="00FC2B31">
      <w:pPr>
        <w:spacing w:line="360" w:lineRule="auto"/>
        <w:ind w:right="190"/>
        <w:jc w:val="both"/>
        <w:rPr>
          <w:rFonts w:ascii="Arial" w:hAnsi="Arial" w:cs="Arial"/>
          <w:bCs/>
          <w:szCs w:val="16"/>
        </w:rPr>
      </w:pPr>
    </w:p>
    <w:p w:rsidR="00567EC2" w:rsidRDefault="008610C0" w:rsidP="00A90E04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="00B716AA" w:rsidRPr="00B716AA">
        <w:rPr>
          <w:rFonts w:ascii="Arial" w:hAnsi="Arial" w:cs="Arial"/>
          <w:bCs/>
        </w:rPr>
        <w:t>conforme a los principios de legalidad,</w:t>
      </w:r>
      <w:r w:rsidR="00B716AA">
        <w:rPr>
          <w:rFonts w:ascii="Arial" w:hAnsi="Arial" w:cs="Arial"/>
          <w:bCs/>
        </w:rPr>
        <w:t xml:space="preserve"> </w:t>
      </w:r>
      <w:proofErr w:type="spellStart"/>
      <w:r w:rsidR="00B716AA" w:rsidRPr="00B716AA">
        <w:rPr>
          <w:rFonts w:ascii="Arial" w:hAnsi="Arial" w:cs="Arial"/>
          <w:bCs/>
        </w:rPr>
        <w:t>definitividad</w:t>
      </w:r>
      <w:proofErr w:type="spellEnd"/>
      <w:r w:rsidR="00B716AA" w:rsidRPr="00B716AA">
        <w:rPr>
          <w:rFonts w:ascii="Arial" w:hAnsi="Arial" w:cs="Arial"/>
          <w:bCs/>
        </w:rPr>
        <w:t>, imparcialidad y confiabilidad</w:t>
      </w:r>
      <w:r w:rsidR="00B716AA">
        <w:rPr>
          <w:rFonts w:ascii="Arial" w:hAnsi="Arial" w:cs="Arial"/>
          <w:bCs/>
        </w:rPr>
        <w:t xml:space="preserve">, </w:t>
      </w:r>
      <w:r w:rsidR="00157F0C">
        <w:rPr>
          <w:rFonts w:ascii="Arial" w:hAnsi="Arial" w:cs="Arial"/>
          <w:bCs/>
        </w:rPr>
        <w:t xml:space="preserve">bajo </w:t>
      </w:r>
      <w:r w:rsidR="00B716AA" w:rsidRPr="00B716AA">
        <w:rPr>
          <w:rFonts w:ascii="Arial" w:hAnsi="Arial" w:cs="Arial"/>
          <w:bCs/>
        </w:rPr>
        <w:t xml:space="preserve">un marco jurídico </w:t>
      </w:r>
      <w:r w:rsidR="00157F0C">
        <w:rPr>
          <w:rFonts w:ascii="Arial" w:hAnsi="Arial" w:cs="Arial"/>
          <w:bCs/>
        </w:rPr>
        <w:t>que establece</w:t>
      </w:r>
      <w:r w:rsidR="00B716AA" w:rsidRPr="00B716AA">
        <w:rPr>
          <w:rFonts w:ascii="Arial" w:hAnsi="Arial" w:cs="Arial"/>
          <w:bCs/>
        </w:rPr>
        <w:t xml:space="preserve"> claramente el alcance de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 xml:space="preserve">la autonomía de </w:t>
      </w:r>
      <w:r w:rsidR="00157F0C">
        <w:rPr>
          <w:rFonts w:ascii="Arial" w:hAnsi="Arial" w:cs="Arial"/>
          <w:bCs/>
        </w:rPr>
        <w:t xml:space="preserve">este </w:t>
      </w:r>
      <w:r w:rsidR="000F598B">
        <w:rPr>
          <w:rFonts w:ascii="Arial" w:hAnsi="Arial" w:cs="Arial"/>
          <w:bCs/>
        </w:rPr>
        <w:t>organismo auditor</w:t>
      </w:r>
      <w:r w:rsidR="00B716AA" w:rsidRPr="00B716AA">
        <w:rPr>
          <w:rFonts w:ascii="Arial" w:hAnsi="Arial" w:cs="Arial"/>
          <w:bCs/>
        </w:rPr>
        <w:t>, salvaguardando la eficiencia y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eficacia en el cumplimiento de sus atribuciones y el uso de una perspectiva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 xml:space="preserve">y un criterio independiente y responsable con </w:t>
      </w:r>
      <w:r w:rsidR="00B716AA" w:rsidRPr="00B716AA">
        <w:rPr>
          <w:rFonts w:ascii="Arial" w:hAnsi="Arial" w:cs="Arial"/>
          <w:bCs/>
        </w:rPr>
        <w:lastRenderedPageBreak/>
        <w:t>el interés público</w:t>
      </w:r>
      <w:r w:rsidR="000F598B"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:rsidR="00D33F76" w:rsidRPr="00F27E9A" w:rsidRDefault="00D33F76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855650" w:rsidRDefault="00855650" w:rsidP="00A90E04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</w:t>
      </w:r>
      <w:r w:rsidRPr="0004250B">
        <w:rPr>
          <w:rFonts w:ascii="Arial" w:hAnsi="Arial" w:cs="Arial"/>
          <w:bCs/>
        </w:rPr>
        <w:t xml:space="preserve">alización, </w:t>
      </w:r>
      <w:r w:rsidR="00A44EBC" w:rsidRPr="0004250B">
        <w:rPr>
          <w:rFonts w:ascii="Arial" w:hAnsi="Arial" w:cs="Arial"/>
          <w:bCs/>
        </w:rPr>
        <w:t>se encuentra referido en</w:t>
      </w:r>
      <w:r w:rsidR="00F97FE3" w:rsidRPr="0004250B">
        <w:rPr>
          <w:rFonts w:ascii="Arial" w:hAnsi="Arial" w:cs="Arial"/>
          <w:bCs/>
        </w:rPr>
        <w:t xml:space="preserve"> la</w:t>
      </w:r>
      <w:r w:rsidR="0004250B">
        <w:rPr>
          <w:rFonts w:ascii="Arial" w:hAnsi="Arial" w:cs="Arial"/>
          <w:bCs/>
        </w:rPr>
        <w:t xml:space="preserve"> orden e</w:t>
      </w:r>
      <w:r w:rsidR="00A44EBC" w:rsidRPr="0004250B">
        <w:rPr>
          <w:rFonts w:ascii="Arial" w:hAnsi="Arial" w:cs="Arial"/>
          <w:bCs/>
        </w:rPr>
        <w:t xml:space="preserve">mitida </w:t>
      </w:r>
      <w:r w:rsidR="00F97FE3" w:rsidRPr="0004250B">
        <w:rPr>
          <w:rFonts w:ascii="Arial" w:hAnsi="Arial" w:cs="Arial"/>
          <w:bCs/>
        </w:rPr>
        <w:t>con oficio número</w:t>
      </w:r>
      <w:r w:rsidR="00B87C78">
        <w:rPr>
          <w:rFonts w:ascii="Arial" w:hAnsi="Arial" w:cs="Arial"/>
          <w:bCs/>
        </w:rPr>
        <w:t xml:space="preserve"> </w:t>
      </w:r>
      <w:r w:rsidR="00C21EFF" w:rsidRPr="00C21EFF">
        <w:rPr>
          <w:rFonts w:ascii="Arial" w:hAnsi="Arial" w:cs="Arial"/>
          <w:bCs/>
        </w:rPr>
        <w:t>ASEQROO/ASE/AEMF/</w:t>
      </w:r>
      <w:r w:rsidR="005C65EF">
        <w:rPr>
          <w:rFonts w:ascii="Arial" w:hAnsi="Arial" w:cs="Arial"/>
          <w:bCs/>
        </w:rPr>
        <w:t>1119</w:t>
      </w:r>
      <w:r w:rsidR="00C21EFF" w:rsidRPr="00080F75">
        <w:rPr>
          <w:rFonts w:ascii="Arial" w:hAnsi="Arial" w:cs="Arial"/>
          <w:bCs/>
        </w:rPr>
        <w:t>/0</w:t>
      </w:r>
      <w:r w:rsidR="005C65EF">
        <w:rPr>
          <w:rFonts w:ascii="Arial" w:hAnsi="Arial" w:cs="Arial"/>
          <w:bCs/>
        </w:rPr>
        <w:t>9</w:t>
      </w:r>
      <w:r w:rsidR="00C21EFF" w:rsidRPr="00C21EFF">
        <w:rPr>
          <w:rFonts w:ascii="Arial" w:hAnsi="Arial" w:cs="Arial"/>
          <w:bCs/>
        </w:rPr>
        <w:t>/202</w:t>
      </w:r>
      <w:r w:rsidR="00F551BD">
        <w:rPr>
          <w:rFonts w:ascii="Arial" w:hAnsi="Arial" w:cs="Arial"/>
          <w:bCs/>
        </w:rPr>
        <w:t>3</w:t>
      </w:r>
      <w:r w:rsidR="00F97FE3" w:rsidRPr="0004250B">
        <w:rPr>
          <w:rFonts w:ascii="Arial" w:hAnsi="Arial" w:cs="Arial"/>
          <w:bCs/>
        </w:rPr>
        <w:t>,</w:t>
      </w:r>
      <w:r w:rsidR="00A44EBC" w:rsidRPr="0004250B">
        <w:rPr>
          <w:rFonts w:ascii="Arial" w:hAnsi="Arial" w:cs="Arial"/>
          <w:bCs/>
        </w:rPr>
        <w:t xml:space="preserve"> </w:t>
      </w:r>
      <w:r w:rsidR="00E64E6A" w:rsidRPr="0004250B">
        <w:rPr>
          <w:rFonts w:ascii="Arial" w:hAnsi="Arial" w:cs="Arial"/>
          <w:bCs/>
        </w:rPr>
        <w:t xml:space="preserve">siendo </w:t>
      </w:r>
      <w:r w:rsidR="00737DB5">
        <w:rPr>
          <w:rFonts w:ascii="Arial" w:hAnsi="Arial" w:cs="Arial"/>
          <w:bCs/>
        </w:rPr>
        <w:t>las servidoras pública</w:t>
      </w:r>
      <w:r w:rsidR="001715FF" w:rsidRPr="0004250B">
        <w:rPr>
          <w:rFonts w:ascii="Arial" w:hAnsi="Arial" w:cs="Arial"/>
          <w:bCs/>
        </w:rPr>
        <w:t>s</w:t>
      </w:r>
      <w:r w:rsidR="00E64E6A" w:rsidRPr="0004250B">
        <w:rPr>
          <w:rFonts w:ascii="Arial" w:hAnsi="Arial" w:cs="Arial"/>
          <w:bCs/>
        </w:rPr>
        <w:t xml:space="preserve"> a cargo de </w:t>
      </w:r>
      <w:r w:rsidR="009A657F" w:rsidRPr="0004250B">
        <w:rPr>
          <w:rFonts w:ascii="Arial" w:hAnsi="Arial" w:cs="Arial"/>
          <w:bCs/>
        </w:rPr>
        <w:t xml:space="preserve">coordinar y supervisar </w:t>
      </w:r>
      <w:r w:rsidR="00737DB5">
        <w:rPr>
          <w:rFonts w:ascii="Arial" w:hAnsi="Arial" w:cs="Arial"/>
          <w:bCs/>
        </w:rPr>
        <w:t>la auditoría, la</w:t>
      </w:r>
      <w:r w:rsidR="00E64E6A" w:rsidRPr="0004250B">
        <w:rPr>
          <w:rFonts w:ascii="Arial" w:hAnsi="Arial" w:cs="Arial"/>
          <w:bCs/>
        </w:rPr>
        <w:t>s siguientes</w:t>
      </w:r>
      <w:r w:rsidR="00A44EBC" w:rsidRPr="0004250B">
        <w:rPr>
          <w:rFonts w:ascii="Arial" w:hAnsi="Arial" w:cs="Arial"/>
          <w:bCs/>
        </w:rPr>
        <w:t>:</w:t>
      </w:r>
    </w:p>
    <w:p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:rsidTr="002367AD">
        <w:trPr>
          <w:jc w:val="center"/>
        </w:trPr>
        <w:tc>
          <w:tcPr>
            <w:tcW w:w="6374" w:type="dxa"/>
            <w:shd w:val="clear" w:color="auto" w:fill="auto"/>
          </w:tcPr>
          <w:p w:rsidR="00855650" w:rsidRPr="00845B1A" w:rsidRDefault="0075473A" w:rsidP="0091621D">
            <w:pPr>
              <w:spacing w:line="360" w:lineRule="auto"/>
              <w:rPr>
                <w:rFonts w:ascii="Arial" w:hAnsi="Arial" w:cs="Arial"/>
                <w:bCs/>
              </w:rPr>
            </w:pPr>
            <w:r w:rsidRPr="0075473A">
              <w:rPr>
                <w:rFonts w:ascii="Arial" w:hAnsi="Arial" w:cs="Arial"/>
                <w:bCs/>
              </w:rPr>
              <w:t>M.</w:t>
            </w:r>
            <w:r w:rsidR="0091621D">
              <w:rPr>
                <w:rFonts w:ascii="Arial" w:hAnsi="Arial" w:cs="Arial"/>
                <w:bCs/>
              </w:rPr>
              <w:t xml:space="preserve"> en Aud.</w:t>
            </w:r>
            <w:r w:rsidRPr="0075473A">
              <w:rPr>
                <w:rFonts w:ascii="Arial" w:hAnsi="Arial" w:cs="Arial"/>
                <w:bCs/>
              </w:rPr>
              <w:t xml:space="preserve"> B</w:t>
            </w:r>
            <w:r w:rsidR="0091621D">
              <w:rPr>
                <w:rFonts w:ascii="Arial" w:hAnsi="Arial" w:cs="Arial"/>
                <w:bCs/>
              </w:rPr>
              <w:t>e</w:t>
            </w:r>
            <w:r w:rsidRPr="0075473A">
              <w:rPr>
                <w:rFonts w:ascii="Arial" w:hAnsi="Arial" w:cs="Arial"/>
                <w:bCs/>
              </w:rPr>
              <w:t>at</w:t>
            </w:r>
            <w:r w:rsidR="0091621D">
              <w:rPr>
                <w:rFonts w:ascii="Arial" w:hAnsi="Arial" w:cs="Arial"/>
                <w:bCs/>
              </w:rPr>
              <w:t>riz Adriana Irola Ramír</w:t>
            </w:r>
            <w:r w:rsidRPr="0075473A">
              <w:rPr>
                <w:rFonts w:ascii="Arial" w:hAnsi="Arial" w:cs="Arial"/>
                <w:bCs/>
              </w:rPr>
              <w:t>ez</w:t>
            </w:r>
          </w:p>
        </w:tc>
        <w:tc>
          <w:tcPr>
            <w:tcW w:w="2977" w:type="dxa"/>
            <w:shd w:val="clear" w:color="auto" w:fill="auto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 w:rsidR="0091621D">
              <w:rPr>
                <w:rFonts w:ascii="Arial" w:hAnsi="Arial" w:cs="Arial"/>
                <w:bCs/>
              </w:rPr>
              <w:t>a</w:t>
            </w:r>
          </w:p>
        </w:tc>
      </w:tr>
      <w:tr w:rsidR="00855650" w:rsidRPr="00845B1A" w:rsidTr="002367AD">
        <w:trPr>
          <w:jc w:val="center"/>
        </w:trPr>
        <w:tc>
          <w:tcPr>
            <w:tcW w:w="6374" w:type="dxa"/>
            <w:shd w:val="clear" w:color="auto" w:fill="auto"/>
          </w:tcPr>
          <w:p w:rsidR="00855650" w:rsidRPr="007F533C" w:rsidRDefault="00813A22" w:rsidP="00813A22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</w:t>
            </w:r>
            <w:r w:rsidR="008F69B4" w:rsidRPr="007F533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María de Guadalupe C</w:t>
            </w:r>
            <w:r w:rsidR="007F533C" w:rsidRPr="007F533C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t</w:t>
            </w:r>
            <w:r w:rsidR="007F533C" w:rsidRPr="007F533C">
              <w:rPr>
                <w:rFonts w:ascii="Arial" w:hAnsi="Arial" w:cs="Arial"/>
                <w:bCs/>
              </w:rPr>
              <w:t xml:space="preserve">z </w:t>
            </w:r>
            <w:r>
              <w:rPr>
                <w:rFonts w:ascii="Arial" w:hAnsi="Arial" w:cs="Arial"/>
                <w:bCs/>
              </w:rPr>
              <w:t>Chim</w:t>
            </w:r>
          </w:p>
        </w:tc>
        <w:tc>
          <w:tcPr>
            <w:tcW w:w="2977" w:type="dxa"/>
            <w:shd w:val="clear" w:color="auto" w:fill="auto"/>
          </w:tcPr>
          <w:p w:rsidR="00855650" w:rsidRPr="007F533C" w:rsidRDefault="007F533C" w:rsidP="005C65E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F533C">
              <w:rPr>
                <w:rFonts w:ascii="Arial" w:hAnsi="Arial" w:cs="Arial"/>
                <w:bCs/>
              </w:rPr>
              <w:t>Supervisora</w:t>
            </w:r>
          </w:p>
        </w:tc>
      </w:tr>
    </w:tbl>
    <w:p w:rsidR="008F69B4" w:rsidRDefault="008F69B4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604915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:rsidR="005E4A7A" w:rsidRPr="009D6D5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:rsidR="00F27E9A" w:rsidRDefault="000F3999" w:rsidP="00A90E04">
      <w:pPr>
        <w:spacing w:line="360" w:lineRule="auto"/>
        <w:ind w:right="49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7D6A3F">
        <w:rPr>
          <w:rFonts w:ascii="Arial" w:hAnsi="Arial" w:cs="Arial"/>
        </w:rPr>
        <w:t>e</w:t>
      </w:r>
      <w:r w:rsidR="0042356B">
        <w:rPr>
          <w:rFonts w:ascii="Arial" w:hAnsi="Arial" w:cs="Arial"/>
        </w:rPr>
        <w:t xml:space="preserve">l </w:t>
      </w:r>
      <w:r w:rsidR="004B0533">
        <w:rPr>
          <w:rFonts w:ascii="Arial" w:hAnsi="Arial" w:cs="Arial"/>
        </w:rPr>
        <w:t>Presupuesto</w:t>
      </w:r>
      <w:r w:rsidR="007D6A3F">
        <w:rPr>
          <w:rFonts w:ascii="Arial" w:hAnsi="Arial" w:cs="Arial"/>
        </w:rPr>
        <w:t xml:space="preserve"> </w:t>
      </w:r>
      <w:r w:rsidR="004B0533">
        <w:rPr>
          <w:rFonts w:ascii="Arial" w:hAnsi="Arial" w:cs="Arial"/>
        </w:rPr>
        <w:t xml:space="preserve">de </w:t>
      </w:r>
      <w:r w:rsidR="00B5311D">
        <w:rPr>
          <w:rFonts w:ascii="Arial" w:hAnsi="Arial" w:cs="Arial"/>
        </w:rPr>
        <w:t>Egresos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</w:t>
      </w:r>
      <w:r w:rsidR="00A4354D">
        <w:rPr>
          <w:rFonts w:ascii="Arial" w:hAnsi="Arial" w:cs="Arial"/>
        </w:rPr>
        <w:t>,</w:t>
      </w:r>
      <w:r w:rsidR="001B6887">
        <w:rPr>
          <w:rFonts w:ascii="Arial" w:hAnsi="Arial" w:cs="Arial"/>
        </w:rPr>
        <w:t xml:space="preserve"> en </w:t>
      </w:r>
      <w:r w:rsidR="005E75CF">
        <w:rPr>
          <w:rFonts w:ascii="Arial" w:hAnsi="Arial" w:cs="Arial"/>
        </w:rPr>
        <w:t>observancia</w:t>
      </w:r>
      <w:r w:rsidR="001B6887">
        <w:rPr>
          <w:rFonts w:ascii="Arial" w:hAnsi="Arial" w:cs="Arial"/>
        </w:rPr>
        <w:t xml:space="preserve"> al artículo 38 fracción III de la Ley de </w:t>
      </w:r>
      <w:r w:rsidR="00347E01">
        <w:rPr>
          <w:rFonts w:ascii="Arial" w:hAnsi="Arial" w:cs="Arial"/>
        </w:rPr>
        <w:t>Fiscalización y Rendición de Cue</w:t>
      </w:r>
      <w:r w:rsidR="001B6887">
        <w:rPr>
          <w:rFonts w:ascii="Arial" w:hAnsi="Arial" w:cs="Arial"/>
        </w:rPr>
        <w:t>ntas del Estado de Quintana Roo;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</w:t>
      </w:r>
      <w:r w:rsidRPr="00845B1A">
        <w:rPr>
          <w:rFonts w:ascii="Arial" w:hAnsi="Arial" w:cs="Arial"/>
        </w:rPr>
        <w:lastRenderedPageBreak/>
        <w:t>sujetos a examen, mediante los cuales se obtuvieron las bases para fundamentar el dictamen del Informe Individual.</w:t>
      </w:r>
    </w:p>
    <w:p w:rsidR="009A4E8A" w:rsidRDefault="009A4E8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892454" w:rsidRDefault="00212E90" w:rsidP="00804894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:rsidR="005D1DA3" w:rsidRPr="009D6D5A" w:rsidRDefault="005D1DA3" w:rsidP="00804894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E53EFB" w:rsidRDefault="00DC7C92" w:rsidP="00A90E04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626EF1">
        <w:rPr>
          <w:rFonts w:ascii="Arial" w:hAnsi="Arial" w:cs="Arial"/>
          <w:bCs/>
        </w:rPr>
        <w:t>Se constató el cumplimiento de la Ley General de Contabilidad Gubernamental</w:t>
      </w:r>
      <w:r w:rsidR="003B1CF3" w:rsidRPr="00626EF1">
        <w:rPr>
          <w:rFonts w:ascii="Arial" w:hAnsi="Arial" w:cs="Arial"/>
          <w:bCs/>
        </w:rPr>
        <w:t>,</w:t>
      </w:r>
      <w:r w:rsidR="0042356B">
        <w:rPr>
          <w:rFonts w:ascii="Arial" w:hAnsi="Arial" w:cs="Arial"/>
          <w:bCs/>
        </w:rPr>
        <w:t xml:space="preserve"> </w:t>
      </w:r>
      <w:r w:rsidR="005C65EF">
        <w:rPr>
          <w:rFonts w:ascii="Arial" w:hAnsi="Arial" w:cs="Arial"/>
          <w:bCs/>
        </w:rPr>
        <w:t>el Presupuesto</w:t>
      </w:r>
      <w:r w:rsidR="0042356B">
        <w:rPr>
          <w:rFonts w:ascii="Arial" w:hAnsi="Arial" w:cs="Arial"/>
          <w:bCs/>
        </w:rPr>
        <w:t xml:space="preserve"> de E</w:t>
      </w:r>
      <w:r w:rsidR="00CE30B4">
        <w:rPr>
          <w:rFonts w:ascii="Arial" w:hAnsi="Arial" w:cs="Arial"/>
          <w:bCs/>
        </w:rPr>
        <w:t>gresos</w:t>
      </w:r>
      <w:r w:rsidR="005C65EF">
        <w:rPr>
          <w:rFonts w:ascii="Arial" w:hAnsi="Arial" w:cs="Arial"/>
          <w:bCs/>
        </w:rPr>
        <w:t xml:space="preserve"> de la </w:t>
      </w:r>
      <w:r w:rsidR="005C65EF" w:rsidRPr="005C65EF">
        <w:rPr>
          <w:rFonts w:ascii="Arial" w:hAnsi="Arial" w:cs="Arial"/>
          <w:b/>
          <w:bCs/>
        </w:rPr>
        <w:t>Fiscalía General del Estado de Quintana Roo</w:t>
      </w:r>
      <w:r w:rsidR="004C06F3" w:rsidRPr="00626EF1">
        <w:rPr>
          <w:rFonts w:ascii="Arial" w:hAnsi="Arial" w:cs="Arial"/>
          <w:bCs/>
        </w:rPr>
        <w:t>,</w:t>
      </w:r>
      <w:r w:rsidR="008665B0" w:rsidRPr="00626EF1">
        <w:rPr>
          <w:rFonts w:ascii="Arial" w:hAnsi="Arial" w:cs="Arial"/>
          <w:bCs/>
        </w:rPr>
        <w:t xml:space="preserve"> así como de</w:t>
      </w:r>
      <w:r w:rsidR="003B1CF3" w:rsidRPr="00626EF1">
        <w:rPr>
          <w:rFonts w:ascii="Arial" w:hAnsi="Arial" w:cs="Arial"/>
          <w:bCs/>
        </w:rPr>
        <w:t xml:space="preserve"> </w:t>
      </w:r>
      <w:r w:rsidR="004C06F3" w:rsidRPr="00626EF1">
        <w:rPr>
          <w:rFonts w:ascii="Arial" w:hAnsi="Arial" w:cs="Arial"/>
          <w:bCs/>
        </w:rPr>
        <w:t>l</w:t>
      </w:r>
      <w:r w:rsidR="00107A27" w:rsidRPr="00626EF1">
        <w:rPr>
          <w:rFonts w:ascii="Arial" w:hAnsi="Arial" w:cs="Arial"/>
          <w:bCs/>
        </w:rPr>
        <w:t>o</w:t>
      </w:r>
      <w:r w:rsidR="003B1CF3" w:rsidRPr="00626EF1">
        <w:rPr>
          <w:rFonts w:ascii="Arial" w:hAnsi="Arial" w:cs="Arial"/>
          <w:bCs/>
        </w:rPr>
        <w:t xml:space="preserve"> emitid</w:t>
      </w:r>
      <w:r w:rsidR="00107A27" w:rsidRPr="00626EF1">
        <w:rPr>
          <w:rFonts w:ascii="Arial" w:hAnsi="Arial" w:cs="Arial"/>
          <w:bCs/>
        </w:rPr>
        <w:t>o</w:t>
      </w:r>
      <w:r w:rsidR="003B1CF3" w:rsidRPr="00626EF1">
        <w:rPr>
          <w:rFonts w:ascii="Arial" w:hAnsi="Arial" w:cs="Arial"/>
          <w:bCs/>
        </w:rPr>
        <w:t xml:space="preserve"> por el Consejo Nacional de Armonización Contable (CONAC), </w:t>
      </w:r>
      <w:r w:rsidR="004C06F3" w:rsidRPr="00626EF1">
        <w:rPr>
          <w:rFonts w:ascii="Arial" w:hAnsi="Arial" w:cs="Arial"/>
          <w:bCs/>
        </w:rPr>
        <w:t>y</w:t>
      </w:r>
      <w:r w:rsidR="00BE357F" w:rsidRPr="00626EF1">
        <w:rPr>
          <w:rFonts w:ascii="Arial" w:hAnsi="Arial" w:cs="Arial"/>
          <w:bCs/>
        </w:rPr>
        <w:t xml:space="preserve"> </w:t>
      </w:r>
      <w:r w:rsidR="00EA41C8" w:rsidRPr="00626EF1">
        <w:rPr>
          <w:rFonts w:ascii="Arial" w:hAnsi="Arial" w:cs="Arial"/>
          <w:bCs/>
        </w:rPr>
        <w:t>demás disposiciones legales y normativas aplicables</w:t>
      </w:r>
      <w:r w:rsidR="007D6A3F">
        <w:rPr>
          <w:rFonts w:ascii="Arial" w:hAnsi="Arial" w:cs="Arial"/>
          <w:bCs/>
        </w:rPr>
        <w:t>.</w:t>
      </w:r>
    </w:p>
    <w:p w:rsidR="00661938" w:rsidRDefault="00661938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F326F4" w:rsidRPr="00A05588" w:rsidRDefault="00EC76A4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B93E82"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:rsidR="008443FB" w:rsidRPr="002A38D2" w:rsidRDefault="008443FB" w:rsidP="00391B50">
      <w:pPr>
        <w:spacing w:line="360" w:lineRule="auto"/>
        <w:jc w:val="both"/>
        <w:rPr>
          <w:rFonts w:ascii="Arial" w:hAnsi="Arial" w:cs="Arial"/>
        </w:rPr>
      </w:pPr>
    </w:p>
    <w:p w:rsidR="00761FA3" w:rsidRDefault="00183532" w:rsidP="00D466E1">
      <w:pPr>
        <w:spacing w:line="360" w:lineRule="auto"/>
        <w:ind w:right="49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</w:t>
      </w:r>
      <w:r w:rsidRPr="00BA591B">
        <w:rPr>
          <w:rFonts w:ascii="Arial" w:hAnsi="Arial" w:cs="Arial"/>
        </w:rPr>
        <w:t xml:space="preserve">los artículos 17 </w:t>
      </w:r>
      <w:r w:rsidR="00AA45C4" w:rsidRPr="00BA591B">
        <w:rPr>
          <w:rFonts w:ascii="Arial" w:hAnsi="Arial" w:cs="Arial"/>
        </w:rPr>
        <w:t>fraccio</w:t>
      </w:r>
      <w:r w:rsidRPr="00BA591B">
        <w:rPr>
          <w:rFonts w:ascii="Arial" w:hAnsi="Arial" w:cs="Arial"/>
        </w:rPr>
        <w:t>n</w:t>
      </w:r>
      <w:r w:rsidR="00AA45C4" w:rsidRPr="00BA591B">
        <w:rPr>
          <w:rFonts w:ascii="Arial" w:hAnsi="Arial" w:cs="Arial"/>
        </w:rPr>
        <w:t>es</w:t>
      </w:r>
      <w:r w:rsidRPr="00BA591B">
        <w:rPr>
          <w:rFonts w:ascii="Arial" w:hAnsi="Arial" w:cs="Arial"/>
        </w:rPr>
        <w:t xml:space="preserve"> I</w:t>
      </w:r>
      <w:r w:rsidR="00977397" w:rsidRPr="00BA591B">
        <w:rPr>
          <w:rFonts w:ascii="Arial" w:hAnsi="Arial" w:cs="Arial"/>
        </w:rPr>
        <w:t xml:space="preserve"> y II</w:t>
      </w:r>
      <w:r w:rsidRPr="00BA591B">
        <w:rPr>
          <w:rFonts w:ascii="Arial" w:hAnsi="Arial" w:cs="Arial"/>
        </w:rPr>
        <w:t xml:space="preserve">, </w:t>
      </w:r>
      <w:r w:rsidR="007127B3" w:rsidRPr="00BA591B">
        <w:rPr>
          <w:rFonts w:ascii="Arial" w:hAnsi="Arial" w:cs="Arial"/>
        </w:rPr>
        <w:t>38</w:t>
      </w:r>
      <w:r w:rsidR="001B6887">
        <w:rPr>
          <w:rFonts w:ascii="Arial" w:hAnsi="Arial" w:cs="Arial"/>
        </w:rPr>
        <w:t xml:space="preserve"> fracción IV</w:t>
      </w:r>
      <w:r w:rsidR="007127B3" w:rsidRPr="00BA591B">
        <w:rPr>
          <w:rFonts w:ascii="Arial" w:hAnsi="Arial" w:cs="Arial"/>
        </w:rPr>
        <w:t xml:space="preserve">, </w:t>
      </w:r>
      <w:r w:rsidR="00212E90" w:rsidRPr="00BA591B">
        <w:rPr>
          <w:rFonts w:ascii="Arial" w:hAnsi="Arial" w:cs="Arial"/>
        </w:rPr>
        <w:t>41</w:t>
      </w:r>
      <w:r w:rsidR="00996A1B" w:rsidRPr="00BA591B">
        <w:rPr>
          <w:rFonts w:ascii="Arial" w:hAnsi="Arial" w:cs="Arial"/>
        </w:rPr>
        <w:t xml:space="preserve"> en su segundo párrafo</w:t>
      </w:r>
      <w:r w:rsidR="00212E90" w:rsidRPr="00BA591B">
        <w:rPr>
          <w:rFonts w:ascii="Arial" w:hAnsi="Arial" w:cs="Arial"/>
        </w:rPr>
        <w:t>,</w:t>
      </w:r>
      <w:r w:rsidR="00AA45C4" w:rsidRPr="00BA591B">
        <w:rPr>
          <w:rFonts w:ascii="Arial" w:hAnsi="Arial" w:cs="Arial"/>
        </w:rPr>
        <w:t xml:space="preserve"> y</w:t>
      </w:r>
      <w:r w:rsidR="00212E90" w:rsidRPr="00BA591B">
        <w:rPr>
          <w:rFonts w:ascii="Arial" w:hAnsi="Arial" w:cs="Arial"/>
        </w:rPr>
        <w:t xml:space="preserve"> </w:t>
      </w:r>
      <w:r w:rsidRPr="00BA591B">
        <w:rPr>
          <w:rFonts w:ascii="Arial" w:hAnsi="Arial" w:cs="Arial"/>
        </w:rPr>
        <w:t>61 párrafo primero de la Ley de Fiscalización y Rendición de Cuentas del Estado de Quintana Roo</w:t>
      </w:r>
      <w:r w:rsidR="007127B3" w:rsidRPr="00BA591B">
        <w:rPr>
          <w:rFonts w:ascii="Arial" w:hAnsi="Arial" w:cs="Arial"/>
        </w:rPr>
        <w:t>, 4</w:t>
      </w:r>
      <w:r w:rsidR="00DD7950" w:rsidRPr="00BA591B">
        <w:rPr>
          <w:rFonts w:ascii="Arial" w:hAnsi="Arial" w:cs="Arial"/>
        </w:rPr>
        <w:t>, 8</w:t>
      </w:r>
      <w:r w:rsidR="00996A1B" w:rsidRPr="00BA591B">
        <w:rPr>
          <w:rFonts w:ascii="Arial" w:hAnsi="Arial" w:cs="Arial"/>
        </w:rPr>
        <w:t xml:space="preserve"> y</w:t>
      </w:r>
      <w:r w:rsidR="007127B3" w:rsidRPr="00BA591B">
        <w:rPr>
          <w:rFonts w:ascii="Arial" w:hAnsi="Arial" w:cs="Arial"/>
        </w:rPr>
        <w:t xml:space="preserve"> 9 </w:t>
      </w:r>
      <w:r w:rsidR="00AA45C4" w:rsidRPr="00BA591B">
        <w:rPr>
          <w:rFonts w:ascii="Arial" w:hAnsi="Arial" w:cs="Arial"/>
        </w:rPr>
        <w:t>fracciones</w:t>
      </w:r>
      <w:r w:rsidR="007127B3" w:rsidRPr="00BA591B">
        <w:rPr>
          <w:rFonts w:ascii="Arial" w:hAnsi="Arial" w:cs="Arial"/>
        </w:rPr>
        <w:t xml:space="preserve"> X, </w:t>
      </w:r>
      <w:r w:rsidR="00996A1B" w:rsidRPr="00BA591B">
        <w:rPr>
          <w:rFonts w:ascii="Arial" w:hAnsi="Arial" w:cs="Arial"/>
        </w:rPr>
        <w:t xml:space="preserve">XI, </w:t>
      </w:r>
      <w:r w:rsidR="007127B3" w:rsidRPr="00BA591B">
        <w:rPr>
          <w:rFonts w:ascii="Arial" w:hAnsi="Arial" w:cs="Arial"/>
        </w:rPr>
        <w:t>XVIII y XXVI</w:t>
      </w:r>
      <w:r w:rsidR="00AA45C4" w:rsidRPr="00BA591B">
        <w:rPr>
          <w:rFonts w:ascii="Arial" w:hAnsi="Arial" w:cs="Arial"/>
        </w:rPr>
        <w:t>,</w:t>
      </w:r>
      <w:r w:rsidR="007127B3" w:rsidRPr="00BA591B">
        <w:rPr>
          <w:rFonts w:ascii="Arial" w:hAnsi="Arial" w:cs="Arial"/>
        </w:rPr>
        <w:t xml:space="preserve"> </w:t>
      </w:r>
      <w:r w:rsidRPr="00BA591B">
        <w:rPr>
          <w:rFonts w:ascii="Arial" w:hAnsi="Arial" w:cs="Arial"/>
        </w:rPr>
        <w:t xml:space="preserve">del Reglamento Interior de </w:t>
      </w:r>
      <w:r w:rsidR="005A05B5" w:rsidRPr="00BA591B">
        <w:rPr>
          <w:rFonts w:ascii="Arial" w:hAnsi="Arial" w:cs="Arial"/>
        </w:rPr>
        <w:t>la 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</w:t>
      </w:r>
      <w:r w:rsidR="00AC1182" w:rsidRPr="000B7BD4">
        <w:rPr>
          <w:rFonts w:ascii="Arial" w:hAnsi="Arial" w:cs="Arial"/>
        </w:rPr>
        <w:t xml:space="preserve">durante este proceso de fiscalización </w:t>
      </w:r>
      <w:bookmarkStart w:id="9" w:name="_Hlk11408938"/>
      <w:r w:rsidR="00AC1182" w:rsidRPr="000B7BD4">
        <w:rPr>
          <w:rFonts w:ascii="Arial" w:hAnsi="Arial" w:cs="Arial"/>
        </w:rPr>
        <w:t>se presentaron</w:t>
      </w:r>
      <w:r w:rsidR="00AC1182" w:rsidRPr="00925461">
        <w:rPr>
          <w:rFonts w:ascii="Arial" w:hAnsi="Arial" w:cs="Arial"/>
        </w:rPr>
        <w:t xml:space="preserve"> </w:t>
      </w:r>
      <w:bookmarkStart w:id="10" w:name="_Hlk11408885"/>
      <w:r w:rsidR="009D6D5A" w:rsidRPr="009D6D5A">
        <w:rPr>
          <w:rFonts w:ascii="Arial" w:hAnsi="Arial" w:cs="Arial"/>
          <w:b/>
        </w:rPr>
        <w:t>2</w:t>
      </w:r>
      <w:r w:rsidR="00667DE1" w:rsidRPr="009D6D5A">
        <w:rPr>
          <w:rFonts w:ascii="Arial" w:hAnsi="Arial" w:cs="Arial"/>
          <w:b/>
        </w:rPr>
        <w:t xml:space="preserve"> </w:t>
      </w:r>
      <w:r w:rsidR="00667DE1" w:rsidRPr="009D6D5A">
        <w:rPr>
          <w:rFonts w:ascii="Arial" w:hAnsi="Arial" w:cs="Arial"/>
        </w:rPr>
        <w:t>resultado</w:t>
      </w:r>
      <w:r w:rsidR="00B00BE5" w:rsidRPr="009D6D5A">
        <w:rPr>
          <w:rFonts w:ascii="Arial" w:hAnsi="Arial" w:cs="Arial"/>
        </w:rPr>
        <w:t>s</w:t>
      </w:r>
      <w:r w:rsidR="00AC1182" w:rsidRPr="009D6D5A">
        <w:rPr>
          <w:rFonts w:ascii="Arial" w:hAnsi="Arial" w:cs="Arial"/>
        </w:rPr>
        <w:t xml:space="preserve"> </w:t>
      </w:r>
      <w:bookmarkStart w:id="11" w:name="_Hlk11360245"/>
      <w:r w:rsidR="00667DE1" w:rsidRPr="009D6D5A">
        <w:rPr>
          <w:rFonts w:ascii="Arial" w:hAnsi="Arial" w:cs="Arial"/>
        </w:rPr>
        <w:t>final</w:t>
      </w:r>
      <w:r w:rsidR="00B00BE5" w:rsidRPr="009D6D5A">
        <w:rPr>
          <w:rFonts w:ascii="Arial" w:hAnsi="Arial" w:cs="Arial"/>
        </w:rPr>
        <w:t>es</w:t>
      </w:r>
      <w:r w:rsidR="00AC1182" w:rsidRPr="009D6D5A">
        <w:rPr>
          <w:rFonts w:ascii="Arial" w:hAnsi="Arial" w:cs="Arial"/>
        </w:rPr>
        <w:t xml:space="preserve"> de auditoría </w:t>
      </w:r>
      <w:bookmarkEnd w:id="11"/>
      <w:r w:rsidR="00BE10B8" w:rsidRPr="009D6D5A">
        <w:rPr>
          <w:rFonts w:ascii="Arial" w:hAnsi="Arial" w:cs="Arial"/>
        </w:rPr>
        <w:t>y se determinaron</w:t>
      </w:r>
      <w:r w:rsidR="003663F2" w:rsidRPr="009D6D5A">
        <w:rPr>
          <w:rFonts w:ascii="Arial" w:hAnsi="Arial" w:cs="Arial"/>
        </w:rPr>
        <w:t xml:space="preserve"> </w:t>
      </w:r>
      <w:r w:rsidR="005C65EF" w:rsidRPr="005C65EF">
        <w:rPr>
          <w:rFonts w:ascii="Arial" w:hAnsi="Arial" w:cs="Arial"/>
          <w:b/>
        </w:rPr>
        <w:t>8</w:t>
      </w:r>
      <w:r w:rsidR="00B03571" w:rsidRPr="009D6D5A">
        <w:rPr>
          <w:rFonts w:ascii="Arial" w:hAnsi="Arial" w:cs="Arial"/>
        </w:rPr>
        <w:t xml:space="preserve"> </w:t>
      </w:r>
      <w:r w:rsidR="00AC1182" w:rsidRPr="009D6D5A">
        <w:rPr>
          <w:rFonts w:ascii="Arial" w:hAnsi="Arial" w:cs="Arial"/>
        </w:rPr>
        <w:t xml:space="preserve">observaciones, </w:t>
      </w:r>
      <w:r w:rsidR="00AC1182" w:rsidRPr="005C65EF">
        <w:rPr>
          <w:rFonts w:ascii="Arial" w:hAnsi="Arial" w:cs="Arial"/>
        </w:rPr>
        <w:t xml:space="preserve">de las cuales </w:t>
      </w:r>
      <w:r w:rsidR="005C65EF" w:rsidRPr="005C65EF">
        <w:rPr>
          <w:rFonts w:ascii="Arial" w:hAnsi="Arial" w:cs="Arial"/>
        </w:rPr>
        <w:t>8</w:t>
      </w:r>
      <w:r w:rsidR="005D1DA3" w:rsidRPr="005C65EF">
        <w:rPr>
          <w:rFonts w:ascii="Arial" w:hAnsi="Arial" w:cs="Arial"/>
        </w:rPr>
        <w:t xml:space="preserve"> fueron solventadas</w:t>
      </w:r>
      <w:r w:rsidR="009E06E8" w:rsidRPr="005C65EF">
        <w:rPr>
          <w:rFonts w:ascii="Arial" w:hAnsi="Arial" w:cs="Arial"/>
        </w:rPr>
        <w:t>.</w:t>
      </w:r>
    </w:p>
    <w:p w:rsidR="00813A22" w:rsidRDefault="00813A22" w:rsidP="00D466E1">
      <w:pPr>
        <w:spacing w:line="360" w:lineRule="auto"/>
        <w:ind w:right="49"/>
        <w:jc w:val="both"/>
        <w:rPr>
          <w:rFonts w:ascii="Arial" w:hAnsi="Arial" w:cs="Arial"/>
        </w:rPr>
      </w:pPr>
    </w:p>
    <w:bookmarkEnd w:id="9"/>
    <w:bookmarkEnd w:id="10"/>
    <w:p w:rsidR="002F7D2D" w:rsidRPr="00C404BF" w:rsidRDefault="002F7D2D" w:rsidP="00D466E1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2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41409">
        <w:rPr>
          <w:rFonts w:ascii="Arial" w:hAnsi="Arial" w:cs="Arial"/>
          <w:b/>
        </w:rPr>
        <w:t>,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>eterminadas</w:t>
      </w:r>
      <w:bookmarkEnd w:id="12"/>
      <w:r w:rsidR="002B0048">
        <w:rPr>
          <w:rFonts w:ascii="Arial" w:hAnsi="Arial" w:cs="Arial"/>
          <w:b/>
        </w:rPr>
        <w:t xml:space="preserve">, </w:t>
      </w:r>
      <w:r w:rsidR="002B0048" w:rsidRPr="002B0048">
        <w:rPr>
          <w:rFonts w:ascii="Arial" w:hAnsi="Arial" w:cs="Arial"/>
          <w:b/>
        </w:rPr>
        <w:t>Acciones y Recomendaciones Emitidas</w:t>
      </w:r>
    </w:p>
    <w:p w:rsidR="00A93AE5" w:rsidRPr="00134E11" w:rsidRDefault="00A93AE5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p w:rsidR="00F45AAE" w:rsidRDefault="00134B34" w:rsidP="00D466E1">
      <w:pPr>
        <w:spacing w:line="360" w:lineRule="auto"/>
        <w:ind w:right="49"/>
        <w:jc w:val="both"/>
        <w:rPr>
          <w:rFonts w:ascii="Arial" w:hAnsi="Arial" w:cs="Arial"/>
        </w:rPr>
      </w:pPr>
      <w:bookmarkStart w:id="13" w:name="_Hlk11361172"/>
      <w:r>
        <w:rPr>
          <w:rFonts w:ascii="Arial" w:hAnsi="Arial" w:cs="Arial"/>
        </w:rPr>
        <w:t>En cumplimiento al artículo 38 fracción V de la Ley de Fiscalización y Rendición de Cuentas del Estado de Quintana R</w:t>
      </w:r>
      <w:r w:rsidR="002875C5">
        <w:rPr>
          <w:rFonts w:ascii="Arial" w:hAnsi="Arial" w:cs="Arial"/>
        </w:rPr>
        <w:t>oo,</w:t>
      </w:r>
      <w:r>
        <w:rPr>
          <w:rFonts w:ascii="Arial" w:hAnsi="Arial" w:cs="Arial"/>
        </w:rPr>
        <w:t xml:space="preserve"> y d</w:t>
      </w:r>
      <w:r w:rsidR="00640CCA">
        <w:rPr>
          <w:rFonts w:ascii="Arial" w:hAnsi="Arial" w:cs="Arial"/>
        </w:rPr>
        <w:t xml:space="preserve">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 w:rsidR="00640CCA"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 w:rsidR="00640CCA"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 xml:space="preserve">, </w:t>
      </w:r>
      <w:r w:rsidR="00E826F6">
        <w:rPr>
          <w:rFonts w:ascii="Arial" w:hAnsi="Arial" w:cs="Arial"/>
        </w:rPr>
        <w:t>los cuales</w:t>
      </w:r>
      <w:r w:rsidR="005870D5">
        <w:rPr>
          <w:rFonts w:ascii="Arial" w:hAnsi="Arial" w:cs="Arial"/>
        </w:rPr>
        <w:t xml:space="preserve"> </w:t>
      </w:r>
      <w:r w:rsidR="00230A11">
        <w:rPr>
          <w:rFonts w:ascii="Arial" w:hAnsi="Arial" w:cs="Arial"/>
        </w:rPr>
        <w:t>se presentan en la tabla</w:t>
      </w:r>
      <w:r w:rsidR="00F25E15">
        <w:rPr>
          <w:rFonts w:ascii="Arial" w:hAnsi="Arial" w:cs="Arial"/>
        </w:rPr>
        <w:t xml:space="preserve"> siguiente</w:t>
      </w:r>
      <w:r w:rsidR="00640CCA">
        <w:rPr>
          <w:rFonts w:ascii="Arial" w:hAnsi="Arial" w:cs="Arial"/>
        </w:rPr>
        <w:t>:</w:t>
      </w:r>
      <w:bookmarkEnd w:id="13"/>
    </w:p>
    <w:p w:rsidR="004C7794" w:rsidRDefault="004C7794" w:rsidP="005D1DA3">
      <w:pPr>
        <w:spacing w:line="360" w:lineRule="auto"/>
        <w:ind w:right="332"/>
        <w:jc w:val="both"/>
        <w:rPr>
          <w:rFonts w:ascii="Arial" w:hAnsi="Arial" w:cs="Arial"/>
        </w:rPr>
      </w:pPr>
    </w:p>
    <w:p w:rsidR="00893C4D" w:rsidRDefault="00E77420" w:rsidP="00B16F60">
      <w:pPr>
        <w:spacing w:line="360" w:lineRule="auto"/>
        <w:jc w:val="both"/>
        <w:rPr>
          <w:rFonts w:ascii="Arial" w:hAnsi="Arial" w:cs="Arial"/>
          <w:b/>
          <w:bCs/>
        </w:rPr>
      </w:pPr>
      <w:r w:rsidRPr="00D15F78">
        <w:rPr>
          <w:rFonts w:ascii="Arial" w:hAnsi="Arial" w:cs="Arial"/>
          <w:b/>
          <w:bCs/>
        </w:rPr>
        <w:lastRenderedPageBreak/>
        <w:t>Gastos</w:t>
      </w:r>
      <w:r w:rsidR="00B338C4">
        <w:rPr>
          <w:rFonts w:ascii="Arial" w:hAnsi="Arial" w:cs="Arial"/>
          <w:b/>
          <w:bCs/>
        </w:rPr>
        <w:t xml:space="preserve"> </w:t>
      </w:r>
    </w:p>
    <w:p w:rsidR="00BE10B8" w:rsidRPr="004A1955" w:rsidRDefault="00BE10B8" w:rsidP="00B16F60">
      <w:pPr>
        <w:spacing w:line="360" w:lineRule="auto"/>
        <w:jc w:val="both"/>
        <w:rPr>
          <w:rFonts w:ascii="Arial" w:hAnsi="Arial" w:cs="Arial"/>
          <w:b/>
          <w:bCs/>
          <w:sz w:val="22"/>
          <w:szCs w:val="14"/>
        </w:rPr>
      </w:pPr>
    </w:p>
    <w:tbl>
      <w:tblPr>
        <w:tblStyle w:val="Tablaconcuadrcula"/>
        <w:tblW w:w="497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260"/>
        <w:gridCol w:w="2836"/>
        <w:gridCol w:w="2125"/>
      </w:tblGrid>
      <w:tr w:rsidR="00B16F60" w:rsidRPr="00A81928" w:rsidTr="00865C73">
        <w:trPr>
          <w:trHeight w:val="759"/>
          <w:tblHeader/>
        </w:trPr>
        <w:tc>
          <w:tcPr>
            <w:tcW w:w="733" w:type="pct"/>
            <w:shd w:val="clear" w:color="auto" w:fill="D0CECE" w:themeFill="background2" w:themeFillShade="E6"/>
            <w:vAlign w:val="center"/>
          </w:tcPr>
          <w:p w:rsidR="00B16F60" w:rsidRPr="00A81928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Referencia</w:t>
            </w:r>
          </w:p>
        </w:tc>
        <w:tc>
          <w:tcPr>
            <w:tcW w:w="1692" w:type="pct"/>
            <w:shd w:val="clear" w:color="auto" w:fill="D0CECE" w:themeFill="background2" w:themeFillShade="E6"/>
            <w:vAlign w:val="center"/>
          </w:tcPr>
          <w:p w:rsidR="00B16F60" w:rsidRPr="00A81928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Concepto del Resultado</w:t>
            </w:r>
          </w:p>
        </w:tc>
        <w:tc>
          <w:tcPr>
            <w:tcW w:w="1472" w:type="pct"/>
            <w:shd w:val="clear" w:color="auto" w:fill="D0CECE" w:themeFill="background2" w:themeFillShade="E6"/>
            <w:vAlign w:val="center"/>
          </w:tcPr>
          <w:p w:rsidR="00B16F60" w:rsidRPr="00A81928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Tipo de Observación</w:t>
            </w:r>
          </w:p>
        </w:tc>
        <w:tc>
          <w:tcPr>
            <w:tcW w:w="1103" w:type="pct"/>
            <w:shd w:val="clear" w:color="auto" w:fill="D0CECE" w:themeFill="background2" w:themeFillShade="E6"/>
            <w:vAlign w:val="center"/>
          </w:tcPr>
          <w:p w:rsidR="00B16F60" w:rsidRPr="00A81928" w:rsidRDefault="00670D8A" w:rsidP="00E267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Monto</w:t>
            </w:r>
            <w:r w:rsidR="00E2672A" w:rsidRPr="00A81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4C3D"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="00B16F60"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bservado</w:t>
            </w:r>
            <w:r w:rsidR="00667BC7"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  <w:p w:rsidR="00670D8A" w:rsidRPr="00A81928" w:rsidRDefault="00E826F6" w:rsidP="004C77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Acción</w:t>
            </w:r>
            <w:r w:rsidR="002B0048" w:rsidRPr="00A81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67BC7"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Emitida</w:t>
            </w:r>
          </w:p>
        </w:tc>
      </w:tr>
      <w:tr w:rsidR="007340E7" w:rsidRPr="00A81928" w:rsidTr="00865C73">
        <w:tc>
          <w:tcPr>
            <w:tcW w:w="733" w:type="pct"/>
          </w:tcPr>
          <w:p w:rsidR="007340E7" w:rsidRPr="008F0312" w:rsidRDefault="007340E7" w:rsidP="007340E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14" w:name="_Hlk9412384"/>
            <w:r w:rsidRPr="008F0312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:rsidR="007340E7" w:rsidRPr="008F0312" w:rsidRDefault="007340E7" w:rsidP="007340E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2" w:type="pct"/>
          </w:tcPr>
          <w:p w:rsidR="007340E7" w:rsidRPr="008F0312" w:rsidRDefault="007340E7" w:rsidP="007340E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F0312">
              <w:rPr>
                <w:rStyle w:val="CharacterStyle5"/>
                <w:sz w:val="16"/>
                <w:szCs w:val="16"/>
              </w:rPr>
              <w:t>Ausencia parcial de soporte documental justificativo en los gastos de operación</w:t>
            </w:r>
          </w:p>
          <w:p w:rsidR="007340E7" w:rsidRPr="008F0312" w:rsidRDefault="007340E7" w:rsidP="007340E7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2" w:type="pct"/>
          </w:tcPr>
          <w:p w:rsidR="007340E7" w:rsidRPr="008F0312" w:rsidRDefault="007340E7" w:rsidP="007340E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>(1F) Falta de documentación comprobatoria y justificativa de las erogaciones</w:t>
            </w:r>
          </w:p>
        </w:tc>
        <w:tc>
          <w:tcPr>
            <w:tcW w:w="1103" w:type="pct"/>
            <w:shd w:val="clear" w:color="auto" w:fill="auto"/>
          </w:tcPr>
          <w:p w:rsidR="008E7735" w:rsidRPr="00D913CD" w:rsidRDefault="008E7735" w:rsidP="00062BCC">
            <w:pPr>
              <w:spacing w:line="276" w:lineRule="auto"/>
              <w:jc w:val="center"/>
              <w:rPr>
                <w:rStyle w:val="CharacterStyle6"/>
                <w:sz w:val="16"/>
                <w:szCs w:val="16"/>
              </w:rPr>
            </w:pPr>
            <w:r>
              <w:rPr>
                <w:rStyle w:val="CharacterStyle6"/>
                <w:sz w:val="16"/>
                <w:szCs w:val="16"/>
              </w:rPr>
              <w:t>Solventada</w:t>
            </w:r>
          </w:p>
        </w:tc>
      </w:tr>
      <w:tr w:rsidR="00062BCC" w:rsidRPr="00A81928" w:rsidTr="00865C73">
        <w:tc>
          <w:tcPr>
            <w:tcW w:w="733" w:type="pct"/>
          </w:tcPr>
          <w:p w:rsidR="00062BCC" w:rsidRPr="008F0312" w:rsidRDefault="00062BCC" w:rsidP="00062B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:rsidR="00062BCC" w:rsidRPr="008F0312" w:rsidRDefault="00062BCC" w:rsidP="00062B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92" w:type="pct"/>
          </w:tcPr>
          <w:p w:rsidR="00062BCC" w:rsidRPr="008F0312" w:rsidRDefault="00062BCC" w:rsidP="00062B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F0312">
              <w:rPr>
                <w:rStyle w:val="CharacterStyle5"/>
                <w:sz w:val="16"/>
                <w:szCs w:val="16"/>
              </w:rPr>
              <w:t>Ausencia parcial de soporte documental justificativo en los gastos de operación</w:t>
            </w:r>
          </w:p>
          <w:p w:rsidR="00062BCC" w:rsidRPr="008F0312" w:rsidRDefault="00062BCC" w:rsidP="00062BC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2" w:type="pct"/>
          </w:tcPr>
          <w:p w:rsidR="00062BCC" w:rsidRPr="008F0312" w:rsidRDefault="00062BCC" w:rsidP="00062B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>(1F) Falta de documentación comprobatoria y justificativa de las erogaciones</w:t>
            </w:r>
          </w:p>
        </w:tc>
        <w:tc>
          <w:tcPr>
            <w:tcW w:w="1103" w:type="pct"/>
            <w:shd w:val="clear" w:color="auto" w:fill="auto"/>
          </w:tcPr>
          <w:p w:rsidR="00062BCC" w:rsidRDefault="00062BCC" w:rsidP="00062BCC">
            <w:pPr>
              <w:spacing w:line="276" w:lineRule="auto"/>
              <w:jc w:val="right"/>
              <w:rPr>
                <w:rStyle w:val="CharacterStyle6"/>
                <w:sz w:val="16"/>
                <w:szCs w:val="16"/>
              </w:rPr>
            </w:pPr>
            <w:r w:rsidRPr="00D913CD">
              <w:rPr>
                <w:rStyle w:val="CharacterStyle6"/>
                <w:sz w:val="16"/>
                <w:szCs w:val="16"/>
              </w:rPr>
              <w:t>$</w:t>
            </w:r>
            <w:r>
              <w:rPr>
                <w:rStyle w:val="CharacterStyle6"/>
                <w:sz w:val="16"/>
                <w:szCs w:val="16"/>
              </w:rPr>
              <w:t>9,976,000.00</w:t>
            </w:r>
          </w:p>
          <w:p w:rsidR="00062BCC" w:rsidRPr="00D913CD" w:rsidRDefault="00062BCC" w:rsidP="00062BCC">
            <w:pPr>
              <w:spacing w:line="276" w:lineRule="auto"/>
              <w:jc w:val="center"/>
              <w:rPr>
                <w:rStyle w:val="CharacterStyle6"/>
                <w:sz w:val="16"/>
                <w:szCs w:val="16"/>
              </w:rPr>
            </w:pPr>
            <w:r>
              <w:rPr>
                <w:rStyle w:val="CharacterStyle6"/>
                <w:sz w:val="16"/>
                <w:szCs w:val="16"/>
              </w:rPr>
              <w:t>Solventada</w:t>
            </w:r>
          </w:p>
        </w:tc>
      </w:tr>
      <w:tr w:rsidR="00DF1D1E" w:rsidRPr="00A81928" w:rsidTr="00865C73">
        <w:tc>
          <w:tcPr>
            <w:tcW w:w="733" w:type="pct"/>
          </w:tcPr>
          <w:p w:rsidR="00DF1D1E" w:rsidRPr="008F0312" w:rsidRDefault="00DF1D1E" w:rsidP="00DF1D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:rsidR="00DF1D1E" w:rsidRPr="008F0312" w:rsidRDefault="00DF1D1E" w:rsidP="00DF1D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 w:rsidR="00062B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92" w:type="pct"/>
          </w:tcPr>
          <w:p w:rsidR="00DF1D1E" w:rsidRPr="008F0312" w:rsidRDefault="00DF1D1E" w:rsidP="00DF1D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F0312">
              <w:rPr>
                <w:rStyle w:val="CharacterStyle5"/>
                <w:sz w:val="16"/>
                <w:szCs w:val="16"/>
              </w:rPr>
              <w:t>Ausencia parcial de soporte documental justificativo en los gastos de operación</w:t>
            </w:r>
          </w:p>
          <w:p w:rsidR="00DF1D1E" w:rsidRPr="008F0312" w:rsidRDefault="00DF1D1E" w:rsidP="00DF1D1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2" w:type="pct"/>
          </w:tcPr>
          <w:p w:rsidR="00DF1D1E" w:rsidRPr="008F0312" w:rsidRDefault="00DF1D1E" w:rsidP="00DF1D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>(1F) Falta de documentación comprobatoria y justificativa de las erogaciones</w:t>
            </w:r>
          </w:p>
        </w:tc>
        <w:tc>
          <w:tcPr>
            <w:tcW w:w="1103" w:type="pct"/>
            <w:shd w:val="clear" w:color="auto" w:fill="auto"/>
          </w:tcPr>
          <w:p w:rsidR="00DF1D1E" w:rsidRDefault="00062BCC" w:rsidP="00062BCC">
            <w:pPr>
              <w:spacing w:line="276" w:lineRule="auto"/>
              <w:jc w:val="right"/>
              <w:rPr>
                <w:rStyle w:val="CharacterStyle6"/>
                <w:sz w:val="16"/>
                <w:szCs w:val="16"/>
              </w:rPr>
            </w:pPr>
            <w:r>
              <w:rPr>
                <w:rStyle w:val="CharacterStyle6"/>
                <w:sz w:val="16"/>
                <w:szCs w:val="16"/>
              </w:rPr>
              <w:t>3,717,800</w:t>
            </w:r>
            <w:r w:rsidR="00DF1D1E">
              <w:rPr>
                <w:rStyle w:val="CharacterStyle6"/>
                <w:sz w:val="16"/>
                <w:szCs w:val="16"/>
              </w:rPr>
              <w:t>.00</w:t>
            </w:r>
          </w:p>
          <w:p w:rsidR="00DF1D1E" w:rsidRPr="00D913CD" w:rsidRDefault="00062BCC" w:rsidP="00DF1D1E">
            <w:pPr>
              <w:spacing w:line="276" w:lineRule="auto"/>
              <w:jc w:val="center"/>
              <w:rPr>
                <w:rStyle w:val="CharacterStyle6"/>
                <w:sz w:val="16"/>
                <w:szCs w:val="16"/>
              </w:rPr>
            </w:pPr>
            <w:r>
              <w:rPr>
                <w:rStyle w:val="CharacterStyle6"/>
                <w:sz w:val="16"/>
                <w:szCs w:val="16"/>
              </w:rPr>
              <w:t>Solventada</w:t>
            </w:r>
          </w:p>
        </w:tc>
      </w:tr>
      <w:tr w:rsidR="00DF1D1E" w:rsidRPr="00A81928" w:rsidTr="00865C73">
        <w:tc>
          <w:tcPr>
            <w:tcW w:w="733" w:type="pct"/>
          </w:tcPr>
          <w:p w:rsidR="00DF1D1E" w:rsidRPr="008F0312" w:rsidRDefault="00DF1D1E" w:rsidP="00DF1D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:rsidR="00DF1D1E" w:rsidRPr="008F0312" w:rsidRDefault="00DF1D1E" w:rsidP="00DF1D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 w:rsidR="00062B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92" w:type="pct"/>
          </w:tcPr>
          <w:p w:rsidR="00DF1D1E" w:rsidRPr="008F0312" w:rsidRDefault="00DF1D1E" w:rsidP="00DF1D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F0312">
              <w:rPr>
                <w:rStyle w:val="CharacterStyle5"/>
                <w:sz w:val="16"/>
                <w:szCs w:val="16"/>
              </w:rPr>
              <w:t>Ausencia parcial de soporte documental justificativo en los gastos de operación</w:t>
            </w:r>
          </w:p>
          <w:p w:rsidR="00DF1D1E" w:rsidRPr="008F0312" w:rsidRDefault="00DF1D1E" w:rsidP="00DF1D1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2" w:type="pct"/>
          </w:tcPr>
          <w:p w:rsidR="00DF1D1E" w:rsidRPr="008F0312" w:rsidRDefault="00DF1D1E" w:rsidP="00DF1D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>(1F) Falta de documentación comprobatoria y justificativa de las erogaciones</w:t>
            </w:r>
          </w:p>
        </w:tc>
        <w:tc>
          <w:tcPr>
            <w:tcW w:w="1103" w:type="pct"/>
            <w:shd w:val="clear" w:color="auto" w:fill="auto"/>
          </w:tcPr>
          <w:p w:rsidR="00DF1D1E" w:rsidRDefault="00062BCC" w:rsidP="00062BCC">
            <w:pPr>
              <w:spacing w:line="276" w:lineRule="auto"/>
              <w:jc w:val="right"/>
              <w:rPr>
                <w:rStyle w:val="CharacterStyle6"/>
                <w:sz w:val="16"/>
                <w:szCs w:val="16"/>
              </w:rPr>
            </w:pPr>
            <w:r>
              <w:rPr>
                <w:rStyle w:val="CharacterStyle6"/>
                <w:sz w:val="16"/>
                <w:szCs w:val="16"/>
              </w:rPr>
              <w:t>2,740,377</w:t>
            </w:r>
            <w:r w:rsidR="00DF1D1E">
              <w:rPr>
                <w:rStyle w:val="CharacterStyle6"/>
                <w:sz w:val="16"/>
                <w:szCs w:val="16"/>
              </w:rPr>
              <w:t>.</w:t>
            </w:r>
            <w:r>
              <w:rPr>
                <w:rStyle w:val="CharacterStyle6"/>
                <w:sz w:val="16"/>
                <w:szCs w:val="16"/>
              </w:rPr>
              <w:t>27</w:t>
            </w:r>
          </w:p>
          <w:p w:rsidR="00DF1D1E" w:rsidRPr="00D913CD" w:rsidRDefault="00062BCC" w:rsidP="00DF1D1E">
            <w:pPr>
              <w:spacing w:line="276" w:lineRule="auto"/>
              <w:jc w:val="center"/>
              <w:rPr>
                <w:rStyle w:val="CharacterStyle6"/>
                <w:sz w:val="16"/>
                <w:szCs w:val="16"/>
              </w:rPr>
            </w:pPr>
            <w:r>
              <w:rPr>
                <w:rStyle w:val="CharacterStyle6"/>
                <w:sz w:val="16"/>
                <w:szCs w:val="16"/>
              </w:rPr>
              <w:t>Solventada</w:t>
            </w:r>
          </w:p>
        </w:tc>
      </w:tr>
      <w:tr w:rsidR="00DF1D1E" w:rsidRPr="00A81928" w:rsidTr="00865C73">
        <w:tc>
          <w:tcPr>
            <w:tcW w:w="733" w:type="pct"/>
          </w:tcPr>
          <w:p w:rsidR="00DF1D1E" w:rsidRPr="008F0312" w:rsidRDefault="00DF1D1E" w:rsidP="00DF1D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:rsidR="00DF1D1E" w:rsidRPr="008F0312" w:rsidRDefault="00DF1D1E" w:rsidP="00DF1D1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 w:rsidR="00062B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92" w:type="pct"/>
          </w:tcPr>
          <w:p w:rsidR="00DF1D1E" w:rsidRPr="008F0312" w:rsidRDefault="00DF1D1E" w:rsidP="00DF1D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F0312">
              <w:rPr>
                <w:rStyle w:val="CharacterStyle5"/>
                <w:sz w:val="16"/>
                <w:szCs w:val="16"/>
              </w:rPr>
              <w:t>Ausencia parcial de soporte documental justificativo en los gastos de operación</w:t>
            </w:r>
          </w:p>
          <w:p w:rsidR="00DF1D1E" w:rsidRPr="008F0312" w:rsidRDefault="00DF1D1E" w:rsidP="00DF1D1E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2" w:type="pct"/>
          </w:tcPr>
          <w:p w:rsidR="00DF1D1E" w:rsidRPr="008F0312" w:rsidRDefault="00DF1D1E" w:rsidP="00DF1D1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>(1F) Falta de documentación comprobatoria y justificativa de las erogaciones</w:t>
            </w:r>
          </w:p>
        </w:tc>
        <w:tc>
          <w:tcPr>
            <w:tcW w:w="1103" w:type="pct"/>
            <w:shd w:val="clear" w:color="auto" w:fill="auto"/>
          </w:tcPr>
          <w:p w:rsidR="00DF1D1E" w:rsidRDefault="00062BCC" w:rsidP="00062BCC">
            <w:pPr>
              <w:spacing w:line="276" w:lineRule="auto"/>
              <w:jc w:val="right"/>
              <w:rPr>
                <w:rStyle w:val="CharacterStyle6"/>
                <w:sz w:val="16"/>
                <w:szCs w:val="16"/>
              </w:rPr>
            </w:pPr>
            <w:r>
              <w:rPr>
                <w:rStyle w:val="CharacterStyle6"/>
                <w:sz w:val="16"/>
                <w:szCs w:val="16"/>
              </w:rPr>
              <w:t>2,900</w:t>
            </w:r>
            <w:r w:rsidR="00DF1D1E" w:rsidRPr="00D913CD">
              <w:rPr>
                <w:rStyle w:val="CharacterStyle6"/>
                <w:sz w:val="16"/>
                <w:szCs w:val="16"/>
              </w:rPr>
              <w:t>,</w:t>
            </w:r>
            <w:r>
              <w:rPr>
                <w:rStyle w:val="CharacterStyle6"/>
                <w:sz w:val="16"/>
                <w:szCs w:val="16"/>
              </w:rPr>
              <w:t>000.00</w:t>
            </w:r>
          </w:p>
          <w:p w:rsidR="00DF1D1E" w:rsidRPr="00D913CD" w:rsidRDefault="00062BCC" w:rsidP="00DF1D1E">
            <w:pPr>
              <w:spacing w:line="276" w:lineRule="auto"/>
              <w:jc w:val="center"/>
              <w:rPr>
                <w:rStyle w:val="CharacterStyle6"/>
                <w:sz w:val="16"/>
                <w:szCs w:val="16"/>
              </w:rPr>
            </w:pPr>
            <w:r>
              <w:rPr>
                <w:rStyle w:val="CharacterStyle6"/>
                <w:sz w:val="16"/>
                <w:szCs w:val="16"/>
              </w:rPr>
              <w:t>Solventada</w:t>
            </w:r>
          </w:p>
        </w:tc>
      </w:tr>
      <w:tr w:rsidR="00A24A47" w:rsidRPr="00A81928" w:rsidTr="00865C73">
        <w:tc>
          <w:tcPr>
            <w:tcW w:w="733" w:type="pct"/>
          </w:tcPr>
          <w:p w:rsidR="00A24A47" w:rsidRPr="008F0312" w:rsidRDefault="00062BCC" w:rsidP="00A24A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A24A47" w:rsidRPr="008F0312" w:rsidRDefault="00A24A47" w:rsidP="00A24A4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 w:rsidR="00062B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92" w:type="pct"/>
          </w:tcPr>
          <w:p w:rsidR="00A24A47" w:rsidRPr="00062BCC" w:rsidRDefault="00062BCC" w:rsidP="00A24A4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62BCC">
              <w:rPr>
                <w:rStyle w:val="CharacterStyle5"/>
                <w:sz w:val="16"/>
              </w:rPr>
              <w:t>Análisis y revisión de adjuicaciones fuera de norma</w:t>
            </w:r>
          </w:p>
          <w:p w:rsidR="00A24A47" w:rsidRPr="00062BCC" w:rsidRDefault="00A24A47" w:rsidP="00A24A47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2" w:type="pct"/>
          </w:tcPr>
          <w:p w:rsidR="00A24A47" w:rsidRPr="008F0312" w:rsidRDefault="00062BCC" w:rsidP="00062B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</w:t>
            </w:r>
            <w:r w:rsidR="00A24A47" w:rsidRPr="008F0312">
              <w:rPr>
                <w:rFonts w:ascii="Arial" w:hAnsi="Arial" w:cs="Arial"/>
                <w:sz w:val="16"/>
                <w:szCs w:val="16"/>
              </w:rPr>
              <w:t xml:space="preserve">F) </w:t>
            </w:r>
            <w:r>
              <w:rPr>
                <w:rFonts w:ascii="Arial" w:hAnsi="Arial" w:cs="Arial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103" w:type="pct"/>
            <w:shd w:val="clear" w:color="auto" w:fill="auto"/>
          </w:tcPr>
          <w:p w:rsidR="00A24A47" w:rsidRDefault="00062BCC" w:rsidP="00062BCC">
            <w:pPr>
              <w:spacing w:line="276" w:lineRule="auto"/>
              <w:jc w:val="right"/>
              <w:rPr>
                <w:rStyle w:val="CharacterStyle6"/>
                <w:sz w:val="16"/>
                <w:szCs w:val="16"/>
              </w:rPr>
            </w:pPr>
            <w:r>
              <w:rPr>
                <w:rStyle w:val="CharacterStyle6"/>
                <w:sz w:val="16"/>
                <w:szCs w:val="16"/>
              </w:rPr>
              <w:t>2,259,9</w:t>
            </w:r>
            <w:r w:rsidR="00A24A47">
              <w:rPr>
                <w:rStyle w:val="CharacterStyle6"/>
                <w:sz w:val="16"/>
                <w:szCs w:val="16"/>
              </w:rPr>
              <w:t>2</w:t>
            </w:r>
            <w:r>
              <w:rPr>
                <w:rStyle w:val="CharacterStyle6"/>
                <w:sz w:val="16"/>
                <w:szCs w:val="16"/>
              </w:rPr>
              <w:t>3</w:t>
            </w:r>
            <w:r w:rsidR="00A24A47" w:rsidRPr="00D913CD">
              <w:rPr>
                <w:rStyle w:val="CharacterStyle6"/>
                <w:sz w:val="16"/>
                <w:szCs w:val="16"/>
              </w:rPr>
              <w:t>.</w:t>
            </w:r>
            <w:r>
              <w:rPr>
                <w:rStyle w:val="CharacterStyle6"/>
                <w:sz w:val="16"/>
                <w:szCs w:val="16"/>
              </w:rPr>
              <w:t>60</w:t>
            </w:r>
          </w:p>
          <w:p w:rsidR="00A24A47" w:rsidRPr="00D913CD" w:rsidRDefault="00062BCC" w:rsidP="00A24A47">
            <w:pPr>
              <w:spacing w:line="276" w:lineRule="auto"/>
              <w:jc w:val="center"/>
              <w:rPr>
                <w:rStyle w:val="CharacterStyle6"/>
                <w:sz w:val="16"/>
                <w:szCs w:val="16"/>
              </w:rPr>
            </w:pPr>
            <w:r>
              <w:rPr>
                <w:rStyle w:val="CharacterStyle6"/>
                <w:sz w:val="16"/>
                <w:szCs w:val="16"/>
              </w:rPr>
              <w:t>Solventada</w:t>
            </w:r>
          </w:p>
        </w:tc>
      </w:tr>
      <w:tr w:rsidR="00062BCC" w:rsidRPr="00A81928" w:rsidTr="00865C73">
        <w:tc>
          <w:tcPr>
            <w:tcW w:w="733" w:type="pct"/>
          </w:tcPr>
          <w:p w:rsidR="00062BCC" w:rsidRPr="008F0312" w:rsidRDefault="00062BCC" w:rsidP="00062B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062BCC" w:rsidRPr="008F0312" w:rsidRDefault="00062BCC" w:rsidP="00062B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92" w:type="pct"/>
          </w:tcPr>
          <w:p w:rsidR="00062BCC" w:rsidRPr="00062BCC" w:rsidRDefault="00062BCC" w:rsidP="00062B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62BCC">
              <w:rPr>
                <w:rStyle w:val="CharacterStyle5"/>
                <w:sz w:val="16"/>
              </w:rPr>
              <w:t>Análisis y revisión de adjuicaciones fuera de norma</w:t>
            </w:r>
          </w:p>
          <w:p w:rsidR="00062BCC" w:rsidRPr="00062BCC" w:rsidRDefault="00062BCC" w:rsidP="00062BC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2" w:type="pct"/>
          </w:tcPr>
          <w:p w:rsidR="00062BCC" w:rsidRPr="008F0312" w:rsidRDefault="00062BCC" w:rsidP="00062B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</w:t>
            </w:r>
            <w:r w:rsidRPr="008F0312">
              <w:rPr>
                <w:rFonts w:ascii="Arial" w:hAnsi="Arial" w:cs="Arial"/>
                <w:sz w:val="16"/>
                <w:szCs w:val="16"/>
              </w:rPr>
              <w:t xml:space="preserve">F) </w:t>
            </w:r>
            <w:r>
              <w:rPr>
                <w:rFonts w:ascii="Arial" w:hAnsi="Arial" w:cs="Arial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103" w:type="pct"/>
            <w:shd w:val="clear" w:color="auto" w:fill="auto"/>
          </w:tcPr>
          <w:p w:rsidR="00062BCC" w:rsidRPr="00D913CD" w:rsidRDefault="00062BCC" w:rsidP="00062BCC">
            <w:pPr>
              <w:spacing w:line="276" w:lineRule="auto"/>
              <w:jc w:val="center"/>
              <w:rPr>
                <w:rStyle w:val="CharacterStyle6"/>
                <w:sz w:val="16"/>
                <w:szCs w:val="16"/>
              </w:rPr>
            </w:pPr>
            <w:r>
              <w:rPr>
                <w:rStyle w:val="CharacterStyle6"/>
                <w:sz w:val="16"/>
                <w:szCs w:val="16"/>
              </w:rPr>
              <w:t>Solventada</w:t>
            </w:r>
          </w:p>
        </w:tc>
      </w:tr>
      <w:bookmarkEnd w:id="14"/>
      <w:tr w:rsidR="00062BCC" w:rsidRPr="00A81928" w:rsidTr="00865C73">
        <w:tc>
          <w:tcPr>
            <w:tcW w:w="733" w:type="pct"/>
          </w:tcPr>
          <w:p w:rsidR="00062BCC" w:rsidRPr="008F0312" w:rsidRDefault="00062BCC" w:rsidP="00062B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062BCC" w:rsidRPr="008F0312" w:rsidRDefault="00062BCC" w:rsidP="00062B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F0312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92" w:type="pct"/>
          </w:tcPr>
          <w:p w:rsidR="00062BCC" w:rsidRPr="00062BCC" w:rsidRDefault="00062BCC" w:rsidP="00062B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62BCC">
              <w:rPr>
                <w:rStyle w:val="CharacterStyle5"/>
                <w:sz w:val="16"/>
              </w:rPr>
              <w:t>Análisis y revisión de adjuicaciones fuera de norma</w:t>
            </w:r>
          </w:p>
          <w:p w:rsidR="00062BCC" w:rsidRPr="00062BCC" w:rsidRDefault="00062BCC" w:rsidP="00062BC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72" w:type="pct"/>
          </w:tcPr>
          <w:p w:rsidR="00062BCC" w:rsidRPr="008F0312" w:rsidRDefault="00062BCC" w:rsidP="00062B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</w:t>
            </w:r>
            <w:r w:rsidRPr="008F0312">
              <w:rPr>
                <w:rFonts w:ascii="Arial" w:hAnsi="Arial" w:cs="Arial"/>
                <w:sz w:val="16"/>
                <w:szCs w:val="16"/>
              </w:rPr>
              <w:t xml:space="preserve">F) </w:t>
            </w:r>
            <w:r>
              <w:rPr>
                <w:rFonts w:ascii="Arial" w:hAnsi="Arial" w:cs="Arial"/>
                <w:sz w:val="16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103" w:type="pct"/>
          </w:tcPr>
          <w:p w:rsidR="00062BCC" w:rsidRPr="00D913CD" w:rsidRDefault="00062BCC" w:rsidP="00062BCC">
            <w:pPr>
              <w:spacing w:line="276" w:lineRule="auto"/>
              <w:jc w:val="center"/>
              <w:rPr>
                <w:rStyle w:val="CharacterStyle6"/>
                <w:sz w:val="16"/>
                <w:szCs w:val="16"/>
              </w:rPr>
            </w:pPr>
            <w:r>
              <w:rPr>
                <w:rStyle w:val="CharacterStyle6"/>
                <w:sz w:val="16"/>
                <w:szCs w:val="16"/>
              </w:rPr>
              <w:t>Solventada</w:t>
            </w:r>
          </w:p>
        </w:tc>
      </w:tr>
      <w:tr w:rsidR="0003664D" w:rsidRPr="00A81928" w:rsidTr="00865C73">
        <w:trPr>
          <w:trHeight w:val="349"/>
        </w:trPr>
        <w:tc>
          <w:tcPr>
            <w:tcW w:w="3897" w:type="pct"/>
            <w:gridSpan w:val="3"/>
            <w:vAlign w:val="center"/>
          </w:tcPr>
          <w:p w:rsidR="0003664D" w:rsidRPr="00A81928" w:rsidRDefault="0003664D" w:rsidP="0003664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103" w:type="pct"/>
            <w:vAlign w:val="center"/>
          </w:tcPr>
          <w:p w:rsidR="0003664D" w:rsidRPr="00A81928" w:rsidRDefault="00F9295D" w:rsidP="00062BCC">
            <w:pPr>
              <w:spacing w:line="360" w:lineRule="auto"/>
              <w:ind w:right="-10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062BCC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3664D">
              <w:rPr>
                <w:rFonts w:ascii="Arial" w:hAnsi="Arial" w:cs="Arial"/>
                <w:b/>
                <w:sz w:val="16"/>
                <w:szCs w:val="16"/>
              </w:rPr>
              <w:t>1,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062BCC">
              <w:rPr>
                <w:rFonts w:ascii="Arial" w:hAnsi="Arial" w:cs="Arial"/>
                <w:b/>
                <w:sz w:val="16"/>
                <w:szCs w:val="16"/>
              </w:rPr>
              <w:t>94</w:t>
            </w:r>
            <w:r w:rsidR="0003664D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062BCC">
              <w:rPr>
                <w:rFonts w:ascii="Arial" w:hAnsi="Arial" w:cs="Arial"/>
                <w:b/>
                <w:sz w:val="16"/>
                <w:szCs w:val="16"/>
              </w:rPr>
              <w:t>100</w:t>
            </w:r>
            <w:r w:rsidR="0003664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062BC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</w:tbl>
    <w:p w:rsidR="00715F8C" w:rsidRDefault="00715F8C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5" w:name="_Hlk11419882"/>
    </w:p>
    <w:p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="00FC4DCC" w:rsidRPr="00FC4DCC">
        <w:rPr>
          <w:rFonts w:ascii="Arial" w:hAnsi="Arial" w:cs="Arial"/>
          <w:b/>
          <w:bCs/>
        </w:rPr>
        <w:t xml:space="preserve">Resumen General de Observaciones y </w:t>
      </w:r>
      <w:proofErr w:type="spellStart"/>
      <w:r w:rsidR="00FC4DCC" w:rsidRPr="00FC4DCC">
        <w:rPr>
          <w:rFonts w:ascii="Arial" w:hAnsi="Arial" w:cs="Arial"/>
          <w:b/>
          <w:bCs/>
        </w:rPr>
        <w:t>Solventaciones</w:t>
      </w:r>
      <w:proofErr w:type="spellEnd"/>
      <w:r w:rsidR="00FC4DCC" w:rsidRPr="00FC4DCC">
        <w:rPr>
          <w:rFonts w:ascii="Arial" w:hAnsi="Arial" w:cs="Arial"/>
          <w:b/>
          <w:bCs/>
        </w:rPr>
        <w:t xml:space="preserve"> en Materia Financiera</w:t>
      </w:r>
    </w:p>
    <w:p w:rsidR="00761FA3" w:rsidRPr="004A1955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  <w:sz w:val="16"/>
          <w:szCs w:val="14"/>
        </w:rPr>
      </w:pPr>
    </w:p>
    <w:p w:rsidR="00CF4ED8" w:rsidRPr="00BE10B8" w:rsidRDefault="00656165" w:rsidP="00BE10B8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</w:t>
      </w:r>
      <w:r w:rsidR="00E02928" w:rsidRPr="00D15F78">
        <w:rPr>
          <w:rFonts w:ascii="Arial" w:hAnsi="Arial" w:cs="Arial"/>
        </w:rPr>
        <w:t xml:space="preserve">se realizaron </w:t>
      </w:r>
      <w:r w:rsidR="00541C99" w:rsidRPr="00D15F78">
        <w:rPr>
          <w:rFonts w:ascii="Arial" w:hAnsi="Arial" w:cs="Arial"/>
        </w:rPr>
        <w:t>observaciones</w:t>
      </w:r>
      <w:r w:rsidR="00E02928" w:rsidRPr="00D15F78">
        <w:rPr>
          <w:rFonts w:ascii="Arial" w:hAnsi="Arial" w:cs="Arial"/>
        </w:rPr>
        <w:t xml:space="preserve"> de las cuales</w:t>
      </w:r>
      <w:r w:rsidR="000A5B90" w:rsidRPr="00D15F78">
        <w:rPr>
          <w:rFonts w:ascii="Arial" w:hAnsi="Arial" w:cs="Arial"/>
        </w:rPr>
        <w:t xml:space="preserve"> se recibieron </w:t>
      </w:r>
      <w:proofErr w:type="spellStart"/>
      <w:r w:rsidR="000A5B90" w:rsidRPr="00D15F78">
        <w:rPr>
          <w:rFonts w:ascii="Arial" w:hAnsi="Arial" w:cs="Arial"/>
        </w:rPr>
        <w:t>solventaciones</w:t>
      </w:r>
      <w:proofErr w:type="spellEnd"/>
      <w:r w:rsidR="000A5B90" w:rsidRPr="00D15F78">
        <w:rPr>
          <w:rFonts w:ascii="Arial" w:hAnsi="Arial" w:cs="Arial"/>
        </w:rPr>
        <w:t xml:space="preserve"> por parte del ente</w:t>
      </w:r>
      <w:r w:rsidR="000A5B90" w:rsidRPr="00001B26">
        <w:rPr>
          <w:rFonts w:ascii="Arial" w:hAnsi="Arial" w:cs="Arial"/>
        </w:rPr>
        <w:t xml:space="preserve">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6" w:name="_Hlk11419841"/>
      <w:bookmarkEnd w:id="15"/>
    </w:p>
    <w:p w:rsidR="002308B4" w:rsidRDefault="002308B4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14"/>
        </w:rPr>
      </w:pPr>
    </w:p>
    <w:p w:rsidR="00707F2F" w:rsidRDefault="00B700AC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lastRenderedPageBreak/>
        <w:t>Gasto</w:t>
      </w:r>
      <w:r w:rsidR="00707F2F" w:rsidRPr="00707F2F">
        <w:rPr>
          <w:rFonts w:ascii="Arial" w:hAnsi="Arial" w:cs="Arial"/>
          <w:b/>
          <w:bCs/>
          <w:szCs w:val="28"/>
        </w:rPr>
        <w:t>s</w:t>
      </w:r>
    </w:p>
    <w:p w:rsidR="00BE10B8" w:rsidRPr="00FB7A0C" w:rsidRDefault="00BE10B8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 w:val="20"/>
          <w:szCs w:val="1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559"/>
        <w:gridCol w:w="1843"/>
      </w:tblGrid>
      <w:tr w:rsidR="00707F2F" w:rsidRPr="005274CB" w:rsidTr="00400EF4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07F2F" w:rsidRPr="00EE2C44" w:rsidRDefault="00707F2F" w:rsidP="00400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Resumen General de Observaciones y </w:t>
            </w:r>
            <w:proofErr w:type="spellStart"/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Solventaciones</w:t>
            </w:r>
            <w:proofErr w:type="spellEnd"/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Materia Financiera</w:t>
            </w:r>
          </w:p>
        </w:tc>
      </w:tr>
      <w:tr w:rsidR="00707F2F" w:rsidRPr="005274CB" w:rsidTr="00400EF4">
        <w:trPr>
          <w:tblHeader/>
          <w:jc w:val="center"/>
        </w:trPr>
        <w:tc>
          <w:tcPr>
            <w:tcW w:w="240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07F2F" w:rsidRPr="00EE2C44" w:rsidRDefault="00707F2F" w:rsidP="00400EF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Concepto Observado</w:t>
            </w:r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A95B12" w:rsidRDefault="00A95B12" w:rsidP="00400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  <w:p w:rsidR="00707F2F" w:rsidRPr="00EE2C44" w:rsidRDefault="00707F2F" w:rsidP="00400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07F2F" w:rsidRPr="00EE2C44" w:rsidRDefault="00707F2F" w:rsidP="00400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Modalidades de </w:t>
            </w:r>
            <w:proofErr w:type="spellStart"/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07F2F" w:rsidRPr="00EE2C44" w:rsidRDefault="00A95B12" w:rsidP="00400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Monto </w:t>
            </w:r>
            <w:r w:rsidR="00707F2F"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Pendiente de Solventar</w:t>
            </w:r>
          </w:p>
        </w:tc>
      </w:tr>
      <w:tr w:rsidR="00707F2F" w:rsidRPr="005274CB" w:rsidTr="00400EF4">
        <w:trPr>
          <w:tblHeader/>
          <w:jc w:val="center"/>
        </w:trPr>
        <w:tc>
          <w:tcPr>
            <w:tcW w:w="240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07F2F" w:rsidRPr="00EE2C44" w:rsidRDefault="00707F2F" w:rsidP="00400EF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7CAAC" w:themeFill="accent2" w:themeFillTint="66"/>
              </w:rPr>
            </w:pP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07F2F" w:rsidRPr="00EE2C44" w:rsidRDefault="00707F2F" w:rsidP="00400EF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07F2F" w:rsidRPr="00EE2C44" w:rsidRDefault="00707F2F" w:rsidP="00400EF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07F2F" w:rsidRPr="00EE2C44" w:rsidRDefault="00707F2F" w:rsidP="00400EF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C44">
              <w:rPr>
                <w:rFonts w:ascii="Arial" w:hAnsi="Arial" w:cs="Arial"/>
                <w:b/>
                <w:bCs/>
                <w:sz w:val="20"/>
                <w:szCs w:val="20"/>
              </w:rPr>
              <w:t>Reintegro</w:t>
            </w: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07F2F" w:rsidRPr="00EE2C44" w:rsidRDefault="00707F2F" w:rsidP="00400E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829" w:rsidRPr="005274CB" w:rsidTr="00116829">
        <w:trPr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:rsidR="00116829" w:rsidRPr="00813A22" w:rsidRDefault="00116829" w:rsidP="0011682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18"/>
                <w:highlight w:val="cyan"/>
              </w:rPr>
            </w:pPr>
            <w:r w:rsidRPr="00257AB8">
              <w:rPr>
                <w:rFonts w:ascii="Arial" w:hAnsi="Arial" w:cs="Arial"/>
                <w:sz w:val="20"/>
                <w:szCs w:val="18"/>
              </w:rPr>
              <w:t>(1F) Falta de documentación comprobatoria y  justificación de las erogaciones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:rsidR="00116829" w:rsidRPr="00116829" w:rsidRDefault="00116829" w:rsidP="00116829">
            <w:pPr>
              <w:jc w:val="right"/>
              <w:rPr>
                <w:rFonts w:ascii="Arial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$</w:t>
            </w:r>
            <w:r w:rsidRPr="00116829">
              <w:rPr>
                <w:rFonts w:ascii="Arial" w:hAnsi="Arial" w:cs="Arial"/>
                <w:color w:val="000000"/>
                <w:sz w:val="20"/>
                <w:szCs w:val="16"/>
              </w:rPr>
              <w:t>19,334,177.27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:rsidR="00116829" w:rsidRPr="00116829" w:rsidRDefault="00116829" w:rsidP="00116829">
            <w:pPr>
              <w:jc w:val="right"/>
              <w:rPr>
                <w:rFonts w:ascii="Arial" w:hAnsi="Arial" w:cs="Arial"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16"/>
              </w:rPr>
              <w:t>$</w:t>
            </w:r>
            <w:r w:rsidRPr="00116829">
              <w:rPr>
                <w:rFonts w:ascii="Arial" w:hAnsi="Arial" w:cs="Arial"/>
                <w:color w:val="000000"/>
                <w:sz w:val="20"/>
                <w:szCs w:val="16"/>
              </w:rPr>
              <w:t>19,334,177.27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:rsidR="00116829" w:rsidRPr="00116829" w:rsidRDefault="00116829" w:rsidP="00116829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18"/>
              </w:rPr>
            </w:pPr>
            <w:r w:rsidRPr="00116829">
              <w:rPr>
                <w:rFonts w:ascii="Arial" w:hAnsi="Arial" w:cs="Arial"/>
                <w:bCs/>
                <w:sz w:val="20"/>
                <w:szCs w:val="18"/>
              </w:rPr>
              <w:t>$0.00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116829" w:rsidRPr="00116829" w:rsidRDefault="00116829" w:rsidP="00116829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18"/>
              </w:rPr>
            </w:pPr>
            <w:r w:rsidRPr="00116829">
              <w:rPr>
                <w:rFonts w:ascii="Arial" w:hAnsi="Arial" w:cs="Arial"/>
                <w:bCs/>
                <w:sz w:val="20"/>
                <w:szCs w:val="18"/>
              </w:rPr>
              <w:t>$0.00</w:t>
            </w:r>
          </w:p>
        </w:tc>
      </w:tr>
      <w:tr w:rsidR="00116829" w:rsidRPr="005274CB" w:rsidTr="00116829">
        <w:trPr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:rsidR="00116829" w:rsidRPr="00813A22" w:rsidRDefault="00541244" w:rsidP="00116829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  <w:highlight w:val="cyan"/>
              </w:rPr>
            </w:pPr>
            <w:r>
              <w:rPr>
                <w:rFonts w:ascii="Arial" w:hAnsi="Arial" w:cs="Arial"/>
                <w:sz w:val="20"/>
                <w:szCs w:val="16"/>
              </w:rPr>
              <w:t>(3F</w:t>
            </w:r>
            <w:r w:rsidR="00116829" w:rsidRPr="00257AB8">
              <w:rPr>
                <w:rFonts w:ascii="Arial" w:hAnsi="Arial" w:cs="Arial"/>
                <w:sz w:val="20"/>
                <w:szCs w:val="16"/>
              </w:rPr>
              <w:t xml:space="preserve">) </w:t>
            </w:r>
            <w:r w:rsidR="00116829" w:rsidRPr="00116829">
              <w:rPr>
                <w:rFonts w:ascii="Arial" w:hAnsi="Arial" w:cs="Arial"/>
                <w:sz w:val="20"/>
                <w:szCs w:val="16"/>
              </w:rPr>
              <w:t>Deficiencias en el procedimiento de adquisición o adjudicaciones fuera de norma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:rsidR="00116829" w:rsidRPr="00116829" w:rsidRDefault="00116829" w:rsidP="00116829">
            <w:pPr>
              <w:jc w:val="right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16829">
              <w:rPr>
                <w:rFonts w:ascii="Arial" w:hAnsi="Arial" w:cs="Arial"/>
                <w:color w:val="000000"/>
                <w:sz w:val="20"/>
                <w:szCs w:val="16"/>
              </w:rPr>
              <w:t>2,259,923.60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:rsidR="00116829" w:rsidRPr="00116829" w:rsidRDefault="00116829" w:rsidP="00116829">
            <w:pPr>
              <w:jc w:val="right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116829">
              <w:rPr>
                <w:rFonts w:ascii="Arial" w:hAnsi="Arial" w:cs="Arial"/>
                <w:color w:val="000000"/>
                <w:sz w:val="20"/>
                <w:szCs w:val="16"/>
              </w:rPr>
              <w:t>2,259,923.60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:rsidR="00116829" w:rsidRPr="00116829" w:rsidRDefault="00116829" w:rsidP="00116829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682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116829" w:rsidRPr="00116829" w:rsidRDefault="00116829" w:rsidP="00116829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16829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C410DB" w:rsidRPr="005274CB" w:rsidTr="00400EF4">
        <w:trPr>
          <w:trHeight w:val="255"/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:rsidR="00C410DB" w:rsidRPr="00116829" w:rsidRDefault="00C410DB" w:rsidP="00C410D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t>Totales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:rsidR="00C410DB" w:rsidRPr="00116829" w:rsidRDefault="00116829" w:rsidP="00F5252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168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$21,594,100.87</w:t>
            </w: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:rsidR="00C410DB" w:rsidRPr="00116829" w:rsidRDefault="00116829" w:rsidP="00C410D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168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$21,594,100.87</w:t>
            </w: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:rsidR="00C410DB" w:rsidRPr="00116829" w:rsidRDefault="00C410DB" w:rsidP="00C410D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168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$0.00</w:t>
            </w: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410DB" w:rsidRPr="00116829" w:rsidRDefault="00C410DB" w:rsidP="00C410D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168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$0.00</w:t>
            </w:r>
            <w:r w:rsidRPr="001168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7875BF" w:rsidRDefault="007875BF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</w:p>
    <w:p w:rsidR="0081152D" w:rsidRDefault="0081152D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</w:p>
    <w:p w:rsidR="00E355F4" w:rsidRDefault="00E355F4" w:rsidP="002F7C4B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:rsidR="00BE10B8" w:rsidRPr="00983991" w:rsidRDefault="00BE10B8" w:rsidP="002F7C4B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 w:val="20"/>
          <w:szCs w:val="16"/>
        </w:rPr>
      </w:pPr>
    </w:p>
    <w:p w:rsidR="00E355F4" w:rsidRDefault="006757A6" w:rsidP="002F7C4B">
      <w:pPr>
        <w:tabs>
          <w:tab w:val="left" w:pos="426"/>
        </w:tabs>
        <w:spacing w:line="360" w:lineRule="auto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845B1A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</w:t>
      </w:r>
      <w:r w:rsidR="00EE2C44" w:rsidRPr="00EE2C44">
        <w:t xml:space="preserve"> </w:t>
      </w:r>
      <w:r w:rsidR="00EE2C44" w:rsidRPr="00EE2C44">
        <w:rPr>
          <w:rFonts w:ascii="Arial" w:hAnsi="Arial" w:cs="Arial"/>
          <w:szCs w:val="28"/>
        </w:rPr>
        <w:t>es importante señalar que la documentación proporcionada para aclarar o justificar los resultados y las observaciones presentadas en las reuniones fue analizada con el fin de determinar la procedencia de eliminar, rectificar o ratificar los resultados y las observaciones determinad</w:t>
      </w:r>
      <w:r w:rsidR="005710B8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>s por la Auditoría Superior de</w:t>
      </w:r>
      <w:r w:rsidR="00EE2C44">
        <w:rPr>
          <w:rFonts w:ascii="Arial" w:hAnsi="Arial" w:cs="Arial"/>
          <w:szCs w:val="28"/>
        </w:rPr>
        <w:t>l</w:t>
      </w:r>
      <w:r w:rsidR="00EE2C44" w:rsidRPr="00EE2C44">
        <w:rPr>
          <w:rFonts w:ascii="Arial" w:hAnsi="Arial" w:cs="Arial"/>
          <w:szCs w:val="28"/>
        </w:rPr>
        <w:t xml:space="preserve"> </w:t>
      </w:r>
      <w:r w:rsidR="00EE2C44">
        <w:rPr>
          <w:rFonts w:ascii="Arial" w:hAnsi="Arial" w:cs="Arial"/>
          <w:szCs w:val="28"/>
        </w:rPr>
        <w:t>Estado</w:t>
      </w:r>
      <w:r w:rsidR="00EE2C44" w:rsidRPr="00EE2C44">
        <w:rPr>
          <w:rFonts w:ascii="Arial" w:hAnsi="Arial" w:cs="Arial"/>
          <w:szCs w:val="28"/>
        </w:rPr>
        <w:t xml:space="preserve"> y que se present</w:t>
      </w:r>
      <w:r w:rsidR="005710B8">
        <w:rPr>
          <w:rFonts w:ascii="Arial" w:hAnsi="Arial" w:cs="Arial"/>
          <w:szCs w:val="28"/>
        </w:rPr>
        <w:t>aron</w:t>
      </w:r>
      <w:r w:rsidR="00DC7DEC">
        <w:rPr>
          <w:rFonts w:ascii="Arial" w:hAnsi="Arial" w:cs="Arial"/>
          <w:szCs w:val="28"/>
        </w:rPr>
        <w:t xml:space="preserve"> a este Órgano Técnico de F</w:t>
      </w:r>
      <w:r w:rsidR="00EE2C44" w:rsidRPr="00EE2C44">
        <w:rPr>
          <w:rFonts w:ascii="Arial" w:hAnsi="Arial" w:cs="Arial"/>
          <w:szCs w:val="28"/>
        </w:rPr>
        <w:t xml:space="preserve">iscalización para efectos de la elaboración definitiva del Informe </w:t>
      </w:r>
      <w:r w:rsidR="00DC5E21">
        <w:rPr>
          <w:rFonts w:ascii="Arial" w:hAnsi="Arial" w:cs="Arial"/>
          <w:szCs w:val="28"/>
        </w:rPr>
        <w:t>Individual de Auditorí</w:t>
      </w:r>
      <w:r w:rsidR="00EE2C44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:rsidR="005137DF" w:rsidRDefault="005137DF" w:rsidP="002F7C4B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81152D" w:rsidRDefault="0081152D" w:rsidP="002F7C4B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81152D" w:rsidRDefault="0081152D" w:rsidP="002F7C4B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81152D" w:rsidRPr="00983991" w:rsidRDefault="0081152D" w:rsidP="002F7C4B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8"/>
        </w:rPr>
      </w:pPr>
    </w:p>
    <w:bookmarkEnd w:id="16"/>
    <w:p w:rsidR="00112484" w:rsidRDefault="00B93E82" w:rsidP="002F7C4B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9454C9">
        <w:rPr>
          <w:rFonts w:ascii="Arial" w:hAnsi="Arial" w:cs="Arial"/>
          <w:b/>
        </w:rPr>
        <w:t>I</w:t>
      </w:r>
      <w:r w:rsidR="003A4FF3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4B0533">
        <w:rPr>
          <w:rFonts w:ascii="Arial" w:hAnsi="Arial" w:cs="Arial"/>
          <w:b/>
        </w:rPr>
        <w:t>DICTAMEN DE</w:t>
      </w:r>
      <w:r w:rsidR="009A4E8A">
        <w:rPr>
          <w:rFonts w:ascii="Arial" w:hAnsi="Arial" w:cs="Arial"/>
          <w:b/>
        </w:rPr>
        <w:t xml:space="preserve"> </w:t>
      </w:r>
      <w:r w:rsidR="004B0533">
        <w:rPr>
          <w:rFonts w:ascii="Arial" w:hAnsi="Arial" w:cs="Arial"/>
          <w:b/>
        </w:rPr>
        <w:t>L</w:t>
      </w:r>
      <w:r w:rsidR="009A4E8A">
        <w:rPr>
          <w:rFonts w:ascii="Arial" w:hAnsi="Arial" w:cs="Arial"/>
          <w:b/>
        </w:rPr>
        <w:t>OS</w:t>
      </w:r>
      <w:r w:rsidR="004B0533">
        <w:rPr>
          <w:rFonts w:ascii="Arial" w:hAnsi="Arial" w:cs="Arial"/>
          <w:b/>
        </w:rPr>
        <w:t xml:space="preserve"> INFORME</w:t>
      </w:r>
      <w:r w:rsidR="009A4E8A">
        <w:rPr>
          <w:rFonts w:ascii="Arial" w:hAnsi="Arial" w:cs="Arial"/>
          <w:b/>
        </w:rPr>
        <w:t>S</w:t>
      </w:r>
      <w:r w:rsidR="004B0533">
        <w:rPr>
          <w:rFonts w:ascii="Arial" w:hAnsi="Arial" w:cs="Arial"/>
          <w:b/>
        </w:rPr>
        <w:t xml:space="preserve"> INDIVIDUAL</w:t>
      </w:r>
      <w:r w:rsidR="009A4E8A">
        <w:rPr>
          <w:rFonts w:ascii="Arial" w:hAnsi="Arial" w:cs="Arial"/>
          <w:b/>
        </w:rPr>
        <w:t>ES</w:t>
      </w:r>
      <w:r w:rsidR="00BE445E" w:rsidRPr="00B42982">
        <w:rPr>
          <w:rFonts w:ascii="Arial" w:hAnsi="Arial" w:cs="Arial"/>
          <w:b/>
        </w:rPr>
        <w:t xml:space="preserve"> DE AUDITORÍA</w:t>
      </w:r>
    </w:p>
    <w:p w:rsidR="00BE445E" w:rsidRPr="00081568" w:rsidRDefault="00BE445E" w:rsidP="002F7C4B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8"/>
          <w:szCs w:val="16"/>
        </w:rPr>
      </w:pPr>
    </w:p>
    <w:p w:rsidR="00E024A3" w:rsidRPr="00E024A3" w:rsidRDefault="00E024A3" w:rsidP="002F7C4B">
      <w:pPr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="00164FCE" w:rsidRPr="008E7FE1">
        <w:rPr>
          <w:rFonts w:ascii="Arial" w:hAnsi="Arial" w:cs="Arial"/>
        </w:rPr>
        <w:t>08</w:t>
      </w:r>
      <w:r w:rsidR="004E5B3F" w:rsidRPr="008E7FE1">
        <w:rPr>
          <w:rFonts w:ascii="Arial" w:hAnsi="Arial" w:cs="Arial"/>
        </w:rPr>
        <w:t xml:space="preserve"> de </w:t>
      </w:r>
      <w:r w:rsidR="00257AB8" w:rsidRPr="008E7FE1">
        <w:rPr>
          <w:rFonts w:ascii="Arial" w:hAnsi="Arial" w:cs="Arial"/>
        </w:rPr>
        <w:t>febrero</w:t>
      </w:r>
      <w:r w:rsidR="000B1A70" w:rsidRPr="008E7FE1">
        <w:rPr>
          <w:rFonts w:ascii="Arial" w:hAnsi="Arial" w:cs="Arial"/>
        </w:rPr>
        <w:t xml:space="preserve"> de 202</w:t>
      </w:r>
      <w:r w:rsidR="00257AB8">
        <w:rPr>
          <w:rFonts w:ascii="Arial" w:hAnsi="Arial" w:cs="Arial"/>
        </w:rPr>
        <w:t>4</w:t>
      </w:r>
      <w:r w:rsidRPr="00E024A3">
        <w:rPr>
          <w:rFonts w:ascii="Arial" w:hAnsi="Arial" w:cs="Arial"/>
        </w:rPr>
        <w:t>, fecha de conclusión de los trabajos de auditoría, la cual se practicó sobre la información financiera proporcionada por la entidad fiscalizable, consistente en lo</w:t>
      </w:r>
      <w:r w:rsidR="002A0EA6">
        <w:rPr>
          <w:rFonts w:ascii="Arial" w:hAnsi="Arial" w:cs="Arial"/>
        </w:rPr>
        <w:t>s estados e informes contables,</w:t>
      </w:r>
      <w:r w:rsidRPr="00E024A3">
        <w:rPr>
          <w:rFonts w:ascii="Arial" w:hAnsi="Arial" w:cs="Arial"/>
        </w:rPr>
        <w:t xml:space="preserve"> presupuestarios</w:t>
      </w:r>
      <w:r w:rsidR="002A0EA6">
        <w:rPr>
          <w:rFonts w:ascii="Arial" w:hAnsi="Arial" w:cs="Arial"/>
        </w:rPr>
        <w:t xml:space="preserve"> y programáticos</w:t>
      </w:r>
      <w:r w:rsidRPr="00E024A3">
        <w:rPr>
          <w:rFonts w:ascii="Arial" w:hAnsi="Arial" w:cs="Arial"/>
        </w:rPr>
        <w:t xml:space="preserve"> que integran la Cuenta Pública del ejercicio fiscal </w:t>
      </w:r>
      <w:r w:rsidR="002308B4">
        <w:rPr>
          <w:rFonts w:ascii="Arial" w:hAnsi="Arial" w:cs="Arial"/>
          <w:bCs/>
        </w:rPr>
        <w:t>2022</w:t>
      </w:r>
      <w:r w:rsidRPr="00E024A3">
        <w:rPr>
          <w:rFonts w:ascii="Arial" w:hAnsi="Arial" w:cs="Arial"/>
        </w:rPr>
        <w:t>, formulados,</w:t>
      </w:r>
      <w:r w:rsidR="00701DA3">
        <w:rPr>
          <w:rFonts w:ascii="Arial" w:hAnsi="Arial" w:cs="Arial"/>
        </w:rPr>
        <w:t xml:space="preserve"> integrados y presentados por </w:t>
      </w:r>
      <w:r w:rsidR="00813A22">
        <w:rPr>
          <w:rFonts w:ascii="Arial" w:hAnsi="Arial" w:cs="Arial"/>
          <w:bCs/>
        </w:rPr>
        <w:t>l</w:t>
      </w:r>
      <w:r w:rsidR="00500254">
        <w:rPr>
          <w:rFonts w:ascii="Arial" w:hAnsi="Arial" w:cs="Arial"/>
          <w:bCs/>
        </w:rPr>
        <w:t>a</w:t>
      </w:r>
      <w:r w:rsidR="00813A22">
        <w:rPr>
          <w:rFonts w:ascii="Arial" w:hAnsi="Arial" w:cs="Arial"/>
          <w:bCs/>
        </w:rPr>
        <w:t xml:space="preserve"> </w:t>
      </w:r>
      <w:r w:rsidR="00500254">
        <w:rPr>
          <w:rFonts w:ascii="Arial" w:hAnsi="Arial" w:cs="Arial"/>
          <w:b/>
          <w:bCs/>
        </w:rPr>
        <w:t xml:space="preserve">Fiscalía General </w:t>
      </w:r>
      <w:r w:rsidR="00500254" w:rsidRPr="00A44B57">
        <w:rPr>
          <w:rFonts w:ascii="Arial" w:hAnsi="Arial" w:cs="Arial"/>
          <w:b/>
          <w:bCs/>
        </w:rPr>
        <w:t>del Estado de Quintana Roo</w:t>
      </w:r>
      <w:r w:rsidRPr="00E024A3">
        <w:rPr>
          <w:rFonts w:ascii="Arial" w:hAnsi="Arial" w:cs="Arial"/>
          <w:b/>
          <w:bCs/>
        </w:rPr>
        <w:t>.</w:t>
      </w:r>
    </w:p>
    <w:p w:rsidR="00E024A3" w:rsidRPr="00134E11" w:rsidRDefault="00E024A3" w:rsidP="002F7C4B">
      <w:pPr>
        <w:spacing w:line="360" w:lineRule="auto"/>
        <w:jc w:val="both"/>
        <w:rPr>
          <w:rFonts w:ascii="Arial" w:hAnsi="Arial" w:cs="Arial"/>
          <w:szCs w:val="16"/>
        </w:rPr>
      </w:pPr>
    </w:p>
    <w:p w:rsidR="00E024A3" w:rsidRDefault="00E024A3" w:rsidP="002F7C4B">
      <w:pPr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:rsidR="00715F8C" w:rsidRDefault="00715F8C" w:rsidP="002F7C4B">
      <w:pPr>
        <w:spacing w:line="360" w:lineRule="auto"/>
        <w:jc w:val="both"/>
        <w:rPr>
          <w:rFonts w:ascii="Arial" w:hAnsi="Arial" w:cs="Arial"/>
        </w:rPr>
      </w:pPr>
    </w:p>
    <w:p w:rsidR="00E024A3" w:rsidRDefault="00E024A3" w:rsidP="002F7C4B">
      <w:pPr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</w:t>
      </w:r>
      <w:r w:rsidR="00184643" w:rsidRPr="00B63673">
        <w:rPr>
          <w:rFonts w:ascii="Arial" w:hAnsi="Arial" w:cs="Arial"/>
        </w:rPr>
        <w:t>en</w:t>
      </w:r>
      <w:r w:rsidRPr="00B63673">
        <w:rPr>
          <w:rFonts w:ascii="Arial" w:hAnsi="Arial" w:cs="Arial"/>
        </w:rPr>
        <w:t xml:space="preserve"> la normatividad de la materia y los Postulados Básicos de Contabilidad Gubernamental. </w:t>
      </w:r>
      <w:r w:rsidR="00B63673" w:rsidRPr="00B63673">
        <w:rPr>
          <w:rFonts w:ascii="Arial" w:hAnsi="Arial" w:cs="Arial"/>
        </w:rPr>
        <w:t xml:space="preserve">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</w:t>
      </w:r>
      <w:r w:rsidR="00B63673" w:rsidRPr="00B63673">
        <w:rPr>
          <w:rFonts w:ascii="Arial" w:hAnsi="Arial" w:cs="Arial"/>
        </w:rPr>
        <w:lastRenderedPageBreak/>
        <w:t>estimaron necesarias y, en consecuencia, se considera que la evidencia obtenida de la fiscalización proporciona una base suficiente y adecuada para emitir el siguiente dictamen de auditoría que se refiere a la muestra de los rubros revisados:</w:t>
      </w:r>
    </w:p>
    <w:p w:rsidR="00B63673" w:rsidRPr="002A38D2" w:rsidRDefault="00B63673" w:rsidP="002F7C4B">
      <w:pPr>
        <w:spacing w:line="360" w:lineRule="auto"/>
        <w:jc w:val="both"/>
        <w:rPr>
          <w:rFonts w:ascii="Arial" w:hAnsi="Arial" w:cs="Arial"/>
          <w:sz w:val="28"/>
          <w:szCs w:val="16"/>
        </w:rPr>
      </w:pPr>
    </w:p>
    <w:p w:rsidR="00A74472" w:rsidRDefault="00A74472" w:rsidP="002F7C4B">
      <w:pPr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Pr="00D766D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</w:t>
      </w:r>
      <w:r w:rsidRPr="00D766D7">
        <w:rPr>
          <w:rFonts w:ascii="Arial" w:hAnsi="Arial" w:cs="Arial"/>
          <w:b/>
        </w:rPr>
        <w:t>-AEMF-E-GOB-0</w:t>
      </w:r>
      <w:r w:rsidR="00172BC6">
        <w:rPr>
          <w:rFonts w:ascii="Arial" w:hAnsi="Arial" w:cs="Arial"/>
          <w:b/>
        </w:rPr>
        <w:t>6</w:t>
      </w:r>
      <w:r w:rsidR="00FA2C05">
        <w:rPr>
          <w:rFonts w:ascii="Arial" w:hAnsi="Arial" w:cs="Arial"/>
          <w:b/>
        </w:rPr>
        <w:t>4</w:t>
      </w:r>
      <w:r w:rsidRPr="00D766D7">
        <w:rPr>
          <w:rFonts w:ascii="Arial" w:hAnsi="Arial" w:cs="Arial"/>
          <w:b/>
        </w:rPr>
        <w:t>-</w:t>
      </w:r>
      <w:r w:rsidR="00FA2C05">
        <w:rPr>
          <w:rFonts w:ascii="Arial" w:hAnsi="Arial" w:cs="Arial"/>
          <w:b/>
        </w:rPr>
        <w:t>137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denominada</w:t>
      </w:r>
      <w:r>
        <w:rPr>
          <w:rFonts w:ascii="Arial" w:hAnsi="Arial" w:cs="Arial"/>
        </w:rPr>
        <w:t xml:space="preserve"> </w:t>
      </w:r>
      <w:r w:rsidRPr="00A26158">
        <w:rPr>
          <w:rFonts w:ascii="Arial" w:hAnsi="Arial" w:cs="Arial"/>
        </w:rPr>
        <w:t xml:space="preserve">“Auditoría de Cumplimiento Financiero de </w:t>
      </w:r>
      <w:r>
        <w:rPr>
          <w:rFonts w:ascii="Arial" w:hAnsi="Arial" w:cs="Arial"/>
        </w:rPr>
        <w:t>Ingres</w:t>
      </w:r>
      <w:r w:rsidRPr="00A26158">
        <w:rPr>
          <w:rFonts w:ascii="Arial" w:hAnsi="Arial" w:cs="Arial"/>
        </w:rPr>
        <w:t>os P</w:t>
      </w:r>
      <w:r>
        <w:rPr>
          <w:rFonts w:ascii="Arial" w:hAnsi="Arial" w:cs="Arial"/>
        </w:rPr>
        <w:t>úblicos</w:t>
      </w:r>
      <w:r w:rsidRPr="00A26158">
        <w:rPr>
          <w:rFonts w:ascii="Arial" w:hAnsi="Arial" w:cs="Arial"/>
        </w:rPr>
        <w:t>”</w:t>
      </w:r>
      <w:r>
        <w:rPr>
          <w:rFonts w:ascii="Arial" w:hAnsi="Arial" w:cs="Arial"/>
        </w:rPr>
        <w:t>, cuyo objetivo fue</w:t>
      </w:r>
      <w:r w:rsidRPr="00A26158">
        <w:rPr>
          <w:rFonts w:ascii="Arial" w:hAnsi="Arial" w:cs="Arial"/>
        </w:rPr>
        <w:t xml:space="preserve"> </w:t>
      </w:r>
      <w:r w:rsidRPr="00A26F03">
        <w:rPr>
          <w:rFonts w:ascii="Arial" w:hAnsi="Arial" w:cs="Arial"/>
        </w:rPr>
        <w:t xml:space="preserve">fiscalizar la gestión financiera para comprobar el cumplimiento de lo dispuesto en </w:t>
      </w:r>
      <w:r>
        <w:rPr>
          <w:rFonts w:ascii="Arial" w:hAnsi="Arial" w:cs="Arial"/>
        </w:rPr>
        <w:t>el</w:t>
      </w:r>
      <w:r w:rsidRPr="00A26F03">
        <w:rPr>
          <w:rFonts w:ascii="Arial" w:hAnsi="Arial" w:cs="Arial"/>
        </w:rPr>
        <w:t xml:space="preserve"> Presupuesto de </w:t>
      </w:r>
      <w:r>
        <w:rPr>
          <w:rFonts w:ascii="Arial" w:hAnsi="Arial" w:cs="Arial"/>
        </w:rPr>
        <w:t>In</w:t>
      </w:r>
      <w:r w:rsidRPr="00A26F03">
        <w:rPr>
          <w:rFonts w:ascii="Arial" w:hAnsi="Arial" w:cs="Arial"/>
        </w:rPr>
        <w:t xml:space="preserve">gresos y demás disposiciones aplicables, en cuanto a </w:t>
      </w:r>
      <w:r>
        <w:rPr>
          <w:rFonts w:ascii="Arial" w:hAnsi="Arial" w:cs="Arial"/>
        </w:rPr>
        <w:t>los ingres</w:t>
      </w:r>
      <w:r w:rsidRPr="00A26F03">
        <w:rPr>
          <w:rFonts w:ascii="Arial" w:hAnsi="Arial" w:cs="Arial"/>
        </w:rPr>
        <w:t xml:space="preserve">os públicos, incluyendo la revisión del manejo, la custodia y la aplicación de los recursos públicos </w:t>
      </w:r>
      <w:r>
        <w:rPr>
          <w:rFonts w:ascii="Arial" w:hAnsi="Arial" w:cs="Arial"/>
        </w:rPr>
        <w:t>estata</w:t>
      </w:r>
      <w:r w:rsidRPr="00A26F03">
        <w:rPr>
          <w:rFonts w:ascii="Arial" w:hAnsi="Arial" w:cs="Arial"/>
        </w:rPr>
        <w:t>les, así como de la información financiera, contable, patrimonial, presupuestaría y programática</w:t>
      </w:r>
      <w:r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para verificar que </w:t>
      </w:r>
      <w:r>
        <w:rPr>
          <w:rFonts w:ascii="Arial" w:hAnsi="Arial" w:cs="Arial"/>
        </w:rPr>
        <w:t>los ingresos públicos,</w:t>
      </w:r>
      <w:r w:rsidRPr="00E024A3">
        <w:rPr>
          <w:rFonts w:ascii="Arial" w:hAnsi="Arial" w:cs="Arial"/>
        </w:rPr>
        <w:t xml:space="preserve"> se haya</w:t>
      </w:r>
      <w:r>
        <w:rPr>
          <w:rFonts w:ascii="Arial" w:hAnsi="Arial" w:cs="Arial"/>
        </w:rPr>
        <w:t>n</w:t>
      </w:r>
      <w:r w:rsidRPr="00E024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devenga</w:t>
      </w:r>
      <w:r w:rsidRPr="00E024A3">
        <w:rPr>
          <w:rFonts w:ascii="Arial" w:hAnsi="Arial" w:cs="Arial"/>
        </w:rPr>
        <w:t>do y registrado conforme a los montos aprobados, y específicamente, respecto de la muestra auditada señalada en el apartado relativo al alcance, en nuestra opinión se concluye que en términos generales,</w:t>
      </w:r>
      <w:r>
        <w:rPr>
          <w:rFonts w:ascii="Arial" w:hAnsi="Arial" w:cs="Arial"/>
        </w:rPr>
        <w:t xml:space="preserve"> </w:t>
      </w:r>
      <w:r w:rsidR="00172BC6">
        <w:rPr>
          <w:rFonts w:ascii="Arial" w:hAnsi="Arial" w:cs="Arial"/>
          <w:bCs/>
        </w:rPr>
        <w:t>l</w:t>
      </w:r>
      <w:r w:rsidR="00500254">
        <w:rPr>
          <w:rFonts w:ascii="Arial" w:hAnsi="Arial" w:cs="Arial"/>
          <w:bCs/>
        </w:rPr>
        <w:t>a</w:t>
      </w:r>
      <w:r w:rsidR="00172BC6">
        <w:rPr>
          <w:rFonts w:ascii="Arial" w:hAnsi="Arial" w:cs="Arial"/>
          <w:bCs/>
        </w:rPr>
        <w:t xml:space="preserve"> </w:t>
      </w:r>
      <w:r w:rsidR="00500254">
        <w:rPr>
          <w:rFonts w:ascii="Arial" w:hAnsi="Arial" w:cs="Arial"/>
          <w:b/>
          <w:bCs/>
        </w:rPr>
        <w:t xml:space="preserve">Fiscalía General </w:t>
      </w:r>
      <w:r w:rsidR="00500254" w:rsidRPr="00A44B57">
        <w:rPr>
          <w:rFonts w:ascii="Arial" w:hAnsi="Arial" w:cs="Arial"/>
          <w:b/>
          <w:bCs/>
        </w:rPr>
        <w:t>del Estado de Quintana Roo</w:t>
      </w:r>
      <w:r w:rsidRPr="00D766D7">
        <w:rPr>
          <w:rFonts w:ascii="Arial" w:hAnsi="Arial" w:cs="Arial"/>
          <w:b/>
          <w:bCs/>
        </w:rPr>
        <w:t xml:space="preserve"> </w:t>
      </w:r>
      <w:r w:rsidR="00172BC6">
        <w:rPr>
          <w:rFonts w:ascii="Arial" w:hAnsi="Arial" w:cs="Arial"/>
        </w:rPr>
        <w:t>cumplió</w:t>
      </w:r>
      <w:r w:rsidRPr="00E024A3">
        <w:rPr>
          <w:rFonts w:ascii="Arial" w:hAnsi="Arial" w:cs="Arial"/>
        </w:rPr>
        <w:t xml:space="preserve"> con las disposiciones legales y normativas que son aplicables en la materia</w:t>
      </w:r>
      <w:r>
        <w:rPr>
          <w:rFonts w:ascii="Arial" w:hAnsi="Arial" w:cs="Arial"/>
        </w:rPr>
        <w:t>.</w:t>
      </w:r>
    </w:p>
    <w:p w:rsidR="00A74472" w:rsidRPr="002A38D2" w:rsidRDefault="00A74472" w:rsidP="002F7C4B">
      <w:pPr>
        <w:spacing w:line="360" w:lineRule="auto"/>
        <w:jc w:val="both"/>
        <w:rPr>
          <w:rFonts w:ascii="Arial" w:hAnsi="Arial" w:cs="Arial"/>
          <w:sz w:val="28"/>
        </w:rPr>
      </w:pPr>
    </w:p>
    <w:p w:rsidR="000F2156" w:rsidRDefault="006F333E" w:rsidP="002F7C4B">
      <w:pPr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="000F2156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D766D7" w:rsidRPr="00D766D7">
        <w:rPr>
          <w:rFonts w:ascii="Arial" w:hAnsi="Arial" w:cs="Arial"/>
          <w:b/>
        </w:rPr>
        <w:t>2</w:t>
      </w:r>
      <w:r w:rsidR="002308B4">
        <w:rPr>
          <w:rFonts w:ascii="Arial" w:hAnsi="Arial" w:cs="Arial"/>
          <w:b/>
        </w:rPr>
        <w:t>2</w:t>
      </w:r>
      <w:r w:rsidR="00D766D7" w:rsidRPr="00D766D7">
        <w:rPr>
          <w:rFonts w:ascii="Arial" w:hAnsi="Arial" w:cs="Arial"/>
          <w:b/>
        </w:rPr>
        <w:t>-AEMF-E-GOB-0</w:t>
      </w:r>
      <w:r w:rsidR="00172BC6">
        <w:rPr>
          <w:rFonts w:ascii="Arial" w:hAnsi="Arial" w:cs="Arial"/>
          <w:b/>
        </w:rPr>
        <w:t>6</w:t>
      </w:r>
      <w:r w:rsidR="00FA2C05">
        <w:rPr>
          <w:rFonts w:ascii="Arial" w:hAnsi="Arial" w:cs="Arial"/>
          <w:b/>
        </w:rPr>
        <w:t>4</w:t>
      </w:r>
      <w:r w:rsidR="00D766D7" w:rsidRPr="00D766D7">
        <w:rPr>
          <w:rFonts w:ascii="Arial" w:hAnsi="Arial" w:cs="Arial"/>
          <w:b/>
        </w:rPr>
        <w:t>-</w:t>
      </w:r>
      <w:r w:rsidR="00FA2C05">
        <w:rPr>
          <w:rFonts w:ascii="Arial" w:hAnsi="Arial" w:cs="Arial"/>
          <w:b/>
        </w:rPr>
        <w:t>138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denominada</w:t>
      </w:r>
      <w:r>
        <w:rPr>
          <w:rFonts w:ascii="Arial" w:hAnsi="Arial" w:cs="Arial"/>
        </w:rPr>
        <w:t xml:space="preserve"> </w:t>
      </w:r>
      <w:r w:rsidR="00A26158" w:rsidRPr="00A26158">
        <w:rPr>
          <w:rFonts w:ascii="Arial" w:hAnsi="Arial" w:cs="Arial"/>
        </w:rPr>
        <w:t xml:space="preserve">“Auditoría de Cumplimiento Financiero de </w:t>
      </w:r>
      <w:r w:rsidR="002A0EA6">
        <w:rPr>
          <w:rFonts w:ascii="Arial" w:hAnsi="Arial" w:cs="Arial"/>
        </w:rPr>
        <w:t>G</w:t>
      </w:r>
      <w:r w:rsidR="00A26158" w:rsidRPr="00A26158">
        <w:rPr>
          <w:rFonts w:ascii="Arial" w:hAnsi="Arial" w:cs="Arial"/>
        </w:rPr>
        <w:t>astos P</w:t>
      </w:r>
      <w:r w:rsidR="002A0EA6">
        <w:rPr>
          <w:rFonts w:ascii="Arial" w:hAnsi="Arial" w:cs="Arial"/>
        </w:rPr>
        <w:t>úblicos</w:t>
      </w:r>
      <w:r w:rsidR="00A26158" w:rsidRPr="00A26158">
        <w:rPr>
          <w:rFonts w:ascii="Arial" w:hAnsi="Arial" w:cs="Arial"/>
        </w:rPr>
        <w:t>”</w:t>
      </w:r>
      <w:r w:rsidR="00A26158">
        <w:rPr>
          <w:rFonts w:ascii="Arial" w:hAnsi="Arial" w:cs="Arial"/>
        </w:rPr>
        <w:t>, cuyo objetivo fue</w:t>
      </w:r>
      <w:r w:rsidR="00A26158" w:rsidRPr="00A26158">
        <w:rPr>
          <w:rFonts w:ascii="Arial" w:hAnsi="Arial" w:cs="Arial"/>
        </w:rPr>
        <w:t xml:space="preserve"> </w:t>
      </w:r>
      <w:r w:rsidR="00A26F03" w:rsidRPr="00A26F03">
        <w:rPr>
          <w:rFonts w:ascii="Arial" w:hAnsi="Arial" w:cs="Arial"/>
        </w:rPr>
        <w:t xml:space="preserve">fiscalizar la gestión financiera para comprobar el cumplimiento de lo dispuesto en </w:t>
      </w:r>
      <w:r w:rsidR="00701DA3">
        <w:rPr>
          <w:rFonts w:ascii="Arial" w:hAnsi="Arial" w:cs="Arial"/>
        </w:rPr>
        <w:t>el</w:t>
      </w:r>
      <w:r w:rsidR="00A26F03" w:rsidRPr="00A26F03">
        <w:rPr>
          <w:rFonts w:ascii="Arial" w:hAnsi="Arial" w:cs="Arial"/>
        </w:rPr>
        <w:t xml:space="preserve"> Presupuesto de Egresos y demás disposiciones aplicables, en cuanto a </w:t>
      </w:r>
      <w:r w:rsidR="00701DA3">
        <w:rPr>
          <w:rFonts w:ascii="Arial" w:hAnsi="Arial" w:cs="Arial"/>
        </w:rPr>
        <w:t xml:space="preserve">los </w:t>
      </w:r>
      <w:r w:rsidR="00A26F03" w:rsidRPr="00A26F03">
        <w:rPr>
          <w:rFonts w:ascii="Arial" w:hAnsi="Arial" w:cs="Arial"/>
        </w:rPr>
        <w:t xml:space="preserve">gastos públicos, incluyendo la revisión del manejo, la custodia y la aplicación de los recursos públicos </w:t>
      </w:r>
      <w:r w:rsidR="005F3A4D">
        <w:rPr>
          <w:rFonts w:ascii="Arial" w:hAnsi="Arial" w:cs="Arial"/>
        </w:rPr>
        <w:t>estatales</w:t>
      </w:r>
      <w:r w:rsidR="00A26F03" w:rsidRPr="00A26F03">
        <w:rPr>
          <w:rFonts w:ascii="Arial" w:hAnsi="Arial" w:cs="Arial"/>
        </w:rPr>
        <w:t>, así como de la información financiera, contable, patrimonial, presupuestaría y programática</w:t>
      </w:r>
      <w:r w:rsidR="00A26158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para </w:t>
      </w:r>
      <w:r w:rsidR="005710B8" w:rsidRPr="00E024A3">
        <w:rPr>
          <w:rFonts w:ascii="Arial" w:hAnsi="Arial" w:cs="Arial"/>
        </w:rPr>
        <w:t xml:space="preserve">verificar que </w:t>
      </w:r>
      <w:r w:rsidR="000F2156">
        <w:rPr>
          <w:rFonts w:ascii="Arial" w:hAnsi="Arial" w:cs="Arial"/>
        </w:rPr>
        <w:t xml:space="preserve">el </w:t>
      </w:r>
      <w:r w:rsidR="005710B8" w:rsidRPr="00E024A3">
        <w:rPr>
          <w:rFonts w:ascii="Arial" w:hAnsi="Arial" w:cs="Arial"/>
        </w:rPr>
        <w:t xml:space="preserve">presupuesto asignado </w:t>
      </w:r>
      <w:r w:rsidR="002A0EA6">
        <w:rPr>
          <w:rFonts w:ascii="Arial" w:hAnsi="Arial" w:cs="Arial"/>
        </w:rPr>
        <w:t>a</w:t>
      </w:r>
      <w:r w:rsidR="00701DA3">
        <w:rPr>
          <w:rFonts w:ascii="Arial" w:hAnsi="Arial" w:cs="Arial"/>
        </w:rPr>
        <w:t xml:space="preserve"> </w:t>
      </w:r>
      <w:r w:rsidR="002A0EA6">
        <w:rPr>
          <w:rFonts w:ascii="Arial" w:hAnsi="Arial" w:cs="Arial"/>
        </w:rPr>
        <w:t>l</w:t>
      </w:r>
      <w:r w:rsidR="00701DA3">
        <w:rPr>
          <w:rFonts w:ascii="Arial" w:hAnsi="Arial" w:cs="Arial"/>
        </w:rPr>
        <w:t>os</w:t>
      </w:r>
      <w:r w:rsidR="002A0EA6">
        <w:rPr>
          <w:rFonts w:ascii="Arial" w:hAnsi="Arial" w:cs="Arial"/>
        </w:rPr>
        <w:t xml:space="preserve"> programa</w:t>
      </w:r>
      <w:r w:rsidR="00701DA3">
        <w:rPr>
          <w:rFonts w:ascii="Arial" w:hAnsi="Arial" w:cs="Arial"/>
        </w:rPr>
        <w:t>s</w:t>
      </w:r>
      <w:r w:rsidR="002A0EA6">
        <w:rPr>
          <w:rFonts w:ascii="Arial" w:hAnsi="Arial" w:cs="Arial"/>
        </w:rPr>
        <w:t xml:space="preserve"> presupuestario</w:t>
      </w:r>
      <w:r w:rsidR="00701DA3">
        <w:rPr>
          <w:rFonts w:ascii="Arial" w:hAnsi="Arial" w:cs="Arial"/>
        </w:rPr>
        <w:t>s</w:t>
      </w:r>
      <w:r w:rsidR="002A0EA6">
        <w:rPr>
          <w:rFonts w:ascii="Arial" w:hAnsi="Arial" w:cs="Arial"/>
        </w:rPr>
        <w:t xml:space="preserve"> </w:t>
      </w:r>
      <w:r w:rsidR="00FA2C05" w:rsidRPr="00354D3C">
        <w:rPr>
          <w:rFonts w:ascii="Arial" w:hAnsi="Arial" w:cs="Arial"/>
        </w:rPr>
        <w:t>E51 – Consolidación del Sistema de Justicia Penal en Quintana Roo y M001 – Gestión y Apoyo Institucional</w:t>
      </w:r>
      <w:r w:rsidR="000166E4">
        <w:rPr>
          <w:rFonts w:ascii="Arial" w:hAnsi="Arial" w:cs="Arial"/>
        </w:rPr>
        <w:t>,</w:t>
      </w:r>
      <w:r w:rsidR="002A0EA6">
        <w:rPr>
          <w:rFonts w:ascii="Arial" w:hAnsi="Arial" w:cs="Arial"/>
        </w:rPr>
        <w:t xml:space="preserve"> </w:t>
      </w:r>
      <w:r w:rsidR="005710B8" w:rsidRPr="00E024A3">
        <w:rPr>
          <w:rFonts w:ascii="Arial" w:hAnsi="Arial" w:cs="Arial"/>
        </w:rPr>
        <w:t>se haya</w:t>
      </w:r>
      <w:r w:rsidR="000166E4">
        <w:rPr>
          <w:rFonts w:ascii="Arial" w:hAnsi="Arial" w:cs="Arial"/>
        </w:rPr>
        <w:t>n</w:t>
      </w:r>
      <w:r w:rsidR="005710B8" w:rsidRPr="00E024A3">
        <w:rPr>
          <w:rFonts w:ascii="Arial" w:hAnsi="Arial" w:cs="Arial"/>
        </w:rPr>
        <w:t xml:space="preserve"> </w:t>
      </w:r>
      <w:r w:rsidR="002A0EA6">
        <w:rPr>
          <w:rFonts w:ascii="Arial" w:hAnsi="Arial" w:cs="Arial"/>
        </w:rPr>
        <w:t>devenga</w:t>
      </w:r>
      <w:r w:rsidR="005710B8" w:rsidRPr="00E024A3">
        <w:rPr>
          <w:rFonts w:ascii="Arial" w:hAnsi="Arial" w:cs="Arial"/>
        </w:rPr>
        <w:t>do y registrado conforme a los montos aprobados, y específicamente, respecto de la muestra auditada señalada en el apartado relativo al alcance, en nuestra opinión se concluye que en términos generales,</w:t>
      </w:r>
      <w:r w:rsidR="005710B8">
        <w:rPr>
          <w:rFonts w:ascii="Arial" w:hAnsi="Arial" w:cs="Arial"/>
        </w:rPr>
        <w:t xml:space="preserve"> </w:t>
      </w:r>
      <w:r w:rsidR="00172BC6">
        <w:rPr>
          <w:rFonts w:ascii="Arial" w:hAnsi="Arial" w:cs="Arial"/>
          <w:bCs/>
        </w:rPr>
        <w:t>l</w:t>
      </w:r>
      <w:r w:rsidR="00500254">
        <w:rPr>
          <w:rFonts w:ascii="Arial" w:hAnsi="Arial" w:cs="Arial"/>
          <w:bCs/>
        </w:rPr>
        <w:t>a</w:t>
      </w:r>
      <w:r w:rsidR="00172BC6">
        <w:rPr>
          <w:rFonts w:ascii="Arial" w:hAnsi="Arial" w:cs="Arial"/>
          <w:bCs/>
        </w:rPr>
        <w:t xml:space="preserve"> </w:t>
      </w:r>
      <w:r w:rsidR="00500254">
        <w:rPr>
          <w:rFonts w:ascii="Arial" w:hAnsi="Arial" w:cs="Arial"/>
          <w:b/>
          <w:bCs/>
        </w:rPr>
        <w:lastRenderedPageBreak/>
        <w:t xml:space="preserve">Fiscalía General </w:t>
      </w:r>
      <w:r w:rsidR="00500254" w:rsidRPr="00A44B57">
        <w:rPr>
          <w:rFonts w:ascii="Arial" w:hAnsi="Arial" w:cs="Arial"/>
          <w:b/>
          <w:bCs/>
        </w:rPr>
        <w:t>del Estado de Quintana Roo</w:t>
      </w:r>
      <w:r w:rsidR="00D766D7" w:rsidRPr="00D766D7">
        <w:rPr>
          <w:rFonts w:ascii="Arial" w:hAnsi="Arial" w:cs="Arial"/>
          <w:b/>
          <w:bCs/>
        </w:rPr>
        <w:t xml:space="preserve"> </w:t>
      </w:r>
      <w:r w:rsidR="00172BC6">
        <w:rPr>
          <w:rFonts w:ascii="Arial" w:hAnsi="Arial" w:cs="Arial"/>
        </w:rPr>
        <w:t>cumplió</w:t>
      </w:r>
      <w:r w:rsidR="00E024A3" w:rsidRPr="00C047E1">
        <w:rPr>
          <w:rFonts w:ascii="Arial" w:hAnsi="Arial" w:cs="Arial"/>
        </w:rPr>
        <w:t xml:space="preserve"> con las disposiciones legales y normativas que son aplicables en la materia</w:t>
      </w:r>
      <w:r w:rsidR="003743DD" w:rsidRPr="00C047E1">
        <w:rPr>
          <w:rFonts w:ascii="Arial" w:hAnsi="Arial" w:cs="Arial"/>
        </w:rPr>
        <w:t>.</w:t>
      </w:r>
    </w:p>
    <w:p w:rsidR="00500254" w:rsidRDefault="00500254" w:rsidP="002F7C4B">
      <w:pPr>
        <w:spacing w:line="360" w:lineRule="auto"/>
        <w:jc w:val="both"/>
        <w:rPr>
          <w:rFonts w:ascii="Arial" w:hAnsi="Arial" w:cs="Arial"/>
        </w:rPr>
      </w:pPr>
    </w:p>
    <w:p w:rsidR="00E024A3" w:rsidRDefault="00EF23B4" w:rsidP="002F7C4B">
      <w:pPr>
        <w:spacing w:line="360" w:lineRule="auto"/>
        <w:jc w:val="both"/>
        <w:rPr>
          <w:rFonts w:ascii="Arial" w:hAnsi="Arial" w:cs="Arial"/>
        </w:rPr>
      </w:pPr>
      <w:r w:rsidRPr="00EF23B4">
        <w:rPr>
          <w:rFonts w:ascii="Arial" w:hAnsi="Arial" w:cs="Arial"/>
        </w:rPr>
        <w:t>El</w:t>
      </w:r>
      <w:r w:rsidR="000F2156" w:rsidRPr="00EF23B4">
        <w:rPr>
          <w:rFonts w:ascii="Arial" w:hAnsi="Arial" w:cs="Arial"/>
        </w:rPr>
        <w:t xml:space="preserve"> Informe Individual de Auditoría </w:t>
      </w:r>
      <w:r w:rsidRPr="00EF23B4">
        <w:rPr>
          <w:rFonts w:ascii="Arial" w:hAnsi="Arial" w:cs="Arial"/>
        </w:rPr>
        <w:t xml:space="preserve">quedará formalmente notificado </w:t>
      </w:r>
      <w:r w:rsidR="000F2156" w:rsidRPr="00EF23B4">
        <w:rPr>
          <w:rFonts w:ascii="Arial" w:hAnsi="Arial" w:cs="Arial"/>
        </w:rPr>
        <w:t>al ente fiscalizado, de acuerdo a la Ley de Fiscalización y Rendición de Cuen</w:t>
      </w:r>
      <w:r w:rsidR="003743DD" w:rsidRPr="00EF23B4">
        <w:rPr>
          <w:rFonts w:ascii="Arial" w:hAnsi="Arial" w:cs="Arial"/>
        </w:rPr>
        <w:t>tas del Estado de Quintana Ro</w:t>
      </w:r>
      <w:r w:rsidRPr="00EF23B4">
        <w:rPr>
          <w:rFonts w:ascii="Arial" w:hAnsi="Arial" w:cs="Arial"/>
        </w:rPr>
        <w:t>o, mediante el acta circunstanciada de t</w:t>
      </w:r>
      <w:r>
        <w:rPr>
          <w:rFonts w:ascii="Arial" w:hAnsi="Arial" w:cs="Arial"/>
        </w:rPr>
        <w:t>érmino de auditoría, visita e inspección.</w:t>
      </w:r>
    </w:p>
    <w:p w:rsidR="000166E4" w:rsidRDefault="000166E4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:rsidR="00715F8C" w:rsidRDefault="00715F8C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:rsidR="00715F8C" w:rsidRPr="000166E4" w:rsidRDefault="00715F8C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:rsidR="003A4FF3" w:rsidRDefault="00E024A3" w:rsidP="001834A1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:rsidR="001834A1" w:rsidRDefault="001834A1" w:rsidP="001834A1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:rsidR="000166E4" w:rsidRDefault="000166E4" w:rsidP="001834A1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:rsidR="000166E4" w:rsidRDefault="000166E4" w:rsidP="001834A1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:rsidR="00CD66A3" w:rsidRDefault="0019550E" w:rsidP="00CE7BFC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 EN AUD.</w:t>
      </w:r>
      <w:r w:rsidR="00715F8C">
        <w:rPr>
          <w:rFonts w:ascii="Arial" w:hAnsi="Arial" w:cs="Arial"/>
          <w:b/>
        </w:rPr>
        <w:t xml:space="preserve"> MANUEL PALACIOS HERRER</w:t>
      </w:r>
      <w:r w:rsidR="00CE7BFC">
        <w:rPr>
          <w:rFonts w:ascii="Arial" w:hAnsi="Arial" w:cs="Arial"/>
          <w:b/>
        </w:rPr>
        <w:t>A</w:t>
      </w:r>
    </w:p>
    <w:sectPr w:rsidR="00CD66A3" w:rsidSect="00CE7BF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51" w:right="1134" w:bottom="851" w:left="1418" w:header="45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81" w:rsidRDefault="00EB6D81">
      <w:r>
        <w:separator/>
      </w:r>
    </w:p>
  </w:endnote>
  <w:endnote w:type="continuationSeparator" w:id="0">
    <w:p w:rsidR="00EB6D81" w:rsidRDefault="00EB6D81">
      <w:r>
        <w:continuationSeparator/>
      </w:r>
    </w:p>
  </w:endnote>
  <w:endnote w:type="continuationNotice" w:id="1">
    <w:p w:rsidR="00EB6D81" w:rsidRDefault="00EB6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EB6D81" w:rsidRPr="00D875E2" w:rsidTr="00C5604A">
      <w:tc>
        <w:tcPr>
          <w:tcW w:w="9688" w:type="dxa"/>
          <w:shd w:val="clear" w:color="auto" w:fill="auto"/>
        </w:tcPr>
        <w:p w:rsidR="00EB6D81" w:rsidRPr="00D875E2" w:rsidRDefault="00EB6D81" w:rsidP="00FD32C2">
          <w:pPr>
            <w:rPr>
              <w:rStyle w:val="nfasis"/>
              <w:i w:val="0"/>
              <w:iCs w:val="0"/>
            </w:rPr>
          </w:pPr>
        </w:p>
      </w:tc>
    </w:tr>
  </w:tbl>
  <w:p w:rsidR="00EB6D81" w:rsidRPr="00B516B6" w:rsidRDefault="00EB6D81" w:rsidP="003F7724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9E54A5">
      <w:rPr>
        <w:rFonts w:ascii="Arial" w:hAnsi="Arial" w:cs="Arial"/>
        <w:b/>
        <w:bCs/>
        <w:noProof/>
        <w:sz w:val="18"/>
        <w:szCs w:val="18"/>
        <w:lang w:val="es-ES"/>
      </w:rPr>
      <w:t>20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9E54A5">
      <w:rPr>
        <w:rFonts w:ascii="Arial" w:hAnsi="Arial" w:cs="Arial"/>
        <w:b/>
        <w:bCs/>
        <w:noProof/>
        <w:sz w:val="18"/>
        <w:szCs w:val="18"/>
        <w:lang w:val="es-ES"/>
      </w:rPr>
      <w:t>24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2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72"/>
    </w:tblGrid>
    <w:tr w:rsidR="005137DF" w:rsidRPr="00D875E2" w:rsidTr="00A119E4">
      <w:trPr>
        <w:trHeight w:val="402"/>
      </w:trPr>
      <w:tc>
        <w:tcPr>
          <w:tcW w:w="9672" w:type="dxa"/>
          <w:shd w:val="clear" w:color="auto" w:fill="auto"/>
        </w:tcPr>
        <w:p w:rsidR="005137DF" w:rsidRPr="005137DF" w:rsidRDefault="005137DF" w:rsidP="005137DF">
          <w:pPr>
            <w:rPr>
              <w:rStyle w:val="nfasis"/>
              <w:rFonts w:ascii="Arial" w:hAnsi="Arial" w:cs="Arial"/>
              <w:i w:val="0"/>
              <w:iCs w:val="0"/>
              <w:sz w:val="18"/>
            </w:rPr>
          </w:pPr>
        </w:p>
      </w:tc>
    </w:tr>
  </w:tbl>
  <w:p w:rsidR="005137DF" w:rsidRPr="005137DF" w:rsidRDefault="005137DF" w:rsidP="005137DF">
    <w:pPr>
      <w:pStyle w:val="Piedepgin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9E54A5">
      <w:rPr>
        <w:rFonts w:ascii="Arial" w:hAnsi="Arial" w:cs="Arial"/>
        <w:b/>
        <w:bCs/>
        <w:noProof/>
        <w:sz w:val="18"/>
        <w:szCs w:val="18"/>
        <w:lang w:val="es-ES"/>
      </w:rPr>
      <w:t>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9E54A5">
      <w:rPr>
        <w:rFonts w:ascii="Arial" w:hAnsi="Arial" w:cs="Arial"/>
        <w:b/>
        <w:bCs/>
        <w:noProof/>
        <w:sz w:val="18"/>
        <w:szCs w:val="18"/>
        <w:lang w:val="es-ES"/>
      </w:rPr>
      <w:t>24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81" w:rsidRDefault="00EB6D81">
      <w:r>
        <w:separator/>
      </w:r>
    </w:p>
  </w:footnote>
  <w:footnote w:type="continuationSeparator" w:id="0">
    <w:p w:rsidR="00EB6D81" w:rsidRDefault="00EB6D81">
      <w:r>
        <w:continuationSeparator/>
      </w:r>
    </w:p>
  </w:footnote>
  <w:footnote w:type="continuationNotice" w:id="1">
    <w:p w:rsidR="00EB6D81" w:rsidRDefault="00EB6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1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17"/>
      <w:gridCol w:w="5623"/>
      <w:gridCol w:w="2091"/>
    </w:tblGrid>
    <w:tr w:rsidR="00EB6D81" w:rsidRPr="006F757C" w:rsidTr="00141C9C">
      <w:trPr>
        <w:trHeight w:val="213"/>
        <w:jc w:val="center"/>
      </w:trPr>
      <w:tc>
        <w:tcPr>
          <w:tcW w:w="2117" w:type="dxa"/>
          <w:vAlign w:val="center"/>
        </w:tcPr>
        <w:p w:rsidR="00EB6D81" w:rsidRPr="00CF3DF4" w:rsidRDefault="00EB6D81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623" w:type="dxa"/>
          <w:vAlign w:val="center"/>
        </w:tcPr>
        <w:p w:rsidR="00EB6D81" w:rsidRPr="00CF3DF4" w:rsidRDefault="00EB6D81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91" w:type="dxa"/>
          <w:vAlign w:val="center"/>
        </w:tcPr>
        <w:p w:rsidR="00EB6D81" w:rsidRPr="00207E4F" w:rsidRDefault="00EB6D81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EB6D81" w:rsidRPr="003316E8" w:rsidTr="00141C9C">
      <w:trPr>
        <w:trHeight w:val="2213"/>
        <w:jc w:val="center"/>
      </w:trPr>
      <w:tc>
        <w:tcPr>
          <w:tcW w:w="2117" w:type="dxa"/>
          <w:vAlign w:val="center"/>
          <w:hideMark/>
        </w:tcPr>
        <w:p w:rsidR="00EB6D81" w:rsidRPr="003316E8" w:rsidRDefault="00EB6D81" w:rsidP="003C2FE7">
          <w:pPr>
            <w:tabs>
              <w:tab w:val="center" w:pos="4419"/>
              <w:tab w:val="right" w:pos="8838"/>
            </w:tabs>
            <w:jc w:val="center"/>
          </w:pPr>
          <w:r w:rsidRPr="000615AF">
            <w:rPr>
              <w:noProof/>
              <w:lang w:eastAsia="es-MX"/>
            </w:rPr>
            <w:drawing>
              <wp:anchor distT="0" distB="0" distL="114300" distR="114300" simplePos="0" relativeHeight="251665408" behindDoc="0" locked="0" layoutInCell="1" allowOverlap="1" wp14:anchorId="34215F13" wp14:editId="7F491BBD">
                <wp:simplePos x="0" y="0"/>
                <wp:positionH relativeFrom="column">
                  <wp:posOffset>84455</wp:posOffset>
                </wp:positionH>
                <wp:positionV relativeFrom="paragraph">
                  <wp:posOffset>12065</wp:posOffset>
                </wp:positionV>
                <wp:extent cx="1047750" cy="1202055"/>
                <wp:effectExtent l="0" t="0" r="0" b="0"/>
                <wp:wrapSquare wrapText="bothSides"/>
                <wp:docPr id="28" name="Imagen 28" descr="C:\Users\marco.alcocer\AppData\Local\Microsoft\Windows\INetCache\Content.Outlook\6H6CJIHJ\IMG-20220905-WA0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o.alcocer\AppData\Local\Microsoft\Windows\INetCache\Content.Outlook\6H6CJIHJ\IMG-20220905-WA0005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816" t="9960" r="19592" b="12877"/>
                        <a:stretch/>
                      </pic:blipFill>
                      <pic:spPr bwMode="auto">
                        <a:xfrm>
                          <a:off x="0" y="0"/>
                          <a:ext cx="1047750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23" w:type="dxa"/>
          <w:vAlign w:val="center"/>
          <w:hideMark/>
        </w:tcPr>
        <w:p w:rsidR="00EB6D81" w:rsidRPr="00373686" w:rsidRDefault="00EB6D81" w:rsidP="00373686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91" w:type="dxa"/>
          <w:vAlign w:val="center"/>
          <w:hideMark/>
        </w:tcPr>
        <w:p w:rsidR="00EB6D81" w:rsidRPr="003316E8" w:rsidRDefault="00EB6D81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32BA1893" wp14:editId="284D7D12">
                <wp:extent cx="1200150" cy="1190625"/>
                <wp:effectExtent l="0" t="0" r="0" b="0"/>
                <wp:docPr id="29" name="Imagen 29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B6D81" w:rsidRPr="003316E8" w:rsidTr="00141C9C">
      <w:trPr>
        <w:trHeight w:val="121"/>
        <w:jc w:val="center"/>
      </w:trPr>
      <w:tc>
        <w:tcPr>
          <w:tcW w:w="211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EB6D81" w:rsidRPr="003316E8" w:rsidRDefault="00EB6D8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623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EB6D81" w:rsidRPr="003316E8" w:rsidRDefault="00EB6D8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91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EB6D81" w:rsidRPr="003316E8" w:rsidRDefault="00EB6D81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:rsidR="00EB6D81" w:rsidRPr="003C2FE7" w:rsidRDefault="00EB6D81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DF" w:rsidRDefault="005137DF">
    <w:pPr>
      <w:pStyle w:val="Encabezado"/>
    </w:pPr>
  </w:p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5137DF" w:rsidRPr="006F757C" w:rsidTr="00A119E4">
      <w:tc>
        <w:tcPr>
          <w:tcW w:w="2055" w:type="dxa"/>
          <w:vAlign w:val="center"/>
        </w:tcPr>
        <w:p w:rsidR="005137DF" w:rsidRPr="00CF3DF4" w:rsidRDefault="005137DF" w:rsidP="005137D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:rsidR="005137DF" w:rsidRPr="00CF3DF4" w:rsidRDefault="005137DF" w:rsidP="005137D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:rsidR="005137DF" w:rsidRPr="00207E4F" w:rsidRDefault="005137DF" w:rsidP="005137D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5137DF" w:rsidRPr="003316E8" w:rsidTr="00A119E4">
      <w:tc>
        <w:tcPr>
          <w:tcW w:w="2055" w:type="dxa"/>
          <w:vAlign w:val="center"/>
          <w:hideMark/>
        </w:tcPr>
        <w:p w:rsidR="005137DF" w:rsidRPr="003316E8" w:rsidRDefault="005137DF" w:rsidP="005137DF">
          <w:pPr>
            <w:tabs>
              <w:tab w:val="center" w:pos="4419"/>
              <w:tab w:val="right" w:pos="8838"/>
            </w:tabs>
            <w:jc w:val="center"/>
          </w:pPr>
          <w:r w:rsidRPr="000615AF">
            <w:rPr>
              <w:noProof/>
              <w:lang w:eastAsia="es-MX"/>
            </w:rPr>
            <w:drawing>
              <wp:anchor distT="0" distB="0" distL="114300" distR="114300" simplePos="0" relativeHeight="251667456" behindDoc="0" locked="0" layoutInCell="1" allowOverlap="1" wp14:anchorId="536C72AF" wp14:editId="027873C0">
                <wp:simplePos x="0" y="0"/>
                <wp:positionH relativeFrom="column">
                  <wp:posOffset>84455</wp:posOffset>
                </wp:positionH>
                <wp:positionV relativeFrom="paragraph">
                  <wp:posOffset>12065</wp:posOffset>
                </wp:positionV>
                <wp:extent cx="1047750" cy="1202055"/>
                <wp:effectExtent l="0" t="0" r="0" b="0"/>
                <wp:wrapSquare wrapText="bothSides"/>
                <wp:docPr id="57" name="Imagen 57" descr="C:\Users\marco.alcocer\AppData\Local\Microsoft\Windows\INetCache\Content.Outlook\6H6CJIHJ\IMG-20220905-WA0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co.alcocer\AppData\Local\Microsoft\Windows\INetCache\Content.Outlook\6H6CJIHJ\IMG-20220905-WA0005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816" t="9960" r="19592" b="12877"/>
                        <a:stretch/>
                      </pic:blipFill>
                      <pic:spPr bwMode="auto">
                        <a:xfrm>
                          <a:off x="0" y="0"/>
                          <a:ext cx="1047750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57" w:type="dxa"/>
          <w:vAlign w:val="center"/>
          <w:hideMark/>
        </w:tcPr>
        <w:p w:rsidR="005137DF" w:rsidRPr="00373686" w:rsidRDefault="005137DF" w:rsidP="005137DF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:rsidR="005137DF" w:rsidRPr="003316E8" w:rsidRDefault="005137DF" w:rsidP="005137DF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61FD4DDC" wp14:editId="4DA0EB35">
                <wp:extent cx="1200150" cy="1190625"/>
                <wp:effectExtent l="0" t="0" r="0" b="0"/>
                <wp:docPr id="58" name="Imagen 58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37DF" w:rsidRPr="003316E8" w:rsidTr="00A119E4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5137DF" w:rsidRPr="003316E8" w:rsidRDefault="005137DF" w:rsidP="005137DF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5137DF" w:rsidRPr="003316E8" w:rsidRDefault="005137DF" w:rsidP="005137DF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5137DF" w:rsidRPr="003316E8" w:rsidRDefault="005137DF" w:rsidP="005137DF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:rsidR="00CE7BFC" w:rsidRPr="00CE7BFC" w:rsidRDefault="00CE7BFC" w:rsidP="005137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DC2"/>
    <w:multiLevelType w:val="hybridMultilevel"/>
    <w:tmpl w:val="816EC692"/>
    <w:lvl w:ilvl="0" w:tplc="08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850B3E"/>
    <w:multiLevelType w:val="hybridMultilevel"/>
    <w:tmpl w:val="F8F6958E"/>
    <w:lvl w:ilvl="0" w:tplc="5F42C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61A82"/>
    <w:multiLevelType w:val="hybridMultilevel"/>
    <w:tmpl w:val="9AB81E42"/>
    <w:lvl w:ilvl="0" w:tplc="1F0A4A58">
      <w:start w:val="1"/>
      <w:numFmt w:val="decimal"/>
      <w:lvlText w:val="%1."/>
      <w:lvlJc w:val="left"/>
      <w:pPr>
        <w:ind w:left="765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0991FC8"/>
    <w:multiLevelType w:val="hybridMultilevel"/>
    <w:tmpl w:val="B2865AD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E43BB"/>
    <w:multiLevelType w:val="hybridMultilevel"/>
    <w:tmpl w:val="1ABC26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60DA8"/>
    <w:multiLevelType w:val="hybridMultilevel"/>
    <w:tmpl w:val="9678E0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10EB2"/>
    <w:multiLevelType w:val="hybridMultilevel"/>
    <w:tmpl w:val="9CA01EE4"/>
    <w:lvl w:ilvl="0" w:tplc="9AAAD67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92CEB"/>
    <w:multiLevelType w:val="hybridMultilevel"/>
    <w:tmpl w:val="BA42E920"/>
    <w:lvl w:ilvl="0" w:tplc="06A407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725A1"/>
    <w:multiLevelType w:val="hybridMultilevel"/>
    <w:tmpl w:val="9224F578"/>
    <w:lvl w:ilvl="0" w:tplc="080A000F">
      <w:start w:val="1"/>
      <w:numFmt w:val="decimal"/>
      <w:lvlText w:val="%1."/>
      <w:lvlJc w:val="lef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739C66F6"/>
    <w:multiLevelType w:val="hybridMultilevel"/>
    <w:tmpl w:val="ECC87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2732B"/>
    <w:multiLevelType w:val="hybridMultilevel"/>
    <w:tmpl w:val="2752F6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D21225"/>
    <w:multiLevelType w:val="hybridMultilevel"/>
    <w:tmpl w:val="BEB6E1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46B32"/>
    <w:multiLevelType w:val="hybridMultilevel"/>
    <w:tmpl w:val="5D22586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7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0FBF"/>
    <w:rsid w:val="000013D6"/>
    <w:rsid w:val="00001A47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9B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3E2"/>
    <w:rsid w:val="00010E6C"/>
    <w:rsid w:val="0001109F"/>
    <w:rsid w:val="0001146B"/>
    <w:rsid w:val="00011A33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6E4"/>
    <w:rsid w:val="000167E4"/>
    <w:rsid w:val="00016B06"/>
    <w:rsid w:val="00016B70"/>
    <w:rsid w:val="00016E14"/>
    <w:rsid w:val="00017F67"/>
    <w:rsid w:val="00017FCA"/>
    <w:rsid w:val="00020610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546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1B8"/>
    <w:rsid w:val="00027270"/>
    <w:rsid w:val="0002740F"/>
    <w:rsid w:val="00030B5F"/>
    <w:rsid w:val="00030BBF"/>
    <w:rsid w:val="00030C5F"/>
    <w:rsid w:val="00030DC0"/>
    <w:rsid w:val="0003121C"/>
    <w:rsid w:val="00031920"/>
    <w:rsid w:val="00031AD9"/>
    <w:rsid w:val="0003204A"/>
    <w:rsid w:val="000321D6"/>
    <w:rsid w:val="00032EC2"/>
    <w:rsid w:val="0003312F"/>
    <w:rsid w:val="000333C2"/>
    <w:rsid w:val="00033651"/>
    <w:rsid w:val="000338D8"/>
    <w:rsid w:val="000338F3"/>
    <w:rsid w:val="000340BD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64D"/>
    <w:rsid w:val="000367C6"/>
    <w:rsid w:val="00036F07"/>
    <w:rsid w:val="000373EB"/>
    <w:rsid w:val="00037A64"/>
    <w:rsid w:val="000409EC"/>
    <w:rsid w:val="00040E11"/>
    <w:rsid w:val="000410F7"/>
    <w:rsid w:val="00041ABF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887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26BC"/>
    <w:rsid w:val="00062BCC"/>
    <w:rsid w:val="00063632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6591C"/>
    <w:rsid w:val="000660C1"/>
    <w:rsid w:val="000671F9"/>
    <w:rsid w:val="00070DAC"/>
    <w:rsid w:val="00070DE6"/>
    <w:rsid w:val="00072578"/>
    <w:rsid w:val="0007270F"/>
    <w:rsid w:val="00072BEF"/>
    <w:rsid w:val="00072C8D"/>
    <w:rsid w:val="00073637"/>
    <w:rsid w:val="00073C40"/>
    <w:rsid w:val="000747BF"/>
    <w:rsid w:val="00075601"/>
    <w:rsid w:val="00076328"/>
    <w:rsid w:val="00077472"/>
    <w:rsid w:val="00077E0C"/>
    <w:rsid w:val="0008009F"/>
    <w:rsid w:val="00080D5B"/>
    <w:rsid w:val="00080F75"/>
    <w:rsid w:val="000811EE"/>
    <w:rsid w:val="000813E3"/>
    <w:rsid w:val="00081568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998"/>
    <w:rsid w:val="00086D09"/>
    <w:rsid w:val="00086D29"/>
    <w:rsid w:val="000877E7"/>
    <w:rsid w:val="00087E9E"/>
    <w:rsid w:val="00090887"/>
    <w:rsid w:val="00090A66"/>
    <w:rsid w:val="0009110D"/>
    <w:rsid w:val="0009130B"/>
    <w:rsid w:val="000916DC"/>
    <w:rsid w:val="00092589"/>
    <w:rsid w:val="0009303C"/>
    <w:rsid w:val="00093095"/>
    <w:rsid w:val="000940C3"/>
    <w:rsid w:val="00094410"/>
    <w:rsid w:val="00094921"/>
    <w:rsid w:val="00094BA5"/>
    <w:rsid w:val="00094C6E"/>
    <w:rsid w:val="000968B9"/>
    <w:rsid w:val="00096C51"/>
    <w:rsid w:val="00097A33"/>
    <w:rsid w:val="00097EC4"/>
    <w:rsid w:val="00097F6F"/>
    <w:rsid w:val="000A0868"/>
    <w:rsid w:val="000A0ED4"/>
    <w:rsid w:val="000A0F24"/>
    <w:rsid w:val="000A1D70"/>
    <w:rsid w:val="000A1E1D"/>
    <w:rsid w:val="000A1F88"/>
    <w:rsid w:val="000A260C"/>
    <w:rsid w:val="000A28D3"/>
    <w:rsid w:val="000A29D2"/>
    <w:rsid w:val="000A29D3"/>
    <w:rsid w:val="000A3114"/>
    <w:rsid w:val="000A424D"/>
    <w:rsid w:val="000A472A"/>
    <w:rsid w:val="000A4AC7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1A70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6F9D"/>
    <w:rsid w:val="000B7BD4"/>
    <w:rsid w:val="000B7DEE"/>
    <w:rsid w:val="000B7E22"/>
    <w:rsid w:val="000C0253"/>
    <w:rsid w:val="000C02B3"/>
    <w:rsid w:val="000C068E"/>
    <w:rsid w:val="000C1659"/>
    <w:rsid w:val="000C1CED"/>
    <w:rsid w:val="000C203E"/>
    <w:rsid w:val="000C2128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341"/>
    <w:rsid w:val="000C6583"/>
    <w:rsid w:val="000C7289"/>
    <w:rsid w:val="000C795B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177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1D4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0B2F"/>
    <w:rsid w:val="000F1B6C"/>
    <w:rsid w:val="000F2156"/>
    <w:rsid w:val="000F22B9"/>
    <w:rsid w:val="000F2AB9"/>
    <w:rsid w:val="000F2FAA"/>
    <w:rsid w:val="000F30C2"/>
    <w:rsid w:val="000F396F"/>
    <w:rsid w:val="000F3999"/>
    <w:rsid w:val="000F39B4"/>
    <w:rsid w:val="000F46F6"/>
    <w:rsid w:val="000F47F6"/>
    <w:rsid w:val="000F4ACA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7A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10"/>
    <w:rsid w:val="00107A27"/>
    <w:rsid w:val="00107AEC"/>
    <w:rsid w:val="00107DB7"/>
    <w:rsid w:val="00110226"/>
    <w:rsid w:val="00110278"/>
    <w:rsid w:val="00110332"/>
    <w:rsid w:val="0011099D"/>
    <w:rsid w:val="00110CB4"/>
    <w:rsid w:val="001117C8"/>
    <w:rsid w:val="001118FD"/>
    <w:rsid w:val="0011232C"/>
    <w:rsid w:val="0011234F"/>
    <w:rsid w:val="00112484"/>
    <w:rsid w:val="00112F2E"/>
    <w:rsid w:val="00113839"/>
    <w:rsid w:val="001142D2"/>
    <w:rsid w:val="0011490C"/>
    <w:rsid w:val="00115342"/>
    <w:rsid w:val="001158E8"/>
    <w:rsid w:val="00115A24"/>
    <w:rsid w:val="00115E1E"/>
    <w:rsid w:val="00116397"/>
    <w:rsid w:val="00116829"/>
    <w:rsid w:val="00116D21"/>
    <w:rsid w:val="00117B90"/>
    <w:rsid w:val="00117FAD"/>
    <w:rsid w:val="001207F3"/>
    <w:rsid w:val="0012096C"/>
    <w:rsid w:val="00120E9B"/>
    <w:rsid w:val="0012139F"/>
    <w:rsid w:val="00121694"/>
    <w:rsid w:val="00121A6E"/>
    <w:rsid w:val="001226D2"/>
    <w:rsid w:val="00122A29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36E"/>
    <w:rsid w:val="00126402"/>
    <w:rsid w:val="0012702E"/>
    <w:rsid w:val="00127137"/>
    <w:rsid w:val="0012766C"/>
    <w:rsid w:val="001279B3"/>
    <w:rsid w:val="001306A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B34"/>
    <w:rsid w:val="00134D2A"/>
    <w:rsid w:val="00134E11"/>
    <w:rsid w:val="00134EEC"/>
    <w:rsid w:val="00134FD5"/>
    <w:rsid w:val="00135F57"/>
    <w:rsid w:val="0013639E"/>
    <w:rsid w:val="00137067"/>
    <w:rsid w:val="00137DA4"/>
    <w:rsid w:val="0014030E"/>
    <w:rsid w:val="00140403"/>
    <w:rsid w:val="00140585"/>
    <w:rsid w:val="00140783"/>
    <w:rsid w:val="0014093C"/>
    <w:rsid w:val="00141409"/>
    <w:rsid w:val="0014161A"/>
    <w:rsid w:val="0014168C"/>
    <w:rsid w:val="001419EA"/>
    <w:rsid w:val="00141C9C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A8"/>
    <w:rsid w:val="00146CBB"/>
    <w:rsid w:val="00147304"/>
    <w:rsid w:val="00150790"/>
    <w:rsid w:val="00150B34"/>
    <w:rsid w:val="00150D72"/>
    <w:rsid w:val="0015102B"/>
    <w:rsid w:val="00151976"/>
    <w:rsid w:val="00151B3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57FC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A12"/>
    <w:rsid w:val="00163CCF"/>
    <w:rsid w:val="001641BD"/>
    <w:rsid w:val="0016479A"/>
    <w:rsid w:val="0016498F"/>
    <w:rsid w:val="00164FCE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15FF"/>
    <w:rsid w:val="00172BC6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7C6"/>
    <w:rsid w:val="0018188A"/>
    <w:rsid w:val="00181F3F"/>
    <w:rsid w:val="00182043"/>
    <w:rsid w:val="0018206D"/>
    <w:rsid w:val="00182121"/>
    <w:rsid w:val="0018235A"/>
    <w:rsid w:val="00182F12"/>
    <w:rsid w:val="001834A1"/>
    <w:rsid w:val="00183532"/>
    <w:rsid w:val="00183903"/>
    <w:rsid w:val="00184643"/>
    <w:rsid w:val="00184B47"/>
    <w:rsid w:val="00184F88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0E"/>
    <w:rsid w:val="0019551E"/>
    <w:rsid w:val="0019558F"/>
    <w:rsid w:val="00195F97"/>
    <w:rsid w:val="0019607A"/>
    <w:rsid w:val="001964BB"/>
    <w:rsid w:val="00196503"/>
    <w:rsid w:val="001971A8"/>
    <w:rsid w:val="0019729F"/>
    <w:rsid w:val="00197E18"/>
    <w:rsid w:val="00197F01"/>
    <w:rsid w:val="001A09C4"/>
    <w:rsid w:val="001A0B70"/>
    <w:rsid w:val="001A0F63"/>
    <w:rsid w:val="001A122C"/>
    <w:rsid w:val="001A15C4"/>
    <w:rsid w:val="001A2623"/>
    <w:rsid w:val="001A2DB9"/>
    <w:rsid w:val="001A331B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0910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887"/>
    <w:rsid w:val="001B6975"/>
    <w:rsid w:val="001B6C1B"/>
    <w:rsid w:val="001B7392"/>
    <w:rsid w:val="001B7B8F"/>
    <w:rsid w:val="001B7FC7"/>
    <w:rsid w:val="001C0077"/>
    <w:rsid w:val="001C0218"/>
    <w:rsid w:val="001C08E9"/>
    <w:rsid w:val="001C1C3B"/>
    <w:rsid w:val="001C1EF9"/>
    <w:rsid w:val="001C2040"/>
    <w:rsid w:val="001C21A6"/>
    <w:rsid w:val="001C258E"/>
    <w:rsid w:val="001C3031"/>
    <w:rsid w:val="001C3236"/>
    <w:rsid w:val="001C3D3A"/>
    <w:rsid w:val="001C4019"/>
    <w:rsid w:val="001C41F7"/>
    <w:rsid w:val="001C4318"/>
    <w:rsid w:val="001C47AB"/>
    <w:rsid w:val="001C49B7"/>
    <w:rsid w:val="001C4B4E"/>
    <w:rsid w:val="001C4BE3"/>
    <w:rsid w:val="001C4E72"/>
    <w:rsid w:val="001C558A"/>
    <w:rsid w:val="001C593A"/>
    <w:rsid w:val="001C6223"/>
    <w:rsid w:val="001C6696"/>
    <w:rsid w:val="001C6BD1"/>
    <w:rsid w:val="001C6D85"/>
    <w:rsid w:val="001C72B2"/>
    <w:rsid w:val="001C751C"/>
    <w:rsid w:val="001C772F"/>
    <w:rsid w:val="001C7BF2"/>
    <w:rsid w:val="001C7E6C"/>
    <w:rsid w:val="001D0A76"/>
    <w:rsid w:val="001D0B82"/>
    <w:rsid w:val="001D173E"/>
    <w:rsid w:val="001D1AD0"/>
    <w:rsid w:val="001D1BAA"/>
    <w:rsid w:val="001D1E07"/>
    <w:rsid w:val="001D27FA"/>
    <w:rsid w:val="001D284A"/>
    <w:rsid w:val="001D3CC0"/>
    <w:rsid w:val="001D515E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AD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528"/>
    <w:rsid w:val="001E5C60"/>
    <w:rsid w:val="001E7020"/>
    <w:rsid w:val="001E7072"/>
    <w:rsid w:val="001E71B0"/>
    <w:rsid w:val="001E7257"/>
    <w:rsid w:val="001E7F8C"/>
    <w:rsid w:val="001F0A16"/>
    <w:rsid w:val="001F0E6C"/>
    <w:rsid w:val="001F0E74"/>
    <w:rsid w:val="001F0E91"/>
    <w:rsid w:val="001F0F69"/>
    <w:rsid w:val="001F153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0F1D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603"/>
    <w:rsid w:val="00204FE0"/>
    <w:rsid w:val="00205597"/>
    <w:rsid w:val="002058FF"/>
    <w:rsid w:val="00206241"/>
    <w:rsid w:val="002066C8"/>
    <w:rsid w:val="00206A76"/>
    <w:rsid w:val="00206AD7"/>
    <w:rsid w:val="002072B5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3E24"/>
    <w:rsid w:val="00214320"/>
    <w:rsid w:val="0021438A"/>
    <w:rsid w:val="002147B3"/>
    <w:rsid w:val="00214874"/>
    <w:rsid w:val="002148F2"/>
    <w:rsid w:val="002155C5"/>
    <w:rsid w:val="002156BD"/>
    <w:rsid w:val="00216164"/>
    <w:rsid w:val="00216830"/>
    <w:rsid w:val="00216F54"/>
    <w:rsid w:val="00217071"/>
    <w:rsid w:val="0021776A"/>
    <w:rsid w:val="00217835"/>
    <w:rsid w:val="00217B4F"/>
    <w:rsid w:val="00217D14"/>
    <w:rsid w:val="00220AC1"/>
    <w:rsid w:val="00221480"/>
    <w:rsid w:val="00221898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4A9"/>
    <w:rsid w:val="00227C96"/>
    <w:rsid w:val="0023007A"/>
    <w:rsid w:val="002308B4"/>
    <w:rsid w:val="00230A11"/>
    <w:rsid w:val="00231075"/>
    <w:rsid w:val="002317B8"/>
    <w:rsid w:val="0023204E"/>
    <w:rsid w:val="00232452"/>
    <w:rsid w:val="0023281E"/>
    <w:rsid w:val="002337F2"/>
    <w:rsid w:val="00233AC2"/>
    <w:rsid w:val="00233F04"/>
    <w:rsid w:val="0023402F"/>
    <w:rsid w:val="00234687"/>
    <w:rsid w:val="00234CE3"/>
    <w:rsid w:val="00234FDC"/>
    <w:rsid w:val="00235309"/>
    <w:rsid w:val="00235BE3"/>
    <w:rsid w:val="00236102"/>
    <w:rsid w:val="002364DE"/>
    <w:rsid w:val="002367AD"/>
    <w:rsid w:val="00236900"/>
    <w:rsid w:val="00236E72"/>
    <w:rsid w:val="002374B4"/>
    <w:rsid w:val="0023776B"/>
    <w:rsid w:val="00237A9C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5FCA"/>
    <w:rsid w:val="0025709A"/>
    <w:rsid w:val="002574B7"/>
    <w:rsid w:val="0025793C"/>
    <w:rsid w:val="00257AB8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2B8C"/>
    <w:rsid w:val="00262DEC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18"/>
    <w:rsid w:val="0026626F"/>
    <w:rsid w:val="00266563"/>
    <w:rsid w:val="00266A74"/>
    <w:rsid w:val="00267255"/>
    <w:rsid w:val="0026769F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A47"/>
    <w:rsid w:val="00274B95"/>
    <w:rsid w:val="002756F8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02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875C5"/>
    <w:rsid w:val="0029012F"/>
    <w:rsid w:val="002901C6"/>
    <w:rsid w:val="00291168"/>
    <w:rsid w:val="002913A5"/>
    <w:rsid w:val="00291767"/>
    <w:rsid w:val="00291882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0EA6"/>
    <w:rsid w:val="002A1C3D"/>
    <w:rsid w:val="002A2633"/>
    <w:rsid w:val="002A2AFC"/>
    <w:rsid w:val="002A2B65"/>
    <w:rsid w:val="002A31A0"/>
    <w:rsid w:val="002A34C2"/>
    <w:rsid w:val="002A38D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048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0EB"/>
    <w:rsid w:val="002B615B"/>
    <w:rsid w:val="002B63B6"/>
    <w:rsid w:val="002B6B1E"/>
    <w:rsid w:val="002B6C81"/>
    <w:rsid w:val="002B7054"/>
    <w:rsid w:val="002B788C"/>
    <w:rsid w:val="002B7FCB"/>
    <w:rsid w:val="002C0A26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7B2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30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0E77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869"/>
    <w:rsid w:val="002E69B6"/>
    <w:rsid w:val="002E7274"/>
    <w:rsid w:val="002E7E58"/>
    <w:rsid w:val="002F07A2"/>
    <w:rsid w:val="002F0BBF"/>
    <w:rsid w:val="002F12E3"/>
    <w:rsid w:val="002F1395"/>
    <w:rsid w:val="002F14CA"/>
    <w:rsid w:val="002F17A5"/>
    <w:rsid w:val="002F1A28"/>
    <w:rsid w:val="002F1A9D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6B"/>
    <w:rsid w:val="002F6CA5"/>
    <w:rsid w:val="002F71A9"/>
    <w:rsid w:val="002F7427"/>
    <w:rsid w:val="002F771B"/>
    <w:rsid w:val="002F7C4B"/>
    <w:rsid w:val="002F7D2D"/>
    <w:rsid w:val="00300738"/>
    <w:rsid w:val="00300C18"/>
    <w:rsid w:val="00301294"/>
    <w:rsid w:val="00301725"/>
    <w:rsid w:val="00301C4B"/>
    <w:rsid w:val="00302340"/>
    <w:rsid w:val="00302680"/>
    <w:rsid w:val="0030277E"/>
    <w:rsid w:val="00302C52"/>
    <w:rsid w:val="00303429"/>
    <w:rsid w:val="00303809"/>
    <w:rsid w:val="00303B1B"/>
    <w:rsid w:val="00303EC4"/>
    <w:rsid w:val="003041B5"/>
    <w:rsid w:val="0030445D"/>
    <w:rsid w:val="003044BA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07ACD"/>
    <w:rsid w:val="003103D7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6FD7"/>
    <w:rsid w:val="0031738C"/>
    <w:rsid w:val="00317572"/>
    <w:rsid w:val="0031779A"/>
    <w:rsid w:val="0031787B"/>
    <w:rsid w:val="00317CB9"/>
    <w:rsid w:val="00317DFD"/>
    <w:rsid w:val="00320F32"/>
    <w:rsid w:val="0032112A"/>
    <w:rsid w:val="003213E6"/>
    <w:rsid w:val="003214CA"/>
    <w:rsid w:val="003228D3"/>
    <w:rsid w:val="00323257"/>
    <w:rsid w:val="003237D9"/>
    <w:rsid w:val="00324560"/>
    <w:rsid w:val="00324EFC"/>
    <w:rsid w:val="003252B1"/>
    <w:rsid w:val="003256F4"/>
    <w:rsid w:val="003268E1"/>
    <w:rsid w:val="00326B85"/>
    <w:rsid w:val="00326D35"/>
    <w:rsid w:val="00326E9C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65E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0C9"/>
    <w:rsid w:val="003432A8"/>
    <w:rsid w:val="003432C7"/>
    <w:rsid w:val="00343934"/>
    <w:rsid w:val="00343BC9"/>
    <w:rsid w:val="00343BFE"/>
    <w:rsid w:val="00343FDF"/>
    <w:rsid w:val="00344793"/>
    <w:rsid w:val="00344935"/>
    <w:rsid w:val="00344BE3"/>
    <w:rsid w:val="00344C3E"/>
    <w:rsid w:val="003454C2"/>
    <w:rsid w:val="00345572"/>
    <w:rsid w:val="003457F4"/>
    <w:rsid w:val="00345A15"/>
    <w:rsid w:val="00345C1A"/>
    <w:rsid w:val="0034639E"/>
    <w:rsid w:val="003464FF"/>
    <w:rsid w:val="00346690"/>
    <w:rsid w:val="003466B0"/>
    <w:rsid w:val="003475CE"/>
    <w:rsid w:val="00347E01"/>
    <w:rsid w:val="0035031B"/>
    <w:rsid w:val="003506AD"/>
    <w:rsid w:val="003506BE"/>
    <w:rsid w:val="00352626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4D3C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57EEC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3F2"/>
    <w:rsid w:val="0036676E"/>
    <w:rsid w:val="00366C80"/>
    <w:rsid w:val="003671A5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3DD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616"/>
    <w:rsid w:val="00380AC1"/>
    <w:rsid w:val="00381636"/>
    <w:rsid w:val="003816B6"/>
    <w:rsid w:val="003816E0"/>
    <w:rsid w:val="0038188C"/>
    <w:rsid w:val="00381CDE"/>
    <w:rsid w:val="003820AE"/>
    <w:rsid w:val="00382B20"/>
    <w:rsid w:val="00383035"/>
    <w:rsid w:val="003831EA"/>
    <w:rsid w:val="0038410B"/>
    <w:rsid w:val="00384733"/>
    <w:rsid w:val="003848AE"/>
    <w:rsid w:val="00384FB5"/>
    <w:rsid w:val="00384FDA"/>
    <w:rsid w:val="003855AF"/>
    <w:rsid w:val="00385671"/>
    <w:rsid w:val="00385BD6"/>
    <w:rsid w:val="00385E14"/>
    <w:rsid w:val="003861BE"/>
    <w:rsid w:val="003863D1"/>
    <w:rsid w:val="00386833"/>
    <w:rsid w:val="0038687A"/>
    <w:rsid w:val="00386B0A"/>
    <w:rsid w:val="00386C06"/>
    <w:rsid w:val="00386E5B"/>
    <w:rsid w:val="0038753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1F3C"/>
    <w:rsid w:val="00392BD7"/>
    <w:rsid w:val="00392DA3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183F"/>
    <w:rsid w:val="003A1C3E"/>
    <w:rsid w:val="003A2AC1"/>
    <w:rsid w:val="003A2CA3"/>
    <w:rsid w:val="003A3DBB"/>
    <w:rsid w:val="003A487C"/>
    <w:rsid w:val="003A4F86"/>
    <w:rsid w:val="003A4FF3"/>
    <w:rsid w:val="003A55CC"/>
    <w:rsid w:val="003A5743"/>
    <w:rsid w:val="003A57AA"/>
    <w:rsid w:val="003A57EE"/>
    <w:rsid w:val="003A670D"/>
    <w:rsid w:val="003A681B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1D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1F3C"/>
    <w:rsid w:val="003B2114"/>
    <w:rsid w:val="003B3184"/>
    <w:rsid w:val="003B4177"/>
    <w:rsid w:val="003B47DE"/>
    <w:rsid w:val="003B4802"/>
    <w:rsid w:val="003B4A12"/>
    <w:rsid w:val="003B5A91"/>
    <w:rsid w:val="003B5AB4"/>
    <w:rsid w:val="003B5F43"/>
    <w:rsid w:val="003B65F8"/>
    <w:rsid w:val="003B6729"/>
    <w:rsid w:val="003B6DAE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67F"/>
    <w:rsid w:val="003C26D9"/>
    <w:rsid w:val="003C28A3"/>
    <w:rsid w:val="003C2F76"/>
    <w:rsid w:val="003C2FE7"/>
    <w:rsid w:val="003C346D"/>
    <w:rsid w:val="003C3B0D"/>
    <w:rsid w:val="003C4BAD"/>
    <w:rsid w:val="003C4C9D"/>
    <w:rsid w:val="003C5846"/>
    <w:rsid w:val="003C5CD0"/>
    <w:rsid w:val="003C5CEB"/>
    <w:rsid w:val="003C5CF6"/>
    <w:rsid w:val="003C5DF3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0A2A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3F29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BEF"/>
    <w:rsid w:val="003F4DBC"/>
    <w:rsid w:val="003F5C00"/>
    <w:rsid w:val="003F694F"/>
    <w:rsid w:val="003F6DB4"/>
    <w:rsid w:val="003F7070"/>
    <w:rsid w:val="003F713B"/>
    <w:rsid w:val="003F7421"/>
    <w:rsid w:val="003F7596"/>
    <w:rsid w:val="003F7724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4AE3"/>
    <w:rsid w:val="00405378"/>
    <w:rsid w:val="00405897"/>
    <w:rsid w:val="00405EC5"/>
    <w:rsid w:val="004068C4"/>
    <w:rsid w:val="00406B90"/>
    <w:rsid w:val="00406FF6"/>
    <w:rsid w:val="00407EA8"/>
    <w:rsid w:val="00410460"/>
    <w:rsid w:val="0041059E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4AD"/>
    <w:rsid w:val="00414BB7"/>
    <w:rsid w:val="00416329"/>
    <w:rsid w:val="0041632B"/>
    <w:rsid w:val="00416461"/>
    <w:rsid w:val="0041668A"/>
    <w:rsid w:val="00417875"/>
    <w:rsid w:val="00417A61"/>
    <w:rsid w:val="00417D5E"/>
    <w:rsid w:val="00420184"/>
    <w:rsid w:val="004211CC"/>
    <w:rsid w:val="004216DC"/>
    <w:rsid w:val="00421A4F"/>
    <w:rsid w:val="00421D4B"/>
    <w:rsid w:val="00422116"/>
    <w:rsid w:val="0042253D"/>
    <w:rsid w:val="004226C1"/>
    <w:rsid w:val="00423028"/>
    <w:rsid w:val="004234F8"/>
    <w:rsid w:val="0042356B"/>
    <w:rsid w:val="004236D9"/>
    <w:rsid w:val="00423743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27FF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811"/>
    <w:rsid w:val="00437B7F"/>
    <w:rsid w:val="00437E3E"/>
    <w:rsid w:val="00437E6D"/>
    <w:rsid w:val="0044017A"/>
    <w:rsid w:val="004408EB"/>
    <w:rsid w:val="00440A4C"/>
    <w:rsid w:val="00440F0E"/>
    <w:rsid w:val="0044354A"/>
    <w:rsid w:val="00443B9D"/>
    <w:rsid w:val="00444375"/>
    <w:rsid w:val="004444BA"/>
    <w:rsid w:val="004458DF"/>
    <w:rsid w:val="00445ADA"/>
    <w:rsid w:val="00445B3F"/>
    <w:rsid w:val="00445D7B"/>
    <w:rsid w:val="00445FAD"/>
    <w:rsid w:val="004467F3"/>
    <w:rsid w:val="00446CD5"/>
    <w:rsid w:val="00446DAA"/>
    <w:rsid w:val="00446ED1"/>
    <w:rsid w:val="00446EE8"/>
    <w:rsid w:val="00447822"/>
    <w:rsid w:val="00447874"/>
    <w:rsid w:val="00450132"/>
    <w:rsid w:val="004508C5"/>
    <w:rsid w:val="00450BD1"/>
    <w:rsid w:val="00451E58"/>
    <w:rsid w:val="00452078"/>
    <w:rsid w:val="004528D4"/>
    <w:rsid w:val="00452BCB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6DB"/>
    <w:rsid w:val="00461B43"/>
    <w:rsid w:val="00461F3D"/>
    <w:rsid w:val="00462880"/>
    <w:rsid w:val="00462D52"/>
    <w:rsid w:val="00463144"/>
    <w:rsid w:val="00463490"/>
    <w:rsid w:val="00463500"/>
    <w:rsid w:val="00464836"/>
    <w:rsid w:val="00465032"/>
    <w:rsid w:val="00465042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89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1F73"/>
    <w:rsid w:val="00482BB9"/>
    <w:rsid w:val="00482D6B"/>
    <w:rsid w:val="00482E0A"/>
    <w:rsid w:val="004831F6"/>
    <w:rsid w:val="004837D3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5D2E"/>
    <w:rsid w:val="004865E7"/>
    <w:rsid w:val="0048697E"/>
    <w:rsid w:val="00486F6A"/>
    <w:rsid w:val="00486F87"/>
    <w:rsid w:val="00486F8E"/>
    <w:rsid w:val="00487614"/>
    <w:rsid w:val="00487A0C"/>
    <w:rsid w:val="00487F2F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658"/>
    <w:rsid w:val="004958FA"/>
    <w:rsid w:val="00495956"/>
    <w:rsid w:val="00496A01"/>
    <w:rsid w:val="00496BC4"/>
    <w:rsid w:val="00497037"/>
    <w:rsid w:val="00497B2E"/>
    <w:rsid w:val="004A0039"/>
    <w:rsid w:val="004A009C"/>
    <w:rsid w:val="004A0B36"/>
    <w:rsid w:val="004A0C01"/>
    <w:rsid w:val="004A1313"/>
    <w:rsid w:val="004A13C4"/>
    <w:rsid w:val="004A1955"/>
    <w:rsid w:val="004A1A09"/>
    <w:rsid w:val="004A2756"/>
    <w:rsid w:val="004A2C01"/>
    <w:rsid w:val="004A320C"/>
    <w:rsid w:val="004A349E"/>
    <w:rsid w:val="004A3A36"/>
    <w:rsid w:val="004A400D"/>
    <w:rsid w:val="004A4AB2"/>
    <w:rsid w:val="004A4C1A"/>
    <w:rsid w:val="004A50CA"/>
    <w:rsid w:val="004A50FB"/>
    <w:rsid w:val="004A5DFC"/>
    <w:rsid w:val="004A633E"/>
    <w:rsid w:val="004A6C15"/>
    <w:rsid w:val="004A6C3B"/>
    <w:rsid w:val="004A7B5F"/>
    <w:rsid w:val="004B03B6"/>
    <w:rsid w:val="004B0533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0F8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341"/>
    <w:rsid w:val="004C6987"/>
    <w:rsid w:val="004C6D0B"/>
    <w:rsid w:val="004C7794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1C8"/>
    <w:rsid w:val="004D7302"/>
    <w:rsid w:val="004D7842"/>
    <w:rsid w:val="004D7945"/>
    <w:rsid w:val="004E1124"/>
    <w:rsid w:val="004E183D"/>
    <w:rsid w:val="004E1AAD"/>
    <w:rsid w:val="004E1AF3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5B3F"/>
    <w:rsid w:val="004E5EAA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479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49"/>
    <w:rsid w:val="004F49DF"/>
    <w:rsid w:val="004F4A12"/>
    <w:rsid w:val="004F4FF4"/>
    <w:rsid w:val="004F5AF0"/>
    <w:rsid w:val="004F5D78"/>
    <w:rsid w:val="004F60A1"/>
    <w:rsid w:val="004F6B21"/>
    <w:rsid w:val="004F6D4F"/>
    <w:rsid w:val="004F7919"/>
    <w:rsid w:val="004F7AEF"/>
    <w:rsid w:val="00500158"/>
    <w:rsid w:val="00500254"/>
    <w:rsid w:val="005002D6"/>
    <w:rsid w:val="005007C6"/>
    <w:rsid w:val="005009D9"/>
    <w:rsid w:val="00501A90"/>
    <w:rsid w:val="00501C22"/>
    <w:rsid w:val="00502566"/>
    <w:rsid w:val="00503873"/>
    <w:rsid w:val="00503BCB"/>
    <w:rsid w:val="00503FB5"/>
    <w:rsid w:val="005043BF"/>
    <w:rsid w:val="00504803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0F"/>
    <w:rsid w:val="00510D82"/>
    <w:rsid w:val="00510FD5"/>
    <w:rsid w:val="00511182"/>
    <w:rsid w:val="005112F7"/>
    <w:rsid w:val="005115F2"/>
    <w:rsid w:val="00511E87"/>
    <w:rsid w:val="00511FAD"/>
    <w:rsid w:val="0051225F"/>
    <w:rsid w:val="005130DF"/>
    <w:rsid w:val="005137DF"/>
    <w:rsid w:val="00513D93"/>
    <w:rsid w:val="00513DB5"/>
    <w:rsid w:val="00514A86"/>
    <w:rsid w:val="00514B25"/>
    <w:rsid w:val="0051536F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E68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46EC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244"/>
    <w:rsid w:val="005417D1"/>
    <w:rsid w:val="00541C99"/>
    <w:rsid w:val="005424EE"/>
    <w:rsid w:val="00542682"/>
    <w:rsid w:val="00542772"/>
    <w:rsid w:val="00542D76"/>
    <w:rsid w:val="005432A1"/>
    <w:rsid w:val="00544466"/>
    <w:rsid w:val="00544D32"/>
    <w:rsid w:val="0054546F"/>
    <w:rsid w:val="0054579D"/>
    <w:rsid w:val="00545C02"/>
    <w:rsid w:val="00546870"/>
    <w:rsid w:val="00546AAD"/>
    <w:rsid w:val="00547672"/>
    <w:rsid w:val="0055001B"/>
    <w:rsid w:val="005500E6"/>
    <w:rsid w:val="00550288"/>
    <w:rsid w:val="0055041B"/>
    <w:rsid w:val="00551059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6314"/>
    <w:rsid w:val="005564AC"/>
    <w:rsid w:val="00556CF8"/>
    <w:rsid w:val="0055725E"/>
    <w:rsid w:val="005574AE"/>
    <w:rsid w:val="00557DA5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994"/>
    <w:rsid w:val="00564AA3"/>
    <w:rsid w:val="00564EB0"/>
    <w:rsid w:val="00565329"/>
    <w:rsid w:val="005654B2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760"/>
    <w:rsid w:val="00567820"/>
    <w:rsid w:val="0056791A"/>
    <w:rsid w:val="00567EC2"/>
    <w:rsid w:val="005701AD"/>
    <w:rsid w:val="0057062A"/>
    <w:rsid w:val="00570F47"/>
    <w:rsid w:val="005710B8"/>
    <w:rsid w:val="005713DC"/>
    <w:rsid w:val="00571E3C"/>
    <w:rsid w:val="00571FDA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25B"/>
    <w:rsid w:val="005804AD"/>
    <w:rsid w:val="0058231E"/>
    <w:rsid w:val="0058307D"/>
    <w:rsid w:val="00584606"/>
    <w:rsid w:val="00584A84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974"/>
    <w:rsid w:val="00587AA7"/>
    <w:rsid w:val="005901B7"/>
    <w:rsid w:val="005901E8"/>
    <w:rsid w:val="00590365"/>
    <w:rsid w:val="00590AF6"/>
    <w:rsid w:val="0059110E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275"/>
    <w:rsid w:val="005A05B5"/>
    <w:rsid w:val="005A0B56"/>
    <w:rsid w:val="005A0DCF"/>
    <w:rsid w:val="005A0F78"/>
    <w:rsid w:val="005A1A80"/>
    <w:rsid w:val="005A2DCF"/>
    <w:rsid w:val="005A2F56"/>
    <w:rsid w:val="005A3302"/>
    <w:rsid w:val="005A33B8"/>
    <w:rsid w:val="005A34A3"/>
    <w:rsid w:val="005A36A6"/>
    <w:rsid w:val="005A37C4"/>
    <w:rsid w:val="005A3849"/>
    <w:rsid w:val="005A3D15"/>
    <w:rsid w:val="005A42B2"/>
    <w:rsid w:val="005A4458"/>
    <w:rsid w:val="005A4806"/>
    <w:rsid w:val="005A58CC"/>
    <w:rsid w:val="005A5F07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5EB"/>
    <w:rsid w:val="005B0673"/>
    <w:rsid w:val="005B0BE7"/>
    <w:rsid w:val="005B148B"/>
    <w:rsid w:val="005B1C01"/>
    <w:rsid w:val="005B1DCA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07D"/>
    <w:rsid w:val="005B64A0"/>
    <w:rsid w:val="005B7308"/>
    <w:rsid w:val="005B735D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5E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7C9"/>
    <w:rsid w:val="005D1B50"/>
    <w:rsid w:val="005D1DA3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060"/>
    <w:rsid w:val="005E626F"/>
    <w:rsid w:val="005E6890"/>
    <w:rsid w:val="005E69FD"/>
    <w:rsid w:val="005E6B7D"/>
    <w:rsid w:val="005E6FCA"/>
    <w:rsid w:val="005E742B"/>
    <w:rsid w:val="005E75CF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3A4D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926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0C4"/>
    <w:rsid w:val="00604915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17CA"/>
    <w:rsid w:val="006222D6"/>
    <w:rsid w:val="006222F6"/>
    <w:rsid w:val="00622863"/>
    <w:rsid w:val="0062297B"/>
    <w:rsid w:val="00623795"/>
    <w:rsid w:val="00623874"/>
    <w:rsid w:val="00623D0D"/>
    <w:rsid w:val="006244CC"/>
    <w:rsid w:val="00624C96"/>
    <w:rsid w:val="00624CBE"/>
    <w:rsid w:val="00624FA0"/>
    <w:rsid w:val="00625330"/>
    <w:rsid w:val="0062631B"/>
    <w:rsid w:val="0062634E"/>
    <w:rsid w:val="006264F6"/>
    <w:rsid w:val="006264F8"/>
    <w:rsid w:val="006265CB"/>
    <w:rsid w:val="00626844"/>
    <w:rsid w:val="00626EA6"/>
    <w:rsid w:val="00626EF1"/>
    <w:rsid w:val="00627A3A"/>
    <w:rsid w:val="00627C61"/>
    <w:rsid w:val="00627FF7"/>
    <w:rsid w:val="0063052E"/>
    <w:rsid w:val="0063085E"/>
    <w:rsid w:val="006309C4"/>
    <w:rsid w:val="006310F0"/>
    <w:rsid w:val="006315B9"/>
    <w:rsid w:val="00631A51"/>
    <w:rsid w:val="0063259E"/>
    <w:rsid w:val="00632810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475"/>
    <w:rsid w:val="006360BD"/>
    <w:rsid w:val="006362F2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D9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E42"/>
    <w:rsid w:val="00653768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1938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9A3"/>
    <w:rsid w:val="00667BC7"/>
    <w:rsid w:val="00667BFE"/>
    <w:rsid w:val="00667DE1"/>
    <w:rsid w:val="00667FA1"/>
    <w:rsid w:val="00670BE9"/>
    <w:rsid w:val="00670D8A"/>
    <w:rsid w:val="00670F27"/>
    <w:rsid w:val="0067135B"/>
    <w:rsid w:val="00671517"/>
    <w:rsid w:val="00671867"/>
    <w:rsid w:val="006719BE"/>
    <w:rsid w:val="0067225C"/>
    <w:rsid w:val="00673030"/>
    <w:rsid w:val="00673653"/>
    <w:rsid w:val="00673A8F"/>
    <w:rsid w:val="00673C97"/>
    <w:rsid w:val="00673DF6"/>
    <w:rsid w:val="00673E4A"/>
    <w:rsid w:val="00674747"/>
    <w:rsid w:val="00674798"/>
    <w:rsid w:val="0067495A"/>
    <w:rsid w:val="00674DD0"/>
    <w:rsid w:val="00674E15"/>
    <w:rsid w:val="00674F1A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B38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4CE"/>
    <w:rsid w:val="006908C1"/>
    <w:rsid w:val="00690DB9"/>
    <w:rsid w:val="00690EE6"/>
    <w:rsid w:val="00691137"/>
    <w:rsid w:val="00691279"/>
    <w:rsid w:val="006919C4"/>
    <w:rsid w:val="00691F53"/>
    <w:rsid w:val="00692262"/>
    <w:rsid w:val="00692B55"/>
    <w:rsid w:val="00692B59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973F9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00E"/>
    <w:rsid w:val="006A4087"/>
    <w:rsid w:val="006A4A60"/>
    <w:rsid w:val="006A4B78"/>
    <w:rsid w:val="006A5BA3"/>
    <w:rsid w:val="006A5E4B"/>
    <w:rsid w:val="006A6007"/>
    <w:rsid w:val="006A6A32"/>
    <w:rsid w:val="006A7197"/>
    <w:rsid w:val="006A7C72"/>
    <w:rsid w:val="006B0147"/>
    <w:rsid w:val="006B01B5"/>
    <w:rsid w:val="006B0744"/>
    <w:rsid w:val="006B0CB7"/>
    <w:rsid w:val="006B11B8"/>
    <w:rsid w:val="006B18A7"/>
    <w:rsid w:val="006B1B99"/>
    <w:rsid w:val="006B1C59"/>
    <w:rsid w:val="006B1DDA"/>
    <w:rsid w:val="006B25F7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B34"/>
    <w:rsid w:val="006B7E0B"/>
    <w:rsid w:val="006B7E37"/>
    <w:rsid w:val="006C07E5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610B"/>
    <w:rsid w:val="006C6171"/>
    <w:rsid w:val="006C6372"/>
    <w:rsid w:val="006C71CB"/>
    <w:rsid w:val="006C734D"/>
    <w:rsid w:val="006C7D6B"/>
    <w:rsid w:val="006D0C9F"/>
    <w:rsid w:val="006D151A"/>
    <w:rsid w:val="006D1583"/>
    <w:rsid w:val="006D192E"/>
    <w:rsid w:val="006D1DE9"/>
    <w:rsid w:val="006D26F3"/>
    <w:rsid w:val="006D2EA6"/>
    <w:rsid w:val="006D39A0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8F1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C97"/>
    <w:rsid w:val="006E7F65"/>
    <w:rsid w:val="006F026F"/>
    <w:rsid w:val="006F0591"/>
    <w:rsid w:val="006F06EE"/>
    <w:rsid w:val="006F07ED"/>
    <w:rsid w:val="006F0C53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333E"/>
    <w:rsid w:val="006F4879"/>
    <w:rsid w:val="006F4B8D"/>
    <w:rsid w:val="006F59AC"/>
    <w:rsid w:val="006F680A"/>
    <w:rsid w:val="006F741B"/>
    <w:rsid w:val="006F7545"/>
    <w:rsid w:val="006F757C"/>
    <w:rsid w:val="006F7F81"/>
    <w:rsid w:val="00700900"/>
    <w:rsid w:val="00700F76"/>
    <w:rsid w:val="0070126A"/>
    <w:rsid w:val="00701504"/>
    <w:rsid w:val="00701DA3"/>
    <w:rsid w:val="0070260D"/>
    <w:rsid w:val="007026DE"/>
    <w:rsid w:val="007028D1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5B25"/>
    <w:rsid w:val="00705B2A"/>
    <w:rsid w:val="007074D3"/>
    <w:rsid w:val="00707DC4"/>
    <w:rsid w:val="00707F2F"/>
    <w:rsid w:val="007105BB"/>
    <w:rsid w:val="00710937"/>
    <w:rsid w:val="00710B6E"/>
    <w:rsid w:val="00710BEB"/>
    <w:rsid w:val="00710CEB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5F8C"/>
    <w:rsid w:val="00716236"/>
    <w:rsid w:val="00716478"/>
    <w:rsid w:val="00716705"/>
    <w:rsid w:val="00716B94"/>
    <w:rsid w:val="007170EA"/>
    <w:rsid w:val="0071754F"/>
    <w:rsid w:val="0071785A"/>
    <w:rsid w:val="00717AB3"/>
    <w:rsid w:val="00717C82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0E7"/>
    <w:rsid w:val="00734210"/>
    <w:rsid w:val="00734B64"/>
    <w:rsid w:val="0073522C"/>
    <w:rsid w:val="007358CE"/>
    <w:rsid w:val="00735CBD"/>
    <w:rsid w:val="0073603F"/>
    <w:rsid w:val="00736FCE"/>
    <w:rsid w:val="00737474"/>
    <w:rsid w:val="00737596"/>
    <w:rsid w:val="00737872"/>
    <w:rsid w:val="00737BF6"/>
    <w:rsid w:val="00737DB5"/>
    <w:rsid w:val="00740F84"/>
    <w:rsid w:val="00741824"/>
    <w:rsid w:val="00742110"/>
    <w:rsid w:val="007423E5"/>
    <w:rsid w:val="0074313C"/>
    <w:rsid w:val="007432AA"/>
    <w:rsid w:val="0074375A"/>
    <w:rsid w:val="00744714"/>
    <w:rsid w:val="0074473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EF5"/>
    <w:rsid w:val="00753FC2"/>
    <w:rsid w:val="00754531"/>
    <w:rsid w:val="00754603"/>
    <w:rsid w:val="0075473A"/>
    <w:rsid w:val="007547CB"/>
    <w:rsid w:val="00754937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477"/>
    <w:rsid w:val="007827FE"/>
    <w:rsid w:val="007831B5"/>
    <w:rsid w:val="0078359B"/>
    <w:rsid w:val="00783B30"/>
    <w:rsid w:val="00783E85"/>
    <w:rsid w:val="00785371"/>
    <w:rsid w:val="0078549C"/>
    <w:rsid w:val="007866C2"/>
    <w:rsid w:val="00786732"/>
    <w:rsid w:val="00786C6B"/>
    <w:rsid w:val="00786F2B"/>
    <w:rsid w:val="007875BF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2547"/>
    <w:rsid w:val="00793875"/>
    <w:rsid w:val="00793E40"/>
    <w:rsid w:val="007942F9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61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3B7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AD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B14"/>
    <w:rsid w:val="007B7F33"/>
    <w:rsid w:val="007C03C0"/>
    <w:rsid w:val="007C0432"/>
    <w:rsid w:val="007C0521"/>
    <w:rsid w:val="007C0D1D"/>
    <w:rsid w:val="007C1272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4A3D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6EF"/>
    <w:rsid w:val="007D0750"/>
    <w:rsid w:val="007D0A34"/>
    <w:rsid w:val="007D13C9"/>
    <w:rsid w:val="007D1E61"/>
    <w:rsid w:val="007D2266"/>
    <w:rsid w:val="007D25EE"/>
    <w:rsid w:val="007D3A8B"/>
    <w:rsid w:val="007D3CE0"/>
    <w:rsid w:val="007D48A8"/>
    <w:rsid w:val="007D5179"/>
    <w:rsid w:val="007D545A"/>
    <w:rsid w:val="007D5A24"/>
    <w:rsid w:val="007D5B57"/>
    <w:rsid w:val="007D6512"/>
    <w:rsid w:val="007D6A3F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699"/>
    <w:rsid w:val="007F4A08"/>
    <w:rsid w:val="007F520E"/>
    <w:rsid w:val="007F533C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80E"/>
    <w:rsid w:val="00801BB1"/>
    <w:rsid w:val="008027E7"/>
    <w:rsid w:val="0080283E"/>
    <w:rsid w:val="00802D6B"/>
    <w:rsid w:val="00803091"/>
    <w:rsid w:val="0080355B"/>
    <w:rsid w:val="00804894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52D"/>
    <w:rsid w:val="0081186E"/>
    <w:rsid w:val="00811E50"/>
    <w:rsid w:val="008121EE"/>
    <w:rsid w:val="0081279B"/>
    <w:rsid w:val="00812970"/>
    <w:rsid w:val="00812B2E"/>
    <w:rsid w:val="00812DDD"/>
    <w:rsid w:val="00813A22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499"/>
    <w:rsid w:val="00823543"/>
    <w:rsid w:val="008236E6"/>
    <w:rsid w:val="00823F06"/>
    <w:rsid w:val="008240BC"/>
    <w:rsid w:val="00824BC5"/>
    <w:rsid w:val="008251FA"/>
    <w:rsid w:val="008253F4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BCD"/>
    <w:rsid w:val="00830CF6"/>
    <w:rsid w:val="008318D2"/>
    <w:rsid w:val="00831F18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5B2"/>
    <w:rsid w:val="008375BD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87F"/>
    <w:rsid w:val="00847CCF"/>
    <w:rsid w:val="00847D64"/>
    <w:rsid w:val="008509AE"/>
    <w:rsid w:val="0085104E"/>
    <w:rsid w:val="008512A1"/>
    <w:rsid w:val="008513EE"/>
    <w:rsid w:val="00851968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5C73"/>
    <w:rsid w:val="008665B0"/>
    <w:rsid w:val="00866757"/>
    <w:rsid w:val="008667B6"/>
    <w:rsid w:val="008668DB"/>
    <w:rsid w:val="00866993"/>
    <w:rsid w:val="00866A83"/>
    <w:rsid w:val="00866C97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4BDE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BE6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598"/>
    <w:rsid w:val="008837F0"/>
    <w:rsid w:val="00883C5B"/>
    <w:rsid w:val="008858DB"/>
    <w:rsid w:val="00885A65"/>
    <w:rsid w:val="0088606A"/>
    <w:rsid w:val="00887C62"/>
    <w:rsid w:val="00887D5A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8CA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A02"/>
    <w:rsid w:val="008A2F6E"/>
    <w:rsid w:val="008A2FE9"/>
    <w:rsid w:val="008A38F0"/>
    <w:rsid w:val="008A3DAA"/>
    <w:rsid w:val="008A4542"/>
    <w:rsid w:val="008A46C1"/>
    <w:rsid w:val="008A47C1"/>
    <w:rsid w:val="008A4956"/>
    <w:rsid w:val="008A4C9B"/>
    <w:rsid w:val="008A4FE2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D76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6B6E"/>
    <w:rsid w:val="008C1581"/>
    <w:rsid w:val="008C1880"/>
    <w:rsid w:val="008C1919"/>
    <w:rsid w:val="008C1B7C"/>
    <w:rsid w:val="008C1C96"/>
    <w:rsid w:val="008C215B"/>
    <w:rsid w:val="008C2DF5"/>
    <w:rsid w:val="008C3033"/>
    <w:rsid w:val="008C384E"/>
    <w:rsid w:val="008C3AC6"/>
    <w:rsid w:val="008C4B28"/>
    <w:rsid w:val="008C4C39"/>
    <w:rsid w:val="008C4CC3"/>
    <w:rsid w:val="008C4F37"/>
    <w:rsid w:val="008C51DB"/>
    <w:rsid w:val="008C537B"/>
    <w:rsid w:val="008C5A8D"/>
    <w:rsid w:val="008C5C98"/>
    <w:rsid w:val="008C6AF0"/>
    <w:rsid w:val="008C6C5D"/>
    <w:rsid w:val="008C6F6A"/>
    <w:rsid w:val="008C74BC"/>
    <w:rsid w:val="008C7630"/>
    <w:rsid w:val="008C789F"/>
    <w:rsid w:val="008C7A27"/>
    <w:rsid w:val="008D04AF"/>
    <w:rsid w:val="008D09BA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622"/>
    <w:rsid w:val="008E3990"/>
    <w:rsid w:val="008E3ACE"/>
    <w:rsid w:val="008E3C36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735"/>
    <w:rsid w:val="008E7B5C"/>
    <w:rsid w:val="008E7E4B"/>
    <w:rsid w:val="008E7F68"/>
    <w:rsid w:val="008E7FE1"/>
    <w:rsid w:val="008F0312"/>
    <w:rsid w:val="008F0736"/>
    <w:rsid w:val="008F0880"/>
    <w:rsid w:val="008F1835"/>
    <w:rsid w:val="008F1B97"/>
    <w:rsid w:val="008F1BE4"/>
    <w:rsid w:val="008F2067"/>
    <w:rsid w:val="008F21A8"/>
    <w:rsid w:val="008F295A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69B4"/>
    <w:rsid w:val="008F70B5"/>
    <w:rsid w:val="008F7199"/>
    <w:rsid w:val="008F7996"/>
    <w:rsid w:val="008F7D9F"/>
    <w:rsid w:val="0090068D"/>
    <w:rsid w:val="0090083C"/>
    <w:rsid w:val="00900889"/>
    <w:rsid w:val="00900A59"/>
    <w:rsid w:val="00900FAB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21D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3FF"/>
    <w:rsid w:val="0092190C"/>
    <w:rsid w:val="0092228C"/>
    <w:rsid w:val="009229BF"/>
    <w:rsid w:val="00922C6F"/>
    <w:rsid w:val="009232C1"/>
    <w:rsid w:val="00923906"/>
    <w:rsid w:val="00923AC1"/>
    <w:rsid w:val="00923B8D"/>
    <w:rsid w:val="00923C29"/>
    <w:rsid w:val="009246EF"/>
    <w:rsid w:val="0092481C"/>
    <w:rsid w:val="0092492E"/>
    <w:rsid w:val="00925048"/>
    <w:rsid w:val="0092525A"/>
    <w:rsid w:val="00925303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3AAD"/>
    <w:rsid w:val="0093417E"/>
    <w:rsid w:val="009345C1"/>
    <w:rsid w:val="00935737"/>
    <w:rsid w:val="00935BC5"/>
    <w:rsid w:val="00935D95"/>
    <w:rsid w:val="0093613C"/>
    <w:rsid w:val="0093644E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4C9"/>
    <w:rsid w:val="00945D64"/>
    <w:rsid w:val="00945F26"/>
    <w:rsid w:val="00947145"/>
    <w:rsid w:val="00947AA9"/>
    <w:rsid w:val="00947FF8"/>
    <w:rsid w:val="009508F6"/>
    <w:rsid w:val="009514B7"/>
    <w:rsid w:val="00951B74"/>
    <w:rsid w:val="00951C68"/>
    <w:rsid w:val="00952558"/>
    <w:rsid w:val="00953AA5"/>
    <w:rsid w:val="00954347"/>
    <w:rsid w:val="009549C0"/>
    <w:rsid w:val="00954ADC"/>
    <w:rsid w:val="00954CCB"/>
    <w:rsid w:val="00954CD2"/>
    <w:rsid w:val="009553A0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001"/>
    <w:rsid w:val="00965340"/>
    <w:rsid w:val="009658B6"/>
    <w:rsid w:val="00965C92"/>
    <w:rsid w:val="00966052"/>
    <w:rsid w:val="009661DC"/>
    <w:rsid w:val="00966522"/>
    <w:rsid w:val="0096652E"/>
    <w:rsid w:val="00966768"/>
    <w:rsid w:val="0096701B"/>
    <w:rsid w:val="00967548"/>
    <w:rsid w:val="0097023C"/>
    <w:rsid w:val="00970C1E"/>
    <w:rsid w:val="00970D35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E1E"/>
    <w:rsid w:val="009730AF"/>
    <w:rsid w:val="00973A39"/>
    <w:rsid w:val="00973CAE"/>
    <w:rsid w:val="00973DA9"/>
    <w:rsid w:val="00974042"/>
    <w:rsid w:val="00975112"/>
    <w:rsid w:val="009751C7"/>
    <w:rsid w:val="00975244"/>
    <w:rsid w:val="009753FF"/>
    <w:rsid w:val="00975440"/>
    <w:rsid w:val="00975710"/>
    <w:rsid w:val="00975E73"/>
    <w:rsid w:val="0097678B"/>
    <w:rsid w:val="00976B84"/>
    <w:rsid w:val="009772B3"/>
    <w:rsid w:val="00977397"/>
    <w:rsid w:val="00977806"/>
    <w:rsid w:val="009800B8"/>
    <w:rsid w:val="00980758"/>
    <w:rsid w:val="00980D25"/>
    <w:rsid w:val="00981467"/>
    <w:rsid w:val="00981582"/>
    <w:rsid w:val="009817F0"/>
    <w:rsid w:val="00981C6D"/>
    <w:rsid w:val="00981D2E"/>
    <w:rsid w:val="00981D32"/>
    <w:rsid w:val="0098264D"/>
    <w:rsid w:val="00982A2D"/>
    <w:rsid w:val="00982B58"/>
    <w:rsid w:val="00982D99"/>
    <w:rsid w:val="009831CD"/>
    <w:rsid w:val="009831FA"/>
    <w:rsid w:val="0098321D"/>
    <w:rsid w:val="00983506"/>
    <w:rsid w:val="00983991"/>
    <w:rsid w:val="00983C57"/>
    <w:rsid w:val="00983F28"/>
    <w:rsid w:val="00983FDC"/>
    <w:rsid w:val="009844C6"/>
    <w:rsid w:val="009844FB"/>
    <w:rsid w:val="009845DA"/>
    <w:rsid w:val="00984982"/>
    <w:rsid w:val="00984FAA"/>
    <w:rsid w:val="0098529D"/>
    <w:rsid w:val="009854FD"/>
    <w:rsid w:val="00985DC9"/>
    <w:rsid w:val="00986121"/>
    <w:rsid w:val="00986446"/>
    <w:rsid w:val="00986A94"/>
    <w:rsid w:val="00986C28"/>
    <w:rsid w:val="009879F6"/>
    <w:rsid w:val="00990C53"/>
    <w:rsid w:val="00990CD0"/>
    <w:rsid w:val="00991999"/>
    <w:rsid w:val="00991B62"/>
    <w:rsid w:val="00991E9B"/>
    <w:rsid w:val="009926A2"/>
    <w:rsid w:val="00992BB1"/>
    <w:rsid w:val="009931DF"/>
    <w:rsid w:val="0099395A"/>
    <w:rsid w:val="009946EF"/>
    <w:rsid w:val="00994728"/>
    <w:rsid w:val="00995230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B42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4E8A"/>
    <w:rsid w:val="009A511E"/>
    <w:rsid w:val="009A527B"/>
    <w:rsid w:val="009A59D7"/>
    <w:rsid w:val="009A657F"/>
    <w:rsid w:val="009A6EF0"/>
    <w:rsid w:val="009B0088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B79AB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526"/>
    <w:rsid w:val="009C4A0C"/>
    <w:rsid w:val="009C4B15"/>
    <w:rsid w:val="009C5043"/>
    <w:rsid w:val="009C5284"/>
    <w:rsid w:val="009C5942"/>
    <w:rsid w:val="009C598E"/>
    <w:rsid w:val="009C615F"/>
    <w:rsid w:val="009C6188"/>
    <w:rsid w:val="009C6838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5F47"/>
    <w:rsid w:val="009D6B75"/>
    <w:rsid w:val="009D6D5A"/>
    <w:rsid w:val="009D6FC5"/>
    <w:rsid w:val="009D7708"/>
    <w:rsid w:val="009D78B6"/>
    <w:rsid w:val="009D7FB6"/>
    <w:rsid w:val="009D7FC0"/>
    <w:rsid w:val="009E0198"/>
    <w:rsid w:val="009E02E2"/>
    <w:rsid w:val="009E06E8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4A5"/>
    <w:rsid w:val="009E55C5"/>
    <w:rsid w:val="009E5B40"/>
    <w:rsid w:val="009E65A9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5D1D"/>
    <w:rsid w:val="009F6C8C"/>
    <w:rsid w:val="009F7078"/>
    <w:rsid w:val="009F775D"/>
    <w:rsid w:val="009F7AC3"/>
    <w:rsid w:val="009F7AC6"/>
    <w:rsid w:val="009F7B1E"/>
    <w:rsid w:val="00A009A3"/>
    <w:rsid w:val="00A009EC"/>
    <w:rsid w:val="00A00AEB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24A"/>
    <w:rsid w:val="00A03533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91F"/>
    <w:rsid w:val="00A05A49"/>
    <w:rsid w:val="00A061B6"/>
    <w:rsid w:val="00A06D6C"/>
    <w:rsid w:val="00A06E27"/>
    <w:rsid w:val="00A07222"/>
    <w:rsid w:val="00A07726"/>
    <w:rsid w:val="00A07AD2"/>
    <w:rsid w:val="00A107B5"/>
    <w:rsid w:val="00A10E85"/>
    <w:rsid w:val="00A10FAB"/>
    <w:rsid w:val="00A11A21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7568"/>
    <w:rsid w:val="00A20D10"/>
    <w:rsid w:val="00A21831"/>
    <w:rsid w:val="00A22CC2"/>
    <w:rsid w:val="00A22F95"/>
    <w:rsid w:val="00A23226"/>
    <w:rsid w:val="00A2330C"/>
    <w:rsid w:val="00A23F6B"/>
    <w:rsid w:val="00A2487F"/>
    <w:rsid w:val="00A24A47"/>
    <w:rsid w:val="00A260BC"/>
    <w:rsid w:val="00A26158"/>
    <w:rsid w:val="00A262AA"/>
    <w:rsid w:val="00A263F4"/>
    <w:rsid w:val="00A26427"/>
    <w:rsid w:val="00A26ADA"/>
    <w:rsid w:val="00A26BAC"/>
    <w:rsid w:val="00A26BAE"/>
    <w:rsid w:val="00A26EDF"/>
    <w:rsid w:val="00A26F03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1E7"/>
    <w:rsid w:val="00A34B62"/>
    <w:rsid w:val="00A34EB0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354D"/>
    <w:rsid w:val="00A43607"/>
    <w:rsid w:val="00A44215"/>
    <w:rsid w:val="00A44295"/>
    <w:rsid w:val="00A44365"/>
    <w:rsid w:val="00A447B9"/>
    <w:rsid w:val="00A447CD"/>
    <w:rsid w:val="00A44EBC"/>
    <w:rsid w:val="00A4502F"/>
    <w:rsid w:val="00A450E9"/>
    <w:rsid w:val="00A46B73"/>
    <w:rsid w:val="00A46D62"/>
    <w:rsid w:val="00A46F16"/>
    <w:rsid w:val="00A477C4"/>
    <w:rsid w:val="00A47A75"/>
    <w:rsid w:val="00A47BDC"/>
    <w:rsid w:val="00A5017C"/>
    <w:rsid w:val="00A50216"/>
    <w:rsid w:val="00A5083D"/>
    <w:rsid w:val="00A513F7"/>
    <w:rsid w:val="00A520CE"/>
    <w:rsid w:val="00A52C15"/>
    <w:rsid w:val="00A52C74"/>
    <w:rsid w:val="00A538FE"/>
    <w:rsid w:val="00A53A90"/>
    <w:rsid w:val="00A53C0E"/>
    <w:rsid w:val="00A53C7D"/>
    <w:rsid w:val="00A54554"/>
    <w:rsid w:val="00A55359"/>
    <w:rsid w:val="00A55406"/>
    <w:rsid w:val="00A555A8"/>
    <w:rsid w:val="00A55B0B"/>
    <w:rsid w:val="00A55F8C"/>
    <w:rsid w:val="00A565AD"/>
    <w:rsid w:val="00A56E3C"/>
    <w:rsid w:val="00A56EDB"/>
    <w:rsid w:val="00A577E8"/>
    <w:rsid w:val="00A602B5"/>
    <w:rsid w:val="00A6137F"/>
    <w:rsid w:val="00A6172B"/>
    <w:rsid w:val="00A6175A"/>
    <w:rsid w:val="00A61847"/>
    <w:rsid w:val="00A620A9"/>
    <w:rsid w:val="00A6293D"/>
    <w:rsid w:val="00A62AAC"/>
    <w:rsid w:val="00A633C2"/>
    <w:rsid w:val="00A63457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72"/>
    <w:rsid w:val="00A744A8"/>
    <w:rsid w:val="00A745E5"/>
    <w:rsid w:val="00A747D9"/>
    <w:rsid w:val="00A74E2A"/>
    <w:rsid w:val="00A753FE"/>
    <w:rsid w:val="00A763AE"/>
    <w:rsid w:val="00A7658A"/>
    <w:rsid w:val="00A76E7F"/>
    <w:rsid w:val="00A777D2"/>
    <w:rsid w:val="00A77883"/>
    <w:rsid w:val="00A77A7B"/>
    <w:rsid w:val="00A77C50"/>
    <w:rsid w:val="00A77F0A"/>
    <w:rsid w:val="00A802E7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7E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4D40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AB1"/>
    <w:rsid w:val="00A90CF1"/>
    <w:rsid w:val="00A90D51"/>
    <w:rsid w:val="00A90DD7"/>
    <w:rsid w:val="00A90E04"/>
    <w:rsid w:val="00A90F64"/>
    <w:rsid w:val="00A91402"/>
    <w:rsid w:val="00A914CB"/>
    <w:rsid w:val="00A91CAD"/>
    <w:rsid w:val="00A91CF2"/>
    <w:rsid w:val="00A91F17"/>
    <w:rsid w:val="00A92B8C"/>
    <w:rsid w:val="00A92DFE"/>
    <w:rsid w:val="00A92E16"/>
    <w:rsid w:val="00A92E2B"/>
    <w:rsid w:val="00A92E69"/>
    <w:rsid w:val="00A93774"/>
    <w:rsid w:val="00A93AE5"/>
    <w:rsid w:val="00A93C60"/>
    <w:rsid w:val="00A9402E"/>
    <w:rsid w:val="00A94BF6"/>
    <w:rsid w:val="00A94CD5"/>
    <w:rsid w:val="00A94E5D"/>
    <w:rsid w:val="00A94F27"/>
    <w:rsid w:val="00A954AE"/>
    <w:rsid w:val="00A95788"/>
    <w:rsid w:val="00A9598B"/>
    <w:rsid w:val="00A95B12"/>
    <w:rsid w:val="00A95C66"/>
    <w:rsid w:val="00A95DA3"/>
    <w:rsid w:val="00A95E22"/>
    <w:rsid w:val="00A95F69"/>
    <w:rsid w:val="00A9650E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CE6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2DF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09E"/>
    <w:rsid w:val="00AB22A3"/>
    <w:rsid w:val="00AB3482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60F"/>
    <w:rsid w:val="00AB5782"/>
    <w:rsid w:val="00AB5869"/>
    <w:rsid w:val="00AB5E84"/>
    <w:rsid w:val="00AB5F40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219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0E56"/>
    <w:rsid w:val="00AD14B1"/>
    <w:rsid w:val="00AD1FD7"/>
    <w:rsid w:val="00AD217B"/>
    <w:rsid w:val="00AD2558"/>
    <w:rsid w:val="00AD25EE"/>
    <w:rsid w:val="00AD27C6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79D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2368"/>
    <w:rsid w:val="00AE347B"/>
    <w:rsid w:val="00AE36FC"/>
    <w:rsid w:val="00AE3971"/>
    <w:rsid w:val="00AE3CE0"/>
    <w:rsid w:val="00AE410C"/>
    <w:rsid w:val="00AE4B71"/>
    <w:rsid w:val="00AE4E73"/>
    <w:rsid w:val="00AE4EC6"/>
    <w:rsid w:val="00AE5191"/>
    <w:rsid w:val="00AE51ED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5AF"/>
    <w:rsid w:val="00AF2DB5"/>
    <w:rsid w:val="00AF30EC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0BE5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5B28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07EF9"/>
    <w:rsid w:val="00B100F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5EF9"/>
    <w:rsid w:val="00B1620C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45E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A75"/>
    <w:rsid w:val="00B30B84"/>
    <w:rsid w:val="00B30B86"/>
    <w:rsid w:val="00B31382"/>
    <w:rsid w:val="00B31CD2"/>
    <w:rsid w:val="00B32E47"/>
    <w:rsid w:val="00B33314"/>
    <w:rsid w:val="00B338C4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A7C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5F24"/>
    <w:rsid w:val="00B46458"/>
    <w:rsid w:val="00B4669F"/>
    <w:rsid w:val="00B46825"/>
    <w:rsid w:val="00B473D6"/>
    <w:rsid w:val="00B47889"/>
    <w:rsid w:val="00B478B2"/>
    <w:rsid w:val="00B47FF7"/>
    <w:rsid w:val="00B50643"/>
    <w:rsid w:val="00B5091F"/>
    <w:rsid w:val="00B50E37"/>
    <w:rsid w:val="00B51352"/>
    <w:rsid w:val="00B516B6"/>
    <w:rsid w:val="00B51C56"/>
    <w:rsid w:val="00B51D5E"/>
    <w:rsid w:val="00B51EFD"/>
    <w:rsid w:val="00B52673"/>
    <w:rsid w:val="00B52779"/>
    <w:rsid w:val="00B5311D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D5C"/>
    <w:rsid w:val="00B563A1"/>
    <w:rsid w:val="00B567BD"/>
    <w:rsid w:val="00B57027"/>
    <w:rsid w:val="00B570F0"/>
    <w:rsid w:val="00B572CB"/>
    <w:rsid w:val="00B609FD"/>
    <w:rsid w:val="00B61918"/>
    <w:rsid w:val="00B61B0B"/>
    <w:rsid w:val="00B62502"/>
    <w:rsid w:val="00B62836"/>
    <w:rsid w:val="00B62E32"/>
    <w:rsid w:val="00B6345D"/>
    <w:rsid w:val="00B63673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0AC"/>
    <w:rsid w:val="00B70510"/>
    <w:rsid w:val="00B71067"/>
    <w:rsid w:val="00B716AA"/>
    <w:rsid w:val="00B718C0"/>
    <w:rsid w:val="00B72030"/>
    <w:rsid w:val="00B7228B"/>
    <w:rsid w:val="00B72578"/>
    <w:rsid w:val="00B72626"/>
    <w:rsid w:val="00B72B6B"/>
    <w:rsid w:val="00B734B2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55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01"/>
    <w:rsid w:val="00B8303D"/>
    <w:rsid w:val="00B833C7"/>
    <w:rsid w:val="00B83563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712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6D2D"/>
    <w:rsid w:val="00B97478"/>
    <w:rsid w:val="00B97CCB"/>
    <w:rsid w:val="00BA00B1"/>
    <w:rsid w:val="00BA10B3"/>
    <w:rsid w:val="00BA15B6"/>
    <w:rsid w:val="00BA1B59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7A1"/>
    <w:rsid w:val="00BA57E8"/>
    <w:rsid w:val="00BA5818"/>
    <w:rsid w:val="00BA589F"/>
    <w:rsid w:val="00BA591B"/>
    <w:rsid w:val="00BA5B89"/>
    <w:rsid w:val="00BA650C"/>
    <w:rsid w:val="00BA6D45"/>
    <w:rsid w:val="00BA6D63"/>
    <w:rsid w:val="00BA71C0"/>
    <w:rsid w:val="00BA72EB"/>
    <w:rsid w:val="00BA7663"/>
    <w:rsid w:val="00BA7B85"/>
    <w:rsid w:val="00BB0758"/>
    <w:rsid w:val="00BB0B3E"/>
    <w:rsid w:val="00BB0B85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18A"/>
    <w:rsid w:val="00BB7426"/>
    <w:rsid w:val="00BC03C6"/>
    <w:rsid w:val="00BC06EE"/>
    <w:rsid w:val="00BC0B27"/>
    <w:rsid w:val="00BC1774"/>
    <w:rsid w:val="00BC1E04"/>
    <w:rsid w:val="00BC25CB"/>
    <w:rsid w:val="00BC27A9"/>
    <w:rsid w:val="00BC28F3"/>
    <w:rsid w:val="00BC2F9E"/>
    <w:rsid w:val="00BC3512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428"/>
    <w:rsid w:val="00BC7DB8"/>
    <w:rsid w:val="00BD0035"/>
    <w:rsid w:val="00BD0065"/>
    <w:rsid w:val="00BD00F2"/>
    <w:rsid w:val="00BD0766"/>
    <w:rsid w:val="00BD1C88"/>
    <w:rsid w:val="00BD1D2D"/>
    <w:rsid w:val="00BD1E2E"/>
    <w:rsid w:val="00BD2138"/>
    <w:rsid w:val="00BD2367"/>
    <w:rsid w:val="00BD2823"/>
    <w:rsid w:val="00BD2870"/>
    <w:rsid w:val="00BD30D4"/>
    <w:rsid w:val="00BD33E3"/>
    <w:rsid w:val="00BD3D28"/>
    <w:rsid w:val="00BD3F02"/>
    <w:rsid w:val="00BD43DB"/>
    <w:rsid w:val="00BD4573"/>
    <w:rsid w:val="00BD5F6A"/>
    <w:rsid w:val="00BD6F1A"/>
    <w:rsid w:val="00BD708F"/>
    <w:rsid w:val="00BD74AF"/>
    <w:rsid w:val="00BE10B8"/>
    <w:rsid w:val="00BE167A"/>
    <w:rsid w:val="00BE1A2F"/>
    <w:rsid w:val="00BE287D"/>
    <w:rsid w:val="00BE2AFA"/>
    <w:rsid w:val="00BE2E81"/>
    <w:rsid w:val="00BE357F"/>
    <w:rsid w:val="00BE3B7E"/>
    <w:rsid w:val="00BE3F78"/>
    <w:rsid w:val="00BE445E"/>
    <w:rsid w:val="00BE44B2"/>
    <w:rsid w:val="00BE6F17"/>
    <w:rsid w:val="00BE7ABA"/>
    <w:rsid w:val="00BE7AE5"/>
    <w:rsid w:val="00BF031D"/>
    <w:rsid w:val="00BF0F16"/>
    <w:rsid w:val="00BF22E1"/>
    <w:rsid w:val="00BF2A5B"/>
    <w:rsid w:val="00BF2BA6"/>
    <w:rsid w:val="00BF2C0A"/>
    <w:rsid w:val="00BF2E87"/>
    <w:rsid w:val="00BF360E"/>
    <w:rsid w:val="00BF44E8"/>
    <w:rsid w:val="00BF564D"/>
    <w:rsid w:val="00BF5998"/>
    <w:rsid w:val="00BF59B1"/>
    <w:rsid w:val="00BF6372"/>
    <w:rsid w:val="00BF6C86"/>
    <w:rsid w:val="00BF6F03"/>
    <w:rsid w:val="00BF6F6E"/>
    <w:rsid w:val="00BF7144"/>
    <w:rsid w:val="00C0133C"/>
    <w:rsid w:val="00C01FC2"/>
    <w:rsid w:val="00C025D5"/>
    <w:rsid w:val="00C025F5"/>
    <w:rsid w:val="00C033AF"/>
    <w:rsid w:val="00C039CF"/>
    <w:rsid w:val="00C04049"/>
    <w:rsid w:val="00C041DE"/>
    <w:rsid w:val="00C047E1"/>
    <w:rsid w:val="00C048BA"/>
    <w:rsid w:val="00C04A8D"/>
    <w:rsid w:val="00C052D9"/>
    <w:rsid w:val="00C055A2"/>
    <w:rsid w:val="00C05E8A"/>
    <w:rsid w:val="00C06635"/>
    <w:rsid w:val="00C06CE1"/>
    <w:rsid w:val="00C06E38"/>
    <w:rsid w:val="00C0738F"/>
    <w:rsid w:val="00C07E71"/>
    <w:rsid w:val="00C104A9"/>
    <w:rsid w:val="00C1074B"/>
    <w:rsid w:val="00C10D06"/>
    <w:rsid w:val="00C10E9C"/>
    <w:rsid w:val="00C114E6"/>
    <w:rsid w:val="00C11B49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6CB1"/>
    <w:rsid w:val="00C171D7"/>
    <w:rsid w:val="00C20395"/>
    <w:rsid w:val="00C21300"/>
    <w:rsid w:val="00C217A5"/>
    <w:rsid w:val="00C21848"/>
    <w:rsid w:val="00C21D08"/>
    <w:rsid w:val="00C21EFF"/>
    <w:rsid w:val="00C21FF3"/>
    <w:rsid w:val="00C22233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154"/>
    <w:rsid w:val="00C275BA"/>
    <w:rsid w:val="00C27C66"/>
    <w:rsid w:val="00C300A6"/>
    <w:rsid w:val="00C3071D"/>
    <w:rsid w:val="00C30ECD"/>
    <w:rsid w:val="00C30F7A"/>
    <w:rsid w:val="00C323A9"/>
    <w:rsid w:val="00C32D5B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7D"/>
    <w:rsid w:val="00C37193"/>
    <w:rsid w:val="00C371A8"/>
    <w:rsid w:val="00C37AA7"/>
    <w:rsid w:val="00C37BAF"/>
    <w:rsid w:val="00C37CDD"/>
    <w:rsid w:val="00C405E0"/>
    <w:rsid w:val="00C40EF7"/>
    <w:rsid w:val="00C40FFE"/>
    <w:rsid w:val="00C410DB"/>
    <w:rsid w:val="00C412FC"/>
    <w:rsid w:val="00C4132A"/>
    <w:rsid w:val="00C41A2D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747"/>
    <w:rsid w:val="00C46C1F"/>
    <w:rsid w:val="00C4760E"/>
    <w:rsid w:val="00C47782"/>
    <w:rsid w:val="00C4799E"/>
    <w:rsid w:val="00C47B5C"/>
    <w:rsid w:val="00C47B98"/>
    <w:rsid w:val="00C47BB7"/>
    <w:rsid w:val="00C50391"/>
    <w:rsid w:val="00C5096B"/>
    <w:rsid w:val="00C50C4F"/>
    <w:rsid w:val="00C513FE"/>
    <w:rsid w:val="00C5228A"/>
    <w:rsid w:val="00C522F5"/>
    <w:rsid w:val="00C52CB5"/>
    <w:rsid w:val="00C52E22"/>
    <w:rsid w:val="00C53003"/>
    <w:rsid w:val="00C53217"/>
    <w:rsid w:val="00C53302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6007"/>
    <w:rsid w:val="00C5604A"/>
    <w:rsid w:val="00C56380"/>
    <w:rsid w:val="00C56488"/>
    <w:rsid w:val="00C56808"/>
    <w:rsid w:val="00C568A1"/>
    <w:rsid w:val="00C56CF8"/>
    <w:rsid w:val="00C5763D"/>
    <w:rsid w:val="00C57689"/>
    <w:rsid w:val="00C57AD7"/>
    <w:rsid w:val="00C57CB9"/>
    <w:rsid w:val="00C57D6B"/>
    <w:rsid w:val="00C57E71"/>
    <w:rsid w:val="00C60623"/>
    <w:rsid w:val="00C607FB"/>
    <w:rsid w:val="00C609B3"/>
    <w:rsid w:val="00C60A38"/>
    <w:rsid w:val="00C6167F"/>
    <w:rsid w:val="00C62029"/>
    <w:rsid w:val="00C62054"/>
    <w:rsid w:val="00C621E3"/>
    <w:rsid w:val="00C62370"/>
    <w:rsid w:val="00C623F2"/>
    <w:rsid w:val="00C62CD2"/>
    <w:rsid w:val="00C62DC0"/>
    <w:rsid w:val="00C63F1E"/>
    <w:rsid w:val="00C641C4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71B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6027"/>
    <w:rsid w:val="00C76323"/>
    <w:rsid w:val="00C7659B"/>
    <w:rsid w:val="00C765AC"/>
    <w:rsid w:val="00C767F4"/>
    <w:rsid w:val="00C76BEA"/>
    <w:rsid w:val="00C76FB6"/>
    <w:rsid w:val="00C772E4"/>
    <w:rsid w:val="00C77748"/>
    <w:rsid w:val="00C779EB"/>
    <w:rsid w:val="00C80868"/>
    <w:rsid w:val="00C80A26"/>
    <w:rsid w:val="00C80FA4"/>
    <w:rsid w:val="00C817CA"/>
    <w:rsid w:val="00C81815"/>
    <w:rsid w:val="00C819F3"/>
    <w:rsid w:val="00C8206F"/>
    <w:rsid w:val="00C82238"/>
    <w:rsid w:val="00C8258E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6A59"/>
    <w:rsid w:val="00C86C4D"/>
    <w:rsid w:val="00C87250"/>
    <w:rsid w:val="00C87EED"/>
    <w:rsid w:val="00C87FBE"/>
    <w:rsid w:val="00C901E1"/>
    <w:rsid w:val="00C904C5"/>
    <w:rsid w:val="00C9052D"/>
    <w:rsid w:val="00C905EA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310"/>
    <w:rsid w:val="00C9454F"/>
    <w:rsid w:val="00C9462D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262"/>
    <w:rsid w:val="00CA1E60"/>
    <w:rsid w:val="00CA1F20"/>
    <w:rsid w:val="00CA26F4"/>
    <w:rsid w:val="00CA2AE3"/>
    <w:rsid w:val="00CA2BC9"/>
    <w:rsid w:val="00CA2CD4"/>
    <w:rsid w:val="00CA32E4"/>
    <w:rsid w:val="00CA3FC8"/>
    <w:rsid w:val="00CA4001"/>
    <w:rsid w:val="00CA41BB"/>
    <w:rsid w:val="00CA4B3E"/>
    <w:rsid w:val="00CA4B8E"/>
    <w:rsid w:val="00CA4E7F"/>
    <w:rsid w:val="00CA5232"/>
    <w:rsid w:val="00CA5DDC"/>
    <w:rsid w:val="00CA5F59"/>
    <w:rsid w:val="00CA633B"/>
    <w:rsid w:val="00CA6737"/>
    <w:rsid w:val="00CA6A49"/>
    <w:rsid w:val="00CA6C02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42F"/>
    <w:rsid w:val="00CB3788"/>
    <w:rsid w:val="00CB3A49"/>
    <w:rsid w:val="00CB3BA3"/>
    <w:rsid w:val="00CB41BC"/>
    <w:rsid w:val="00CB42B6"/>
    <w:rsid w:val="00CB4823"/>
    <w:rsid w:val="00CB4C3D"/>
    <w:rsid w:val="00CB540D"/>
    <w:rsid w:val="00CB5593"/>
    <w:rsid w:val="00CB5C7E"/>
    <w:rsid w:val="00CB614F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291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15D6"/>
    <w:rsid w:val="00CD1EDB"/>
    <w:rsid w:val="00CD2666"/>
    <w:rsid w:val="00CD2DA5"/>
    <w:rsid w:val="00CD2E98"/>
    <w:rsid w:val="00CD2F3A"/>
    <w:rsid w:val="00CD3B81"/>
    <w:rsid w:val="00CD42C0"/>
    <w:rsid w:val="00CD44EC"/>
    <w:rsid w:val="00CD4DFD"/>
    <w:rsid w:val="00CD4E1E"/>
    <w:rsid w:val="00CD5345"/>
    <w:rsid w:val="00CD5590"/>
    <w:rsid w:val="00CD5727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0B4"/>
    <w:rsid w:val="00CE351D"/>
    <w:rsid w:val="00CE3608"/>
    <w:rsid w:val="00CE368B"/>
    <w:rsid w:val="00CE3EB9"/>
    <w:rsid w:val="00CE43F7"/>
    <w:rsid w:val="00CE457F"/>
    <w:rsid w:val="00CE4EAA"/>
    <w:rsid w:val="00CE52F6"/>
    <w:rsid w:val="00CE5599"/>
    <w:rsid w:val="00CE58EE"/>
    <w:rsid w:val="00CE5AC6"/>
    <w:rsid w:val="00CE64A6"/>
    <w:rsid w:val="00CE69DD"/>
    <w:rsid w:val="00CE777A"/>
    <w:rsid w:val="00CE7BFC"/>
    <w:rsid w:val="00CE7C9D"/>
    <w:rsid w:val="00CE7DB0"/>
    <w:rsid w:val="00CF085D"/>
    <w:rsid w:val="00CF0923"/>
    <w:rsid w:val="00CF0C23"/>
    <w:rsid w:val="00CF0DC7"/>
    <w:rsid w:val="00CF0E04"/>
    <w:rsid w:val="00CF132B"/>
    <w:rsid w:val="00CF159E"/>
    <w:rsid w:val="00CF2B25"/>
    <w:rsid w:val="00CF2B8B"/>
    <w:rsid w:val="00CF3976"/>
    <w:rsid w:val="00CF3F3E"/>
    <w:rsid w:val="00CF3FFA"/>
    <w:rsid w:val="00CF477D"/>
    <w:rsid w:val="00CF4A2A"/>
    <w:rsid w:val="00CF4C9F"/>
    <w:rsid w:val="00CF4ED8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8CB"/>
    <w:rsid w:val="00D03B3E"/>
    <w:rsid w:val="00D03B96"/>
    <w:rsid w:val="00D041BA"/>
    <w:rsid w:val="00D04A3C"/>
    <w:rsid w:val="00D0512C"/>
    <w:rsid w:val="00D055AA"/>
    <w:rsid w:val="00D05B08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5878"/>
    <w:rsid w:val="00D15F78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35A1"/>
    <w:rsid w:val="00D23732"/>
    <w:rsid w:val="00D249BB"/>
    <w:rsid w:val="00D24EE9"/>
    <w:rsid w:val="00D24EFD"/>
    <w:rsid w:val="00D25EE3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184"/>
    <w:rsid w:val="00D3328F"/>
    <w:rsid w:val="00D337C9"/>
    <w:rsid w:val="00D33AC2"/>
    <w:rsid w:val="00D33F76"/>
    <w:rsid w:val="00D3427E"/>
    <w:rsid w:val="00D347C3"/>
    <w:rsid w:val="00D34C79"/>
    <w:rsid w:val="00D351D2"/>
    <w:rsid w:val="00D35515"/>
    <w:rsid w:val="00D35617"/>
    <w:rsid w:val="00D35AF8"/>
    <w:rsid w:val="00D35B35"/>
    <w:rsid w:val="00D35CA3"/>
    <w:rsid w:val="00D36943"/>
    <w:rsid w:val="00D36B50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446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6E1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5354"/>
    <w:rsid w:val="00D56045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A26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077"/>
    <w:rsid w:val="00D6627C"/>
    <w:rsid w:val="00D66316"/>
    <w:rsid w:val="00D679A6"/>
    <w:rsid w:val="00D704E6"/>
    <w:rsid w:val="00D70A03"/>
    <w:rsid w:val="00D70F01"/>
    <w:rsid w:val="00D711D7"/>
    <w:rsid w:val="00D71467"/>
    <w:rsid w:val="00D71545"/>
    <w:rsid w:val="00D71F92"/>
    <w:rsid w:val="00D720FD"/>
    <w:rsid w:val="00D727E3"/>
    <w:rsid w:val="00D72AA6"/>
    <w:rsid w:val="00D72CA4"/>
    <w:rsid w:val="00D72FD8"/>
    <w:rsid w:val="00D730D4"/>
    <w:rsid w:val="00D7451E"/>
    <w:rsid w:val="00D745B8"/>
    <w:rsid w:val="00D750CF"/>
    <w:rsid w:val="00D75164"/>
    <w:rsid w:val="00D758CB"/>
    <w:rsid w:val="00D75A72"/>
    <w:rsid w:val="00D75ADB"/>
    <w:rsid w:val="00D7633C"/>
    <w:rsid w:val="00D766D7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C8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C8B"/>
    <w:rsid w:val="00D95EBB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24B"/>
    <w:rsid w:val="00DA17E4"/>
    <w:rsid w:val="00DA19DA"/>
    <w:rsid w:val="00DA1C8C"/>
    <w:rsid w:val="00DA1D8D"/>
    <w:rsid w:val="00DA249D"/>
    <w:rsid w:val="00DA2716"/>
    <w:rsid w:val="00DA27F8"/>
    <w:rsid w:val="00DA2A7C"/>
    <w:rsid w:val="00DA2CCE"/>
    <w:rsid w:val="00DA3919"/>
    <w:rsid w:val="00DA418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1E5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2BCA"/>
    <w:rsid w:val="00DC3200"/>
    <w:rsid w:val="00DC341F"/>
    <w:rsid w:val="00DC35BE"/>
    <w:rsid w:val="00DC484D"/>
    <w:rsid w:val="00DC4BC8"/>
    <w:rsid w:val="00DC56F0"/>
    <w:rsid w:val="00DC5E21"/>
    <w:rsid w:val="00DC5F5F"/>
    <w:rsid w:val="00DC66A9"/>
    <w:rsid w:val="00DC67D3"/>
    <w:rsid w:val="00DC69AE"/>
    <w:rsid w:val="00DC6D77"/>
    <w:rsid w:val="00DC7B1D"/>
    <w:rsid w:val="00DC7C92"/>
    <w:rsid w:val="00DC7D05"/>
    <w:rsid w:val="00DC7DEC"/>
    <w:rsid w:val="00DD0651"/>
    <w:rsid w:val="00DD090C"/>
    <w:rsid w:val="00DD0F49"/>
    <w:rsid w:val="00DD1034"/>
    <w:rsid w:val="00DD148E"/>
    <w:rsid w:val="00DD1AF0"/>
    <w:rsid w:val="00DD1C79"/>
    <w:rsid w:val="00DD273C"/>
    <w:rsid w:val="00DD38C5"/>
    <w:rsid w:val="00DD3D2D"/>
    <w:rsid w:val="00DD3FFC"/>
    <w:rsid w:val="00DD4373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A58"/>
    <w:rsid w:val="00DE1F41"/>
    <w:rsid w:val="00DE212F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3C87"/>
    <w:rsid w:val="00DE44FA"/>
    <w:rsid w:val="00DE453C"/>
    <w:rsid w:val="00DE4A67"/>
    <w:rsid w:val="00DE55D0"/>
    <w:rsid w:val="00DE5E80"/>
    <w:rsid w:val="00DE7275"/>
    <w:rsid w:val="00DE7D48"/>
    <w:rsid w:val="00DF0680"/>
    <w:rsid w:val="00DF1561"/>
    <w:rsid w:val="00DF1D1E"/>
    <w:rsid w:val="00DF1F5A"/>
    <w:rsid w:val="00DF257F"/>
    <w:rsid w:val="00DF3C21"/>
    <w:rsid w:val="00DF427E"/>
    <w:rsid w:val="00DF43A9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6E91"/>
    <w:rsid w:val="00E0744E"/>
    <w:rsid w:val="00E079B0"/>
    <w:rsid w:val="00E07B0C"/>
    <w:rsid w:val="00E07B19"/>
    <w:rsid w:val="00E07BFC"/>
    <w:rsid w:val="00E1106F"/>
    <w:rsid w:val="00E113DD"/>
    <w:rsid w:val="00E120AC"/>
    <w:rsid w:val="00E12A32"/>
    <w:rsid w:val="00E12B67"/>
    <w:rsid w:val="00E133CD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2EC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69B9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63A"/>
    <w:rsid w:val="00E41746"/>
    <w:rsid w:val="00E41BE8"/>
    <w:rsid w:val="00E4238A"/>
    <w:rsid w:val="00E428ED"/>
    <w:rsid w:val="00E43356"/>
    <w:rsid w:val="00E4371A"/>
    <w:rsid w:val="00E43850"/>
    <w:rsid w:val="00E438CF"/>
    <w:rsid w:val="00E439F5"/>
    <w:rsid w:val="00E43AF8"/>
    <w:rsid w:val="00E43FE7"/>
    <w:rsid w:val="00E44593"/>
    <w:rsid w:val="00E44CCA"/>
    <w:rsid w:val="00E46140"/>
    <w:rsid w:val="00E4624B"/>
    <w:rsid w:val="00E4643E"/>
    <w:rsid w:val="00E46770"/>
    <w:rsid w:val="00E46C8C"/>
    <w:rsid w:val="00E473BD"/>
    <w:rsid w:val="00E478BB"/>
    <w:rsid w:val="00E47BA3"/>
    <w:rsid w:val="00E47EFE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3EFB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4E6A"/>
    <w:rsid w:val="00E6520A"/>
    <w:rsid w:val="00E65C95"/>
    <w:rsid w:val="00E66084"/>
    <w:rsid w:val="00E66C86"/>
    <w:rsid w:val="00E66CE9"/>
    <w:rsid w:val="00E66F94"/>
    <w:rsid w:val="00E673CB"/>
    <w:rsid w:val="00E67709"/>
    <w:rsid w:val="00E67D58"/>
    <w:rsid w:val="00E67D61"/>
    <w:rsid w:val="00E67EB6"/>
    <w:rsid w:val="00E70393"/>
    <w:rsid w:val="00E70F2A"/>
    <w:rsid w:val="00E710B2"/>
    <w:rsid w:val="00E71269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420"/>
    <w:rsid w:val="00E803C9"/>
    <w:rsid w:val="00E807D3"/>
    <w:rsid w:val="00E80E55"/>
    <w:rsid w:val="00E81478"/>
    <w:rsid w:val="00E81CD8"/>
    <w:rsid w:val="00E823DA"/>
    <w:rsid w:val="00E824ED"/>
    <w:rsid w:val="00E826F6"/>
    <w:rsid w:val="00E83116"/>
    <w:rsid w:val="00E8360C"/>
    <w:rsid w:val="00E83B5C"/>
    <w:rsid w:val="00E840F4"/>
    <w:rsid w:val="00E84BCB"/>
    <w:rsid w:val="00E84DEB"/>
    <w:rsid w:val="00E850FB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51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654"/>
    <w:rsid w:val="00EA0BF7"/>
    <w:rsid w:val="00EA103F"/>
    <w:rsid w:val="00EA15BE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6FC8"/>
    <w:rsid w:val="00EA7189"/>
    <w:rsid w:val="00EA7311"/>
    <w:rsid w:val="00EA75CB"/>
    <w:rsid w:val="00EB06C1"/>
    <w:rsid w:val="00EB0A02"/>
    <w:rsid w:val="00EB0FD7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B6AFE"/>
    <w:rsid w:val="00EB6D81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5565"/>
    <w:rsid w:val="00EC59D4"/>
    <w:rsid w:val="00EC6291"/>
    <w:rsid w:val="00EC64EC"/>
    <w:rsid w:val="00EC66E0"/>
    <w:rsid w:val="00EC692A"/>
    <w:rsid w:val="00EC702A"/>
    <w:rsid w:val="00EC71A6"/>
    <w:rsid w:val="00EC76A4"/>
    <w:rsid w:val="00ED08EA"/>
    <w:rsid w:val="00ED0A00"/>
    <w:rsid w:val="00ED0C26"/>
    <w:rsid w:val="00ED0E87"/>
    <w:rsid w:val="00ED1678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6C55"/>
    <w:rsid w:val="00ED735A"/>
    <w:rsid w:val="00ED75AB"/>
    <w:rsid w:val="00ED763D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397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03E"/>
    <w:rsid w:val="00EF2133"/>
    <w:rsid w:val="00EF22A0"/>
    <w:rsid w:val="00EF23AB"/>
    <w:rsid w:val="00EF23B4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8EE"/>
    <w:rsid w:val="00EF5A70"/>
    <w:rsid w:val="00EF5FFD"/>
    <w:rsid w:val="00EF653F"/>
    <w:rsid w:val="00EF65B8"/>
    <w:rsid w:val="00EF67F3"/>
    <w:rsid w:val="00EF6BFB"/>
    <w:rsid w:val="00EF7163"/>
    <w:rsid w:val="00EF797E"/>
    <w:rsid w:val="00EF79BB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1CE5"/>
    <w:rsid w:val="00F135B1"/>
    <w:rsid w:val="00F136DA"/>
    <w:rsid w:val="00F1395D"/>
    <w:rsid w:val="00F140C4"/>
    <w:rsid w:val="00F14222"/>
    <w:rsid w:val="00F1571D"/>
    <w:rsid w:val="00F1589B"/>
    <w:rsid w:val="00F15CBD"/>
    <w:rsid w:val="00F15DD7"/>
    <w:rsid w:val="00F1634D"/>
    <w:rsid w:val="00F16714"/>
    <w:rsid w:val="00F16832"/>
    <w:rsid w:val="00F168C5"/>
    <w:rsid w:val="00F16A22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07B"/>
    <w:rsid w:val="00F247BA"/>
    <w:rsid w:val="00F248ED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27E9A"/>
    <w:rsid w:val="00F301A2"/>
    <w:rsid w:val="00F30278"/>
    <w:rsid w:val="00F3162E"/>
    <w:rsid w:val="00F31BD1"/>
    <w:rsid w:val="00F31CFE"/>
    <w:rsid w:val="00F32515"/>
    <w:rsid w:val="00F326F4"/>
    <w:rsid w:val="00F3280F"/>
    <w:rsid w:val="00F32A33"/>
    <w:rsid w:val="00F32E33"/>
    <w:rsid w:val="00F32E81"/>
    <w:rsid w:val="00F33108"/>
    <w:rsid w:val="00F3316A"/>
    <w:rsid w:val="00F341B4"/>
    <w:rsid w:val="00F344AB"/>
    <w:rsid w:val="00F3482A"/>
    <w:rsid w:val="00F34E09"/>
    <w:rsid w:val="00F34E17"/>
    <w:rsid w:val="00F3505C"/>
    <w:rsid w:val="00F35203"/>
    <w:rsid w:val="00F3523C"/>
    <w:rsid w:val="00F3535F"/>
    <w:rsid w:val="00F35E72"/>
    <w:rsid w:val="00F36964"/>
    <w:rsid w:val="00F37004"/>
    <w:rsid w:val="00F37086"/>
    <w:rsid w:val="00F3743B"/>
    <w:rsid w:val="00F37B57"/>
    <w:rsid w:val="00F37E4E"/>
    <w:rsid w:val="00F40111"/>
    <w:rsid w:val="00F408AB"/>
    <w:rsid w:val="00F40A44"/>
    <w:rsid w:val="00F40C02"/>
    <w:rsid w:val="00F40CDF"/>
    <w:rsid w:val="00F41B9A"/>
    <w:rsid w:val="00F41D63"/>
    <w:rsid w:val="00F42212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5AAE"/>
    <w:rsid w:val="00F47970"/>
    <w:rsid w:val="00F47DAD"/>
    <w:rsid w:val="00F506BA"/>
    <w:rsid w:val="00F50719"/>
    <w:rsid w:val="00F50F09"/>
    <w:rsid w:val="00F522B3"/>
    <w:rsid w:val="00F52520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1BD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57E78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4487"/>
    <w:rsid w:val="00F644C7"/>
    <w:rsid w:val="00F64F30"/>
    <w:rsid w:val="00F653B0"/>
    <w:rsid w:val="00F65555"/>
    <w:rsid w:val="00F65AB1"/>
    <w:rsid w:val="00F65B93"/>
    <w:rsid w:val="00F66100"/>
    <w:rsid w:val="00F66741"/>
    <w:rsid w:val="00F667D2"/>
    <w:rsid w:val="00F67581"/>
    <w:rsid w:val="00F67E65"/>
    <w:rsid w:val="00F70137"/>
    <w:rsid w:val="00F71961"/>
    <w:rsid w:val="00F71E59"/>
    <w:rsid w:val="00F7222B"/>
    <w:rsid w:val="00F72A79"/>
    <w:rsid w:val="00F72C94"/>
    <w:rsid w:val="00F72EF5"/>
    <w:rsid w:val="00F7333B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1E6"/>
    <w:rsid w:val="00F86A3D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A6"/>
    <w:rsid w:val="00F9295D"/>
    <w:rsid w:val="00F930F0"/>
    <w:rsid w:val="00F93661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2B0"/>
    <w:rsid w:val="00FA0581"/>
    <w:rsid w:val="00FA08DA"/>
    <w:rsid w:val="00FA0AC3"/>
    <w:rsid w:val="00FA14F6"/>
    <w:rsid w:val="00FA16BE"/>
    <w:rsid w:val="00FA1E4B"/>
    <w:rsid w:val="00FA21BA"/>
    <w:rsid w:val="00FA2684"/>
    <w:rsid w:val="00FA2C05"/>
    <w:rsid w:val="00FA332E"/>
    <w:rsid w:val="00FA3FA3"/>
    <w:rsid w:val="00FA41ED"/>
    <w:rsid w:val="00FA45C1"/>
    <w:rsid w:val="00FA4626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63A"/>
    <w:rsid w:val="00FB3B0F"/>
    <w:rsid w:val="00FB441E"/>
    <w:rsid w:val="00FB4548"/>
    <w:rsid w:val="00FB485F"/>
    <w:rsid w:val="00FB5C16"/>
    <w:rsid w:val="00FB6FE1"/>
    <w:rsid w:val="00FB7433"/>
    <w:rsid w:val="00FB76A6"/>
    <w:rsid w:val="00FB7A0C"/>
    <w:rsid w:val="00FB7C52"/>
    <w:rsid w:val="00FB7E25"/>
    <w:rsid w:val="00FC0054"/>
    <w:rsid w:val="00FC012D"/>
    <w:rsid w:val="00FC119B"/>
    <w:rsid w:val="00FC19A4"/>
    <w:rsid w:val="00FC294D"/>
    <w:rsid w:val="00FC2B31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C67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EA4"/>
    <w:rsid w:val="00FD0F92"/>
    <w:rsid w:val="00FD1145"/>
    <w:rsid w:val="00FD1F76"/>
    <w:rsid w:val="00FD250C"/>
    <w:rsid w:val="00FD2BD2"/>
    <w:rsid w:val="00FD32C2"/>
    <w:rsid w:val="00FD33DD"/>
    <w:rsid w:val="00FD43DB"/>
    <w:rsid w:val="00FD4755"/>
    <w:rsid w:val="00FD5758"/>
    <w:rsid w:val="00FD59CE"/>
    <w:rsid w:val="00FD5FBE"/>
    <w:rsid w:val="00FD6135"/>
    <w:rsid w:val="00FD672C"/>
    <w:rsid w:val="00FD6909"/>
    <w:rsid w:val="00FD6A30"/>
    <w:rsid w:val="00FD6C06"/>
    <w:rsid w:val="00FD6D90"/>
    <w:rsid w:val="00FD707A"/>
    <w:rsid w:val="00FD7433"/>
    <w:rsid w:val="00FD75EC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3EBC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19C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uiPriority w:val="99"/>
    <w:locked/>
    <w:rsid w:val="00A53C7D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FC294D"/>
    <w:rPr>
      <w:rFonts w:ascii="Tahoma" w:hAnsi="Tahoma" w:cs="Tahoma"/>
      <w:sz w:val="16"/>
      <w:szCs w:val="16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FC294D"/>
    <w:rPr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C294D"/>
  </w:style>
  <w:style w:type="character" w:customStyle="1" w:styleId="AsuntodelcomentarioCar">
    <w:name w:val="Asunto del comentario Car"/>
    <w:basedOn w:val="TextocomentarioCar"/>
    <w:link w:val="Asuntodelcomentario"/>
    <w:semiHidden/>
    <w:rsid w:val="00FC294D"/>
    <w:rPr>
      <w:b/>
      <w:bCs/>
      <w:lang w:eastAsia="es-ES"/>
    </w:rPr>
  </w:style>
  <w:style w:type="paragraph" w:customStyle="1" w:styleId="Estilo12">
    <w:name w:val="Estilo12"/>
    <w:basedOn w:val="Normal"/>
    <w:link w:val="Estilo12Car"/>
    <w:qFormat/>
    <w:rsid w:val="00FC294D"/>
    <w:pPr>
      <w:tabs>
        <w:tab w:val="center" w:pos="4550"/>
        <w:tab w:val="left" w:pos="5818"/>
      </w:tabs>
      <w:ind w:right="260"/>
      <w:jc w:val="right"/>
    </w:pPr>
    <w:rPr>
      <w:rFonts w:ascii="Arial" w:hAnsi="Arial" w:cs="Arial"/>
      <w:color w:val="8496B0" w:themeColor="text2" w:themeTint="99"/>
      <w:spacing w:val="60"/>
      <w:sz w:val="18"/>
      <w:szCs w:val="18"/>
      <w:lang w:val="es-ES" w:eastAsia="en-US"/>
    </w:rPr>
  </w:style>
  <w:style w:type="character" w:customStyle="1" w:styleId="Estilo12Car">
    <w:name w:val="Estilo12 Car"/>
    <w:basedOn w:val="Fuentedeprrafopredeter"/>
    <w:link w:val="Estilo12"/>
    <w:rsid w:val="00FC294D"/>
    <w:rPr>
      <w:rFonts w:ascii="Arial" w:hAnsi="Arial" w:cs="Arial"/>
      <w:color w:val="8496B0" w:themeColor="text2" w:themeTint="99"/>
      <w:spacing w:val="60"/>
      <w:sz w:val="18"/>
      <w:szCs w:val="18"/>
      <w:lang w:val="es-ES" w:eastAsia="en-US"/>
    </w:rPr>
  </w:style>
  <w:style w:type="character" w:customStyle="1" w:styleId="CharacterStyle6">
    <w:name w:val="CharacterStyle6"/>
    <w:hidden/>
    <w:rsid w:val="00A11A21"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sid w:val="009F5D1D"/>
    <w:rPr>
      <w:rFonts w:ascii="Arial" w:eastAsia="Arial" w:hAnsi="Arial" w:cs="Arial"/>
      <w:b w:val="0"/>
      <w:i w:val="0"/>
      <w:strike w:val="0"/>
      <w:noProof/>
      <w:color w:val="000000"/>
      <w:sz w:val="18"/>
      <w:szCs w:val="18"/>
      <w:u w:val="none"/>
    </w:rPr>
  </w:style>
  <w:style w:type="paragraph" w:customStyle="1" w:styleId="ParagraphStyle0">
    <w:name w:val="ParagraphStyle0"/>
    <w:hidden/>
    <w:rsid w:val="00151976"/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1">
    <w:name w:val="ParagraphStyle1"/>
    <w:hidden/>
    <w:rsid w:val="00151976"/>
    <w:pPr>
      <w:ind w:left="28" w:right="28"/>
      <w:jc w:val="center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2">
    <w:name w:val="ParagraphStyle2"/>
    <w:hidden/>
    <w:rsid w:val="00151976"/>
    <w:pPr>
      <w:ind w:left="28" w:right="28"/>
      <w:jc w:val="right"/>
    </w:pPr>
    <w:rPr>
      <w:rFonts w:ascii="Calibri" w:eastAsia="Calibri" w:hAnsi="Calibri" w:cs="Calibri"/>
      <w:sz w:val="22"/>
      <w:szCs w:val="22"/>
      <w:lang w:val="es-ES" w:eastAsia="es-ES"/>
    </w:rPr>
  </w:style>
  <w:style w:type="character" w:customStyle="1" w:styleId="FakeCharacterStyle">
    <w:name w:val="FakeCharacterStyle"/>
    <w:hidden/>
    <w:rsid w:val="00151976"/>
    <w:rPr>
      <w:sz w:val="1"/>
      <w:szCs w:val="1"/>
    </w:rPr>
  </w:style>
  <w:style w:type="character" w:customStyle="1" w:styleId="CharacterStyle0">
    <w:name w:val="CharacterStyle0"/>
    <w:hidden/>
    <w:rsid w:val="00151976"/>
    <w:rPr>
      <w:rFonts w:ascii="Arial" w:eastAsia="Arial" w:hAnsi="Arial" w:cs="Arial"/>
      <w:b/>
      <w:i w:val="0"/>
      <w:noProof/>
      <w:color w:val="000000"/>
      <w:sz w:val="18"/>
      <w:szCs w:val="18"/>
      <w:u w:val="none"/>
    </w:rPr>
  </w:style>
  <w:style w:type="character" w:customStyle="1" w:styleId="CharacterStyle1">
    <w:name w:val="CharacterStyle1"/>
    <w:hidden/>
    <w:rsid w:val="00151976"/>
    <w:rPr>
      <w:rFonts w:ascii="Arial" w:eastAsia="Arial" w:hAnsi="Arial" w:cs="Arial"/>
      <w:b w:val="0"/>
      <w:i w:val="0"/>
      <w:noProof/>
      <w:color w:val="000000"/>
      <w:sz w:val="16"/>
      <w:szCs w:val="16"/>
      <w:u w:val="none"/>
    </w:rPr>
  </w:style>
  <w:style w:type="paragraph" w:customStyle="1" w:styleId="ParagraphStyle7">
    <w:name w:val="ParagraphStyle7"/>
    <w:hidden/>
    <w:rsid w:val="00151976"/>
    <w:pPr>
      <w:ind w:left="28" w:right="28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8">
    <w:name w:val="ParagraphStyle8"/>
    <w:hidden/>
    <w:rsid w:val="00151976"/>
    <w:pPr>
      <w:ind w:left="28" w:right="28"/>
      <w:jc w:val="center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9">
    <w:name w:val="ParagraphStyle9"/>
    <w:hidden/>
    <w:rsid w:val="00151976"/>
    <w:pPr>
      <w:ind w:left="28" w:right="28"/>
      <w:jc w:val="center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10">
    <w:name w:val="ParagraphStyle10"/>
    <w:hidden/>
    <w:rsid w:val="00151976"/>
    <w:pPr>
      <w:ind w:left="28" w:right="28"/>
      <w:jc w:val="center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11">
    <w:name w:val="ParagraphStyle11"/>
    <w:hidden/>
    <w:rsid w:val="00151976"/>
    <w:pPr>
      <w:ind w:left="28" w:right="28"/>
      <w:jc w:val="center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12">
    <w:name w:val="ParagraphStyle12"/>
    <w:hidden/>
    <w:rsid w:val="00151976"/>
    <w:pPr>
      <w:ind w:left="28" w:right="28"/>
      <w:jc w:val="both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13">
    <w:name w:val="ParagraphStyle13"/>
    <w:hidden/>
    <w:rsid w:val="00151976"/>
    <w:pPr>
      <w:ind w:left="28" w:right="28"/>
      <w:jc w:val="center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14">
    <w:name w:val="ParagraphStyle14"/>
    <w:hidden/>
    <w:rsid w:val="00151976"/>
    <w:pPr>
      <w:ind w:left="28" w:right="28"/>
      <w:jc w:val="center"/>
    </w:pPr>
    <w:rPr>
      <w:rFonts w:ascii="Calibri" w:eastAsia="Calibri" w:hAnsi="Calibri" w:cs="Calibri"/>
      <w:sz w:val="22"/>
      <w:szCs w:val="22"/>
      <w:lang w:val="es-ES" w:eastAsia="es-ES"/>
    </w:rPr>
  </w:style>
  <w:style w:type="character" w:customStyle="1" w:styleId="CharacterStyle4">
    <w:name w:val="CharacterStyle4"/>
    <w:hidden/>
    <w:rsid w:val="00151976"/>
    <w:rPr>
      <w:rFonts w:ascii="Arial" w:eastAsia="Arial" w:hAnsi="Arial" w:cs="Arial"/>
      <w:b/>
      <w:i w:val="0"/>
      <w:noProof/>
      <w:color w:val="000000"/>
      <w:sz w:val="18"/>
      <w:szCs w:val="18"/>
      <w:u w:val="none"/>
    </w:rPr>
  </w:style>
  <w:style w:type="character" w:customStyle="1" w:styleId="CharacterStyle7">
    <w:name w:val="CharacterStyle7"/>
    <w:hidden/>
    <w:rsid w:val="00151976"/>
    <w:rPr>
      <w:rFonts w:ascii="Arial" w:eastAsia="Arial" w:hAnsi="Arial" w:cs="Arial"/>
      <w:b/>
      <w:i w:val="0"/>
      <w:noProof/>
      <w:color w:val="000000"/>
      <w:sz w:val="19"/>
      <w:szCs w:val="19"/>
      <w:u w:val="none"/>
    </w:rPr>
  </w:style>
  <w:style w:type="character" w:customStyle="1" w:styleId="CharacterStyle8">
    <w:name w:val="CharacterStyle8"/>
    <w:hidden/>
    <w:rsid w:val="00151976"/>
    <w:rPr>
      <w:rFonts w:ascii="Arial" w:eastAsia="Arial" w:hAnsi="Arial" w:cs="Arial"/>
      <w:b w:val="0"/>
      <w:i w:val="0"/>
      <w:noProof/>
      <w:color w:val="000000"/>
      <w:sz w:val="18"/>
      <w:szCs w:val="18"/>
      <w:u w:val="none"/>
    </w:rPr>
  </w:style>
  <w:style w:type="character" w:customStyle="1" w:styleId="CharacterStyle9">
    <w:name w:val="CharacterStyle9"/>
    <w:hidden/>
    <w:rsid w:val="00151976"/>
    <w:rPr>
      <w:rFonts w:ascii="Arial" w:eastAsia="Arial" w:hAnsi="Arial" w:cs="Arial"/>
      <w:b w:val="0"/>
      <w:i w:val="0"/>
      <w:noProof/>
      <w:color w:val="000000"/>
      <w:sz w:val="18"/>
      <w:szCs w:val="18"/>
      <w:u w:val="none"/>
    </w:rPr>
  </w:style>
  <w:style w:type="character" w:customStyle="1" w:styleId="CharacterStyle10">
    <w:name w:val="CharacterStyle10"/>
    <w:hidden/>
    <w:rsid w:val="00151976"/>
    <w:rPr>
      <w:rFonts w:ascii="Arial" w:eastAsia="Arial" w:hAnsi="Arial" w:cs="Arial"/>
      <w:b w:val="0"/>
      <w:i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sid w:val="00151976"/>
    <w:rPr>
      <w:rFonts w:ascii="Arial" w:eastAsia="Arial" w:hAnsi="Arial" w:cs="Arial"/>
      <w:b w:val="0"/>
      <w:i w:val="0"/>
      <w:noProof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31C9-502D-4551-90B7-030BAE9F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5178</Words>
  <Characters>30348</Characters>
  <Application>Microsoft Office Word</Application>
  <DocSecurity>0</DocSecurity>
  <Lines>252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Beatriz A. Irola Ramirez</cp:lastModifiedBy>
  <cp:revision>3</cp:revision>
  <cp:lastPrinted>2024-02-15T21:05:00Z</cp:lastPrinted>
  <dcterms:created xsi:type="dcterms:W3CDTF">2024-02-15T22:41:00Z</dcterms:created>
  <dcterms:modified xsi:type="dcterms:W3CDTF">2024-02-15T23:27:00Z</dcterms:modified>
</cp:coreProperties>
</file>