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2556E7" w14:textId="77777777" w:rsidR="0092077F" w:rsidRPr="009244F9" w:rsidRDefault="00113B15" w:rsidP="00DB7D20">
      <w:pPr>
        <w:pStyle w:val="TDC1"/>
      </w:pPr>
      <w:bookmarkStart w:id="0" w:name="_GoBack"/>
      <w:bookmarkEnd w:id="0"/>
      <w:r>
        <w:t xml:space="preserve">     </w:t>
      </w:r>
      <w:r w:rsidRPr="00673146">
        <w:t xml:space="preserve">                                </w:t>
      </w:r>
      <w:r w:rsidR="00D15172">
        <w:t xml:space="preserve">         </w:t>
      </w:r>
      <w:r w:rsidRPr="00673146">
        <w:t xml:space="preserve">   Í  N  D  I  C  E                                                    </w:t>
      </w:r>
      <w:r w:rsidR="00D15172">
        <w:t xml:space="preserve">             </w:t>
      </w:r>
      <w:r w:rsidRPr="00673146">
        <w:t xml:space="preserve">     PÁGINA</w:t>
      </w:r>
      <w:bookmarkStart w:id="1" w:name="_Toc11413500"/>
      <w:bookmarkStart w:id="2" w:name="_Toc74856063"/>
      <w:bookmarkStart w:id="3" w:name="_Toc115439500"/>
    </w:p>
    <w:p w14:paraId="0883AF51" w14:textId="77777777" w:rsidR="00D15172" w:rsidRDefault="00D15172" w:rsidP="00D15172">
      <w:pPr>
        <w:spacing w:after="0"/>
        <w:rPr>
          <w:rFonts w:cs="Arial"/>
          <w:szCs w:val="24"/>
        </w:rPr>
      </w:pPr>
    </w:p>
    <w:sdt>
      <w:sdtPr>
        <w:rPr>
          <w:rFonts w:cstheme="minorBidi"/>
          <w:lang w:val="es-ES"/>
        </w:rPr>
        <w:id w:val="-909223303"/>
        <w:docPartObj>
          <w:docPartGallery w:val="Table of Contents"/>
          <w:docPartUnique/>
        </w:docPartObj>
      </w:sdtPr>
      <w:sdtEndPr>
        <w:rPr>
          <w:rFonts w:cs="Arial"/>
          <w:bCs/>
        </w:rPr>
      </w:sdtEndPr>
      <w:sdtContent>
        <w:p w14:paraId="242B6702" w14:textId="6F7DC97E" w:rsidR="00E34055" w:rsidRDefault="0021598A">
          <w:pPr>
            <w:pStyle w:val="TDC1"/>
            <w:rPr>
              <w:rFonts w:asciiTheme="minorHAnsi" w:hAnsiTheme="minorHAnsi" w:cstheme="minorBidi"/>
              <w:b w:val="0"/>
              <w:caps w:val="0"/>
              <w:noProof/>
            </w:rPr>
          </w:pPr>
          <w:r>
            <w:fldChar w:fldCharType="begin"/>
          </w:r>
          <w:r>
            <w:instrText xml:space="preserve"> TOC \o "1-3" \h \z \u </w:instrText>
          </w:r>
          <w:r>
            <w:fldChar w:fldCharType="separate"/>
          </w:r>
          <w:hyperlink w:anchor="_Toc148208991" w:history="1">
            <w:r w:rsidR="00E34055" w:rsidRPr="00B46937">
              <w:rPr>
                <w:rStyle w:val="Hipervnculo"/>
                <w:noProof/>
              </w:rPr>
              <w:t>INTRODUCCIÓN</w:t>
            </w:r>
            <w:r w:rsidR="00E34055">
              <w:rPr>
                <w:noProof/>
                <w:webHidden/>
              </w:rPr>
              <w:tab/>
            </w:r>
            <w:r w:rsidR="00E34055">
              <w:rPr>
                <w:noProof/>
                <w:webHidden/>
              </w:rPr>
              <w:fldChar w:fldCharType="begin"/>
            </w:r>
            <w:r w:rsidR="00E34055">
              <w:rPr>
                <w:noProof/>
                <w:webHidden/>
              </w:rPr>
              <w:instrText xml:space="preserve"> PAGEREF _Toc148208991 \h </w:instrText>
            </w:r>
            <w:r w:rsidR="00E34055">
              <w:rPr>
                <w:noProof/>
                <w:webHidden/>
              </w:rPr>
            </w:r>
            <w:r w:rsidR="00E34055">
              <w:rPr>
                <w:noProof/>
                <w:webHidden/>
              </w:rPr>
              <w:fldChar w:fldCharType="separate"/>
            </w:r>
            <w:r w:rsidR="00BF445E">
              <w:rPr>
                <w:noProof/>
                <w:webHidden/>
              </w:rPr>
              <w:t>2</w:t>
            </w:r>
            <w:r w:rsidR="00E34055">
              <w:rPr>
                <w:noProof/>
                <w:webHidden/>
              </w:rPr>
              <w:fldChar w:fldCharType="end"/>
            </w:r>
          </w:hyperlink>
        </w:p>
        <w:p w14:paraId="301B6FD9" w14:textId="0694DFB9" w:rsidR="00E34055" w:rsidRDefault="00BF445E">
          <w:pPr>
            <w:pStyle w:val="TDC1"/>
            <w:rPr>
              <w:rFonts w:asciiTheme="minorHAnsi" w:hAnsiTheme="minorHAnsi" w:cstheme="minorBidi"/>
              <w:b w:val="0"/>
              <w:caps w:val="0"/>
              <w:noProof/>
            </w:rPr>
          </w:pPr>
          <w:hyperlink w:anchor="_Toc148208992" w:history="1">
            <w:r w:rsidR="00E34055" w:rsidRPr="00B46937">
              <w:rPr>
                <w:rStyle w:val="Hipervnculo"/>
                <w:noProof/>
              </w:rPr>
              <w:t>I. AUDITORÍA de Desempeño al Sistema Institucional de Archivos Municipal / 22-AEMD-B-GOB-070-157</w:t>
            </w:r>
            <w:r w:rsidR="00E34055">
              <w:rPr>
                <w:noProof/>
                <w:webHidden/>
              </w:rPr>
              <w:tab/>
            </w:r>
            <w:r w:rsidR="00E34055">
              <w:rPr>
                <w:noProof/>
                <w:webHidden/>
              </w:rPr>
              <w:fldChar w:fldCharType="begin"/>
            </w:r>
            <w:r w:rsidR="00E34055">
              <w:rPr>
                <w:noProof/>
                <w:webHidden/>
              </w:rPr>
              <w:instrText xml:space="preserve"> PAGEREF _Toc148208992 \h </w:instrText>
            </w:r>
            <w:r w:rsidR="00E34055">
              <w:rPr>
                <w:noProof/>
                <w:webHidden/>
              </w:rPr>
            </w:r>
            <w:r w:rsidR="00E34055">
              <w:rPr>
                <w:noProof/>
                <w:webHidden/>
              </w:rPr>
              <w:fldChar w:fldCharType="separate"/>
            </w:r>
            <w:r>
              <w:rPr>
                <w:noProof/>
                <w:webHidden/>
              </w:rPr>
              <w:t>4</w:t>
            </w:r>
            <w:r w:rsidR="00E34055">
              <w:rPr>
                <w:noProof/>
                <w:webHidden/>
              </w:rPr>
              <w:fldChar w:fldCharType="end"/>
            </w:r>
          </w:hyperlink>
        </w:p>
        <w:p w14:paraId="279EB38C" w14:textId="6CE30410" w:rsidR="00E34055" w:rsidRDefault="00BF445E">
          <w:pPr>
            <w:pStyle w:val="TDC2"/>
            <w:rPr>
              <w:rFonts w:asciiTheme="minorHAnsi" w:hAnsiTheme="minorHAnsi"/>
              <w:b w:val="0"/>
              <w:noProof/>
            </w:rPr>
          </w:pPr>
          <w:hyperlink w:anchor="_Toc148208993" w:history="1">
            <w:r w:rsidR="00E34055" w:rsidRPr="00B46937">
              <w:rPr>
                <w:rStyle w:val="Hipervnculo"/>
                <w:noProof/>
              </w:rPr>
              <w:t>I.1 ANTECEDENTES</w:t>
            </w:r>
            <w:r w:rsidR="00E34055">
              <w:rPr>
                <w:noProof/>
                <w:webHidden/>
              </w:rPr>
              <w:tab/>
            </w:r>
            <w:r w:rsidR="00E34055">
              <w:rPr>
                <w:noProof/>
                <w:webHidden/>
              </w:rPr>
              <w:fldChar w:fldCharType="begin"/>
            </w:r>
            <w:r w:rsidR="00E34055">
              <w:rPr>
                <w:noProof/>
                <w:webHidden/>
              </w:rPr>
              <w:instrText xml:space="preserve"> PAGEREF _Toc148208993 \h </w:instrText>
            </w:r>
            <w:r w:rsidR="00E34055">
              <w:rPr>
                <w:noProof/>
                <w:webHidden/>
              </w:rPr>
            </w:r>
            <w:r w:rsidR="00E34055">
              <w:rPr>
                <w:noProof/>
                <w:webHidden/>
              </w:rPr>
              <w:fldChar w:fldCharType="separate"/>
            </w:r>
            <w:r>
              <w:rPr>
                <w:noProof/>
                <w:webHidden/>
              </w:rPr>
              <w:t>4</w:t>
            </w:r>
            <w:r w:rsidR="00E34055">
              <w:rPr>
                <w:noProof/>
                <w:webHidden/>
              </w:rPr>
              <w:fldChar w:fldCharType="end"/>
            </w:r>
          </w:hyperlink>
        </w:p>
        <w:p w14:paraId="0E5AC1ED" w14:textId="4BF608E5" w:rsidR="00E34055" w:rsidRDefault="00BF445E">
          <w:pPr>
            <w:pStyle w:val="TDC2"/>
            <w:rPr>
              <w:rFonts w:asciiTheme="minorHAnsi" w:hAnsiTheme="minorHAnsi"/>
              <w:b w:val="0"/>
              <w:noProof/>
            </w:rPr>
          </w:pPr>
          <w:hyperlink w:anchor="_Toc148208994" w:history="1">
            <w:r w:rsidR="00E34055" w:rsidRPr="00B46937">
              <w:rPr>
                <w:rStyle w:val="Hipervnculo"/>
                <w:noProof/>
              </w:rPr>
              <w:t>I.2. ASPECTOS GENERALES DE AUDITORÍA</w:t>
            </w:r>
            <w:r w:rsidR="00E34055">
              <w:rPr>
                <w:noProof/>
                <w:webHidden/>
              </w:rPr>
              <w:tab/>
            </w:r>
            <w:r w:rsidR="00E34055">
              <w:rPr>
                <w:noProof/>
                <w:webHidden/>
              </w:rPr>
              <w:fldChar w:fldCharType="begin"/>
            </w:r>
            <w:r w:rsidR="00E34055">
              <w:rPr>
                <w:noProof/>
                <w:webHidden/>
              </w:rPr>
              <w:instrText xml:space="preserve"> PAGEREF _Toc148208994 \h </w:instrText>
            </w:r>
            <w:r w:rsidR="00E34055">
              <w:rPr>
                <w:noProof/>
                <w:webHidden/>
              </w:rPr>
            </w:r>
            <w:r w:rsidR="00E34055">
              <w:rPr>
                <w:noProof/>
                <w:webHidden/>
              </w:rPr>
              <w:fldChar w:fldCharType="separate"/>
            </w:r>
            <w:r>
              <w:rPr>
                <w:noProof/>
                <w:webHidden/>
              </w:rPr>
              <w:t>5</w:t>
            </w:r>
            <w:r w:rsidR="00E34055">
              <w:rPr>
                <w:noProof/>
                <w:webHidden/>
              </w:rPr>
              <w:fldChar w:fldCharType="end"/>
            </w:r>
          </w:hyperlink>
        </w:p>
        <w:p w14:paraId="4ACE6030" w14:textId="3A4B1B3A" w:rsidR="00E34055" w:rsidRDefault="00BF445E">
          <w:pPr>
            <w:pStyle w:val="TDC3"/>
            <w:tabs>
              <w:tab w:val="left" w:pos="1320"/>
            </w:tabs>
            <w:rPr>
              <w:rFonts w:asciiTheme="minorHAnsi" w:hAnsiTheme="minorHAnsi"/>
              <w:b w:val="0"/>
              <w:noProof/>
            </w:rPr>
          </w:pPr>
          <w:hyperlink w:anchor="_Toc148208995" w:history="1">
            <w:r w:rsidR="00E34055" w:rsidRPr="00B46937">
              <w:rPr>
                <w:rStyle w:val="Hipervnculo"/>
                <w:noProof/>
              </w:rPr>
              <w:t>A.</w:t>
            </w:r>
            <w:r w:rsidR="00E34055">
              <w:rPr>
                <w:rFonts w:asciiTheme="minorHAnsi" w:hAnsiTheme="minorHAnsi"/>
                <w:b w:val="0"/>
                <w:noProof/>
              </w:rPr>
              <w:tab/>
            </w:r>
            <w:r w:rsidR="00E34055" w:rsidRPr="00B46937">
              <w:rPr>
                <w:rStyle w:val="Hipervnculo"/>
                <w:noProof/>
              </w:rPr>
              <w:t>Título de la auditoría</w:t>
            </w:r>
            <w:r w:rsidR="00E34055">
              <w:rPr>
                <w:noProof/>
                <w:webHidden/>
              </w:rPr>
              <w:tab/>
            </w:r>
            <w:r w:rsidR="00E34055">
              <w:rPr>
                <w:noProof/>
                <w:webHidden/>
              </w:rPr>
              <w:fldChar w:fldCharType="begin"/>
            </w:r>
            <w:r w:rsidR="00E34055">
              <w:rPr>
                <w:noProof/>
                <w:webHidden/>
              </w:rPr>
              <w:instrText xml:space="preserve"> PAGEREF _Toc148208995 \h </w:instrText>
            </w:r>
            <w:r w:rsidR="00E34055">
              <w:rPr>
                <w:noProof/>
                <w:webHidden/>
              </w:rPr>
            </w:r>
            <w:r w:rsidR="00E34055">
              <w:rPr>
                <w:noProof/>
                <w:webHidden/>
              </w:rPr>
              <w:fldChar w:fldCharType="separate"/>
            </w:r>
            <w:r>
              <w:rPr>
                <w:noProof/>
                <w:webHidden/>
              </w:rPr>
              <w:t>5</w:t>
            </w:r>
            <w:r w:rsidR="00E34055">
              <w:rPr>
                <w:noProof/>
                <w:webHidden/>
              </w:rPr>
              <w:fldChar w:fldCharType="end"/>
            </w:r>
          </w:hyperlink>
        </w:p>
        <w:p w14:paraId="6A4CE907" w14:textId="0151F23A" w:rsidR="00E34055" w:rsidRDefault="00BF445E">
          <w:pPr>
            <w:pStyle w:val="TDC3"/>
            <w:tabs>
              <w:tab w:val="left" w:pos="1320"/>
            </w:tabs>
            <w:rPr>
              <w:rFonts w:asciiTheme="minorHAnsi" w:hAnsiTheme="minorHAnsi"/>
              <w:b w:val="0"/>
              <w:noProof/>
            </w:rPr>
          </w:pPr>
          <w:hyperlink w:anchor="_Toc148208996" w:history="1">
            <w:r w:rsidR="00E34055" w:rsidRPr="00B46937">
              <w:rPr>
                <w:rStyle w:val="Hipervnculo"/>
                <w:noProof/>
              </w:rPr>
              <w:t>B.</w:t>
            </w:r>
            <w:r w:rsidR="00E34055">
              <w:rPr>
                <w:rFonts w:asciiTheme="minorHAnsi" w:hAnsiTheme="minorHAnsi"/>
                <w:b w:val="0"/>
                <w:noProof/>
              </w:rPr>
              <w:tab/>
            </w:r>
            <w:r w:rsidR="00E34055" w:rsidRPr="00B46937">
              <w:rPr>
                <w:rStyle w:val="Hipervnculo"/>
                <w:noProof/>
              </w:rPr>
              <w:t>Objetivo</w:t>
            </w:r>
            <w:r w:rsidR="00E34055">
              <w:rPr>
                <w:noProof/>
                <w:webHidden/>
              </w:rPr>
              <w:tab/>
            </w:r>
            <w:r w:rsidR="00E34055">
              <w:rPr>
                <w:noProof/>
                <w:webHidden/>
              </w:rPr>
              <w:fldChar w:fldCharType="begin"/>
            </w:r>
            <w:r w:rsidR="00E34055">
              <w:rPr>
                <w:noProof/>
                <w:webHidden/>
              </w:rPr>
              <w:instrText xml:space="preserve"> PAGEREF _Toc148208996 \h </w:instrText>
            </w:r>
            <w:r w:rsidR="00E34055">
              <w:rPr>
                <w:noProof/>
                <w:webHidden/>
              </w:rPr>
            </w:r>
            <w:r w:rsidR="00E34055">
              <w:rPr>
                <w:noProof/>
                <w:webHidden/>
              </w:rPr>
              <w:fldChar w:fldCharType="separate"/>
            </w:r>
            <w:r>
              <w:rPr>
                <w:noProof/>
                <w:webHidden/>
              </w:rPr>
              <w:t>5</w:t>
            </w:r>
            <w:r w:rsidR="00E34055">
              <w:rPr>
                <w:noProof/>
                <w:webHidden/>
              </w:rPr>
              <w:fldChar w:fldCharType="end"/>
            </w:r>
          </w:hyperlink>
        </w:p>
        <w:p w14:paraId="23949859" w14:textId="3444B39B" w:rsidR="00E34055" w:rsidRDefault="00BF445E">
          <w:pPr>
            <w:pStyle w:val="TDC3"/>
            <w:tabs>
              <w:tab w:val="left" w:pos="1320"/>
            </w:tabs>
            <w:rPr>
              <w:rFonts w:asciiTheme="minorHAnsi" w:hAnsiTheme="minorHAnsi"/>
              <w:b w:val="0"/>
              <w:noProof/>
            </w:rPr>
          </w:pPr>
          <w:hyperlink w:anchor="_Toc148208997" w:history="1">
            <w:r w:rsidR="00E34055" w:rsidRPr="00B46937">
              <w:rPr>
                <w:rStyle w:val="Hipervnculo"/>
                <w:rFonts w:eastAsia="Calibri"/>
                <w:noProof/>
              </w:rPr>
              <w:t>C.</w:t>
            </w:r>
            <w:r w:rsidR="00E34055">
              <w:rPr>
                <w:rFonts w:asciiTheme="minorHAnsi" w:hAnsiTheme="minorHAnsi"/>
                <w:b w:val="0"/>
                <w:noProof/>
              </w:rPr>
              <w:tab/>
            </w:r>
            <w:r w:rsidR="00E34055" w:rsidRPr="00B46937">
              <w:rPr>
                <w:rStyle w:val="Hipervnculo"/>
                <w:rFonts w:eastAsia="Calibri"/>
                <w:noProof/>
              </w:rPr>
              <w:t>Alcance</w:t>
            </w:r>
            <w:r w:rsidR="00E34055">
              <w:rPr>
                <w:noProof/>
                <w:webHidden/>
              </w:rPr>
              <w:tab/>
            </w:r>
            <w:r w:rsidR="00E34055">
              <w:rPr>
                <w:noProof/>
                <w:webHidden/>
              </w:rPr>
              <w:fldChar w:fldCharType="begin"/>
            </w:r>
            <w:r w:rsidR="00E34055">
              <w:rPr>
                <w:noProof/>
                <w:webHidden/>
              </w:rPr>
              <w:instrText xml:space="preserve"> PAGEREF _Toc148208997 \h </w:instrText>
            </w:r>
            <w:r w:rsidR="00E34055">
              <w:rPr>
                <w:noProof/>
                <w:webHidden/>
              </w:rPr>
            </w:r>
            <w:r w:rsidR="00E34055">
              <w:rPr>
                <w:noProof/>
                <w:webHidden/>
              </w:rPr>
              <w:fldChar w:fldCharType="separate"/>
            </w:r>
            <w:r>
              <w:rPr>
                <w:noProof/>
                <w:webHidden/>
              </w:rPr>
              <w:t>5</w:t>
            </w:r>
            <w:r w:rsidR="00E34055">
              <w:rPr>
                <w:noProof/>
                <w:webHidden/>
              </w:rPr>
              <w:fldChar w:fldCharType="end"/>
            </w:r>
          </w:hyperlink>
        </w:p>
        <w:p w14:paraId="16A549E7" w14:textId="1E2C95C9" w:rsidR="00E34055" w:rsidRDefault="00BF445E">
          <w:pPr>
            <w:pStyle w:val="TDC3"/>
            <w:tabs>
              <w:tab w:val="left" w:pos="1320"/>
            </w:tabs>
            <w:rPr>
              <w:rFonts w:asciiTheme="minorHAnsi" w:hAnsiTheme="minorHAnsi"/>
              <w:b w:val="0"/>
              <w:noProof/>
            </w:rPr>
          </w:pPr>
          <w:hyperlink w:anchor="_Toc148208998" w:history="1">
            <w:r w:rsidR="00E34055" w:rsidRPr="00B46937">
              <w:rPr>
                <w:rStyle w:val="Hipervnculo"/>
                <w:noProof/>
                <w:lang w:eastAsia="es-ES"/>
              </w:rPr>
              <w:t>D.</w:t>
            </w:r>
            <w:r w:rsidR="00E34055">
              <w:rPr>
                <w:rFonts w:asciiTheme="minorHAnsi" w:hAnsiTheme="minorHAnsi"/>
                <w:b w:val="0"/>
                <w:noProof/>
              </w:rPr>
              <w:tab/>
            </w:r>
            <w:r w:rsidR="00E34055" w:rsidRPr="00B46937">
              <w:rPr>
                <w:rStyle w:val="Hipervnculo"/>
                <w:noProof/>
                <w:lang w:eastAsia="es-ES"/>
              </w:rPr>
              <w:t>Criterios de Selección</w:t>
            </w:r>
            <w:r w:rsidR="00E34055">
              <w:rPr>
                <w:noProof/>
                <w:webHidden/>
              </w:rPr>
              <w:tab/>
            </w:r>
            <w:r w:rsidR="00E34055">
              <w:rPr>
                <w:noProof/>
                <w:webHidden/>
              </w:rPr>
              <w:fldChar w:fldCharType="begin"/>
            </w:r>
            <w:r w:rsidR="00E34055">
              <w:rPr>
                <w:noProof/>
                <w:webHidden/>
              </w:rPr>
              <w:instrText xml:space="preserve"> PAGEREF _Toc148208998 \h </w:instrText>
            </w:r>
            <w:r w:rsidR="00E34055">
              <w:rPr>
                <w:noProof/>
                <w:webHidden/>
              </w:rPr>
            </w:r>
            <w:r w:rsidR="00E34055">
              <w:rPr>
                <w:noProof/>
                <w:webHidden/>
              </w:rPr>
              <w:fldChar w:fldCharType="separate"/>
            </w:r>
            <w:r>
              <w:rPr>
                <w:noProof/>
                <w:webHidden/>
              </w:rPr>
              <w:t>6</w:t>
            </w:r>
            <w:r w:rsidR="00E34055">
              <w:rPr>
                <w:noProof/>
                <w:webHidden/>
              </w:rPr>
              <w:fldChar w:fldCharType="end"/>
            </w:r>
          </w:hyperlink>
        </w:p>
        <w:p w14:paraId="5E10E5E7" w14:textId="1CAAEBFD" w:rsidR="00E34055" w:rsidRDefault="00BF445E">
          <w:pPr>
            <w:pStyle w:val="TDC3"/>
            <w:tabs>
              <w:tab w:val="left" w:pos="1320"/>
            </w:tabs>
            <w:rPr>
              <w:rFonts w:asciiTheme="minorHAnsi" w:hAnsiTheme="minorHAnsi"/>
              <w:b w:val="0"/>
              <w:noProof/>
            </w:rPr>
          </w:pPr>
          <w:hyperlink w:anchor="_Toc148208999" w:history="1">
            <w:r w:rsidR="00E34055" w:rsidRPr="00B46937">
              <w:rPr>
                <w:rStyle w:val="Hipervnculo"/>
                <w:noProof/>
              </w:rPr>
              <w:t>E.</w:t>
            </w:r>
            <w:r w:rsidR="00E34055">
              <w:rPr>
                <w:rFonts w:asciiTheme="minorHAnsi" w:hAnsiTheme="minorHAnsi"/>
                <w:b w:val="0"/>
                <w:noProof/>
              </w:rPr>
              <w:tab/>
            </w:r>
            <w:r w:rsidR="00E34055" w:rsidRPr="00B46937">
              <w:rPr>
                <w:rStyle w:val="Hipervnculo"/>
                <w:noProof/>
              </w:rPr>
              <w:t>Áreas Revisadas</w:t>
            </w:r>
            <w:r w:rsidR="00E34055">
              <w:rPr>
                <w:noProof/>
                <w:webHidden/>
              </w:rPr>
              <w:tab/>
            </w:r>
            <w:r w:rsidR="00E34055">
              <w:rPr>
                <w:noProof/>
                <w:webHidden/>
              </w:rPr>
              <w:fldChar w:fldCharType="begin"/>
            </w:r>
            <w:r w:rsidR="00E34055">
              <w:rPr>
                <w:noProof/>
                <w:webHidden/>
              </w:rPr>
              <w:instrText xml:space="preserve"> PAGEREF _Toc148208999 \h </w:instrText>
            </w:r>
            <w:r w:rsidR="00E34055">
              <w:rPr>
                <w:noProof/>
                <w:webHidden/>
              </w:rPr>
            </w:r>
            <w:r w:rsidR="00E34055">
              <w:rPr>
                <w:noProof/>
                <w:webHidden/>
              </w:rPr>
              <w:fldChar w:fldCharType="separate"/>
            </w:r>
            <w:r>
              <w:rPr>
                <w:noProof/>
                <w:webHidden/>
              </w:rPr>
              <w:t>6</w:t>
            </w:r>
            <w:r w:rsidR="00E34055">
              <w:rPr>
                <w:noProof/>
                <w:webHidden/>
              </w:rPr>
              <w:fldChar w:fldCharType="end"/>
            </w:r>
          </w:hyperlink>
        </w:p>
        <w:p w14:paraId="4950B798" w14:textId="0A7AA5BB" w:rsidR="00E34055" w:rsidRDefault="00BF445E">
          <w:pPr>
            <w:pStyle w:val="TDC3"/>
            <w:tabs>
              <w:tab w:val="left" w:pos="1320"/>
            </w:tabs>
            <w:rPr>
              <w:rFonts w:asciiTheme="minorHAnsi" w:hAnsiTheme="minorHAnsi"/>
              <w:b w:val="0"/>
              <w:noProof/>
            </w:rPr>
          </w:pPr>
          <w:hyperlink w:anchor="_Toc148209000" w:history="1">
            <w:r w:rsidR="00E34055" w:rsidRPr="00B46937">
              <w:rPr>
                <w:rStyle w:val="Hipervnculo"/>
                <w:noProof/>
              </w:rPr>
              <w:t>F.</w:t>
            </w:r>
            <w:r w:rsidR="00E34055">
              <w:rPr>
                <w:rFonts w:asciiTheme="minorHAnsi" w:hAnsiTheme="minorHAnsi"/>
                <w:b w:val="0"/>
                <w:noProof/>
              </w:rPr>
              <w:tab/>
            </w:r>
            <w:r w:rsidR="00E34055" w:rsidRPr="00B46937">
              <w:rPr>
                <w:rStyle w:val="Hipervnculo"/>
                <w:noProof/>
              </w:rPr>
              <w:t>Procedimientos de Auditoría Aplicados</w:t>
            </w:r>
            <w:r w:rsidR="00E34055">
              <w:rPr>
                <w:noProof/>
                <w:webHidden/>
              </w:rPr>
              <w:tab/>
            </w:r>
            <w:r w:rsidR="00E34055">
              <w:rPr>
                <w:noProof/>
                <w:webHidden/>
              </w:rPr>
              <w:fldChar w:fldCharType="begin"/>
            </w:r>
            <w:r w:rsidR="00E34055">
              <w:rPr>
                <w:noProof/>
                <w:webHidden/>
              </w:rPr>
              <w:instrText xml:space="preserve"> PAGEREF _Toc148209000 \h </w:instrText>
            </w:r>
            <w:r w:rsidR="00E34055">
              <w:rPr>
                <w:noProof/>
                <w:webHidden/>
              </w:rPr>
            </w:r>
            <w:r w:rsidR="00E34055">
              <w:rPr>
                <w:noProof/>
                <w:webHidden/>
              </w:rPr>
              <w:fldChar w:fldCharType="separate"/>
            </w:r>
            <w:r>
              <w:rPr>
                <w:noProof/>
                <w:webHidden/>
              </w:rPr>
              <w:t>6</w:t>
            </w:r>
            <w:r w:rsidR="00E34055">
              <w:rPr>
                <w:noProof/>
                <w:webHidden/>
              </w:rPr>
              <w:fldChar w:fldCharType="end"/>
            </w:r>
          </w:hyperlink>
        </w:p>
        <w:p w14:paraId="38A0128B" w14:textId="64A2B984" w:rsidR="00E34055" w:rsidRDefault="00BF445E">
          <w:pPr>
            <w:pStyle w:val="TDC3"/>
            <w:tabs>
              <w:tab w:val="left" w:pos="1320"/>
            </w:tabs>
            <w:rPr>
              <w:rFonts w:asciiTheme="minorHAnsi" w:hAnsiTheme="minorHAnsi"/>
              <w:b w:val="0"/>
              <w:noProof/>
            </w:rPr>
          </w:pPr>
          <w:hyperlink w:anchor="_Toc148209001" w:history="1">
            <w:r w:rsidR="00E34055" w:rsidRPr="00B46937">
              <w:rPr>
                <w:rStyle w:val="Hipervnculo"/>
                <w:noProof/>
              </w:rPr>
              <w:t>G.</w:t>
            </w:r>
            <w:r w:rsidR="00E34055">
              <w:rPr>
                <w:rFonts w:asciiTheme="minorHAnsi" w:hAnsiTheme="minorHAnsi"/>
                <w:b w:val="0"/>
                <w:noProof/>
              </w:rPr>
              <w:tab/>
            </w:r>
            <w:r w:rsidR="00E34055" w:rsidRPr="00B46937">
              <w:rPr>
                <w:rStyle w:val="Hipervnculo"/>
                <w:noProof/>
              </w:rPr>
              <w:t>Servidores Públicos que intervinieron en la Auditoría</w:t>
            </w:r>
            <w:r w:rsidR="00E34055">
              <w:rPr>
                <w:noProof/>
                <w:webHidden/>
              </w:rPr>
              <w:tab/>
            </w:r>
            <w:r w:rsidR="00E34055">
              <w:rPr>
                <w:noProof/>
                <w:webHidden/>
              </w:rPr>
              <w:fldChar w:fldCharType="begin"/>
            </w:r>
            <w:r w:rsidR="00E34055">
              <w:rPr>
                <w:noProof/>
                <w:webHidden/>
              </w:rPr>
              <w:instrText xml:space="preserve"> PAGEREF _Toc148209001 \h </w:instrText>
            </w:r>
            <w:r w:rsidR="00E34055">
              <w:rPr>
                <w:noProof/>
                <w:webHidden/>
              </w:rPr>
            </w:r>
            <w:r w:rsidR="00E34055">
              <w:rPr>
                <w:noProof/>
                <w:webHidden/>
              </w:rPr>
              <w:fldChar w:fldCharType="separate"/>
            </w:r>
            <w:r>
              <w:rPr>
                <w:noProof/>
                <w:webHidden/>
              </w:rPr>
              <w:t>7</w:t>
            </w:r>
            <w:r w:rsidR="00E34055">
              <w:rPr>
                <w:noProof/>
                <w:webHidden/>
              </w:rPr>
              <w:fldChar w:fldCharType="end"/>
            </w:r>
          </w:hyperlink>
        </w:p>
        <w:p w14:paraId="6FF42D8B" w14:textId="7B861871" w:rsidR="00E34055" w:rsidRDefault="00BF445E">
          <w:pPr>
            <w:pStyle w:val="TDC2"/>
            <w:rPr>
              <w:rFonts w:asciiTheme="minorHAnsi" w:hAnsiTheme="minorHAnsi"/>
              <w:b w:val="0"/>
              <w:noProof/>
            </w:rPr>
          </w:pPr>
          <w:hyperlink w:anchor="_Toc148209002" w:history="1">
            <w:r w:rsidR="00E34055" w:rsidRPr="00B46937">
              <w:rPr>
                <w:rStyle w:val="Hipervnculo"/>
                <w:noProof/>
              </w:rPr>
              <w:t>I.3. RESULTADOS DE LA FISCALIZACIÓN EFECTUADA</w:t>
            </w:r>
            <w:r w:rsidR="00E34055">
              <w:rPr>
                <w:noProof/>
                <w:webHidden/>
              </w:rPr>
              <w:tab/>
            </w:r>
            <w:r w:rsidR="00E34055">
              <w:rPr>
                <w:noProof/>
                <w:webHidden/>
              </w:rPr>
              <w:fldChar w:fldCharType="begin"/>
            </w:r>
            <w:r w:rsidR="00E34055">
              <w:rPr>
                <w:noProof/>
                <w:webHidden/>
              </w:rPr>
              <w:instrText xml:space="preserve"> PAGEREF _Toc148209002 \h </w:instrText>
            </w:r>
            <w:r w:rsidR="00E34055">
              <w:rPr>
                <w:noProof/>
                <w:webHidden/>
              </w:rPr>
            </w:r>
            <w:r w:rsidR="00E34055">
              <w:rPr>
                <w:noProof/>
                <w:webHidden/>
              </w:rPr>
              <w:fldChar w:fldCharType="separate"/>
            </w:r>
            <w:r>
              <w:rPr>
                <w:noProof/>
                <w:webHidden/>
              </w:rPr>
              <w:t>7</w:t>
            </w:r>
            <w:r w:rsidR="00E34055">
              <w:rPr>
                <w:noProof/>
                <w:webHidden/>
              </w:rPr>
              <w:fldChar w:fldCharType="end"/>
            </w:r>
          </w:hyperlink>
        </w:p>
        <w:p w14:paraId="05841F8A" w14:textId="47AB3A3A" w:rsidR="00E34055" w:rsidRDefault="00BF445E">
          <w:pPr>
            <w:pStyle w:val="TDC3"/>
            <w:tabs>
              <w:tab w:val="left" w:pos="1320"/>
            </w:tabs>
            <w:rPr>
              <w:rFonts w:asciiTheme="minorHAnsi" w:hAnsiTheme="minorHAnsi"/>
              <w:b w:val="0"/>
              <w:noProof/>
            </w:rPr>
          </w:pPr>
          <w:hyperlink w:anchor="_Toc148209003" w:history="1">
            <w:r w:rsidR="00E34055" w:rsidRPr="00B46937">
              <w:rPr>
                <w:rStyle w:val="Hipervnculo"/>
                <w:noProof/>
                <w:lang w:eastAsia="es-ES"/>
              </w:rPr>
              <w:t>A.</w:t>
            </w:r>
            <w:r w:rsidR="00E34055">
              <w:rPr>
                <w:rFonts w:asciiTheme="minorHAnsi" w:hAnsiTheme="minorHAnsi"/>
                <w:b w:val="0"/>
                <w:noProof/>
              </w:rPr>
              <w:tab/>
            </w:r>
            <w:r w:rsidR="00E34055" w:rsidRPr="00B46937">
              <w:rPr>
                <w:rStyle w:val="Hipervnculo"/>
                <w:noProof/>
                <w:lang w:eastAsia="es-ES"/>
              </w:rPr>
              <w:t>Resumen general de observaciones y recomendaciones emitidas en materia de desempeño</w:t>
            </w:r>
            <w:r w:rsidR="00E34055">
              <w:rPr>
                <w:noProof/>
                <w:webHidden/>
              </w:rPr>
              <w:tab/>
            </w:r>
            <w:r w:rsidR="00E34055">
              <w:rPr>
                <w:noProof/>
                <w:webHidden/>
              </w:rPr>
              <w:fldChar w:fldCharType="begin"/>
            </w:r>
            <w:r w:rsidR="00E34055">
              <w:rPr>
                <w:noProof/>
                <w:webHidden/>
              </w:rPr>
              <w:instrText xml:space="preserve"> PAGEREF _Toc148209003 \h </w:instrText>
            </w:r>
            <w:r w:rsidR="00E34055">
              <w:rPr>
                <w:noProof/>
                <w:webHidden/>
              </w:rPr>
            </w:r>
            <w:r w:rsidR="00E34055">
              <w:rPr>
                <w:noProof/>
                <w:webHidden/>
              </w:rPr>
              <w:fldChar w:fldCharType="separate"/>
            </w:r>
            <w:r>
              <w:rPr>
                <w:noProof/>
                <w:webHidden/>
              </w:rPr>
              <w:t>7</w:t>
            </w:r>
            <w:r w:rsidR="00E34055">
              <w:rPr>
                <w:noProof/>
                <w:webHidden/>
              </w:rPr>
              <w:fldChar w:fldCharType="end"/>
            </w:r>
          </w:hyperlink>
        </w:p>
        <w:p w14:paraId="38BAB64B" w14:textId="1CC0E5CA" w:rsidR="00E34055" w:rsidRDefault="00BF445E">
          <w:pPr>
            <w:pStyle w:val="TDC3"/>
            <w:tabs>
              <w:tab w:val="left" w:pos="1320"/>
            </w:tabs>
            <w:rPr>
              <w:rFonts w:asciiTheme="minorHAnsi" w:hAnsiTheme="minorHAnsi"/>
              <w:b w:val="0"/>
              <w:noProof/>
            </w:rPr>
          </w:pPr>
          <w:hyperlink w:anchor="_Toc148209004" w:history="1">
            <w:r w:rsidR="00E34055" w:rsidRPr="00B46937">
              <w:rPr>
                <w:rStyle w:val="Hipervnculo"/>
                <w:noProof/>
              </w:rPr>
              <w:t>B.</w:t>
            </w:r>
            <w:r w:rsidR="00E34055">
              <w:rPr>
                <w:rFonts w:asciiTheme="minorHAnsi" w:hAnsiTheme="minorHAnsi"/>
                <w:b w:val="0"/>
                <w:noProof/>
              </w:rPr>
              <w:tab/>
            </w:r>
            <w:r w:rsidR="00E34055" w:rsidRPr="00B46937">
              <w:rPr>
                <w:rStyle w:val="Hipervnculo"/>
                <w:noProof/>
              </w:rPr>
              <w:t>Detalle de Resultados</w:t>
            </w:r>
            <w:r w:rsidR="00E34055">
              <w:rPr>
                <w:noProof/>
                <w:webHidden/>
              </w:rPr>
              <w:tab/>
            </w:r>
            <w:r w:rsidR="00E34055">
              <w:rPr>
                <w:noProof/>
                <w:webHidden/>
              </w:rPr>
              <w:fldChar w:fldCharType="begin"/>
            </w:r>
            <w:r w:rsidR="00E34055">
              <w:rPr>
                <w:noProof/>
                <w:webHidden/>
              </w:rPr>
              <w:instrText xml:space="preserve"> PAGEREF _Toc148209004 \h </w:instrText>
            </w:r>
            <w:r w:rsidR="00E34055">
              <w:rPr>
                <w:noProof/>
                <w:webHidden/>
              </w:rPr>
            </w:r>
            <w:r w:rsidR="00E34055">
              <w:rPr>
                <w:noProof/>
                <w:webHidden/>
              </w:rPr>
              <w:fldChar w:fldCharType="separate"/>
            </w:r>
            <w:r>
              <w:rPr>
                <w:noProof/>
                <w:webHidden/>
              </w:rPr>
              <w:t>8</w:t>
            </w:r>
            <w:r w:rsidR="00E34055">
              <w:rPr>
                <w:noProof/>
                <w:webHidden/>
              </w:rPr>
              <w:fldChar w:fldCharType="end"/>
            </w:r>
          </w:hyperlink>
        </w:p>
        <w:p w14:paraId="6DF027D2" w14:textId="33E1FA4A" w:rsidR="00E34055" w:rsidRDefault="00BF445E">
          <w:pPr>
            <w:pStyle w:val="TDC2"/>
            <w:rPr>
              <w:rFonts w:asciiTheme="minorHAnsi" w:hAnsiTheme="minorHAnsi"/>
              <w:b w:val="0"/>
              <w:noProof/>
            </w:rPr>
          </w:pPr>
          <w:hyperlink w:anchor="_Toc148209005" w:history="1">
            <w:r w:rsidR="00E34055" w:rsidRPr="00B46937">
              <w:rPr>
                <w:rStyle w:val="Hipervnculo"/>
                <w:noProof/>
              </w:rPr>
              <w:t>I.4. SÍNTESIS DE LAS JUSTIFICACIONES Y ACLARACIONES PRESENTADAS POR EL ENTE FISCALIZADO</w:t>
            </w:r>
            <w:r w:rsidR="00E34055">
              <w:rPr>
                <w:noProof/>
                <w:webHidden/>
              </w:rPr>
              <w:tab/>
            </w:r>
            <w:r w:rsidR="00E34055">
              <w:rPr>
                <w:noProof/>
                <w:webHidden/>
              </w:rPr>
              <w:fldChar w:fldCharType="begin"/>
            </w:r>
            <w:r w:rsidR="00E34055">
              <w:rPr>
                <w:noProof/>
                <w:webHidden/>
              </w:rPr>
              <w:instrText xml:space="preserve"> PAGEREF _Toc148209005 \h </w:instrText>
            </w:r>
            <w:r w:rsidR="00E34055">
              <w:rPr>
                <w:noProof/>
                <w:webHidden/>
              </w:rPr>
            </w:r>
            <w:r w:rsidR="00E34055">
              <w:rPr>
                <w:noProof/>
                <w:webHidden/>
              </w:rPr>
              <w:fldChar w:fldCharType="separate"/>
            </w:r>
            <w:r>
              <w:rPr>
                <w:noProof/>
                <w:webHidden/>
              </w:rPr>
              <w:t>31</w:t>
            </w:r>
            <w:r w:rsidR="00E34055">
              <w:rPr>
                <w:noProof/>
                <w:webHidden/>
              </w:rPr>
              <w:fldChar w:fldCharType="end"/>
            </w:r>
          </w:hyperlink>
        </w:p>
        <w:p w14:paraId="3134958E" w14:textId="192F1CBC" w:rsidR="00E34055" w:rsidRDefault="00BF445E">
          <w:pPr>
            <w:pStyle w:val="TDC2"/>
            <w:rPr>
              <w:rFonts w:asciiTheme="minorHAnsi" w:hAnsiTheme="minorHAnsi"/>
              <w:b w:val="0"/>
              <w:noProof/>
            </w:rPr>
          </w:pPr>
          <w:hyperlink w:anchor="_Toc148209006" w:history="1">
            <w:r w:rsidR="00E34055" w:rsidRPr="00B46937">
              <w:rPr>
                <w:rStyle w:val="Hipervnculo"/>
                <w:noProof/>
              </w:rPr>
              <w:t>I.5. TABLA DE JUSTIFICACIONES Y ACLARACIONES DE LOS RESULTADOS</w:t>
            </w:r>
            <w:r w:rsidR="00E34055">
              <w:rPr>
                <w:noProof/>
                <w:webHidden/>
              </w:rPr>
              <w:tab/>
            </w:r>
            <w:r w:rsidR="00E34055">
              <w:rPr>
                <w:noProof/>
                <w:webHidden/>
              </w:rPr>
              <w:fldChar w:fldCharType="begin"/>
            </w:r>
            <w:r w:rsidR="00E34055">
              <w:rPr>
                <w:noProof/>
                <w:webHidden/>
              </w:rPr>
              <w:instrText xml:space="preserve"> PAGEREF _Toc148209006 \h </w:instrText>
            </w:r>
            <w:r w:rsidR="00E34055">
              <w:rPr>
                <w:noProof/>
                <w:webHidden/>
              </w:rPr>
            </w:r>
            <w:r w:rsidR="00E34055">
              <w:rPr>
                <w:noProof/>
                <w:webHidden/>
              </w:rPr>
              <w:fldChar w:fldCharType="separate"/>
            </w:r>
            <w:r>
              <w:rPr>
                <w:noProof/>
                <w:webHidden/>
              </w:rPr>
              <w:t>31</w:t>
            </w:r>
            <w:r w:rsidR="00E34055">
              <w:rPr>
                <w:noProof/>
                <w:webHidden/>
              </w:rPr>
              <w:fldChar w:fldCharType="end"/>
            </w:r>
          </w:hyperlink>
        </w:p>
        <w:p w14:paraId="495A4293" w14:textId="7D0E2DDB" w:rsidR="00E34055" w:rsidRDefault="00BF445E">
          <w:pPr>
            <w:pStyle w:val="TDC1"/>
            <w:rPr>
              <w:rFonts w:asciiTheme="minorHAnsi" w:hAnsiTheme="minorHAnsi" w:cstheme="minorBidi"/>
              <w:b w:val="0"/>
              <w:caps w:val="0"/>
              <w:noProof/>
            </w:rPr>
          </w:pPr>
          <w:hyperlink w:anchor="_Toc148209007" w:history="1">
            <w:r w:rsidR="00E34055" w:rsidRPr="00B46937">
              <w:rPr>
                <w:rStyle w:val="Hipervnculo"/>
                <w:noProof/>
              </w:rPr>
              <w:t>II. DICTAMEN DEL INFORME INDIVIDUAL DE AUDITORÍA</w:t>
            </w:r>
            <w:r w:rsidR="00E34055">
              <w:rPr>
                <w:noProof/>
                <w:webHidden/>
              </w:rPr>
              <w:tab/>
            </w:r>
            <w:r w:rsidR="00E34055">
              <w:rPr>
                <w:noProof/>
                <w:webHidden/>
              </w:rPr>
              <w:fldChar w:fldCharType="begin"/>
            </w:r>
            <w:r w:rsidR="00E34055">
              <w:rPr>
                <w:noProof/>
                <w:webHidden/>
              </w:rPr>
              <w:instrText xml:space="preserve"> PAGEREF _Toc148209007 \h </w:instrText>
            </w:r>
            <w:r w:rsidR="00E34055">
              <w:rPr>
                <w:noProof/>
                <w:webHidden/>
              </w:rPr>
            </w:r>
            <w:r w:rsidR="00E34055">
              <w:rPr>
                <w:noProof/>
                <w:webHidden/>
              </w:rPr>
              <w:fldChar w:fldCharType="separate"/>
            </w:r>
            <w:r>
              <w:rPr>
                <w:noProof/>
                <w:webHidden/>
              </w:rPr>
              <w:t>32</w:t>
            </w:r>
            <w:r w:rsidR="00E34055">
              <w:rPr>
                <w:noProof/>
                <w:webHidden/>
              </w:rPr>
              <w:fldChar w:fldCharType="end"/>
            </w:r>
          </w:hyperlink>
        </w:p>
        <w:p w14:paraId="43FC805A" w14:textId="47084AD3" w:rsidR="009244F9" w:rsidRDefault="0021598A" w:rsidP="0021598A">
          <w:pPr>
            <w:pStyle w:val="TDC1"/>
          </w:pPr>
          <w:r>
            <w:fldChar w:fldCharType="end"/>
          </w:r>
        </w:p>
      </w:sdtContent>
    </w:sdt>
    <w:p w14:paraId="48D4DC14" w14:textId="77777777" w:rsidR="00D15172" w:rsidRDefault="00D15172" w:rsidP="00D15172">
      <w:pPr>
        <w:spacing w:after="0"/>
        <w:rPr>
          <w:rFonts w:cs="Arial"/>
          <w:szCs w:val="24"/>
        </w:rPr>
      </w:pPr>
    </w:p>
    <w:p w14:paraId="290BCDDF" w14:textId="77777777" w:rsidR="00D15172" w:rsidRDefault="00D15172" w:rsidP="00D15172">
      <w:pPr>
        <w:spacing w:after="0"/>
        <w:rPr>
          <w:rFonts w:cs="Arial"/>
          <w:szCs w:val="24"/>
        </w:rPr>
      </w:pPr>
    </w:p>
    <w:p w14:paraId="44E5BF59" w14:textId="77777777" w:rsidR="00D15172" w:rsidRDefault="00D15172" w:rsidP="00D15172">
      <w:pPr>
        <w:spacing w:after="0"/>
        <w:rPr>
          <w:rFonts w:cs="Arial"/>
          <w:szCs w:val="24"/>
        </w:rPr>
      </w:pPr>
    </w:p>
    <w:p w14:paraId="3CEAA348" w14:textId="77777777" w:rsidR="00D15172" w:rsidRDefault="00D15172" w:rsidP="00D15172">
      <w:pPr>
        <w:spacing w:after="0"/>
        <w:rPr>
          <w:rFonts w:cs="Arial"/>
          <w:szCs w:val="24"/>
        </w:rPr>
      </w:pPr>
    </w:p>
    <w:p w14:paraId="1086D4DB" w14:textId="77777777" w:rsidR="00DB7D20" w:rsidRDefault="00DB7D20" w:rsidP="00D15172">
      <w:pPr>
        <w:spacing w:after="0"/>
        <w:rPr>
          <w:rFonts w:cs="Arial"/>
          <w:szCs w:val="24"/>
        </w:rPr>
      </w:pPr>
    </w:p>
    <w:p w14:paraId="1FA084EA" w14:textId="77777777" w:rsidR="00C9163A" w:rsidRDefault="00C9163A" w:rsidP="00D15172">
      <w:pPr>
        <w:spacing w:after="0"/>
        <w:rPr>
          <w:rFonts w:cs="Arial"/>
          <w:szCs w:val="24"/>
        </w:rPr>
      </w:pPr>
    </w:p>
    <w:p w14:paraId="6C17D70D" w14:textId="77777777" w:rsidR="00DB7D20" w:rsidRDefault="00DB7D20" w:rsidP="00D15172">
      <w:pPr>
        <w:spacing w:after="0"/>
        <w:rPr>
          <w:rFonts w:cs="Arial"/>
          <w:szCs w:val="24"/>
        </w:rPr>
      </w:pPr>
    </w:p>
    <w:p w14:paraId="69A209F4" w14:textId="77777777" w:rsidR="00DB7D20" w:rsidRDefault="00DB7D20" w:rsidP="00D15172">
      <w:pPr>
        <w:spacing w:after="0"/>
        <w:rPr>
          <w:rFonts w:cs="Arial"/>
          <w:szCs w:val="24"/>
        </w:rPr>
      </w:pPr>
    </w:p>
    <w:p w14:paraId="0864B5C7" w14:textId="77777777" w:rsidR="00197597" w:rsidRDefault="00197597" w:rsidP="00D15172">
      <w:pPr>
        <w:spacing w:after="0"/>
        <w:rPr>
          <w:rFonts w:cs="Arial"/>
          <w:szCs w:val="24"/>
        </w:rPr>
      </w:pPr>
    </w:p>
    <w:p w14:paraId="1A9E487F" w14:textId="77777777" w:rsidR="003D4902" w:rsidRPr="00A91451" w:rsidRDefault="003D4902" w:rsidP="00A91451">
      <w:pPr>
        <w:pStyle w:val="Ttulo1"/>
      </w:pPr>
      <w:bookmarkStart w:id="4" w:name="_Toc138251748"/>
      <w:bookmarkStart w:id="5" w:name="_Toc148208991"/>
      <w:r w:rsidRPr="00A91451">
        <w:lastRenderedPageBreak/>
        <w:t>INTRODUCCIÓN</w:t>
      </w:r>
      <w:bookmarkEnd w:id="4"/>
      <w:bookmarkEnd w:id="5"/>
    </w:p>
    <w:p w14:paraId="454FE244" w14:textId="77777777" w:rsidR="003D4902" w:rsidRPr="00B34289" w:rsidRDefault="003D4902" w:rsidP="003D4902">
      <w:pPr>
        <w:spacing w:after="0"/>
        <w:rPr>
          <w:rFonts w:ascii="Arial" w:hAnsi="Arial" w:cs="Arial"/>
        </w:rPr>
      </w:pPr>
    </w:p>
    <w:p w14:paraId="24A81209" w14:textId="77777777" w:rsidR="0059340D" w:rsidRDefault="0059340D" w:rsidP="00214AB2">
      <w:pPr>
        <w:spacing w:after="0"/>
        <w:jc w:val="both"/>
        <w:rPr>
          <w:rFonts w:ascii="Arial" w:hAnsi="Arial" w:cs="Arial"/>
          <w:sz w:val="24"/>
        </w:rPr>
      </w:pPr>
      <w:r w:rsidRPr="002A2C86">
        <w:rPr>
          <w:rFonts w:ascii="Arial" w:hAnsi="Arial" w:cs="Arial"/>
          <w:bCs/>
          <w:sz w:val="24"/>
        </w:rPr>
        <w:t xml:space="preserve">Por disposición contenida en </w:t>
      </w:r>
      <w:r>
        <w:rPr>
          <w:rFonts w:ascii="Arial" w:hAnsi="Arial" w:cs="Arial"/>
          <w:bCs/>
          <w:sz w:val="24"/>
        </w:rPr>
        <w:t>los artículos</w:t>
      </w:r>
      <w:r w:rsidRPr="002A2C86">
        <w:rPr>
          <w:rFonts w:ascii="Arial" w:hAnsi="Arial" w:cs="Arial"/>
          <w:bCs/>
          <w:sz w:val="24"/>
        </w:rPr>
        <w:t xml:space="preserve"> </w:t>
      </w:r>
      <w:r w:rsidRPr="002A2C86">
        <w:rPr>
          <w:rFonts w:ascii="Arial" w:hAnsi="Arial" w:cs="Arial"/>
          <w:sz w:val="24"/>
        </w:rPr>
        <w:t>75, fracción XXIX, y 77 de la Constitución Política del Estado Libre y Soberano de Quintana Roo, corresponde al Poder Legislativo</w:t>
      </w:r>
      <w:r w:rsidR="005175E0">
        <w:rPr>
          <w:rFonts w:ascii="Arial" w:hAnsi="Arial" w:cs="Arial"/>
          <w:sz w:val="24"/>
        </w:rPr>
        <w:t>,</w:t>
      </w:r>
      <w:r w:rsidRPr="002A2C86">
        <w:rPr>
          <w:rFonts w:ascii="Arial" w:hAnsi="Arial" w:cs="Arial"/>
          <w:sz w:val="24"/>
        </w:rPr>
        <w:t xml:space="preserve"> a través de la Auditoría Superior del Estado, </w:t>
      </w:r>
      <w:r w:rsidRPr="00C727B2">
        <w:rPr>
          <w:rFonts w:ascii="Arial" w:hAnsi="Arial" w:cs="Arial"/>
          <w:sz w:val="24"/>
        </w:rPr>
        <w:t>revisar de manera posterior la Cuenta Pública que los Gobiernos Municipales le presenten sobre los resu</w:t>
      </w:r>
      <w:r w:rsidR="005175E0" w:rsidRPr="00C727B2">
        <w:rPr>
          <w:rFonts w:ascii="Arial" w:hAnsi="Arial" w:cs="Arial"/>
          <w:sz w:val="24"/>
        </w:rPr>
        <w:t>ltados de su gestión financiera</w:t>
      </w:r>
      <w:r w:rsidRPr="00C727B2">
        <w:rPr>
          <w:rFonts w:ascii="Arial" w:hAnsi="Arial" w:cs="Arial"/>
          <w:sz w:val="24"/>
        </w:rPr>
        <w:t xml:space="preserve"> y el grado de cumplimiento de los objetivos contenidos en los planes y programas aprobados conforme a la ley. Esta revisión comprende la fiscalización a los Entes Públicos </w:t>
      </w:r>
      <w:r w:rsidR="00074B77">
        <w:rPr>
          <w:rFonts w:ascii="Arial" w:hAnsi="Arial" w:cs="Arial"/>
          <w:sz w:val="24"/>
        </w:rPr>
        <w:t>Fiscalizables</w:t>
      </w:r>
      <w:r w:rsidRPr="00C727B2">
        <w:rPr>
          <w:rFonts w:ascii="Arial" w:hAnsi="Arial" w:cs="Arial"/>
          <w:sz w:val="24"/>
        </w:rPr>
        <w:t>, que se traduce a su vez, en la obligación de las autoridades que las representan de presen</w:t>
      </w:r>
      <w:r w:rsidR="00074B77">
        <w:rPr>
          <w:rFonts w:ascii="Arial" w:hAnsi="Arial" w:cs="Arial"/>
          <w:sz w:val="24"/>
        </w:rPr>
        <w:t xml:space="preserve">tar la Cuenta Pública </w:t>
      </w:r>
      <w:r w:rsidRPr="00C727B2">
        <w:rPr>
          <w:rFonts w:ascii="Arial" w:hAnsi="Arial" w:cs="Arial"/>
          <w:sz w:val="24"/>
        </w:rPr>
        <w:t>para efectos de que sea revisada y fiscalizada.</w:t>
      </w:r>
    </w:p>
    <w:p w14:paraId="5EC8BA1C" w14:textId="77777777" w:rsidR="00214AB2" w:rsidRPr="00565C0A" w:rsidRDefault="00214AB2" w:rsidP="00214AB2">
      <w:pPr>
        <w:spacing w:after="0"/>
        <w:jc w:val="both"/>
        <w:rPr>
          <w:rFonts w:ascii="Arial" w:hAnsi="Arial" w:cs="Arial"/>
          <w:sz w:val="24"/>
        </w:rPr>
      </w:pPr>
    </w:p>
    <w:p w14:paraId="5598B204" w14:textId="77777777" w:rsidR="005D2E7D" w:rsidRDefault="005D2E7D" w:rsidP="00074B77">
      <w:pPr>
        <w:spacing w:after="0"/>
        <w:jc w:val="both"/>
        <w:rPr>
          <w:rFonts w:ascii="Arial" w:eastAsia="Times New Roman" w:hAnsi="Arial" w:cs="Arial"/>
          <w:sz w:val="24"/>
          <w:szCs w:val="24"/>
        </w:rPr>
      </w:pPr>
      <w:r w:rsidRPr="00CC0C0F">
        <w:rPr>
          <w:rFonts w:ascii="Arial" w:eastAsia="Times New Roman" w:hAnsi="Arial" w:cs="Arial"/>
          <w:sz w:val="24"/>
          <w:szCs w:val="24"/>
        </w:rPr>
        <w:t xml:space="preserve">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w:t>
      </w:r>
      <w:r w:rsidRPr="002C0D0A">
        <w:rPr>
          <w:rFonts w:ascii="Arial" w:eastAsia="Times New Roman" w:hAnsi="Arial" w:cs="Arial"/>
          <w:sz w:val="24"/>
          <w:szCs w:val="24"/>
        </w:rPr>
        <w:t>dando cumplimiento, además, de las diversas disposiciones legales aplicables</w:t>
      </w:r>
      <w:r w:rsidRPr="00CC0C0F">
        <w:rPr>
          <w:rFonts w:ascii="Arial" w:eastAsia="Times New Roman" w:hAnsi="Arial" w:cs="Arial"/>
          <w:sz w:val="24"/>
          <w:szCs w:val="24"/>
        </w:rPr>
        <w:t xml:space="preserve">, </w:t>
      </w:r>
      <w:r w:rsidRPr="00ED2B9B">
        <w:rPr>
          <w:rFonts w:ascii="Arial" w:eastAsia="Times New Roman" w:hAnsi="Arial" w:cs="Arial"/>
          <w:sz w:val="24"/>
          <w:szCs w:val="24"/>
        </w:rPr>
        <w:t>de conformidad con el artículo 38 fracción III de la Ley de Fiscalización y Rendición de Cuentas del Estado</w:t>
      </w:r>
      <w:r w:rsidR="00074B77">
        <w:rPr>
          <w:rFonts w:ascii="Arial" w:eastAsia="Times New Roman" w:hAnsi="Arial" w:cs="Arial"/>
          <w:sz w:val="24"/>
          <w:szCs w:val="24"/>
        </w:rPr>
        <w:t xml:space="preserve"> de Quintana Roo</w:t>
      </w:r>
      <w:r w:rsidRPr="00ED2B9B">
        <w:rPr>
          <w:rFonts w:ascii="Arial" w:eastAsia="Times New Roman" w:hAnsi="Arial" w:cs="Arial"/>
          <w:sz w:val="24"/>
          <w:szCs w:val="24"/>
        </w:rPr>
        <w:t>, c</w:t>
      </w:r>
      <w:r w:rsidRPr="00CC0C0F">
        <w:rPr>
          <w:rFonts w:ascii="Arial" w:eastAsia="Times New Roman" w:hAnsi="Arial" w:cs="Arial"/>
          <w:sz w:val="24"/>
          <w:szCs w:val="24"/>
        </w:rPr>
        <w:t>on el objeto de hacer un análisis de las Cuentas Públicas a efecto de poder rendir el presente Informe a esta H</w:t>
      </w:r>
      <w:r w:rsidRPr="00633E6E">
        <w:rPr>
          <w:rFonts w:ascii="Arial" w:eastAsia="Times New Roman" w:hAnsi="Arial" w:cs="Arial"/>
          <w:sz w:val="24"/>
          <w:szCs w:val="24"/>
        </w:rPr>
        <w:t>. XV</w:t>
      </w:r>
      <w:r w:rsidR="002C0D0A" w:rsidRPr="00633E6E">
        <w:rPr>
          <w:rFonts w:ascii="Arial" w:eastAsia="Times New Roman" w:hAnsi="Arial" w:cs="Arial"/>
          <w:sz w:val="24"/>
          <w:szCs w:val="24"/>
        </w:rPr>
        <w:t>I</w:t>
      </w:r>
      <w:r w:rsidRPr="00633E6E">
        <w:rPr>
          <w:rFonts w:ascii="Arial" w:eastAsia="Times New Roman" w:hAnsi="Arial" w:cs="Arial"/>
          <w:sz w:val="24"/>
          <w:szCs w:val="24"/>
        </w:rPr>
        <w:t>I Legislatura</w:t>
      </w:r>
      <w:r w:rsidRPr="00CC0C0F">
        <w:rPr>
          <w:rFonts w:ascii="Arial" w:eastAsia="Times New Roman" w:hAnsi="Arial" w:cs="Arial"/>
          <w:sz w:val="24"/>
          <w:szCs w:val="24"/>
        </w:rPr>
        <w:t xml:space="preserve"> del Estado de Quintana Roo, con relación al manejo de las mismas por parte de las autoridades municipales.</w:t>
      </w:r>
    </w:p>
    <w:p w14:paraId="5DF2283B" w14:textId="77777777" w:rsidR="00074B77" w:rsidRPr="005D2E7D" w:rsidRDefault="00074B77" w:rsidP="00074B77">
      <w:pPr>
        <w:spacing w:after="0"/>
        <w:jc w:val="both"/>
        <w:rPr>
          <w:rFonts w:ascii="Arial" w:eastAsia="Times New Roman" w:hAnsi="Arial" w:cs="Arial"/>
          <w:sz w:val="24"/>
          <w:szCs w:val="24"/>
        </w:rPr>
      </w:pPr>
    </w:p>
    <w:p w14:paraId="2DFE450A" w14:textId="77777777" w:rsidR="003D4902" w:rsidRDefault="003D4902" w:rsidP="00214AB2">
      <w:pPr>
        <w:spacing w:after="0"/>
        <w:jc w:val="both"/>
        <w:rPr>
          <w:rFonts w:ascii="Arial" w:eastAsia="Times New Roman" w:hAnsi="Arial" w:cs="Arial"/>
          <w:bCs/>
          <w:sz w:val="24"/>
          <w:szCs w:val="24"/>
          <w:lang w:eastAsia="es-ES"/>
        </w:rPr>
      </w:pPr>
      <w:r w:rsidRPr="0075759B">
        <w:rPr>
          <w:rFonts w:ascii="Arial" w:eastAsia="Times New Roman" w:hAnsi="Arial" w:cs="Arial"/>
          <w:bCs/>
          <w:sz w:val="24"/>
          <w:szCs w:val="24"/>
          <w:lang w:eastAsia="es-ES"/>
        </w:rPr>
        <w:t xml:space="preserve">La formulación, revisión y aprobación de la Cuenta Pública del </w:t>
      </w:r>
      <w:r w:rsidRPr="0075759B">
        <w:rPr>
          <w:rFonts w:ascii="Arial" w:eastAsia="Times New Roman" w:hAnsi="Arial" w:cs="Arial"/>
          <w:b/>
          <w:bCs/>
          <w:sz w:val="24"/>
          <w:szCs w:val="24"/>
          <w:lang w:eastAsia="es-ES"/>
        </w:rPr>
        <w:t xml:space="preserve">Ayuntamiento del Municipio de </w:t>
      </w:r>
      <w:r w:rsidR="00B91583">
        <w:rPr>
          <w:rFonts w:ascii="Arial" w:eastAsia="Times New Roman" w:hAnsi="Arial" w:cs="Arial"/>
          <w:b/>
          <w:bCs/>
          <w:sz w:val="24"/>
          <w:szCs w:val="24"/>
          <w:lang w:eastAsia="es-ES"/>
        </w:rPr>
        <w:t>Benito Juárez</w:t>
      </w:r>
      <w:r w:rsidRPr="0075759B">
        <w:rPr>
          <w:rFonts w:ascii="Arial" w:eastAsia="Times New Roman" w:hAnsi="Arial" w:cs="Arial"/>
          <w:b/>
          <w:bCs/>
          <w:sz w:val="24"/>
          <w:szCs w:val="24"/>
          <w:lang w:eastAsia="es-ES"/>
        </w:rPr>
        <w:t>,</w:t>
      </w:r>
      <w:r w:rsidRPr="0075759B">
        <w:rPr>
          <w:rFonts w:ascii="Arial" w:eastAsia="Times New Roman" w:hAnsi="Arial" w:cs="Arial"/>
          <w:bCs/>
          <w:sz w:val="24"/>
          <w:szCs w:val="24"/>
          <w:lang w:eastAsia="es-ES"/>
        </w:rPr>
        <w:t xml:space="preserve"> contiene la realización de actividades en las que participa la Legislatura del Estado; estas acciones comprenden:</w:t>
      </w:r>
    </w:p>
    <w:p w14:paraId="0EAB4FCD" w14:textId="77777777" w:rsidR="00214AB2" w:rsidRPr="0075759B" w:rsidRDefault="00214AB2" w:rsidP="00214AB2">
      <w:pPr>
        <w:spacing w:after="0"/>
        <w:jc w:val="both"/>
        <w:rPr>
          <w:rFonts w:ascii="Arial" w:eastAsia="Times New Roman" w:hAnsi="Arial" w:cs="Arial"/>
          <w:bCs/>
          <w:sz w:val="24"/>
          <w:szCs w:val="24"/>
          <w:lang w:eastAsia="es-ES"/>
        </w:rPr>
      </w:pPr>
    </w:p>
    <w:p w14:paraId="5D2123AB" w14:textId="77777777" w:rsidR="003D4902" w:rsidRPr="002A2C86" w:rsidRDefault="003D4902" w:rsidP="003D4902">
      <w:pPr>
        <w:jc w:val="both"/>
        <w:rPr>
          <w:rFonts w:ascii="Arial" w:hAnsi="Arial" w:cs="Arial"/>
          <w:bCs/>
          <w:sz w:val="24"/>
        </w:rPr>
      </w:pPr>
      <w:r w:rsidRPr="0075759B">
        <w:rPr>
          <w:rFonts w:ascii="Arial" w:hAnsi="Arial" w:cs="Arial"/>
          <w:b/>
          <w:bCs/>
          <w:sz w:val="24"/>
        </w:rPr>
        <w:t>A.- El Proceso Administrativo;</w:t>
      </w:r>
      <w:r w:rsidRPr="0075759B">
        <w:rPr>
          <w:rFonts w:ascii="Arial" w:hAnsi="Arial" w:cs="Arial"/>
          <w:bCs/>
          <w:sz w:val="24"/>
        </w:rPr>
        <w:t xml:space="preserve"> que es desarrollado fundamentalmente por el</w:t>
      </w:r>
      <w:r w:rsidRPr="0075759B">
        <w:t xml:space="preserve"> </w:t>
      </w:r>
      <w:r w:rsidR="00B91583">
        <w:rPr>
          <w:rFonts w:ascii="Arial" w:hAnsi="Arial" w:cs="Arial"/>
          <w:b/>
          <w:bCs/>
          <w:sz w:val="24"/>
        </w:rPr>
        <w:t>Ayuntamiento del Municipio</w:t>
      </w:r>
      <w:r w:rsidR="00B91583">
        <w:rPr>
          <w:rFonts w:ascii="Arial" w:eastAsia="Times New Roman" w:hAnsi="Arial" w:cs="Arial"/>
          <w:b/>
          <w:bCs/>
          <w:sz w:val="24"/>
          <w:szCs w:val="24"/>
          <w:lang w:eastAsia="es-ES"/>
        </w:rPr>
        <w:t xml:space="preserve"> </w:t>
      </w:r>
      <w:r w:rsidR="00B91583" w:rsidRPr="0075759B">
        <w:rPr>
          <w:rFonts w:ascii="Arial" w:eastAsia="Times New Roman" w:hAnsi="Arial" w:cs="Arial"/>
          <w:b/>
          <w:bCs/>
          <w:sz w:val="24"/>
          <w:szCs w:val="24"/>
          <w:lang w:eastAsia="es-ES"/>
        </w:rPr>
        <w:t xml:space="preserve">de </w:t>
      </w:r>
      <w:r w:rsidR="00B91583">
        <w:rPr>
          <w:rFonts w:ascii="Arial" w:eastAsia="Times New Roman" w:hAnsi="Arial" w:cs="Arial"/>
          <w:b/>
          <w:bCs/>
          <w:sz w:val="24"/>
          <w:szCs w:val="24"/>
          <w:lang w:eastAsia="es-ES"/>
        </w:rPr>
        <w:t>Benito Juárez</w:t>
      </w:r>
      <w:r w:rsidRPr="0075759B">
        <w:rPr>
          <w:rFonts w:ascii="Arial" w:hAnsi="Arial" w:cs="Arial"/>
          <w:b/>
          <w:bCs/>
          <w:sz w:val="24"/>
        </w:rPr>
        <w:t>,</w:t>
      </w:r>
      <w:r w:rsidRPr="0075759B">
        <w:rPr>
          <w:rFonts w:ascii="Arial" w:hAnsi="Arial" w:cs="Arial"/>
          <w:bCs/>
          <w:sz w:val="24"/>
        </w:rPr>
        <w:t xml:space="preserve"> en la integración de la Cuenta Pública, la cual incluye los resultados de las labores administrativas realiz</w:t>
      </w:r>
      <w:r w:rsidR="00860800" w:rsidRPr="0075759B">
        <w:rPr>
          <w:rFonts w:ascii="Arial" w:hAnsi="Arial" w:cs="Arial"/>
          <w:bCs/>
          <w:sz w:val="24"/>
        </w:rPr>
        <w:t>adas en el ejercicio fiscal 2022</w:t>
      </w:r>
      <w:r w:rsidR="005917D1" w:rsidRPr="0075759B">
        <w:rPr>
          <w:rFonts w:ascii="Arial" w:hAnsi="Arial" w:cs="Arial"/>
          <w:bCs/>
          <w:sz w:val="24"/>
        </w:rPr>
        <w:t>,</w:t>
      </w:r>
      <w:r w:rsidRPr="0075759B">
        <w:rPr>
          <w:rFonts w:ascii="Arial" w:hAnsi="Arial" w:cs="Arial"/>
          <w:bCs/>
          <w:sz w:val="24"/>
        </w:rPr>
        <w:t xml:space="preserve"> así como las principales políticas financieras, económicas y sociales que influyeron en el resultado de los objetivos contenidos en los programas municipales, conforme a los indicadores</w:t>
      </w:r>
      <w:r w:rsidRPr="00565C0A">
        <w:rPr>
          <w:rFonts w:ascii="Arial" w:hAnsi="Arial" w:cs="Arial"/>
          <w:bCs/>
          <w:sz w:val="24"/>
        </w:rPr>
        <w:t xml:space="preserve"> establecidos en el Presupuesto de Egresos, tomando en cuenta el Plan Municipal de Desarrollo, </w:t>
      </w:r>
      <w:r w:rsidR="00074B77" w:rsidRPr="008F4033">
        <w:rPr>
          <w:rFonts w:ascii="Arial" w:hAnsi="Arial" w:cs="Arial"/>
          <w:bCs/>
          <w:sz w:val="24"/>
        </w:rPr>
        <w:t>el programa sectorial, institucional, regional, anuales y demás programas aplicados por el ente público</w:t>
      </w:r>
      <w:r w:rsidRPr="00565C0A">
        <w:rPr>
          <w:rFonts w:ascii="Arial" w:hAnsi="Arial" w:cs="Arial"/>
          <w:bCs/>
          <w:sz w:val="24"/>
        </w:rPr>
        <w:t>.</w:t>
      </w:r>
    </w:p>
    <w:p w14:paraId="5B6239CD" w14:textId="77777777" w:rsidR="003D4902" w:rsidRPr="0075759B" w:rsidRDefault="003D4902" w:rsidP="00074B77">
      <w:pPr>
        <w:spacing w:after="0"/>
        <w:jc w:val="both"/>
        <w:rPr>
          <w:rFonts w:ascii="Arial" w:eastAsia="Times New Roman" w:hAnsi="Arial" w:cs="Arial"/>
          <w:b/>
          <w:bCs/>
          <w:sz w:val="24"/>
          <w:szCs w:val="24"/>
          <w:lang w:eastAsia="es-ES"/>
        </w:rPr>
      </w:pPr>
      <w:r w:rsidRPr="00253059">
        <w:rPr>
          <w:rFonts w:ascii="Arial" w:eastAsia="Times New Roman" w:hAnsi="Arial" w:cs="Arial"/>
          <w:b/>
          <w:bCs/>
          <w:sz w:val="24"/>
          <w:szCs w:val="24"/>
          <w:lang w:eastAsia="es-ES"/>
        </w:rPr>
        <w:lastRenderedPageBreak/>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w:t>
      </w:r>
      <w:r w:rsidRPr="002C0047">
        <w:rPr>
          <w:rFonts w:ascii="Arial" w:eastAsia="Times New Roman" w:hAnsi="Arial" w:cs="Arial"/>
          <w:bCs/>
          <w:sz w:val="24"/>
          <w:szCs w:val="24"/>
          <w:lang w:eastAsia="es-ES"/>
        </w:rPr>
        <w:t xml:space="preserve">superior de los Ingresos, Presupuesto de Egresos, Políticas, cumplimiento de los objetivos y metas contenidos en los programas y todo lo relacionado con la actividad financiera-administrativa del </w:t>
      </w:r>
      <w:r w:rsidRPr="002C0047">
        <w:rPr>
          <w:rFonts w:ascii="Arial" w:hAnsi="Arial" w:cs="Arial"/>
          <w:b/>
          <w:bCs/>
          <w:sz w:val="24"/>
          <w:szCs w:val="24"/>
        </w:rPr>
        <w:t xml:space="preserve">Ayuntamiento del </w:t>
      </w:r>
      <w:r w:rsidRPr="0075759B">
        <w:rPr>
          <w:rFonts w:ascii="Arial" w:hAnsi="Arial" w:cs="Arial"/>
          <w:b/>
          <w:bCs/>
          <w:sz w:val="24"/>
          <w:szCs w:val="24"/>
        </w:rPr>
        <w:t xml:space="preserve">Municipio </w:t>
      </w:r>
      <w:r w:rsidR="00B91583" w:rsidRPr="0075759B">
        <w:rPr>
          <w:rFonts w:ascii="Arial" w:eastAsia="Times New Roman" w:hAnsi="Arial" w:cs="Arial"/>
          <w:b/>
          <w:bCs/>
          <w:sz w:val="24"/>
          <w:szCs w:val="24"/>
          <w:lang w:eastAsia="es-ES"/>
        </w:rPr>
        <w:t xml:space="preserve">de </w:t>
      </w:r>
      <w:r w:rsidR="00B91583">
        <w:rPr>
          <w:rFonts w:ascii="Arial" w:eastAsia="Times New Roman" w:hAnsi="Arial" w:cs="Arial"/>
          <w:b/>
          <w:bCs/>
          <w:sz w:val="24"/>
          <w:szCs w:val="24"/>
          <w:lang w:eastAsia="es-ES"/>
        </w:rPr>
        <w:t>Benito Juárez</w:t>
      </w:r>
      <w:r w:rsidRPr="0075759B">
        <w:rPr>
          <w:rFonts w:ascii="Arial" w:eastAsia="Times New Roman" w:hAnsi="Arial" w:cs="Arial"/>
          <w:b/>
          <w:bCs/>
          <w:sz w:val="24"/>
          <w:szCs w:val="24"/>
          <w:lang w:eastAsia="es-ES"/>
        </w:rPr>
        <w:t>.</w:t>
      </w:r>
    </w:p>
    <w:p w14:paraId="62504FC7" w14:textId="77777777" w:rsidR="00074B77" w:rsidRPr="0075759B" w:rsidRDefault="00074B77" w:rsidP="00074B77">
      <w:pPr>
        <w:spacing w:after="0"/>
        <w:jc w:val="both"/>
        <w:rPr>
          <w:rFonts w:ascii="Arial" w:eastAsia="Times New Roman" w:hAnsi="Arial" w:cs="Arial"/>
          <w:bCs/>
          <w:sz w:val="24"/>
          <w:szCs w:val="24"/>
          <w:lang w:eastAsia="es-ES"/>
        </w:rPr>
      </w:pPr>
    </w:p>
    <w:p w14:paraId="3E116B1F" w14:textId="77777777" w:rsidR="000B1A09" w:rsidRDefault="003D4902" w:rsidP="00214AB2">
      <w:pPr>
        <w:spacing w:after="0"/>
        <w:jc w:val="both"/>
        <w:rPr>
          <w:rFonts w:ascii="Arial" w:eastAsia="Times New Roman" w:hAnsi="Arial" w:cs="Arial"/>
          <w:bCs/>
          <w:sz w:val="24"/>
          <w:szCs w:val="24"/>
          <w:lang w:eastAsia="es-ES"/>
        </w:rPr>
      </w:pPr>
      <w:r w:rsidRPr="0075759B">
        <w:rPr>
          <w:rFonts w:ascii="Arial" w:eastAsia="Times New Roman" w:hAnsi="Arial" w:cs="Arial"/>
          <w:bCs/>
          <w:sz w:val="24"/>
          <w:szCs w:val="24"/>
          <w:lang w:eastAsia="es-ES"/>
        </w:rPr>
        <w:t xml:space="preserve">En la Cuenta Pública del </w:t>
      </w:r>
      <w:r w:rsidRPr="0075759B">
        <w:rPr>
          <w:rFonts w:ascii="Arial" w:hAnsi="Arial" w:cs="Arial"/>
          <w:b/>
          <w:bCs/>
          <w:sz w:val="24"/>
          <w:szCs w:val="24"/>
        </w:rPr>
        <w:t xml:space="preserve">Ayuntamiento del Municipio </w:t>
      </w:r>
      <w:r w:rsidR="00B91583" w:rsidRPr="0075759B">
        <w:rPr>
          <w:rFonts w:ascii="Arial" w:eastAsia="Times New Roman" w:hAnsi="Arial" w:cs="Arial"/>
          <w:b/>
          <w:bCs/>
          <w:sz w:val="24"/>
          <w:szCs w:val="24"/>
          <w:lang w:eastAsia="es-ES"/>
        </w:rPr>
        <w:t xml:space="preserve">de </w:t>
      </w:r>
      <w:r w:rsidR="00B91583">
        <w:rPr>
          <w:rFonts w:ascii="Arial" w:eastAsia="Times New Roman" w:hAnsi="Arial" w:cs="Arial"/>
          <w:b/>
          <w:bCs/>
          <w:sz w:val="24"/>
          <w:szCs w:val="24"/>
          <w:lang w:eastAsia="es-ES"/>
        </w:rPr>
        <w:t>Benito Juárez</w:t>
      </w:r>
      <w:r w:rsidRPr="0075759B">
        <w:rPr>
          <w:rFonts w:ascii="Arial" w:eastAsia="Times New Roman" w:hAnsi="Arial" w:cs="Arial"/>
          <w:bCs/>
          <w:sz w:val="24"/>
          <w:szCs w:val="24"/>
          <w:lang w:eastAsia="es-ES"/>
        </w:rPr>
        <w:t>, correspondiente al ejercicio fiscal 202</w:t>
      </w:r>
      <w:r w:rsidR="00860800" w:rsidRPr="0075759B">
        <w:rPr>
          <w:rFonts w:ascii="Arial" w:eastAsia="Times New Roman" w:hAnsi="Arial" w:cs="Arial"/>
          <w:bCs/>
          <w:sz w:val="24"/>
          <w:szCs w:val="24"/>
          <w:lang w:eastAsia="es-ES"/>
        </w:rPr>
        <w:t>2</w:t>
      </w:r>
      <w:r w:rsidRPr="0075759B">
        <w:rPr>
          <w:rFonts w:ascii="Arial" w:eastAsia="Times New Roman" w:hAnsi="Arial" w:cs="Arial"/>
          <w:bCs/>
          <w:sz w:val="24"/>
          <w:szCs w:val="24"/>
          <w:lang w:eastAsia="es-ES"/>
        </w:rPr>
        <w:t>, se encuentra reflejado el ejercicio del gasto público, que registra la aplicación de los recursos recibidos y</w:t>
      </w:r>
      <w:r w:rsidR="00333070" w:rsidRPr="0075759B">
        <w:rPr>
          <w:rFonts w:ascii="Arial" w:eastAsia="Times New Roman" w:hAnsi="Arial" w:cs="Arial"/>
          <w:bCs/>
          <w:sz w:val="24"/>
          <w:szCs w:val="24"/>
          <w:lang w:eastAsia="es-ES"/>
        </w:rPr>
        <w:t xml:space="preserve"> recaudados por el ente público</w:t>
      </w:r>
      <w:r w:rsidR="000B1A09" w:rsidRPr="0075759B">
        <w:rPr>
          <w:rFonts w:ascii="Arial" w:eastAsia="Times New Roman" w:hAnsi="Arial" w:cs="Arial"/>
          <w:bCs/>
          <w:sz w:val="24"/>
          <w:szCs w:val="24"/>
          <w:lang w:eastAsia="es-ES"/>
        </w:rPr>
        <w:t>.</w:t>
      </w:r>
    </w:p>
    <w:p w14:paraId="3D475855" w14:textId="77777777" w:rsidR="00214AB2" w:rsidRPr="0075759B" w:rsidRDefault="00214AB2" w:rsidP="00214AB2">
      <w:pPr>
        <w:spacing w:after="0"/>
        <w:jc w:val="both"/>
        <w:rPr>
          <w:rFonts w:ascii="Arial" w:eastAsia="Times New Roman" w:hAnsi="Arial" w:cs="Arial"/>
          <w:bCs/>
          <w:sz w:val="24"/>
          <w:szCs w:val="24"/>
          <w:lang w:eastAsia="es-ES"/>
        </w:rPr>
      </w:pPr>
    </w:p>
    <w:p w14:paraId="75148713" w14:textId="77777777" w:rsidR="003D4902" w:rsidRDefault="003D4902" w:rsidP="00214AB2">
      <w:pPr>
        <w:spacing w:after="0"/>
        <w:jc w:val="both"/>
        <w:rPr>
          <w:rFonts w:ascii="Arial" w:eastAsia="Times New Roman" w:hAnsi="Arial" w:cs="Arial"/>
          <w:bCs/>
          <w:sz w:val="24"/>
          <w:szCs w:val="24"/>
          <w:lang w:eastAsia="es-ES"/>
        </w:rPr>
      </w:pPr>
      <w:r w:rsidRPr="0075759B">
        <w:rPr>
          <w:rFonts w:ascii="Arial" w:eastAsia="Times New Roman" w:hAnsi="Arial" w:cs="Arial"/>
          <w:bCs/>
          <w:sz w:val="24"/>
          <w:szCs w:val="24"/>
          <w:lang w:eastAsia="es-ES"/>
        </w:rPr>
        <w:t>El C. Auditor Superior del Estado de Quintana Roo, de conformidad con lo dispuesto en los artículos 8, 19 fracción I</w:t>
      </w:r>
      <w:r w:rsidR="005C3367">
        <w:rPr>
          <w:rFonts w:ascii="Arial" w:eastAsia="Times New Roman" w:hAnsi="Arial" w:cs="Arial"/>
          <w:bCs/>
          <w:sz w:val="24"/>
          <w:szCs w:val="24"/>
          <w:lang w:eastAsia="es-ES"/>
        </w:rPr>
        <w:t>,</w:t>
      </w:r>
      <w:r w:rsidRPr="0075759B">
        <w:rPr>
          <w:rFonts w:ascii="Arial" w:eastAsia="Times New Roman" w:hAnsi="Arial" w:cs="Arial"/>
          <w:bCs/>
          <w:sz w:val="24"/>
          <w:szCs w:val="24"/>
          <w:lang w:eastAsia="es-ES"/>
        </w:rPr>
        <w:t xml:space="preserve"> y 86 fracción IV, de la Ley de Fiscalización y Rendición de Cuentas del Estado de Quintana Roo, aprobó en fecha 15 de </w:t>
      </w:r>
      <w:r w:rsidR="00860800" w:rsidRPr="0075759B">
        <w:rPr>
          <w:rFonts w:ascii="Arial" w:eastAsia="Times New Roman" w:hAnsi="Arial" w:cs="Arial"/>
          <w:bCs/>
          <w:sz w:val="24"/>
          <w:szCs w:val="24"/>
          <w:lang w:eastAsia="es-ES"/>
        </w:rPr>
        <w:t>marzo de 2023</w:t>
      </w:r>
      <w:r w:rsidR="005607E9">
        <w:rPr>
          <w:rFonts w:ascii="Arial" w:eastAsia="Times New Roman" w:hAnsi="Arial" w:cs="Arial"/>
          <w:bCs/>
          <w:sz w:val="24"/>
          <w:szCs w:val="24"/>
          <w:lang w:eastAsia="es-ES"/>
        </w:rPr>
        <w:t>,</w:t>
      </w:r>
      <w:r w:rsidRPr="0075759B">
        <w:rPr>
          <w:rFonts w:ascii="Arial" w:eastAsia="Times New Roman" w:hAnsi="Arial" w:cs="Arial"/>
          <w:bCs/>
          <w:sz w:val="24"/>
          <w:szCs w:val="24"/>
          <w:lang w:eastAsia="es-ES"/>
        </w:rPr>
        <w:t xml:space="preserve"> mediante acuerdo administrativo, el Programa Anual de Auditorías, Visitas e Inspecciones (PAAVI), correspondiente al año 202</w:t>
      </w:r>
      <w:r w:rsidR="00860800" w:rsidRPr="0075759B">
        <w:rPr>
          <w:rFonts w:ascii="Arial" w:eastAsia="Times New Roman" w:hAnsi="Arial" w:cs="Arial"/>
          <w:bCs/>
          <w:sz w:val="24"/>
          <w:szCs w:val="24"/>
          <w:lang w:eastAsia="es-ES"/>
        </w:rPr>
        <w:t>3</w:t>
      </w:r>
      <w:r w:rsidRPr="0075759B">
        <w:rPr>
          <w:rFonts w:ascii="Arial" w:eastAsia="Times New Roman" w:hAnsi="Arial" w:cs="Arial"/>
          <w:bCs/>
          <w:sz w:val="24"/>
          <w:szCs w:val="24"/>
          <w:lang w:eastAsia="es-ES"/>
        </w:rPr>
        <w:t xml:space="preserve"> y que contempla la Fiscalización a las Cuentas Públicas del ejercicio fiscal 202</w:t>
      </w:r>
      <w:r w:rsidR="00860800" w:rsidRPr="0075759B">
        <w:rPr>
          <w:rFonts w:ascii="Arial" w:eastAsia="Times New Roman" w:hAnsi="Arial" w:cs="Arial"/>
          <w:bCs/>
          <w:sz w:val="24"/>
          <w:szCs w:val="24"/>
          <w:lang w:eastAsia="es-ES"/>
        </w:rPr>
        <w:t>2</w:t>
      </w:r>
      <w:r w:rsidRPr="0075759B">
        <w:rPr>
          <w:rFonts w:ascii="Arial" w:eastAsia="Times New Roman" w:hAnsi="Arial" w:cs="Arial"/>
          <w:bCs/>
          <w:sz w:val="24"/>
          <w:szCs w:val="24"/>
          <w:lang w:eastAsia="es-ES"/>
        </w:rPr>
        <w:t>, el cual fue expedido y publicado en el portal web de la Auditoría Superior del Estado de Quintana Roo.</w:t>
      </w:r>
    </w:p>
    <w:p w14:paraId="2F8EC7B5" w14:textId="77777777" w:rsidR="00214AB2" w:rsidRPr="0075759B" w:rsidRDefault="00214AB2" w:rsidP="00214AB2">
      <w:pPr>
        <w:spacing w:after="0"/>
        <w:jc w:val="both"/>
        <w:rPr>
          <w:rFonts w:ascii="Arial" w:eastAsia="Times New Roman" w:hAnsi="Arial" w:cs="Arial"/>
          <w:bCs/>
          <w:sz w:val="24"/>
          <w:szCs w:val="24"/>
          <w:lang w:eastAsia="es-ES"/>
        </w:rPr>
      </w:pPr>
    </w:p>
    <w:p w14:paraId="1390427F" w14:textId="558F6B7F" w:rsidR="003D4902" w:rsidRDefault="003D4902" w:rsidP="00592915">
      <w:pPr>
        <w:spacing w:after="0"/>
        <w:jc w:val="both"/>
        <w:rPr>
          <w:rFonts w:ascii="Arial" w:eastAsia="Times New Roman" w:hAnsi="Arial" w:cs="Arial"/>
          <w:bCs/>
          <w:sz w:val="24"/>
          <w:szCs w:val="24"/>
          <w:lang w:eastAsia="es-ES"/>
        </w:rPr>
      </w:pPr>
      <w:r w:rsidRPr="0075759B">
        <w:rPr>
          <w:rFonts w:ascii="Arial" w:eastAsia="Times New Roman" w:hAnsi="Arial" w:cs="Arial"/>
          <w:bCs/>
          <w:sz w:val="24"/>
          <w:szCs w:val="24"/>
          <w:lang w:eastAsia="es-ES"/>
        </w:rPr>
        <w:t xml:space="preserve">En este sentido, la auditoría realizada a la Cuenta Pública del </w:t>
      </w:r>
      <w:r w:rsidRPr="0075759B">
        <w:rPr>
          <w:rFonts w:ascii="Arial" w:hAnsi="Arial" w:cs="Arial"/>
          <w:b/>
          <w:bCs/>
          <w:sz w:val="24"/>
          <w:szCs w:val="24"/>
        </w:rPr>
        <w:t xml:space="preserve">Ayuntamiento del Municipio </w:t>
      </w:r>
      <w:r w:rsidR="00B91583" w:rsidRPr="0075759B">
        <w:rPr>
          <w:rFonts w:ascii="Arial" w:eastAsia="Times New Roman" w:hAnsi="Arial" w:cs="Arial"/>
          <w:b/>
          <w:bCs/>
          <w:sz w:val="24"/>
          <w:szCs w:val="24"/>
          <w:lang w:eastAsia="es-ES"/>
        </w:rPr>
        <w:t xml:space="preserve">de </w:t>
      </w:r>
      <w:r w:rsidR="00B91583">
        <w:rPr>
          <w:rFonts w:ascii="Arial" w:eastAsia="Times New Roman" w:hAnsi="Arial" w:cs="Arial"/>
          <w:b/>
          <w:bCs/>
          <w:sz w:val="24"/>
          <w:szCs w:val="24"/>
          <w:lang w:eastAsia="es-ES"/>
        </w:rPr>
        <w:t>Benito Juárez</w:t>
      </w:r>
      <w:r w:rsidRPr="0075759B">
        <w:rPr>
          <w:rFonts w:ascii="Arial" w:eastAsia="Times New Roman" w:hAnsi="Arial" w:cs="Arial"/>
          <w:b/>
          <w:bCs/>
          <w:sz w:val="24"/>
          <w:szCs w:val="24"/>
          <w:lang w:eastAsia="es-ES"/>
        </w:rPr>
        <w:t>,</w:t>
      </w:r>
      <w:r w:rsidRPr="0075759B">
        <w:rPr>
          <w:rFonts w:ascii="Arial" w:eastAsia="Times New Roman" w:hAnsi="Arial" w:cs="Arial"/>
          <w:bCs/>
          <w:sz w:val="24"/>
          <w:szCs w:val="24"/>
          <w:lang w:eastAsia="es-ES"/>
        </w:rPr>
        <w:t xml:space="preserve"> correspondiente al ejercicio fiscal 202</w:t>
      </w:r>
      <w:r w:rsidR="00860800" w:rsidRPr="0075759B">
        <w:rPr>
          <w:rFonts w:ascii="Arial" w:eastAsia="Times New Roman" w:hAnsi="Arial" w:cs="Arial"/>
          <w:bCs/>
          <w:sz w:val="24"/>
          <w:szCs w:val="24"/>
          <w:lang w:eastAsia="es-ES"/>
        </w:rPr>
        <w:t>2</w:t>
      </w:r>
      <w:r w:rsidRPr="0075759B">
        <w:rPr>
          <w:rFonts w:ascii="Arial" w:eastAsia="Times New Roman" w:hAnsi="Arial" w:cs="Arial"/>
          <w:bCs/>
          <w:sz w:val="24"/>
          <w:szCs w:val="24"/>
          <w:lang w:eastAsia="es-ES"/>
        </w:rPr>
        <w:t xml:space="preserve">, se denomina </w:t>
      </w:r>
      <w:r w:rsidR="00BE0470">
        <w:rPr>
          <w:rFonts w:ascii="Arial" w:eastAsia="Times New Roman" w:hAnsi="Arial" w:cs="Arial"/>
          <w:b/>
          <w:bCs/>
          <w:sz w:val="24"/>
          <w:szCs w:val="24"/>
          <w:lang w:eastAsia="es-ES"/>
        </w:rPr>
        <w:t>Auditoría de Desempeño al s</w:t>
      </w:r>
      <w:r w:rsidR="00B91583" w:rsidRPr="00B91583">
        <w:rPr>
          <w:rFonts w:ascii="Arial" w:eastAsia="Times New Roman" w:hAnsi="Arial" w:cs="Arial"/>
          <w:b/>
          <w:bCs/>
          <w:sz w:val="24"/>
          <w:szCs w:val="24"/>
          <w:lang w:eastAsia="es-ES"/>
        </w:rPr>
        <w:t xml:space="preserve">istema </w:t>
      </w:r>
      <w:r w:rsidR="00BE0470">
        <w:rPr>
          <w:rFonts w:ascii="Arial" w:eastAsia="Times New Roman" w:hAnsi="Arial" w:cs="Arial"/>
          <w:b/>
          <w:bCs/>
          <w:sz w:val="24"/>
          <w:szCs w:val="24"/>
          <w:lang w:eastAsia="es-ES"/>
        </w:rPr>
        <w:t>institucional de archivos m</w:t>
      </w:r>
      <w:r w:rsidR="00B91583" w:rsidRPr="00B91583">
        <w:rPr>
          <w:rFonts w:ascii="Arial" w:eastAsia="Times New Roman" w:hAnsi="Arial" w:cs="Arial"/>
          <w:b/>
          <w:bCs/>
          <w:sz w:val="24"/>
          <w:szCs w:val="24"/>
          <w:lang w:eastAsia="es-ES"/>
        </w:rPr>
        <w:t>unicipal</w:t>
      </w:r>
      <w:r w:rsidR="00B91583" w:rsidRPr="0075759B">
        <w:rPr>
          <w:rFonts w:ascii="Arial" w:eastAsia="Times New Roman" w:hAnsi="Arial" w:cs="Arial"/>
          <w:b/>
          <w:bCs/>
          <w:sz w:val="24"/>
          <w:szCs w:val="24"/>
          <w:lang w:eastAsia="es-ES"/>
        </w:rPr>
        <w:t xml:space="preserve"> </w:t>
      </w:r>
      <w:r w:rsidR="005917D1" w:rsidRPr="0075759B">
        <w:rPr>
          <w:rFonts w:ascii="Arial" w:eastAsia="Times New Roman" w:hAnsi="Arial" w:cs="Arial"/>
          <w:b/>
          <w:bCs/>
          <w:sz w:val="24"/>
          <w:szCs w:val="24"/>
          <w:lang w:eastAsia="es-ES"/>
        </w:rPr>
        <w:t>2</w:t>
      </w:r>
      <w:r w:rsidR="00860800" w:rsidRPr="0075759B">
        <w:rPr>
          <w:rFonts w:ascii="Arial" w:eastAsia="Times New Roman" w:hAnsi="Arial" w:cs="Arial"/>
          <w:b/>
          <w:bCs/>
          <w:sz w:val="24"/>
          <w:szCs w:val="24"/>
          <w:lang w:eastAsia="es-ES"/>
        </w:rPr>
        <w:t>2</w:t>
      </w:r>
      <w:r w:rsidR="005917D1" w:rsidRPr="0075759B">
        <w:rPr>
          <w:rFonts w:ascii="Arial" w:eastAsia="Times New Roman" w:hAnsi="Arial" w:cs="Arial"/>
          <w:b/>
          <w:bCs/>
          <w:sz w:val="24"/>
          <w:szCs w:val="24"/>
          <w:lang w:eastAsia="es-ES"/>
        </w:rPr>
        <w:t>-AEMD-B-GOB-07</w:t>
      </w:r>
      <w:r w:rsidR="00B91583">
        <w:rPr>
          <w:rFonts w:ascii="Arial" w:eastAsia="Times New Roman" w:hAnsi="Arial" w:cs="Arial"/>
          <w:b/>
          <w:bCs/>
          <w:sz w:val="24"/>
          <w:szCs w:val="24"/>
          <w:lang w:eastAsia="es-ES"/>
        </w:rPr>
        <w:t>0-157</w:t>
      </w:r>
      <w:r w:rsidR="00860800" w:rsidRPr="0075759B">
        <w:rPr>
          <w:rFonts w:ascii="Arial" w:eastAsia="Times New Roman" w:hAnsi="Arial" w:cs="Arial"/>
          <w:b/>
          <w:bCs/>
          <w:sz w:val="24"/>
          <w:szCs w:val="24"/>
          <w:lang w:eastAsia="es-ES"/>
        </w:rPr>
        <w:t>,</w:t>
      </w:r>
      <w:r w:rsidRPr="0075759B">
        <w:rPr>
          <w:rFonts w:ascii="Arial" w:eastAsia="Times New Roman" w:hAnsi="Arial" w:cs="Arial"/>
          <w:b/>
          <w:sz w:val="24"/>
          <w:szCs w:val="24"/>
          <w:lang w:eastAsia="es-ES"/>
        </w:rPr>
        <w:t xml:space="preserve"> </w:t>
      </w:r>
      <w:r w:rsidR="00490E89" w:rsidRPr="0075759B">
        <w:rPr>
          <w:rFonts w:ascii="Arial" w:eastAsia="Times New Roman" w:hAnsi="Arial" w:cs="Arial"/>
          <w:sz w:val="24"/>
          <w:szCs w:val="24"/>
          <w:lang w:eastAsia="es-ES"/>
        </w:rPr>
        <w:t>y</w:t>
      </w:r>
      <w:r w:rsidR="00490E89" w:rsidRPr="0075759B">
        <w:rPr>
          <w:rFonts w:ascii="Arial" w:eastAsia="Times New Roman" w:hAnsi="Arial" w:cs="Arial"/>
          <w:b/>
          <w:sz w:val="24"/>
          <w:szCs w:val="24"/>
          <w:lang w:eastAsia="es-ES"/>
        </w:rPr>
        <w:t xml:space="preserve"> </w:t>
      </w:r>
      <w:r w:rsidRPr="00D956C5">
        <w:rPr>
          <w:rFonts w:ascii="Arial" w:eastAsia="Times New Roman" w:hAnsi="Arial" w:cs="Arial"/>
          <w:sz w:val="24"/>
          <w:szCs w:val="24"/>
          <w:lang w:eastAsia="es-ES"/>
        </w:rPr>
        <w:t>notificada e</w:t>
      </w:r>
      <w:r w:rsidRPr="00D956C5">
        <w:rPr>
          <w:rFonts w:ascii="Arial" w:eastAsia="Times New Roman" w:hAnsi="Arial" w:cs="Arial"/>
          <w:bCs/>
          <w:sz w:val="24"/>
          <w:szCs w:val="24"/>
          <w:lang w:eastAsia="es-ES"/>
        </w:rPr>
        <w:t>n fecha</w:t>
      </w:r>
      <w:r w:rsidR="00CA6DC7" w:rsidRPr="00D956C5">
        <w:rPr>
          <w:rFonts w:ascii="Arial" w:eastAsia="Times New Roman" w:hAnsi="Arial" w:cs="Arial"/>
          <w:bCs/>
          <w:sz w:val="24"/>
          <w:szCs w:val="24"/>
          <w:lang w:eastAsia="es-ES"/>
        </w:rPr>
        <w:t xml:space="preserve"> </w:t>
      </w:r>
      <w:r w:rsidR="00B91583" w:rsidRPr="00D956C5">
        <w:rPr>
          <w:rFonts w:ascii="Arial" w:eastAsia="Times New Roman" w:hAnsi="Arial" w:cs="Arial"/>
          <w:bCs/>
          <w:sz w:val="24"/>
          <w:szCs w:val="24"/>
          <w:lang w:eastAsia="es-ES"/>
        </w:rPr>
        <w:t>0</w:t>
      </w:r>
      <w:r w:rsidR="00B24B55">
        <w:rPr>
          <w:rFonts w:ascii="Arial" w:eastAsia="Times New Roman" w:hAnsi="Arial" w:cs="Arial"/>
          <w:bCs/>
          <w:sz w:val="24"/>
          <w:szCs w:val="24"/>
          <w:lang w:eastAsia="es-ES"/>
        </w:rPr>
        <w:t>8</w:t>
      </w:r>
      <w:r w:rsidR="00CA6DC7" w:rsidRPr="00D956C5">
        <w:rPr>
          <w:rFonts w:ascii="Arial" w:eastAsia="Times New Roman" w:hAnsi="Arial" w:cs="Arial"/>
          <w:bCs/>
          <w:sz w:val="24"/>
          <w:szCs w:val="24"/>
          <w:lang w:eastAsia="es-ES"/>
        </w:rPr>
        <w:t xml:space="preserve"> de </w:t>
      </w:r>
      <w:r w:rsidR="00B91583" w:rsidRPr="00D956C5">
        <w:rPr>
          <w:rFonts w:ascii="Arial" w:eastAsia="Times New Roman" w:hAnsi="Arial" w:cs="Arial"/>
          <w:bCs/>
          <w:sz w:val="24"/>
          <w:szCs w:val="24"/>
          <w:lang w:eastAsia="es-ES"/>
        </w:rPr>
        <w:t>agosto</w:t>
      </w:r>
      <w:r w:rsidR="00CA6DC7" w:rsidRPr="00D956C5">
        <w:rPr>
          <w:rFonts w:ascii="Arial" w:eastAsia="Times New Roman" w:hAnsi="Arial" w:cs="Arial"/>
          <w:bCs/>
          <w:sz w:val="24"/>
          <w:szCs w:val="24"/>
          <w:lang w:eastAsia="es-ES"/>
        </w:rPr>
        <w:t xml:space="preserve"> de 202</w:t>
      </w:r>
      <w:r w:rsidR="00860800" w:rsidRPr="00D956C5">
        <w:rPr>
          <w:rFonts w:ascii="Arial" w:eastAsia="Times New Roman" w:hAnsi="Arial" w:cs="Arial"/>
          <w:bCs/>
          <w:sz w:val="24"/>
          <w:szCs w:val="24"/>
          <w:lang w:eastAsia="es-ES"/>
        </w:rPr>
        <w:t>3</w:t>
      </w:r>
      <w:r w:rsidR="00CA6DC7" w:rsidRPr="00D956C5">
        <w:rPr>
          <w:rFonts w:ascii="Arial" w:eastAsia="Times New Roman" w:hAnsi="Arial" w:cs="Arial"/>
          <w:bCs/>
          <w:sz w:val="24"/>
          <w:szCs w:val="24"/>
          <w:lang w:eastAsia="es-ES"/>
        </w:rPr>
        <w:t>,</w:t>
      </w:r>
      <w:r w:rsidR="002C0D0A" w:rsidRPr="0075759B">
        <w:rPr>
          <w:rFonts w:ascii="Arial" w:eastAsia="Times New Roman" w:hAnsi="Arial" w:cs="Arial"/>
          <w:bCs/>
          <w:sz w:val="24"/>
          <w:szCs w:val="24"/>
          <w:lang w:eastAsia="es-ES"/>
        </w:rPr>
        <w:t xml:space="preserve"> </w:t>
      </w:r>
      <w:r w:rsidRPr="0075759B">
        <w:rPr>
          <w:rFonts w:ascii="Arial" w:eastAsia="Times New Roman" w:hAnsi="Arial" w:cs="Arial"/>
          <w:bCs/>
          <w:sz w:val="24"/>
          <w:szCs w:val="24"/>
          <w:lang w:eastAsia="es-ES"/>
        </w:rPr>
        <w:t>mediante la Orden de Auditoría, Visita e Inspección con número de oficio</w:t>
      </w:r>
      <w:r w:rsidR="00CA6DC7" w:rsidRPr="0075759B">
        <w:rPr>
          <w:rFonts w:ascii="Arial" w:eastAsia="Times New Roman" w:hAnsi="Arial" w:cs="Arial"/>
          <w:bCs/>
          <w:sz w:val="24"/>
          <w:szCs w:val="24"/>
          <w:lang w:eastAsia="es-ES"/>
        </w:rPr>
        <w:t xml:space="preserve"> </w:t>
      </w:r>
      <w:r w:rsidR="00B91583">
        <w:rPr>
          <w:rFonts w:ascii="Arial" w:hAnsi="Arial" w:cs="Arial"/>
          <w:sz w:val="24"/>
          <w:szCs w:val="24"/>
        </w:rPr>
        <w:t>ASEQROO/ASE/AEMD/0934/08</w:t>
      </w:r>
      <w:r w:rsidR="00CA6DC7" w:rsidRPr="0075759B">
        <w:rPr>
          <w:rFonts w:ascii="Arial" w:hAnsi="Arial" w:cs="Arial"/>
          <w:sz w:val="24"/>
          <w:szCs w:val="24"/>
        </w:rPr>
        <w:t>/202</w:t>
      </w:r>
      <w:r w:rsidR="00860800" w:rsidRPr="0075759B">
        <w:rPr>
          <w:rFonts w:ascii="Arial" w:hAnsi="Arial" w:cs="Arial"/>
          <w:sz w:val="24"/>
          <w:szCs w:val="24"/>
        </w:rPr>
        <w:t>3</w:t>
      </w:r>
      <w:r w:rsidR="00B91583">
        <w:rPr>
          <w:rFonts w:ascii="Arial" w:hAnsi="Arial" w:cs="Arial"/>
          <w:sz w:val="24"/>
          <w:szCs w:val="24"/>
        </w:rPr>
        <w:t xml:space="preserve"> de fecha 08 de agosto</w:t>
      </w:r>
      <w:r w:rsidR="00860800" w:rsidRPr="0075759B">
        <w:rPr>
          <w:rFonts w:ascii="Arial" w:hAnsi="Arial" w:cs="Arial"/>
          <w:sz w:val="24"/>
          <w:szCs w:val="24"/>
        </w:rPr>
        <w:t xml:space="preserve"> de 2023</w:t>
      </w:r>
      <w:r w:rsidRPr="0075759B">
        <w:rPr>
          <w:rFonts w:ascii="Arial" w:eastAsia="Times New Roman" w:hAnsi="Arial" w:cs="Arial"/>
          <w:bCs/>
          <w:sz w:val="24"/>
          <w:szCs w:val="24"/>
          <w:lang w:eastAsia="es-ES"/>
        </w:rPr>
        <w:t>.</w:t>
      </w:r>
    </w:p>
    <w:p w14:paraId="2053D084" w14:textId="77777777" w:rsidR="00592915" w:rsidRPr="002C0047" w:rsidRDefault="00592915" w:rsidP="00592915">
      <w:pPr>
        <w:spacing w:after="0"/>
        <w:jc w:val="both"/>
        <w:rPr>
          <w:rFonts w:ascii="Arial" w:eastAsia="Times New Roman" w:hAnsi="Arial" w:cs="Arial"/>
          <w:b/>
          <w:sz w:val="24"/>
          <w:szCs w:val="24"/>
          <w:lang w:eastAsia="es-ES"/>
        </w:rPr>
      </w:pPr>
    </w:p>
    <w:p w14:paraId="4A730B47" w14:textId="77777777" w:rsidR="003D4902" w:rsidRDefault="003D4902" w:rsidP="00A6473E">
      <w:pPr>
        <w:spacing w:after="0"/>
        <w:jc w:val="both"/>
        <w:rPr>
          <w:rFonts w:ascii="Arial" w:hAnsi="Arial"/>
          <w:sz w:val="24"/>
          <w:szCs w:val="24"/>
        </w:rPr>
      </w:pPr>
      <w:r w:rsidRPr="00581C3E">
        <w:rPr>
          <w:rFonts w:ascii="Arial" w:eastAsia="Times New Roman" w:hAnsi="Arial" w:cs="Times New Roman"/>
          <w:sz w:val="24"/>
          <w:szCs w:val="24"/>
          <w:lang w:eastAsia="es-ES"/>
        </w:rPr>
        <w:t>Por lo anterior, y en cumplimiento a los artículos 2,</w:t>
      </w:r>
      <w:r w:rsidR="000B1A09" w:rsidRPr="00581C3E">
        <w:rPr>
          <w:rFonts w:ascii="Arial" w:eastAsia="Times New Roman" w:hAnsi="Arial" w:cs="Times New Roman"/>
          <w:sz w:val="24"/>
          <w:szCs w:val="24"/>
          <w:lang w:eastAsia="es-ES"/>
        </w:rPr>
        <w:t xml:space="preserve"> </w:t>
      </w:r>
      <w:r w:rsidRPr="00581C3E">
        <w:rPr>
          <w:rFonts w:ascii="Arial" w:eastAsia="Times New Roman" w:hAnsi="Arial" w:cs="Times New Roman"/>
          <w:sz w:val="24"/>
          <w:szCs w:val="24"/>
          <w:lang w:eastAsia="es-ES"/>
        </w:rPr>
        <w:t>3, 4, 5, 6 fracciones I, II y XX, 16, 17, 19 fracciones I, V, VII, XII, XV, XXVI y XXVIII, 22</w:t>
      </w:r>
      <w:r w:rsidR="00F74461" w:rsidRPr="00581C3E">
        <w:rPr>
          <w:rFonts w:ascii="Arial" w:eastAsia="Times New Roman" w:hAnsi="Arial" w:cs="Times New Roman"/>
          <w:sz w:val="24"/>
          <w:szCs w:val="24"/>
          <w:lang w:eastAsia="es-ES"/>
        </w:rPr>
        <w:t>,</w:t>
      </w:r>
      <w:r w:rsidRPr="00581C3E">
        <w:rPr>
          <w:rFonts w:ascii="Arial" w:eastAsia="Times New Roman" w:hAnsi="Arial" w:cs="Times New Roman"/>
          <w:sz w:val="24"/>
          <w:szCs w:val="24"/>
          <w:lang w:eastAsia="es-ES"/>
        </w:rPr>
        <w:t xml:space="preserve"> en su último párrafo</w:t>
      </w:r>
      <w:r w:rsidR="00F74461" w:rsidRPr="00581C3E">
        <w:rPr>
          <w:rFonts w:ascii="Arial" w:eastAsia="Times New Roman" w:hAnsi="Arial" w:cs="Times New Roman"/>
          <w:sz w:val="24"/>
          <w:szCs w:val="24"/>
          <w:lang w:eastAsia="es-ES"/>
        </w:rPr>
        <w:t>,</w:t>
      </w:r>
      <w:r w:rsidR="00C61FB4" w:rsidRPr="00581C3E">
        <w:rPr>
          <w:rFonts w:ascii="Arial" w:eastAsia="Times New Roman" w:hAnsi="Arial" w:cs="Times New Roman"/>
          <w:sz w:val="24"/>
          <w:szCs w:val="24"/>
          <w:lang w:eastAsia="es-ES"/>
        </w:rPr>
        <w:t xml:space="preserve"> </w:t>
      </w:r>
      <w:r w:rsidR="000B1A09" w:rsidRPr="00581C3E">
        <w:rPr>
          <w:rFonts w:ascii="Arial" w:eastAsia="Times New Roman" w:hAnsi="Arial" w:cs="Times New Roman"/>
          <w:sz w:val="24"/>
          <w:szCs w:val="24"/>
          <w:lang w:eastAsia="es-ES"/>
        </w:rPr>
        <w:t>37,</w:t>
      </w:r>
      <w:r w:rsidR="00F734AB" w:rsidRPr="00581C3E">
        <w:rPr>
          <w:rFonts w:ascii="Arial" w:eastAsia="Times New Roman" w:hAnsi="Arial" w:cs="Times New Roman"/>
          <w:sz w:val="24"/>
          <w:szCs w:val="24"/>
          <w:lang w:eastAsia="es-ES"/>
        </w:rPr>
        <w:t xml:space="preserve"> </w:t>
      </w:r>
      <w:r w:rsidR="00F734AB" w:rsidRPr="00510178">
        <w:rPr>
          <w:rFonts w:ascii="Arial" w:eastAsia="Times New Roman" w:hAnsi="Arial" w:cs="Times New Roman"/>
          <w:sz w:val="24"/>
          <w:szCs w:val="24"/>
          <w:lang w:eastAsia="es-ES"/>
        </w:rPr>
        <w:t>38, 40,</w:t>
      </w:r>
      <w:r w:rsidR="00F734AB" w:rsidRPr="00581C3E">
        <w:rPr>
          <w:rFonts w:ascii="Arial" w:eastAsia="Times New Roman" w:hAnsi="Arial" w:cs="Times New Roman"/>
          <w:sz w:val="24"/>
          <w:szCs w:val="24"/>
          <w:lang w:eastAsia="es-ES"/>
        </w:rPr>
        <w:t xml:space="preserve"> 41, 42 </w:t>
      </w:r>
      <w:r w:rsidRPr="00581C3E">
        <w:rPr>
          <w:rFonts w:ascii="Arial" w:eastAsia="Times New Roman" w:hAnsi="Arial" w:cs="Times New Roman"/>
          <w:sz w:val="24"/>
          <w:szCs w:val="24"/>
          <w:lang w:eastAsia="es-ES"/>
        </w:rPr>
        <w:t xml:space="preserve">y 86 fracciones I, XVII, XXII y XXXVI de la Ley de Fiscalización y Rendición de Cuentas del Estado de Quintana Roo, se tiene a bien presentar el Informe Individual de Auditoría obtenido, en relación con la auditoría de desempeño de la </w:t>
      </w:r>
      <w:r w:rsidRPr="00581C3E">
        <w:rPr>
          <w:rFonts w:ascii="Arial" w:hAnsi="Arial"/>
          <w:sz w:val="24"/>
          <w:szCs w:val="24"/>
        </w:rPr>
        <w:t xml:space="preserve">Cuenta Pública del </w:t>
      </w:r>
      <w:r w:rsidRPr="00581C3E">
        <w:rPr>
          <w:rFonts w:ascii="Arial" w:hAnsi="Arial" w:cs="Arial"/>
          <w:b/>
          <w:bCs/>
          <w:sz w:val="24"/>
          <w:szCs w:val="24"/>
        </w:rPr>
        <w:t xml:space="preserve">Ayuntamiento del Municipio </w:t>
      </w:r>
      <w:r w:rsidR="00B91583" w:rsidRPr="0075759B">
        <w:rPr>
          <w:rFonts w:ascii="Arial" w:eastAsia="Times New Roman" w:hAnsi="Arial" w:cs="Arial"/>
          <w:b/>
          <w:bCs/>
          <w:sz w:val="24"/>
          <w:szCs w:val="24"/>
          <w:lang w:eastAsia="es-ES"/>
        </w:rPr>
        <w:t xml:space="preserve">de </w:t>
      </w:r>
      <w:r w:rsidR="00B91583">
        <w:rPr>
          <w:rFonts w:ascii="Arial" w:eastAsia="Times New Roman" w:hAnsi="Arial" w:cs="Arial"/>
          <w:b/>
          <w:bCs/>
          <w:sz w:val="24"/>
          <w:szCs w:val="24"/>
          <w:lang w:eastAsia="es-ES"/>
        </w:rPr>
        <w:t>Benito Juárez</w:t>
      </w:r>
      <w:r w:rsidRPr="00581C3E">
        <w:rPr>
          <w:rFonts w:ascii="Arial" w:hAnsi="Arial" w:cs="Arial"/>
          <w:b/>
          <w:bCs/>
          <w:sz w:val="24"/>
          <w:szCs w:val="24"/>
        </w:rPr>
        <w:t>,</w:t>
      </w:r>
      <w:r w:rsidRPr="00581C3E">
        <w:rPr>
          <w:rFonts w:ascii="Arial" w:hAnsi="Arial"/>
          <w:sz w:val="24"/>
          <w:szCs w:val="24"/>
        </w:rPr>
        <w:t xml:space="preserve"> correspondiente al ejer</w:t>
      </w:r>
      <w:r w:rsidR="00860800" w:rsidRPr="00581C3E">
        <w:rPr>
          <w:rFonts w:ascii="Arial" w:hAnsi="Arial"/>
          <w:sz w:val="24"/>
          <w:szCs w:val="24"/>
        </w:rPr>
        <w:t>cicio fiscal 2022</w:t>
      </w:r>
      <w:r w:rsidRPr="00581C3E">
        <w:rPr>
          <w:rFonts w:ascii="Arial" w:hAnsi="Arial"/>
          <w:sz w:val="24"/>
          <w:szCs w:val="24"/>
        </w:rPr>
        <w:t>.</w:t>
      </w:r>
    </w:p>
    <w:p w14:paraId="3A848CE4" w14:textId="77777777" w:rsidR="00860800" w:rsidRDefault="00860800" w:rsidP="003D4902">
      <w:pPr>
        <w:jc w:val="both"/>
        <w:rPr>
          <w:rFonts w:ascii="Arial" w:hAnsi="Arial"/>
          <w:sz w:val="24"/>
          <w:szCs w:val="24"/>
        </w:rPr>
      </w:pPr>
    </w:p>
    <w:p w14:paraId="0A1DE877" w14:textId="77777777" w:rsidR="00197597" w:rsidRPr="0021598A" w:rsidRDefault="009244F9" w:rsidP="0021598A">
      <w:pPr>
        <w:pStyle w:val="Ttulo1"/>
      </w:pPr>
      <w:bookmarkStart w:id="6" w:name="_Toc138251749"/>
      <w:bookmarkStart w:id="7" w:name="_Toc148208992"/>
      <w:r w:rsidRPr="0021598A">
        <w:lastRenderedPageBreak/>
        <w:t xml:space="preserve">I. </w:t>
      </w:r>
      <w:r w:rsidR="003D4902" w:rsidRPr="0021598A">
        <w:t>AUDITORÍA</w:t>
      </w:r>
      <w:r w:rsidR="002632EE" w:rsidRPr="0021598A">
        <w:t xml:space="preserve"> </w:t>
      </w:r>
      <w:r w:rsidR="00674F9B" w:rsidRPr="0021598A">
        <w:t xml:space="preserve">de Desempeño al </w:t>
      </w:r>
      <w:r w:rsidR="00B91583" w:rsidRPr="0021598A">
        <w:t xml:space="preserve">Sistema Institucional de Archivos Municipal </w:t>
      </w:r>
      <w:r w:rsidR="00DB0CA4" w:rsidRPr="0021598A">
        <w:t>/</w:t>
      </w:r>
      <w:r w:rsidR="003D4902" w:rsidRPr="0021598A">
        <w:t xml:space="preserve"> </w:t>
      </w:r>
      <w:r w:rsidR="002632EE" w:rsidRPr="0021598A">
        <w:t>2</w:t>
      </w:r>
      <w:r w:rsidR="00860800" w:rsidRPr="0021598A">
        <w:t>2</w:t>
      </w:r>
      <w:r w:rsidR="002632EE" w:rsidRPr="0021598A">
        <w:t>-AEMD-B-GOB-07</w:t>
      </w:r>
      <w:r w:rsidR="00B91583" w:rsidRPr="0021598A">
        <w:t>0-157</w:t>
      </w:r>
      <w:bookmarkEnd w:id="6"/>
      <w:bookmarkEnd w:id="7"/>
    </w:p>
    <w:p w14:paraId="386BC458" w14:textId="77777777" w:rsidR="00FE7A21" w:rsidRPr="00FE7A21" w:rsidRDefault="00FE7A21" w:rsidP="00647E4C">
      <w:pPr>
        <w:spacing w:after="0"/>
        <w:rPr>
          <w:lang w:eastAsia="es-ES"/>
        </w:rPr>
      </w:pPr>
    </w:p>
    <w:p w14:paraId="195836C4" w14:textId="77777777" w:rsidR="002632EE" w:rsidRPr="009244F9" w:rsidRDefault="002632EE" w:rsidP="009244F9">
      <w:pPr>
        <w:pStyle w:val="Ttulo2"/>
      </w:pPr>
      <w:bookmarkStart w:id="8" w:name="_Toc122088018"/>
      <w:bookmarkStart w:id="9" w:name="_Toc138251750"/>
      <w:bookmarkStart w:id="10" w:name="_Toc148208993"/>
      <w:r w:rsidRPr="009244F9">
        <w:t>I.1 ANTECEDENTES</w:t>
      </w:r>
      <w:bookmarkEnd w:id="8"/>
      <w:bookmarkEnd w:id="9"/>
      <w:bookmarkEnd w:id="10"/>
    </w:p>
    <w:p w14:paraId="6839CC07" w14:textId="77777777" w:rsidR="002632EE" w:rsidRPr="00E13019" w:rsidRDefault="002632EE" w:rsidP="00E13019">
      <w:pPr>
        <w:spacing w:after="0"/>
        <w:rPr>
          <w:rFonts w:ascii="Arial" w:hAnsi="Arial" w:cs="Arial"/>
          <w:sz w:val="24"/>
        </w:rPr>
      </w:pPr>
    </w:p>
    <w:p w14:paraId="6E8AEA9C" w14:textId="77777777" w:rsidR="00A42FE6" w:rsidRPr="00565142" w:rsidRDefault="00A42FE6" w:rsidP="00A42FE6">
      <w:pPr>
        <w:autoSpaceDE w:val="0"/>
        <w:autoSpaceDN w:val="0"/>
        <w:adjustRightInd w:val="0"/>
        <w:spacing w:after="0"/>
        <w:jc w:val="both"/>
        <w:rPr>
          <w:rFonts w:ascii="Arial" w:hAnsi="Arial" w:cs="Arial"/>
          <w:sz w:val="24"/>
          <w:szCs w:val="24"/>
        </w:rPr>
      </w:pPr>
      <w:r w:rsidRPr="00565142">
        <w:rPr>
          <w:rFonts w:ascii="Arial" w:hAnsi="Arial" w:cs="Arial"/>
          <w:sz w:val="24"/>
          <w:szCs w:val="24"/>
        </w:rPr>
        <w:t>La acción archivística ha sido practicada a través del tiempo, aunque sin un resguardo adecuado de los archivos que permitieran controlar y garantizar la custodia de información que pudiera ser relevante en el transcurso del tiempo.</w:t>
      </w:r>
    </w:p>
    <w:p w14:paraId="3071F8E5" w14:textId="77777777" w:rsidR="00565142" w:rsidRPr="00565142" w:rsidRDefault="00565142" w:rsidP="00A42FE6">
      <w:pPr>
        <w:autoSpaceDE w:val="0"/>
        <w:autoSpaceDN w:val="0"/>
        <w:adjustRightInd w:val="0"/>
        <w:spacing w:after="0"/>
        <w:jc w:val="both"/>
        <w:rPr>
          <w:rFonts w:ascii="Arial" w:hAnsi="Arial" w:cs="Arial"/>
          <w:sz w:val="24"/>
          <w:szCs w:val="24"/>
        </w:rPr>
      </w:pPr>
    </w:p>
    <w:p w14:paraId="6257560F" w14:textId="275CDC08" w:rsidR="00A42FE6" w:rsidRPr="00565142" w:rsidRDefault="00A42FE6" w:rsidP="00A42FE6">
      <w:pPr>
        <w:autoSpaceDE w:val="0"/>
        <w:autoSpaceDN w:val="0"/>
        <w:adjustRightInd w:val="0"/>
        <w:spacing w:after="0"/>
        <w:jc w:val="both"/>
        <w:rPr>
          <w:rFonts w:ascii="Arial" w:hAnsi="Arial" w:cs="Arial"/>
          <w:sz w:val="24"/>
          <w:szCs w:val="24"/>
        </w:rPr>
      </w:pPr>
      <w:r w:rsidRPr="00565142">
        <w:rPr>
          <w:rFonts w:ascii="Arial" w:hAnsi="Arial" w:cs="Arial"/>
          <w:sz w:val="24"/>
          <w:szCs w:val="24"/>
        </w:rPr>
        <w:t>En México, el proceso más organizado para preservar y conservar los archivos de la nación tuvo sus inicios con la emisión de la Ley Federal de Archivos, sin embargo, no se consideró una clasificación de los archivos, originando una acumulación de documentos sin relevancia ante la falta de una valoración adecuada para su salvaguarda.</w:t>
      </w:r>
    </w:p>
    <w:p w14:paraId="4B8D7329" w14:textId="77777777" w:rsidR="00A42FE6" w:rsidRPr="00565142" w:rsidRDefault="00A42FE6" w:rsidP="00A42FE6">
      <w:pPr>
        <w:autoSpaceDE w:val="0"/>
        <w:autoSpaceDN w:val="0"/>
        <w:adjustRightInd w:val="0"/>
        <w:spacing w:after="0"/>
        <w:jc w:val="both"/>
        <w:rPr>
          <w:rFonts w:ascii="Arial" w:hAnsi="Arial" w:cs="Arial"/>
          <w:sz w:val="24"/>
          <w:szCs w:val="24"/>
        </w:rPr>
      </w:pPr>
    </w:p>
    <w:p w14:paraId="0C87D373" w14:textId="77777777" w:rsidR="00A42FE6" w:rsidRDefault="00A42FE6" w:rsidP="00A42FE6">
      <w:pPr>
        <w:autoSpaceDE w:val="0"/>
        <w:autoSpaceDN w:val="0"/>
        <w:adjustRightInd w:val="0"/>
        <w:spacing w:after="0"/>
        <w:jc w:val="both"/>
        <w:rPr>
          <w:rFonts w:ascii="Arial" w:hAnsi="Arial" w:cs="Arial"/>
          <w:sz w:val="24"/>
          <w:szCs w:val="24"/>
        </w:rPr>
      </w:pPr>
      <w:r w:rsidRPr="00565142">
        <w:rPr>
          <w:rFonts w:ascii="Arial" w:hAnsi="Arial" w:cs="Arial"/>
          <w:sz w:val="24"/>
          <w:szCs w:val="24"/>
        </w:rPr>
        <w:t>Ante el reto de actualizar la forma de organizar y homogeneizar los archivos de todos los sujetos públicos y privados, de los tres niveles de gobierno, que producen y manejan información resultante del ejercicio de sus funciones, se emite la Ley General de Archivos, la cual tiene como objeto establecer los principios y bases generales para la organización y conservación, administración y preservación homogénea de los archivos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municipios</w:t>
      </w:r>
      <w:r w:rsidRPr="00565142">
        <w:rPr>
          <w:rFonts w:ascii="Arial" w:hAnsi="Arial" w:cs="Arial"/>
          <w:sz w:val="24"/>
          <w:szCs w:val="24"/>
          <w:vertAlign w:val="superscript"/>
        </w:rPr>
        <w:footnoteReference w:id="1"/>
      </w:r>
      <w:r w:rsidRPr="00565142">
        <w:rPr>
          <w:rFonts w:ascii="Arial" w:hAnsi="Arial" w:cs="Arial"/>
          <w:sz w:val="24"/>
          <w:szCs w:val="24"/>
        </w:rPr>
        <w:t>.</w:t>
      </w:r>
    </w:p>
    <w:p w14:paraId="51C7974D" w14:textId="77777777" w:rsidR="00A42FE6" w:rsidRDefault="00A42FE6" w:rsidP="00966F67">
      <w:pPr>
        <w:autoSpaceDE w:val="0"/>
        <w:autoSpaceDN w:val="0"/>
        <w:adjustRightInd w:val="0"/>
        <w:spacing w:after="0"/>
        <w:jc w:val="both"/>
        <w:rPr>
          <w:rFonts w:ascii="Arial" w:hAnsi="Arial" w:cs="Arial"/>
          <w:sz w:val="24"/>
          <w:szCs w:val="24"/>
        </w:rPr>
      </w:pPr>
    </w:p>
    <w:p w14:paraId="71044B79" w14:textId="1DF7C396" w:rsidR="00301D90" w:rsidRDefault="00565142" w:rsidP="00966F67">
      <w:pPr>
        <w:autoSpaceDE w:val="0"/>
        <w:autoSpaceDN w:val="0"/>
        <w:adjustRightInd w:val="0"/>
        <w:spacing w:after="0"/>
        <w:jc w:val="both"/>
        <w:rPr>
          <w:rFonts w:ascii="Arial" w:hAnsi="Arial" w:cs="Arial"/>
          <w:sz w:val="24"/>
          <w:szCs w:val="24"/>
        </w:rPr>
      </w:pPr>
      <w:r>
        <w:rPr>
          <w:rFonts w:ascii="Arial" w:hAnsi="Arial" w:cs="Arial"/>
          <w:sz w:val="24"/>
          <w:szCs w:val="24"/>
        </w:rPr>
        <w:t xml:space="preserve">En cuanto al ámbito municipal, </w:t>
      </w:r>
      <w:r w:rsidR="00301D90" w:rsidRPr="00A42FE6">
        <w:rPr>
          <w:rFonts w:ascii="Arial" w:hAnsi="Arial" w:cs="Arial"/>
          <w:sz w:val="24"/>
          <w:szCs w:val="24"/>
        </w:rPr>
        <w:t>el</w:t>
      </w:r>
      <w:r w:rsidR="00301D90" w:rsidRPr="00301D90">
        <w:rPr>
          <w:rFonts w:ascii="Arial" w:hAnsi="Arial" w:cs="Arial"/>
          <w:sz w:val="24"/>
          <w:szCs w:val="24"/>
        </w:rPr>
        <w:t xml:space="preserve"> Ayuntamiento del Municipio de Benito Juárez cuenta con un área coordinadora de archivo y áreas operativas que realizan acciones para dar cumplimiento a la normatividad en materia de archiv</w:t>
      </w:r>
      <w:r w:rsidR="00A42FE6">
        <w:rPr>
          <w:rFonts w:ascii="Arial" w:hAnsi="Arial" w:cs="Arial"/>
          <w:sz w:val="24"/>
          <w:szCs w:val="24"/>
        </w:rPr>
        <w:t>o.</w:t>
      </w:r>
    </w:p>
    <w:p w14:paraId="4CD04D61" w14:textId="77777777" w:rsidR="00966F67" w:rsidRPr="00301D90" w:rsidRDefault="00966F67" w:rsidP="00966F67">
      <w:pPr>
        <w:autoSpaceDE w:val="0"/>
        <w:autoSpaceDN w:val="0"/>
        <w:adjustRightInd w:val="0"/>
        <w:spacing w:after="0"/>
        <w:jc w:val="both"/>
        <w:rPr>
          <w:rFonts w:ascii="Arial" w:hAnsi="Arial" w:cs="Arial"/>
          <w:sz w:val="24"/>
          <w:szCs w:val="24"/>
        </w:rPr>
      </w:pPr>
    </w:p>
    <w:p w14:paraId="6E3555C8" w14:textId="77777777" w:rsidR="00565C0A" w:rsidRDefault="00301D90" w:rsidP="00966F67">
      <w:pPr>
        <w:autoSpaceDE w:val="0"/>
        <w:autoSpaceDN w:val="0"/>
        <w:adjustRightInd w:val="0"/>
        <w:spacing w:after="0"/>
        <w:jc w:val="both"/>
        <w:rPr>
          <w:rFonts w:ascii="Arial" w:hAnsi="Arial" w:cs="Arial"/>
          <w:sz w:val="24"/>
          <w:szCs w:val="24"/>
        </w:rPr>
      </w:pPr>
      <w:r w:rsidRPr="00301D90">
        <w:rPr>
          <w:rFonts w:ascii="Arial" w:hAnsi="Arial" w:cs="Arial"/>
          <w:sz w:val="24"/>
          <w:szCs w:val="24"/>
        </w:rPr>
        <w:t>Bajo este contexto, la Auditoría al Desempeño a realizarse al Ayuntamiento del Municipio de Benito Juárez, está enfocada a la revisión del sistema institucional de archivos municipal, verificando la implementación de acciones para la organización y ad</w:t>
      </w:r>
      <w:r w:rsidR="00197597">
        <w:rPr>
          <w:rFonts w:ascii="Arial" w:hAnsi="Arial" w:cs="Arial"/>
          <w:sz w:val="24"/>
          <w:szCs w:val="24"/>
        </w:rPr>
        <w:t>ministración de los archivos.</w:t>
      </w:r>
    </w:p>
    <w:p w14:paraId="2A85DDEA" w14:textId="77777777" w:rsidR="003D4902" w:rsidRPr="009244F9" w:rsidRDefault="003D4902" w:rsidP="009244F9">
      <w:pPr>
        <w:pStyle w:val="Ttulo2"/>
      </w:pPr>
      <w:bookmarkStart w:id="11" w:name="_Toc138251751"/>
      <w:bookmarkStart w:id="12" w:name="_Toc148208994"/>
      <w:r w:rsidRPr="009244F9">
        <w:lastRenderedPageBreak/>
        <w:t>I.2. ASPECTOS GENERALES DE AUDITORÍA</w:t>
      </w:r>
      <w:bookmarkEnd w:id="11"/>
      <w:bookmarkEnd w:id="12"/>
    </w:p>
    <w:p w14:paraId="6C9F16B3" w14:textId="77777777" w:rsidR="005607E9" w:rsidRDefault="005607E9" w:rsidP="003D5166">
      <w:pPr>
        <w:spacing w:after="0"/>
        <w:jc w:val="both"/>
        <w:rPr>
          <w:rFonts w:ascii="Arial" w:hAnsi="Arial" w:cs="Arial"/>
          <w:sz w:val="24"/>
          <w:szCs w:val="24"/>
        </w:rPr>
      </w:pPr>
    </w:p>
    <w:p w14:paraId="2E36AFD0" w14:textId="74A5E99A" w:rsidR="009560AB" w:rsidRDefault="008F5379" w:rsidP="003D5166">
      <w:pPr>
        <w:spacing w:after="0"/>
        <w:jc w:val="both"/>
        <w:rPr>
          <w:rFonts w:ascii="Arial" w:hAnsi="Arial" w:cs="Arial"/>
          <w:sz w:val="24"/>
          <w:szCs w:val="24"/>
        </w:rPr>
      </w:pPr>
      <w:r>
        <w:rPr>
          <w:rFonts w:ascii="Arial" w:hAnsi="Arial" w:cs="Arial"/>
          <w:sz w:val="24"/>
          <w:szCs w:val="24"/>
        </w:rPr>
        <w:t xml:space="preserve">En cumplimiento </w:t>
      </w:r>
      <w:r w:rsidR="003C7100">
        <w:rPr>
          <w:rFonts w:ascii="Arial" w:hAnsi="Arial" w:cs="Arial"/>
          <w:sz w:val="24"/>
          <w:szCs w:val="24"/>
        </w:rPr>
        <w:t>al</w:t>
      </w:r>
      <w:r w:rsidR="009560AB" w:rsidRPr="00BC7A80">
        <w:rPr>
          <w:rFonts w:ascii="Arial" w:hAnsi="Arial" w:cs="Arial"/>
          <w:sz w:val="24"/>
          <w:szCs w:val="24"/>
        </w:rPr>
        <w:t xml:space="preserve"> a</w:t>
      </w:r>
      <w:r w:rsidR="005607E9">
        <w:rPr>
          <w:rFonts w:ascii="Arial" w:hAnsi="Arial" w:cs="Arial"/>
          <w:sz w:val="24"/>
          <w:szCs w:val="24"/>
        </w:rPr>
        <w:t>rtículo 38</w:t>
      </w:r>
      <w:r w:rsidR="0041434F" w:rsidRPr="00BC7A80">
        <w:rPr>
          <w:rFonts w:ascii="Arial" w:hAnsi="Arial" w:cs="Arial"/>
          <w:sz w:val="24"/>
          <w:szCs w:val="24"/>
        </w:rPr>
        <w:t xml:space="preserve"> fracción I</w:t>
      </w:r>
      <w:r w:rsidR="00285496" w:rsidRPr="00BC7A80">
        <w:rPr>
          <w:rFonts w:ascii="Arial" w:hAnsi="Arial" w:cs="Arial"/>
          <w:sz w:val="24"/>
          <w:szCs w:val="24"/>
        </w:rPr>
        <w:t xml:space="preserve"> de la Ley de Fiscalización y Rendición de Cuentas del Estado de Quintana Roo</w:t>
      </w:r>
      <w:r w:rsidR="00CA4FE1" w:rsidRPr="00BC7A80">
        <w:rPr>
          <w:rFonts w:ascii="Arial" w:hAnsi="Arial" w:cs="Arial"/>
          <w:sz w:val="24"/>
          <w:szCs w:val="24"/>
        </w:rPr>
        <w:t>,</w:t>
      </w:r>
      <w:r w:rsidR="009560AB" w:rsidRPr="00BC7A80">
        <w:rPr>
          <w:rFonts w:ascii="Arial" w:hAnsi="Arial" w:cs="Arial"/>
          <w:sz w:val="24"/>
          <w:szCs w:val="24"/>
        </w:rPr>
        <w:t xml:space="preserve"> se establece el título de la auditoría, el objetivo, el alcance, los criterios de selección, las áreas revisadas y los procedimientos de auditoría aplicados.</w:t>
      </w:r>
    </w:p>
    <w:p w14:paraId="1BFFA3A5" w14:textId="77777777" w:rsidR="00A6473E" w:rsidRDefault="00A6473E" w:rsidP="00A6473E">
      <w:pPr>
        <w:spacing w:after="0"/>
        <w:jc w:val="both"/>
        <w:rPr>
          <w:rFonts w:ascii="Arial" w:hAnsi="Arial" w:cs="Arial"/>
          <w:sz w:val="24"/>
          <w:szCs w:val="24"/>
        </w:rPr>
      </w:pPr>
    </w:p>
    <w:p w14:paraId="3AB2C7D5" w14:textId="77777777" w:rsidR="00B67ACB" w:rsidRPr="00B67ACB" w:rsidRDefault="003D4902" w:rsidP="00A6473E">
      <w:pPr>
        <w:pStyle w:val="Ttulo3"/>
        <w:numPr>
          <w:ilvl w:val="0"/>
          <w:numId w:val="7"/>
        </w:numPr>
        <w:spacing w:before="0"/>
      </w:pPr>
      <w:bookmarkStart w:id="13" w:name="_Toc138251752"/>
      <w:bookmarkStart w:id="14" w:name="_Toc148208995"/>
      <w:r w:rsidRPr="009077DB">
        <w:t>Título de la auditoría</w:t>
      </w:r>
      <w:bookmarkEnd w:id="13"/>
      <w:bookmarkEnd w:id="14"/>
    </w:p>
    <w:p w14:paraId="77A91935" w14:textId="77777777" w:rsidR="00A91451" w:rsidRDefault="00A91451" w:rsidP="00E13019">
      <w:pPr>
        <w:spacing w:after="0"/>
        <w:jc w:val="both"/>
        <w:rPr>
          <w:rFonts w:ascii="Arial" w:hAnsi="Arial" w:cs="Arial"/>
          <w:sz w:val="24"/>
          <w:szCs w:val="24"/>
        </w:rPr>
      </w:pPr>
    </w:p>
    <w:p w14:paraId="2D390D80" w14:textId="77777777" w:rsidR="00E13019" w:rsidRPr="009077DB" w:rsidRDefault="00E13019" w:rsidP="00E13019">
      <w:pPr>
        <w:spacing w:after="0"/>
        <w:jc w:val="both"/>
        <w:rPr>
          <w:rFonts w:ascii="Arial" w:hAnsi="Arial" w:cs="Arial"/>
          <w:sz w:val="24"/>
          <w:szCs w:val="24"/>
        </w:rPr>
      </w:pPr>
      <w:r w:rsidRPr="009077DB">
        <w:rPr>
          <w:rFonts w:ascii="Arial" w:hAnsi="Arial" w:cs="Arial"/>
          <w:sz w:val="24"/>
          <w:szCs w:val="24"/>
        </w:rPr>
        <w:t xml:space="preserve">La auditoría que se realizó en materia de desempeño </w:t>
      </w:r>
      <w:r w:rsidRPr="009077DB">
        <w:rPr>
          <w:rFonts w:ascii="Arial" w:hAnsi="Arial"/>
          <w:sz w:val="24"/>
          <w:szCs w:val="24"/>
        </w:rPr>
        <w:t xml:space="preserve">al </w:t>
      </w:r>
      <w:r w:rsidR="00301D90">
        <w:rPr>
          <w:rFonts w:ascii="Arial" w:hAnsi="Arial" w:cs="Arial"/>
          <w:b/>
          <w:sz w:val="24"/>
          <w:szCs w:val="24"/>
        </w:rPr>
        <w:t xml:space="preserve">Ayuntamiento del Municipio </w:t>
      </w:r>
      <w:r w:rsidR="00301D90" w:rsidRPr="0075759B">
        <w:rPr>
          <w:rFonts w:ascii="Arial" w:eastAsia="Times New Roman" w:hAnsi="Arial" w:cs="Arial"/>
          <w:b/>
          <w:bCs/>
          <w:sz w:val="24"/>
          <w:szCs w:val="24"/>
          <w:lang w:eastAsia="es-ES"/>
        </w:rPr>
        <w:t xml:space="preserve">de </w:t>
      </w:r>
      <w:r w:rsidR="00301D90">
        <w:rPr>
          <w:rFonts w:ascii="Arial" w:eastAsia="Times New Roman" w:hAnsi="Arial" w:cs="Arial"/>
          <w:b/>
          <w:bCs/>
          <w:sz w:val="24"/>
          <w:szCs w:val="24"/>
          <w:lang w:eastAsia="es-ES"/>
        </w:rPr>
        <w:t>Benito Juárez</w:t>
      </w:r>
      <w:r w:rsidRPr="009077DB">
        <w:rPr>
          <w:rFonts w:ascii="Arial" w:hAnsi="Arial" w:cs="Arial"/>
          <w:sz w:val="24"/>
          <w:szCs w:val="24"/>
        </w:rPr>
        <w:t xml:space="preserve">, de </w:t>
      </w:r>
      <w:r w:rsidR="00F65986" w:rsidRPr="009077DB">
        <w:rPr>
          <w:rFonts w:ascii="Arial" w:hAnsi="Arial" w:cs="Arial"/>
          <w:sz w:val="24"/>
          <w:szCs w:val="24"/>
        </w:rPr>
        <w:t>manera especial y enunciativa ma</w:t>
      </w:r>
      <w:r w:rsidRPr="009077DB">
        <w:rPr>
          <w:rFonts w:ascii="Arial" w:hAnsi="Arial" w:cs="Arial"/>
          <w:sz w:val="24"/>
          <w:szCs w:val="24"/>
        </w:rPr>
        <w:t>s no limitativa, fue la siguiente:</w:t>
      </w:r>
      <w:r w:rsidRPr="009077DB">
        <w:rPr>
          <w:rFonts w:ascii="Arial" w:hAnsi="Arial" w:cs="Arial"/>
          <w:sz w:val="24"/>
          <w:szCs w:val="24"/>
        </w:rPr>
        <w:cr/>
      </w:r>
    </w:p>
    <w:p w14:paraId="00C7BC19" w14:textId="77777777" w:rsidR="00E13019" w:rsidRPr="009077DB" w:rsidRDefault="00BE0470" w:rsidP="00F8403C">
      <w:pPr>
        <w:spacing w:after="0"/>
        <w:jc w:val="both"/>
        <w:rPr>
          <w:rFonts w:ascii="Arial" w:hAnsi="Arial" w:cs="Arial"/>
          <w:b/>
          <w:sz w:val="24"/>
          <w:szCs w:val="24"/>
        </w:rPr>
      </w:pPr>
      <w:r>
        <w:rPr>
          <w:rFonts w:ascii="Arial" w:eastAsia="Times New Roman" w:hAnsi="Arial" w:cs="Arial"/>
          <w:b/>
          <w:bCs/>
          <w:sz w:val="24"/>
          <w:szCs w:val="24"/>
          <w:lang w:eastAsia="es-ES"/>
        </w:rPr>
        <w:t>Auditoría de Desempeño al sistema institucional de archivos m</w:t>
      </w:r>
      <w:r w:rsidR="00301D90" w:rsidRPr="00B91583">
        <w:rPr>
          <w:rFonts w:ascii="Arial" w:eastAsia="Times New Roman" w:hAnsi="Arial" w:cs="Arial"/>
          <w:b/>
          <w:bCs/>
          <w:sz w:val="24"/>
          <w:szCs w:val="24"/>
          <w:lang w:eastAsia="es-ES"/>
        </w:rPr>
        <w:t>unicipal</w:t>
      </w:r>
      <w:r w:rsidR="00E13019" w:rsidRPr="009077DB">
        <w:rPr>
          <w:rFonts w:ascii="Arial" w:hAnsi="Arial" w:cs="Arial"/>
          <w:b/>
          <w:sz w:val="24"/>
          <w:szCs w:val="24"/>
        </w:rPr>
        <w:t>, 2</w:t>
      </w:r>
      <w:r w:rsidR="000D0D50" w:rsidRPr="009077DB">
        <w:rPr>
          <w:rFonts w:ascii="Arial" w:hAnsi="Arial" w:cs="Arial"/>
          <w:b/>
          <w:sz w:val="24"/>
          <w:szCs w:val="24"/>
        </w:rPr>
        <w:t>2</w:t>
      </w:r>
      <w:r w:rsidR="00E13019" w:rsidRPr="009077DB">
        <w:rPr>
          <w:rFonts w:ascii="Arial" w:hAnsi="Arial" w:cs="Arial"/>
          <w:b/>
          <w:sz w:val="24"/>
          <w:szCs w:val="24"/>
        </w:rPr>
        <w:t>-AEMD-B-GOB-07</w:t>
      </w:r>
      <w:r w:rsidR="00301D90">
        <w:rPr>
          <w:rFonts w:ascii="Arial" w:hAnsi="Arial" w:cs="Arial"/>
          <w:b/>
          <w:sz w:val="24"/>
          <w:szCs w:val="24"/>
        </w:rPr>
        <w:t>0</w:t>
      </w:r>
      <w:r w:rsidR="00E13019" w:rsidRPr="009077DB">
        <w:rPr>
          <w:rFonts w:ascii="Arial" w:hAnsi="Arial" w:cs="Arial"/>
          <w:b/>
          <w:sz w:val="24"/>
          <w:szCs w:val="24"/>
        </w:rPr>
        <w:t>-1</w:t>
      </w:r>
      <w:r w:rsidR="00301D90">
        <w:rPr>
          <w:rFonts w:ascii="Arial" w:hAnsi="Arial" w:cs="Arial"/>
          <w:b/>
          <w:sz w:val="24"/>
          <w:szCs w:val="24"/>
        </w:rPr>
        <w:t>57</w:t>
      </w:r>
      <w:r w:rsidR="00E13019" w:rsidRPr="009077DB">
        <w:rPr>
          <w:rFonts w:ascii="Arial" w:hAnsi="Arial" w:cs="Arial"/>
          <w:b/>
          <w:sz w:val="24"/>
          <w:szCs w:val="24"/>
        </w:rPr>
        <w:t>.</w:t>
      </w:r>
    </w:p>
    <w:p w14:paraId="0987C155" w14:textId="77777777" w:rsidR="00565C0A" w:rsidRPr="00A6473E" w:rsidRDefault="00565C0A" w:rsidP="003D4902">
      <w:pPr>
        <w:spacing w:after="0"/>
        <w:jc w:val="both"/>
        <w:rPr>
          <w:rFonts w:ascii="Arial" w:hAnsi="Arial" w:cs="Arial"/>
          <w:sz w:val="24"/>
          <w:szCs w:val="24"/>
        </w:rPr>
      </w:pPr>
    </w:p>
    <w:p w14:paraId="3810A0D7" w14:textId="77777777" w:rsidR="00B67ACB" w:rsidRPr="00197597" w:rsidRDefault="003D4902" w:rsidP="00A6473E">
      <w:pPr>
        <w:pStyle w:val="Ttulo3"/>
        <w:numPr>
          <w:ilvl w:val="0"/>
          <w:numId w:val="7"/>
        </w:numPr>
        <w:spacing w:before="0"/>
      </w:pPr>
      <w:bookmarkStart w:id="15" w:name="_Toc138251753"/>
      <w:bookmarkStart w:id="16" w:name="_Toc148208996"/>
      <w:r w:rsidRPr="009077DB">
        <w:t>Objetivo</w:t>
      </w:r>
      <w:bookmarkEnd w:id="15"/>
      <w:bookmarkEnd w:id="16"/>
    </w:p>
    <w:p w14:paraId="18D07C26" w14:textId="77777777" w:rsidR="006E38BC" w:rsidRDefault="006E38BC" w:rsidP="00196147">
      <w:pPr>
        <w:spacing w:after="0"/>
        <w:jc w:val="both"/>
        <w:rPr>
          <w:rFonts w:ascii="Arial" w:hAnsi="Arial" w:cs="Arial"/>
          <w:sz w:val="24"/>
          <w:szCs w:val="24"/>
        </w:rPr>
      </w:pPr>
    </w:p>
    <w:p w14:paraId="70F7179B" w14:textId="14DDB75F" w:rsidR="003D4902" w:rsidRPr="00301D90" w:rsidRDefault="00301D90" w:rsidP="00196147">
      <w:pPr>
        <w:spacing w:after="0"/>
        <w:jc w:val="both"/>
        <w:rPr>
          <w:rFonts w:ascii="Arial" w:hAnsi="Arial" w:cs="Arial"/>
          <w:sz w:val="24"/>
          <w:szCs w:val="24"/>
        </w:rPr>
      </w:pPr>
      <w:r w:rsidRPr="00301D90">
        <w:rPr>
          <w:rFonts w:ascii="Arial" w:hAnsi="Arial" w:cs="Arial"/>
          <w:sz w:val="24"/>
          <w:szCs w:val="24"/>
        </w:rPr>
        <w:t>Fiscalizar las acciones realizadas por el ayuntamiento para la organización y conservación de los archivos.</w:t>
      </w:r>
    </w:p>
    <w:p w14:paraId="52518001" w14:textId="77777777" w:rsidR="00196147" w:rsidRDefault="00196147" w:rsidP="00196147">
      <w:pPr>
        <w:spacing w:after="0"/>
        <w:jc w:val="both"/>
        <w:rPr>
          <w:rFonts w:ascii="Arial" w:hAnsi="Arial"/>
          <w:sz w:val="24"/>
          <w:szCs w:val="24"/>
        </w:rPr>
      </w:pPr>
    </w:p>
    <w:p w14:paraId="1BA89961" w14:textId="77777777" w:rsidR="00196147" w:rsidRPr="00197597" w:rsidRDefault="003D4902" w:rsidP="00A6473E">
      <w:pPr>
        <w:pStyle w:val="Ttulo3"/>
        <w:numPr>
          <w:ilvl w:val="0"/>
          <w:numId w:val="7"/>
        </w:numPr>
        <w:spacing w:before="0"/>
        <w:rPr>
          <w:rFonts w:eastAsia="Calibri"/>
        </w:rPr>
      </w:pPr>
      <w:bookmarkStart w:id="17" w:name="_Toc138251754"/>
      <w:bookmarkStart w:id="18" w:name="_Toc148208997"/>
      <w:r w:rsidRPr="009077DB">
        <w:rPr>
          <w:rFonts w:eastAsia="Calibri"/>
        </w:rPr>
        <w:t>Alcance</w:t>
      </w:r>
      <w:bookmarkEnd w:id="17"/>
      <w:bookmarkEnd w:id="18"/>
    </w:p>
    <w:p w14:paraId="7769A09F" w14:textId="77777777" w:rsidR="006E38BC" w:rsidRDefault="006E38BC" w:rsidP="00196147">
      <w:pPr>
        <w:spacing w:after="0"/>
        <w:jc w:val="both"/>
        <w:rPr>
          <w:rFonts w:ascii="Arial" w:hAnsi="Arial"/>
          <w:sz w:val="24"/>
          <w:szCs w:val="24"/>
        </w:rPr>
      </w:pPr>
    </w:p>
    <w:p w14:paraId="2E10F11C" w14:textId="5A2DFF54" w:rsidR="00196147" w:rsidRDefault="00C1779D" w:rsidP="00196147">
      <w:pPr>
        <w:spacing w:after="0"/>
        <w:jc w:val="both"/>
        <w:rPr>
          <w:rFonts w:ascii="Arial" w:hAnsi="Arial"/>
          <w:sz w:val="24"/>
          <w:szCs w:val="24"/>
        </w:rPr>
      </w:pPr>
      <w:r w:rsidRPr="00C1779D">
        <w:rPr>
          <w:rFonts w:ascii="Arial" w:hAnsi="Arial"/>
          <w:sz w:val="24"/>
          <w:szCs w:val="24"/>
        </w:rPr>
        <w:t xml:space="preserve">La auditoría se basó en el estudio general de las acciones emprendidas por el </w:t>
      </w:r>
      <w:r w:rsidRPr="00A6473E">
        <w:rPr>
          <w:rFonts w:ascii="Arial" w:hAnsi="Arial"/>
          <w:b/>
          <w:sz w:val="24"/>
          <w:szCs w:val="24"/>
        </w:rPr>
        <w:t>Ayuntamiento del Municipio de Benito Juárez</w:t>
      </w:r>
      <w:r w:rsidRPr="00A6473E">
        <w:rPr>
          <w:rFonts w:ascii="Arial" w:hAnsi="Arial"/>
          <w:sz w:val="24"/>
          <w:szCs w:val="24"/>
        </w:rPr>
        <w:t>, en materia</w:t>
      </w:r>
      <w:r w:rsidRPr="00C1779D">
        <w:rPr>
          <w:rFonts w:ascii="Arial" w:hAnsi="Arial"/>
          <w:sz w:val="24"/>
          <w:szCs w:val="24"/>
        </w:rPr>
        <w:t xml:space="preserve"> del sistema institucional de archivos, que consistió en la revisión y análisis del marco normativo en materia de archivos y la estructura orgánica de la Dirección General de</w:t>
      </w:r>
      <w:r w:rsidR="009D46D6">
        <w:rPr>
          <w:rFonts w:ascii="Arial" w:hAnsi="Arial"/>
          <w:sz w:val="24"/>
          <w:szCs w:val="24"/>
        </w:rPr>
        <w:t>l</w:t>
      </w:r>
      <w:r w:rsidRPr="00C1779D">
        <w:rPr>
          <w:rFonts w:ascii="Arial" w:hAnsi="Arial"/>
          <w:sz w:val="24"/>
          <w:szCs w:val="24"/>
        </w:rPr>
        <w:t xml:space="preserve"> Archivo Municipal; el Grupo Interdisciplinario de Archivo (GIA); y las funciones y responsabilidades de la Dirección General del Archivo Municipal.</w:t>
      </w:r>
    </w:p>
    <w:p w14:paraId="5AFE94F7" w14:textId="77777777" w:rsidR="00197597" w:rsidRPr="009077DB" w:rsidRDefault="00197597" w:rsidP="00196147">
      <w:pPr>
        <w:spacing w:after="0"/>
        <w:jc w:val="both"/>
        <w:rPr>
          <w:rFonts w:ascii="Arial" w:hAnsi="Arial"/>
          <w:sz w:val="24"/>
          <w:szCs w:val="24"/>
        </w:rPr>
      </w:pPr>
    </w:p>
    <w:p w14:paraId="73A5A0BE" w14:textId="77777777" w:rsidR="007F4D23" w:rsidRDefault="007F4D23" w:rsidP="00D65FD9">
      <w:pPr>
        <w:spacing w:after="0"/>
        <w:jc w:val="both"/>
        <w:rPr>
          <w:rFonts w:ascii="Arial" w:hAnsi="Arial"/>
          <w:sz w:val="24"/>
          <w:szCs w:val="24"/>
        </w:rPr>
      </w:pPr>
      <w:r w:rsidRPr="007F4D23">
        <w:rPr>
          <w:rFonts w:ascii="Arial" w:hAnsi="Arial"/>
          <w:sz w:val="24"/>
          <w:szCs w:val="24"/>
        </w:rPr>
        <w:t>La auditoría se realizó de conformidad con la normativa aplicable a la Fiscalización Superior de la Cuenta Pública, la Norma Profesional de Auditoría del Sistema Nacional de Fiscalización No.</w:t>
      </w:r>
      <w:r w:rsidR="00D65FD9">
        <w:rPr>
          <w:rFonts w:ascii="Arial" w:hAnsi="Arial"/>
          <w:sz w:val="24"/>
          <w:szCs w:val="24"/>
        </w:rPr>
        <w:t xml:space="preserve"> </w:t>
      </w:r>
      <w:r w:rsidRPr="007F4D23">
        <w:rPr>
          <w:rFonts w:ascii="Arial" w:hAnsi="Arial"/>
          <w:sz w:val="24"/>
          <w:szCs w:val="24"/>
        </w:rPr>
        <w:t xml:space="preserve">300 “Principios Fundamentales de la auditoría de desempeño”, así como lo relativo a los procesos y procedimientos de Auditoría en Materia de Desempeño del Sistema de Gestión de Calidad de la Auditoría Superior del Estado de Quintana Roo, para asegurar el logro del objetivo y el alcance establecido. Los datos proporcionados por el </w:t>
      </w:r>
      <w:r w:rsidRPr="002B3AAB">
        <w:rPr>
          <w:rFonts w:ascii="Arial" w:hAnsi="Arial"/>
          <w:sz w:val="24"/>
          <w:szCs w:val="24"/>
        </w:rPr>
        <w:t xml:space="preserve">Ayuntamiento del </w:t>
      </w:r>
      <w:r w:rsidR="00DC63AE" w:rsidRPr="002B3AAB">
        <w:rPr>
          <w:rFonts w:ascii="Arial" w:hAnsi="Arial"/>
          <w:sz w:val="24"/>
          <w:szCs w:val="24"/>
        </w:rPr>
        <w:t>M</w:t>
      </w:r>
      <w:r w:rsidR="00301D90" w:rsidRPr="002B3AAB">
        <w:rPr>
          <w:rFonts w:ascii="Arial" w:hAnsi="Arial"/>
          <w:sz w:val="24"/>
          <w:szCs w:val="24"/>
        </w:rPr>
        <w:t xml:space="preserve">unicipio </w:t>
      </w:r>
      <w:r w:rsidR="00301D90" w:rsidRPr="002B3AAB">
        <w:rPr>
          <w:rFonts w:ascii="Arial" w:eastAsia="Times New Roman" w:hAnsi="Arial" w:cs="Arial"/>
          <w:bCs/>
          <w:sz w:val="24"/>
          <w:szCs w:val="24"/>
          <w:lang w:eastAsia="es-ES"/>
        </w:rPr>
        <w:t>de Benito Juárez</w:t>
      </w:r>
      <w:r w:rsidRPr="002B3AAB">
        <w:rPr>
          <w:rFonts w:ascii="Arial" w:hAnsi="Arial"/>
          <w:sz w:val="24"/>
          <w:szCs w:val="24"/>
        </w:rPr>
        <w:t>,</w:t>
      </w:r>
      <w:r w:rsidRPr="007F4D23">
        <w:rPr>
          <w:rFonts w:ascii="Arial" w:hAnsi="Arial"/>
          <w:sz w:val="24"/>
          <w:szCs w:val="24"/>
        </w:rPr>
        <w:t xml:space="preserve"> fueron en lo </w:t>
      </w:r>
      <w:r w:rsidRPr="007F4D23">
        <w:rPr>
          <w:rFonts w:ascii="Arial" w:hAnsi="Arial"/>
          <w:sz w:val="24"/>
          <w:szCs w:val="24"/>
        </w:rPr>
        <w:lastRenderedPageBreak/>
        <w:t>general, suficientes, de calidad, confiables y consistentes para aplicar los procedimientos establecidos y para sustentar los hallazgos y la opinión de la Auditoría Superior del Estado.</w:t>
      </w:r>
    </w:p>
    <w:p w14:paraId="34149122" w14:textId="77777777" w:rsidR="00D65FD9" w:rsidRDefault="00D65FD9" w:rsidP="00D65FD9">
      <w:pPr>
        <w:spacing w:after="0"/>
        <w:jc w:val="both"/>
        <w:rPr>
          <w:rFonts w:ascii="Arial" w:hAnsi="Arial"/>
          <w:sz w:val="24"/>
          <w:szCs w:val="24"/>
        </w:rPr>
      </w:pPr>
    </w:p>
    <w:p w14:paraId="1410A5CA" w14:textId="77777777" w:rsidR="003D4902" w:rsidRPr="002A2C86" w:rsidRDefault="003D4902" w:rsidP="00A6473E">
      <w:pPr>
        <w:pStyle w:val="Ttulo3"/>
        <w:numPr>
          <w:ilvl w:val="0"/>
          <w:numId w:val="7"/>
        </w:numPr>
        <w:spacing w:before="0"/>
        <w:rPr>
          <w:lang w:eastAsia="es-ES"/>
        </w:rPr>
      </w:pPr>
      <w:bookmarkStart w:id="19" w:name="_Toc138251755"/>
      <w:bookmarkStart w:id="20" w:name="_Toc148208998"/>
      <w:r w:rsidRPr="002A2C86">
        <w:rPr>
          <w:lang w:eastAsia="es-ES"/>
        </w:rPr>
        <w:t>Criterios de Selección</w:t>
      </w:r>
      <w:bookmarkEnd w:id="19"/>
      <w:bookmarkEnd w:id="20"/>
    </w:p>
    <w:p w14:paraId="5DB4E117" w14:textId="77777777" w:rsidR="003D4902" w:rsidRPr="00E17C50" w:rsidRDefault="003D4902" w:rsidP="0031217C">
      <w:pPr>
        <w:spacing w:after="0"/>
        <w:rPr>
          <w:rFonts w:ascii="Arial" w:hAnsi="Arial" w:cs="Arial"/>
          <w:sz w:val="20"/>
          <w:szCs w:val="20"/>
        </w:rPr>
      </w:pPr>
    </w:p>
    <w:p w14:paraId="7F2C1DB9" w14:textId="77777777" w:rsidR="003D4902" w:rsidRPr="00054A9E" w:rsidRDefault="00C94C39" w:rsidP="00D65FD9">
      <w:pPr>
        <w:spacing w:after="0"/>
        <w:jc w:val="both"/>
        <w:rPr>
          <w:rFonts w:ascii="Arial" w:hAnsi="Arial"/>
          <w:sz w:val="24"/>
          <w:szCs w:val="24"/>
        </w:rPr>
      </w:pPr>
      <w:r w:rsidRPr="00C94C39">
        <w:rPr>
          <w:rFonts w:ascii="Arial" w:hAnsi="Arial"/>
          <w:sz w:val="24"/>
          <w:szCs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C94C39">
        <w:rPr>
          <w:rFonts w:ascii="Arial" w:hAnsi="Arial" w:cs="Arial"/>
          <w:bCs/>
          <w:sz w:val="24"/>
          <w:szCs w:val="24"/>
        </w:rPr>
        <w:t xml:space="preserve">(PAAVI), </w:t>
      </w:r>
      <w:r w:rsidRPr="00C94C39">
        <w:rPr>
          <w:rFonts w:ascii="Arial" w:hAnsi="Arial"/>
          <w:sz w:val="24"/>
          <w:szCs w:val="24"/>
        </w:rPr>
        <w:t xml:space="preserve">correspondiente al año </w:t>
      </w:r>
      <w:r w:rsidRPr="00054A9E">
        <w:rPr>
          <w:rFonts w:ascii="Arial" w:hAnsi="Arial"/>
          <w:sz w:val="24"/>
          <w:szCs w:val="24"/>
        </w:rPr>
        <w:t>202</w:t>
      </w:r>
      <w:r w:rsidR="000D0D50" w:rsidRPr="00054A9E">
        <w:rPr>
          <w:rFonts w:ascii="Arial" w:hAnsi="Arial"/>
          <w:sz w:val="24"/>
          <w:szCs w:val="24"/>
        </w:rPr>
        <w:t>3</w:t>
      </w:r>
      <w:r w:rsidRPr="00054A9E">
        <w:rPr>
          <w:rFonts w:ascii="Arial" w:hAnsi="Arial"/>
          <w:sz w:val="24"/>
          <w:szCs w:val="24"/>
        </w:rPr>
        <w:t>, que comprende la Fiscalización Superior de la Cuenta P</w:t>
      </w:r>
      <w:r w:rsidR="000D0D50" w:rsidRPr="00054A9E">
        <w:rPr>
          <w:rFonts w:ascii="Arial" w:hAnsi="Arial"/>
          <w:sz w:val="24"/>
          <w:szCs w:val="24"/>
        </w:rPr>
        <w:t>ública del ejercicio fiscal 2022</w:t>
      </w:r>
      <w:r w:rsidRPr="00054A9E">
        <w:rPr>
          <w:rFonts w:ascii="Arial" w:hAnsi="Arial"/>
          <w:sz w:val="24"/>
          <w:szCs w:val="24"/>
        </w:rPr>
        <w:t>.</w:t>
      </w:r>
    </w:p>
    <w:p w14:paraId="5A7D3166" w14:textId="77777777" w:rsidR="00D65FD9" w:rsidRPr="003F0BB9" w:rsidRDefault="00D65FD9" w:rsidP="00D65FD9">
      <w:pPr>
        <w:spacing w:after="0"/>
        <w:jc w:val="both"/>
        <w:rPr>
          <w:rFonts w:ascii="Arial" w:hAnsi="Arial"/>
          <w:sz w:val="24"/>
          <w:szCs w:val="24"/>
          <w:highlight w:val="yellow"/>
        </w:rPr>
      </w:pPr>
    </w:p>
    <w:p w14:paraId="0FDD052D" w14:textId="77777777" w:rsidR="003D4902" w:rsidRDefault="003D4902" w:rsidP="00A6473E">
      <w:pPr>
        <w:pStyle w:val="Ttulo3"/>
        <w:numPr>
          <w:ilvl w:val="0"/>
          <w:numId w:val="7"/>
        </w:numPr>
        <w:spacing w:before="0"/>
      </w:pPr>
      <w:bookmarkStart w:id="21" w:name="_Toc138251756"/>
      <w:bookmarkStart w:id="22" w:name="_Toc148208999"/>
      <w:r w:rsidRPr="002A2C86">
        <w:t>Áreas Revisadas</w:t>
      </w:r>
      <w:bookmarkEnd w:id="21"/>
      <w:bookmarkEnd w:id="22"/>
    </w:p>
    <w:p w14:paraId="2D1C5123" w14:textId="77777777" w:rsidR="003D4902" w:rsidRPr="00E17C50" w:rsidRDefault="003D4902" w:rsidP="00E17C50">
      <w:pPr>
        <w:spacing w:after="0"/>
        <w:rPr>
          <w:rFonts w:ascii="Arial" w:hAnsi="Arial" w:cs="Arial"/>
          <w:sz w:val="20"/>
          <w:szCs w:val="20"/>
        </w:rPr>
      </w:pPr>
    </w:p>
    <w:p w14:paraId="326171A0" w14:textId="77777777" w:rsidR="0044733F" w:rsidRDefault="00701A5E" w:rsidP="00695AB3">
      <w:pPr>
        <w:pStyle w:val="Prrafodelista"/>
        <w:numPr>
          <w:ilvl w:val="0"/>
          <w:numId w:val="5"/>
        </w:numPr>
        <w:spacing w:after="0"/>
        <w:jc w:val="both"/>
        <w:rPr>
          <w:rFonts w:ascii="Arial" w:eastAsiaTheme="minorEastAsia" w:hAnsi="Arial" w:cs="Arial"/>
          <w:sz w:val="24"/>
          <w:szCs w:val="24"/>
          <w:lang w:val="es-MX" w:eastAsia="es-MX"/>
        </w:rPr>
      </w:pPr>
      <w:r w:rsidRPr="00701A5E">
        <w:rPr>
          <w:rFonts w:ascii="Arial" w:eastAsiaTheme="minorEastAsia" w:hAnsi="Arial" w:cs="Arial"/>
          <w:sz w:val="24"/>
          <w:szCs w:val="24"/>
          <w:lang w:val="es-MX" w:eastAsia="es-MX"/>
        </w:rPr>
        <w:t>Dirección General del Archivo Municipal</w:t>
      </w:r>
      <w:r w:rsidR="00A6264A">
        <w:rPr>
          <w:rFonts w:ascii="Arial" w:eastAsiaTheme="minorEastAsia" w:hAnsi="Arial" w:cs="Arial"/>
          <w:sz w:val="24"/>
          <w:szCs w:val="24"/>
          <w:lang w:val="es-MX" w:eastAsia="es-MX"/>
        </w:rPr>
        <w:t>.</w:t>
      </w:r>
    </w:p>
    <w:p w14:paraId="644EB179" w14:textId="77777777" w:rsidR="00197597" w:rsidRPr="00D65FD9" w:rsidRDefault="00197597" w:rsidP="00D65FD9">
      <w:pPr>
        <w:spacing w:after="0"/>
        <w:ind w:left="-76"/>
        <w:jc w:val="both"/>
        <w:rPr>
          <w:rFonts w:ascii="Arial" w:hAnsi="Arial" w:cs="Arial"/>
          <w:bCs/>
          <w:sz w:val="24"/>
          <w:szCs w:val="24"/>
        </w:rPr>
      </w:pPr>
    </w:p>
    <w:p w14:paraId="39FB5C5A" w14:textId="77777777" w:rsidR="003D4902" w:rsidRPr="002A2C86" w:rsidRDefault="003D4902" w:rsidP="00A6473E">
      <w:pPr>
        <w:pStyle w:val="Ttulo3"/>
        <w:numPr>
          <w:ilvl w:val="0"/>
          <w:numId w:val="7"/>
        </w:numPr>
        <w:spacing w:before="0"/>
      </w:pPr>
      <w:bookmarkStart w:id="23" w:name="_Toc138251757"/>
      <w:bookmarkStart w:id="24" w:name="_Toc148209000"/>
      <w:r w:rsidRPr="002A2C86">
        <w:t>Procedimientos de Auditoría Aplicados</w:t>
      </w:r>
      <w:bookmarkEnd w:id="23"/>
      <w:bookmarkEnd w:id="24"/>
    </w:p>
    <w:p w14:paraId="7B12CA06" w14:textId="77777777" w:rsidR="00080719" w:rsidRPr="00E17C50" w:rsidRDefault="00080719" w:rsidP="0031217C">
      <w:pPr>
        <w:spacing w:after="0"/>
        <w:rPr>
          <w:rFonts w:ascii="Arial" w:hAnsi="Arial" w:cs="Arial"/>
          <w:sz w:val="20"/>
          <w:szCs w:val="20"/>
        </w:rPr>
      </w:pPr>
    </w:p>
    <w:p w14:paraId="1ADD4683" w14:textId="77777777" w:rsidR="003D4902" w:rsidRDefault="0044733F" w:rsidP="003D4902">
      <w:pPr>
        <w:spacing w:after="0"/>
        <w:jc w:val="both"/>
        <w:rPr>
          <w:rFonts w:ascii="Arial" w:hAnsi="Arial" w:cs="Arial"/>
          <w:b/>
          <w:sz w:val="24"/>
          <w:szCs w:val="24"/>
        </w:rPr>
      </w:pPr>
      <w:r>
        <w:rPr>
          <w:rFonts w:ascii="Arial" w:hAnsi="Arial" w:cs="Arial"/>
          <w:b/>
          <w:sz w:val="24"/>
          <w:szCs w:val="24"/>
        </w:rPr>
        <w:t>Eficacia</w:t>
      </w:r>
      <w:r w:rsidR="00212420">
        <w:rPr>
          <w:rFonts w:ascii="Arial" w:hAnsi="Arial" w:cs="Arial"/>
          <w:b/>
          <w:sz w:val="24"/>
          <w:szCs w:val="24"/>
        </w:rPr>
        <w:t>.</w:t>
      </w:r>
    </w:p>
    <w:p w14:paraId="35E6CCA8" w14:textId="2B037F5C" w:rsidR="003D4902" w:rsidRPr="00B01E77" w:rsidRDefault="003D4902" w:rsidP="0044733F">
      <w:pPr>
        <w:spacing w:after="0"/>
        <w:jc w:val="both"/>
        <w:rPr>
          <w:rFonts w:ascii="Arial" w:hAnsi="Arial" w:cs="Arial"/>
          <w:b/>
          <w:sz w:val="24"/>
          <w:szCs w:val="24"/>
        </w:rPr>
      </w:pPr>
      <w:r w:rsidRPr="000941F3">
        <w:rPr>
          <w:rFonts w:ascii="Arial" w:hAnsi="Arial" w:cs="Arial"/>
          <w:b/>
          <w:sz w:val="24"/>
          <w:szCs w:val="24"/>
        </w:rPr>
        <w:t xml:space="preserve">1. </w:t>
      </w:r>
      <w:r w:rsidR="00CD008D" w:rsidRPr="00DC226C">
        <w:rPr>
          <w:rFonts w:ascii="Arial" w:hAnsi="Arial" w:cs="Arial"/>
          <w:b/>
          <w:sz w:val="24"/>
          <w:szCs w:val="24"/>
        </w:rPr>
        <w:t>Control Interno / Ambiente de Control</w:t>
      </w:r>
      <w:r w:rsidR="00323A0F" w:rsidRPr="00DC226C">
        <w:rPr>
          <w:rFonts w:ascii="Arial" w:hAnsi="Arial" w:cs="Arial"/>
          <w:b/>
          <w:sz w:val="24"/>
          <w:szCs w:val="24"/>
        </w:rPr>
        <w:t>.</w:t>
      </w:r>
    </w:p>
    <w:p w14:paraId="7246244B" w14:textId="77777777" w:rsidR="003D4902" w:rsidRPr="00B01E77" w:rsidRDefault="00C94C39" w:rsidP="0044733F">
      <w:pPr>
        <w:spacing w:after="0"/>
        <w:ind w:left="284"/>
        <w:jc w:val="both"/>
        <w:rPr>
          <w:rFonts w:ascii="Arial" w:hAnsi="Arial" w:cs="Arial"/>
          <w:b/>
          <w:sz w:val="24"/>
          <w:szCs w:val="24"/>
        </w:rPr>
      </w:pPr>
      <w:r>
        <w:rPr>
          <w:rFonts w:ascii="Arial" w:hAnsi="Arial" w:cs="Arial"/>
          <w:b/>
          <w:sz w:val="24"/>
          <w:szCs w:val="24"/>
        </w:rPr>
        <w:t>1.1</w:t>
      </w:r>
      <w:r w:rsidR="00216C51">
        <w:rPr>
          <w:rFonts w:ascii="Arial" w:hAnsi="Arial" w:cs="Arial"/>
          <w:b/>
          <w:sz w:val="24"/>
          <w:szCs w:val="24"/>
        </w:rPr>
        <w:t>.</w:t>
      </w:r>
      <w:r>
        <w:rPr>
          <w:rFonts w:ascii="Arial" w:hAnsi="Arial" w:cs="Arial"/>
          <w:b/>
          <w:sz w:val="24"/>
          <w:szCs w:val="24"/>
        </w:rPr>
        <w:t xml:space="preserve"> </w:t>
      </w:r>
      <w:r w:rsidR="002B72A2">
        <w:rPr>
          <w:rFonts w:ascii="Arial" w:hAnsi="Arial" w:cs="Arial"/>
          <w:b/>
          <w:sz w:val="24"/>
          <w:szCs w:val="24"/>
        </w:rPr>
        <w:t>Marco normativo en materia de a</w:t>
      </w:r>
      <w:r w:rsidR="00323A0F" w:rsidRPr="00323A0F">
        <w:rPr>
          <w:rFonts w:ascii="Arial" w:hAnsi="Arial" w:cs="Arial"/>
          <w:b/>
          <w:sz w:val="24"/>
          <w:szCs w:val="24"/>
        </w:rPr>
        <w:t>rchivos</w:t>
      </w:r>
      <w:r w:rsidR="002B72A2">
        <w:rPr>
          <w:rFonts w:ascii="Arial" w:hAnsi="Arial" w:cs="Arial"/>
          <w:b/>
          <w:sz w:val="24"/>
          <w:szCs w:val="24"/>
        </w:rPr>
        <w:t>.</w:t>
      </w:r>
    </w:p>
    <w:p w14:paraId="07EB343B" w14:textId="43536934" w:rsidR="0044733F" w:rsidRDefault="00A26E45" w:rsidP="0044733F">
      <w:pPr>
        <w:spacing w:after="0"/>
        <w:ind w:left="1418" w:hanging="709"/>
        <w:jc w:val="both"/>
        <w:rPr>
          <w:rFonts w:ascii="Arial" w:hAnsi="Arial" w:cs="Arial"/>
          <w:sz w:val="24"/>
          <w:szCs w:val="24"/>
        </w:rPr>
      </w:pPr>
      <w:r>
        <w:rPr>
          <w:rFonts w:ascii="Arial" w:hAnsi="Arial" w:cs="Arial"/>
          <w:sz w:val="24"/>
          <w:szCs w:val="24"/>
        </w:rPr>
        <w:t>1.1.1</w:t>
      </w:r>
      <w:r w:rsidR="00216C51">
        <w:rPr>
          <w:rFonts w:ascii="Arial" w:hAnsi="Arial" w:cs="Arial"/>
          <w:sz w:val="24"/>
          <w:szCs w:val="24"/>
        </w:rPr>
        <w:t xml:space="preserve">. </w:t>
      </w:r>
      <w:r w:rsidR="00323A0F" w:rsidRPr="00323A0F">
        <w:rPr>
          <w:rFonts w:ascii="Arial" w:hAnsi="Arial" w:cs="Arial"/>
          <w:sz w:val="24"/>
          <w:szCs w:val="24"/>
        </w:rPr>
        <w:t xml:space="preserve">Verificar que el Ayuntamiento del Municipio de Benito Juárez </w:t>
      </w:r>
      <w:r w:rsidR="006E38BC">
        <w:rPr>
          <w:rFonts w:ascii="Arial" w:hAnsi="Arial" w:cs="Arial"/>
          <w:sz w:val="24"/>
          <w:szCs w:val="24"/>
        </w:rPr>
        <w:t>cuente</w:t>
      </w:r>
      <w:r w:rsidR="00323A0F" w:rsidRPr="00323A0F">
        <w:rPr>
          <w:rFonts w:ascii="Arial" w:hAnsi="Arial" w:cs="Arial"/>
          <w:sz w:val="24"/>
          <w:szCs w:val="24"/>
        </w:rPr>
        <w:t xml:space="preserve"> con un marco normativo en materia de archivo</w:t>
      </w:r>
      <w:r w:rsidR="002B72A2">
        <w:rPr>
          <w:rFonts w:ascii="Arial" w:hAnsi="Arial" w:cs="Arial"/>
          <w:sz w:val="24"/>
          <w:szCs w:val="24"/>
        </w:rPr>
        <w:t>s</w:t>
      </w:r>
      <w:r w:rsidR="00323A0F" w:rsidRPr="00323A0F">
        <w:rPr>
          <w:rFonts w:ascii="Arial" w:hAnsi="Arial" w:cs="Arial"/>
          <w:sz w:val="24"/>
          <w:szCs w:val="24"/>
        </w:rPr>
        <w:t>, aprobado y vigente</w:t>
      </w:r>
      <w:r w:rsidR="00C94C39" w:rsidRPr="00A26E45">
        <w:rPr>
          <w:rFonts w:ascii="Arial" w:hAnsi="Arial" w:cs="Arial"/>
          <w:sz w:val="24"/>
          <w:szCs w:val="24"/>
        </w:rPr>
        <w:t>.</w:t>
      </w:r>
    </w:p>
    <w:p w14:paraId="653F6CF6" w14:textId="77777777" w:rsidR="00C25E50" w:rsidRDefault="00C25E50" w:rsidP="0044733F">
      <w:pPr>
        <w:spacing w:after="0"/>
        <w:ind w:left="1418" w:hanging="709"/>
        <w:jc w:val="both"/>
        <w:rPr>
          <w:rFonts w:ascii="Arial" w:hAnsi="Arial" w:cs="Arial"/>
          <w:sz w:val="24"/>
          <w:szCs w:val="24"/>
        </w:rPr>
      </w:pPr>
    </w:p>
    <w:p w14:paraId="4D43F5AE" w14:textId="7A4A82F1" w:rsidR="003D4902" w:rsidRPr="00DC226C" w:rsidRDefault="00C94C39" w:rsidP="00B31F35">
      <w:pPr>
        <w:spacing w:after="0"/>
        <w:ind w:left="284"/>
        <w:jc w:val="both"/>
        <w:rPr>
          <w:rFonts w:ascii="Arial" w:hAnsi="Arial" w:cs="Arial"/>
          <w:sz w:val="24"/>
          <w:szCs w:val="24"/>
        </w:rPr>
      </w:pPr>
      <w:r>
        <w:rPr>
          <w:rFonts w:ascii="Arial" w:hAnsi="Arial" w:cs="Arial"/>
          <w:b/>
          <w:sz w:val="24"/>
          <w:szCs w:val="24"/>
        </w:rPr>
        <w:t>1.2</w:t>
      </w:r>
      <w:r w:rsidR="00216C51" w:rsidRPr="00DC226C">
        <w:rPr>
          <w:rFonts w:ascii="Arial" w:hAnsi="Arial" w:cs="Arial"/>
          <w:b/>
          <w:sz w:val="24"/>
          <w:szCs w:val="24"/>
        </w:rPr>
        <w:t>.</w:t>
      </w:r>
      <w:r w:rsidRPr="00DC226C">
        <w:rPr>
          <w:rFonts w:ascii="Arial" w:hAnsi="Arial" w:cs="Arial"/>
          <w:b/>
          <w:sz w:val="24"/>
          <w:szCs w:val="24"/>
        </w:rPr>
        <w:t xml:space="preserve"> </w:t>
      </w:r>
      <w:r w:rsidR="00323A0F" w:rsidRPr="00DC226C">
        <w:rPr>
          <w:rFonts w:ascii="Arial" w:hAnsi="Arial" w:cs="Arial"/>
          <w:b/>
          <w:sz w:val="24"/>
          <w:szCs w:val="24"/>
        </w:rPr>
        <w:t xml:space="preserve">Estructura </w:t>
      </w:r>
      <w:r w:rsidR="00CD008D" w:rsidRPr="00DC226C">
        <w:rPr>
          <w:rFonts w:ascii="Arial" w:hAnsi="Arial" w:cs="Arial"/>
          <w:b/>
          <w:sz w:val="24"/>
          <w:szCs w:val="24"/>
        </w:rPr>
        <w:t xml:space="preserve">orgánica </w:t>
      </w:r>
      <w:r w:rsidR="00323A0F" w:rsidRPr="00DC226C">
        <w:rPr>
          <w:rFonts w:ascii="Arial" w:hAnsi="Arial" w:cs="Arial"/>
          <w:b/>
          <w:sz w:val="24"/>
          <w:szCs w:val="24"/>
        </w:rPr>
        <w:t>de la Dirección General de</w:t>
      </w:r>
      <w:r w:rsidR="009D46D6" w:rsidRPr="00DC226C">
        <w:rPr>
          <w:rFonts w:ascii="Arial" w:hAnsi="Arial" w:cs="Arial"/>
          <w:b/>
          <w:sz w:val="24"/>
          <w:szCs w:val="24"/>
        </w:rPr>
        <w:t>l</w:t>
      </w:r>
      <w:r w:rsidR="00323A0F" w:rsidRPr="00DC226C">
        <w:rPr>
          <w:rFonts w:ascii="Arial" w:hAnsi="Arial" w:cs="Arial"/>
          <w:b/>
          <w:sz w:val="24"/>
          <w:szCs w:val="24"/>
        </w:rPr>
        <w:t xml:space="preserve"> Archivo Municipal</w:t>
      </w:r>
      <w:r w:rsidR="00B51356" w:rsidRPr="00DC226C">
        <w:rPr>
          <w:rFonts w:ascii="Arial" w:hAnsi="Arial" w:cs="Arial"/>
          <w:b/>
          <w:sz w:val="24"/>
          <w:szCs w:val="24"/>
        </w:rPr>
        <w:t>.</w:t>
      </w:r>
    </w:p>
    <w:p w14:paraId="4334E5A8" w14:textId="6ACC23DF" w:rsidR="003D4902" w:rsidRDefault="00A26E45" w:rsidP="0044733F">
      <w:pPr>
        <w:spacing w:after="0"/>
        <w:ind w:left="1418" w:hanging="709"/>
        <w:jc w:val="both"/>
        <w:rPr>
          <w:rFonts w:ascii="Arial" w:hAnsi="Arial" w:cs="Arial"/>
          <w:sz w:val="24"/>
          <w:szCs w:val="24"/>
        </w:rPr>
      </w:pPr>
      <w:r w:rsidRPr="00DC226C">
        <w:rPr>
          <w:rFonts w:ascii="Arial" w:hAnsi="Arial" w:cs="Arial"/>
          <w:sz w:val="24"/>
          <w:szCs w:val="24"/>
        </w:rPr>
        <w:t>1.2.1</w:t>
      </w:r>
      <w:r w:rsidR="00216C51" w:rsidRPr="00DC226C">
        <w:rPr>
          <w:rFonts w:ascii="Arial" w:hAnsi="Arial" w:cs="Arial"/>
          <w:sz w:val="24"/>
          <w:szCs w:val="24"/>
        </w:rPr>
        <w:t>.</w:t>
      </w:r>
      <w:r w:rsidRPr="00DC226C">
        <w:rPr>
          <w:rFonts w:ascii="Arial" w:hAnsi="Arial" w:cs="Arial"/>
          <w:sz w:val="24"/>
          <w:szCs w:val="24"/>
        </w:rPr>
        <w:t xml:space="preserve"> </w:t>
      </w:r>
      <w:r w:rsidR="00323A0F" w:rsidRPr="00DC226C">
        <w:rPr>
          <w:rFonts w:ascii="Arial" w:hAnsi="Arial" w:cs="Arial"/>
          <w:sz w:val="24"/>
          <w:szCs w:val="24"/>
        </w:rPr>
        <w:t>Verificar la</w:t>
      </w:r>
      <w:r w:rsidR="00997DDB" w:rsidRPr="00DC226C">
        <w:rPr>
          <w:rFonts w:ascii="Arial" w:hAnsi="Arial" w:cs="Arial"/>
          <w:sz w:val="24"/>
          <w:szCs w:val="24"/>
        </w:rPr>
        <w:t xml:space="preserve"> </w:t>
      </w:r>
      <w:r w:rsidR="00EB606E" w:rsidRPr="00DC226C">
        <w:rPr>
          <w:rFonts w:ascii="Arial" w:hAnsi="Arial" w:cs="Arial"/>
          <w:sz w:val="24"/>
          <w:szCs w:val="24"/>
        </w:rPr>
        <w:t xml:space="preserve">conformación de la </w:t>
      </w:r>
      <w:r w:rsidR="00323A0F" w:rsidRPr="00DC226C">
        <w:rPr>
          <w:rFonts w:ascii="Arial" w:hAnsi="Arial" w:cs="Arial"/>
          <w:sz w:val="24"/>
          <w:szCs w:val="24"/>
        </w:rPr>
        <w:t>estructura orgánica</w:t>
      </w:r>
      <w:r w:rsidR="00997DDB" w:rsidRPr="00DC226C">
        <w:rPr>
          <w:rFonts w:ascii="Arial" w:hAnsi="Arial" w:cs="Arial"/>
          <w:sz w:val="24"/>
          <w:szCs w:val="24"/>
        </w:rPr>
        <w:t xml:space="preserve"> de la Dirección General del Archivo Municipal </w:t>
      </w:r>
      <w:r w:rsidR="00323A0F" w:rsidRPr="00DC226C">
        <w:rPr>
          <w:rFonts w:ascii="Arial" w:hAnsi="Arial" w:cs="Arial"/>
          <w:sz w:val="24"/>
          <w:szCs w:val="24"/>
        </w:rPr>
        <w:t xml:space="preserve">de acuerdo con la normatividad </w:t>
      </w:r>
      <w:r w:rsidR="008A4247" w:rsidRPr="00DC226C">
        <w:rPr>
          <w:rFonts w:ascii="Arial" w:hAnsi="Arial" w:cs="Arial"/>
          <w:sz w:val="24"/>
          <w:szCs w:val="24"/>
        </w:rPr>
        <w:t xml:space="preserve">interna </w:t>
      </w:r>
      <w:r w:rsidR="00DC226C">
        <w:rPr>
          <w:rFonts w:ascii="Arial" w:hAnsi="Arial" w:cs="Arial"/>
          <w:sz w:val="24"/>
          <w:szCs w:val="24"/>
        </w:rPr>
        <w:t>aplicable</w:t>
      </w:r>
      <w:r w:rsidR="00EB606E" w:rsidRPr="00DC226C">
        <w:rPr>
          <w:rFonts w:ascii="Arial" w:hAnsi="Arial" w:cs="Arial"/>
          <w:sz w:val="24"/>
          <w:szCs w:val="24"/>
        </w:rPr>
        <w:t>.</w:t>
      </w:r>
    </w:p>
    <w:p w14:paraId="5F5B48E1" w14:textId="77777777" w:rsidR="00323A0F" w:rsidRDefault="00323A0F" w:rsidP="0044733F">
      <w:pPr>
        <w:spacing w:after="0"/>
        <w:ind w:left="1418" w:hanging="709"/>
        <w:jc w:val="both"/>
        <w:rPr>
          <w:rFonts w:ascii="Arial" w:hAnsi="Arial" w:cs="Arial"/>
          <w:sz w:val="24"/>
          <w:szCs w:val="24"/>
        </w:rPr>
      </w:pPr>
    </w:p>
    <w:p w14:paraId="4C07BA54" w14:textId="064295D5" w:rsidR="00323A0F" w:rsidRPr="00B31F35" w:rsidRDefault="00323A0F" w:rsidP="00323A0F">
      <w:pPr>
        <w:spacing w:after="0"/>
        <w:ind w:left="284"/>
        <w:jc w:val="both"/>
        <w:rPr>
          <w:rFonts w:ascii="Arial" w:hAnsi="Arial" w:cs="Arial"/>
          <w:sz w:val="24"/>
          <w:szCs w:val="24"/>
        </w:rPr>
      </w:pPr>
      <w:r>
        <w:rPr>
          <w:rFonts w:ascii="Arial" w:hAnsi="Arial" w:cs="Arial"/>
          <w:b/>
          <w:sz w:val="24"/>
          <w:szCs w:val="24"/>
        </w:rPr>
        <w:t xml:space="preserve">1.3. </w:t>
      </w:r>
      <w:r w:rsidRPr="00323A0F">
        <w:rPr>
          <w:rFonts w:ascii="Arial" w:hAnsi="Arial" w:cs="Arial"/>
          <w:b/>
          <w:sz w:val="24"/>
          <w:szCs w:val="24"/>
        </w:rPr>
        <w:t>Grupo Interdisciplinario de Archivo</w:t>
      </w:r>
      <w:r w:rsidR="00B51356">
        <w:rPr>
          <w:rFonts w:ascii="Arial" w:hAnsi="Arial" w:cs="Arial"/>
          <w:b/>
          <w:sz w:val="24"/>
          <w:szCs w:val="24"/>
        </w:rPr>
        <w:t>.</w:t>
      </w:r>
    </w:p>
    <w:p w14:paraId="5F83F325" w14:textId="2272AF83" w:rsidR="00323A0F" w:rsidRPr="0044733F" w:rsidRDefault="0080400B" w:rsidP="00A6473E">
      <w:pPr>
        <w:tabs>
          <w:tab w:val="left" w:pos="1418"/>
        </w:tabs>
        <w:spacing w:after="0"/>
        <w:ind w:left="1418" w:hanging="709"/>
        <w:jc w:val="both"/>
        <w:rPr>
          <w:rFonts w:ascii="Arial" w:hAnsi="Arial" w:cs="Arial"/>
          <w:sz w:val="24"/>
          <w:szCs w:val="24"/>
        </w:rPr>
      </w:pPr>
      <w:r>
        <w:rPr>
          <w:rFonts w:ascii="Arial" w:hAnsi="Arial" w:cs="Arial"/>
          <w:sz w:val="24"/>
          <w:szCs w:val="24"/>
        </w:rPr>
        <w:t>1.3</w:t>
      </w:r>
      <w:r w:rsidR="00323A0F" w:rsidRPr="0044733F">
        <w:rPr>
          <w:rFonts w:ascii="Arial" w:hAnsi="Arial" w:cs="Arial"/>
          <w:sz w:val="24"/>
          <w:szCs w:val="24"/>
        </w:rPr>
        <w:t xml:space="preserve">.1. </w:t>
      </w:r>
      <w:r w:rsidR="00323A0F" w:rsidRPr="00323A0F">
        <w:rPr>
          <w:rFonts w:ascii="Arial" w:hAnsi="Arial" w:cs="Arial"/>
          <w:sz w:val="24"/>
          <w:szCs w:val="24"/>
        </w:rPr>
        <w:t>Verificar que la Dirección General de</w:t>
      </w:r>
      <w:r w:rsidR="004C0B73">
        <w:rPr>
          <w:rFonts w:ascii="Arial" w:hAnsi="Arial" w:cs="Arial"/>
          <w:sz w:val="24"/>
          <w:szCs w:val="24"/>
        </w:rPr>
        <w:t>l</w:t>
      </w:r>
      <w:r w:rsidR="00323A0F" w:rsidRPr="00323A0F">
        <w:rPr>
          <w:rFonts w:ascii="Arial" w:hAnsi="Arial" w:cs="Arial"/>
          <w:sz w:val="24"/>
          <w:szCs w:val="24"/>
        </w:rPr>
        <w:t xml:space="preserve"> Archivo Municipal propició la integración y funcionamiento de</w:t>
      </w:r>
      <w:r w:rsidR="00BC5FB9">
        <w:rPr>
          <w:rFonts w:ascii="Arial" w:hAnsi="Arial" w:cs="Arial"/>
          <w:sz w:val="24"/>
          <w:szCs w:val="24"/>
        </w:rPr>
        <w:t>l</w:t>
      </w:r>
      <w:r w:rsidR="00323A0F" w:rsidRPr="00323A0F">
        <w:rPr>
          <w:rFonts w:ascii="Arial" w:hAnsi="Arial" w:cs="Arial"/>
          <w:sz w:val="24"/>
          <w:szCs w:val="24"/>
        </w:rPr>
        <w:t xml:space="preserve"> </w:t>
      </w:r>
      <w:r w:rsidR="00BC5FB9" w:rsidRPr="003236EE">
        <w:rPr>
          <w:rFonts w:ascii="Arial" w:hAnsi="Arial" w:cs="Arial"/>
          <w:sz w:val="24"/>
          <w:szCs w:val="24"/>
        </w:rPr>
        <w:t>Grupo Interdisciplinario de Archivo</w:t>
      </w:r>
      <w:r w:rsidR="00323A0F">
        <w:rPr>
          <w:rFonts w:ascii="Arial" w:hAnsi="Arial" w:cs="Arial"/>
          <w:sz w:val="24"/>
          <w:szCs w:val="24"/>
        </w:rPr>
        <w:t>.</w:t>
      </w:r>
    </w:p>
    <w:p w14:paraId="6413A8FB" w14:textId="77777777" w:rsidR="005E5F6A" w:rsidRDefault="005E5F6A" w:rsidP="003D4902">
      <w:pPr>
        <w:spacing w:after="0"/>
        <w:jc w:val="both"/>
        <w:rPr>
          <w:rFonts w:ascii="Arial" w:hAnsi="Arial" w:cs="Arial"/>
          <w:sz w:val="24"/>
          <w:szCs w:val="24"/>
        </w:rPr>
      </w:pPr>
    </w:p>
    <w:p w14:paraId="61469D84" w14:textId="34F0F2B4" w:rsidR="007B5CBD" w:rsidRPr="003737F4" w:rsidRDefault="00323A0F" w:rsidP="007B5CBD">
      <w:pPr>
        <w:spacing w:after="0"/>
        <w:jc w:val="both"/>
        <w:rPr>
          <w:rFonts w:ascii="Arial" w:hAnsi="Arial" w:cs="Arial"/>
          <w:b/>
          <w:sz w:val="24"/>
          <w:szCs w:val="24"/>
        </w:rPr>
      </w:pPr>
      <w:r w:rsidRPr="003737F4">
        <w:rPr>
          <w:rFonts w:ascii="Arial" w:hAnsi="Arial" w:cs="Arial"/>
          <w:b/>
          <w:sz w:val="24"/>
          <w:szCs w:val="24"/>
        </w:rPr>
        <w:t>Eficiencia</w:t>
      </w:r>
      <w:r w:rsidR="00212420" w:rsidRPr="003737F4">
        <w:rPr>
          <w:rFonts w:ascii="Arial" w:hAnsi="Arial" w:cs="Arial"/>
          <w:b/>
          <w:sz w:val="24"/>
          <w:szCs w:val="24"/>
        </w:rPr>
        <w:t>.</w:t>
      </w:r>
      <w:r w:rsidR="00C94C39" w:rsidRPr="003737F4">
        <w:rPr>
          <w:rFonts w:ascii="Arial" w:hAnsi="Arial" w:cs="Arial"/>
          <w:b/>
          <w:sz w:val="24"/>
          <w:szCs w:val="24"/>
        </w:rPr>
        <w:cr/>
        <w:t xml:space="preserve">2. </w:t>
      </w:r>
      <w:r w:rsidR="00BC5FB9" w:rsidRPr="003737F4">
        <w:rPr>
          <w:rFonts w:ascii="Arial" w:hAnsi="Arial" w:cs="Arial"/>
          <w:b/>
          <w:sz w:val="24"/>
          <w:szCs w:val="24"/>
        </w:rPr>
        <w:t>Sistema I</w:t>
      </w:r>
      <w:r w:rsidR="00BE0470" w:rsidRPr="003737F4">
        <w:rPr>
          <w:rFonts w:ascii="Arial" w:hAnsi="Arial" w:cs="Arial"/>
          <w:b/>
          <w:sz w:val="24"/>
          <w:szCs w:val="24"/>
        </w:rPr>
        <w:t xml:space="preserve">nstitucional de </w:t>
      </w:r>
      <w:r w:rsidR="00BC5FB9" w:rsidRPr="003737F4">
        <w:rPr>
          <w:rFonts w:ascii="Arial" w:hAnsi="Arial" w:cs="Arial"/>
          <w:b/>
          <w:sz w:val="24"/>
          <w:szCs w:val="24"/>
        </w:rPr>
        <w:t>A</w:t>
      </w:r>
      <w:r w:rsidR="00BE0470" w:rsidRPr="003737F4">
        <w:rPr>
          <w:rFonts w:ascii="Arial" w:hAnsi="Arial" w:cs="Arial"/>
          <w:b/>
          <w:sz w:val="24"/>
          <w:szCs w:val="24"/>
        </w:rPr>
        <w:t xml:space="preserve">rchivos </w:t>
      </w:r>
      <w:r w:rsidR="00BC5FB9" w:rsidRPr="003737F4">
        <w:rPr>
          <w:rFonts w:ascii="Arial" w:hAnsi="Arial" w:cs="Arial"/>
          <w:b/>
          <w:sz w:val="24"/>
          <w:szCs w:val="24"/>
        </w:rPr>
        <w:t>M</w:t>
      </w:r>
      <w:r w:rsidR="007B5CBD" w:rsidRPr="003737F4">
        <w:rPr>
          <w:rFonts w:ascii="Arial" w:hAnsi="Arial" w:cs="Arial"/>
          <w:b/>
          <w:sz w:val="24"/>
          <w:szCs w:val="24"/>
        </w:rPr>
        <w:t>unicipal</w:t>
      </w:r>
      <w:r w:rsidR="00F72DAC" w:rsidRPr="003737F4">
        <w:rPr>
          <w:rFonts w:ascii="Arial" w:hAnsi="Arial" w:cs="Arial"/>
          <w:b/>
          <w:sz w:val="24"/>
          <w:szCs w:val="24"/>
        </w:rPr>
        <w:t>.</w:t>
      </w:r>
    </w:p>
    <w:p w14:paraId="6D15C637" w14:textId="653B5560" w:rsidR="003D4902" w:rsidRPr="003737F4" w:rsidRDefault="00C94C39" w:rsidP="007B5CBD">
      <w:pPr>
        <w:spacing w:after="0"/>
        <w:ind w:left="284"/>
        <w:jc w:val="both"/>
        <w:rPr>
          <w:rFonts w:ascii="Arial" w:hAnsi="Arial" w:cs="Arial"/>
          <w:b/>
          <w:sz w:val="24"/>
          <w:szCs w:val="24"/>
        </w:rPr>
      </w:pPr>
      <w:r w:rsidRPr="003737F4">
        <w:rPr>
          <w:rFonts w:ascii="Arial" w:hAnsi="Arial" w:cs="Arial"/>
          <w:b/>
          <w:sz w:val="24"/>
          <w:szCs w:val="24"/>
        </w:rPr>
        <w:t xml:space="preserve">2.1. </w:t>
      </w:r>
      <w:r w:rsidR="007B5CBD" w:rsidRPr="003737F4">
        <w:rPr>
          <w:rFonts w:ascii="Arial" w:hAnsi="Arial" w:cs="Arial"/>
          <w:b/>
          <w:sz w:val="24"/>
          <w:szCs w:val="24"/>
        </w:rPr>
        <w:t>Funciones y responsabilidades de la Dirección General de</w:t>
      </w:r>
      <w:r w:rsidR="009D46D6" w:rsidRPr="003737F4">
        <w:rPr>
          <w:rFonts w:ascii="Arial" w:hAnsi="Arial" w:cs="Arial"/>
          <w:b/>
          <w:sz w:val="24"/>
          <w:szCs w:val="24"/>
        </w:rPr>
        <w:t>l</w:t>
      </w:r>
      <w:r w:rsidR="007B5CBD" w:rsidRPr="003737F4">
        <w:rPr>
          <w:rFonts w:ascii="Arial" w:hAnsi="Arial" w:cs="Arial"/>
          <w:b/>
          <w:sz w:val="24"/>
          <w:szCs w:val="24"/>
        </w:rPr>
        <w:t xml:space="preserve"> Archivo Municipal.</w:t>
      </w:r>
    </w:p>
    <w:p w14:paraId="77621015" w14:textId="77777777" w:rsidR="00C70E45" w:rsidRPr="007B5CBD" w:rsidRDefault="00216C51" w:rsidP="007B5CBD">
      <w:pPr>
        <w:spacing w:after="0"/>
        <w:ind w:left="1418" w:hanging="709"/>
        <w:jc w:val="both"/>
        <w:rPr>
          <w:rFonts w:ascii="Arial" w:hAnsi="Arial" w:cs="Arial"/>
          <w:sz w:val="24"/>
          <w:szCs w:val="24"/>
        </w:rPr>
      </w:pPr>
      <w:r w:rsidRPr="003737F4">
        <w:rPr>
          <w:rFonts w:ascii="Arial" w:hAnsi="Arial" w:cs="Arial"/>
          <w:sz w:val="24"/>
          <w:szCs w:val="24"/>
        </w:rPr>
        <w:lastRenderedPageBreak/>
        <w:t>2.1.1.</w:t>
      </w:r>
      <w:r w:rsidR="00A26E45" w:rsidRPr="003737F4">
        <w:rPr>
          <w:rFonts w:ascii="Arial" w:hAnsi="Arial" w:cs="Arial"/>
          <w:sz w:val="24"/>
          <w:szCs w:val="24"/>
        </w:rPr>
        <w:t xml:space="preserve"> </w:t>
      </w:r>
      <w:r w:rsidR="00F72DAC" w:rsidRPr="003737F4">
        <w:rPr>
          <w:rFonts w:ascii="Arial" w:hAnsi="Arial" w:cs="Arial"/>
          <w:sz w:val="24"/>
          <w:szCs w:val="24"/>
        </w:rPr>
        <w:t>Verificar las p</w:t>
      </w:r>
      <w:r w:rsidR="007B5CBD" w:rsidRPr="003737F4">
        <w:rPr>
          <w:rFonts w:ascii="Arial" w:hAnsi="Arial" w:cs="Arial"/>
          <w:sz w:val="24"/>
          <w:szCs w:val="24"/>
        </w:rPr>
        <w:t>rincipales funciones y responsabilidades de la Dirección General del Archivo Municipal.</w:t>
      </w:r>
    </w:p>
    <w:p w14:paraId="080FE93F" w14:textId="764D0C96" w:rsidR="00A26E45" w:rsidRDefault="00A26E45" w:rsidP="00A26E45">
      <w:pPr>
        <w:spacing w:after="0"/>
        <w:ind w:left="993" w:hanging="993"/>
        <w:jc w:val="both"/>
        <w:rPr>
          <w:rFonts w:ascii="Arial" w:hAnsi="Arial" w:cs="Arial"/>
          <w:sz w:val="24"/>
          <w:szCs w:val="24"/>
        </w:rPr>
      </w:pPr>
    </w:p>
    <w:p w14:paraId="04E8D619" w14:textId="77777777" w:rsidR="00E17C50" w:rsidRPr="00A6473E" w:rsidRDefault="00E17C50" w:rsidP="00A26E45">
      <w:pPr>
        <w:spacing w:after="0"/>
        <w:ind w:left="993" w:hanging="993"/>
        <w:jc w:val="both"/>
        <w:rPr>
          <w:rFonts w:ascii="Arial" w:hAnsi="Arial" w:cs="Arial"/>
          <w:sz w:val="24"/>
          <w:szCs w:val="24"/>
        </w:rPr>
      </w:pPr>
    </w:p>
    <w:p w14:paraId="6573D3DA" w14:textId="77777777" w:rsidR="003D4902" w:rsidRDefault="003D4902" w:rsidP="00E17C50">
      <w:pPr>
        <w:pStyle w:val="Ttulo3"/>
        <w:numPr>
          <w:ilvl w:val="0"/>
          <w:numId w:val="7"/>
        </w:numPr>
        <w:spacing w:before="0"/>
      </w:pPr>
      <w:bookmarkStart w:id="25" w:name="_Toc138251758"/>
      <w:bookmarkStart w:id="26" w:name="_Toc148209001"/>
      <w:r w:rsidRPr="002A2C86">
        <w:t>Servidores Pú</w:t>
      </w:r>
      <w:r w:rsidR="00F72DAC">
        <w:t>blicos que intervinieron en la A</w:t>
      </w:r>
      <w:r w:rsidRPr="002A2C86">
        <w:t>uditoría</w:t>
      </w:r>
      <w:bookmarkEnd w:id="25"/>
      <w:bookmarkEnd w:id="26"/>
    </w:p>
    <w:p w14:paraId="2793345A" w14:textId="77777777" w:rsidR="006307D3" w:rsidRPr="00E17C50" w:rsidRDefault="006307D3" w:rsidP="00C70E45">
      <w:pPr>
        <w:spacing w:after="0"/>
        <w:rPr>
          <w:rFonts w:ascii="Arial" w:hAnsi="Arial" w:cs="Arial"/>
          <w:sz w:val="24"/>
          <w:szCs w:val="24"/>
        </w:rPr>
      </w:pPr>
    </w:p>
    <w:p w14:paraId="554C3896" w14:textId="35DADA2D" w:rsidR="003D4902" w:rsidRDefault="007F4D23" w:rsidP="000F78BA">
      <w:pPr>
        <w:spacing w:after="0"/>
        <w:jc w:val="both"/>
        <w:rPr>
          <w:rFonts w:ascii="Arial" w:hAnsi="Arial" w:cs="Arial"/>
          <w:sz w:val="24"/>
          <w:szCs w:val="24"/>
        </w:rPr>
      </w:pPr>
      <w:r w:rsidRPr="007F4D23">
        <w:rPr>
          <w:rFonts w:ascii="Arial" w:hAnsi="Arial" w:cs="Arial"/>
          <w:sz w:val="24"/>
          <w:szCs w:val="24"/>
        </w:rPr>
        <w:t>De conformidad con el artículo 38 fracción II de la Ley de Fiscalización y Rendición de Cuentas del Estado de Quintana Roo</w:t>
      </w:r>
      <w:r>
        <w:rPr>
          <w:rFonts w:ascii="Arial" w:hAnsi="Arial" w:cs="Arial"/>
          <w:sz w:val="24"/>
          <w:szCs w:val="24"/>
        </w:rPr>
        <w:t>, e</w:t>
      </w:r>
      <w:r w:rsidR="003D4902" w:rsidRPr="00080719">
        <w:rPr>
          <w:rFonts w:ascii="Arial" w:hAnsi="Arial" w:cs="Arial"/>
          <w:sz w:val="24"/>
          <w:szCs w:val="24"/>
        </w:rPr>
        <w:t>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se encuentra referido en la orden emitida con oficio número ASEQROO/ASE/AEMD/</w:t>
      </w:r>
      <w:r w:rsidR="007B5CBD">
        <w:rPr>
          <w:rFonts w:ascii="Arial" w:hAnsi="Arial" w:cs="Arial"/>
          <w:sz w:val="24"/>
          <w:szCs w:val="24"/>
        </w:rPr>
        <w:t>0934</w:t>
      </w:r>
      <w:r w:rsidR="003D4902" w:rsidRPr="00080719">
        <w:rPr>
          <w:rFonts w:ascii="Arial" w:hAnsi="Arial" w:cs="Arial"/>
          <w:sz w:val="24"/>
          <w:szCs w:val="24"/>
        </w:rPr>
        <w:t>/</w:t>
      </w:r>
      <w:r w:rsidR="007B5CBD">
        <w:rPr>
          <w:rFonts w:ascii="Arial" w:hAnsi="Arial" w:cs="Arial"/>
          <w:sz w:val="24"/>
          <w:szCs w:val="24"/>
        </w:rPr>
        <w:t>08</w:t>
      </w:r>
      <w:r w:rsidR="002C51C3" w:rsidRPr="00080719">
        <w:rPr>
          <w:rFonts w:ascii="Arial" w:hAnsi="Arial" w:cs="Arial"/>
          <w:sz w:val="24"/>
          <w:szCs w:val="24"/>
        </w:rPr>
        <w:t>/202</w:t>
      </w:r>
      <w:r w:rsidR="002971B7">
        <w:rPr>
          <w:rFonts w:ascii="Arial" w:hAnsi="Arial" w:cs="Arial"/>
          <w:sz w:val="24"/>
          <w:szCs w:val="24"/>
        </w:rPr>
        <w:t>3</w:t>
      </w:r>
      <w:r w:rsidR="007B5CBD">
        <w:rPr>
          <w:rFonts w:ascii="Arial" w:hAnsi="Arial" w:cs="Arial"/>
          <w:sz w:val="24"/>
          <w:szCs w:val="24"/>
        </w:rPr>
        <w:t xml:space="preserve"> de fecha 08</w:t>
      </w:r>
      <w:r w:rsidR="003D4902" w:rsidRPr="00080719">
        <w:rPr>
          <w:rFonts w:ascii="Arial" w:hAnsi="Arial" w:cs="Arial"/>
          <w:sz w:val="24"/>
          <w:szCs w:val="24"/>
        </w:rPr>
        <w:t xml:space="preserve"> de </w:t>
      </w:r>
      <w:r w:rsidR="007B5CBD">
        <w:rPr>
          <w:rFonts w:ascii="Arial" w:hAnsi="Arial" w:cs="Arial"/>
          <w:sz w:val="24"/>
          <w:szCs w:val="24"/>
        </w:rPr>
        <w:t>agosto</w:t>
      </w:r>
      <w:r w:rsidR="002971B7">
        <w:rPr>
          <w:rFonts w:ascii="Arial" w:hAnsi="Arial" w:cs="Arial"/>
          <w:sz w:val="24"/>
          <w:szCs w:val="24"/>
        </w:rPr>
        <w:t xml:space="preserve"> de 2023</w:t>
      </w:r>
      <w:r w:rsidR="003D4902" w:rsidRPr="00080719">
        <w:rPr>
          <w:rFonts w:ascii="Arial" w:hAnsi="Arial" w:cs="Arial"/>
          <w:sz w:val="24"/>
          <w:szCs w:val="24"/>
        </w:rPr>
        <w:t xml:space="preserve">, </w:t>
      </w:r>
      <w:r w:rsidR="003D4902" w:rsidRPr="001D7C58">
        <w:rPr>
          <w:rFonts w:ascii="Arial" w:hAnsi="Arial" w:cs="Arial"/>
          <w:sz w:val="24"/>
          <w:szCs w:val="24"/>
        </w:rPr>
        <w:t>siendo l</w:t>
      </w:r>
      <w:r w:rsidR="002971B7" w:rsidRPr="001D7C58">
        <w:rPr>
          <w:rFonts w:ascii="Arial" w:hAnsi="Arial" w:cs="Arial"/>
          <w:sz w:val="24"/>
          <w:szCs w:val="24"/>
        </w:rPr>
        <w:t xml:space="preserve">as personas </w:t>
      </w:r>
      <w:r w:rsidR="003D4902" w:rsidRPr="001D7C58">
        <w:rPr>
          <w:rFonts w:ascii="Arial" w:hAnsi="Arial" w:cs="Arial"/>
          <w:sz w:val="24"/>
          <w:szCs w:val="24"/>
        </w:rPr>
        <w:t>servidor</w:t>
      </w:r>
      <w:r w:rsidRPr="001D7C58">
        <w:rPr>
          <w:rFonts w:ascii="Arial" w:hAnsi="Arial" w:cs="Arial"/>
          <w:sz w:val="24"/>
          <w:szCs w:val="24"/>
        </w:rPr>
        <w:t>a</w:t>
      </w:r>
      <w:r w:rsidR="003D4902" w:rsidRPr="001D7C58">
        <w:rPr>
          <w:rFonts w:ascii="Arial" w:hAnsi="Arial" w:cs="Arial"/>
          <w:sz w:val="24"/>
          <w:szCs w:val="24"/>
        </w:rPr>
        <w:t>s públicas</w:t>
      </w:r>
      <w:r w:rsidR="003D4902" w:rsidRPr="00080719">
        <w:rPr>
          <w:rFonts w:ascii="Arial" w:hAnsi="Arial" w:cs="Arial"/>
          <w:sz w:val="24"/>
          <w:szCs w:val="24"/>
        </w:rPr>
        <w:t xml:space="preserve"> a cargo de coordinar</w:t>
      </w:r>
      <w:r w:rsidR="00CD008D">
        <w:rPr>
          <w:rFonts w:ascii="Arial" w:hAnsi="Arial" w:cs="Arial"/>
          <w:sz w:val="24"/>
          <w:szCs w:val="24"/>
        </w:rPr>
        <w:t xml:space="preserve"> y supervisar</w:t>
      </w:r>
      <w:r w:rsidR="003D4902" w:rsidRPr="00080719">
        <w:rPr>
          <w:rFonts w:ascii="Arial" w:hAnsi="Arial" w:cs="Arial"/>
          <w:sz w:val="24"/>
          <w:szCs w:val="24"/>
        </w:rPr>
        <w:t xml:space="preserve"> la auditoría, las siguientes:</w:t>
      </w:r>
    </w:p>
    <w:p w14:paraId="6823AECD" w14:textId="77777777" w:rsidR="000F78BA" w:rsidRPr="00080719" w:rsidRDefault="000F78BA" w:rsidP="000F78BA">
      <w:pPr>
        <w:spacing w:after="0"/>
        <w:jc w:val="both"/>
        <w:rPr>
          <w:rFonts w:ascii="Arial" w:hAnsi="Arial" w:cs="Arial"/>
          <w:sz w:val="24"/>
          <w:szCs w:val="24"/>
        </w:rPr>
      </w:pPr>
    </w:p>
    <w:tbl>
      <w:tblPr>
        <w:tblStyle w:val="Tablaconcuadrcula"/>
        <w:tblW w:w="5000" w:type="pct"/>
        <w:jc w:val="center"/>
        <w:tblLook w:val="04A0" w:firstRow="1" w:lastRow="0" w:firstColumn="1" w:lastColumn="0" w:noHBand="0" w:noVBand="1"/>
      </w:tblPr>
      <w:tblGrid>
        <w:gridCol w:w="4602"/>
        <w:gridCol w:w="4602"/>
      </w:tblGrid>
      <w:tr w:rsidR="003D4902" w:rsidRPr="002A2C86" w14:paraId="306757F4" w14:textId="77777777" w:rsidTr="006C09E0">
        <w:trPr>
          <w:trHeight w:val="290"/>
          <w:jc w:val="center"/>
        </w:trPr>
        <w:tc>
          <w:tcPr>
            <w:tcW w:w="2500" w:type="pct"/>
            <w:shd w:val="clear" w:color="auto" w:fill="D9D9D9" w:themeFill="background1" w:themeFillShade="D9"/>
          </w:tcPr>
          <w:p w14:paraId="3BF5E649" w14:textId="77777777" w:rsidR="003D4902" w:rsidRPr="002A2C86" w:rsidRDefault="003D4902" w:rsidP="002632EE">
            <w:pPr>
              <w:jc w:val="center"/>
              <w:rPr>
                <w:rFonts w:ascii="Arial" w:hAnsi="Arial" w:cs="Arial"/>
                <w:b/>
                <w:bCs/>
                <w:sz w:val="20"/>
                <w:szCs w:val="20"/>
              </w:rPr>
            </w:pPr>
            <w:r w:rsidRPr="002A2C86">
              <w:rPr>
                <w:rFonts w:ascii="Arial" w:hAnsi="Arial" w:cs="Arial"/>
                <w:b/>
                <w:bCs/>
                <w:sz w:val="20"/>
                <w:szCs w:val="20"/>
              </w:rPr>
              <w:t>NOMBRE</w:t>
            </w:r>
          </w:p>
        </w:tc>
        <w:tc>
          <w:tcPr>
            <w:tcW w:w="2500" w:type="pct"/>
            <w:shd w:val="clear" w:color="auto" w:fill="D9D9D9" w:themeFill="background1" w:themeFillShade="D9"/>
          </w:tcPr>
          <w:p w14:paraId="63904301" w14:textId="77777777" w:rsidR="003D4902" w:rsidRPr="002A2C86" w:rsidRDefault="003D4902" w:rsidP="002632EE">
            <w:pPr>
              <w:jc w:val="center"/>
              <w:rPr>
                <w:rFonts w:ascii="Arial" w:hAnsi="Arial" w:cs="Arial"/>
                <w:b/>
                <w:bCs/>
                <w:sz w:val="20"/>
                <w:szCs w:val="20"/>
              </w:rPr>
            </w:pPr>
            <w:r w:rsidRPr="002A2C86">
              <w:rPr>
                <w:rFonts w:ascii="Arial" w:hAnsi="Arial" w:cs="Arial"/>
                <w:b/>
                <w:bCs/>
                <w:sz w:val="20"/>
                <w:szCs w:val="20"/>
              </w:rPr>
              <w:t>CARGO</w:t>
            </w:r>
          </w:p>
        </w:tc>
      </w:tr>
      <w:tr w:rsidR="003D4902" w:rsidRPr="002A2C86" w14:paraId="7529B1A4" w14:textId="77777777" w:rsidTr="006C09E0">
        <w:trPr>
          <w:trHeight w:val="25"/>
          <w:jc w:val="center"/>
        </w:trPr>
        <w:tc>
          <w:tcPr>
            <w:tcW w:w="2500" w:type="pct"/>
            <w:vAlign w:val="center"/>
          </w:tcPr>
          <w:p w14:paraId="07A5F646" w14:textId="76E884C0" w:rsidR="003D4902" w:rsidRPr="00080719" w:rsidRDefault="00CD008D" w:rsidP="002971B7">
            <w:pPr>
              <w:contextualSpacing/>
              <w:jc w:val="both"/>
              <w:rPr>
                <w:rFonts w:ascii="Arial" w:hAnsi="Arial" w:cs="Arial"/>
                <w:bCs/>
              </w:rPr>
            </w:pPr>
            <w:r w:rsidRPr="008A7ACA">
              <w:rPr>
                <w:rFonts w:ascii="Arial" w:hAnsi="Arial" w:cs="Arial"/>
                <w:bCs/>
              </w:rPr>
              <w:t xml:space="preserve">M. en Aud. </w:t>
            </w:r>
            <w:r>
              <w:rPr>
                <w:rFonts w:ascii="Arial" w:hAnsi="Arial" w:cs="Arial"/>
                <w:bCs/>
              </w:rPr>
              <w:t>Blanca Esther Rodríguez Angulo,</w:t>
            </w:r>
            <w:r w:rsidRPr="008A7ACA">
              <w:rPr>
                <w:rFonts w:ascii="Arial" w:hAnsi="Arial" w:cs="Arial"/>
                <w:bCs/>
              </w:rPr>
              <w:t xml:space="preserve"> C.F.P.</w:t>
            </w:r>
          </w:p>
        </w:tc>
        <w:tc>
          <w:tcPr>
            <w:tcW w:w="2500" w:type="pct"/>
            <w:vAlign w:val="center"/>
          </w:tcPr>
          <w:p w14:paraId="04E58B9D" w14:textId="6413E263" w:rsidR="003D4902" w:rsidRPr="00080719" w:rsidRDefault="00CD008D" w:rsidP="002632EE">
            <w:pPr>
              <w:contextualSpacing/>
              <w:jc w:val="both"/>
              <w:rPr>
                <w:rFonts w:ascii="Arial" w:hAnsi="Arial" w:cs="Arial"/>
                <w:bCs/>
              </w:rPr>
            </w:pPr>
            <w:r w:rsidRPr="009A77C9">
              <w:rPr>
                <w:rFonts w:ascii="Arial" w:hAnsi="Arial" w:cs="Arial"/>
                <w:bCs/>
              </w:rPr>
              <w:t>Coordinadora de la Dirección de Fiscalización en Materia al Desempeño “B”.</w:t>
            </w:r>
          </w:p>
        </w:tc>
      </w:tr>
      <w:tr w:rsidR="002971B7" w:rsidRPr="002A2C86" w14:paraId="699B2DBD" w14:textId="77777777" w:rsidTr="006C09E0">
        <w:trPr>
          <w:trHeight w:val="611"/>
          <w:jc w:val="center"/>
        </w:trPr>
        <w:tc>
          <w:tcPr>
            <w:tcW w:w="2500" w:type="pct"/>
            <w:vAlign w:val="center"/>
          </w:tcPr>
          <w:p w14:paraId="5B90D5D7" w14:textId="014992B9" w:rsidR="002971B7" w:rsidRPr="00080719" w:rsidRDefault="00CD008D" w:rsidP="002971B7">
            <w:pPr>
              <w:contextualSpacing/>
              <w:jc w:val="both"/>
              <w:rPr>
                <w:rFonts w:ascii="Arial" w:hAnsi="Arial" w:cs="Arial"/>
                <w:bCs/>
              </w:rPr>
            </w:pPr>
            <w:r w:rsidRPr="008A7ACA">
              <w:rPr>
                <w:rFonts w:ascii="Arial" w:hAnsi="Arial" w:cs="Arial"/>
                <w:bCs/>
              </w:rPr>
              <w:t xml:space="preserve">M. en Aud. </w:t>
            </w:r>
            <w:r>
              <w:rPr>
                <w:rFonts w:ascii="Arial" w:hAnsi="Arial" w:cs="Arial"/>
                <w:bCs/>
              </w:rPr>
              <w:t>Iván David Rangel Villanueva,</w:t>
            </w:r>
            <w:r w:rsidRPr="008A7ACA">
              <w:rPr>
                <w:rFonts w:ascii="Arial" w:hAnsi="Arial" w:cs="Arial"/>
                <w:bCs/>
              </w:rPr>
              <w:t xml:space="preserve"> C.F.P.</w:t>
            </w:r>
          </w:p>
        </w:tc>
        <w:tc>
          <w:tcPr>
            <w:tcW w:w="2500" w:type="pct"/>
            <w:vAlign w:val="center"/>
          </w:tcPr>
          <w:p w14:paraId="5E687D48" w14:textId="7FB3A505" w:rsidR="002971B7" w:rsidRPr="00080719" w:rsidRDefault="00CD008D" w:rsidP="002971B7">
            <w:pPr>
              <w:contextualSpacing/>
              <w:jc w:val="both"/>
              <w:rPr>
                <w:rFonts w:ascii="Arial" w:hAnsi="Arial" w:cs="Arial"/>
                <w:bCs/>
              </w:rPr>
            </w:pPr>
            <w:r>
              <w:rPr>
                <w:rFonts w:ascii="Arial" w:hAnsi="Arial" w:cs="Arial"/>
                <w:bCs/>
              </w:rPr>
              <w:t>Supervisor</w:t>
            </w:r>
            <w:r w:rsidRPr="009A77C9">
              <w:rPr>
                <w:rFonts w:ascii="Arial" w:hAnsi="Arial" w:cs="Arial"/>
                <w:bCs/>
              </w:rPr>
              <w:t xml:space="preserve"> de la Dirección de Fiscalización en Materia al Desempeño “B”.</w:t>
            </w:r>
          </w:p>
        </w:tc>
      </w:tr>
    </w:tbl>
    <w:p w14:paraId="342D7235" w14:textId="6B5E1FC5" w:rsidR="00CD008D" w:rsidRPr="00E17C50" w:rsidRDefault="00CD008D" w:rsidP="00E17C50">
      <w:pPr>
        <w:spacing w:after="0"/>
        <w:rPr>
          <w:rFonts w:ascii="Arial" w:hAnsi="Arial" w:cs="Arial"/>
          <w:sz w:val="24"/>
          <w:szCs w:val="24"/>
        </w:rPr>
      </w:pPr>
      <w:bookmarkStart w:id="27" w:name="_Toc138251759"/>
    </w:p>
    <w:p w14:paraId="14F5B48B" w14:textId="77777777" w:rsidR="00E17C50" w:rsidRPr="00E17C50" w:rsidRDefault="00E17C50" w:rsidP="00E17C50">
      <w:pPr>
        <w:spacing w:after="0"/>
        <w:rPr>
          <w:rFonts w:ascii="Arial" w:hAnsi="Arial" w:cs="Arial"/>
          <w:sz w:val="24"/>
          <w:szCs w:val="24"/>
        </w:rPr>
      </w:pPr>
    </w:p>
    <w:p w14:paraId="01368BCC" w14:textId="6B94527D" w:rsidR="003D4902" w:rsidRPr="009244F9" w:rsidRDefault="003D4902" w:rsidP="009244F9">
      <w:pPr>
        <w:pStyle w:val="Ttulo2"/>
        <w:rPr>
          <w:rStyle w:val="Ttulo2Car"/>
          <w:b/>
        </w:rPr>
      </w:pPr>
      <w:bookmarkStart w:id="28" w:name="_Toc148209002"/>
      <w:r w:rsidRPr="009244F9">
        <w:t>I</w:t>
      </w:r>
      <w:r w:rsidR="009244F9" w:rsidRPr="009244F9">
        <w:rPr>
          <w:rStyle w:val="Ttulo2Car"/>
          <w:b/>
        </w:rPr>
        <w:t xml:space="preserve">.3. </w:t>
      </w:r>
      <w:r w:rsidRPr="009244F9">
        <w:rPr>
          <w:rStyle w:val="Ttulo2Car"/>
          <w:b/>
        </w:rPr>
        <w:t>RESULTADOS DE LA FISCALIZACIÓN EFECTUADA</w:t>
      </w:r>
      <w:bookmarkEnd w:id="27"/>
      <w:bookmarkEnd w:id="28"/>
    </w:p>
    <w:p w14:paraId="249DC64F" w14:textId="77777777" w:rsidR="001D7C58" w:rsidRPr="00E17C50" w:rsidRDefault="001D7C58" w:rsidP="001D7C58">
      <w:pPr>
        <w:spacing w:after="0"/>
        <w:rPr>
          <w:rFonts w:ascii="Arial" w:hAnsi="Arial" w:cs="Arial"/>
          <w:sz w:val="24"/>
          <w:szCs w:val="24"/>
        </w:rPr>
      </w:pPr>
    </w:p>
    <w:p w14:paraId="53CD9D31" w14:textId="4C35C77F" w:rsidR="003D4902" w:rsidRDefault="003D4902" w:rsidP="00E17C50">
      <w:pPr>
        <w:pStyle w:val="Ttulo3"/>
        <w:numPr>
          <w:ilvl w:val="0"/>
          <w:numId w:val="6"/>
        </w:numPr>
        <w:spacing w:before="0"/>
        <w:ind w:left="709"/>
        <w:rPr>
          <w:lang w:eastAsia="es-ES"/>
        </w:rPr>
      </w:pPr>
      <w:bookmarkStart w:id="29" w:name="_Toc138251760"/>
      <w:bookmarkStart w:id="30" w:name="_Toc148209003"/>
      <w:r w:rsidRPr="002A2C86">
        <w:rPr>
          <w:lang w:eastAsia="es-ES"/>
        </w:rPr>
        <w:t>Resumen general de observaciones y recomendaciones emitidas en materia de desempeño</w:t>
      </w:r>
      <w:bookmarkEnd w:id="29"/>
      <w:bookmarkEnd w:id="30"/>
    </w:p>
    <w:p w14:paraId="121433A3" w14:textId="77777777" w:rsidR="00C70E45" w:rsidRPr="00E17C50" w:rsidRDefault="00C70E45" w:rsidP="00E17C50">
      <w:pPr>
        <w:spacing w:after="0"/>
        <w:rPr>
          <w:rFonts w:ascii="Arial" w:hAnsi="Arial" w:cs="Arial"/>
          <w:sz w:val="24"/>
          <w:szCs w:val="24"/>
          <w:lang w:eastAsia="es-ES"/>
        </w:rPr>
      </w:pPr>
    </w:p>
    <w:p w14:paraId="2C0DB34E" w14:textId="5A062E1B" w:rsidR="003D4902" w:rsidRDefault="00CD008D" w:rsidP="009A2575">
      <w:pPr>
        <w:spacing w:after="0"/>
        <w:jc w:val="both"/>
        <w:rPr>
          <w:rFonts w:ascii="Arial" w:hAnsi="Arial" w:cs="Arial"/>
          <w:sz w:val="24"/>
        </w:rPr>
      </w:pPr>
      <w:r w:rsidRPr="00004770">
        <w:rPr>
          <w:rFonts w:ascii="Arial" w:eastAsia="Times New Roman" w:hAnsi="Arial" w:cs="Arial"/>
          <w:sz w:val="24"/>
          <w:szCs w:val="24"/>
          <w:lang w:eastAsia="es-ES"/>
        </w:rPr>
        <w:t>De conformida</w:t>
      </w:r>
      <w:r w:rsidRPr="000B1F47">
        <w:rPr>
          <w:rFonts w:ascii="Arial" w:eastAsia="Times New Roman" w:hAnsi="Arial" w:cs="Arial"/>
          <w:sz w:val="24"/>
          <w:szCs w:val="24"/>
          <w:lang w:eastAsia="es-ES"/>
        </w:rPr>
        <w:t>d con los artículos 17, fracción II, 38, fracciones IV y V, 41, en su segundo párrafo, y 61, párrafo primero de la Ley de Fiscalización y Rendición de Cuentas del Estado de Quintana Roo, y artículos 4, 8 y 9, fracciones X, XI, XVIII y XXVI, del Reglamento Interior de la Auditoría Superior del Estado de Quintana Roo</w:t>
      </w:r>
      <w:r w:rsidR="003D4902" w:rsidRPr="003B487F">
        <w:rPr>
          <w:rFonts w:ascii="Arial" w:hAnsi="Arial" w:cs="Arial"/>
          <w:sz w:val="24"/>
        </w:rPr>
        <w:t xml:space="preserve">, durante este proceso se determinaron </w:t>
      </w:r>
      <w:r w:rsidR="00CA7D44">
        <w:rPr>
          <w:rFonts w:ascii="Arial" w:hAnsi="Arial" w:cs="Arial"/>
          <w:sz w:val="24"/>
        </w:rPr>
        <w:t>2</w:t>
      </w:r>
      <w:r w:rsidR="003D4902" w:rsidRPr="003B487F">
        <w:rPr>
          <w:rFonts w:ascii="Arial" w:hAnsi="Arial" w:cs="Arial"/>
          <w:sz w:val="24"/>
        </w:rPr>
        <w:t xml:space="preserve"> resultados de la fiscalización correspondientes a la </w:t>
      </w:r>
      <w:r w:rsidR="00BE0470">
        <w:rPr>
          <w:rFonts w:ascii="Arial" w:eastAsia="Times New Roman" w:hAnsi="Arial" w:cs="Arial"/>
          <w:b/>
          <w:bCs/>
          <w:sz w:val="24"/>
          <w:szCs w:val="24"/>
          <w:lang w:eastAsia="es-ES"/>
        </w:rPr>
        <w:t>Auditoría de Desempeño al sistema institucional de archivos m</w:t>
      </w:r>
      <w:r w:rsidR="00CA7D44" w:rsidRPr="00B91583">
        <w:rPr>
          <w:rFonts w:ascii="Arial" w:eastAsia="Times New Roman" w:hAnsi="Arial" w:cs="Arial"/>
          <w:b/>
          <w:bCs/>
          <w:sz w:val="24"/>
          <w:szCs w:val="24"/>
          <w:lang w:eastAsia="es-ES"/>
        </w:rPr>
        <w:t>unicipal</w:t>
      </w:r>
      <w:r w:rsidR="002C51C3" w:rsidRPr="003B487F">
        <w:rPr>
          <w:rFonts w:ascii="Arial" w:hAnsi="Arial" w:cs="Arial"/>
          <w:sz w:val="24"/>
        </w:rPr>
        <w:t>,</w:t>
      </w:r>
      <w:r w:rsidR="003D4902" w:rsidRPr="003B487F">
        <w:rPr>
          <w:rFonts w:ascii="Arial" w:hAnsi="Arial" w:cs="Arial"/>
          <w:sz w:val="24"/>
        </w:rPr>
        <w:t xml:space="preserve"> que generaron </w:t>
      </w:r>
      <w:r w:rsidR="00AA1491">
        <w:rPr>
          <w:rFonts w:ascii="Arial" w:hAnsi="Arial" w:cs="Arial"/>
          <w:sz w:val="24"/>
        </w:rPr>
        <w:t>5</w:t>
      </w:r>
      <w:r w:rsidR="003D4902" w:rsidRPr="003B487F">
        <w:rPr>
          <w:rFonts w:ascii="Arial" w:hAnsi="Arial" w:cs="Arial"/>
          <w:sz w:val="24"/>
        </w:rPr>
        <w:t xml:space="preserve"> observaciones. De lo a</w:t>
      </w:r>
      <w:r w:rsidR="00CE5DFE" w:rsidRPr="003B487F">
        <w:rPr>
          <w:rFonts w:ascii="Arial" w:hAnsi="Arial" w:cs="Arial"/>
          <w:sz w:val="24"/>
        </w:rPr>
        <w:t>nterior</w:t>
      </w:r>
      <w:r w:rsidR="004C00A1" w:rsidRPr="003B487F">
        <w:rPr>
          <w:rFonts w:ascii="Arial" w:hAnsi="Arial" w:cs="Arial"/>
          <w:sz w:val="24"/>
        </w:rPr>
        <w:t>,</w:t>
      </w:r>
      <w:r w:rsidR="00CE5DFE" w:rsidRPr="003B487F">
        <w:rPr>
          <w:rFonts w:ascii="Arial" w:hAnsi="Arial" w:cs="Arial"/>
          <w:sz w:val="24"/>
        </w:rPr>
        <w:t xml:space="preserve"> se deriva lo siguiente:</w:t>
      </w:r>
    </w:p>
    <w:p w14:paraId="24A48EEE" w14:textId="3F688FC6" w:rsidR="00484419" w:rsidRDefault="00484419" w:rsidP="009A2575">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3D4902" w:rsidRPr="00441372" w14:paraId="7FF4D364" w14:textId="77777777" w:rsidTr="002632EE">
        <w:trPr>
          <w:trHeight w:val="315"/>
          <w:jc w:val="center"/>
        </w:trPr>
        <w:tc>
          <w:tcPr>
            <w:tcW w:w="6096" w:type="dxa"/>
            <w:gridSpan w:val="2"/>
            <w:tcBorders>
              <w:bottom w:val="single" w:sz="4" w:space="0" w:color="000000" w:themeColor="text1"/>
            </w:tcBorders>
            <w:shd w:val="clear" w:color="auto" w:fill="auto"/>
            <w:noWrap/>
            <w:vAlign w:val="center"/>
            <w:hideMark/>
          </w:tcPr>
          <w:p w14:paraId="580C00E6" w14:textId="77777777" w:rsidR="003D4902" w:rsidRDefault="003D4902" w:rsidP="002632EE">
            <w:pPr>
              <w:spacing w:after="0" w:line="360" w:lineRule="auto"/>
              <w:jc w:val="center"/>
              <w:rPr>
                <w:rFonts w:ascii="Arial" w:hAnsi="Arial" w:cs="Arial"/>
                <w:b/>
                <w:bCs/>
                <w:color w:val="000000"/>
                <w:sz w:val="24"/>
                <w:szCs w:val="24"/>
              </w:rPr>
            </w:pPr>
            <w:r w:rsidRPr="00441372">
              <w:rPr>
                <w:rFonts w:ascii="Arial" w:hAnsi="Arial" w:cs="Arial"/>
                <w:b/>
                <w:bCs/>
                <w:color w:val="000000"/>
                <w:sz w:val="24"/>
                <w:szCs w:val="24"/>
              </w:rPr>
              <w:lastRenderedPageBreak/>
              <w:t>Observaciones Emitidas</w:t>
            </w:r>
          </w:p>
          <w:p w14:paraId="5F8B597C" w14:textId="77777777" w:rsidR="00C70E45" w:rsidRPr="00441372" w:rsidRDefault="00C70E45" w:rsidP="00F014B6">
            <w:pPr>
              <w:spacing w:after="0"/>
              <w:jc w:val="center"/>
              <w:rPr>
                <w:rFonts w:ascii="Arial" w:hAnsi="Arial" w:cs="Arial"/>
                <w:b/>
                <w:bCs/>
                <w:color w:val="000000"/>
                <w:sz w:val="24"/>
                <w:szCs w:val="24"/>
              </w:rPr>
            </w:pPr>
          </w:p>
        </w:tc>
      </w:tr>
      <w:tr w:rsidR="003D4902" w:rsidRPr="00441372" w14:paraId="51CF20F4" w14:textId="77777777" w:rsidTr="002632EE">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6E5EB25D" w14:textId="77777777" w:rsidR="003D4902" w:rsidRPr="00441372" w:rsidRDefault="003D4902" w:rsidP="002632EE">
            <w:pPr>
              <w:spacing w:after="0" w:line="360" w:lineRule="auto"/>
              <w:jc w:val="both"/>
              <w:rPr>
                <w:rFonts w:ascii="Arial" w:hAnsi="Arial" w:cs="Arial"/>
                <w:b/>
                <w:bCs/>
                <w:color w:val="000000"/>
                <w:sz w:val="24"/>
                <w:szCs w:val="24"/>
              </w:rPr>
            </w:pPr>
            <w:r w:rsidRPr="00441372">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1ED908C" w14:textId="77777777" w:rsidR="003D4902" w:rsidRPr="00441372" w:rsidRDefault="0081548F" w:rsidP="002632EE">
            <w:pPr>
              <w:spacing w:after="0" w:line="360" w:lineRule="auto"/>
              <w:jc w:val="center"/>
              <w:rPr>
                <w:rFonts w:ascii="Arial" w:hAnsi="Arial" w:cs="Arial"/>
                <w:b/>
                <w:bCs/>
                <w:color w:val="000000"/>
                <w:sz w:val="24"/>
                <w:szCs w:val="24"/>
              </w:rPr>
            </w:pPr>
            <w:r>
              <w:rPr>
                <w:rFonts w:ascii="Arial" w:hAnsi="Arial" w:cs="Arial"/>
                <w:b/>
                <w:color w:val="000000"/>
                <w:sz w:val="24"/>
                <w:szCs w:val="24"/>
              </w:rPr>
              <w:t>5</w:t>
            </w:r>
          </w:p>
        </w:tc>
      </w:tr>
      <w:tr w:rsidR="003D4902" w:rsidRPr="00E62E0F" w14:paraId="428620F5" w14:textId="77777777" w:rsidTr="002632EE">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22FFF2B" w14:textId="77777777" w:rsidR="003D4902" w:rsidRPr="00E62E0F" w:rsidRDefault="003D4902" w:rsidP="002632EE">
            <w:pPr>
              <w:spacing w:after="0" w:line="360" w:lineRule="auto"/>
              <w:rPr>
                <w:rFonts w:ascii="Arial" w:hAnsi="Arial" w:cs="Arial"/>
                <w:b/>
                <w:color w:val="000000"/>
                <w:sz w:val="24"/>
                <w:szCs w:val="24"/>
              </w:rPr>
            </w:pPr>
            <w:r w:rsidRPr="00E62E0F">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65CD5E2" w14:textId="77777777" w:rsidR="003D4902" w:rsidRPr="00E62E0F" w:rsidRDefault="0081548F" w:rsidP="002632EE">
            <w:pPr>
              <w:spacing w:after="0" w:line="360" w:lineRule="auto"/>
              <w:jc w:val="center"/>
              <w:rPr>
                <w:rFonts w:ascii="Arial" w:hAnsi="Arial" w:cs="Arial"/>
                <w:b/>
                <w:color w:val="000000"/>
                <w:sz w:val="24"/>
                <w:szCs w:val="24"/>
              </w:rPr>
            </w:pPr>
            <w:r>
              <w:rPr>
                <w:rFonts w:ascii="Arial" w:hAnsi="Arial" w:cs="Arial"/>
                <w:b/>
                <w:color w:val="000000"/>
                <w:sz w:val="24"/>
                <w:szCs w:val="24"/>
              </w:rPr>
              <w:t>5</w:t>
            </w:r>
          </w:p>
        </w:tc>
      </w:tr>
      <w:tr w:rsidR="003D4902" w:rsidRPr="00E62E0F" w14:paraId="21D08601" w14:textId="77777777" w:rsidTr="002632EE">
        <w:trPr>
          <w:trHeight w:val="315"/>
          <w:jc w:val="center"/>
        </w:trPr>
        <w:tc>
          <w:tcPr>
            <w:tcW w:w="4673" w:type="dxa"/>
            <w:tcBorders>
              <w:top w:val="single" w:sz="4" w:space="0" w:color="000000" w:themeColor="text1"/>
            </w:tcBorders>
            <w:shd w:val="clear" w:color="auto" w:fill="auto"/>
            <w:noWrap/>
            <w:vAlign w:val="bottom"/>
            <w:hideMark/>
          </w:tcPr>
          <w:p w14:paraId="2EAB3963" w14:textId="77777777" w:rsidR="003D4902" w:rsidRPr="00E62E0F" w:rsidRDefault="003D4902" w:rsidP="002632EE">
            <w:pPr>
              <w:spacing w:after="0" w:line="360" w:lineRule="auto"/>
              <w:jc w:val="both"/>
              <w:rPr>
                <w:rFonts w:ascii="Arial" w:hAnsi="Arial" w:cs="Arial"/>
                <w:b/>
                <w:bCs/>
                <w:color w:val="000000"/>
                <w:sz w:val="24"/>
                <w:szCs w:val="24"/>
              </w:rPr>
            </w:pPr>
            <w:r w:rsidRPr="00E62E0F">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79C55165" w14:textId="77777777" w:rsidR="003D4902" w:rsidRPr="00E62E0F" w:rsidRDefault="00206674" w:rsidP="002C51C3">
            <w:pPr>
              <w:spacing w:after="0" w:line="360" w:lineRule="auto"/>
              <w:jc w:val="center"/>
              <w:rPr>
                <w:rFonts w:ascii="Arial" w:hAnsi="Arial" w:cs="Arial"/>
                <w:b/>
                <w:bCs/>
                <w:color w:val="000000"/>
                <w:sz w:val="24"/>
                <w:szCs w:val="24"/>
              </w:rPr>
            </w:pPr>
            <w:r w:rsidRPr="00E62E0F">
              <w:rPr>
                <w:rFonts w:ascii="Arial" w:hAnsi="Arial" w:cs="Arial"/>
                <w:b/>
                <w:color w:val="000000"/>
                <w:sz w:val="24"/>
                <w:szCs w:val="24"/>
              </w:rPr>
              <w:t>0</w:t>
            </w:r>
          </w:p>
        </w:tc>
      </w:tr>
    </w:tbl>
    <w:p w14:paraId="57B1A702" w14:textId="77777777" w:rsidR="003D4902" w:rsidRPr="00E62E0F" w:rsidRDefault="003D4902" w:rsidP="003D4902">
      <w:pPr>
        <w:spacing w:after="0"/>
        <w:rPr>
          <w:rFonts w:cs="Arial"/>
          <w:b/>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3D4902" w:rsidRPr="00E62E0F" w14:paraId="24FC2F27" w14:textId="77777777" w:rsidTr="002632EE">
        <w:trPr>
          <w:trHeight w:val="315"/>
          <w:jc w:val="center"/>
        </w:trPr>
        <w:tc>
          <w:tcPr>
            <w:tcW w:w="6096" w:type="dxa"/>
            <w:gridSpan w:val="2"/>
            <w:tcBorders>
              <w:bottom w:val="single" w:sz="4" w:space="0" w:color="000000" w:themeColor="text1"/>
            </w:tcBorders>
            <w:shd w:val="clear" w:color="auto" w:fill="auto"/>
            <w:noWrap/>
            <w:vAlign w:val="center"/>
            <w:hideMark/>
          </w:tcPr>
          <w:p w14:paraId="5560DEFA" w14:textId="77777777" w:rsidR="003D4902" w:rsidRDefault="003D4902" w:rsidP="002632EE">
            <w:pPr>
              <w:spacing w:after="0" w:line="360" w:lineRule="auto"/>
              <w:jc w:val="center"/>
              <w:rPr>
                <w:rFonts w:ascii="Arial" w:hAnsi="Arial" w:cs="Arial"/>
                <w:b/>
                <w:bCs/>
                <w:color w:val="000000"/>
                <w:sz w:val="24"/>
                <w:szCs w:val="24"/>
              </w:rPr>
            </w:pPr>
            <w:r w:rsidRPr="00E62E0F">
              <w:rPr>
                <w:rFonts w:ascii="Arial" w:hAnsi="Arial" w:cs="Arial"/>
                <w:b/>
                <w:bCs/>
                <w:color w:val="000000"/>
                <w:sz w:val="24"/>
                <w:szCs w:val="24"/>
              </w:rPr>
              <w:t>Recomendaciones Emitidas</w:t>
            </w:r>
          </w:p>
          <w:p w14:paraId="00570234" w14:textId="77777777" w:rsidR="00C70E45" w:rsidRPr="00E62E0F" w:rsidRDefault="00C70E45" w:rsidP="00F014B6">
            <w:pPr>
              <w:spacing w:after="0"/>
              <w:jc w:val="center"/>
              <w:rPr>
                <w:rFonts w:ascii="Arial" w:hAnsi="Arial" w:cs="Arial"/>
                <w:b/>
                <w:bCs/>
                <w:color w:val="000000"/>
                <w:sz w:val="24"/>
                <w:szCs w:val="24"/>
              </w:rPr>
            </w:pPr>
          </w:p>
        </w:tc>
      </w:tr>
      <w:tr w:rsidR="003D4902" w:rsidRPr="002A2C86" w14:paraId="651B23D0" w14:textId="77777777" w:rsidTr="00CE5DFE">
        <w:trPr>
          <w:trHeight w:val="227"/>
          <w:jc w:val="center"/>
        </w:trPr>
        <w:tc>
          <w:tcPr>
            <w:tcW w:w="4673" w:type="dxa"/>
            <w:tcBorders>
              <w:top w:val="single" w:sz="4" w:space="0" w:color="000000" w:themeColor="text1"/>
              <w:bottom w:val="single" w:sz="4" w:space="0" w:color="000000" w:themeColor="text1"/>
            </w:tcBorders>
            <w:shd w:val="clear" w:color="auto" w:fill="auto"/>
            <w:noWrap/>
            <w:vAlign w:val="bottom"/>
          </w:tcPr>
          <w:p w14:paraId="79A9AFBA" w14:textId="77777777" w:rsidR="003D4902" w:rsidRPr="00E62E0F" w:rsidRDefault="003D4902" w:rsidP="00CE5DFE">
            <w:pPr>
              <w:spacing w:after="0"/>
              <w:jc w:val="both"/>
              <w:rPr>
                <w:rFonts w:ascii="Arial" w:hAnsi="Arial" w:cs="Arial"/>
                <w:b/>
                <w:bCs/>
                <w:color w:val="000000"/>
                <w:sz w:val="24"/>
                <w:szCs w:val="24"/>
              </w:rPr>
            </w:pPr>
            <w:r w:rsidRPr="00E62E0F">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7DC76282" w14:textId="05A2539E" w:rsidR="003D4902" w:rsidRPr="002A2C86" w:rsidRDefault="00CD008D" w:rsidP="00CE5DFE">
            <w:pPr>
              <w:spacing w:after="0"/>
              <w:jc w:val="center"/>
              <w:rPr>
                <w:rFonts w:ascii="Arial" w:hAnsi="Arial" w:cs="Arial"/>
                <w:b/>
                <w:bCs/>
                <w:color w:val="000000"/>
                <w:sz w:val="24"/>
                <w:szCs w:val="24"/>
              </w:rPr>
            </w:pPr>
            <w:r>
              <w:rPr>
                <w:rFonts w:ascii="Arial" w:hAnsi="Arial" w:cs="Arial"/>
                <w:b/>
                <w:bCs/>
                <w:color w:val="000000"/>
                <w:sz w:val="24"/>
                <w:szCs w:val="24"/>
              </w:rPr>
              <w:t>0</w:t>
            </w:r>
          </w:p>
        </w:tc>
      </w:tr>
    </w:tbl>
    <w:p w14:paraId="5D39D5E0" w14:textId="77777777" w:rsidR="00080719" w:rsidRPr="00695AB3" w:rsidRDefault="00080719" w:rsidP="003F0BB9">
      <w:pPr>
        <w:spacing w:after="0"/>
        <w:rPr>
          <w:rFonts w:ascii="Arial" w:hAnsi="Arial" w:cs="Arial"/>
          <w:bCs/>
          <w:sz w:val="24"/>
          <w:szCs w:val="24"/>
          <w:lang w:eastAsia="es-ES"/>
        </w:rPr>
      </w:pPr>
    </w:p>
    <w:p w14:paraId="0ECEE11F" w14:textId="77777777" w:rsidR="00695AB3" w:rsidRPr="00695AB3" w:rsidRDefault="00695AB3" w:rsidP="00695AB3">
      <w:pPr>
        <w:jc w:val="both"/>
        <w:rPr>
          <w:rFonts w:ascii="Arial" w:hAnsi="Arial" w:cs="Arial"/>
          <w:sz w:val="24"/>
          <w:szCs w:val="24"/>
        </w:rPr>
      </w:pPr>
    </w:p>
    <w:p w14:paraId="319F2792" w14:textId="77777777" w:rsidR="00695AB3" w:rsidRPr="00E17C50" w:rsidRDefault="00695AB3" w:rsidP="0021598A">
      <w:pPr>
        <w:pStyle w:val="Ttulo3"/>
        <w:numPr>
          <w:ilvl w:val="0"/>
          <w:numId w:val="6"/>
        </w:numPr>
        <w:ind w:left="709" w:hanging="425"/>
      </w:pPr>
      <w:bookmarkStart w:id="31" w:name="_Toc74856076"/>
      <w:bookmarkStart w:id="32" w:name="_Toc145064219"/>
      <w:bookmarkStart w:id="33" w:name="_Toc148209004"/>
      <w:r w:rsidRPr="00E17C50">
        <w:t>Detalle de Resultados</w:t>
      </w:r>
      <w:bookmarkEnd w:id="31"/>
      <w:bookmarkEnd w:id="32"/>
      <w:bookmarkEnd w:id="33"/>
    </w:p>
    <w:p w14:paraId="41BDE68D" w14:textId="77777777" w:rsidR="00695AB3" w:rsidRPr="00E17C50" w:rsidRDefault="00695AB3" w:rsidP="00E17C50">
      <w:pPr>
        <w:spacing w:after="0"/>
        <w:rPr>
          <w:rFonts w:ascii="Arial" w:eastAsia="Times New Roman" w:hAnsi="Arial" w:cs="Arial"/>
          <w:b/>
          <w:sz w:val="24"/>
          <w:szCs w:val="24"/>
        </w:rPr>
      </w:pPr>
    </w:p>
    <w:p w14:paraId="2D42993F" w14:textId="77777777" w:rsidR="00695AB3" w:rsidRPr="00E17C50" w:rsidRDefault="00695AB3" w:rsidP="00E17C50">
      <w:pPr>
        <w:rPr>
          <w:rFonts w:ascii="Arial" w:hAnsi="Arial" w:cs="Arial"/>
          <w:b/>
          <w:bCs/>
          <w:sz w:val="24"/>
          <w:szCs w:val="24"/>
        </w:rPr>
      </w:pPr>
      <w:bookmarkStart w:id="34" w:name="_Toc74856077"/>
      <w:r w:rsidRPr="00E17C50">
        <w:rPr>
          <w:rFonts w:ascii="Arial" w:hAnsi="Arial" w:cs="Arial"/>
          <w:b/>
          <w:sz w:val="24"/>
          <w:szCs w:val="24"/>
        </w:rPr>
        <w:t>Resultado Número 1.</w:t>
      </w:r>
      <w:bookmarkEnd w:id="34"/>
    </w:p>
    <w:p w14:paraId="6EFDE08C" w14:textId="3F9F693C" w:rsidR="00695AB3" w:rsidRPr="00E17C50" w:rsidRDefault="00695AB3" w:rsidP="00695AB3">
      <w:pPr>
        <w:autoSpaceDE w:val="0"/>
        <w:autoSpaceDN w:val="0"/>
        <w:adjustRightInd w:val="0"/>
        <w:jc w:val="both"/>
        <w:rPr>
          <w:rFonts w:ascii="Arial" w:hAnsi="Arial" w:cs="Arial"/>
          <w:b/>
          <w:bCs/>
          <w:sz w:val="24"/>
          <w:szCs w:val="24"/>
        </w:rPr>
      </w:pPr>
      <w:r w:rsidRPr="00E17C50">
        <w:rPr>
          <w:rFonts w:ascii="Arial" w:hAnsi="Arial" w:cs="Arial"/>
          <w:b/>
          <w:bCs/>
          <w:sz w:val="24"/>
          <w:szCs w:val="24"/>
        </w:rPr>
        <w:t>Eficacia.</w:t>
      </w:r>
    </w:p>
    <w:p w14:paraId="1C9C52D2" w14:textId="77777777" w:rsidR="00695AB3" w:rsidRPr="00E17C50" w:rsidRDefault="00695AB3" w:rsidP="00695AB3">
      <w:pPr>
        <w:jc w:val="both"/>
        <w:rPr>
          <w:rFonts w:ascii="Arial" w:hAnsi="Arial" w:cs="Arial"/>
          <w:b/>
          <w:sz w:val="24"/>
          <w:szCs w:val="24"/>
        </w:rPr>
      </w:pPr>
      <w:bookmarkStart w:id="35" w:name="_Toc74856078"/>
      <w:r w:rsidRPr="00E17C50">
        <w:rPr>
          <w:rFonts w:ascii="Arial" w:hAnsi="Arial" w:cs="Arial"/>
          <w:b/>
          <w:sz w:val="24"/>
          <w:szCs w:val="24"/>
        </w:rPr>
        <w:t xml:space="preserve">1. </w:t>
      </w:r>
      <w:bookmarkEnd w:id="35"/>
      <w:r w:rsidRPr="00E17C50">
        <w:rPr>
          <w:rFonts w:ascii="Arial" w:hAnsi="Arial" w:cs="Arial"/>
          <w:b/>
          <w:sz w:val="24"/>
          <w:szCs w:val="24"/>
        </w:rPr>
        <w:t>Control Interno / Ambiente de Control.</w:t>
      </w:r>
    </w:p>
    <w:p w14:paraId="342214C9" w14:textId="77777777" w:rsidR="00695AB3" w:rsidRPr="00E17C50" w:rsidRDefault="00695AB3" w:rsidP="00695AB3">
      <w:pPr>
        <w:jc w:val="both"/>
        <w:rPr>
          <w:rFonts w:ascii="Arial" w:hAnsi="Arial" w:cs="Arial"/>
          <w:b/>
          <w:bCs/>
          <w:sz w:val="24"/>
          <w:szCs w:val="24"/>
        </w:rPr>
      </w:pPr>
      <w:bookmarkStart w:id="36" w:name="_Toc74856079"/>
      <w:r w:rsidRPr="00E17C50">
        <w:rPr>
          <w:rFonts w:ascii="Arial" w:hAnsi="Arial" w:cs="Arial"/>
          <w:b/>
          <w:sz w:val="24"/>
          <w:szCs w:val="24"/>
        </w:rPr>
        <w:t xml:space="preserve">        1.1. </w:t>
      </w:r>
      <w:bookmarkEnd w:id="36"/>
      <w:r w:rsidRPr="00E17C50">
        <w:rPr>
          <w:rFonts w:ascii="Arial" w:hAnsi="Arial" w:cs="Arial"/>
          <w:b/>
          <w:sz w:val="24"/>
          <w:szCs w:val="24"/>
        </w:rPr>
        <w:t>Marco normativo en materia de archivos.</w:t>
      </w:r>
    </w:p>
    <w:p w14:paraId="1A843C56" w14:textId="77777777" w:rsidR="00695AB3" w:rsidRPr="00E17C50" w:rsidRDefault="00343350" w:rsidP="00D31E3E">
      <w:pPr>
        <w:autoSpaceDE w:val="0"/>
        <w:autoSpaceDN w:val="0"/>
        <w:adjustRightInd w:val="0"/>
        <w:spacing w:after="0"/>
        <w:jc w:val="both"/>
        <w:rPr>
          <w:rFonts w:ascii="Arial" w:hAnsi="Arial" w:cs="Arial"/>
          <w:b/>
          <w:bCs/>
          <w:sz w:val="24"/>
          <w:szCs w:val="24"/>
        </w:rPr>
      </w:pPr>
      <w:r w:rsidRPr="00E17C50">
        <w:rPr>
          <w:rFonts w:ascii="Arial" w:hAnsi="Arial" w:cs="Arial"/>
          <w:b/>
          <w:bCs/>
          <w:sz w:val="24"/>
          <w:szCs w:val="24"/>
        </w:rPr>
        <w:t xml:space="preserve">Sin observación </w:t>
      </w:r>
    </w:p>
    <w:p w14:paraId="5E0B767F" w14:textId="77777777" w:rsidR="00D31E3E" w:rsidRPr="00E17C50" w:rsidRDefault="00D31E3E" w:rsidP="00D31E3E">
      <w:pPr>
        <w:autoSpaceDE w:val="0"/>
        <w:autoSpaceDN w:val="0"/>
        <w:adjustRightInd w:val="0"/>
        <w:spacing w:after="0"/>
        <w:jc w:val="both"/>
        <w:rPr>
          <w:rFonts w:ascii="Arial" w:hAnsi="Arial" w:cs="Arial"/>
          <w:b/>
          <w:bCs/>
          <w:sz w:val="24"/>
          <w:szCs w:val="24"/>
        </w:rPr>
      </w:pPr>
    </w:p>
    <w:p w14:paraId="78CDDC5F" w14:textId="5923382C" w:rsidR="00695AB3" w:rsidRPr="00E17C50" w:rsidRDefault="00695AB3" w:rsidP="00FB7357">
      <w:pPr>
        <w:tabs>
          <w:tab w:val="left" w:pos="4976"/>
        </w:tabs>
        <w:autoSpaceDE w:val="0"/>
        <w:autoSpaceDN w:val="0"/>
        <w:adjustRightInd w:val="0"/>
        <w:jc w:val="both"/>
        <w:rPr>
          <w:rFonts w:ascii="Arial" w:eastAsiaTheme="minorHAnsi" w:hAnsi="Arial" w:cs="Arial"/>
          <w:sz w:val="24"/>
          <w:szCs w:val="24"/>
          <w:lang w:eastAsia="en-US"/>
        </w:rPr>
      </w:pPr>
      <w:r w:rsidRPr="00E17C50">
        <w:rPr>
          <w:rFonts w:ascii="Arial" w:eastAsiaTheme="minorHAnsi" w:hAnsi="Arial" w:cs="Arial"/>
          <w:sz w:val="24"/>
          <w:szCs w:val="24"/>
          <w:lang w:eastAsia="en-US"/>
        </w:rPr>
        <w:t xml:space="preserve">El Control Interno es un proceso efectuado en primera instancia por el </w:t>
      </w:r>
      <w:r w:rsidR="00B51356" w:rsidRPr="00E17C50">
        <w:rPr>
          <w:rFonts w:ascii="Arial" w:eastAsiaTheme="minorHAnsi" w:hAnsi="Arial" w:cs="Arial"/>
          <w:sz w:val="24"/>
          <w:szCs w:val="24"/>
          <w:lang w:eastAsia="en-US"/>
        </w:rPr>
        <w:t>a</w:t>
      </w:r>
      <w:r w:rsidRPr="00E17C50">
        <w:rPr>
          <w:rFonts w:ascii="Arial" w:eastAsiaTheme="minorHAnsi" w:hAnsi="Arial" w:cs="Arial"/>
          <w:sz w:val="24"/>
          <w:szCs w:val="24"/>
          <w:lang w:eastAsia="en-US"/>
        </w:rPr>
        <w:t xml:space="preserve">yuntamiento y su </w:t>
      </w:r>
      <w:r w:rsidR="00B51356" w:rsidRPr="00E17C50">
        <w:rPr>
          <w:rFonts w:ascii="Arial" w:eastAsiaTheme="minorHAnsi" w:hAnsi="Arial" w:cs="Arial"/>
          <w:sz w:val="24"/>
          <w:szCs w:val="24"/>
          <w:lang w:eastAsia="en-US"/>
        </w:rPr>
        <w:t>t</w:t>
      </w:r>
      <w:r w:rsidRPr="00E17C50">
        <w:rPr>
          <w:rFonts w:ascii="Arial" w:eastAsiaTheme="minorHAnsi" w:hAnsi="Arial" w:cs="Arial"/>
          <w:sz w:val="24"/>
          <w:szCs w:val="24"/>
          <w:lang w:eastAsia="en-US"/>
        </w:rPr>
        <w:t xml:space="preserve">itular, así como la </w:t>
      </w:r>
      <w:r w:rsidR="00B51356" w:rsidRPr="00E17C50">
        <w:rPr>
          <w:rFonts w:ascii="Arial" w:eastAsiaTheme="minorHAnsi" w:hAnsi="Arial" w:cs="Arial"/>
          <w:sz w:val="24"/>
          <w:szCs w:val="24"/>
          <w:lang w:eastAsia="en-US"/>
        </w:rPr>
        <w:t>a</w:t>
      </w:r>
      <w:r w:rsidRPr="00E17C50">
        <w:rPr>
          <w:rFonts w:ascii="Arial" w:eastAsiaTheme="minorHAnsi" w:hAnsi="Arial" w:cs="Arial"/>
          <w:sz w:val="24"/>
          <w:szCs w:val="24"/>
          <w:lang w:eastAsia="en-US"/>
        </w:rPr>
        <w:t>dministración y los demás servidores públicos que le conforman, con objeto de proporcionar una seguridad razonable sobre la consecución de los objetivos institucionales y la salvaguarda de los recursos públicos, así como para prevenir la corrupción.</w:t>
      </w:r>
    </w:p>
    <w:p w14:paraId="7A722F42" w14:textId="77777777" w:rsidR="00B51356" w:rsidRPr="00E17C50" w:rsidRDefault="00695AB3" w:rsidP="00FB7357">
      <w:pPr>
        <w:jc w:val="both"/>
        <w:rPr>
          <w:rFonts w:ascii="Arial" w:eastAsiaTheme="minorHAnsi" w:hAnsi="Arial" w:cs="Arial"/>
          <w:sz w:val="24"/>
          <w:szCs w:val="24"/>
          <w:lang w:eastAsia="en-US"/>
        </w:rPr>
      </w:pPr>
      <w:r w:rsidRPr="00E17C50">
        <w:rPr>
          <w:rFonts w:ascii="Arial" w:eastAsiaTheme="minorHAnsi" w:hAnsi="Arial" w:cs="Arial"/>
          <w:iCs/>
          <w:sz w:val="24"/>
          <w:szCs w:val="24"/>
          <w:lang w:eastAsia="en-US"/>
        </w:rPr>
        <w:t xml:space="preserve">Se revisó el </w:t>
      </w:r>
      <w:r w:rsidRPr="00E17C50">
        <w:rPr>
          <w:rFonts w:ascii="Arial" w:eastAsiaTheme="minorHAnsi" w:hAnsi="Arial" w:cs="Arial"/>
          <w:i/>
          <w:iCs/>
          <w:sz w:val="24"/>
          <w:szCs w:val="24"/>
          <w:lang w:eastAsia="en-US"/>
        </w:rPr>
        <w:t>Ambiente de Control</w:t>
      </w:r>
      <w:r w:rsidRPr="00E17C50">
        <w:rPr>
          <w:rFonts w:ascii="Arial" w:eastAsiaTheme="minorHAnsi" w:hAnsi="Arial" w:cs="Arial"/>
          <w:iCs/>
          <w:sz w:val="24"/>
          <w:szCs w:val="24"/>
          <w:lang w:eastAsia="en-US"/>
        </w:rPr>
        <w:t>, c</w:t>
      </w:r>
      <w:r w:rsidRPr="00E17C50">
        <w:rPr>
          <w:rFonts w:ascii="Arial" w:eastAsiaTheme="minorHAnsi" w:hAnsi="Arial" w:cs="Arial"/>
          <w:sz w:val="24"/>
          <w:szCs w:val="24"/>
          <w:lang w:eastAsia="en-US"/>
        </w:rPr>
        <w:t>omo la base del control interno, ya que proporciona disciplina y estructura para apoyar al personal en la consecución de los objetivos institucionales.</w:t>
      </w:r>
      <w:r w:rsidR="00B51356" w:rsidRPr="00E17C50">
        <w:rPr>
          <w:rFonts w:ascii="Arial" w:eastAsiaTheme="minorHAnsi" w:hAnsi="Arial" w:cs="Arial"/>
          <w:sz w:val="24"/>
          <w:szCs w:val="24"/>
          <w:lang w:eastAsia="en-US"/>
        </w:rPr>
        <w:t xml:space="preserve"> </w:t>
      </w:r>
    </w:p>
    <w:p w14:paraId="75E09ECC" w14:textId="3C878AF0" w:rsidR="00695AB3" w:rsidRDefault="00695AB3" w:rsidP="00FB7357">
      <w:pPr>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Como parte de los principios del ambiente de control, primer componente del control interno, se establece que el </w:t>
      </w:r>
      <w:r w:rsidR="00B51356">
        <w:rPr>
          <w:rFonts w:ascii="Arial" w:eastAsiaTheme="minorHAnsi" w:hAnsi="Arial" w:cs="Arial"/>
          <w:sz w:val="24"/>
          <w:szCs w:val="24"/>
          <w:lang w:eastAsia="en-US"/>
        </w:rPr>
        <w:t>t</w:t>
      </w:r>
      <w:r w:rsidRPr="00695AB3">
        <w:rPr>
          <w:rFonts w:ascii="Arial" w:eastAsiaTheme="minorHAnsi" w:hAnsi="Arial" w:cs="Arial"/>
          <w:sz w:val="24"/>
          <w:szCs w:val="24"/>
          <w:lang w:eastAsia="en-US"/>
        </w:rPr>
        <w:t xml:space="preserve">itular debe autorizar, con apoyo de la </w:t>
      </w:r>
      <w:r w:rsidR="00B51356">
        <w:rPr>
          <w:rFonts w:ascii="Arial" w:eastAsiaTheme="minorHAnsi" w:hAnsi="Arial" w:cs="Arial"/>
          <w:sz w:val="24"/>
          <w:szCs w:val="24"/>
          <w:lang w:eastAsia="en-US"/>
        </w:rPr>
        <w:t>a</w:t>
      </w:r>
      <w:r w:rsidRPr="00695AB3">
        <w:rPr>
          <w:rFonts w:ascii="Arial" w:eastAsiaTheme="minorHAnsi" w:hAnsi="Arial" w:cs="Arial"/>
          <w:sz w:val="24"/>
          <w:szCs w:val="24"/>
          <w:lang w:eastAsia="en-US"/>
        </w:rPr>
        <w:t xml:space="preserve">dministración y conforme a las disposiciones jurídicas y normativas aplicables, la estructura </w:t>
      </w:r>
      <w:r w:rsidRPr="00695AB3">
        <w:rPr>
          <w:rFonts w:ascii="Arial" w:eastAsiaTheme="minorHAnsi" w:hAnsi="Arial" w:cs="Arial"/>
          <w:sz w:val="24"/>
          <w:szCs w:val="24"/>
          <w:lang w:eastAsia="en-US"/>
        </w:rPr>
        <w:lastRenderedPageBreak/>
        <w:t>organizacional, asignar responsabilidades y delegar autoridad para alcanzar los objetivos institucionales, preservar la integridad, rendir cuentas y prevenir la corrupción</w:t>
      </w:r>
      <w:r w:rsidRPr="00695AB3">
        <w:rPr>
          <w:rFonts w:ascii="Arial" w:eastAsiaTheme="minorHAnsi" w:hAnsi="Arial" w:cs="Arial"/>
          <w:sz w:val="24"/>
          <w:szCs w:val="24"/>
          <w:vertAlign w:val="superscript"/>
          <w:lang w:eastAsia="en-US"/>
        </w:rPr>
        <w:footnoteReference w:id="2"/>
      </w:r>
      <w:r w:rsidRPr="00695AB3">
        <w:rPr>
          <w:rFonts w:ascii="Arial" w:eastAsiaTheme="minorHAnsi" w:hAnsi="Arial" w:cs="Arial"/>
          <w:sz w:val="24"/>
          <w:szCs w:val="24"/>
          <w:lang w:eastAsia="en-US"/>
        </w:rPr>
        <w:t xml:space="preserve">. </w:t>
      </w:r>
    </w:p>
    <w:p w14:paraId="3330E28A" w14:textId="2F26BDD7" w:rsidR="00695AB3" w:rsidRDefault="007D6383" w:rsidP="00FB7357">
      <w:pPr>
        <w:jc w:val="both"/>
        <w:rPr>
          <w:rFonts w:ascii="Arial" w:eastAsiaTheme="minorHAnsi" w:hAnsi="Arial" w:cs="Arial"/>
          <w:sz w:val="24"/>
          <w:szCs w:val="24"/>
          <w:lang w:eastAsia="en-US"/>
        </w:rPr>
      </w:pPr>
      <w:r>
        <w:rPr>
          <w:rFonts w:ascii="Arial" w:eastAsiaTheme="minorHAnsi" w:hAnsi="Arial" w:cs="Arial"/>
          <w:sz w:val="24"/>
          <w:szCs w:val="24"/>
          <w:lang w:eastAsia="en-US"/>
        </w:rPr>
        <w:t>En este sentido, la</w:t>
      </w:r>
      <w:r w:rsidR="00C20EB6">
        <w:rPr>
          <w:rFonts w:ascii="Arial" w:eastAsiaTheme="minorHAnsi" w:hAnsi="Arial" w:cs="Arial"/>
          <w:sz w:val="24"/>
          <w:szCs w:val="24"/>
          <w:lang w:eastAsia="en-US"/>
        </w:rPr>
        <w:t xml:space="preserve"> C</w:t>
      </w:r>
      <w:r>
        <w:rPr>
          <w:rFonts w:ascii="Arial" w:eastAsiaTheme="minorHAnsi" w:hAnsi="Arial" w:cs="Arial"/>
          <w:sz w:val="24"/>
          <w:szCs w:val="24"/>
          <w:lang w:eastAsia="en-US"/>
        </w:rPr>
        <w:t>onstitución</w:t>
      </w:r>
      <w:r w:rsidR="00C20EB6">
        <w:rPr>
          <w:rFonts w:ascii="Arial" w:eastAsiaTheme="minorHAnsi" w:hAnsi="Arial" w:cs="Arial"/>
          <w:sz w:val="24"/>
          <w:szCs w:val="24"/>
          <w:lang w:eastAsia="en-US"/>
        </w:rPr>
        <w:t xml:space="preserve"> Polí</w:t>
      </w:r>
      <w:r>
        <w:rPr>
          <w:rFonts w:ascii="Arial" w:eastAsiaTheme="minorHAnsi" w:hAnsi="Arial" w:cs="Arial"/>
          <w:sz w:val="24"/>
          <w:szCs w:val="24"/>
          <w:lang w:eastAsia="en-US"/>
        </w:rPr>
        <w:t>tica</w:t>
      </w:r>
      <w:r w:rsidR="00C20EB6">
        <w:rPr>
          <w:rFonts w:ascii="Arial" w:eastAsiaTheme="minorHAnsi" w:hAnsi="Arial" w:cs="Arial"/>
          <w:sz w:val="24"/>
          <w:szCs w:val="24"/>
          <w:lang w:eastAsia="en-US"/>
        </w:rPr>
        <w:t xml:space="preserve"> </w:t>
      </w:r>
      <w:r w:rsidR="00695AB3" w:rsidRPr="00695AB3">
        <w:rPr>
          <w:rFonts w:ascii="Arial" w:eastAsiaTheme="minorHAnsi" w:hAnsi="Arial" w:cs="Arial"/>
          <w:sz w:val="24"/>
          <w:szCs w:val="24"/>
          <w:lang w:eastAsia="en-US"/>
        </w:rPr>
        <w:t>del Estado Libre y Soberano de Quintana Roo</w:t>
      </w:r>
      <w:r w:rsidR="00C20EB6">
        <w:rPr>
          <w:rFonts w:ascii="Arial" w:eastAsiaTheme="minorHAnsi" w:hAnsi="Arial" w:cs="Arial"/>
          <w:sz w:val="24"/>
          <w:szCs w:val="24"/>
          <w:lang w:eastAsia="en-US"/>
        </w:rPr>
        <w:t>, así como</w:t>
      </w:r>
      <w:r w:rsidR="00695AB3" w:rsidRPr="00695AB3">
        <w:rPr>
          <w:rFonts w:ascii="Arial" w:eastAsiaTheme="minorHAnsi" w:hAnsi="Arial" w:cs="Arial"/>
          <w:sz w:val="24"/>
          <w:szCs w:val="24"/>
          <w:lang w:eastAsia="en-US"/>
        </w:rPr>
        <w:t xml:space="preserve"> la Ley de los Municipios del Estado de Quintana Roo, señalan como competencia de los </w:t>
      </w:r>
      <w:r w:rsidR="00295331">
        <w:rPr>
          <w:rFonts w:ascii="Arial" w:eastAsiaTheme="minorHAnsi" w:hAnsi="Arial" w:cs="Arial"/>
          <w:sz w:val="24"/>
          <w:szCs w:val="24"/>
          <w:lang w:eastAsia="en-US"/>
        </w:rPr>
        <w:t>a</w:t>
      </w:r>
      <w:r w:rsidR="00695AB3" w:rsidRPr="00695AB3">
        <w:rPr>
          <w:rFonts w:ascii="Arial" w:eastAsiaTheme="minorHAnsi" w:hAnsi="Arial" w:cs="Arial"/>
          <w:sz w:val="24"/>
          <w:szCs w:val="24"/>
          <w:lang w:eastAsia="en-US"/>
        </w:rPr>
        <w:t>yuntamientos, formular, aprobar y publicar los bandos de policía, reglamentos, circulares y disposiciones administrativas de observancia general dentro de sus respectivas jurisdicciones, que organicen la administración pública municipal, regulen las materias, procedimientos, funciones y servicios públicos de su competencia</w:t>
      </w:r>
      <w:r w:rsidR="00295331">
        <w:rPr>
          <w:rFonts w:ascii="Arial" w:eastAsiaTheme="minorHAnsi" w:hAnsi="Arial" w:cs="Arial"/>
          <w:sz w:val="24"/>
          <w:szCs w:val="24"/>
          <w:lang w:eastAsia="en-US"/>
        </w:rPr>
        <w:t xml:space="preserve">, </w:t>
      </w:r>
      <w:r w:rsidR="00295331" w:rsidRPr="006E083A">
        <w:rPr>
          <w:rFonts w:ascii="Arial" w:eastAsia="Times New Roman" w:hAnsi="Arial" w:cs="Arial"/>
          <w:sz w:val="24"/>
          <w:szCs w:val="24"/>
          <w:lang w:eastAsia="es-ES"/>
        </w:rPr>
        <w:t>aseguren la participación ciudadana y vecinal, así como</w:t>
      </w:r>
      <w:r w:rsidR="00695AB3" w:rsidRPr="00695AB3">
        <w:rPr>
          <w:rFonts w:ascii="Arial" w:hAnsi="Arial" w:cs="Arial"/>
          <w:sz w:val="24"/>
          <w:szCs w:val="24"/>
        </w:rPr>
        <w:t xml:space="preserve"> </w:t>
      </w:r>
      <w:r w:rsidR="00695AB3" w:rsidRPr="00695AB3">
        <w:rPr>
          <w:rFonts w:ascii="Arial" w:eastAsiaTheme="minorHAnsi" w:hAnsi="Arial" w:cs="Arial"/>
          <w:sz w:val="24"/>
          <w:szCs w:val="24"/>
          <w:lang w:eastAsia="en-US"/>
        </w:rPr>
        <w:t xml:space="preserve">crear las unidades administrativas que conforman la </w:t>
      </w:r>
      <w:r w:rsidR="00295331" w:rsidRPr="00695AB3">
        <w:rPr>
          <w:rFonts w:ascii="Arial" w:eastAsiaTheme="minorHAnsi" w:hAnsi="Arial" w:cs="Arial"/>
          <w:sz w:val="24"/>
          <w:szCs w:val="24"/>
          <w:lang w:eastAsia="en-US"/>
        </w:rPr>
        <w:t xml:space="preserve">administración pública municipal </w:t>
      </w:r>
      <w:r w:rsidR="00695AB3" w:rsidRPr="00695AB3">
        <w:rPr>
          <w:rFonts w:ascii="Arial" w:eastAsiaTheme="minorHAnsi" w:hAnsi="Arial" w:cs="Arial"/>
          <w:sz w:val="24"/>
          <w:szCs w:val="24"/>
          <w:lang w:eastAsia="en-US"/>
        </w:rPr>
        <w:t>y reglamentar su funcionamiento</w:t>
      </w:r>
      <w:r w:rsidR="00695AB3" w:rsidRPr="00695AB3">
        <w:rPr>
          <w:rFonts w:ascii="Arial" w:eastAsiaTheme="minorHAnsi" w:hAnsi="Arial" w:cs="Arial"/>
          <w:sz w:val="24"/>
          <w:szCs w:val="24"/>
          <w:vertAlign w:val="superscript"/>
          <w:lang w:eastAsia="en-US"/>
        </w:rPr>
        <w:footnoteReference w:id="3"/>
      </w:r>
      <w:r w:rsidR="00695AB3" w:rsidRPr="00695AB3">
        <w:rPr>
          <w:rFonts w:ascii="Arial" w:eastAsiaTheme="minorHAnsi" w:hAnsi="Arial" w:cs="Arial"/>
          <w:sz w:val="24"/>
          <w:szCs w:val="24"/>
          <w:lang w:eastAsia="en-US"/>
        </w:rPr>
        <w:t>.</w:t>
      </w:r>
    </w:p>
    <w:p w14:paraId="57213991" w14:textId="561EC339" w:rsidR="00695AB3" w:rsidRDefault="00695AB3" w:rsidP="00FB7357">
      <w:pPr>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De modo similar, el</w:t>
      </w:r>
      <w:r w:rsidR="003F384D">
        <w:rPr>
          <w:rFonts w:ascii="Arial" w:eastAsiaTheme="minorHAnsi" w:hAnsi="Arial" w:cs="Arial"/>
          <w:sz w:val="24"/>
          <w:szCs w:val="24"/>
          <w:lang w:eastAsia="en-US"/>
        </w:rPr>
        <w:t>/la</w:t>
      </w:r>
      <w:r w:rsidRPr="00695AB3">
        <w:rPr>
          <w:rFonts w:ascii="Arial" w:eastAsiaTheme="minorHAnsi" w:hAnsi="Arial" w:cs="Arial"/>
          <w:sz w:val="24"/>
          <w:szCs w:val="24"/>
          <w:lang w:eastAsia="en-US"/>
        </w:rPr>
        <w:t xml:space="preserve"> Presidente Municipal podrá proponer al </w:t>
      </w:r>
      <w:r w:rsidR="007F7A97">
        <w:rPr>
          <w:rFonts w:ascii="Arial" w:eastAsiaTheme="minorHAnsi" w:hAnsi="Arial" w:cs="Arial"/>
          <w:sz w:val="24"/>
          <w:szCs w:val="24"/>
          <w:lang w:eastAsia="en-US"/>
        </w:rPr>
        <w:t>a</w:t>
      </w:r>
      <w:r w:rsidRPr="00695AB3">
        <w:rPr>
          <w:rFonts w:ascii="Arial" w:eastAsiaTheme="minorHAnsi" w:hAnsi="Arial" w:cs="Arial"/>
          <w:sz w:val="24"/>
          <w:szCs w:val="24"/>
          <w:lang w:eastAsia="en-US"/>
        </w:rPr>
        <w:t xml:space="preserve">yuntamiento la expedición, reforma, derogación o abrogación de reglamentos; y emitirá los acuerdos, circulares y demás disposiciones administrativas que tiendan a regular el funcionamiento de las </w:t>
      </w:r>
      <w:r w:rsidR="007F7A97">
        <w:rPr>
          <w:rFonts w:ascii="Arial" w:eastAsiaTheme="minorHAnsi" w:hAnsi="Arial" w:cs="Arial"/>
          <w:sz w:val="24"/>
          <w:szCs w:val="24"/>
          <w:lang w:eastAsia="en-US"/>
        </w:rPr>
        <w:t>d</w:t>
      </w:r>
      <w:r w:rsidRPr="00695AB3">
        <w:rPr>
          <w:rFonts w:ascii="Arial" w:eastAsiaTheme="minorHAnsi" w:hAnsi="Arial" w:cs="Arial"/>
          <w:sz w:val="24"/>
          <w:szCs w:val="24"/>
          <w:lang w:eastAsia="en-US"/>
        </w:rPr>
        <w:t xml:space="preserve">ependencias y </w:t>
      </w:r>
      <w:r w:rsidR="007F7A97">
        <w:rPr>
          <w:rFonts w:ascii="Arial" w:eastAsiaTheme="minorHAnsi" w:hAnsi="Arial" w:cs="Arial"/>
          <w:sz w:val="24"/>
          <w:szCs w:val="24"/>
          <w:lang w:eastAsia="en-US"/>
        </w:rPr>
        <w:t>u</w:t>
      </w:r>
      <w:r w:rsidRPr="00695AB3">
        <w:rPr>
          <w:rFonts w:ascii="Arial" w:eastAsiaTheme="minorHAnsi" w:hAnsi="Arial" w:cs="Arial"/>
          <w:sz w:val="24"/>
          <w:szCs w:val="24"/>
          <w:lang w:eastAsia="en-US"/>
        </w:rPr>
        <w:t xml:space="preserve">nidades y a difundir a los ciudadanos sus actividades. Por su parte, los titulares de las dependencias o unidades administrativas deberán auxiliar al </w:t>
      </w:r>
      <w:r w:rsidR="007F7A97">
        <w:rPr>
          <w:rFonts w:ascii="Arial" w:eastAsiaTheme="minorHAnsi" w:hAnsi="Arial" w:cs="Arial"/>
          <w:sz w:val="24"/>
          <w:szCs w:val="24"/>
          <w:lang w:eastAsia="en-US"/>
        </w:rPr>
        <w:t>a</w:t>
      </w:r>
      <w:r w:rsidRPr="00695AB3">
        <w:rPr>
          <w:rFonts w:ascii="Arial" w:eastAsiaTheme="minorHAnsi" w:hAnsi="Arial" w:cs="Arial"/>
          <w:sz w:val="24"/>
          <w:szCs w:val="24"/>
          <w:lang w:eastAsia="en-US"/>
        </w:rPr>
        <w:t>yuntamiento en la elaboración de los proyectos de reglamentos, manuales o acuerdos, cuyas materias correspondan a sus atribuciones o funciones</w:t>
      </w:r>
      <w:r w:rsidRPr="00695AB3">
        <w:rPr>
          <w:rStyle w:val="Refdenotaalpie"/>
          <w:rFonts w:ascii="Arial" w:eastAsiaTheme="minorHAnsi" w:hAnsi="Arial" w:cs="Arial"/>
          <w:sz w:val="24"/>
          <w:szCs w:val="24"/>
          <w:lang w:eastAsia="en-US"/>
        </w:rPr>
        <w:footnoteReference w:id="4"/>
      </w:r>
      <w:r w:rsidRPr="00695AB3">
        <w:rPr>
          <w:rFonts w:ascii="Arial" w:eastAsiaTheme="minorHAnsi" w:hAnsi="Arial" w:cs="Arial"/>
          <w:sz w:val="24"/>
          <w:szCs w:val="24"/>
          <w:lang w:eastAsia="en-US"/>
        </w:rPr>
        <w:t>, además de que vigilarán, en el ámbito de su competencia, el cumplimiento de las leyes federales, estatales y municipales […].</w:t>
      </w:r>
      <w:r w:rsidRPr="00695AB3">
        <w:rPr>
          <w:rFonts w:ascii="Arial" w:hAnsi="Arial" w:cs="Arial"/>
          <w:sz w:val="24"/>
          <w:szCs w:val="24"/>
        </w:rPr>
        <w:t xml:space="preserve"> Aunado a esto, </w:t>
      </w:r>
      <w:r w:rsidRPr="00695AB3">
        <w:rPr>
          <w:rFonts w:ascii="Arial" w:eastAsiaTheme="minorHAnsi" w:hAnsi="Arial" w:cs="Arial"/>
          <w:sz w:val="24"/>
          <w:szCs w:val="24"/>
          <w:lang w:eastAsia="en-US"/>
        </w:rPr>
        <w:t xml:space="preserve">sus actividades deberán cumplir con los planes, programas, disposiciones, reglamentos, políticas y acuerdos que emanen del </w:t>
      </w:r>
      <w:r w:rsidR="007F7A97">
        <w:rPr>
          <w:rFonts w:ascii="Arial" w:eastAsiaTheme="minorHAnsi" w:hAnsi="Arial" w:cs="Arial"/>
          <w:sz w:val="24"/>
          <w:szCs w:val="24"/>
          <w:lang w:eastAsia="en-US"/>
        </w:rPr>
        <w:t>a</w:t>
      </w:r>
      <w:r w:rsidRPr="00695AB3">
        <w:rPr>
          <w:rFonts w:ascii="Arial" w:eastAsiaTheme="minorHAnsi" w:hAnsi="Arial" w:cs="Arial"/>
          <w:sz w:val="24"/>
          <w:szCs w:val="24"/>
          <w:lang w:eastAsia="en-US"/>
        </w:rPr>
        <w:t xml:space="preserve">yuntamiento. Adicionalmente, les corresponde proponer al </w:t>
      </w:r>
      <w:r w:rsidR="007F7A97">
        <w:rPr>
          <w:rFonts w:ascii="Arial" w:eastAsiaTheme="minorHAnsi" w:hAnsi="Arial" w:cs="Arial"/>
          <w:sz w:val="24"/>
          <w:szCs w:val="24"/>
          <w:lang w:eastAsia="en-US"/>
        </w:rPr>
        <w:t>a</w:t>
      </w:r>
      <w:r w:rsidRPr="00695AB3">
        <w:rPr>
          <w:rFonts w:ascii="Arial" w:eastAsiaTheme="minorHAnsi" w:hAnsi="Arial" w:cs="Arial"/>
          <w:sz w:val="24"/>
          <w:szCs w:val="24"/>
          <w:lang w:eastAsia="en-US"/>
        </w:rPr>
        <w:t xml:space="preserve">yuntamiento, a través del Presidente Municipal, el </w:t>
      </w:r>
      <w:r w:rsidR="007F7A97">
        <w:rPr>
          <w:rFonts w:ascii="Arial" w:eastAsiaTheme="minorHAnsi" w:hAnsi="Arial" w:cs="Arial"/>
          <w:sz w:val="24"/>
          <w:szCs w:val="24"/>
          <w:lang w:eastAsia="en-US"/>
        </w:rPr>
        <w:t>r</w:t>
      </w:r>
      <w:r w:rsidRPr="00695AB3">
        <w:rPr>
          <w:rFonts w:ascii="Arial" w:eastAsiaTheme="minorHAnsi" w:hAnsi="Arial" w:cs="Arial"/>
          <w:sz w:val="24"/>
          <w:szCs w:val="24"/>
          <w:lang w:eastAsia="en-US"/>
        </w:rPr>
        <w:t xml:space="preserve">eglamento </w:t>
      </w:r>
      <w:r w:rsidR="007F7A97">
        <w:rPr>
          <w:rFonts w:ascii="Arial" w:eastAsiaTheme="minorHAnsi" w:hAnsi="Arial" w:cs="Arial"/>
          <w:sz w:val="24"/>
          <w:szCs w:val="24"/>
          <w:lang w:eastAsia="en-US"/>
        </w:rPr>
        <w:t>i</w:t>
      </w:r>
      <w:r w:rsidRPr="00695AB3">
        <w:rPr>
          <w:rFonts w:ascii="Arial" w:eastAsiaTheme="minorHAnsi" w:hAnsi="Arial" w:cs="Arial"/>
          <w:sz w:val="24"/>
          <w:szCs w:val="24"/>
          <w:lang w:eastAsia="en-US"/>
        </w:rPr>
        <w:t>nterior de su dependencia, las iniciativas y proyectos de reforma, derogación o abrogación de las disposiciones legales que incidan en el ámbito de su competencia. Por su parte, la Secretaría General para el despacho de los asuntos de su competencia contará con la Dirección General del Archivo Municipal</w:t>
      </w:r>
      <w:r w:rsidRPr="00695AB3">
        <w:rPr>
          <w:rStyle w:val="Refdenotaalpie"/>
          <w:rFonts w:ascii="Arial" w:eastAsiaTheme="minorHAnsi" w:hAnsi="Arial" w:cs="Arial"/>
          <w:sz w:val="24"/>
          <w:szCs w:val="24"/>
          <w:lang w:eastAsia="en-US"/>
        </w:rPr>
        <w:footnoteReference w:id="5"/>
      </w:r>
      <w:r w:rsidRPr="00695AB3">
        <w:rPr>
          <w:rFonts w:ascii="Arial" w:eastAsiaTheme="minorHAnsi" w:hAnsi="Arial" w:cs="Arial"/>
          <w:sz w:val="24"/>
          <w:szCs w:val="24"/>
          <w:lang w:eastAsia="en-US"/>
        </w:rPr>
        <w:t>.</w:t>
      </w:r>
    </w:p>
    <w:p w14:paraId="11F5460E" w14:textId="0D19FA95" w:rsidR="00695AB3" w:rsidRDefault="00695AB3" w:rsidP="00FA2EF2">
      <w:pPr>
        <w:spacing w:after="0"/>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Así mismo, el</w:t>
      </w:r>
      <w:r w:rsidR="003F384D">
        <w:rPr>
          <w:rFonts w:ascii="Arial" w:eastAsiaTheme="minorHAnsi" w:hAnsi="Arial" w:cs="Arial"/>
          <w:sz w:val="24"/>
          <w:szCs w:val="24"/>
          <w:lang w:eastAsia="en-US"/>
        </w:rPr>
        <w:t>/la</w:t>
      </w:r>
      <w:r w:rsidRPr="00695AB3">
        <w:rPr>
          <w:rFonts w:ascii="Arial" w:eastAsiaTheme="minorHAnsi" w:hAnsi="Arial" w:cs="Arial"/>
          <w:sz w:val="24"/>
          <w:szCs w:val="24"/>
          <w:lang w:eastAsia="en-US"/>
        </w:rPr>
        <w:t xml:space="preserve"> titular de cada dependencia expedirá los manuales de organización, de procedimientos y de servicios al público necesarios para su funcionamiento, los que </w:t>
      </w:r>
      <w:r w:rsidRPr="00695AB3">
        <w:rPr>
          <w:rFonts w:ascii="Arial" w:eastAsiaTheme="minorHAnsi" w:hAnsi="Arial" w:cs="Arial"/>
          <w:sz w:val="24"/>
          <w:szCs w:val="24"/>
          <w:lang w:eastAsia="en-US"/>
        </w:rPr>
        <w:lastRenderedPageBreak/>
        <w:t xml:space="preserve">deberán contener información sobre la estructura orgánica de la </w:t>
      </w:r>
      <w:r w:rsidR="007F7A97">
        <w:rPr>
          <w:rFonts w:ascii="Arial" w:eastAsiaTheme="minorHAnsi" w:hAnsi="Arial" w:cs="Arial"/>
          <w:sz w:val="24"/>
          <w:szCs w:val="24"/>
          <w:lang w:eastAsia="en-US"/>
        </w:rPr>
        <w:t>d</w:t>
      </w:r>
      <w:r w:rsidRPr="00695AB3">
        <w:rPr>
          <w:rFonts w:ascii="Arial" w:eastAsiaTheme="minorHAnsi" w:hAnsi="Arial" w:cs="Arial"/>
          <w:sz w:val="24"/>
          <w:szCs w:val="24"/>
          <w:lang w:eastAsia="en-US"/>
        </w:rPr>
        <w:t>ependencia y las funciones de sus unidades administrativas. Los manuales y demás instrumentos de apoyo administrativo interno, deberán mantenerse permanentemente actualizados. Los Manuales de Organización y de Procedimientos de la Dirección General del Archivo Municipal, deberán expedirse dentro de los treinta días hábiles siguientes a la entrada en vigor de las reformas reglamentarias</w:t>
      </w:r>
      <w:r w:rsidRPr="00695AB3">
        <w:rPr>
          <w:rStyle w:val="Refdenotaalpie"/>
          <w:rFonts w:ascii="Arial" w:eastAsiaTheme="minorHAnsi" w:hAnsi="Arial" w:cs="Arial"/>
          <w:sz w:val="24"/>
          <w:szCs w:val="24"/>
          <w:lang w:eastAsia="en-US"/>
        </w:rPr>
        <w:footnoteReference w:id="6"/>
      </w:r>
      <w:r w:rsidRPr="00695AB3">
        <w:rPr>
          <w:rFonts w:ascii="Arial" w:eastAsiaTheme="minorHAnsi" w:hAnsi="Arial" w:cs="Arial"/>
          <w:sz w:val="24"/>
          <w:szCs w:val="24"/>
          <w:lang w:eastAsia="en-US"/>
        </w:rPr>
        <w:t>.</w:t>
      </w:r>
    </w:p>
    <w:p w14:paraId="098D50BE" w14:textId="77777777" w:rsidR="00FA2EF2" w:rsidRPr="00343350" w:rsidRDefault="00FA2EF2" w:rsidP="00FA2EF2">
      <w:pPr>
        <w:spacing w:after="0"/>
        <w:jc w:val="both"/>
        <w:rPr>
          <w:rFonts w:ascii="Arial" w:eastAsiaTheme="minorHAnsi" w:hAnsi="Arial" w:cs="Arial"/>
          <w:sz w:val="24"/>
          <w:szCs w:val="24"/>
          <w:highlight w:val="yellow"/>
          <w:lang w:eastAsia="en-US"/>
        </w:rPr>
      </w:pPr>
    </w:p>
    <w:p w14:paraId="0D5F51B5" w14:textId="6C3B87E6" w:rsidR="00695AB3" w:rsidRDefault="00695AB3" w:rsidP="00FA2EF2">
      <w:pPr>
        <w:spacing w:after="0"/>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Considerando lo anterior, se solicitó al Ayuntamiento del Municipio de Benito Juárez el marc</w:t>
      </w:r>
      <w:r w:rsidR="00BE0470">
        <w:rPr>
          <w:rFonts w:ascii="Arial" w:eastAsiaTheme="minorHAnsi" w:hAnsi="Arial" w:cs="Arial"/>
          <w:sz w:val="24"/>
          <w:szCs w:val="24"/>
          <w:lang w:eastAsia="en-US"/>
        </w:rPr>
        <w:t xml:space="preserve">o normativo relacionado con </w:t>
      </w:r>
      <w:r w:rsidR="00BE0470" w:rsidRPr="00FB7357">
        <w:rPr>
          <w:rFonts w:ascii="Arial" w:eastAsiaTheme="minorHAnsi" w:hAnsi="Arial" w:cs="Arial"/>
          <w:sz w:val="24"/>
          <w:szCs w:val="24"/>
          <w:lang w:eastAsia="en-US"/>
        </w:rPr>
        <w:t>el sistema i</w:t>
      </w:r>
      <w:r w:rsidRPr="00FB7357">
        <w:rPr>
          <w:rFonts w:ascii="Arial" w:eastAsiaTheme="minorHAnsi" w:hAnsi="Arial" w:cs="Arial"/>
          <w:sz w:val="24"/>
          <w:szCs w:val="24"/>
          <w:lang w:eastAsia="en-US"/>
        </w:rPr>
        <w:t>nsti</w:t>
      </w:r>
      <w:r w:rsidR="00BE0470" w:rsidRPr="00FB7357">
        <w:rPr>
          <w:rFonts w:ascii="Arial" w:eastAsiaTheme="minorHAnsi" w:hAnsi="Arial" w:cs="Arial"/>
          <w:sz w:val="24"/>
          <w:szCs w:val="24"/>
          <w:lang w:eastAsia="en-US"/>
        </w:rPr>
        <w:t>tucional de archivo</w:t>
      </w:r>
      <w:r w:rsidR="009529E8" w:rsidRPr="00FB7357">
        <w:rPr>
          <w:rFonts w:ascii="Arial" w:eastAsiaTheme="minorHAnsi" w:hAnsi="Arial" w:cs="Arial"/>
          <w:sz w:val="24"/>
          <w:szCs w:val="24"/>
          <w:lang w:eastAsia="en-US"/>
        </w:rPr>
        <w:t>s</w:t>
      </w:r>
      <w:r w:rsidR="00BE0470" w:rsidRPr="00FB7357">
        <w:rPr>
          <w:rFonts w:ascii="Arial" w:eastAsiaTheme="minorHAnsi" w:hAnsi="Arial" w:cs="Arial"/>
          <w:sz w:val="24"/>
          <w:szCs w:val="24"/>
          <w:lang w:eastAsia="en-US"/>
        </w:rPr>
        <w:t xml:space="preserve"> m</w:t>
      </w:r>
      <w:r w:rsidRPr="00FB7357">
        <w:rPr>
          <w:rFonts w:ascii="Arial" w:eastAsiaTheme="minorHAnsi" w:hAnsi="Arial" w:cs="Arial"/>
          <w:sz w:val="24"/>
          <w:szCs w:val="24"/>
          <w:lang w:eastAsia="en-US"/>
        </w:rPr>
        <w:t>unicipal, con</w:t>
      </w:r>
      <w:r w:rsidRPr="00695AB3">
        <w:rPr>
          <w:rFonts w:ascii="Arial" w:eastAsiaTheme="minorHAnsi" w:hAnsi="Arial" w:cs="Arial"/>
          <w:sz w:val="24"/>
          <w:szCs w:val="24"/>
          <w:lang w:eastAsia="en-US"/>
        </w:rPr>
        <w:t xml:space="preserve"> el fin de verificar que se encuentre aprobado y vigente, durante el ejercicio </w:t>
      </w:r>
      <w:r w:rsidR="00E16681">
        <w:rPr>
          <w:rFonts w:ascii="Arial" w:eastAsiaTheme="minorHAnsi" w:hAnsi="Arial" w:cs="Arial"/>
          <w:sz w:val="24"/>
          <w:szCs w:val="24"/>
          <w:lang w:eastAsia="en-US"/>
        </w:rPr>
        <w:t xml:space="preserve">fiscal </w:t>
      </w:r>
      <w:r w:rsidRPr="00695AB3">
        <w:rPr>
          <w:rFonts w:ascii="Arial" w:eastAsiaTheme="minorHAnsi" w:hAnsi="Arial" w:cs="Arial"/>
          <w:sz w:val="24"/>
          <w:szCs w:val="24"/>
          <w:lang w:eastAsia="en-US"/>
        </w:rPr>
        <w:t xml:space="preserve">2022, y que regule el funcionamiento, organización y líneas de responsabilidad en materia de archivo, como parte del ambiente de control que se debe implementar. Al respecto, el Ayuntamiento del </w:t>
      </w:r>
      <w:r w:rsidR="007F7A97">
        <w:rPr>
          <w:rFonts w:ascii="Arial" w:eastAsiaTheme="minorHAnsi" w:hAnsi="Arial" w:cs="Arial"/>
          <w:sz w:val="24"/>
          <w:szCs w:val="24"/>
          <w:lang w:eastAsia="en-US"/>
        </w:rPr>
        <w:t>M</w:t>
      </w:r>
      <w:r w:rsidRPr="00695AB3">
        <w:rPr>
          <w:rFonts w:ascii="Arial" w:eastAsiaTheme="minorHAnsi" w:hAnsi="Arial" w:cs="Arial"/>
          <w:sz w:val="24"/>
          <w:szCs w:val="24"/>
          <w:lang w:eastAsia="en-US"/>
        </w:rPr>
        <w:t>unicipio de Benito Juárez proporcionó la siguiente información:</w:t>
      </w:r>
    </w:p>
    <w:p w14:paraId="1CCE4793" w14:textId="77777777" w:rsidR="00FA2EF2" w:rsidRPr="00695AB3" w:rsidRDefault="00FA2EF2" w:rsidP="00FA2EF2">
      <w:pPr>
        <w:spacing w:after="0"/>
        <w:jc w:val="both"/>
        <w:rPr>
          <w:rFonts w:ascii="Arial" w:eastAsiaTheme="minorHAnsi" w:hAnsi="Arial" w:cs="Arial"/>
          <w:sz w:val="24"/>
          <w:szCs w:val="24"/>
          <w:lang w:eastAsia="en-US"/>
        </w:rPr>
      </w:pPr>
    </w:p>
    <w:p w14:paraId="309C9C6F" w14:textId="4DFAD2E4" w:rsidR="00695AB3" w:rsidRDefault="00695AB3" w:rsidP="00EB73A3">
      <w:pPr>
        <w:spacing w:after="0" w:line="259" w:lineRule="auto"/>
        <w:ind w:left="993" w:right="49" w:hanging="851"/>
        <w:jc w:val="both"/>
        <w:rPr>
          <w:rFonts w:ascii="Arial" w:eastAsiaTheme="minorHAnsi" w:hAnsi="Arial" w:cs="Arial"/>
          <w:b/>
          <w:color w:val="404040" w:themeColor="text1" w:themeTint="BF"/>
          <w:sz w:val="20"/>
          <w:szCs w:val="20"/>
          <w:lang w:eastAsia="en-US"/>
        </w:rPr>
      </w:pPr>
      <w:r w:rsidRPr="003B17BE">
        <w:rPr>
          <w:rFonts w:ascii="Arial" w:eastAsiaTheme="minorHAnsi" w:hAnsi="Arial" w:cs="Arial"/>
          <w:b/>
          <w:color w:val="404040" w:themeColor="text1" w:themeTint="BF"/>
          <w:sz w:val="20"/>
          <w:szCs w:val="20"/>
          <w:lang w:eastAsia="en-US"/>
        </w:rPr>
        <w:t xml:space="preserve">Tabla 1. Marco normativo del Ayuntamiento del </w:t>
      </w:r>
      <w:r w:rsidR="007F7A97">
        <w:rPr>
          <w:rFonts w:ascii="Arial" w:eastAsiaTheme="minorHAnsi" w:hAnsi="Arial" w:cs="Arial"/>
          <w:b/>
          <w:color w:val="404040" w:themeColor="text1" w:themeTint="BF"/>
          <w:sz w:val="20"/>
          <w:szCs w:val="20"/>
          <w:lang w:eastAsia="en-US"/>
        </w:rPr>
        <w:t>M</w:t>
      </w:r>
      <w:r w:rsidRPr="003B17BE">
        <w:rPr>
          <w:rFonts w:ascii="Arial" w:eastAsiaTheme="minorHAnsi" w:hAnsi="Arial" w:cs="Arial"/>
          <w:b/>
          <w:color w:val="404040" w:themeColor="text1" w:themeTint="BF"/>
          <w:sz w:val="20"/>
          <w:szCs w:val="20"/>
          <w:lang w:eastAsia="en-US"/>
        </w:rPr>
        <w:t>unicipio de Benit</w:t>
      </w:r>
      <w:r w:rsidR="007F7A97">
        <w:rPr>
          <w:rFonts w:ascii="Arial" w:eastAsiaTheme="minorHAnsi" w:hAnsi="Arial" w:cs="Arial"/>
          <w:b/>
          <w:color w:val="404040" w:themeColor="text1" w:themeTint="BF"/>
          <w:sz w:val="20"/>
          <w:szCs w:val="20"/>
          <w:lang w:eastAsia="en-US"/>
        </w:rPr>
        <w:t>o Juárez, en materia de archivo</w:t>
      </w:r>
    </w:p>
    <w:p w14:paraId="032A137D" w14:textId="77777777" w:rsidR="00C04E52" w:rsidRPr="00FB7357" w:rsidRDefault="00C04E52" w:rsidP="00FE7A21">
      <w:pPr>
        <w:spacing w:after="0" w:line="259" w:lineRule="auto"/>
        <w:ind w:left="142" w:right="49"/>
        <w:jc w:val="both"/>
        <w:rPr>
          <w:rFonts w:ascii="Arial" w:eastAsiaTheme="minorHAnsi" w:hAnsi="Arial" w:cs="Arial"/>
          <w:b/>
          <w:color w:val="404040" w:themeColor="text1" w:themeTint="BF"/>
          <w:sz w:val="10"/>
          <w:szCs w:val="10"/>
          <w:lang w:eastAsia="en-US"/>
        </w:rPr>
      </w:pPr>
    </w:p>
    <w:tbl>
      <w:tblPr>
        <w:tblStyle w:val="Tablaconcuadrcula11"/>
        <w:tblW w:w="0" w:type="auto"/>
        <w:jc w:val="center"/>
        <w:tblBorders>
          <w:top w:val="none" w:sz="0" w:space="0" w:color="auto"/>
          <w:left w:val="none" w:sz="0" w:space="0" w:color="auto"/>
          <w:bottom w:val="none" w:sz="0" w:space="0" w:color="auto"/>
          <w:right w:val="none" w:sz="0" w:space="0" w:color="auto"/>
          <w:insideH w:val="dashSmallGap" w:sz="4" w:space="0" w:color="auto"/>
          <w:insideV w:val="none" w:sz="0" w:space="0" w:color="auto"/>
        </w:tblBorders>
        <w:tblLook w:val="00A0" w:firstRow="1" w:lastRow="0" w:firstColumn="1" w:lastColumn="0" w:noHBand="0" w:noVBand="0"/>
      </w:tblPr>
      <w:tblGrid>
        <w:gridCol w:w="4795"/>
        <w:gridCol w:w="4419"/>
      </w:tblGrid>
      <w:tr w:rsidR="00695AB3" w:rsidRPr="00695AB3" w14:paraId="59B87374" w14:textId="77777777" w:rsidTr="003B17BE">
        <w:trPr>
          <w:trHeight w:val="354"/>
          <w:tblHeader/>
          <w:jc w:val="center"/>
        </w:trPr>
        <w:tc>
          <w:tcPr>
            <w:tcW w:w="0" w:type="auto"/>
            <w:tcBorders>
              <w:top w:val="single" w:sz="4" w:space="0" w:color="404040" w:themeColor="text1" w:themeTint="BF"/>
              <w:bottom w:val="single" w:sz="4" w:space="0" w:color="404040" w:themeColor="text1" w:themeTint="BF"/>
            </w:tcBorders>
            <w:shd w:val="clear" w:color="auto" w:fill="DBE5F1" w:themeFill="accent1" w:themeFillTint="33"/>
            <w:vAlign w:val="center"/>
          </w:tcPr>
          <w:p w14:paraId="003A48A1" w14:textId="77777777" w:rsidR="00695AB3" w:rsidRPr="003B17BE" w:rsidRDefault="00695AB3" w:rsidP="003B17BE">
            <w:pPr>
              <w:jc w:val="center"/>
              <w:rPr>
                <w:rFonts w:ascii="Arial" w:hAnsi="Arial" w:cs="Arial"/>
                <w:b/>
                <w:color w:val="404040" w:themeColor="text1" w:themeTint="BF"/>
                <w:sz w:val="16"/>
                <w:szCs w:val="16"/>
              </w:rPr>
            </w:pPr>
            <w:r w:rsidRPr="003B17BE">
              <w:rPr>
                <w:rFonts w:ascii="Arial" w:hAnsi="Arial" w:cs="Arial"/>
                <w:b/>
                <w:color w:val="404040" w:themeColor="text1" w:themeTint="BF"/>
                <w:sz w:val="16"/>
                <w:szCs w:val="16"/>
              </w:rPr>
              <w:t xml:space="preserve">Documento </w:t>
            </w:r>
          </w:p>
        </w:tc>
        <w:tc>
          <w:tcPr>
            <w:tcW w:w="0" w:type="auto"/>
            <w:tcBorders>
              <w:top w:val="single" w:sz="4" w:space="0" w:color="404040" w:themeColor="text1" w:themeTint="BF"/>
              <w:bottom w:val="single" w:sz="4" w:space="0" w:color="404040" w:themeColor="text1" w:themeTint="BF"/>
            </w:tcBorders>
            <w:shd w:val="clear" w:color="auto" w:fill="DBE5F1" w:themeFill="accent1" w:themeFillTint="33"/>
            <w:vAlign w:val="center"/>
          </w:tcPr>
          <w:p w14:paraId="5700EE07" w14:textId="77777777" w:rsidR="00695AB3" w:rsidRPr="003B17BE" w:rsidRDefault="00695AB3" w:rsidP="003B17BE">
            <w:pPr>
              <w:jc w:val="center"/>
              <w:rPr>
                <w:rFonts w:ascii="Arial" w:hAnsi="Arial" w:cs="Arial"/>
                <w:b/>
                <w:color w:val="404040" w:themeColor="text1" w:themeTint="BF"/>
                <w:sz w:val="16"/>
                <w:szCs w:val="16"/>
              </w:rPr>
            </w:pPr>
            <w:r w:rsidRPr="003B17BE">
              <w:rPr>
                <w:rFonts w:ascii="Arial" w:hAnsi="Arial" w:cs="Arial"/>
                <w:b/>
                <w:color w:val="404040" w:themeColor="text1" w:themeTint="BF"/>
                <w:sz w:val="16"/>
                <w:szCs w:val="16"/>
              </w:rPr>
              <w:t>Fecha del documento</w:t>
            </w:r>
          </w:p>
        </w:tc>
      </w:tr>
      <w:tr w:rsidR="00695AB3" w:rsidRPr="00695AB3" w14:paraId="4D068DAC" w14:textId="77777777" w:rsidTr="003B17BE">
        <w:trPr>
          <w:trHeight w:val="170"/>
          <w:jc w:val="center"/>
        </w:trPr>
        <w:tc>
          <w:tcPr>
            <w:tcW w:w="0" w:type="auto"/>
            <w:tcBorders>
              <w:top w:val="single" w:sz="4" w:space="0" w:color="404040" w:themeColor="text1" w:themeTint="BF"/>
              <w:bottom w:val="single" w:sz="4" w:space="0" w:color="7F7F7F" w:themeColor="text1" w:themeTint="80"/>
            </w:tcBorders>
          </w:tcPr>
          <w:p w14:paraId="14320ED2" w14:textId="1C768612" w:rsidR="00695AB3" w:rsidRPr="003B17BE" w:rsidRDefault="00695AB3" w:rsidP="00B80E31">
            <w:pPr>
              <w:numPr>
                <w:ilvl w:val="0"/>
                <w:numId w:val="4"/>
              </w:numPr>
              <w:ind w:left="172" w:hanging="172"/>
              <w:contextualSpacing/>
              <w:jc w:val="both"/>
              <w:rPr>
                <w:rFonts w:ascii="Arial" w:hAnsi="Arial" w:cs="Arial"/>
                <w:color w:val="404040" w:themeColor="text1" w:themeTint="BF"/>
                <w:sz w:val="16"/>
                <w:szCs w:val="16"/>
              </w:rPr>
            </w:pPr>
            <w:r w:rsidRPr="003B17BE">
              <w:rPr>
                <w:rFonts w:ascii="Arial" w:eastAsia="Calibri" w:hAnsi="Arial" w:cs="Arial"/>
                <w:color w:val="404040" w:themeColor="text1" w:themeTint="BF"/>
                <w:sz w:val="16"/>
                <w:szCs w:val="16"/>
              </w:rPr>
              <w:t xml:space="preserve">Reglamento Orgánico de la Administración Pública Centralizada del </w:t>
            </w:r>
            <w:r w:rsidR="00B80E31">
              <w:rPr>
                <w:rFonts w:ascii="Arial" w:eastAsia="Calibri" w:hAnsi="Arial" w:cs="Arial"/>
                <w:color w:val="404040" w:themeColor="text1" w:themeTint="BF"/>
                <w:sz w:val="16"/>
                <w:szCs w:val="16"/>
              </w:rPr>
              <w:t>M</w:t>
            </w:r>
            <w:r w:rsidRPr="003B17BE">
              <w:rPr>
                <w:rFonts w:ascii="Arial" w:eastAsia="Calibri" w:hAnsi="Arial" w:cs="Arial"/>
                <w:color w:val="404040" w:themeColor="text1" w:themeTint="BF"/>
                <w:sz w:val="16"/>
                <w:szCs w:val="16"/>
              </w:rPr>
              <w:t xml:space="preserve">unicipio de Benito Juárez, Quintana Roo. </w:t>
            </w:r>
          </w:p>
        </w:tc>
        <w:tc>
          <w:tcPr>
            <w:tcW w:w="0" w:type="auto"/>
            <w:tcBorders>
              <w:top w:val="single" w:sz="4" w:space="0" w:color="404040" w:themeColor="text1" w:themeTint="BF"/>
              <w:bottom w:val="single" w:sz="4" w:space="0" w:color="7F7F7F" w:themeColor="text1" w:themeTint="80"/>
            </w:tcBorders>
            <w:vAlign w:val="center"/>
          </w:tcPr>
          <w:p w14:paraId="5F6F546C" w14:textId="77777777" w:rsidR="00695AB3" w:rsidRPr="003B17BE" w:rsidRDefault="00695AB3" w:rsidP="003B17BE">
            <w:pPr>
              <w:jc w:val="both"/>
              <w:rPr>
                <w:rFonts w:ascii="Arial" w:hAnsi="Arial" w:cs="Arial"/>
                <w:color w:val="404040" w:themeColor="text1" w:themeTint="BF"/>
                <w:sz w:val="16"/>
                <w:szCs w:val="16"/>
              </w:rPr>
            </w:pPr>
            <w:r w:rsidRPr="003B17BE">
              <w:rPr>
                <w:rFonts w:ascii="Arial" w:hAnsi="Arial" w:cs="Arial"/>
                <w:color w:val="404040" w:themeColor="text1" w:themeTint="BF"/>
                <w:sz w:val="16"/>
                <w:szCs w:val="16"/>
              </w:rPr>
              <w:t>Publicado en el P.O.E. el 29 de diciembre de 2008. Última reforma publicada el 17 de noviembre de 2022.</w:t>
            </w:r>
          </w:p>
        </w:tc>
      </w:tr>
      <w:tr w:rsidR="00695AB3" w:rsidRPr="00695AB3" w14:paraId="3A905698" w14:textId="77777777" w:rsidTr="003B17BE">
        <w:trPr>
          <w:jc w:val="center"/>
        </w:trPr>
        <w:tc>
          <w:tcPr>
            <w:tcW w:w="0" w:type="auto"/>
            <w:tcBorders>
              <w:top w:val="single" w:sz="4" w:space="0" w:color="7F7F7F" w:themeColor="text1" w:themeTint="80"/>
              <w:bottom w:val="single" w:sz="4" w:space="0" w:color="7F7F7F" w:themeColor="text1" w:themeTint="80"/>
            </w:tcBorders>
          </w:tcPr>
          <w:p w14:paraId="0F75E28B" w14:textId="29067412" w:rsidR="00695AB3" w:rsidRPr="003B17BE" w:rsidRDefault="00695AB3" w:rsidP="007F7A97">
            <w:pPr>
              <w:numPr>
                <w:ilvl w:val="0"/>
                <w:numId w:val="4"/>
              </w:numPr>
              <w:ind w:left="172" w:hanging="172"/>
              <w:contextualSpacing/>
              <w:jc w:val="both"/>
              <w:rPr>
                <w:rFonts w:ascii="Arial" w:hAnsi="Arial" w:cs="Arial"/>
                <w:color w:val="404040" w:themeColor="text1" w:themeTint="BF"/>
                <w:sz w:val="16"/>
                <w:szCs w:val="16"/>
              </w:rPr>
            </w:pPr>
            <w:r w:rsidRPr="003B17BE">
              <w:rPr>
                <w:rFonts w:ascii="Arial" w:eastAsia="Calibri" w:hAnsi="Arial" w:cs="Arial"/>
                <w:color w:val="404040" w:themeColor="text1" w:themeTint="BF"/>
                <w:sz w:val="16"/>
                <w:szCs w:val="16"/>
              </w:rPr>
              <w:t xml:space="preserve">Reglamento para el </w:t>
            </w:r>
            <w:r w:rsidR="007F7A97">
              <w:rPr>
                <w:rFonts w:ascii="Arial" w:eastAsia="Calibri" w:hAnsi="Arial" w:cs="Arial"/>
                <w:color w:val="404040" w:themeColor="text1" w:themeTint="BF"/>
                <w:sz w:val="16"/>
                <w:szCs w:val="16"/>
              </w:rPr>
              <w:t>A</w:t>
            </w:r>
            <w:r w:rsidRPr="003B17BE">
              <w:rPr>
                <w:rFonts w:ascii="Arial" w:eastAsia="Calibri" w:hAnsi="Arial" w:cs="Arial"/>
                <w:color w:val="404040" w:themeColor="text1" w:themeTint="BF"/>
                <w:sz w:val="16"/>
                <w:szCs w:val="16"/>
              </w:rPr>
              <w:t xml:space="preserve">rchivo del </w:t>
            </w:r>
            <w:r w:rsidR="007F7A97">
              <w:rPr>
                <w:rFonts w:ascii="Arial" w:eastAsia="Calibri" w:hAnsi="Arial" w:cs="Arial"/>
                <w:color w:val="404040" w:themeColor="text1" w:themeTint="BF"/>
                <w:sz w:val="16"/>
                <w:szCs w:val="16"/>
              </w:rPr>
              <w:t>M</w:t>
            </w:r>
            <w:r w:rsidRPr="003B17BE">
              <w:rPr>
                <w:rFonts w:ascii="Arial" w:eastAsia="Calibri" w:hAnsi="Arial" w:cs="Arial"/>
                <w:color w:val="404040" w:themeColor="text1" w:themeTint="BF"/>
                <w:sz w:val="16"/>
                <w:szCs w:val="16"/>
              </w:rPr>
              <w:t xml:space="preserve">unicipio de Benito Juárez, Quintana Roo. </w:t>
            </w:r>
          </w:p>
        </w:tc>
        <w:tc>
          <w:tcPr>
            <w:tcW w:w="0" w:type="auto"/>
            <w:tcBorders>
              <w:top w:val="single" w:sz="4" w:space="0" w:color="7F7F7F" w:themeColor="text1" w:themeTint="80"/>
              <w:bottom w:val="single" w:sz="4" w:space="0" w:color="7F7F7F" w:themeColor="text1" w:themeTint="80"/>
            </w:tcBorders>
            <w:vAlign w:val="center"/>
          </w:tcPr>
          <w:p w14:paraId="3880A6EB" w14:textId="77777777" w:rsidR="00695AB3" w:rsidRPr="003B17BE" w:rsidRDefault="00695AB3" w:rsidP="003B17BE">
            <w:pPr>
              <w:autoSpaceDE w:val="0"/>
              <w:autoSpaceDN w:val="0"/>
              <w:adjustRightInd w:val="0"/>
              <w:jc w:val="both"/>
              <w:rPr>
                <w:rFonts w:ascii="Arial" w:hAnsi="Arial" w:cs="Arial"/>
                <w:color w:val="404040" w:themeColor="text1" w:themeTint="BF"/>
                <w:sz w:val="16"/>
                <w:szCs w:val="16"/>
              </w:rPr>
            </w:pPr>
            <w:r w:rsidRPr="003B17BE">
              <w:rPr>
                <w:rFonts w:ascii="Arial" w:hAnsi="Arial" w:cs="Arial"/>
                <w:color w:val="404040" w:themeColor="text1" w:themeTint="BF"/>
                <w:sz w:val="16"/>
                <w:szCs w:val="16"/>
              </w:rPr>
              <w:t>Aprobado el 05 de agosto de 2021 y publicado en el P.O.E. el 26 de agosto de 2021.</w:t>
            </w:r>
          </w:p>
        </w:tc>
      </w:tr>
      <w:tr w:rsidR="00695AB3" w:rsidRPr="00695AB3" w14:paraId="4B9B4056" w14:textId="77777777" w:rsidTr="003B17BE">
        <w:trPr>
          <w:trHeight w:val="170"/>
          <w:jc w:val="center"/>
        </w:trPr>
        <w:tc>
          <w:tcPr>
            <w:tcW w:w="0" w:type="auto"/>
            <w:tcBorders>
              <w:top w:val="single" w:sz="4" w:space="0" w:color="7F7F7F" w:themeColor="text1" w:themeTint="80"/>
              <w:bottom w:val="single" w:sz="4" w:space="0" w:color="7F7F7F" w:themeColor="text1" w:themeTint="80"/>
            </w:tcBorders>
          </w:tcPr>
          <w:p w14:paraId="4E56DB29" w14:textId="77777777" w:rsidR="00695AB3" w:rsidRPr="009D46D6" w:rsidRDefault="00695AB3" w:rsidP="00695AB3">
            <w:pPr>
              <w:numPr>
                <w:ilvl w:val="0"/>
                <w:numId w:val="4"/>
              </w:numPr>
              <w:ind w:left="172" w:hanging="172"/>
              <w:contextualSpacing/>
              <w:jc w:val="both"/>
              <w:rPr>
                <w:rFonts w:ascii="Arial" w:eastAsia="Calibri" w:hAnsi="Arial" w:cs="Arial"/>
                <w:color w:val="404040" w:themeColor="text1" w:themeTint="BF"/>
                <w:sz w:val="16"/>
                <w:szCs w:val="16"/>
              </w:rPr>
            </w:pPr>
            <w:r w:rsidRPr="009D46D6">
              <w:rPr>
                <w:rFonts w:ascii="Arial" w:eastAsia="Calibri" w:hAnsi="Arial" w:cs="Arial"/>
                <w:color w:val="404040" w:themeColor="text1" w:themeTint="BF"/>
                <w:sz w:val="16"/>
                <w:szCs w:val="16"/>
              </w:rPr>
              <w:t>Manual de Organización de la Dirección General de</w:t>
            </w:r>
            <w:r w:rsidR="004C0B73" w:rsidRPr="009D46D6">
              <w:rPr>
                <w:rFonts w:ascii="Arial" w:eastAsia="Calibri" w:hAnsi="Arial" w:cs="Arial"/>
                <w:color w:val="404040" w:themeColor="text1" w:themeTint="BF"/>
                <w:sz w:val="16"/>
                <w:szCs w:val="16"/>
              </w:rPr>
              <w:t>l</w:t>
            </w:r>
            <w:r w:rsidRPr="009D46D6">
              <w:rPr>
                <w:rFonts w:ascii="Arial" w:eastAsia="Calibri" w:hAnsi="Arial" w:cs="Arial"/>
                <w:color w:val="404040" w:themeColor="text1" w:themeTint="BF"/>
                <w:sz w:val="16"/>
                <w:szCs w:val="16"/>
              </w:rPr>
              <w:t xml:space="preserve"> Archivo Municipal.</w:t>
            </w:r>
          </w:p>
        </w:tc>
        <w:tc>
          <w:tcPr>
            <w:tcW w:w="0" w:type="auto"/>
            <w:tcBorders>
              <w:top w:val="single" w:sz="4" w:space="0" w:color="7F7F7F" w:themeColor="text1" w:themeTint="80"/>
              <w:bottom w:val="single" w:sz="4" w:space="0" w:color="7F7F7F" w:themeColor="text1" w:themeTint="80"/>
            </w:tcBorders>
            <w:vAlign w:val="center"/>
          </w:tcPr>
          <w:p w14:paraId="75229AD8" w14:textId="77777777" w:rsidR="00695AB3" w:rsidRPr="003B17BE" w:rsidRDefault="00695AB3" w:rsidP="003B17BE">
            <w:pPr>
              <w:autoSpaceDE w:val="0"/>
              <w:autoSpaceDN w:val="0"/>
              <w:adjustRightInd w:val="0"/>
              <w:jc w:val="both"/>
              <w:rPr>
                <w:rFonts w:ascii="Arial" w:hAnsi="Arial" w:cs="Arial"/>
                <w:color w:val="404040" w:themeColor="text1" w:themeTint="BF"/>
                <w:sz w:val="16"/>
                <w:szCs w:val="16"/>
              </w:rPr>
            </w:pPr>
            <w:r w:rsidRPr="003B17BE">
              <w:rPr>
                <w:rFonts w:ascii="Arial" w:hAnsi="Arial" w:cs="Arial"/>
                <w:color w:val="404040" w:themeColor="text1" w:themeTint="BF"/>
                <w:sz w:val="16"/>
                <w:szCs w:val="16"/>
              </w:rPr>
              <w:t>Aprobado y vigente. Fecha de emisión: 06 de febrero de 2022.</w:t>
            </w:r>
          </w:p>
        </w:tc>
      </w:tr>
      <w:tr w:rsidR="00695AB3" w:rsidRPr="00695AB3" w14:paraId="544A4CA5" w14:textId="77777777" w:rsidTr="003B17BE">
        <w:trPr>
          <w:jc w:val="center"/>
        </w:trPr>
        <w:tc>
          <w:tcPr>
            <w:tcW w:w="0" w:type="auto"/>
            <w:tcBorders>
              <w:top w:val="single" w:sz="4" w:space="0" w:color="7F7F7F" w:themeColor="text1" w:themeTint="80"/>
              <w:bottom w:val="single" w:sz="4" w:space="0" w:color="7F7F7F" w:themeColor="text1" w:themeTint="80"/>
            </w:tcBorders>
          </w:tcPr>
          <w:p w14:paraId="1E00046D" w14:textId="77777777" w:rsidR="00695AB3" w:rsidRPr="009D46D6" w:rsidRDefault="00695AB3" w:rsidP="00695AB3">
            <w:pPr>
              <w:numPr>
                <w:ilvl w:val="0"/>
                <w:numId w:val="4"/>
              </w:numPr>
              <w:ind w:left="172" w:hanging="172"/>
              <w:contextualSpacing/>
              <w:jc w:val="both"/>
              <w:rPr>
                <w:rFonts w:ascii="Arial" w:eastAsia="Calibri" w:hAnsi="Arial" w:cs="Arial"/>
                <w:color w:val="404040" w:themeColor="text1" w:themeTint="BF"/>
                <w:sz w:val="16"/>
                <w:szCs w:val="16"/>
              </w:rPr>
            </w:pPr>
            <w:r w:rsidRPr="009D46D6">
              <w:rPr>
                <w:rFonts w:ascii="Arial" w:hAnsi="Arial" w:cs="Arial"/>
                <w:color w:val="404040" w:themeColor="text1" w:themeTint="BF"/>
                <w:sz w:val="16"/>
                <w:szCs w:val="16"/>
              </w:rPr>
              <w:t>Manual de Procedimientos de la Dirección General de</w:t>
            </w:r>
            <w:r w:rsidR="004C0B73" w:rsidRPr="009D46D6">
              <w:rPr>
                <w:rFonts w:ascii="Arial" w:hAnsi="Arial" w:cs="Arial"/>
                <w:color w:val="404040" w:themeColor="text1" w:themeTint="BF"/>
                <w:sz w:val="16"/>
                <w:szCs w:val="16"/>
              </w:rPr>
              <w:t>l</w:t>
            </w:r>
            <w:r w:rsidRPr="009D46D6">
              <w:rPr>
                <w:rFonts w:ascii="Arial" w:hAnsi="Arial" w:cs="Arial"/>
                <w:color w:val="404040" w:themeColor="text1" w:themeTint="BF"/>
                <w:sz w:val="16"/>
                <w:szCs w:val="16"/>
              </w:rPr>
              <w:t xml:space="preserve"> Archivo Municipal</w:t>
            </w:r>
            <w:r w:rsidRPr="009D46D6">
              <w:rPr>
                <w:rFonts w:ascii="Arial" w:eastAsia="Calibri" w:hAnsi="Arial" w:cs="Arial"/>
                <w:color w:val="404040" w:themeColor="text1" w:themeTint="BF"/>
                <w:sz w:val="16"/>
                <w:szCs w:val="16"/>
              </w:rPr>
              <w:t>.</w:t>
            </w:r>
          </w:p>
        </w:tc>
        <w:tc>
          <w:tcPr>
            <w:tcW w:w="0" w:type="auto"/>
            <w:tcBorders>
              <w:top w:val="single" w:sz="4" w:space="0" w:color="7F7F7F" w:themeColor="text1" w:themeTint="80"/>
              <w:bottom w:val="single" w:sz="4" w:space="0" w:color="7F7F7F" w:themeColor="text1" w:themeTint="80"/>
            </w:tcBorders>
            <w:vAlign w:val="center"/>
          </w:tcPr>
          <w:p w14:paraId="01B693A2" w14:textId="77777777" w:rsidR="00695AB3" w:rsidRPr="003B17BE" w:rsidRDefault="00695AB3" w:rsidP="003B17BE">
            <w:pPr>
              <w:autoSpaceDE w:val="0"/>
              <w:autoSpaceDN w:val="0"/>
              <w:adjustRightInd w:val="0"/>
              <w:jc w:val="both"/>
              <w:rPr>
                <w:rFonts w:ascii="Arial" w:hAnsi="Arial" w:cs="Arial"/>
                <w:color w:val="404040" w:themeColor="text1" w:themeTint="BF"/>
                <w:sz w:val="16"/>
                <w:szCs w:val="16"/>
              </w:rPr>
            </w:pPr>
            <w:r w:rsidRPr="003B17BE">
              <w:rPr>
                <w:rFonts w:ascii="Arial" w:hAnsi="Arial" w:cs="Arial"/>
                <w:color w:val="404040" w:themeColor="text1" w:themeTint="BF"/>
                <w:sz w:val="16"/>
                <w:szCs w:val="16"/>
              </w:rPr>
              <w:t>Aprobado y vigente. Fecha de emisión: 17 de noviembre de 2020.</w:t>
            </w:r>
          </w:p>
        </w:tc>
      </w:tr>
      <w:tr w:rsidR="00695AB3" w:rsidRPr="00695AB3" w14:paraId="3512C293" w14:textId="77777777" w:rsidTr="003B17BE">
        <w:trPr>
          <w:trHeight w:val="75"/>
          <w:jc w:val="center"/>
        </w:trPr>
        <w:tc>
          <w:tcPr>
            <w:tcW w:w="0" w:type="auto"/>
            <w:tcBorders>
              <w:top w:val="single" w:sz="4" w:space="0" w:color="7F7F7F" w:themeColor="text1" w:themeTint="80"/>
              <w:bottom w:val="single" w:sz="4" w:space="0" w:color="7F7F7F" w:themeColor="text1" w:themeTint="80"/>
            </w:tcBorders>
          </w:tcPr>
          <w:p w14:paraId="416B48E2" w14:textId="77777777" w:rsidR="00695AB3" w:rsidRPr="009D46D6" w:rsidRDefault="00695AB3" w:rsidP="00695AB3">
            <w:pPr>
              <w:numPr>
                <w:ilvl w:val="0"/>
                <w:numId w:val="4"/>
              </w:numPr>
              <w:ind w:left="173" w:hanging="173"/>
              <w:contextualSpacing/>
              <w:jc w:val="both"/>
              <w:rPr>
                <w:rFonts w:ascii="Arial" w:hAnsi="Arial" w:cs="Arial"/>
                <w:color w:val="404040" w:themeColor="text1" w:themeTint="BF"/>
                <w:sz w:val="16"/>
                <w:szCs w:val="16"/>
              </w:rPr>
            </w:pPr>
            <w:r w:rsidRPr="009D46D6">
              <w:rPr>
                <w:rFonts w:ascii="Arial" w:hAnsi="Arial" w:cs="Arial"/>
                <w:color w:val="404040" w:themeColor="text1" w:themeTint="BF"/>
                <w:sz w:val="16"/>
                <w:szCs w:val="16"/>
              </w:rPr>
              <w:t>Lineamientos para el proceso de gestión documental y administración de archivos.</w:t>
            </w:r>
          </w:p>
        </w:tc>
        <w:tc>
          <w:tcPr>
            <w:tcW w:w="0" w:type="auto"/>
            <w:tcBorders>
              <w:top w:val="single" w:sz="4" w:space="0" w:color="7F7F7F" w:themeColor="text1" w:themeTint="80"/>
              <w:bottom w:val="single" w:sz="4" w:space="0" w:color="7F7F7F" w:themeColor="text1" w:themeTint="80"/>
            </w:tcBorders>
            <w:vAlign w:val="center"/>
          </w:tcPr>
          <w:p w14:paraId="4BD7E902" w14:textId="77777777" w:rsidR="00695AB3" w:rsidRPr="003B17BE" w:rsidRDefault="00695AB3" w:rsidP="003B17BE">
            <w:pPr>
              <w:autoSpaceDE w:val="0"/>
              <w:autoSpaceDN w:val="0"/>
              <w:adjustRightInd w:val="0"/>
              <w:jc w:val="both"/>
              <w:rPr>
                <w:rFonts w:ascii="Arial" w:hAnsi="Arial" w:cs="Arial"/>
                <w:color w:val="404040" w:themeColor="text1" w:themeTint="BF"/>
                <w:sz w:val="16"/>
                <w:szCs w:val="16"/>
              </w:rPr>
            </w:pPr>
            <w:r w:rsidRPr="003B17BE">
              <w:rPr>
                <w:rFonts w:ascii="Arial" w:hAnsi="Arial" w:cs="Arial"/>
                <w:color w:val="404040" w:themeColor="text1" w:themeTint="BF"/>
                <w:sz w:val="16"/>
                <w:szCs w:val="16"/>
              </w:rPr>
              <w:t>Aprobado el 24 de mayo de 2022.</w:t>
            </w:r>
          </w:p>
        </w:tc>
      </w:tr>
      <w:tr w:rsidR="00695AB3" w:rsidRPr="00695AB3" w14:paraId="1751E51A" w14:textId="77777777" w:rsidTr="003B17BE">
        <w:trPr>
          <w:trHeight w:val="75"/>
          <w:jc w:val="center"/>
        </w:trPr>
        <w:tc>
          <w:tcPr>
            <w:tcW w:w="0" w:type="auto"/>
            <w:tcBorders>
              <w:top w:val="single" w:sz="4" w:space="0" w:color="7F7F7F" w:themeColor="text1" w:themeTint="80"/>
              <w:bottom w:val="single" w:sz="4" w:space="0" w:color="7F7F7F" w:themeColor="text1" w:themeTint="80"/>
            </w:tcBorders>
          </w:tcPr>
          <w:p w14:paraId="2BBF5ADE" w14:textId="77777777" w:rsidR="00695AB3" w:rsidRPr="009D46D6" w:rsidRDefault="00695AB3" w:rsidP="00695AB3">
            <w:pPr>
              <w:numPr>
                <w:ilvl w:val="0"/>
                <w:numId w:val="4"/>
              </w:numPr>
              <w:ind w:left="173" w:hanging="142"/>
              <w:contextualSpacing/>
              <w:jc w:val="both"/>
              <w:rPr>
                <w:rFonts w:ascii="Arial" w:hAnsi="Arial" w:cs="Arial"/>
                <w:color w:val="404040" w:themeColor="text1" w:themeTint="BF"/>
                <w:sz w:val="16"/>
                <w:szCs w:val="16"/>
              </w:rPr>
            </w:pPr>
            <w:r w:rsidRPr="009D46D6">
              <w:rPr>
                <w:rFonts w:ascii="Arial" w:hAnsi="Arial" w:cs="Arial"/>
                <w:color w:val="404040" w:themeColor="text1" w:themeTint="BF"/>
                <w:sz w:val="16"/>
                <w:szCs w:val="16"/>
              </w:rPr>
              <w:t>Organigrama de la Dirección General de</w:t>
            </w:r>
            <w:r w:rsidR="004C0B73" w:rsidRPr="009D46D6">
              <w:rPr>
                <w:rFonts w:ascii="Arial" w:hAnsi="Arial" w:cs="Arial"/>
                <w:color w:val="404040" w:themeColor="text1" w:themeTint="BF"/>
                <w:sz w:val="16"/>
                <w:szCs w:val="16"/>
              </w:rPr>
              <w:t>l</w:t>
            </w:r>
            <w:r w:rsidRPr="009D46D6">
              <w:rPr>
                <w:rFonts w:ascii="Arial" w:hAnsi="Arial" w:cs="Arial"/>
                <w:color w:val="404040" w:themeColor="text1" w:themeTint="BF"/>
                <w:sz w:val="16"/>
                <w:szCs w:val="16"/>
              </w:rPr>
              <w:t xml:space="preserve"> Archivo Municipal.</w:t>
            </w:r>
          </w:p>
        </w:tc>
        <w:tc>
          <w:tcPr>
            <w:tcW w:w="0" w:type="auto"/>
            <w:tcBorders>
              <w:top w:val="single" w:sz="4" w:space="0" w:color="7F7F7F" w:themeColor="text1" w:themeTint="80"/>
              <w:bottom w:val="single" w:sz="4" w:space="0" w:color="7F7F7F" w:themeColor="text1" w:themeTint="80"/>
            </w:tcBorders>
            <w:vAlign w:val="center"/>
          </w:tcPr>
          <w:p w14:paraId="670DCBD7" w14:textId="77777777" w:rsidR="00695AB3" w:rsidRPr="003B17BE" w:rsidRDefault="00695AB3" w:rsidP="003B17BE">
            <w:pPr>
              <w:autoSpaceDE w:val="0"/>
              <w:autoSpaceDN w:val="0"/>
              <w:adjustRightInd w:val="0"/>
              <w:jc w:val="both"/>
              <w:rPr>
                <w:rFonts w:ascii="Arial" w:hAnsi="Arial" w:cs="Arial"/>
                <w:color w:val="404040" w:themeColor="text1" w:themeTint="BF"/>
                <w:sz w:val="16"/>
                <w:szCs w:val="16"/>
              </w:rPr>
            </w:pPr>
            <w:r w:rsidRPr="003B17BE">
              <w:rPr>
                <w:rFonts w:ascii="Arial" w:hAnsi="Arial" w:cs="Arial"/>
                <w:color w:val="404040" w:themeColor="text1" w:themeTint="BF"/>
                <w:sz w:val="16"/>
                <w:szCs w:val="16"/>
              </w:rPr>
              <w:t>Aprobado el 07 de septiembre de 2021.</w:t>
            </w:r>
          </w:p>
        </w:tc>
      </w:tr>
      <w:tr w:rsidR="00695AB3" w:rsidRPr="00695AB3" w14:paraId="3CA9A6DF" w14:textId="77777777" w:rsidTr="003B17BE">
        <w:trPr>
          <w:trHeight w:val="75"/>
          <w:jc w:val="center"/>
        </w:trPr>
        <w:tc>
          <w:tcPr>
            <w:tcW w:w="0" w:type="auto"/>
            <w:tcBorders>
              <w:top w:val="single" w:sz="4" w:space="0" w:color="7F7F7F" w:themeColor="text1" w:themeTint="80"/>
              <w:bottom w:val="single" w:sz="4" w:space="0" w:color="7F7F7F" w:themeColor="text1" w:themeTint="80"/>
            </w:tcBorders>
          </w:tcPr>
          <w:p w14:paraId="3BCEE2CC" w14:textId="77777777" w:rsidR="00695AB3" w:rsidRPr="003B17BE" w:rsidRDefault="00695AB3" w:rsidP="00695AB3">
            <w:pPr>
              <w:numPr>
                <w:ilvl w:val="0"/>
                <w:numId w:val="4"/>
              </w:numPr>
              <w:ind w:left="173" w:hanging="142"/>
              <w:contextualSpacing/>
              <w:jc w:val="both"/>
              <w:rPr>
                <w:rFonts w:ascii="Arial" w:hAnsi="Arial" w:cs="Arial"/>
                <w:color w:val="404040" w:themeColor="text1" w:themeTint="BF"/>
                <w:sz w:val="16"/>
                <w:szCs w:val="16"/>
              </w:rPr>
            </w:pPr>
            <w:r w:rsidRPr="003B17BE">
              <w:rPr>
                <w:rFonts w:ascii="Arial" w:hAnsi="Arial" w:cs="Arial"/>
                <w:color w:val="404040" w:themeColor="text1" w:themeTint="BF"/>
                <w:sz w:val="16"/>
                <w:szCs w:val="16"/>
              </w:rPr>
              <w:t>Reglas de operación del Grupo Interdisciplinario de Archivo.</w:t>
            </w:r>
          </w:p>
        </w:tc>
        <w:tc>
          <w:tcPr>
            <w:tcW w:w="0" w:type="auto"/>
            <w:tcBorders>
              <w:top w:val="single" w:sz="4" w:space="0" w:color="7F7F7F" w:themeColor="text1" w:themeTint="80"/>
              <w:bottom w:val="single" w:sz="4" w:space="0" w:color="7F7F7F" w:themeColor="text1" w:themeTint="80"/>
            </w:tcBorders>
            <w:vAlign w:val="center"/>
          </w:tcPr>
          <w:p w14:paraId="0ADF8979" w14:textId="0BDAA631" w:rsidR="00695AB3" w:rsidRPr="003B17BE" w:rsidRDefault="004B54F7" w:rsidP="005A4F69">
            <w:pPr>
              <w:autoSpaceDE w:val="0"/>
              <w:autoSpaceDN w:val="0"/>
              <w:adjustRightInd w:val="0"/>
              <w:jc w:val="both"/>
              <w:rPr>
                <w:rFonts w:ascii="Arial" w:hAnsi="Arial" w:cs="Arial"/>
                <w:color w:val="404040" w:themeColor="text1" w:themeTint="BF"/>
                <w:sz w:val="16"/>
                <w:szCs w:val="16"/>
              </w:rPr>
            </w:pPr>
            <w:r w:rsidRPr="005A4F69">
              <w:rPr>
                <w:rFonts w:ascii="Arial" w:hAnsi="Arial" w:cs="Arial"/>
                <w:color w:val="404040" w:themeColor="text1" w:themeTint="BF"/>
                <w:sz w:val="16"/>
                <w:szCs w:val="16"/>
              </w:rPr>
              <w:t>Acta de la Primera Sesión Extraordinaria de Trabajo del GIA del Municipio de Benito Juárez</w:t>
            </w:r>
            <w:r w:rsidR="005A4F69" w:rsidRPr="005A4F69">
              <w:rPr>
                <w:rFonts w:ascii="Arial" w:hAnsi="Arial" w:cs="Arial"/>
                <w:color w:val="404040" w:themeColor="text1" w:themeTint="BF"/>
                <w:sz w:val="16"/>
                <w:szCs w:val="16"/>
              </w:rPr>
              <w:t>, 19 de</w:t>
            </w:r>
            <w:r w:rsidR="00FB7357" w:rsidRPr="005A4F69">
              <w:rPr>
                <w:rFonts w:ascii="Arial" w:hAnsi="Arial" w:cs="Arial"/>
                <w:color w:val="404040" w:themeColor="text1" w:themeTint="BF"/>
                <w:sz w:val="16"/>
                <w:szCs w:val="16"/>
              </w:rPr>
              <w:t xml:space="preserve"> Mayo 22</w:t>
            </w:r>
          </w:p>
        </w:tc>
      </w:tr>
      <w:tr w:rsidR="00695AB3" w:rsidRPr="00695AB3" w14:paraId="1D99B393" w14:textId="77777777" w:rsidTr="003B17BE">
        <w:trPr>
          <w:jc w:val="center"/>
        </w:trPr>
        <w:tc>
          <w:tcPr>
            <w:tcW w:w="0" w:type="auto"/>
            <w:gridSpan w:val="2"/>
            <w:tcBorders>
              <w:top w:val="single" w:sz="4" w:space="0" w:color="7F7F7F" w:themeColor="text1" w:themeTint="80"/>
            </w:tcBorders>
          </w:tcPr>
          <w:p w14:paraId="53739087" w14:textId="77777777" w:rsidR="00695AB3" w:rsidRPr="003B17BE" w:rsidRDefault="00695AB3" w:rsidP="003B17BE">
            <w:pPr>
              <w:rPr>
                <w:rFonts w:ascii="Arial" w:hAnsi="Arial" w:cs="Arial"/>
                <w:color w:val="404040" w:themeColor="text1" w:themeTint="BF"/>
                <w:sz w:val="16"/>
                <w:szCs w:val="16"/>
              </w:rPr>
            </w:pPr>
            <w:r w:rsidRPr="003B17BE">
              <w:rPr>
                <w:rFonts w:ascii="Arial" w:hAnsi="Arial" w:cs="Arial"/>
                <w:b/>
                <w:color w:val="404040" w:themeColor="text1" w:themeTint="BF"/>
                <w:sz w:val="16"/>
                <w:szCs w:val="16"/>
              </w:rPr>
              <w:t>P.O.E.</w:t>
            </w:r>
            <w:r w:rsidRPr="003B17BE">
              <w:rPr>
                <w:rFonts w:ascii="Arial" w:hAnsi="Arial" w:cs="Arial"/>
                <w:color w:val="404040" w:themeColor="text1" w:themeTint="BF"/>
                <w:sz w:val="16"/>
                <w:szCs w:val="16"/>
              </w:rPr>
              <w:t>: Periódico Oficial del Estado de Quintana Roo.</w:t>
            </w:r>
          </w:p>
          <w:p w14:paraId="137C6AE1" w14:textId="77777777" w:rsidR="00FA2EF2" w:rsidRPr="00FA2EF2" w:rsidRDefault="00FA2EF2" w:rsidP="003B17BE">
            <w:pPr>
              <w:rPr>
                <w:rFonts w:ascii="Arial" w:hAnsi="Arial" w:cs="Arial"/>
                <w:b/>
                <w:color w:val="404040" w:themeColor="text1" w:themeTint="BF"/>
                <w:sz w:val="6"/>
                <w:szCs w:val="16"/>
              </w:rPr>
            </w:pPr>
          </w:p>
          <w:p w14:paraId="271CF96E" w14:textId="77777777" w:rsidR="00695AB3" w:rsidRPr="00695AB3" w:rsidRDefault="00695AB3" w:rsidP="003B17BE">
            <w:pPr>
              <w:rPr>
                <w:rFonts w:ascii="Arial" w:hAnsi="Arial" w:cs="Arial"/>
                <w:color w:val="404040" w:themeColor="text1" w:themeTint="BF"/>
                <w:sz w:val="24"/>
                <w:szCs w:val="24"/>
              </w:rPr>
            </w:pPr>
            <w:r w:rsidRPr="003B17BE">
              <w:rPr>
                <w:rFonts w:ascii="Arial" w:hAnsi="Arial" w:cs="Arial"/>
                <w:b/>
                <w:color w:val="404040" w:themeColor="text1" w:themeTint="BF"/>
                <w:sz w:val="16"/>
                <w:szCs w:val="16"/>
              </w:rPr>
              <w:t>Fuente</w:t>
            </w:r>
            <w:r w:rsidRPr="003B17BE">
              <w:rPr>
                <w:rFonts w:ascii="Arial" w:hAnsi="Arial" w:cs="Arial"/>
                <w:color w:val="404040" w:themeColor="text1" w:themeTint="BF"/>
                <w:sz w:val="16"/>
                <w:szCs w:val="16"/>
              </w:rPr>
              <w:t>: Elaborado por la ASEQROO con Información proporcionada por el Ayuntamiento del Municipio de Benito Juárez.</w:t>
            </w:r>
          </w:p>
        </w:tc>
      </w:tr>
    </w:tbl>
    <w:p w14:paraId="2C8AD43D" w14:textId="77777777" w:rsidR="00695AB3" w:rsidRPr="00695AB3" w:rsidRDefault="00695AB3" w:rsidP="00FA2EF2">
      <w:pPr>
        <w:spacing w:after="0"/>
        <w:jc w:val="both"/>
        <w:rPr>
          <w:rFonts w:ascii="Arial" w:eastAsiaTheme="minorHAnsi" w:hAnsi="Arial" w:cs="Arial"/>
          <w:sz w:val="24"/>
          <w:szCs w:val="24"/>
          <w:lang w:eastAsia="en-US"/>
        </w:rPr>
      </w:pPr>
    </w:p>
    <w:p w14:paraId="64FCE6B9" w14:textId="4BF7FE5F" w:rsidR="00695AB3" w:rsidRDefault="00695AB3" w:rsidP="00985DC2">
      <w:pPr>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De la verificación realizada a los documentos antes señalados, se identificó que en el Reglamento Orgánico de la Administración Pública Centralizada del Municipio de Benito Juárez, Quintana Roo</w:t>
      </w:r>
      <w:r w:rsidR="00E16681">
        <w:rPr>
          <w:rFonts w:ascii="Arial" w:eastAsiaTheme="minorHAnsi" w:hAnsi="Arial" w:cs="Arial"/>
          <w:sz w:val="24"/>
          <w:szCs w:val="24"/>
          <w:lang w:eastAsia="en-US"/>
        </w:rPr>
        <w:t>,</w:t>
      </w:r>
      <w:r w:rsidRPr="00695AB3">
        <w:rPr>
          <w:rFonts w:ascii="Arial" w:eastAsiaTheme="minorHAnsi" w:hAnsi="Arial" w:cs="Arial"/>
          <w:sz w:val="24"/>
          <w:szCs w:val="24"/>
          <w:lang w:eastAsia="en-US"/>
        </w:rPr>
        <w:t xml:space="preserve"> se incluye a la Dirección </w:t>
      </w:r>
      <w:r w:rsidRPr="009D46D6">
        <w:rPr>
          <w:rFonts w:ascii="Arial" w:eastAsiaTheme="minorHAnsi" w:hAnsi="Arial" w:cs="Arial"/>
          <w:sz w:val="24"/>
          <w:szCs w:val="24"/>
          <w:lang w:eastAsia="en-US"/>
        </w:rPr>
        <w:t>General de</w:t>
      </w:r>
      <w:r w:rsidR="004C0B73" w:rsidRPr="009D46D6">
        <w:rPr>
          <w:rFonts w:ascii="Arial" w:eastAsiaTheme="minorHAnsi" w:hAnsi="Arial" w:cs="Arial"/>
          <w:sz w:val="24"/>
          <w:szCs w:val="24"/>
          <w:lang w:eastAsia="en-US"/>
        </w:rPr>
        <w:t>l</w:t>
      </w:r>
      <w:r w:rsidRPr="009D46D6">
        <w:rPr>
          <w:rFonts w:ascii="Arial" w:eastAsiaTheme="minorHAnsi" w:hAnsi="Arial" w:cs="Arial"/>
          <w:sz w:val="24"/>
          <w:szCs w:val="24"/>
          <w:lang w:eastAsia="en-US"/>
        </w:rPr>
        <w:t xml:space="preserve"> Archivo</w:t>
      </w:r>
      <w:r w:rsidRPr="00695AB3">
        <w:rPr>
          <w:rFonts w:ascii="Arial" w:eastAsiaTheme="minorHAnsi" w:hAnsi="Arial" w:cs="Arial"/>
          <w:sz w:val="24"/>
          <w:szCs w:val="24"/>
          <w:lang w:eastAsia="en-US"/>
        </w:rPr>
        <w:t xml:space="preserve"> Municipal, siendo esta dependiente de la Secretaría General del Ayuntamiento de Benito Juárez</w:t>
      </w:r>
      <w:r w:rsidRPr="00695AB3">
        <w:rPr>
          <w:rFonts w:ascii="Arial" w:eastAsiaTheme="minorHAnsi" w:hAnsi="Arial" w:cs="Arial"/>
          <w:sz w:val="24"/>
          <w:szCs w:val="24"/>
          <w:vertAlign w:val="superscript"/>
          <w:lang w:eastAsia="en-US"/>
        </w:rPr>
        <w:footnoteReference w:id="7"/>
      </w:r>
      <w:r w:rsidRPr="00695AB3">
        <w:rPr>
          <w:rFonts w:ascii="Arial" w:eastAsiaTheme="minorHAnsi" w:hAnsi="Arial" w:cs="Arial"/>
          <w:sz w:val="24"/>
          <w:szCs w:val="24"/>
          <w:lang w:eastAsia="en-US"/>
        </w:rPr>
        <w:t xml:space="preserve">, la cual tiene como facultad y obligación realizar la compilación, archivo y custodia de la legislación y documentación histórica del municipio, así como organizar, controlar, </w:t>
      </w:r>
      <w:r w:rsidRPr="00695AB3">
        <w:rPr>
          <w:rFonts w:ascii="Arial" w:eastAsiaTheme="minorHAnsi" w:hAnsi="Arial" w:cs="Arial"/>
          <w:sz w:val="24"/>
          <w:szCs w:val="24"/>
          <w:lang w:eastAsia="en-US"/>
        </w:rPr>
        <w:lastRenderedPageBreak/>
        <w:t xml:space="preserve">administrar y desarrollar los procedimientos de sistematización del centro de documentación municipal y del archivo municipal, emitir las normas y lineamientos que deben observar, las dependencias y entidades de la </w:t>
      </w:r>
      <w:r w:rsidR="00236E57" w:rsidRPr="00695AB3">
        <w:rPr>
          <w:rFonts w:ascii="Arial" w:eastAsiaTheme="minorHAnsi" w:hAnsi="Arial" w:cs="Arial"/>
          <w:sz w:val="24"/>
          <w:szCs w:val="24"/>
          <w:lang w:eastAsia="en-US"/>
        </w:rPr>
        <w:t xml:space="preserve">administración pública municipal </w:t>
      </w:r>
      <w:r w:rsidRPr="00695AB3">
        <w:rPr>
          <w:rFonts w:ascii="Arial" w:eastAsiaTheme="minorHAnsi" w:hAnsi="Arial" w:cs="Arial"/>
          <w:sz w:val="24"/>
          <w:szCs w:val="24"/>
          <w:lang w:eastAsia="en-US"/>
        </w:rPr>
        <w:t>para la organización, control, registro, guarda, custodia, conservación de documentos oficiales, de conformidad con las disposiciones legales aplicables.</w:t>
      </w:r>
    </w:p>
    <w:p w14:paraId="1CD68EAD" w14:textId="794CED8E" w:rsidR="00695AB3" w:rsidRDefault="00695AB3" w:rsidP="00985DC2">
      <w:pPr>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En el caso de los demás instrumentos normativos, se verificó que se encuentran vigentes, aprobados y, en el caso del reglamento para el archivo, publicado en el Periódico Oficial del Estado de Quintana Roo</w:t>
      </w:r>
      <w:r w:rsidR="009D46D6">
        <w:rPr>
          <w:rFonts w:ascii="Arial" w:eastAsiaTheme="minorHAnsi" w:hAnsi="Arial" w:cs="Arial"/>
          <w:sz w:val="24"/>
          <w:szCs w:val="24"/>
          <w:lang w:eastAsia="en-US"/>
        </w:rPr>
        <w:t>,</w:t>
      </w:r>
      <w:r w:rsidRPr="00695AB3">
        <w:rPr>
          <w:rFonts w:ascii="Arial" w:eastAsiaTheme="minorHAnsi" w:hAnsi="Arial" w:cs="Arial"/>
          <w:sz w:val="24"/>
          <w:szCs w:val="24"/>
          <w:lang w:eastAsia="en-US"/>
        </w:rPr>
        <w:t xml:space="preserve"> el 26 de agosto de 2021.</w:t>
      </w:r>
    </w:p>
    <w:p w14:paraId="31FEB662" w14:textId="3325C768" w:rsidR="00695AB3" w:rsidRDefault="00695AB3" w:rsidP="00A02456">
      <w:pPr>
        <w:spacing w:after="0"/>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Considerando que el documento principal para regular las funciones, operatividad y responsabilidades de la </w:t>
      </w:r>
      <w:r w:rsidR="00236E57" w:rsidRPr="00695AB3">
        <w:rPr>
          <w:rFonts w:ascii="Arial" w:eastAsiaTheme="minorHAnsi" w:hAnsi="Arial" w:cs="Arial"/>
          <w:sz w:val="24"/>
          <w:szCs w:val="24"/>
          <w:lang w:eastAsia="en-US"/>
        </w:rPr>
        <w:t xml:space="preserve">unidad municipal de archivo </w:t>
      </w:r>
      <w:r w:rsidRPr="00695AB3">
        <w:rPr>
          <w:rFonts w:ascii="Arial" w:eastAsiaTheme="minorHAnsi" w:hAnsi="Arial" w:cs="Arial"/>
          <w:sz w:val="24"/>
          <w:szCs w:val="24"/>
          <w:lang w:eastAsia="en-US"/>
        </w:rPr>
        <w:t xml:space="preserve">y demás involucrados en la materia, es el Reglamento para el Archivo del </w:t>
      </w:r>
      <w:r w:rsidR="009D46D6">
        <w:rPr>
          <w:rFonts w:ascii="Arial" w:eastAsiaTheme="minorHAnsi" w:hAnsi="Arial" w:cs="Arial"/>
          <w:sz w:val="24"/>
          <w:szCs w:val="24"/>
          <w:lang w:eastAsia="en-US"/>
        </w:rPr>
        <w:t>M</w:t>
      </w:r>
      <w:r w:rsidRPr="00695AB3">
        <w:rPr>
          <w:rFonts w:ascii="Arial" w:eastAsiaTheme="minorHAnsi" w:hAnsi="Arial" w:cs="Arial"/>
          <w:sz w:val="24"/>
          <w:szCs w:val="24"/>
          <w:lang w:eastAsia="en-US"/>
        </w:rPr>
        <w:t>unicipio de Benito Juárez, Quintana Roo, se realizó la verificación de una muestra representativa de este documento para determinar si su contenido se homologa con las ordenanzas establecidas en la Ley General de A</w:t>
      </w:r>
      <w:r w:rsidR="00BE0470">
        <w:rPr>
          <w:rFonts w:ascii="Arial" w:eastAsiaTheme="minorHAnsi" w:hAnsi="Arial" w:cs="Arial"/>
          <w:sz w:val="24"/>
          <w:szCs w:val="24"/>
          <w:lang w:eastAsia="en-US"/>
        </w:rPr>
        <w:t xml:space="preserve">rchivos, en lo que respecta </w:t>
      </w:r>
      <w:r w:rsidR="00BE0470" w:rsidRPr="009529E8">
        <w:rPr>
          <w:rFonts w:ascii="Arial" w:eastAsiaTheme="minorHAnsi" w:hAnsi="Arial" w:cs="Arial"/>
          <w:sz w:val="24"/>
          <w:szCs w:val="24"/>
          <w:lang w:eastAsia="en-US"/>
        </w:rPr>
        <w:t>al sistema institucional de archivo</w:t>
      </w:r>
      <w:r w:rsidR="009529E8" w:rsidRPr="009529E8">
        <w:rPr>
          <w:rFonts w:ascii="Arial" w:eastAsiaTheme="minorHAnsi" w:hAnsi="Arial" w:cs="Arial"/>
          <w:sz w:val="24"/>
          <w:szCs w:val="24"/>
          <w:lang w:eastAsia="en-US"/>
        </w:rPr>
        <w:t>s</w:t>
      </w:r>
      <w:r w:rsidR="00BE0470" w:rsidRPr="009529E8">
        <w:rPr>
          <w:rFonts w:ascii="Arial" w:eastAsiaTheme="minorHAnsi" w:hAnsi="Arial" w:cs="Arial"/>
          <w:sz w:val="24"/>
          <w:szCs w:val="24"/>
          <w:lang w:eastAsia="en-US"/>
        </w:rPr>
        <w:t xml:space="preserve"> m</w:t>
      </w:r>
      <w:r w:rsidRPr="009529E8">
        <w:rPr>
          <w:rFonts w:ascii="Arial" w:eastAsiaTheme="minorHAnsi" w:hAnsi="Arial" w:cs="Arial"/>
          <w:sz w:val="24"/>
          <w:szCs w:val="24"/>
          <w:lang w:eastAsia="en-US"/>
        </w:rPr>
        <w:t>unicipal</w:t>
      </w:r>
      <w:r w:rsidRPr="00695AB3">
        <w:rPr>
          <w:rFonts w:ascii="Arial" w:eastAsiaTheme="minorHAnsi" w:hAnsi="Arial" w:cs="Arial"/>
          <w:sz w:val="24"/>
          <w:szCs w:val="24"/>
          <w:lang w:eastAsia="en-US"/>
        </w:rPr>
        <w:t xml:space="preserve">, y la Dirección </w:t>
      </w:r>
      <w:r w:rsidRPr="009D46D6">
        <w:rPr>
          <w:rFonts w:ascii="Arial" w:eastAsiaTheme="minorHAnsi" w:hAnsi="Arial" w:cs="Arial"/>
          <w:sz w:val="24"/>
          <w:szCs w:val="24"/>
          <w:lang w:eastAsia="en-US"/>
        </w:rPr>
        <w:t>General de</w:t>
      </w:r>
      <w:r w:rsidR="004C0B73" w:rsidRPr="009D46D6">
        <w:rPr>
          <w:rFonts w:ascii="Arial" w:eastAsiaTheme="minorHAnsi" w:hAnsi="Arial" w:cs="Arial"/>
          <w:sz w:val="24"/>
          <w:szCs w:val="24"/>
          <w:lang w:eastAsia="en-US"/>
        </w:rPr>
        <w:t>l</w:t>
      </w:r>
      <w:r w:rsidRPr="00695AB3">
        <w:rPr>
          <w:rFonts w:ascii="Arial" w:eastAsiaTheme="minorHAnsi" w:hAnsi="Arial" w:cs="Arial"/>
          <w:sz w:val="24"/>
          <w:szCs w:val="24"/>
          <w:lang w:eastAsia="en-US"/>
        </w:rPr>
        <w:t xml:space="preserve"> Archivo Municipal, la cual se presenta en </w:t>
      </w:r>
      <w:r w:rsidR="00205E78">
        <w:rPr>
          <w:rFonts w:ascii="Arial" w:eastAsiaTheme="minorHAnsi" w:hAnsi="Arial" w:cs="Arial"/>
          <w:sz w:val="24"/>
          <w:szCs w:val="24"/>
          <w:lang w:eastAsia="en-US"/>
        </w:rPr>
        <w:t>la s</w:t>
      </w:r>
      <w:r w:rsidRPr="00695AB3">
        <w:rPr>
          <w:rFonts w:ascii="Arial" w:eastAsiaTheme="minorHAnsi" w:hAnsi="Arial" w:cs="Arial"/>
          <w:sz w:val="24"/>
          <w:szCs w:val="24"/>
          <w:lang w:eastAsia="en-US"/>
        </w:rPr>
        <w:t>iguiente</w:t>
      </w:r>
      <w:r w:rsidR="00205E78">
        <w:rPr>
          <w:rFonts w:ascii="Arial" w:eastAsiaTheme="minorHAnsi" w:hAnsi="Arial" w:cs="Arial"/>
          <w:sz w:val="24"/>
          <w:szCs w:val="24"/>
          <w:lang w:eastAsia="en-US"/>
        </w:rPr>
        <w:t xml:space="preserve"> imagen</w:t>
      </w:r>
      <w:r w:rsidRPr="00695AB3">
        <w:rPr>
          <w:rFonts w:ascii="Arial" w:eastAsiaTheme="minorHAnsi" w:hAnsi="Arial" w:cs="Arial"/>
          <w:sz w:val="24"/>
          <w:szCs w:val="24"/>
          <w:lang w:eastAsia="en-US"/>
        </w:rPr>
        <w:t>:</w:t>
      </w:r>
    </w:p>
    <w:p w14:paraId="13A7AD23" w14:textId="77777777" w:rsidR="00A02456" w:rsidRDefault="00A02456" w:rsidP="00A02456">
      <w:pPr>
        <w:spacing w:after="0"/>
        <w:jc w:val="both"/>
        <w:rPr>
          <w:rFonts w:ascii="Arial" w:eastAsiaTheme="minorHAnsi" w:hAnsi="Arial" w:cs="Arial"/>
          <w:sz w:val="24"/>
          <w:szCs w:val="24"/>
          <w:lang w:eastAsia="en-US"/>
        </w:rPr>
      </w:pPr>
    </w:p>
    <w:p w14:paraId="6A4BE149" w14:textId="66F16A61" w:rsidR="00695AB3" w:rsidRDefault="00205E78" w:rsidP="00205E78">
      <w:pPr>
        <w:spacing w:after="0" w:line="259" w:lineRule="auto"/>
        <w:ind w:left="993" w:hanging="993"/>
        <w:jc w:val="both"/>
        <w:rPr>
          <w:rFonts w:ascii="Arial" w:eastAsiaTheme="minorHAnsi" w:hAnsi="Arial" w:cs="Arial"/>
          <w:b/>
          <w:color w:val="404040" w:themeColor="text1" w:themeTint="BF"/>
          <w:sz w:val="20"/>
          <w:szCs w:val="20"/>
          <w:lang w:eastAsia="en-US"/>
        </w:rPr>
      </w:pPr>
      <w:r>
        <w:rPr>
          <w:rFonts w:ascii="Arial" w:eastAsiaTheme="minorHAnsi" w:hAnsi="Arial" w:cs="Arial"/>
          <w:b/>
          <w:color w:val="404040" w:themeColor="text1" w:themeTint="BF"/>
          <w:sz w:val="20"/>
          <w:szCs w:val="20"/>
          <w:lang w:eastAsia="en-US"/>
        </w:rPr>
        <w:t>Imagen 1</w:t>
      </w:r>
      <w:r w:rsidR="00695AB3" w:rsidRPr="003B17BE">
        <w:rPr>
          <w:rFonts w:ascii="Arial" w:eastAsiaTheme="minorHAnsi" w:hAnsi="Arial" w:cs="Arial"/>
          <w:b/>
          <w:color w:val="404040" w:themeColor="text1" w:themeTint="BF"/>
          <w:sz w:val="20"/>
          <w:szCs w:val="20"/>
          <w:lang w:eastAsia="en-US"/>
        </w:rPr>
        <w:t xml:space="preserve">. Homologación del Reglamento para el Archivo del </w:t>
      </w:r>
      <w:r w:rsidR="004019E7">
        <w:rPr>
          <w:rFonts w:ascii="Arial" w:eastAsiaTheme="minorHAnsi" w:hAnsi="Arial" w:cs="Arial"/>
          <w:b/>
          <w:color w:val="404040" w:themeColor="text1" w:themeTint="BF"/>
          <w:sz w:val="20"/>
          <w:szCs w:val="20"/>
          <w:lang w:eastAsia="en-US"/>
        </w:rPr>
        <w:t>M</w:t>
      </w:r>
      <w:r w:rsidR="00695AB3" w:rsidRPr="003B17BE">
        <w:rPr>
          <w:rFonts w:ascii="Arial" w:eastAsiaTheme="minorHAnsi" w:hAnsi="Arial" w:cs="Arial"/>
          <w:b/>
          <w:color w:val="404040" w:themeColor="text1" w:themeTint="BF"/>
          <w:sz w:val="20"/>
          <w:szCs w:val="20"/>
          <w:lang w:eastAsia="en-US"/>
        </w:rPr>
        <w:t>unicipio de Benito Juárez con la L</w:t>
      </w:r>
      <w:r w:rsidR="00FB7357">
        <w:rPr>
          <w:rFonts w:ascii="Arial" w:eastAsiaTheme="minorHAnsi" w:hAnsi="Arial" w:cs="Arial"/>
          <w:b/>
          <w:color w:val="404040" w:themeColor="text1" w:themeTint="BF"/>
          <w:sz w:val="20"/>
          <w:szCs w:val="20"/>
          <w:lang w:eastAsia="en-US"/>
        </w:rPr>
        <w:t>ey General de Archivos</w:t>
      </w:r>
    </w:p>
    <w:p w14:paraId="33A280D7" w14:textId="4C5F2806" w:rsidR="008C2DB5" w:rsidRPr="005F138E" w:rsidRDefault="008C2DB5" w:rsidP="00A02456">
      <w:pPr>
        <w:spacing w:after="0" w:line="259" w:lineRule="auto"/>
        <w:jc w:val="both"/>
        <w:rPr>
          <w:rFonts w:ascii="Arial" w:eastAsiaTheme="minorHAnsi" w:hAnsi="Arial" w:cs="Arial"/>
          <w:b/>
          <w:color w:val="404040" w:themeColor="text1" w:themeTint="BF"/>
          <w:sz w:val="10"/>
          <w:szCs w:val="10"/>
          <w:lang w:eastAsia="en-US"/>
        </w:rPr>
      </w:pPr>
    </w:p>
    <w:tbl>
      <w:tblPr>
        <w:tblStyle w:val="Tablaconcuadrcula28"/>
        <w:tblW w:w="79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tblGrid>
      <w:tr w:rsidR="008C2DB5" w:rsidRPr="008C2DB5" w14:paraId="202C5940" w14:textId="77777777" w:rsidTr="00985DC2">
        <w:trPr>
          <w:trHeight w:val="2321"/>
          <w:jc w:val="center"/>
        </w:trPr>
        <w:tc>
          <w:tcPr>
            <w:tcW w:w="7953" w:type="dxa"/>
          </w:tcPr>
          <w:p w14:paraId="2E3E1EB2" w14:textId="6571EE62" w:rsidR="008C2DB5" w:rsidRPr="008C2DB5" w:rsidRDefault="00111A56" w:rsidP="008C2DB5">
            <w:pPr>
              <w:rPr>
                <w:rFonts w:ascii="Calibri" w:hAnsi="Calibri" w:cs="Times New Roman"/>
                <w:noProof/>
              </w:rPr>
            </w:pPr>
            <w:r w:rsidRPr="00111A56">
              <w:rPr>
                <w:rFonts w:ascii="Calibri" w:hAnsi="Calibri" w:cs="Times New Roman"/>
                <w:noProof/>
              </w:rPr>
              <w:drawing>
                <wp:inline distT="0" distB="0" distL="0" distR="0" wp14:anchorId="5ED30B94" wp14:editId="33DA932D">
                  <wp:extent cx="5022641" cy="215646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3245" cy="2165306"/>
                          </a:xfrm>
                          <a:prstGeom prst="rect">
                            <a:avLst/>
                          </a:prstGeom>
                          <a:noFill/>
                          <a:ln>
                            <a:noFill/>
                          </a:ln>
                        </pic:spPr>
                      </pic:pic>
                    </a:graphicData>
                  </a:graphic>
                </wp:inline>
              </w:drawing>
            </w:r>
          </w:p>
        </w:tc>
      </w:tr>
      <w:tr w:rsidR="008C2DB5" w:rsidRPr="008C2DB5" w14:paraId="05689530" w14:textId="77777777" w:rsidTr="00985DC2">
        <w:trPr>
          <w:trHeight w:val="552"/>
          <w:jc w:val="center"/>
        </w:trPr>
        <w:tc>
          <w:tcPr>
            <w:tcW w:w="7953" w:type="dxa"/>
          </w:tcPr>
          <w:p w14:paraId="6068A3C5" w14:textId="77777777" w:rsidR="008C2DB5" w:rsidRPr="008C2DB5" w:rsidRDefault="008C2DB5" w:rsidP="008C2DB5">
            <w:pPr>
              <w:jc w:val="both"/>
              <w:rPr>
                <w:rFonts w:ascii="Arial" w:hAnsi="Arial" w:cs="Arial"/>
                <w:sz w:val="14"/>
                <w:szCs w:val="14"/>
              </w:rPr>
            </w:pPr>
            <w:r w:rsidRPr="008C2DB5">
              <w:rPr>
                <w:rFonts w:ascii="Arial" w:hAnsi="Arial" w:cs="Arial"/>
                <w:sz w:val="14"/>
                <w:szCs w:val="14"/>
              </w:rPr>
              <w:t>SIA: Sistema Institucional de Archivos.</w:t>
            </w:r>
          </w:p>
          <w:p w14:paraId="5EA27D0B" w14:textId="3019AC44" w:rsidR="008C2DB5" w:rsidRDefault="008C2DB5" w:rsidP="008C2DB5">
            <w:pPr>
              <w:jc w:val="both"/>
              <w:rPr>
                <w:rFonts w:ascii="Arial" w:hAnsi="Arial" w:cs="Arial"/>
                <w:sz w:val="14"/>
                <w:szCs w:val="14"/>
              </w:rPr>
            </w:pPr>
            <w:r w:rsidRPr="008C2DB5">
              <w:rPr>
                <w:rFonts w:ascii="Arial" w:hAnsi="Arial" w:cs="Arial"/>
                <w:sz w:val="14"/>
                <w:szCs w:val="14"/>
              </w:rPr>
              <w:t>GIA: Grupo Interdisciplinario de Archivo</w:t>
            </w:r>
            <w:r>
              <w:rPr>
                <w:rFonts w:ascii="Arial" w:hAnsi="Arial" w:cs="Arial"/>
                <w:sz w:val="14"/>
                <w:szCs w:val="14"/>
              </w:rPr>
              <w:t>.</w:t>
            </w:r>
          </w:p>
          <w:p w14:paraId="295FAD43" w14:textId="453B5CF0" w:rsidR="008C2DB5" w:rsidRPr="008C2DB5" w:rsidRDefault="008C2DB5" w:rsidP="008C2DB5">
            <w:pPr>
              <w:jc w:val="both"/>
              <w:rPr>
                <w:rFonts w:ascii="Arial" w:hAnsi="Arial" w:cs="Arial"/>
                <w:sz w:val="14"/>
                <w:szCs w:val="14"/>
              </w:rPr>
            </w:pPr>
          </w:p>
          <w:p w14:paraId="56869E02" w14:textId="7454FE22" w:rsidR="008C2DB5" w:rsidRPr="008C2DB5" w:rsidRDefault="008C2DB5" w:rsidP="008C2DB5">
            <w:pPr>
              <w:jc w:val="both"/>
              <w:rPr>
                <w:rFonts w:ascii="Calibri" w:hAnsi="Calibri" w:cs="Times New Roman"/>
                <w:noProof/>
              </w:rPr>
            </w:pPr>
            <w:r w:rsidRPr="008C2DB5">
              <w:rPr>
                <w:rFonts w:ascii="Arial" w:hAnsi="Arial" w:cs="Arial"/>
                <w:b/>
                <w:sz w:val="14"/>
                <w:szCs w:val="14"/>
              </w:rPr>
              <w:t>Fuente:</w:t>
            </w:r>
            <w:r w:rsidRPr="008C2DB5">
              <w:rPr>
                <w:rFonts w:ascii="Arial" w:hAnsi="Arial" w:cs="Arial"/>
                <w:sz w:val="14"/>
                <w:szCs w:val="14"/>
              </w:rPr>
              <w:t xml:space="preserve"> Elaborado por la ASEQROO con base en la Ley General de Archivos,</w:t>
            </w:r>
            <w:r w:rsidRPr="008C2DB5">
              <w:rPr>
                <w:rFonts w:ascii="Arial" w:eastAsiaTheme="minorEastAsia" w:hAnsi="Arial" w:cs="Arial"/>
                <w:color w:val="404040" w:themeColor="text1" w:themeTint="BF"/>
                <w:sz w:val="14"/>
                <w:szCs w:val="14"/>
                <w:lang w:eastAsia="es-MX"/>
              </w:rPr>
              <w:t xml:space="preserve"> a</w:t>
            </w:r>
            <w:r w:rsidRPr="008C2DB5">
              <w:rPr>
                <w:rFonts w:ascii="Arial" w:hAnsi="Arial" w:cs="Arial"/>
                <w:sz w:val="14"/>
                <w:szCs w:val="14"/>
              </w:rPr>
              <w:t xml:space="preserve">rtículos </w:t>
            </w:r>
            <w:r w:rsidRPr="00003F29">
              <w:rPr>
                <w:rFonts w:ascii="Arial" w:hAnsi="Arial" w:cs="Arial"/>
                <w:sz w:val="14"/>
                <w:szCs w:val="14"/>
              </w:rPr>
              <w:t xml:space="preserve">11, fracción II, </w:t>
            </w:r>
            <w:r w:rsidR="005F138E" w:rsidRPr="00003F29">
              <w:rPr>
                <w:rFonts w:ascii="Arial" w:hAnsi="Arial" w:cs="Arial"/>
                <w:sz w:val="14"/>
                <w:szCs w:val="14"/>
              </w:rPr>
              <w:t xml:space="preserve">13, </w:t>
            </w:r>
            <w:r w:rsidR="00244711" w:rsidRPr="00003F29">
              <w:rPr>
                <w:rFonts w:ascii="Arial" w:hAnsi="Arial" w:cs="Arial"/>
                <w:sz w:val="14"/>
                <w:szCs w:val="14"/>
              </w:rPr>
              <w:t xml:space="preserve">20, </w:t>
            </w:r>
            <w:r w:rsidRPr="00003F29">
              <w:rPr>
                <w:rFonts w:ascii="Arial" w:hAnsi="Arial" w:cs="Arial"/>
                <w:sz w:val="14"/>
                <w:szCs w:val="14"/>
              </w:rPr>
              <w:t>21, 27, 50 y 51</w:t>
            </w:r>
            <w:r w:rsidRPr="008C2DB5">
              <w:rPr>
                <w:rFonts w:ascii="Arial" w:hAnsi="Arial" w:cs="Arial"/>
                <w:sz w:val="14"/>
                <w:szCs w:val="14"/>
              </w:rPr>
              <w:t xml:space="preserve"> y el Reglamento para el Archivo del Municipio de Benito Juárez, </w:t>
            </w:r>
            <w:r w:rsidRPr="00003F29">
              <w:rPr>
                <w:rFonts w:ascii="Arial" w:hAnsi="Arial" w:cs="Arial"/>
                <w:sz w:val="14"/>
                <w:szCs w:val="14"/>
              </w:rPr>
              <w:t xml:space="preserve">artículos 10, </w:t>
            </w:r>
            <w:r w:rsidR="00244711" w:rsidRPr="00003F29">
              <w:rPr>
                <w:rFonts w:ascii="Arial" w:hAnsi="Arial" w:cs="Arial"/>
                <w:sz w:val="14"/>
                <w:szCs w:val="14"/>
              </w:rPr>
              <w:t xml:space="preserve">11, </w:t>
            </w:r>
            <w:r w:rsidRPr="00003F29">
              <w:rPr>
                <w:rFonts w:ascii="Arial" w:hAnsi="Arial" w:cs="Arial"/>
                <w:sz w:val="14"/>
                <w:szCs w:val="14"/>
              </w:rPr>
              <w:t xml:space="preserve">15, </w:t>
            </w:r>
            <w:r w:rsidR="00244711" w:rsidRPr="00003F29">
              <w:rPr>
                <w:rFonts w:ascii="Arial" w:hAnsi="Arial" w:cs="Arial"/>
                <w:sz w:val="14"/>
                <w:szCs w:val="14"/>
              </w:rPr>
              <w:t xml:space="preserve">22, </w:t>
            </w:r>
            <w:r w:rsidRPr="00003F29">
              <w:rPr>
                <w:rFonts w:ascii="Arial" w:hAnsi="Arial" w:cs="Arial"/>
                <w:sz w:val="14"/>
                <w:szCs w:val="14"/>
              </w:rPr>
              <w:t>23, 29, 51 y 52.</w:t>
            </w:r>
          </w:p>
        </w:tc>
      </w:tr>
    </w:tbl>
    <w:p w14:paraId="4128E764" w14:textId="77777777" w:rsidR="00695AB3" w:rsidRPr="00695AB3" w:rsidRDefault="00695AB3" w:rsidP="00F96440">
      <w:pPr>
        <w:spacing w:after="0"/>
        <w:jc w:val="both"/>
        <w:rPr>
          <w:rFonts w:ascii="Arial" w:eastAsiaTheme="minorHAnsi" w:hAnsi="Arial" w:cs="Arial"/>
          <w:sz w:val="24"/>
          <w:szCs w:val="24"/>
          <w:lang w:eastAsia="en-US"/>
        </w:rPr>
      </w:pPr>
    </w:p>
    <w:p w14:paraId="5941CD14" w14:textId="4841A956" w:rsidR="00695AB3" w:rsidRDefault="00695AB3" w:rsidP="00985DC2">
      <w:pPr>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Del análisis realizado, se determinó que el Reglamento para el Archivo del </w:t>
      </w:r>
      <w:r w:rsidR="009D46D6">
        <w:rPr>
          <w:rFonts w:ascii="Arial" w:eastAsiaTheme="minorHAnsi" w:hAnsi="Arial" w:cs="Arial"/>
          <w:sz w:val="24"/>
          <w:szCs w:val="24"/>
          <w:lang w:eastAsia="en-US"/>
        </w:rPr>
        <w:t>M</w:t>
      </w:r>
      <w:r w:rsidRPr="00695AB3">
        <w:rPr>
          <w:rFonts w:ascii="Arial" w:eastAsiaTheme="minorHAnsi" w:hAnsi="Arial" w:cs="Arial"/>
          <w:sz w:val="24"/>
          <w:szCs w:val="24"/>
          <w:lang w:eastAsia="en-US"/>
        </w:rPr>
        <w:t>unicipio de Benito Juárez, Quintana Roo, con</w:t>
      </w:r>
      <w:r w:rsidR="0063051B">
        <w:rPr>
          <w:rFonts w:ascii="Arial" w:eastAsiaTheme="minorHAnsi" w:hAnsi="Arial" w:cs="Arial"/>
          <w:sz w:val="24"/>
          <w:szCs w:val="24"/>
          <w:lang w:eastAsia="en-US"/>
        </w:rPr>
        <w:t>sidera</w:t>
      </w:r>
      <w:r w:rsidRPr="00695AB3">
        <w:rPr>
          <w:rFonts w:ascii="Arial" w:eastAsiaTheme="minorHAnsi" w:hAnsi="Arial" w:cs="Arial"/>
          <w:sz w:val="24"/>
          <w:szCs w:val="24"/>
          <w:lang w:eastAsia="en-US"/>
        </w:rPr>
        <w:t xml:space="preserve"> los aspectos a regular en la normativa </w:t>
      </w:r>
      <w:r w:rsidRPr="00695AB3">
        <w:rPr>
          <w:rFonts w:ascii="Arial" w:eastAsiaTheme="minorHAnsi" w:hAnsi="Arial" w:cs="Arial"/>
          <w:sz w:val="24"/>
          <w:szCs w:val="24"/>
          <w:lang w:eastAsia="en-US"/>
        </w:rPr>
        <w:lastRenderedPageBreak/>
        <w:t xml:space="preserve">municipal de acuerdo con la Ley General de Archivos, de los cuales se </w:t>
      </w:r>
      <w:r w:rsidR="004872CB">
        <w:rPr>
          <w:rFonts w:ascii="Arial" w:eastAsiaTheme="minorHAnsi" w:hAnsi="Arial" w:cs="Arial"/>
          <w:sz w:val="24"/>
          <w:szCs w:val="24"/>
          <w:lang w:eastAsia="en-US"/>
        </w:rPr>
        <w:t xml:space="preserve">destaca el establecimiento </w:t>
      </w:r>
      <w:r w:rsidR="004872CB" w:rsidRPr="005306DF">
        <w:rPr>
          <w:rFonts w:ascii="Arial" w:eastAsiaTheme="minorHAnsi" w:hAnsi="Arial" w:cs="Arial"/>
          <w:sz w:val="24"/>
          <w:szCs w:val="24"/>
          <w:lang w:eastAsia="en-US"/>
        </w:rPr>
        <w:t xml:space="preserve">del sistema </w:t>
      </w:r>
      <w:r w:rsidR="005306DF" w:rsidRPr="005306DF">
        <w:rPr>
          <w:rFonts w:ascii="Arial" w:eastAsiaTheme="minorHAnsi" w:hAnsi="Arial" w:cs="Arial"/>
          <w:sz w:val="24"/>
          <w:szCs w:val="24"/>
          <w:lang w:eastAsia="en-US"/>
        </w:rPr>
        <w:t xml:space="preserve">municipal </w:t>
      </w:r>
      <w:r w:rsidR="004872CB" w:rsidRPr="005306DF">
        <w:rPr>
          <w:rFonts w:ascii="Arial" w:eastAsiaTheme="minorHAnsi" w:hAnsi="Arial" w:cs="Arial"/>
          <w:sz w:val="24"/>
          <w:szCs w:val="24"/>
          <w:lang w:eastAsia="en-US"/>
        </w:rPr>
        <w:t>de a</w:t>
      </w:r>
      <w:r w:rsidRPr="005306DF">
        <w:rPr>
          <w:rFonts w:ascii="Arial" w:eastAsiaTheme="minorHAnsi" w:hAnsi="Arial" w:cs="Arial"/>
          <w:sz w:val="24"/>
          <w:szCs w:val="24"/>
          <w:lang w:eastAsia="en-US"/>
        </w:rPr>
        <w:t xml:space="preserve">rchivos, </w:t>
      </w:r>
      <w:r w:rsidR="00205E78">
        <w:rPr>
          <w:rFonts w:ascii="Arial" w:eastAsiaTheme="minorHAnsi" w:hAnsi="Arial" w:cs="Arial"/>
          <w:sz w:val="24"/>
          <w:szCs w:val="24"/>
          <w:lang w:eastAsia="en-US"/>
        </w:rPr>
        <w:t xml:space="preserve">de los instrumentos de control y consulta archivísticos, </w:t>
      </w:r>
      <w:r w:rsidRPr="005306DF">
        <w:rPr>
          <w:rFonts w:ascii="Arial" w:eastAsiaTheme="minorHAnsi" w:hAnsi="Arial" w:cs="Arial"/>
          <w:sz w:val="24"/>
          <w:szCs w:val="24"/>
          <w:lang w:eastAsia="en-US"/>
        </w:rPr>
        <w:t>la</w:t>
      </w:r>
      <w:r w:rsidRPr="00695AB3">
        <w:rPr>
          <w:rFonts w:ascii="Arial" w:eastAsiaTheme="minorHAnsi" w:hAnsi="Arial" w:cs="Arial"/>
          <w:sz w:val="24"/>
          <w:szCs w:val="24"/>
          <w:lang w:eastAsia="en-US"/>
        </w:rPr>
        <w:t xml:space="preserve"> conformación de un </w:t>
      </w:r>
      <w:r w:rsidR="00205E78" w:rsidRPr="00695AB3">
        <w:rPr>
          <w:rFonts w:ascii="Arial" w:eastAsiaTheme="minorHAnsi" w:hAnsi="Arial" w:cs="Arial"/>
          <w:sz w:val="24"/>
          <w:szCs w:val="24"/>
          <w:lang w:eastAsia="en-US"/>
        </w:rPr>
        <w:t>Grupo Interdisciplinario</w:t>
      </w:r>
      <w:r w:rsidR="00205E78">
        <w:rPr>
          <w:rFonts w:ascii="Arial" w:eastAsiaTheme="minorHAnsi" w:hAnsi="Arial" w:cs="Arial"/>
          <w:sz w:val="24"/>
          <w:szCs w:val="24"/>
          <w:lang w:eastAsia="en-US"/>
        </w:rPr>
        <w:t xml:space="preserve"> de Archivo</w:t>
      </w:r>
      <w:r w:rsidRPr="00695AB3">
        <w:rPr>
          <w:rFonts w:ascii="Arial" w:eastAsiaTheme="minorHAnsi" w:hAnsi="Arial" w:cs="Arial"/>
          <w:sz w:val="24"/>
          <w:szCs w:val="24"/>
          <w:lang w:eastAsia="en-US"/>
        </w:rPr>
        <w:t xml:space="preserve"> y la presencia del área coor</w:t>
      </w:r>
      <w:r w:rsidR="005306DF">
        <w:rPr>
          <w:rFonts w:ascii="Arial" w:eastAsiaTheme="minorHAnsi" w:hAnsi="Arial" w:cs="Arial"/>
          <w:sz w:val="24"/>
          <w:szCs w:val="24"/>
          <w:lang w:eastAsia="en-US"/>
        </w:rPr>
        <w:t>dinadora de archivos, denominada</w:t>
      </w:r>
      <w:r w:rsidRPr="00695AB3">
        <w:rPr>
          <w:rFonts w:ascii="Arial" w:eastAsiaTheme="minorHAnsi" w:hAnsi="Arial" w:cs="Arial"/>
          <w:sz w:val="24"/>
          <w:szCs w:val="24"/>
          <w:lang w:eastAsia="en-US"/>
        </w:rPr>
        <w:t xml:space="preserve"> en el</w:t>
      </w:r>
      <w:r w:rsidR="009D46D6">
        <w:rPr>
          <w:rFonts w:ascii="Arial" w:eastAsiaTheme="minorHAnsi" w:hAnsi="Arial" w:cs="Arial"/>
          <w:sz w:val="24"/>
          <w:szCs w:val="24"/>
          <w:lang w:eastAsia="en-US"/>
        </w:rPr>
        <w:t xml:space="preserve"> citado</w:t>
      </w:r>
      <w:r w:rsidRPr="00695AB3">
        <w:rPr>
          <w:rFonts w:ascii="Arial" w:eastAsiaTheme="minorHAnsi" w:hAnsi="Arial" w:cs="Arial"/>
          <w:sz w:val="24"/>
          <w:szCs w:val="24"/>
          <w:lang w:eastAsia="en-US"/>
        </w:rPr>
        <w:t xml:space="preserve"> reglamento</w:t>
      </w:r>
      <w:r w:rsidR="0063051B">
        <w:rPr>
          <w:rFonts w:ascii="Arial" w:eastAsiaTheme="minorHAnsi" w:hAnsi="Arial" w:cs="Arial"/>
          <w:sz w:val="24"/>
          <w:szCs w:val="24"/>
          <w:lang w:eastAsia="en-US"/>
        </w:rPr>
        <w:t xml:space="preserve"> como</w:t>
      </w:r>
      <w:r w:rsidRPr="00695AB3">
        <w:rPr>
          <w:rFonts w:ascii="Arial" w:eastAsiaTheme="minorHAnsi" w:hAnsi="Arial" w:cs="Arial"/>
          <w:sz w:val="24"/>
          <w:szCs w:val="24"/>
          <w:lang w:eastAsia="en-US"/>
        </w:rPr>
        <w:t xml:space="preserve"> Direcció</w:t>
      </w:r>
      <w:r w:rsidR="005E1443">
        <w:rPr>
          <w:rFonts w:ascii="Arial" w:eastAsiaTheme="minorHAnsi" w:hAnsi="Arial" w:cs="Arial"/>
          <w:sz w:val="24"/>
          <w:szCs w:val="24"/>
          <w:lang w:eastAsia="en-US"/>
        </w:rPr>
        <w:t>n General de</w:t>
      </w:r>
      <w:r w:rsidR="004C0B73">
        <w:rPr>
          <w:rFonts w:ascii="Arial" w:eastAsiaTheme="minorHAnsi" w:hAnsi="Arial" w:cs="Arial"/>
          <w:sz w:val="24"/>
          <w:szCs w:val="24"/>
          <w:lang w:eastAsia="en-US"/>
        </w:rPr>
        <w:t>l</w:t>
      </w:r>
      <w:r w:rsidR="005E1443">
        <w:rPr>
          <w:rFonts w:ascii="Arial" w:eastAsiaTheme="minorHAnsi" w:hAnsi="Arial" w:cs="Arial"/>
          <w:sz w:val="24"/>
          <w:szCs w:val="24"/>
          <w:lang w:eastAsia="en-US"/>
        </w:rPr>
        <w:t xml:space="preserve"> Archivo Municipal.</w:t>
      </w:r>
    </w:p>
    <w:p w14:paraId="69E2BB40" w14:textId="244F3A20" w:rsidR="007D6383" w:rsidRDefault="00695AB3" w:rsidP="00985DC2">
      <w:pPr>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En cuanto a los manuales de organización y de procedimientos, se corroboró que cuentan con las firmas de elaboración, autorización </w:t>
      </w:r>
      <w:r w:rsidR="005E1443">
        <w:rPr>
          <w:rFonts w:ascii="Arial" w:eastAsiaTheme="minorHAnsi" w:hAnsi="Arial" w:cs="Arial"/>
          <w:sz w:val="24"/>
          <w:szCs w:val="24"/>
          <w:lang w:eastAsia="en-US"/>
        </w:rPr>
        <w:t>y validación correspondientes.</w:t>
      </w:r>
    </w:p>
    <w:p w14:paraId="54811379" w14:textId="2820D4F0" w:rsidR="00695AB3" w:rsidRDefault="00695AB3" w:rsidP="007D6383">
      <w:pPr>
        <w:spacing w:after="0"/>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Con fundamento en lo antes expuesto, se determinó que </w:t>
      </w:r>
      <w:r w:rsidR="00EA1157">
        <w:rPr>
          <w:rFonts w:ascii="Arial" w:eastAsiaTheme="minorHAnsi" w:hAnsi="Arial" w:cs="Arial"/>
          <w:sz w:val="24"/>
          <w:szCs w:val="24"/>
          <w:lang w:eastAsia="en-US"/>
        </w:rPr>
        <w:t xml:space="preserve">durante el ejercicio 2022, </w:t>
      </w:r>
      <w:r w:rsidRPr="00695AB3">
        <w:rPr>
          <w:rFonts w:ascii="Arial" w:eastAsiaTheme="minorHAnsi" w:hAnsi="Arial" w:cs="Arial"/>
          <w:sz w:val="24"/>
          <w:szCs w:val="24"/>
          <w:lang w:eastAsia="en-US"/>
        </w:rPr>
        <w:t xml:space="preserve">el Ayuntamiento del </w:t>
      </w:r>
      <w:r w:rsidR="00110DF2">
        <w:rPr>
          <w:rFonts w:ascii="Arial" w:eastAsiaTheme="minorHAnsi" w:hAnsi="Arial" w:cs="Arial"/>
          <w:sz w:val="24"/>
          <w:szCs w:val="24"/>
          <w:lang w:eastAsia="en-US"/>
        </w:rPr>
        <w:t>M</w:t>
      </w:r>
      <w:r w:rsidRPr="00695AB3">
        <w:rPr>
          <w:rFonts w:ascii="Arial" w:eastAsiaTheme="minorHAnsi" w:hAnsi="Arial" w:cs="Arial"/>
          <w:sz w:val="24"/>
          <w:szCs w:val="24"/>
          <w:lang w:eastAsia="en-US"/>
        </w:rPr>
        <w:t xml:space="preserve">unicipio de Benito Juárez contó con un marco normativo que reguló el ejercicio de sus atribuciones, funciones y actividades en materia </w:t>
      </w:r>
      <w:r w:rsidR="00EA1157">
        <w:rPr>
          <w:rFonts w:ascii="Arial" w:eastAsiaTheme="minorHAnsi" w:hAnsi="Arial" w:cs="Arial"/>
          <w:sz w:val="24"/>
          <w:szCs w:val="24"/>
          <w:lang w:eastAsia="en-US"/>
        </w:rPr>
        <w:t>de archivo</w:t>
      </w:r>
      <w:r w:rsidR="005306DF">
        <w:rPr>
          <w:rFonts w:ascii="Arial" w:eastAsiaTheme="minorHAnsi" w:hAnsi="Arial" w:cs="Arial"/>
          <w:sz w:val="24"/>
          <w:szCs w:val="24"/>
          <w:lang w:eastAsia="en-US"/>
        </w:rPr>
        <w:t>.</w:t>
      </w:r>
    </w:p>
    <w:p w14:paraId="76D4EBEF" w14:textId="77777777" w:rsidR="007D6383" w:rsidRPr="009F0179" w:rsidRDefault="007D6383" w:rsidP="007D6383">
      <w:pPr>
        <w:spacing w:after="0"/>
        <w:jc w:val="both"/>
        <w:rPr>
          <w:rFonts w:ascii="Arial" w:eastAsiaTheme="minorHAnsi" w:hAnsi="Arial" w:cs="Arial"/>
          <w:sz w:val="20"/>
          <w:szCs w:val="20"/>
          <w:lang w:eastAsia="en-US"/>
        </w:rPr>
      </w:pPr>
    </w:p>
    <w:p w14:paraId="616C2E00" w14:textId="77777777" w:rsidR="00695AB3" w:rsidRPr="00695AB3" w:rsidRDefault="00695AB3" w:rsidP="007D6383">
      <w:pPr>
        <w:spacing w:after="0"/>
        <w:jc w:val="both"/>
        <w:rPr>
          <w:rFonts w:ascii="Arial" w:hAnsi="Arial" w:cs="Arial"/>
          <w:sz w:val="24"/>
          <w:szCs w:val="24"/>
        </w:rPr>
      </w:pPr>
      <w:r w:rsidRPr="00695AB3">
        <w:rPr>
          <w:rFonts w:ascii="Arial" w:hAnsi="Arial" w:cs="Arial"/>
          <w:sz w:val="24"/>
          <w:szCs w:val="24"/>
        </w:rPr>
        <w:t xml:space="preserve">Derivado del análisis anterior, no se </w:t>
      </w:r>
      <w:r w:rsidR="005E1443">
        <w:rPr>
          <w:rFonts w:ascii="Arial" w:hAnsi="Arial" w:cs="Arial"/>
          <w:sz w:val="24"/>
          <w:szCs w:val="24"/>
        </w:rPr>
        <w:t>determinó observación</w:t>
      </w:r>
      <w:r w:rsidRPr="00695AB3">
        <w:rPr>
          <w:rFonts w:ascii="Arial" w:hAnsi="Arial" w:cs="Arial"/>
          <w:sz w:val="24"/>
          <w:szCs w:val="24"/>
        </w:rPr>
        <w:t>.</w:t>
      </w:r>
    </w:p>
    <w:p w14:paraId="0E2DB1B6" w14:textId="69C29254" w:rsidR="00F96440" w:rsidRPr="009F0179" w:rsidRDefault="00F96440" w:rsidP="00695AB3">
      <w:pPr>
        <w:pStyle w:val="Prrafodelista"/>
        <w:autoSpaceDE w:val="0"/>
        <w:autoSpaceDN w:val="0"/>
        <w:adjustRightInd w:val="0"/>
        <w:ind w:left="0"/>
        <w:jc w:val="both"/>
        <w:rPr>
          <w:rFonts w:ascii="Arial" w:hAnsi="Arial" w:cs="Arial"/>
          <w:bCs/>
          <w:sz w:val="20"/>
          <w:szCs w:val="20"/>
        </w:rPr>
      </w:pPr>
    </w:p>
    <w:p w14:paraId="68749879" w14:textId="77777777" w:rsidR="009F0179" w:rsidRPr="009F0179" w:rsidRDefault="009F0179" w:rsidP="00695AB3">
      <w:pPr>
        <w:pStyle w:val="Prrafodelista"/>
        <w:autoSpaceDE w:val="0"/>
        <w:autoSpaceDN w:val="0"/>
        <w:adjustRightInd w:val="0"/>
        <w:ind w:left="0"/>
        <w:jc w:val="both"/>
        <w:rPr>
          <w:rFonts w:ascii="Arial" w:hAnsi="Arial" w:cs="Arial"/>
          <w:bCs/>
          <w:sz w:val="20"/>
          <w:szCs w:val="20"/>
        </w:rPr>
      </w:pPr>
    </w:p>
    <w:p w14:paraId="53882E43" w14:textId="77777777" w:rsidR="00695AB3" w:rsidRDefault="00695AB3" w:rsidP="005E1443">
      <w:pPr>
        <w:pStyle w:val="Prrafodelista"/>
        <w:numPr>
          <w:ilvl w:val="1"/>
          <w:numId w:val="9"/>
        </w:numPr>
        <w:spacing w:after="0" w:line="240" w:lineRule="auto"/>
        <w:jc w:val="both"/>
        <w:rPr>
          <w:rFonts w:ascii="Arial" w:eastAsia="Calibri" w:hAnsi="Arial" w:cs="Arial"/>
          <w:b/>
          <w:sz w:val="24"/>
          <w:szCs w:val="24"/>
          <w:lang w:val="es-ES_tradnl"/>
        </w:rPr>
      </w:pPr>
      <w:r w:rsidRPr="00695AB3">
        <w:rPr>
          <w:rFonts w:ascii="Arial" w:eastAsia="Calibri" w:hAnsi="Arial" w:cs="Arial"/>
          <w:b/>
          <w:sz w:val="24"/>
          <w:szCs w:val="24"/>
          <w:lang w:val="es-ES_tradnl"/>
        </w:rPr>
        <w:t>Estructura orgánica de la Dirección General de</w:t>
      </w:r>
      <w:r w:rsidR="004C0B73">
        <w:rPr>
          <w:rFonts w:ascii="Arial" w:eastAsia="Calibri" w:hAnsi="Arial" w:cs="Arial"/>
          <w:b/>
          <w:sz w:val="24"/>
          <w:szCs w:val="24"/>
          <w:lang w:val="es-ES_tradnl"/>
        </w:rPr>
        <w:t>l</w:t>
      </w:r>
      <w:r w:rsidRPr="00695AB3">
        <w:rPr>
          <w:rFonts w:ascii="Arial" w:eastAsia="Calibri" w:hAnsi="Arial" w:cs="Arial"/>
          <w:b/>
          <w:sz w:val="24"/>
          <w:szCs w:val="24"/>
          <w:lang w:val="es-ES_tradnl"/>
        </w:rPr>
        <w:t xml:space="preserve"> Archivo Municipal.</w:t>
      </w:r>
    </w:p>
    <w:p w14:paraId="2A639E74" w14:textId="77777777" w:rsidR="005E1443" w:rsidRPr="005E1443" w:rsidRDefault="005E1443" w:rsidP="005E1443">
      <w:pPr>
        <w:pStyle w:val="Prrafodelista"/>
        <w:spacing w:after="0" w:line="240" w:lineRule="auto"/>
        <w:ind w:left="792"/>
        <w:jc w:val="both"/>
        <w:rPr>
          <w:rFonts w:ascii="Arial" w:eastAsia="Calibri" w:hAnsi="Arial" w:cs="Arial"/>
          <w:b/>
          <w:sz w:val="24"/>
          <w:szCs w:val="24"/>
          <w:lang w:val="es-ES_tradnl"/>
        </w:rPr>
      </w:pPr>
    </w:p>
    <w:p w14:paraId="4AC28103" w14:textId="77777777" w:rsidR="00695AB3" w:rsidRPr="005E1443" w:rsidRDefault="00343350" w:rsidP="00EA1157">
      <w:pPr>
        <w:autoSpaceDE w:val="0"/>
        <w:autoSpaceDN w:val="0"/>
        <w:adjustRightInd w:val="0"/>
        <w:spacing w:after="0"/>
        <w:jc w:val="both"/>
        <w:rPr>
          <w:rFonts w:ascii="Arial" w:hAnsi="Arial" w:cs="Arial"/>
          <w:b/>
          <w:bCs/>
          <w:sz w:val="24"/>
          <w:szCs w:val="24"/>
        </w:rPr>
      </w:pPr>
      <w:r>
        <w:rPr>
          <w:rFonts w:ascii="Arial" w:hAnsi="Arial" w:cs="Arial"/>
          <w:b/>
          <w:bCs/>
          <w:sz w:val="24"/>
          <w:szCs w:val="24"/>
        </w:rPr>
        <w:t>Sin observación</w:t>
      </w:r>
    </w:p>
    <w:p w14:paraId="5AE81FB1" w14:textId="77777777" w:rsidR="00EA1157" w:rsidRPr="009F0179" w:rsidRDefault="00EA1157" w:rsidP="00D4534D">
      <w:pPr>
        <w:spacing w:after="0"/>
        <w:jc w:val="both"/>
        <w:rPr>
          <w:rFonts w:ascii="Arial" w:eastAsiaTheme="minorHAnsi" w:hAnsi="Arial" w:cs="Arial"/>
          <w:sz w:val="20"/>
          <w:szCs w:val="20"/>
          <w:lang w:eastAsia="en-US"/>
        </w:rPr>
      </w:pPr>
    </w:p>
    <w:p w14:paraId="22DC24C3" w14:textId="5072B074" w:rsidR="00695AB3" w:rsidRDefault="00695AB3" w:rsidP="00985DC2">
      <w:pPr>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Son facultades y obligaciones del </w:t>
      </w:r>
      <w:r w:rsidR="00110DF2">
        <w:rPr>
          <w:rFonts w:ascii="Arial" w:eastAsiaTheme="minorHAnsi" w:hAnsi="Arial" w:cs="Arial"/>
          <w:sz w:val="24"/>
          <w:szCs w:val="24"/>
          <w:lang w:eastAsia="en-US"/>
        </w:rPr>
        <w:t>a</w:t>
      </w:r>
      <w:r w:rsidRPr="00695AB3">
        <w:rPr>
          <w:rFonts w:ascii="Arial" w:eastAsiaTheme="minorHAnsi" w:hAnsi="Arial" w:cs="Arial"/>
          <w:sz w:val="24"/>
          <w:szCs w:val="24"/>
          <w:lang w:eastAsia="en-US"/>
        </w:rPr>
        <w:t xml:space="preserve">yuntamiento en materia de gobierno y régimen interior el crear las unidades administrativas que conforman la </w:t>
      </w:r>
      <w:r w:rsidR="00110DF2" w:rsidRPr="00695AB3">
        <w:rPr>
          <w:rFonts w:ascii="Arial" w:eastAsiaTheme="minorHAnsi" w:hAnsi="Arial" w:cs="Arial"/>
          <w:sz w:val="24"/>
          <w:szCs w:val="24"/>
          <w:lang w:eastAsia="en-US"/>
        </w:rPr>
        <w:t xml:space="preserve">administración pública municipal </w:t>
      </w:r>
      <w:r w:rsidRPr="00695AB3">
        <w:rPr>
          <w:rFonts w:ascii="Arial" w:eastAsiaTheme="minorHAnsi" w:hAnsi="Arial" w:cs="Arial"/>
          <w:sz w:val="24"/>
          <w:szCs w:val="24"/>
          <w:lang w:eastAsia="en-US"/>
        </w:rPr>
        <w:t>y reglamentar su funcionamiento</w:t>
      </w:r>
      <w:r w:rsidRPr="00695AB3">
        <w:rPr>
          <w:rFonts w:ascii="Arial" w:eastAsiaTheme="minorHAnsi" w:hAnsi="Arial" w:cs="Arial"/>
          <w:sz w:val="24"/>
          <w:szCs w:val="24"/>
          <w:vertAlign w:val="superscript"/>
          <w:lang w:eastAsia="en-US"/>
        </w:rPr>
        <w:footnoteReference w:id="8"/>
      </w:r>
      <w:r w:rsidRPr="00695AB3">
        <w:rPr>
          <w:rFonts w:ascii="Arial" w:eastAsiaTheme="minorHAnsi" w:hAnsi="Arial" w:cs="Arial"/>
          <w:sz w:val="24"/>
          <w:szCs w:val="24"/>
          <w:lang w:eastAsia="en-US"/>
        </w:rPr>
        <w:t>.</w:t>
      </w:r>
    </w:p>
    <w:p w14:paraId="753DA448" w14:textId="47B4EA3F" w:rsidR="00695AB3" w:rsidRDefault="00695AB3" w:rsidP="00985DC2">
      <w:pPr>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Las estructuras orgánicas son el conjunto de puestos relacionados jerárquicamente y ayudan a comprender c</w:t>
      </w:r>
      <w:r w:rsidR="00985DC2">
        <w:rPr>
          <w:rFonts w:ascii="Arial" w:eastAsiaTheme="minorHAnsi" w:hAnsi="Arial" w:cs="Arial"/>
          <w:sz w:val="24"/>
          <w:szCs w:val="24"/>
          <w:lang w:eastAsia="en-US"/>
        </w:rPr>
        <w:t>ó</w:t>
      </w:r>
      <w:r w:rsidRPr="00695AB3">
        <w:rPr>
          <w:rFonts w:ascii="Arial" w:eastAsiaTheme="minorHAnsi" w:hAnsi="Arial" w:cs="Arial"/>
          <w:sz w:val="24"/>
          <w:szCs w:val="24"/>
          <w:lang w:eastAsia="en-US"/>
        </w:rPr>
        <w:t>mo se encuentra estructurada una organización, siendo que su representación gráfica corresponde a un organigrama. El organigrama es la representación gráfica de la estructura orgánica de una institución o de una de sus áreas, en la que se muestran las relaciones que guardan entre sí los órganos que la componen</w:t>
      </w:r>
      <w:r w:rsidRPr="00695AB3">
        <w:rPr>
          <w:rFonts w:ascii="Arial" w:eastAsiaTheme="minorHAnsi" w:hAnsi="Arial" w:cs="Arial"/>
          <w:sz w:val="24"/>
          <w:szCs w:val="24"/>
          <w:vertAlign w:val="superscript"/>
          <w:lang w:eastAsia="en-US"/>
        </w:rPr>
        <w:footnoteReference w:id="9"/>
      </w:r>
      <w:r w:rsidR="00197597">
        <w:rPr>
          <w:rFonts w:ascii="Arial" w:eastAsiaTheme="minorHAnsi" w:hAnsi="Arial" w:cs="Arial"/>
          <w:sz w:val="24"/>
          <w:szCs w:val="24"/>
          <w:lang w:eastAsia="en-US"/>
        </w:rPr>
        <w:t>.</w:t>
      </w:r>
    </w:p>
    <w:p w14:paraId="66573F9D" w14:textId="4C5D296C" w:rsidR="00695AB3" w:rsidRDefault="00695AB3" w:rsidP="00D4534D">
      <w:pPr>
        <w:spacing w:after="0"/>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Con base en ello, se solicitó la estructura orgánica de la Dirección General de</w:t>
      </w:r>
      <w:r w:rsidR="004C0B73">
        <w:rPr>
          <w:rFonts w:ascii="Arial" w:eastAsiaTheme="minorHAnsi" w:hAnsi="Arial" w:cs="Arial"/>
          <w:sz w:val="24"/>
          <w:szCs w:val="24"/>
          <w:lang w:eastAsia="en-US"/>
        </w:rPr>
        <w:t>l</w:t>
      </w:r>
      <w:r w:rsidRPr="00695AB3">
        <w:rPr>
          <w:rFonts w:ascii="Arial" w:eastAsiaTheme="minorHAnsi" w:hAnsi="Arial" w:cs="Arial"/>
          <w:sz w:val="24"/>
          <w:szCs w:val="24"/>
          <w:lang w:eastAsia="en-US"/>
        </w:rPr>
        <w:t xml:space="preserve"> Archivo Municipal, vigente y aprobada, la cual fue proporcionada por el Ayuntamiento del</w:t>
      </w:r>
      <w:r w:rsidR="00F32407">
        <w:rPr>
          <w:rFonts w:ascii="Arial" w:eastAsiaTheme="minorHAnsi" w:hAnsi="Arial" w:cs="Arial"/>
          <w:sz w:val="24"/>
          <w:szCs w:val="24"/>
          <w:lang w:eastAsia="en-US"/>
        </w:rPr>
        <w:t xml:space="preserve"> Municipio de Benito Juárez y que se representa con</w:t>
      </w:r>
      <w:r w:rsidRPr="00695AB3">
        <w:rPr>
          <w:rFonts w:ascii="Arial" w:eastAsiaTheme="minorHAnsi" w:hAnsi="Arial" w:cs="Arial"/>
          <w:sz w:val="24"/>
          <w:szCs w:val="24"/>
          <w:lang w:eastAsia="en-US"/>
        </w:rPr>
        <w:t xml:space="preserve"> el organig</w:t>
      </w:r>
      <w:r w:rsidR="00197597">
        <w:rPr>
          <w:rFonts w:ascii="Arial" w:eastAsiaTheme="minorHAnsi" w:hAnsi="Arial" w:cs="Arial"/>
          <w:sz w:val="24"/>
          <w:szCs w:val="24"/>
          <w:lang w:eastAsia="en-US"/>
        </w:rPr>
        <w:t xml:space="preserve">rama </w:t>
      </w:r>
      <w:r w:rsidR="00F32407">
        <w:rPr>
          <w:rFonts w:ascii="Arial" w:eastAsiaTheme="minorHAnsi" w:hAnsi="Arial" w:cs="Arial"/>
          <w:sz w:val="24"/>
          <w:szCs w:val="24"/>
          <w:lang w:eastAsia="en-US"/>
        </w:rPr>
        <w:t xml:space="preserve">que </w:t>
      </w:r>
      <w:r w:rsidR="00197597">
        <w:rPr>
          <w:rFonts w:ascii="Arial" w:eastAsiaTheme="minorHAnsi" w:hAnsi="Arial" w:cs="Arial"/>
          <w:sz w:val="24"/>
          <w:szCs w:val="24"/>
          <w:lang w:eastAsia="en-US"/>
        </w:rPr>
        <w:t>se muestra a continuación.</w:t>
      </w:r>
    </w:p>
    <w:p w14:paraId="27B91FB9" w14:textId="531BB231" w:rsidR="00695AB3" w:rsidRPr="003B17BE" w:rsidRDefault="00695AB3" w:rsidP="009F0179">
      <w:pPr>
        <w:spacing w:after="0"/>
        <w:jc w:val="center"/>
        <w:rPr>
          <w:rFonts w:ascii="Arial" w:eastAsiaTheme="minorHAnsi" w:hAnsi="Arial" w:cs="Arial"/>
          <w:b/>
          <w:color w:val="404040" w:themeColor="text1" w:themeTint="BF"/>
          <w:sz w:val="20"/>
          <w:szCs w:val="20"/>
          <w:lang w:eastAsia="en-US"/>
        </w:rPr>
      </w:pPr>
      <w:r w:rsidRPr="003B17BE">
        <w:rPr>
          <w:rFonts w:ascii="Arial" w:eastAsiaTheme="minorHAnsi" w:hAnsi="Arial" w:cs="Arial"/>
          <w:b/>
          <w:color w:val="404040" w:themeColor="text1" w:themeTint="BF"/>
          <w:sz w:val="20"/>
          <w:szCs w:val="20"/>
          <w:lang w:eastAsia="en-US"/>
        </w:rPr>
        <w:lastRenderedPageBreak/>
        <w:t xml:space="preserve">Imagen </w:t>
      </w:r>
      <w:r w:rsidR="00B80E31">
        <w:rPr>
          <w:rFonts w:ascii="Arial" w:eastAsiaTheme="minorHAnsi" w:hAnsi="Arial" w:cs="Arial"/>
          <w:b/>
          <w:color w:val="404040" w:themeColor="text1" w:themeTint="BF"/>
          <w:sz w:val="20"/>
          <w:szCs w:val="20"/>
          <w:lang w:eastAsia="en-US"/>
        </w:rPr>
        <w:t>2</w:t>
      </w:r>
      <w:r w:rsidRPr="003B17BE">
        <w:rPr>
          <w:rFonts w:ascii="Arial" w:eastAsiaTheme="minorHAnsi" w:hAnsi="Arial" w:cs="Arial"/>
          <w:b/>
          <w:color w:val="404040" w:themeColor="text1" w:themeTint="BF"/>
          <w:sz w:val="20"/>
          <w:szCs w:val="20"/>
          <w:lang w:eastAsia="en-US"/>
        </w:rPr>
        <w:t>. Estructura orgánica de la Dirección General de</w:t>
      </w:r>
      <w:r w:rsidR="004C0B73">
        <w:rPr>
          <w:rFonts w:ascii="Arial" w:eastAsiaTheme="minorHAnsi" w:hAnsi="Arial" w:cs="Arial"/>
          <w:b/>
          <w:color w:val="404040" w:themeColor="text1" w:themeTint="BF"/>
          <w:sz w:val="20"/>
          <w:szCs w:val="20"/>
          <w:lang w:eastAsia="en-US"/>
        </w:rPr>
        <w:t>l</w:t>
      </w:r>
      <w:r w:rsidRPr="003B17BE">
        <w:rPr>
          <w:rFonts w:ascii="Arial" w:eastAsiaTheme="minorHAnsi" w:hAnsi="Arial" w:cs="Arial"/>
          <w:b/>
          <w:color w:val="404040" w:themeColor="text1" w:themeTint="BF"/>
          <w:sz w:val="20"/>
          <w:szCs w:val="20"/>
          <w:lang w:eastAsia="en-US"/>
        </w:rPr>
        <w:t xml:space="preserve"> Archivo Municipal</w:t>
      </w:r>
    </w:p>
    <w:tbl>
      <w:tblPr>
        <w:tblStyle w:val="Tablaconcuadrcula12"/>
        <w:tblW w:w="78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51"/>
      </w:tblGrid>
      <w:tr w:rsidR="00695AB3" w:rsidRPr="00695AB3" w14:paraId="7936DA6B" w14:textId="77777777" w:rsidTr="004B54F7">
        <w:trPr>
          <w:trHeight w:val="3066"/>
          <w:jc w:val="center"/>
        </w:trPr>
        <w:tc>
          <w:tcPr>
            <w:tcW w:w="7851" w:type="dxa"/>
          </w:tcPr>
          <w:p w14:paraId="0402C471" w14:textId="77777777" w:rsidR="00695AB3" w:rsidRPr="00695AB3" w:rsidRDefault="00695AB3" w:rsidP="003B17BE">
            <w:pPr>
              <w:jc w:val="center"/>
              <w:rPr>
                <w:rFonts w:ascii="Arial" w:hAnsi="Arial" w:cs="Arial"/>
                <w:sz w:val="24"/>
                <w:szCs w:val="24"/>
              </w:rPr>
            </w:pPr>
            <w:r w:rsidRPr="00695AB3">
              <w:rPr>
                <w:rFonts w:ascii="Arial" w:hAnsi="Arial" w:cs="Arial"/>
                <w:b/>
                <w:noProof/>
                <w:sz w:val="24"/>
                <w:szCs w:val="24"/>
              </w:rPr>
              <w:drawing>
                <wp:inline distT="0" distB="0" distL="0" distR="0" wp14:anchorId="24AA77E6" wp14:editId="363B5417">
                  <wp:extent cx="4549140" cy="1836420"/>
                  <wp:effectExtent l="0" t="38100" r="0" b="4953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c>
      </w:tr>
      <w:tr w:rsidR="00695AB3" w:rsidRPr="00695AB3" w14:paraId="164B2A56" w14:textId="77777777" w:rsidTr="009352F9">
        <w:trPr>
          <w:trHeight w:val="165"/>
          <w:jc w:val="center"/>
        </w:trPr>
        <w:tc>
          <w:tcPr>
            <w:tcW w:w="7851" w:type="dxa"/>
          </w:tcPr>
          <w:p w14:paraId="486643FD" w14:textId="50F149ED" w:rsidR="00695AB3" w:rsidRPr="003B17BE" w:rsidRDefault="00695AB3" w:rsidP="00110DF2">
            <w:pPr>
              <w:ind w:left="177"/>
              <w:jc w:val="both"/>
              <w:rPr>
                <w:rFonts w:ascii="Arial" w:hAnsi="Arial" w:cs="Arial"/>
                <w:b/>
                <w:sz w:val="14"/>
                <w:szCs w:val="14"/>
              </w:rPr>
            </w:pPr>
            <w:r w:rsidRPr="003B17BE">
              <w:rPr>
                <w:rFonts w:ascii="Arial" w:hAnsi="Arial" w:cs="Arial"/>
                <w:b/>
                <w:bCs/>
                <w:sz w:val="14"/>
                <w:szCs w:val="14"/>
              </w:rPr>
              <w:t xml:space="preserve">Fuente: </w:t>
            </w:r>
            <w:r w:rsidRPr="003B17BE">
              <w:rPr>
                <w:rFonts w:ascii="Arial" w:hAnsi="Arial" w:cs="Arial"/>
                <w:bCs/>
                <w:sz w:val="14"/>
                <w:szCs w:val="14"/>
              </w:rPr>
              <w:t>Elaborado por la Aseqroo</w:t>
            </w:r>
            <w:r w:rsidRPr="003B17BE">
              <w:rPr>
                <w:rFonts w:ascii="Arial" w:hAnsi="Arial" w:cs="Arial"/>
                <w:b/>
                <w:bCs/>
                <w:sz w:val="14"/>
                <w:szCs w:val="14"/>
              </w:rPr>
              <w:t xml:space="preserve"> </w:t>
            </w:r>
            <w:r w:rsidRPr="003B17BE">
              <w:rPr>
                <w:rFonts w:ascii="Arial" w:hAnsi="Arial" w:cs="Arial"/>
                <w:bCs/>
                <w:sz w:val="14"/>
                <w:szCs w:val="14"/>
              </w:rPr>
              <w:t>con</w:t>
            </w:r>
            <w:r w:rsidRPr="003B17BE">
              <w:rPr>
                <w:rFonts w:ascii="Arial" w:hAnsi="Arial" w:cs="Arial"/>
                <w:b/>
                <w:bCs/>
                <w:sz w:val="14"/>
                <w:szCs w:val="14"/>
              </w:rPr>
              <w:t xml:space="preserve"> </w:t>
            </w:r>
            <w:r w:rsidRPr="003B17BE">
              <w:rPr>
                <w:rFonts w:ascii="Arial" w:hAnsi="Arial" w:cs="Arial"/>
                <w:bCs/>
                <w:sz w:val="14"/>
                <w:szCs w:val="14"/>
              </w:rPr>
              <w:t xml:space="preserve">Información proporcionada por el Ayuntamiento del </w:t>
            </w:r>
            <w:r w:rsidR="00110DF2">
              <w:rPr>
                <w:rFonts w:ascii="Arial" w:hAnsi="Arial" w:cs="Arial"/>
                <w:bCs/>
                <w:sz w:val="14"/>
                <w:szCs w:val="14"/>
              </w:rPr>
              <w:t>M</w:t>
            </w:r>
            <w:r w:rsidRPr="003B17BE">
              <w:rPr>
                <w:rFonts w:ascii="Arial" w:hAnsi="Arial" w:cs="Arial"/>
                <w:bCs/>
                <w:sz w:val="14"/>
                <w:szCs w:val="14"/>
              </w:rPr>
              <w:t>unicipio de Benito Juárez.</w:t>
            </w:r>
          </w:p>
        </w:tc>
      </w:tr>
    </w:tbl>
    <w:p w14:paraId="05378A6F" w14:textId="77777777" w:rsidR="007862D6" w:rsidRDefault="007862D6" w:rsidP="00D4534D">
      <w:pPr>
        <w:spacing w:after="0"/>
        <w:jc w:val="both"/>
        <w:rPr>
          <w:rFonts w:ascii="Arial" w:eastAsiaTheme="minorHAnsi" w:hAnsi="Arial" w:cs="Arial"/>
          <w:sz w:val="24"/>
          <w:szCs w:val="24"/>
          <w:lang w:eastAsia="en-US"/>
        </w:rPr>
      </w:pPr>
    </w:p>
    <w:p w14:paraId="180256E2" w14:textId="738A8716" w:rsidR="00695AB3" w:rsidRDefault="00797337" w:rsidP="00D4534D">
      <w:pPr>
        <w:spacing w:after="0"/>
        <w:jc w:val="both"/>
        <w:rPr>
          <w:rFonts w:ascii="Arial" w:eastAsiaTheme="minorHAnsi" w:hAnsi="Arial" w:cs="Arial"/>
          <w:sz w:val="24"/>
          <w:szCs w:val="24"/>
          <w:lang w:eastAsia="en-US"/>
        </w:rPr>
      </w:pPr>
      <w:r w:rsidRPr="00797337">
        <w:rPr>
          <w:rFonts w:ascii="Arial" w:eastAsiaTheme="minorHAnsi" w:hAnsi="Arial" w:cs="Arial"/>
          <w:sz w:val="24"/>
          <w:szCs w:val="24"/>
          <w:lang w:eastAsia="en-US"/>
        </w:rPr>
        <w:t>Con base en ello,</w:t>
      </w:r>
      <w:r w:rsidR="00695AB3" w:rsidRPr="00797337">
        <w:rPr>
          <w:rFonts w:ascii="Arial" w:eastAsiaTheme="minorHAnsi" w:hAnsi="Arial" w:cs="Arial"/>
          <w:sz w:val="24"/>
          <w:szCs w:val="24"/>
          <w:lang w:eastAsia="en-US"/>
        </w:rPr>
        <w:t xml:space="preserve"> se realizó un comparativo de la estructura orgánica de la Dirección</w:t>
      </w:r>
      <w:r w:rsidR="00695AB3" w:rsidRPr="00695AB3">
        <w:rPr>
          <w:rFonts w:ascii="Arial" w:eastAsiaTheme="minorHAnsi" w:hAnsi="Arial" w:cs="Arial"/>
          <w:sz w:val="24"/>
          <w:szCs w:val="24"/>
          <w:lang w:eastAsia="en-US"/>
        </w:rPr>
        <w:t xml:space="preserve"> General de</w:t>
      </w:r>
      <w:r w:rsidR="004C0B73">
        <w:rPr>
          <w:rFonts w:ascii="Arial" w:eastAsiaTheme="minorHAnsi" w:hAnsi="Arial" w:cs="Arial"/>
          <w:sz w:val="24"/>
          <w:szCs w:val="24"/>
          <w:lang w:eastAsia="en-US"/>
        </w:rPr>
        <w:t>l</w:t>
      </w:r>
      <w:r w:rsidR="00695AB3" w:rsidRPr="00695AB3">
        <w:rPr>
          <w:rFonts w:ascii="Arial" w:eastAsiaTheme="minorHAnsi" w:hAnsi="Arial" w:cs="Arial"/>
          <w:sz w:val="24"/>
          <w:szCs w:val="24"/>
          <w:lang w:eastAsia="en-US"/>
        </w:rPr>
        <w:t xml:space="preserve"> Archivo Municipal contra </w:t>
      </w:r>
      <w:r w:rsidR="00526B40">
        <w:rPr>
          <w:rFonts w:ascii="Arial" w:eastAsiaTheme="minorHAnsi" w:hAnsi="Arial" w:cs="Arial"/>
          <w:sz w:val="24"/>
          <w:szCs w:val="24"/>
          <w:lang w:eastAsia="en-US"/>
        </w:rPr>
        <w:t>la establecida en su manual de organización,</w:t>
      </w:r>
      <w:r w:rsidR="00F32407">
        <w:rPr>
          <w:rFonts w:ascii="Arial" w:eastAsiaTheme="minorHAnsi" w:hAnsi="Arial" w:cs="Arial"/>
          <w:sz w:val="24"/>
          <w:szCs w:val="24"/>
          <w:lang w:eastAsia="en-US"/>
        </w:rPr>
        <w:t xml:space="preserve"> observándose que </w:t>
      </w:r>
      <w:r w:rsidR="00F32407" w:rsidRPr="00695AB3">
        <w:rPr>
          <w:rFonts w:ascii="Arial" w:eastAsiaTheme="minorHAnsi" w:hAnsi="Arial" w:cs="Arial"/>
          <w:sz w:val="24"/>
          <w:szCs w:val="24"/>
          <w:lang w:eastAsia="en-US"/>
        </w:rPr>
        <w:t>no presenta</w:t>
      </w:r>
      <w:r w:rsidR="00F32407">
        <w:rPr>
          <w:rFonts w:ascii="Arial" w:eastAsiaTheme="minorHAnsi" w:hAnsi="Arial" w:cs="Arial"/>
          <w:sz w:val="24"/>
          <w:szCs w:val="24"/>
          <w:lang w:eastAsia="en-US"/>
        </w:rPr>
        <w:t>n</w:t>
      </w:r>
      <w:r w:rsidR="00F32407" w:rsidRPr="00695AB3">
        <w:rPr>
          <w:rFonts w:ascii="Arial" w:eastAsiaTheme="minorHAnsi" w:hAnsi="Arial" w:cs="Arial"/>
          <w:sz w:val="24"/>
          <w:szCs w:val="24"/>
          <w:lang w:eastAsia="en-US"/>
        </w:rPr>
        <w:t xml:space="preserve"> diferencias </w:t>
      </w:r>
      <w:r w:rsidR="00F32407">
        <w:rPr>
          <w:rFonts w:ascii="Arial" w:eastAsiaTheme="minorHAnsi" w:hAnsi="Arial" w:cs="Arial"/>
          <w:sz w:val="24"/>
          <w:szCs w:val="24"/>
          <w:lang w:eastAsia="en-US"/>
        </w:rPr>
        <w:t xml:space="preserve">entre sí </w:t>
      </w:r>
      <w:r w:rsidR="00F32407" w:rsidRPr="00695AB3">
        <w:rPr>
          <w:rFonts w:ascii="Arial" w:eastAsiaTheme="minorHAnsi" w:hAnsi="Arial" w:cs="Arial"/>
          <w:sz w:val="24"/>
          <w:szCs w:val="24"/>
          <w:lang w:eastAsia="en-US"/>
        </w:rPr>
        <w:t>respecto a la denominación o nivel jerárquico de sus un</w:t>
      </w:r>
      <w:r w:rsidR="00F32407">
        <w:rPr>
          <w:rFonts w:ascii="Arial" w:eastAsiaTheme="minorHAnsi" w:hAnsi="Arial" w:cs="Arial"/>
          <w:sz w:val="24"/>
          <w:szCs w:val="24"/>
          <w:lang w:eastAsia="en-US"/>
        </w:rPr>
        <w:t>idades administrativas</w:t>
      </w:r>
      <w:r w:rsidR="00CA45B8">
        <w:rPr>
          <w:rFonts w:ascii="Arial" w:eastAsiaTheme="minorHAnsi" w:hAnsi="Arial" w:cs="Arial"/>
          <w:sz w:val="24"/>
          <w:szCs w:val="24"/>
          <w:lang w:eastAsia="en-US"/>
        </w:rPr>
        <w:t>, como se aprecia a continuación:</w:t>
      </w:r>
    </w:p>
    <w:p w14:paraId="02F2754B" w14:textId="3350BCFA" w:rsidR="00797337" w:rsidRPr="007862D6" w:rsidRDefault="00797337" w:rsidP="00EA1157">
      <w:pPr>
        <w:spacing w:after="0" w:line="259" w:lineRule="auto"/>
        <w:jc w:val="both"/>
        <w:rPr>
          <w:rFonts w:ascii="Arial" w:eastAsiaTheme="minorHAnsi" w:hAnsi="Arial" w:cs="Arial"/>
          <w:color w:val="404040" w:themeColor="text1" w:themeTint="BF"/>
          <w:sz w:val="24"/>
          <w:szCs w:val="20"/>
          <w:lang w:eastAsia="en-US"/>
        </w:rPr>
      </w:pPr>
    </w:p>
    <w:p w14:paraId="3B6E9C49" w14:textId="5105959F" w:rsidR="000D7E3F" w:rsidRDefault="000D7E3F" w:rsidP="004B54F7">
      <w:pPr>
        <w:spacing w:after="0" w:line="259" w:lineRule="auto"/>
        <w:ind w:left="993" w:hanging="993"/>
        <w:jc w:val="both"/>
        <w:rPr>
          <w:rFonts w:ascii="Arial" w:eastAsiaTheme="minorHAnsi" w:hAnsi="Arial" w:cs="Arial"/>
          <w:b/>
          <w:sz w:val="20"/>
          <w:szCs w:val="20"/>
          <w:lang w:eastAsia="en-US"/>
        </w:rPr>
      </w:pPr>
      <w:r w:rsidRPr="004A030B">
        <w:rPr>
          <w:rFonts w:ascii="Arial" w:eastAsiaTheme="minorHAnsi" w:hAnsi="Arial" w:cs="Arial"/>
          <w:b/>
          <w:sz w:val="20"/>
          <w:szCs w:val="20"/>
          <w:lang w:eastAsia="en-US"/>
        </w:rPr>
        <w:t xml:space="preserve">Imagen </w:t>
      </w:r>
      <w:r w:rsidR="00B80E31">
        <w:rPr>
          <w:rFonts w:ascii="Arial" w:eastAsiaTheme="minorHAnsi" w:hAnsi="Arial" w:cs="Arial"/>
          <w:b/>
          <w:sz w:val="20"/>
          <w:szCs w:val="20"/>
          <w:lang w:eastAsia="en-US"/>
        </w:rPr>
        <w:t>3</w:t>
      </w:r>
      <w:r w:rsidRPr="004A030B">
        <w:rPr>
          <w:rFonts w:ascii="Arial" w:eastAsiaTheme="minorHAnsi" w:hAnsi="Arial" w:cs="Arial"/>
          <w:b/>
          <w:sz w:val="20"/>
          <w:szCs w:val="20"/>
          <w:lang w:eastAsia="en-US"/>
        </w:rPr>
        <w:t>. Homologación de la estructura organizacional</w:t>
      </w:r>
      <w:r w:rsidR="004A030B" w:rsidRPr="004A030B">
        <w:rPr>
          <w:rFonts w:ascii="Arial" w:eastAsiaTheme="minorHAnsi" w:hAnsi="Arial" w:cs="Arial"/>
          <w:b/>
          <w:sz w:val="20"/>
          <w:szCs w:val="20"/>
          <w:lang w:eastAsia="en-US"/>
        </w:rPr>
        <w:t xml:space="preserve"> con el Manual de Organización de la Dirección General del Archivo Municipal</w:t>
      </w:r>
    </w:p>
    <w:tbl>
      <w:tblPr>
        <w:tblStyle w:val="Tablaconcuadrcula"/>
        <w:tblW w:w="79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6"/>
      </w:tblGrid>
      <w:tr w:rsidR="00067344" w14:paraId="482341F7" w14:textId="77777777" w:rsidTr="003F384D">
        <w:trPr>
          <w:trHeight w:val="2882"/>
          <w:jc w:val="center"/>
        </w:trPr>
        <w:tc>
          <w:tcPr>
            <w:tcW w:w="7933" w:type="dxa"/>
          </w:tcPr>
          <w:p w14:paraId="78E018C5" w14:textId="3182335E" w:rsidR="00067344" w:rsidRPr="003F384D" w:rsidRDefault="003F384D" w:rsidP="003F384D">
            <w:pPr>
              <w:spacing w:line="259" w:lineRule="auto"/>
              <w:jc w:val="both"/>
              <w:rPr>
                <w:rFonts w:ascii="Arial" w:eastAsiaTheme="minorHAnsi" w:hAnsi="Arial" w:cs="Arial"/>
                <w:b/>
                <w:sz w:val="10"/>
                <w:szCs w:val="10"/>
                <w:lang w:eastAsia="en-US"/>
              </w:rPr>
            </w:pPr>
            <w:r w:rsidRPr="003F384D">
              <w:rPr>
                <w:rFonts w:ascii="Calibri" w:eastAsia="Calibri" w:hAnsi="Calibri" w:cs="Times New Roman"/>
                <w:noProof/>
                <w:sz w:val="10"/>
                <w:szCs w:val="10"/>
              </w:rPr>
              <w:drawing>
                <wp:anchor distT="0" distB="0" distL="114300" distR="114300" simplePos="0" relativeHeight="251664384" behindDoc="0" locked="0" layoutInCell="1" allowOverlap="1" wp14:anchorId="773F8948" wp14:editId="75C92B25">
                  <wp:simplePos x="0" y="0"/>
                  <wp:positionH relativeFrom="margin">
                    <wp:posOffset>-16510</wp:posOffset>
                  </wp:positionH>
                  <wp:positionV relativeFrom="paragraph">
                    <wp:posOffset>207</wp:posOffset>
                  </wp:positionV>
                  <wp:extent cx="4986598" cy="1790700"/>
                  <wp:effectExtent l="0" t="0" r="508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2981" r="32451" b="43852"/>
                          <a:stretch/>
                        </pic:blipFill>
                        <pic:spPr bwMode="auto">
                          <a:xfrm>
                            <a:off x="0" y="0"/>
                            <a:ext cx="4986598"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67344" w14:paraId="0C7F874D" w14:textId="77777777" w:rsidTr="003F384D">
        <w:trPr>
          <w:trHeight w:val="261"/>
          <w:jc w:val="center"/>
        </w:trPr>
        <w:tc>
          <w:tcPr>
            <w:tcW w:w="7933" w:type="dxa"/>
          </w:tcPr>
          <w:p w14:paraId="0BA67913" w14:textId="0FB84AF3" w:rsidR="00067344" w:rsidRDefault="00067344" w:rsidP="004B54F7">
            <w:pPr>
              <w:spacing w:line="259" w:lineRule="auto"/>
              <w:jc w:val="both"/>
              <w:rPr>
                <w:rFonts w:ascii="Arial" w:eastAsiaTheme="minorHAnsi" w:hAnsi="Arial" w:cs="Arial"/>
                <w:b/>
                <w:sz w:val="20"/>
                <w:szCs w:val="20"/>
                <w:lang w:eastAsia="en-US"/>
              </w:rPr>
            </w:pPr>
            <w:r w:rsidRPr="007862D6">
              <w:rPr>
                <w:rFonts w:ascii="Arial" w:eastAsiaTheme="minorHAnsi" w:hAnsi="Arial" w:cs="Arial"/>
                <w:b/>
                <w:bCs/>
                <w:color w:val="404040" w:themeColor="text1" w:themeTint="BF"/>
                <w:sz w:val="14"/>
                <w:szCs w:val="16"/>
                <w:lang w:eastAsia="en-US"/>
              </w:rPr>
              <w:t xml:space="preserve">Fuente: </w:t>
            </w:r>
            <w:r w:rsidRPr="007862D6">
              <w:rPr>
                <w:rFonts w:ascii="Arial" w:eastAsiaTheme="minorHAnsi" w:hAnsi="Arial" w:cs="Arial"/>
                <w:bCs/>
                <w:color w:val="404040" w:themeColor="text1" w:themeTint="BF"/>
                <w:sz w:val="14"/>
                <w:szCs w:val="16"/>
                <w:lang w:eastAsia="en-US"/>
              </w:rPr>
              <w:t>Elaborado por la Aseqroo</w:t>
            </w:r>
            <w:r w:rsidRPr="007862D6">
              <w:rPr>
                <w:rFonts w:ascii="Arial" w:eastAsiaTheme="minorHAnsi" w:hAnsi="Arial" w:cs="Arial"/>
                <w:b/>
                <w:bCs/>
                <w:color w:val="404040" w:themeColor="text1" w:themeTint="BF"/>
                <w:sz w:val="14"/>
                <w:szCs w:val="16"/>
                <w:lang w:eastAsia="en-US"/>
              </w:rPr>
              <w:t xml:space="preserve"> </w:t>
            </w:r>
            <w:r w:rsidRPr="007862D6">
              <w:rPr>
                <w:rFonts w:ascii="Arial" w:eastAsiaTheme="minorHAnsi" w:hAnsi="Arial" w:cs="Arial"/>
                <w:bCs/>
                <w:color w:val="404040" w:themeColor="text1" w:themeTint="BF"/>
                <w:sz w:val="14"/>
                <w:szCs w:val="16"/>
                <w:lang w:eastAsia="en-US"/>
              </w:rPr>
              <w:t>con</w:t>
            </w:r>
            <w:r w:rsidRPr="007862D6">
              <w:rPr>
                <w:rFonts w:ascii="Arial" w:eastAsiaTheme="minorHAnsi" w:hAnsi="Arial" w:cs="Arial"/>
                <w:b/>
                <w:bCs/>
                <w:color w:val="404040" w:themeColor="text1" w:themeTint="BF"/>
                <w:sz w:val="14"/>
                <w:szCs w:val="16"/>
                <w:lang w:eastAsia="en-US"/>
              </w:rPr>
              <w:t xml:space="preserve"> </w:t>
            </w:r>
            <w:r w:rsidRPr="007862D6">
              <w:rPr>
                <w:rFonts w:ascii="Arial" w:eastAsiaTheme="minorHAnsi" w:hAnsi="Arial" w:cs="Arial"/>
                <w:bCs/>
                <w:color w:val="404040" w:themeColor="text1" w:themeTint="BF"/>
                <w:sz w:val="14"/>
                <w:szCs w:val="16"/>
                <w:lang w:eastAsia="en-US"/>
              </w:rPr>
              <w:t>Información del Manual de Organización y estructura orgánica de la Dirección General del Archivo Municipa</w:t>
            </w:r>
            <w:r w:rsidRPr="007862D6">
              <w:rPr>
                <w:rFonts w:ascii="Arial" w:eastAsiaTheme="minorHAnsi" w:hAnsi="Arial" w:cs="Arial"/>
                <w:b/>
                <w:bCs/>
                <w:color w:val="404040" w:themeColor="text1" w:themeTint="BF"/>
                <w:sz w:val="14"/>
                <w:szCs w:val="16"/>
                <w:lang w:eastAsia="en-US"/>
              </w:rPr>
              <w:t>l</w:t>
            </w:r>
            <w:r w:rsidRPr="007862D6">
              <w:rPr>
                <w:rFonts w:ascii="Arial" w:eastAsiaTheme="minorHAnsi" w:hAnsi="Arial" w:cs="Arial"/>
                <w:bCs/>
                <w:color w:val="404040" w:themeColor="text1" w:themeTint="BF"/>
                <w:sz w:val="14"/>
                <w:szCs w:val="16"/>
                <w:lang w:eastAsia="en-US"/>
              </w:rPr>
              <w:t xml:space="preserve"> proporcionadas por el Ayuntamiento del Municipio de Benito Juárez</w:t>
            </w:r>
            <w:r w:rsidRPr="007862D6">
              <w:rPr>
                <w:rFonts w:ascii="Arial" w:eastAsiaTheme="minorHAnsi" w:hAnsi="Arial" w:cs="Arial"/>
                <w:color w:val="404040" w:themeColor="text1" w:themeTint="BF"/>
                <w:sz w:val="14"/>
                <w:szCs w:val="16"/>
                <w:lang w:eastAsia="en-US"/>
              </w:rPr>
              <w:t>.</w:t>
            </w:r>
          </w:p>
        </w:tc>
      </w:tr>
    </w:tbl>
    <w:p w14:paraId="59C6C68A" w14:textId="77777777" w:rsidR="007862D6" w:rsidRPr="007862D6" w:rsidRDefault="007862D6" w:rsidP="00176B2A">
      <w:pPr>
        <w:spacing w:after="0"/>
        <w:jc w:val="both"/>
        <w:rPr>
          <w:rFonts w:ascii="Arial" w:eastAsiaTheme="minorHAnsi" w:hAnsi="Arial" w:cs="Arial"/>
          <w:color w:val="404040" w:themeColor="text1" w:themeTint="BF"/>
          <w:sz w:val="24"/>
          <w:szCs w:val="24"/>
          <w:lang w:eastAsia="en-US"/>
        </w:rPr>
      </w:pPr>
    </w:p>
    <w:p w14:paraId="7BF85564" w14:textId="3D394988" w:rsidR="00695AB3" w:rsidRDefault="00695AB3" w:rsidP="00176B2A">
      <w:pPr>
        <w:spacing w:after="0"/>
        <w:jc w:val="both"/>
        <w:rPr>
          <w:rFonts w:ascii="Arial" w:eastAsiaTheme="minorHAnsi" w:hAnsi="Arial" w:cs="Arial"/>
          <w:sz w:val="24"/>
          <w:szCs w:val="24"/>
          <w:lang w:eastAsia="en-US"/>
        </w:rPr>
      </w:pPr>
      <w:r w:rsidRPr="00695AB3">
        <w:rPr>
          <w:rFonts w:ascii="Arial" w:eastAsiaTheme="minorHAnsi" w:hAnsi="Arial" w:cs="Arial"/>
          <w:noProof/>
          <w:sz w:val="24"/>
          <w:szCs w:val="24"/>
        </w:rPr>
        <w:t>P</w:t>
      </w:r>
      <w:r w:rsidRPr="00695AB3">
        <w:rPr>
          <w:rFonts w:ascii="Arial" w:eastAsiaTheme="minorHAnsi" w:hAnsi="Arial" w:cs="Arial"/>
          <w:sz w:val="24"/>
          <w:szCs w:val="24"/>
          <w:lang w:eastAsia="en-US"/>
        </w:rPr>
        <w:t>or consiguiente, se determinó que la Dirección General de</w:t>
      </w:r>
      <w:r w:rsidR="009E0D91">
        <w:rPr>
          <w:rFonts w:ascii="Arial" w:eastAsiaTheme="minorHAnsi" w:hAnsi="Arial" w:cs="Arial"/>
          <w:sz w:val="24"/>
          <w:szCs w:val="24"/>
          <w:lang w:eastAsia="en-US"/>
        </w:rPr>
        <w:t>l</w:t>
      </w:r>
      <w:r w:rsidRPr="00695AB3">
        <w:rPr>
          <w:rFonts w:ascii="Arial" w:eastAsiaTheme="minorHAnsi" w:hAnsi="Arial" w:cs="Arial"/>
          <w:sz w:val="24"/>
          <w:szCs w:val="24"/>
          <w:lang w:eastAsia="en-US"/>
        </w:rPr>
        <w:t xml:space="preserve"> Archivo Municipal contó con </w:t>
      </w:r>
      <w:r w:rsidRPr="00797337">
        <w:rPr>
          <w:rFonts w:ascii="Arial" w:eastAsiaTheme="minorHAnsi" w:hAnsi="Arial" w:cs="Arial"/>
          <w:sz w:val="24"/>
          <w:szCs w:val="24"/>
          <w:lang w:eastAsia="en-US"/>
        </w:rPr>
        <w:t>una estructura orgánica autorizada para el ejercicio 2022, misma que forma parte del Sistema Municipal de Archivos.</w:t>
      </w:r>
    </w:p>
    <w:p w14:paraId="00F0CC9A" w14:textId="77777777" w:rsidR="0096347B" w:rsidRPr="00985DC2" w:rsidRDefault="0096347B" w:rsidP="00176B2A">
      <w:pPr>
        <w:spacing w:after="0"/>
        <w:jc w:val="both"/>
        <w:rPr>
          <w:rFonts w:ascii="Arial" w:hAnsi="Arial" w:cs="Arial"/>
          <w:sz w:val="20"/>
          <w:szCs w:val="20"/>
        </w:rPr>
      </w:pPr>
    </w:p>
    <w:p w14:paraId="30E5D962" w14:textId="2459D72D" w:rsidR="00695AB3" w:rsidRDefault="00695AB3" w:rsidP="00176B2A">
      <w:pPr>
        <w:spacing w:after="0"/>
        <w:jc w:val="both"/>
        <w:rPr>
          <w:rFonts w:ascii="Arial" w:hAnsi="Arial" w:cs="Arial"/>
          <w:sz w:val="24"/>
          <w:szCs w:val="24"/>
        </w:rPr>
      </w:pPr>
      <w:r w:rsidRPr="00695AB3">
        <w:rPr>
          <w:rFonts w:ascii="Arial" w:hAnsi="Arial" w:cs="Arial"/>
          <w:sz w:val="24"/>
          <w:szCs w:val="24"/>
        </w:rPr>
        <w:t xml:space="preserve">Derivado del análisis anterior, no se </w:t>
      </w:r>
      <w:r w:rsidR="005E1443">
        <w:rPr>
          <w:rFonts w:ascii="Arial" w:hAnsi="Arial" w:cs="Arial"/>
          <w:sz w:val="24"/>
          <w:szCs w:val="24"/>
        </w:rPr>
        <w:t>determinó observación</w:t>
      </w:r>
      <w:r w:rsidR="00197597">
        <w:rPr>
          <w:rFonts w:ascii="Arial" w:hAnsi="Arial" w:cs="Arial"/>
          <w:sz w:val="24"/>
          <w:szCs w:val="24"/>
        </w:rPr>
        <w:t>.</w:t>
      </w:r>
    </w:p>
    <w:p w14:paraId="25A0A88C" w14:textId="77777777" w:rsidR="00834307" w:rsidRDefault="00834307" w:rsidP="00176B2A">
      <w:pPr>
        <w:spacing w:after="0"/>
        <w:jc w:val="both"/>
        <w:rPr>
          <w:rFonts w:ascii="Arial" w:hAnsi="Arial" w:cs="Arial"/>
          <w:sz w:val="24"/>
          <w:szCs w:val="24"/>
        </w:rPr>
      </w:pPr>
    </w:p>
    <w:p w14:paraId="2E224DCD" w14:textId="77777777" w:rsidR="00695AB3" w:rsidRPr="00695AB3" w:rsidRDefault="00695AB3" w:rsidP="00695AB3">
      <w:pPr>
        <w:pStyle w:val="Prrafodelista"/>
        <w:numPr>
          <w:ilvl w:val="1"/>
          <w:numId w:val="10"/>
        </w:numPr>
        <w:spacing w:after="0"/>
        <w:ind w:left="851" w:hanging="425"/>
        <w:rPr>
          <w:rFonts w:ascii="Arial" w:eastAsia="Calibri" w:hAnsi="Arial" w:cs="Arial"/>
          <w:b/>
          <w:sz w:val="24"/>
          <w:szCs w:val="24"/>
        </w:rPr>
      </w:pPr>
      <w:r w:rsidRPr="00695AB3">
        <w:rPr>
          <w:rFonts w:ascii="Arial" w:eastAsia="Calibri" w:hAnsi="Arial" w:cs="Arial"/>
          <w:b/>
          <w:sz w:val="24"/>
          <w:szCs w:val="24"/>
        </w:rPr>
        <w:lastRenderedPageBreak/>
        <w:t>Grupo Interdisciplinario de Archivo.</w:t>
      </w:r>
    </w:p>
    <w:p w14:paraId="750F8072" w14:textId="77777777" w:rsidR="00695AB3" w:rsidRPr="00695AB3" w:rsidRDefault="00695AB3" w:rsidP="00695AB3">
      <w:pPr>
        <w:contextualSpacing/>
        <w:rPr>
          <w:rFonts w:ascii="Arial" w:hAnsi="Arial" w:cs="Arial"/>
          <w:b/>
          <w:bCs/>
          <w:sz w:val="24"/>
          <w:szCs w:val="24"/>
        </w:rPr>
      </w:pPr>
    </w:p>
    <w:p w14:paraId="6EBF807C" w14:textId="207CEC17" w:rsidR="00695AB3" w:rsidRPr="00695AB3" w:rsidRDefault="00BC3690" w:rsidP="00695AB3">
      <w:pPr>
        <w:contextualSpacing/>
        <w:rPr>
          <w:rFonts w:ascii="Arial" w:hAnsi="Arial" w:cs="Arial"/>
          <w:b/>
          <w:bCs/>
          <w:sz w:val="24"/>
          <w:szCs w:val="24"/>
        </w:rPr>
      </w:pPr>
      <w:r>
        <w:rPr>
          <w:rFonts w:ascii="Arial" w:hAnsi="Arial" w:cs="Arial"/>
          <w:b/>
          <w:bCs/>
          <w:sz w:val="24"/>
          <w:szCs w:val="24"/>
        </w:rPr>
        <w:t>Sin observación</w:t>
      </w:r>
    </w:p>
    <w:p w14:paraId="43B1049D" w14:textId="77777777" w:rsidR="00695AB3" w:rsidRPr="004B54F7" w:rsidRDefault="00695AB3" w:rsidP="00695AB3">
      <w:pPr>
        <w:contextualSpacing/>
        <w:rPr>
          <w:rFonts w:ascii="Arial" w:hAnsi="Arial" w:cs="Arial"/>
          <w:b/>
          <w:bCs/>
          <w:sz w:val="20"/>
          <w:szCs w:val="20"/>
        </w:rPr>
      </w:pPr>
    </w:p>
    <w:p w14:paraId="790AE6B4" w14:textId="5B39388B" w:rsidR="00695AB3" w:rsidRPr="00695AB3" w:rsidRDefault="00695AB3" w:rsidP="00695AB3">
      <w:pPr>
        <w:contextualSpacing/>
        <w:jc w:val="both"/>
        <w:rPr>
          <w:rFonts w:ascii="Arial" w:eastAsiaTheme="minorHAnsi" w:hAnsi="Arial" w:cs="Arial"/>
          <w:sz w:val="24"/>
          <w:szCs w:val="24"/>
          <w:lang w:eastAsia="en-US"/>
        </w:rPr>
      </w:pPr>
      <w:r w:rsidRPr="00695AB3">
        <w:rPr>
          <w:rFonts w:ascii="Arial" w:hAnsi="Arial" w:cs="Arial"/>
          <w:bCs/>
          <w:sz w:val="24"/>
          <w:szCs w:val="24"/>
        </w:rPr>
        <w:t xml:space="preserve">Se entenderá por </w:t>
      </w:r>
      <w:r w:rsidR="00BC3690" w:rsidRPr="00695AB3">
        <w:rPr>
          <w:rFonts w:ascii="Arial" w:hAnsi="Arial" w:cs="Arial"/>
          <w:bCs/>
          <w:sz w:val="24"/>
          <w:szCs w:val="24"/>
        </w:rPr>
        <w:t>Grupo Interdisciplinario</w:t>
      </w:r>
      <w:r w:rsidR="00BC3690">
        <w:rPr>
          <w:rFonts w:ascii="Arial" w:hAnsi="Arial" w:cs="Arial"/>
          <w:bCs/>
          <w:sz w:val="24"/>
          <w:szCs w:val="24"/>
        </w:rPr>
        <w:t xml:space="preserve"> de Archivo </w:t>
      </w:r>
      <w:r w:rsidRPr="00695AB3">
        <w:rPr>
          <w:rFonts w:ascii="Arial" w:hAnsi="Arial" w:cs="Arial"/>
          <w:bCs/>
          <w:sz w:val="24"/>
          <w:szCs w:val="24"/>
        </w:rPr>
        <w:t>al conjunto de personas que deberá estar integrado por un equipo de profesionales de la misma institución, con la finalidad de coadyuvar en la valoración documental;</w:t>
      </w:r>
      <w:r w:rsidRPr="00695AB3">
        <w:rPr>
          <w:rFonts w:ascii="Arial" w:hAnsi="Arial" w:cs="Arial"/>
          <w:sz w:val="24"/>
          <w:szCs w:val="24"/>
        </w:rPr>
        <w:t xml:space="preserve"> </w:t>
      </w:r>
      <w:r w:rsidRPr="00695AB3">
        <w:rPr>
          <w:rFonts w:ascii="Arial" w:hAnsi="Arial" w:cs="Arial"/>
          <w:bCs/>
          <w:sz w:val="24"/>
          <w:szCs w:val="24"/>
        </w:rPr>
        <w:t xml:space="preserve">en cada sujeto obligado deberá existir un grupo interdisciplinario. </w:t>
      </w:r>
      <w:r w:rsidRPr="00695AB3">
        <w:rPr>
          <w:rFonts w:ascii="Arial" w:eastAsiaTheme="minorHAnsi" w:hAnsi="Arial" w:cs="Arial"/>
          <w:sz w:val="24"/>
          <w:szCs w:val="24"/>
          <w:lang w:eastAsia="en-US"/>
        </w:rPr>
        <w:t xml:space="preserve">La </w:t>
      </w:r>
      <w:r w:rsidR="00BC3690" w:rsidRPr="00695AB3">
        <w:rPr>
          <w:rFonts w:ascii="Arial" w:eastAsiaTheme="minorHAnsi" w:hAnsi="Arial" w:cs="Arial"/>
          <w:sz w:val="24"/>
          <w:szCs w:val="24"/>
          <w:lang w:eastAsia="en-US"/>
        </w:rPr>
        <w:t>dirección g</w:t>
      </w:r>
      <w:r w:rsidRPr="00695AB3">
        <w:rPr>
          <w:rFonts w:ascii="Arial" w:eastAsiaTheme="minorHAnsi" w:hAnsi="Arial" w:cs="Arial"/>
          <w:sz w:val="24"/>
          <w:szCs w:val="24"/>
          <w:lang w:eastAsia="en-US"/>
        </w:rPr>
        <w:t>eneral propiciará la integración y formalización del grupo interdisciplinario, convocará a las reuniones de trabajo y fungirá como moderador en las mismas, por lo que será el encargado de llevar el registro y seguimiento de los acuerdos y compromisos establecidos, conservando las constancias respectivas. Por su parte, el grupo interdisciplinario, para su funcionamiento, emitirá sus reglas de operación</w:t>
      </w:r>
      <w:r w:rsidRPr="00695AB3">
        <w:rPr>
          <w:rFonts w:ascii="Arial" w:eastAsiaTheme="minorHAnsi" w:hAnsi="Arial" w:cs="Arial"/>
          <w:sz w:val="24"/>
          <w:szCs w:val="24"/>
          <w:vertAlign w:val="superscript"/>
          <w:lang w:eastAsia="en-US"/>
        </w:rPr>
        <w:footnoteReference w:id="10"/>
      </w:r>
      <w:r w:rsidRPr="00695AB3">
        <w:rPr>
          <w:rFonts w:ascii="Arial" w:eastAsiaTheme="minorHAnsi" w:hAnsi="Arial" w:cs="Arial"/>
          <w:sz w:val="24"/>
          <w:szCs w:val="24"/>
          <w:lang w:eastAsia="en-US"/>
        </w:rPr>
        <w:t>.</w:t>
      </w:r>
    </w:p>
    <w:p w14:paraId="32418845" w14:textId="77777777" w:rsidR="00695AB3" w:rsidRPr="004B54F7" w:rsidRDefault="00695AB3" w:rsidP="00695AB3">
      <w:pPr>
        <w:contextualSpacing/>
        <w:jc w:val="both"/>
        <w:rPr>
          <w:rFonts w:ascii="Arial" w:eastAsiaTheme="minorHAnsi" w:hAnsi="Arial" w:cs="Arial"/>
          <w:sz w:val="20"/>
          <w:szCs w:val="20"/>
          <w:lang w:eastAsia="en-US"/>
        </w:rPr>
      </w:pPr>
    </w:p>
    <w:p w14:paraId="171582BB" w14:textId="75BDF179" w:rsidR="00695AB3" w:rsidRPr="00695AB3" w:rsidRDefault="00695AB3" w:rsidP="00695AB3">
      <w:pPr>
        <w:contextualSpacing/>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Bajo este contexto, se solicitó al Ayuntamiento del </w:t>
      </w:r>
      <w:r w:rsidR="00B80E31">
        <w:rPr>
          <w:rFonts w:ascii="Arial" w:eastAsiaTheme="minorHAnsi" w:hAnsi="Arial" w:cs="Arial"/>
          <w:sz w:val="24"/>
          <w:szCs w:val="24"/>
          <w:lang w:eastAsia="en-US"/>
        </w:rPr>
        <w:t>M</w:t>
      </w:r>
      <w:r w:rsidRPr="00695AB3">
        <w:rPr>
          <w:rFonts w:ascii="Arial" w:eastAsiaTheme="minorHAnsi" w:hAnsi="Arial" w:cs="Arial"/>
          <w:sz w:val="24"/>
          <w:szCs w:val="24"/>
          <w:lang w:eastAsia="en-US"/>
        </w:rPr>
        <w:t xml:space="preserve">unicipio de Benito Juárez el acta de integración del </w:t>
      </w:r>
      <w:r w:rsidR="00BC3690" w:rsidRPr="00695AB3">
        <w:rPr>
          <w:rFonts w:ascii="Arial" w:eastAsiaTheme="minorHAnsi" w:hAnsi="Arial" w:cs="Arial"/>
          <w:sz w:val="24"/>
          <w:szCs w:val="24"/>
          <w:lang w:eastAsia="en-US"/>
        </w:rPr>
        <w:t xml:space="preserve">Grupo Interdisciplinario </w:t>
      </w:r>
      <w:r w:rsidR="00BC3690">
        <w:rPr>
          <w:rFonts w:ascii="Arial" w:eastAsiaTheme="minorHAnsi" w:hAnsi="Arial" w:cs="Arial"/>
          <w:sz w:val="24"/>
          <w:szCs w:val="24"/>
          <w:lang w:eastAsia="en-US"/>
        </w:rPr>
        <w:t>d</w:t>
      </w:r>
      <w:r w:rsidR="00E5408C">
        <w:rPr>
          <w:rFonts w:ascii="Arial" w:eastAsiaTheme="minorHAnsi" w:hAnsi="Arial" w:cs="Arial"/>
          <w:sz w:val="24"/>
          <w:szCs w:val="24"/>
          <w:lang w:eastAsia="en-US"/>
        </w:rPr>
        <w:t>e Archivo</w:t>
      </w:r>
      <w:r w:rsidRPr="00695AB3">
        <w:rPr>
          <w:rFonts w:ascii="Arial" w:eastAsiaTheme="minorHAnsi" w:hAnsi="Arial" w:cs="Arial"/>
          <w:sz w:val="24"/>
          <w:szCs w:val="24"/>
          <w:lang w:eastAsia="en-US"/>
        </w:rPr>
        <w:t>, actas y/o minutas de sus reuniones de trabajo y las reglas de operación del grupo señalado. Lo anterior, con la finalidad de verificar que la Dirección General de</w:t>
      </w:r>
      <w:r w:rsidR="004C0B73">
        <w:rPr>
          <w:rFonts w:ascii="Arial" w:eastAsiaTheme="minorHAnsi" w:hAnsi="Arial" w:cs="Arial"/>
          <w:sz w:val="24"/>
          <w:szCs w:val="24"/>
          <w:lang w:eastAsia="en-US"/>
        </w:rPr>
        <w:t>l</w:t>
      </w:r>
      <w:r w:rsidRPr="00695AB3">
        <w:rPr>
          <w:rFonts w:ascii="Arial" w:eastAsiaTheme="minorHAnsi" w:hAnsi="Arial" w:cs="Arial"/>
          <w:sz w:val="24"/>
          <w:szCs w:val="24"/>
          <w:lang w:eastAsia="en-US"/>
        </w:rPr>
        <w:t xml:space="preserve"> Archivo Municipal propició la integración y formalización de un grupo interdisciplinario, como parte de la estructura de</w:t>
      </w:r>
      <w:r w:rsidR="00E93A51">
        <w:rPr>
          <w:rFonts w:ascii="Arial" w:eastAsiaTheme="minorHAnsi" w:hAnsi="Arial" w:cs="Arial"/>
          <w:sz w:val="24"/>
          <w:szCs w:val="24"/>
          <w:lang w:eastAsia="en-US"/>
        </w:rPr>
        <w:t>l Sistema Municipal de Archivo.</w:t>
      </w:r>
    </w:p>
    <w:p w14:paraId="2F44F43C" w14:textId="77777777" w:rsidR="00695AB3" w:rsidRPr="004B54F7" w:rsidRDefault="00695AB3" w:rsidP="00695AB3">
      <w:pPr>
        <w:contextualSpacing/>
        <w:jc w:val="both"/>
        <w:rPr>
          <w:rFonts w:ascii="Arial" w:eastAsiaTheme="minorHAnsi" w:hAnsi="Arial" w:cs="Arial"/>
          <w:sz w:val="20"/>
          <w:szCs w:val="20"/>
          <w:lang w:eastAsia="en-US"/>
        </w:rPr>
      </w:pPr>
    </w:p>
    <w:p w14:paraId="035A7366" w14:textId="25603DC6" w:rsidR="00695AB3" w:rsidRDefault="00695AB3" w:rsidP="00695AB3">
      <w:pPr>
        <w:contextualSpacing/>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En atención a lo anterior, se </w:t>
      </w:r>
      <w:r w:rsidR="00E5408C">
        <w:rPr>
          <w:rFonts w:ascii="Arial" w:eastAsiaTheme="minorHAnsi" w:hAnsi="Arial" w:cs="Arial"/>
          <w:sz w:val="24"/>
          <w:szCs w:val="24"/>
          <w:lang w:eastAsia="en-US"/>
        </w:rPr>
        <w:t>constató</w:t>
      </w:r>
      <w:r w:rsidRPr="00695AB3">
        <w:rPr>
          <w:rFonts w:ascii="Arial" w:eastAsiaTheme="minorHAnsi" w:hAnsi="Arial" w:cs="Arial"/>
          <w:sz w:val="24"/>
          <w:szCs w:val="24"/>
          <w:lang w:eastAsia="en-US"/>
        </w:rPr>
        <w:t xml:space="preserve"> la instalación del Grupo Interdisciplinario de Archivo</w:t>
      </w:r>
      <w:r w:rsidR="00E5408C">
        <w:rPr>
          <w:rFonts w:ascii="Arial" w:eastAsiaTheme="minorHAnsi" w:hAnsi="Arial" w:cs="Arial"/>
          <w:sz w:val="24"/>
          <w:szCs w:val="24"/>
          <w:lang w:eastAsia="en-US"/>
        </w:rPr>
        <w:t xml:space="preserve"> (GIA)</w:t>
      </w:r>
      <w:r w:rsidRPr="00695AB3">
        <w:rPr>
          <w:rFonts w:ascii="Arial" w:eastAsiaTheme="minorHAnsi" w:hAnsi="Arial" w:cs="Arial"/>
          <w:sz w:val="24"/>
          <w:szCs w:val="24"/>
          <w:lang w:eastAsia="en-US"/>
        </w:rPr>
        <w:t xml:space="preserve"> </w:t>
      </w:r>
      <w:r w:rsidR="00E5408C">
        <w:rPr>
          <w:rFonts w:ascii="Arial" w:eastAsiaTheme="minorHAnsi" w:hAnsi="Arial" w:cs="Arial"/>
          <w:sz w:val="24"/>
          <w:szCs w:val="24"/>
          <w:lang w:eastAsia="en-US"/>
        </w:rPr>
        <w:t>mediante</w:t>
      </w:r>
      <w:r w:rsidRPr="00695AB3">
        <w:rPr>
          <w:rFonts w:ascii="Arial" w:eastAsiaTheme="minorHAnsi" w:hAnsi="Arial" w:cs="Arial"/>
          <w:sz w:val="24"/>
          <w:szCs w:val="24"/>
          <w:lang w:eastAsia="en-US"/>
        </w:rPr>
        <w:t xml:space="preserve"> el acta correspondiente a la administración 2021-2024, </w:t>
      </w:r>
      <w:r w:rsidR="00E5408C">
        <w:rPr>
          <w:rFonts w:ascii="Arial" w:eastAsiaTheme="minorHAnsi" w:hAnsi="Arial" w:cs="Arial"/>
          <w:sz w:val="24"/>
          <w:szCs w:val="24"/>
          <w:lang w:eastAsia="en-US"/>
        </w:rPr>
        <w:t>d</w:t>
      </w:r>
      <w:r w:rsidRPr="00695AB3">
        <w:rPr>
          <w:rFonts w:ascii="Arial" w:eastAsiaTheme="minorHAnsi" w:hAnsi="Arial" w:cs="Arial"/>
          <w:sz w:val="24"/>
          <w:szCs w:val="24"/>
          <w:lang w:eastAsia="en-US"/>
        </w:rPr>
        <w:t>el día 22</w:t>
      </w:r>
      <w:r w:rsidR="00E5408C">
        <w:rPr>
          <w:rFonts w:ascii="Arial" w:eastAsiaTheme="minorHAnsi" w:hAnsi="Arial" w:cs="Arial"/>
          <w:sz w:val="24"/>
          <w:szCs w:val="24"/>
          <w:lang w:eastAsia="en-US"/>
        </w:rPr>
        <w:t xml:space="preserve"> de</w:t>
      </w:r>
      <w:r w:rsidRPr="00695AB3">
        <w:rPr>
          <w:rFonts w:ascii="Arial" w:eastAsiaTheme="minorHAnsi" w:hAnsi="Arial" w:cs="Arial"/>
          <w:sz w:val="24"/>
          <w:szCs w:val="24"/>
          <w:lang w:eastAsia="en-US"/>
        </w:rPr>
        <w:t xml:space="preserve"> noviembre 2021. En cuanto a las reuniones de trabajo del GIA, a continuación, se relacionan las actas proporcionadas:  </w:t>
      </w:r>
    </w:p>
    <w:p w14:paraId="4009BC1D" w14:textId="77777777" w:rsidR="00357DA7" w:rsidRPr="004B54F7" w:rsidRDefault="00357DA7" w:rsidP="00695AB3">
      <w:pPr>
        <w:contextualSpacing/>
        <w:jc w:val="both"/>
        <w:rPr>
          <w:rFonts w:ascii="Arial" w:eastAsiaTheme="minorHAnsi" w:hAnsi="Arial" w:cs="Arial"/>
          <w:sz w:val="20"/>
          <w:szCs w:val="20"/>
          <w:lang w:eastAsia="en-US"/>
        </w:rPr>
      </w:pPr>
    </w:p>
    <w:p w14:paraId="508276E1" w14:textId="2260E4B3" w:rsidR="00695AB3" w:rsidRDefault="00695AB3" w:rsidP="00FE7A21">
      <w:pPr>
        <w:spacing w:after="0"/>
        <w:jc w:val="center"/>
        <w:rPr>
          <w:rFonts w:ascii="Arial" w:hAnsi="Arial" w:cs="Arial"/>
          <w:b/>
          <w:sz w:val="20"/>
          <w:szCs w:val="20"/>
        </w:rPr>
      </w:pPr>
      <w:r w:rsidRPr="003B17BE">
        <w:rPr>
          <w:rFonts w:ascii="Arial" w:hAnsi="Arial" w:cs="Arial"/>
          <w:b/>
          <w:sz w:val="20"/>
          <w:szCs w:val="20"/>
        </w:rPr>
        <w:t xml:space="preserve">Tabla </w:t>
      </w:r>
      <w:r w:rsidR="00EB73A3">
        <w:rPr>
          <w:rFonts w:ascii="Arial" w:hAnsi="Arial" w:cs="Arial"/>
          <w:b/>
          <w:sz w:val="20"/>
          <w:szCs w:val="20"/>
        </w:rPr>
        <w:t>2</w:t>
      </w:r>
      <w:r w:rsidRPr="003B17BE">
        <w:rPr>
          <w:rFonts w:ascii="Arial" w:hAnsi="Arial" w:cs="Arial"/>
          <w:b/>
          <w:sz w:val="20"/>
          <w:szCs w:val="20"/>
        </w:rPr>
        <w:t>. Sesiones ordinarias y extraordinarias</w:t>
      </w:r>
    </w:p>
    <w:p w14:paraId="12EED2D7" w14:textId="77777777" w:rsidR="00E5408C" w:rsidRPr="00834307" w:rsidRDefault="00E5408C" w:rsidP="00FE7A21">
      <w:pPr>
        <w:spacing w:after="0"/>
        <w:jc w:val="center"/>
        <w:rPr>
          <w:rFonts w:ascii="Arial" w:hAnsi="Arial" w:cs="Arial"/>
          <w:b/>
          <w:sz w:val="10"/>
          <w:szCs w:val="20"/>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251"/>
      </w:tblGrid>
      <w:tr w:rsidR="00695AB3" w:rsidRPr="00695AB3" w14:paraId="3AC55F33" w14:textId="77777777" w:rsidTr="00962406">
        <w:trPr>
          <w:trHeight w:val="338"/>
          <w:jc w:val="center"/>
        </w:trPr>
        <w:tc>
          <w:tcPr>
            <w:tcW w:w="2693" w:type="pct"/>
            <w:tcBorders>
              <w:top w:val="single" w:sz="4" w:space="0" w:color="auto"/>
              <w:bottom w:val="single" w:sz="4" w:space="0" w:color="auto"/>
            </w:tcBorders>
            <w:shd w:val="clear" w:color="auto" w:fill="B8CCE4" w:themeFill="accent1" w:themeFillTint="66"/>
            <w:vAlign w:val="center"/>
          </w:tcPr>
          <w:p w14:paraId="3817877B" w14:textId="77777777" w:rsidR="00695AB3" w:rsidRPr="003B17BE" w:rsidRDefault="00695AB3" w:rsidP="003B17BE">
            <w:pPr>
              <w:jc w:val="center"/>
              <w:rPr>
                <w:rFonts w:ascii="Arial" w:hAnsi="Arial" w:cs="Arial"/>
                <w:b/>
                <w:color w:val="262626" w:themeColor="text1" w:themeTint="D9"/>
                <w:sz w:val="20"/>
                <w:szCs w:val="20"/>
              </w:rPr>
            </w:pPr>
            <w:r w:rsidRPr="003B17BE">
              <w:rPr>
                <w:rFonts w:ascii="Arial" w:hAnsi="Arial" w:cs="Arial"/>
                <w:b/>
                <w:color w:val="262626" w:themeColor="text1" w:themeTint="D9"/>
                <w:sz w:val="20"/>
                <w:szCs w:val="20"/>
              </w:rPr>
              <w:t>Concepto</w:t>
            </w:r>
          </w:p>
        </w:tc>
        <w:tc>
          <w:tcPr>
            <w:tcW w:w="2307" w:type="pct"/>
            <w:tcBorders>
              <w:top w:val="single" w:sz="4" w:space="0" w:color="auto"/>
              <w:bottom w:val="single" w:sz="4" w:space="0" w:color="auto"/>
            </w:tcBorders>
            <w:shd w:val="clear" w:color="auto" w:fill="B8CCE4" w:themeFill="accent1" w:themeFillTint="66"/>
            <w:vAlign w:val="center"/>
          </w:tcPr>
          <w:p w14:paraId="79B5492E" w14:textId="77777777" w:rsidR="00695AB3" w:rsidRPr="003B17BE" w:rsidRDefault="00695AB3" w:rsidP="003B17BE">
            <w:pPr>
              <w:jc w:val="center"/>
              <w:rPr>
                <w:rFonts w:ascii="Arial" w:hAnsi="Arial" w:cs="Arial"/>
                <w:b/>
                <w:color w:val="262626" w:themeColor="text1" w:themeTint="D9"/>
                <w:sz w:val="20"/>
                <w:szCs w:val="20"/>
              </w:rPr>
            </w:pPr>
            <w:r w:rsidRPr="003B17BE">
              <w:rPr>
                <w:rFonts w:ascii="Arial" w:hAnsi="Arial" w:cs="Arial"/>
                <w:b/>
                <w:color w:val="262626" w:themeColor="text1" w:themeTint="D9"/>
                <w:sz w:val="20"/>
                <w:szCs w:val="20"/>
              </w:rPr>
              <w:t>Número y fecha de sesión</w:t>
            </w:r>
          </w:p>
        </w:tc>
      </w:tr>
      <w:tr w:rsidR="00695AB3" w:rsidRPr="00695AB3" w14:paraId="2304502D" w14:textId="77777777" w:rsidTr="00962406">
        <w:trPr>
          <w:jc w:val="center"/>
        </w:trPr>
        <w:tc>
          <w:tcPr>
            <w:tcW w:w="2693" w:type="pct"/>
            <w:vMerge w:val="restart"/>
            <w:tcBorders>
              <w:top w:val="single" w:sz="4" w:space="0" w:color="auto"/>
            </w:tcBorders>
            <w:vAlign w:val="center"/>
          </w:tcPr>
          <w:p w14:paraId="40E1FA2C" w14:textId="77777777" w:rsidR="00695AB3" w:rsidRPr="003B17BE" w:rsidRDefault="00695AB3" w:rsidP="003B17BE">
            <w:pPr>
              <w:jc w:val="both"/>
              <w:rPr>
                <w:rFonts w:ascii="Arial" w:hAnsi="Arial" w:cs="Arial"/>
                <w:color w:val="262626" w:themeColor="text1" w:themeTint="D9"/>
                <w:sz w:val="20"/>
                <w:szCs w:val="20"/>
              </w:rPr>
            </w:pPr>
            <w:r w:rsidRPr="003B17BE">
              <w:rPr>
                <w:rFonts w:ascii="Arial" w:hAnsi="Arial" w:cs="Arial"/>
                <w:color w:val="262626" w:themeColor="text1" w:themeTint="D9"/>
                <w:sz w:val="20"/>
                <w:szCs w:val="20"/>
              </w:rPr>
              <w:t>Sesiones ordinarias</w:t>
            </w:r>
            <w:r w:rsidRPr="003B17BE">
              <w:rPr>
                <w:rFonts w:ascii="Arial" w:hAnsi="Arial" w:cs="Arial"/>
                <w:sz w:val="20"/>
                <w:szCs w:val="20"/>
              </w:rPr>
              <w:t>,</w:t>
            </w:r>
            <w:r w:rsidRPr="003B17BE">
              <w:rPr>
                <w:rFonts w:ascii="Arial" w:hAnsi="Arial" w:cs="Arial"/>
                <w:color w:val="262626" w:themeColor="text1" w:themeTint="D9"/>
                <w:sz w:val="20"/>
                <w:szCs w:val="20"/>
              </w:rPr>
              <w:t xml:space="preserve"> Administración 2021-2024.</w:t>
            </w:r>
          </w:p>
        </w:tc>
        <w:tc>
          <w:tcPr>
            <w:tcW w:w="2307" w:type="pct"/>
            <w:tcBorders>
              <w:top w:val="single" w:sz="4" w:space="0" w:color="auto"/>
            </w:tcBorders>
          </w:tcPr>
          <w:p w14:paraId="3847513D" w14:textId="77777777" w:rsidR="00695AB3" w:rsidRPr="003B17BE" w:rsidRDefault="00695AB3" w:rsidP="003B17BE">
            <w:pPr>
              <w:ind w:left="295"/>
              <w:jc w:val="both"/>
              <w:rPr>
                <w:rFonts w:ascii="Arial" w:hAnsi="Arial" w:cs="Arial"/>
                <w:color w:val="262626" w:themeColor="text1" w:themeTint="D9"/>
                <w:sz w:val="20"/>
                <w:szCs w:val="20"/>
              </w:rPr>
            </w:pPr>
            <w:r w:rsidRPr="003B17BE">
              <w:rPr>
                <w:rFonts w:ascii="Arial" w:hAnsi="Arial" w:cs="Arial"/>
                <w:color w:val="262626" w:themeColor="text1" w:themeTint="D9"/>
                <w:sz w:val="20"/>
                <w:szCs w:val="20"/>
              </w:rPr>
              <w:t>Primera sesión, 07 de abril de 2022</w:t>
            </w:r>
          </w:p>
        </w:tc>
      </w:tr>
      <w:tr w:rsidR="00695AB3" w:rsidRPr="00695AB3" w14:paraId="0D232A17" w14:textId="77777777" w:rsidTr="00962406">
        <w:trPr>
          <w:jc w:val="center"/>
        </w:trPr>
        <w:tc>
          <w:tcPr>
            <w:tcW w:w="2693" w:type="pct"/>
            <w:vMerge/>
          </w:tcPr>
          <w:p w14:paraId="77849EF8" w14:textId="77777777" w:rsidR="00695AB3" w:rsidRPr="003B17BE" w:rsidRDefault="00695AB3" w:rsidP="003B17BE">
            <w:pPr>
              <w:jc w:val="both"/>
              <w:rPr>
                <w:rFonts w:ascii="Arial" w:hAnsi="Arial" w:cs="Arial"/>
                <w:color w:val="262626" w:themeColor="text1" w:themeTint="D9"/>
                <w:sz w:val="20"/>
                <w:szCs w:val="20"/>
              </w:rPr>
            </w:pPr>
          </w:p>
        </w:tc>
        <w:tc>
          <w:tcPr>
            <w:tcW w:w="2307" w:type="pct"/>
          </w:tcPr>
          <w:p w14:paraId="35D37B04" w14:textId="77777777" w:rsidR="00695AB3" w:rsidRPr="003B17BE" w:rsidRDefault="00695AB3" w:rsidP="003B17BE">
            <w:pPr>
              <w:ind w:left="295"/>
              <w:jc w:val="both"/>
              <w:rPr>
                <w:rFonts w:ascii="Arial" w:hAnsi="Arial" w:cs="Arial"/>
                <w:color w:val="262626" w:themeColor="text1" w:themeTint="D9"/>
                <w:sz w:val="20"/>
                <w:szCs w:val="20"/>
              </w:rPr>
            </w:pPr>
            <w:r w:rsidRPr="003B17BE">
              <w:rPr>
                <w:rFonts w:ascii="Arial" w:hAnsi="Arial" w:cs="Arial"/>
                <w:color w:val="262626" w:themeColor="text1" w:themeTint="D9"/>
                <w:sz w:val="20"/>
                <w:szCs w:val="20"/>
              </w:rPr>
              <w:t>Segunda sesión, 23 de junio de 2022</w:t>
            </w:r>
          </w:p>
        </w:tc>
      </w:tr>
      <w:tr w:rsidR="00695AB3" w:rsidRPr="00695AB3" w14:paraId="29791428" w14:textId="77777777" w:rsidTr="00962406">
        <w:trPr>
          <w:jc w:val="center"/>
        </w:trPr>
        <w:tc>
          <w:tcPr>
            <w:tcW w:w="2693" w:type="pct"/>
            <w:vMerge/>
          </w:tcPr>
          <w:p w14:paraId="19125B79" w14:textId="77777777" w:rsidR="00695AB3" w:rsidRPr="003B17BE" w:rsidRDefault="00695AB3" w:rsidP="003B17BE">
            <w:pPr>
              <w:jc w:val="both"/>
              <w:rPr>
                <w:rFonts w:ascii="Arial" w:hAnsi="Arial" w:cs="Arial"/>
                <w:color w:val="262626" w:themeColor="text1" w:themeTint="D9"/>
                <w:sz w:val="20"/>
                <w:szCs w:val="20"/>
              </w:rPr>
            </w:pPr>
          </w:p>
        </w:tc>
        <w:tc>
          <w:tcPr>
            <w:tcW w:w="2307" w:type="pct"/>
          </w:tcPr>
          <w:p w14:paraId="704BDD63" w14:textId="77777777" w:rsidR="00695AB3" w:rsidRPr="003B17BE" w:rsidRDefault="00695AB3" w:rsidP="003B17BE">
            <w:pPr>
              <w:ind w:left="295"/>
              <w:jc w:val="both"/>
              <w:rPr>
                <w:rFonts w:ascii="Arial" w:hAnsi="Arial" w:cs="Arial"/>
                <w:color w:val="262626" w:themeColor="text1" w:themeTint="D9"/>
                <w:sz w:val="20"/>
                <w:szCs w:val="20"/>
              </w:rPr>
            </w:pPr>
            <w:r w:rsidRPr="003B17BE">
              <w:rPr>
                <w:rFonts w:ascii="Arial" w:hAnsi="Arial" w:cs="Arial"/>
                <w:color w:val="262626" w:themeColor="text1" w:themeTint="D9"/>
                <w:sz w:val="20"/>
                <w:szCs w:val="20"/>
              </w:rPr>
              <w:t>Tercera sesión, 22 de noviembre de 2022</w:t>
            </w:r>
          </w:p>
        </w:tc>
      </w:tr>
      <w:tr w:rsidR="00695AB3" w:rsidRPr="00695AB3" w14:paraId="158361A3" w14:textId="77777777" w:rsidTr="00962406">
        <w:trPr>
          <w:jc w:val="center"/>
        </w:trPr>
        <w:tc>
          <w:tcPr>
            <w:tcW w:w="2693" w:type="pct"/>
            <w:vMerge w:val="restart"/>
            <w:tcBorders>
              <w:top w:val="single" w:sz="4" w:space="0" w:color="auto"/>
            </w:tcBorders>
            <w:vAlign w:val="center"/>
          </w:tcPr>
          <w:p w14:paraId="2506F94E" w14:textId="77777777" w:rsidR="00695AB3" w:rsidRPr="003B17BE" w:rsidRDefault="00695AB3" w:rsidP="003B17BE">
            <w:pPr>
              <w:jc w:val="both"/>
              <w:rPr>
                <w:rFonts w:ascii="Arial" w:hAnsi="Arial" w:cs="Arial"/>
                <w:color w:val="262626" w:themeColor="text1" w:themeTint="D9"/>
                <w:sz w:val="20"/>
                <w:szCs w:val="20"/>
              </w:rPr>
            </w:pPr>
            <w:r w:rsidRPr="003B17BE">
              <w:rPr>
                <w:rFonts w:ascii="Arial" w:hAnsi="Arial" w:cs="Arial"/>
                <w:color w:val="262626" w:themeColor="text1" w:themeTint="D9"/>
                <w:sz w:val="20"/>
                <w:szCs w:val="20"/>
              </w:rPr>
              <w:t>Sesiones extraordinarias, Administración 2021-2024.</w:t>
            </w:r>
          </w:p>
        </w:tc>
        <w:tc>
          <w:tcPr>
            <w:tcW w:w="2307" w:type="pct"/>
            <w:tcBorders>
              <w:top w:val="single" w:sz="4" w:space="0" w:color="auto"/>
            </w:tcBorders>
          </w:tcPr>
          <w:p w14:paraId="1796F6B6" w14:textId="77777777" w:rsidR="00695AB3" w:rsidRPr="003B17BE" w:rsidRDefault="00695AB3" w:rsidP="003B17BE">
            <w:pPr>
              <w:ind w:left="295"/>
              <w:jc w:val="both"/>
              <w:rPr>
                <w:rFonts w:ascii="Arial" w:hAnsi="Arial" w:cs="Arial"/>
                <w:color w:val="262626" w:themeColor="text1" w:themeTint="D9"/>
                <w:sz w:val="20"/>
                <w:szCs w:val="20"/>
              </w:rPr>
            </w:pPr>
            <w:r w:rsidRPr="003B17BE">
              <w:rPr>
                <w:rFonts w:ascii="Arial" w:hAnsi="Arial" w:cs="Arial"/>
                <w:color w:val="262626" w:themeColor="text1" w:themeTint="D9"/>
                <w:sz w:val="20"/>
                <w:szCs w:val="20"/>
              </w:rPr>
              <w:t>Primera sesión, 19 de mayo de 2022</w:t>
            </w:r>
          </w:p>
        </w:tc>
      </w:tr>
      <w:tr w:rsidR="00695AB3" w:rsidRPr="00695AB3" w14:paraId="6A66ACD0" w14:textId="77777777" w:rsidTr="00962406">
        <w:trPr>
          <w:jc w:val="center"/>
        </w:trPr>
        <w:tc>
          <w:tcPr>
            <w:tcW w:w="2693" w:type="pct"/>
            <w:vMerge/>
          </w:tcPr>
          <w:p w14:paraId="6C45628F" w14:textId="77777777" w:rsidR="00695AB3" w:rsidRPr="003B17BE" w:rsidRDefault="00695AB3" w:rsidP="003B17BE">
            <w:pPr>
              <w:jc w:val="both"/>
              <w:rPr>
                <w:rFonts w:ascii="Arial" w:hAnsi="Arial" w:cs="Arial"/>
                <w:color w:val="262626" w:themeColor="text1" w:themeTint="D9"/>
                <w:sz w:val="20"/>
                <w:szCs w:val="20"/>
              </w:rPr>
            </w:pPr>
          </w:p>
        </w:tc>
        <w:tc>
          <w:tcPr>
            <w:tcW w:w="2307" w:type="pct"/>
          </w:tcPr>
          <w:p w14:paraId="3CE2F891" w14:textId="77777777" w:rsidR="00695AB3" w:rsidRPr="003B17BE" w:rsidRDefault="00695AB3" w:rsidP="003B17BE">
            <w:pPr>
              <w:ind w:left="295"/>
              <w:jc w:val="both"/>
              <w:rPr>
                <w:rFonts w:ascii="Arial" w:hAnsi="Arial" w:cs="Arial"/>
                <w:color w:val="262626" w:themeColor="text1" w:themeTint="D9"/>
                <w:sz w:val="20"/>
                <w:szCs w:val="20"/>
              </w:rPr>
            </w:pPr>
            <w:r w:rsidRPr="003B17BE">
              <w:rPr>
                <w:rFonts w:ascii="Arial" w:hAnsi="Arial" w:cs="Arial"/>
                <w:color w:val="262626" w:themeColor="text1" w:themeTint="D9"/>
                <w:sz w:val="20"/>
                <w:szCs w:val="20"/>
              </w:rPr>
              <w:t>Segunda sesión, 05 de julio de 2022</w:t>
            </w:r>
          </w:p>
        </w:tc>
      </w:tr>
      <w:tr w:rsidR="00695AB3" w:rsidRPr="00695AB3" w14:paraId="0EF2FAFE" w14:textId="77777777" w:rsidTr="00962406">
        <w:trPr>
          <w:jc w:val="center"/>
        </w:trPr>
        <w:tc>
          <w:tcPr>
            <w:tcW w:w="2693" w:type="pct"/>
            <w:vMerge/>
            <w:tcBorders>
              <w:bottom w:val="single" w:sz="4" w:space="0" w:color="auto"/>
            </w:tcBorders>
          </w:tcPr>
          <w:p w14:paraId="0000951D" w14:textId="77777777" w:rsidR="00695AB3" w:rsidRPr="003B17BE" w:rsidRDefault="00695AB3" w:rsidP="003B17BE">
            <w:pPr>
              <w:jc w:val="both"/>
              <w:rPr>
                <w:rFonts w:ascii="Arial" w:hAnsi="Arial" w:cs="Arial"/>
                <w:color w:val="262626" w:themeColor="text1" w:themeTint="D9"/>
                <w:sz w:val="20"/>
                <w:szCs w:val="20"/>
              </w:rPr>
            </w:pPr>
          </w:p>
        </w:tc>
        <w:tc>
          <w:tcPr>
            <w:tcW w:w="2307" w:type="pct"/>
            <w:tcBorders>
              <w:bottom w:val="single" w:sz="4" w:space="0" w:color="auto"/>
            </w:tcBorders>
          </w:tcPr>
          <w:p w14:paraId="31651C14" w14:textId="77777777" w:rsidR="00695AB3" w:rsidRPr="003B17BE" w:rsidRDefault="00695AB3" w:rsidP="003B17BE">
            <w:pPr>
              <w:ind w:left="295"/>
              <w:jc w:val="both"/>
              <w:rPr>
                <w:rFonts w:ascii="Arial" w:hAnsi="Arial" w:cs="Arial"/>
                <w:color w:val="262626" w:themeColor="text1" w:themeTint="D9"/>
                <w:sz w:val="20"/>
                <w:szCs w:val="20"/>
              </w:rPr>
            </w:pPr>
            <w:r w:rsidRPr="003B17BE">
              <w:rPr>
                <w:rFonts w:ascii="Arial" w:hAnsi="Arial" w:cs="Arial"/>
                <w:color w:val="262626" w:themeColor="text1" w:themeTint="D9"/>
                <w:sz w:val="20"/>
                <w:szCs w:val="20"/>
              </w:rPr>
              <w:t>Tercera sesión, 12 de julio de 2022</w:t>
            </w:r>
          </w:p>
        </w:tc>
      </w:tr>
      <w:tr w:rsidR="00695AB3" w:rsidRPr="00695AB3" w14:paraId="2E7C8F0A" w14:textId="77777777" w:rsidTr="00962406">
        <w:trPr>
          <w:jc w:val="center"/>
        </w:trPr>
        <w:tc>
          <w:tcPr>
            <w:tcW w:w="5000" w:type="pct"/>
            <w:gridSpan w:val="2"/>
            <w:tcBorders>
              <w:top w:val="single" w:sz="4" w:space="0" w:color="auto"/>
            </w:tcBorders>
          </w:tcPr>
          <w:p w14:paraId="1A93ADBB" w14:textId="219A59CF" w:rsidR="00695AB3" w:rsidRPr="003B17BE" w:rsidRDefault="00695AB3" w:rsidP="00B80E31">
            <w:pPr>
              <w:jc w:val="both"/>
              <w:rPr>
                <w:rFonts w:ascii="Arial" w:hAnsi="Arial" w:cs="Arial"/>
                <w:color w:val="262626" w:themeColor="text1" w:themeTint="D9"/>
                <w:sz w:val="14"/>
                <w:szCs w:val="14"/>
              </w:rPr>
            </w:pPr>
            <w:r w:rsidRPr="003B17BE">
              <w:rPr>
                <w:rFonts w:ascii="Arial" w:hAnsi="Arial" w:cs="Arial"/>
                <w:b/>
                <w:color w:val="262626" w:themeColor="text1" w:themeTint="D9"/>
                <w:sz w:val="14"/>
                <w:szCs w:val="14"/>
              </w:rPr>
              <w:t>Fuente:</w:t>
            </w:r>
            <w:r w:rsidRPr="003B17BE">
              <w:rPr>
                <w:rFonts w:ascii="Arial" w:hAnsi="Arial" w:cs="Arial"/>
                <w:color w:val="262626" w:themeColor="text1" w:themeTint="D9"/>
                <w:sz w:val="14"/>
                <w:szCs w:val="14"/>
              </w:rPr>
              <w:t xml:space="preserve"> Elaborado por la ASEQROO con base en las actas de sesiones del Grupo Interdisciplinario del </w:t>
            </w:r>
            <w:r w:rsidR="00B80E31">
              <w:rPr>
                <w:rFonts w:ascii="Arial" w:hAnsi="Arial" w:cs="Arial"/>
                <w:color w:val="262626" w:themeColor="text1" w:themeTint="D9"/>
                <w:sz w:val="14"/>
                <w:szCs w:val="14"/>
              </w:rPr>
              <w:t>M</w:t>
            </w:r>
            <w:r w:rsidRPr="003B17BE">
              <w:rPr>
                <w:rFonts w:ascii="Arial" w:hAnsi="Arial" w:cs="Arial"/>
                <w:color w:val="262626" w:themeColor="text1" w:themeTint="D9"/>
                <w:sz w:val="14"/>
                <w:szCs w:val="14"/>
              </w:rPr>
              <w:t>unicipio de Benito Juárez, Quintana Roo, 2021-2024.</w:t>
            </w:r>
          </w:p>
        </w:tc>
      </w:tr>
    </w:tbl>
    <w:p w14:paraId="7B883DA2" w14:textId="3852B931" w:rsidR="00695AB3" w:rsidRDefault="00695AB3" w:rsidP="00565215">
      <w:pPr>
        <w:jc w:val="both"/>
        <w:rPr>
          <w:rFonts w:ascii="Arial" w:hAnsi="Arial" w:cs="Arial"/>
          <w:sz w:val="24"/>
          <w:szCs w:val="24"/>
        </w:rPr>
      </w:pPr>
      <w:r w:rsidRPr="00695AB3">
        <w:rPr>
          <w:rFonts w:ascii="Arial" w:hAnsi="Arial" w:cs="Arial"/>
          <w:sz w:val="24"/>
          <w:szCs w:val="24"/>
        </w:rPr>
        <w:lastRenderedPageBreak/>
        <w:t xml:space="preserve">De acuerdo con la tabla anterior, se determinó que </w:t>
      </w:r>
      <w:r w:rsidR="006B2E45">
        <w:rPr>
          <w:rFonts w:ascii="Arial" w:hAnsi="Arial" w:cs="Arial"/>
          <w:sz w:val="24"/>
          <w:szCs w:val="24"/>
        </w:rPr>
        <w:t xml:space="preserve">se instaló </w:t>
      </w:r>
      <w:r w:rsidRPr="00695AB3">
        <w:rPr>
          <w:rFonts w:ascii="Arial" w:hAnsi="Arial" w:cs="Arial"/>
          <w:sz w:val="24"/>
          <w:szCs w:val="24"/>
        </w:rPr>
        <w:t xml:space="preserve">el Grupo Interdisciplinario de Archivo del </w:t>
      </w:r>
      <w:r w:rsidR="00E5408C">
        <w:rPr>
          <w:rFonts w:ascii="Arial" w:hAnsi="Arial" w:cs="Arial"/>
          <w:sz w:val="24"/>
          <w:szCs w:val="24"/>
        </w:rPr>
        <w:t>M</w:t>
      </w:r>
      <w:r w:rsidRPr="00695AB3">
        <w:rPr>
          <w:rFonts w:ascii="Arial" w:hAnsi="Arial" w:cs="Arial"/>
          <w:sz w:val="24"/>
          <w:szCs w:val="24"/>
        </w:rPr>
        <w:t>unicipio de Benito Juárez</w:t>
      </w:r>
      <w:r w:rsidR="006B2E45">
        <w:rPr>
          <w:rFonts w:ascii="Arial" w:hAnsi="Arial" w:cs="Arial"/>
          <w:sz w:val="24"/>
          <w:szCs w:val="24"/>
        </w:rPr>
        <w:t>,</w:t>
      </w:r>
      <w:r w:rsidRPr="00695AB3">
        <w:rPr>
          <w:rFonts w:ascii="Arial" w:hAnsi="Arial" w:cs="Arial"/>
          <w:sz w:val="24"/>
          <w:szCs w:val="24"/>
        </w:rPr>
        <w:t xml:space="preserve"> </w:t>
      </w:r>
      <w:r w:rsidR="006B2E45">
        <w:rPr>
          <w:rFonts w:ascii="Arial" w:hAnsi="Arial" w:cs="Arial"/>
          <w:sz w:val="24"/>
          <w:szCs w:val="24"/>
        </w:rPr>
        <w:t xml:space="preserve">el cual </w:t>
      </w:r>
      <w:r w:rsidRPr="00695AB3">
        <w:rPr>
          <w:rFonts w:ascii="Arial" w:hAnsi="Arial" w:cs="Arial"/>
          <w:sz w:val="24"/>
          <w:szCs w:val="24"/>
        </w:rPr>
        <w:t xml:space="preserve">celebró sesiones y formuló actas </w:t>
      </w:r>
      <w:r w:rsidR="006B2E45">
        <w:rPr>
          <w:rFonts w:ascii="Arial" w:hAnsi="Arial" w:cs="Arial"/>
          <w:sz w:val="24"/>
          <w:szCs w:val="24"/>
        </w:rPr>
        <w:t>como evidencia de su operatividad</w:t>
      </w:r>
      <w:r w:rsidR="00197597">
        <w:rPr>
          <w:rFonts w:ascii="Arial" w:hAnsi="Arial" w:cs="Arial"/>
          <w:sz w:val="24"/>
          <w:szCs w:val="24"/>
        </w:rPr>
        <w:t>.</w:t>
      </w:r>
    </w:p>
    <w:p w14:paraId="151F0688" w14:textId="4B03E812" w:rsidR="00695AB3" w:rsidRDefault="00695AB3" w:rsidP="00063E0C">
      <w:pPr>
        <w:spacing w:after="0"/>
        <w:contextualSpacing/>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Así mismo, entre las atribuciones del </w:t>
      </w:r>
      <w:r w:rsidR="00E5408C">
        <w:rPr>
          <w:rFonts w:ascii="Arial" w:eastAsiaTheme="minorHAnsi" w:hAnsi="Arial" w:cs="Arial"/>
          <w:sz w:val="24"/>
          <w:szCs w:val="24"/>
          <w:lang w:eastAsia="en-US"/>
        </w:rPr>
        <w:t>GIA</w:t>
      </w:r>
      <w:r w:rsidRPr="00695AB3">
        <w:rPr>
          <w:rFonts w:ascii="Arial" w:eastAsiaTheme="minorHAnsi" w:hAnsi="Arial" w:cs="Arial"/>
          <w:sz w:val="24"/>
          <w:szCs w:val="24"/>
          <w:lang w:eastAsia="en-US"/>
        </w:rPr>
        <w:t xml:space="preserve">, se encuentra emitir las reglas de operación para su funcionamiento. Al respecto, se </w:t>
      </w:r>
      <w:r w:rsidR="00E5408C">
        <w:rPr>
          <w:rFonts w:ascii="Arial" w:eastAsiaTheme="minorHAnsi" w:hAnsi="Arial" w:cs="Arial"/>
          <w:sz w:val="24"/>
          <w:szCs w:val="24"/>
          <w:lang w:eastAsia="en-US"/>
        </w:rPr>
        <w:t>confirm</w:t>
      </w:r>
      <w:r w:rsidRPr="00695AB3">
        <w:rPr>
          <w:rFonts w:ascii="Arial" w:eastAsiaTheme="minorHAnsi" w:hAnsi="Arial" w:cs="Arial"/>
          <w:sz w:val="24"/>
          <w:szCs w:val="24"/>
          <w:lang w:eastAsia="en-US"/>
        </w:rPr>
        <w:t>ó que dichas reglas</w:t>
      </w:r>
      <w:r w:rsidR="005A4F69">
        <w:rPr>
          <w:rFonts w:ascii="Arial" w:eastAsiaTheme="minorHAnsi" w:hAnsi="Arial" w:cs="Arial"/>
          <w:sz w:val="24"/>
          <w:szCs w:val="24"/>
          <w:lang w:eastAsia="en-US"/>
        </w:rPr>
        <w:t xml:space="preserve"> fueron </w:t>
      </w:r>
      <w:r w:rsidRPr="00695AB3">
        <w:rPr>
          <w:rFonts w:ascii="Arial" w:eastAsiaTheme="minorHAnsi" w:hAnsi="Arial" w:cs="Arial"/>
          <w:sz w:val="24"/>
          <w:szCs w:val="24"/>
          <w:lang w:eastAsia="en-US"/>
        </w:rPr>
        <w:t>aproba</w:t>
      </w:r>
      <w:r w:rsidR="005A4F69">
        <w:rPr>
          <w:rFonts w:ascii="Arial" w:eastAsiaTheme="minorHAnsi" w:hAnsi="Arial" w:cs="Arial"/>
          <w:sz w:val="24"/>
          <w:szCs w:val="24"/>
          <w:lang w:eastAsia="en-US"/>
        </w:rPr>
        <w:t>das según consta en</w:t>
      </w:r>
      <w:r w:rsidRPr="00063E0C">
        <w:rPr>
          <w:rFonts w:ascii="Arial" w:eastAsiaTheme="minorHAnsi" w:hAnsi="Arial" w:cs="Arial"/>
          <w:sz w:val="24"/>
          <w:szCs w:val="24"/>
          <w:lang w:eastAsia="en-US"/>
        </w:rPr>
        <w:t xml:space="preserve"> el Acuerdo Tercero del </w:t>
      </w:r>
      <w:r w:rsidR="00E5408C" w:rsidRPr="00063E0C">
        <w:rPr>
          <w:rFonts w:ascii="Arial" w:eastAsiaTheme="minorHAnsi" w:hAnsi="Arial" w:cs="Arial"/>
          <w:sz w:val="24"/>
          <w:szCs w:val="24"/>
          <w:lang w:eastAsia="en-US"/>
        </w:rPr>
        <w:t>A</w:t>
      </w:r>
      <w:r w:rsidRPr="00063E0C">
        <w:rPr>
          <w:rFonts w:ascii="Arial" w:eastAsiaTheme="minorHAnsi" w:hAnsi="Arial" w:cs="Arial"/>
          <w:sz w:val="24"/>
          <w:szCs w:val="24"/>
          <w:lang w:eastAsia="en-US"/>
        </w:rPr>
        <w:t xml:space="preserve">cta de la </w:t>
      </w:r>
      <w:r w:rsidR="00E5408C" w:rsidRPr="00063E0C">
        <w:rPr>
          <w:rFonts w:ascii="Arial" w:eastAsiaTheme="minorHAnsi" w:hAnsi="Arial" w:cs="Arial"/>
          <w:sz w:val="24"/>
          <w:szCs w:val="24"/>
          <w:lang w:eastAsia="en-US"/>
        </w:rPr>
        <w:t>P</w:t>
      </w:r>
      <w:r w:rsidRPr="00063E0C">
        <w:rPr>
          <w:rFonts w:ascii="Arial" w:eastAsiaTheme="minorHAnsi" w:hAnsi="Arial" w:cs="Arial"/>
          <w:sz w:val="24"/>
          <w:szCs w:val="24"/>
          <w:lang w:eastAsia="en-US"/>
        </w:rPr>
        <w:t xml:space="preserve">rimera </w:t>
      </w:r>
      <w:r w:rsidR="00E5408C" w:rsidRPr="00063E0C">
        <w:rPr>
          <w:rFonts w:ascii="Arial" w:eastAsiaTheme="minorHAnsi" w:hAnsi="Arial" w:cs="Arial"/>
          <w:sz w:val="24"/>
          <w:szCs w:val="24"/>
          <w:lang w:eastAsia="en-US"/>
        </w:rPr>
        <w:t>S</w:t>
      </w:r>
      <w:r w:rsidRPr="00063E0C">
        <w:rPr>
          <w:rFonts w:ascii="Arial" w:eastAsiaTheme="minorHAnsi" w:hAnsi="Arial" w:cs="Arial"/>
          <w:sz w:val="24"/>
          <w:szCs w:val="24"/>
          <w:lang w:eastAsia="en-US"/>
        </w:rPr>
        <w:t xml:space="preserve">esión </w:t>
      </w:r>
      <w:r w:rsidR="00E5408C" w:rsidRPr="00063E0C">
        <w:rPr>
          <w:rFonts w:ascii="Arial" w:eastAsiaTheme="minorHAnsi" w:hAnsi="Arial" w:cs="Arial"/>
          <w:sz w:val="24"/>
          <w:szCs w:val="24"/>
          <w:lang w:eastAsia="en-US"/>
        </w:rPr>
        <w:t>E</w:t>
      </w:r>
      <w:r w:rsidRPr="00063E0C">
        <w:rPr>
          <w:rFonts w:ascii="Arial" w:eastAsiaTheme="minorHAnsi" w:hAnsi="Arial" w:cs="Arial"/>
          <w:sz w:val="24"/>
          <w:szCs w:val="24"/>
          <w:lang w:eastAsia="en-US"/>
        </w:rPr>
        <w:t xml:space="preserve">xtraordinaria de </w:t>
      </w:r>
      <w:r w:rsidR="00E5408C" w:rsidRPr="00063E0C">
        <w:rPr>
          <w:rFonts w:ascii="Arial" w:eastAsiaTheme="minorHAnsi" w:hAnsi="Arial" w:cs="Arial"/>
          <w:sz w:val="24"/>
          <w:szCs w:val="24"/>
          <w:lang w:eastAsia="en-US"/>
        </w:rPr>
        <w:t>T</w:t>
      </w:r>
      <w:r w:rsidRPr="00063E0C">
        <w:rPr>
          <w:rFonts w:ascii="Arial" w:eastAsiaTheme="minorHAnsi" w:hAnsi="Arial" w:cs="Arial"/>
          <w:sz w:val="24"/>
          <w:szCs w:val="24"/>
          <w:lang w:eastAsia="en-US"/>
        </w:rPr>
        <w:t xml:space="preserve">rabajo del GIA del </w:t>
      </w:r>
      <w:r w:rsidR="00063E0C" w:rsidRPr="00063E0C">
        <w:rPr>
          <w:rFonts w:ascii="Arial" w:eastAsiaTheme="minorHAnsi" w:hAnsi="Arial" w:cs="Arial"/>
          <w:sz w:val="24"/>
          <w:szCs w:val="24"/>
          <w:lang w:eastAsia="en-US"/>
        </w:rPr>
        <w:t>M</w:t>
      </w:r>
      <w:r w:rsidR="00197597" w:rsidRPr="00063E0C">
        <w:rPr>
          <w:rFonts w:ascii="Arial" w:eastAsiaTheme="minorHAnsi" w:hAnsi="Arial" w:cs="Arial"/>
          <w:sz w:val="24"/>
          <w:szCs w:val="24"/>
          <w:lang w:eastAsia="en-US"/>
        </w:rPr>
        <w:t>unicipio de Benito Juárez</w:t>
      </w:r>
      <w:r w:rsidR="00063E0C" w:rsidRPr="00063E0C">
        <w:rPr>
          <w:rFonts w:ascii="Arial" w:eastAsiaTheme="minorHAnsi" w:hAnsi="Arial" w:cs="Arial"/>
          <w:sz w:val="24"/>
          <w:szCs w:val="24"/>
          <w:lang w:eastAsia="en-US"/>
        </w:rPr>
        <w:t>,</w:t>
      </w:r>
      <w:r w:rsidR="00063E0C">
        <w:rPr>
          <w:rFonts w:ascii="Arial" w:eastAsiaTheme="minorHAnsi" w:hAnsi="Arial" w:cs="Arial"/>
          <w:sz w:val="24"/>
          <w:szCs w:val="24"/>
          <w:lang w:eastAsia="en-US"/>
        </w:rPr>
        <w:t xml:space="preserve"> de fecha</w:t>
      </w:r>
      <w:r w:rsidR="00063E0C" w:rsidRPr="00063E0C">
        <w:rPr>
          <w:rFonts w:ascii="Arial" w:eastAsiaTheme="minorHAnsi" w:hAnsi="Arial" w:cs="Arial"/>
          <w:sz w:val="24"/>
          <w:szCs w:val="24"/>
          <w:lang w:eastAsia="en-US"/>
        </w:rPr>
        <w:t>19 de mayo de</w:t>
      </w:r>
      <w:r w:rsidR="00063E0C" w:rsidRPr="00695AB3">
        <w:rPr>
          <w:rFonts w:ascii="Arial" w:eastAsiaTheme="minorHAnsi" w:hAnsi="Arial" w:cs="Arial"/>
          <w:sz w:val="24"/>
          <w:szCs w:val="24"/>
          <w:lang w:eastAsia="en-US"/>
        </w:rPr>
        <w:t xml:space="preserve"> 2022</w:t>
      </w:r>
      <w:r w:rsidR="005A4F69">
        <w:rPr>
          <w:rFonts w:ascii="Arial" w:eastAsiaTheme="minorHAnsi" w:hAnsi="Arial" w:cs="Arial"/>
          <w:sz w:val="24"/>
          <w:szCs w:val="24"/>
          <w:lang w:eastAsia="en-US"/>
        </w:rPr>
        <w:t>.</w:t>
      </w:r>
    </w:p>
    <w:p w14:paraId="624A39D0" w14:textId="77777777" w:rsidR="00197597" w:rsidRPr="00197597" w:rsidRDefault="00197597" w:rsidP="007F3B9E">
      <w:pPr>
        <w:spacing w:after="0"/>
        <w:contextualSpacing/>
        <w:jc w:val="both"/>
        <w:rPr>
          <w:rFonts w:ascii="Arial" w:eastAsiaTheme="minorHAnsi" w:hAnsi="Arial" w:cs="Arial"/>
          <w:sz w:val="24"/>
          <w:szCs w:val="24"/>
          <w:lang w:eastAsia="en-US"/>
        </w:rPr>
      </w:pPr>
    </w:p>
    <w:p w14:paraId="5498D96C" w14:textId="77777777" w:rsidR="00695AB3" w:rsidRDefault="00695AB3" w:rsidP="007F3B9E">
      <w:pPr>
        <w:spacing w:after="0"/>
        <w:jc w:val="both"/>
        <w:rPr>
          <w:rFonts w:ascii="Arial" w:hAnsi="Arial" w:cs="Arial"/>
          <w:sz w:val="24"/>
          <w:szCs w:val="24"/>
        </w:rPr>
      </w:pPr>
      <w:r w:rsidRPr="00695AB3">
        <w:rPr>
          <w:rFonts w:ascii="Arial" w:hAnsi="Arial" w:cs="Arial"/>
          <w:sz w:val="24"/>
          <w:szCs w:val="24"/>
        </w:rPr>
        <w:t>Derivado del análisis anterior, no se determinó obse</w:t>
      </w:r>
      <w:r w:rsidR="005E1443">
        <w:rPr>
          <w:rFonts w:ascii="Arial" w:hAnsi="Arial" w:cs="Arial"/>
          <w:sz w:val="24"/>
          <w:szCs w:val="24"/>
        </w:rPr>
        <w:t>rvación</w:t>
      </w:r>
      <w:r w:rsidR="00197597">
        <w:rPr>
          <w:rFonts w:ascii="Arial" w:hAnsi="Arial" w:cs="Arial"/>
          <w:sz w:val="24"/>
          <w:szCs w:val="24"/>
        </w:rPr>
        <w:t>.</w:t>
      </w:r>
    </w:p>
    <w:p w14:paraId="06D9DD8D" w14:textId="7BA055CD" w:rsidR="007F3B9E" w:rsidRPr="006E4D43" w:rsidRDefault="007F3B9E" w:rsidP="007F3B9E">
      <w:pPr>
        <w:spacing w:after="0"/>
        <w:jc w:val="both"/>
        <w:rPr>
          <w:rFonts w:ascii="Arial" w:hAnsi="Arial" w:cs="Arial"/>
          <w:sz w:val="24"/>
          <w:szCs w:val="24"/>
        </w:rPr>
      </w:pPr>
    </w:p>
    <w:p w14:paraId="51088A9D" w14:textId="77777777" w:rsidR="005A4F69" w:rsidRPr="006E4D43" w:rsidRDefault="005A4F69" w:rsidP="007F3B9E">
      <w:pPr>
        <w:spacing w:after="0"/>
        <w:jc w:val="both"/>
        <w:rPr>
          <w:rFonts w:ascii="Arial" w:hAnsi="Arial" w:cs="Arial"/>
          <w:sz w:val="24"/>
          <w:szCs w:val="24"/>
        </w:rPr>
      </w:pPr>
    </w:p>
    <w:p w14:paraId="1B180B8F" w14:textId="77777777" w:rsidR="00695AB3" w:rsidRDefault="00695AB3" w:rsidP="007F3B9E">
      <w:pPr>
        <w:spacing w:after="0"/>
        <w:rPr>
          <w:rFonts w:ascii="Arial" w:hAnsi="Arial" w:cs="Arial"/>
          <w:b/>
          <w:sz w:val="24"/>
          <w:szCs w:val="24"/>
        </w:rPr>
      </w:pPr>
      <w:r w:rsidRPr="00695AB3">
        <w:rPr>
          <w:rFonts w:ascii="Arial" w:hAnsi="Arial" w:cs="Arial"/>
          <w:b/>
          <w:sz w:val="24"/>
          <w:szCs w:val="24"/>
        </w:rPr>
        <w:t>Resultado Número 2.</w:t>
      </w:r>
    </w:p>
    <w:p w14:paraId="048038B5" w14:textId="77777777" w:rsidR="007F3B9E" w:rsidRPr="00343350" w:rsidRDefault="007F3B9E" w:rsidP="007F3B9E">
      <w:pPr>
        <w:spacing w:after="0"/>
        <w:rPr>
          <w:rFonts w:ascii="Arial" w:hAnsi="Arial" w:cs="Arial"/>
          <w:b/>
          <w:bCs/>
          <w:sz w:val="24"/>
          <w:szCs w:val="24"/>
        </w:rPr>
      </w:pPr>
    </w:p>
    <w:p w14:paraId="460C1D5E" w14:textId="77777777" w:rsidR="00695AB3" w:rsidRDefault="00695AB3" w:rsidP="007F3B9E">
      <w:pPr>
        <w:autoSpaceDE w:val="0"/>
        <w:autoSpaceDN w:val="0"/>
        <w:adjustRightInd w:val="0"/>
        <w:spacing w:after="0"/>
        <w:jc w:val="both"/>
        <w:rPr>
          <w:rFonts w:ascii="Arial" w:hAnsi="Arial" w:cs="Arial"/>
          <w:b/>
          <w:bCs/>
          <w:sz w:val="24"/>
          <w:szCs w:val="24"/>
        </w:rPr>
      </w:pPr>
      <w:r w:rsidRPr="00695AB3">
        <w:rPr>
          <w:rFonts w:ascii="Arial" w:hAnsi="Arial" w:cs="Arial"/>
          <w:b/>
          <w:bCs/>
          <w:sz w:val="24"/>
          <w:szCs w:val="24"/>
        </w:rPr>
        <w:t>Eficiencia.</w:t>
      </w:r>
    </w:p>
    <w:p w14:paraId="59CF8008" w14:textId="77777777" w:rsidR="007F3B9E" w:rsidRPr="00565215" w:rsidRDefault="007F3B9E" w:rsidP="007F3B9E">
      <w:pPr>
        <w:autoSpaceDE w:val="0"/>
        <w:autoSpaceDN w:val="0"/>
        <w:adjustRightInd w:val="0"/>
        <w:spacing w:after="0"/>
        <w:jc w:val="both"/>
        <w:rPr>
          <w:rFonts w:ascii="Arial" w:hAnsi="Arial" w:cs="Arial"/>
          <w:b/>
          <w:bCs/>
          <w:sz w:val="20"/>
          <w:szCs w:val="20"/>
        </w:rPr>
      </w:pPr>
    </w:p>
    <w:p w14:paraId="086F876E" w14:textId="668D438D" w:rsidR="00695AB3" w:rsidRPr="00A27B4C" w:rsidRDefault="004872CB" w:rsidP="007F3B9E">
      <w:pPr>
        <w:pStyle w:val="Prrafodelista"/>
        <w:numPr>
          <w:ilvl w:val="0"/>
          <w:numId w:val="9"/>
        </w:numPr>
        <w:spacing w:after="0"/>
        <w:jc w:val="both"/>
        <w:rPr>
          <w:rFonts w:ascii="Arial" w:hAnsi="Arial" w:cs="Arial"/>
          <w:b/>
          <w:bCs/>
          <w:sz w:val="24"/>
          <w:szCs w:val="24"/>
        </w:rPr>
      </w:pPr>
      <w:r w:rsidRPr="00A27B4C">
        <w:rPr>
          <w:rFonts w:ascii="Arial" w:hAnsi="Arial" w:cs="Arial"/>
          <w:b/>
          <w:bCs/>
          <w:sz w:val="24"/>
          <w:szCs w:val="24"/>
        </w:rPr>
        <w:t>Sistema institucional de archivo</w:t>
      </w:r>
      <w:r w:rsidR="00A27B4C">
        <w:rPr>
          <w:rFonts w:ascii="Arial" w:hAnsi="Arial" w:cs="Arial"/>
          <w:b/>
          <w:bCs/>
          <w:sz w:val="24"/>
          <w:szCs w:val="24"/>
        </w:rPr>
        <w:t>s</w:t>
      </w:r>
      <w:r w:rsidRPr="00A27B4C">
        <w:rPr>
          <w:rFonts w:ascii="Arial" w:hAnsi="Arial" w:cs="Arial"/>
          <w:b/>
          <w:bCs/>
          <w:sz w:val="24"/>
          <w:szCs w:val="24"/>
        </w:rPr>
        <w:t xml:space="preserve"> m</w:t>
      </w:r>
      <w:r w:rsidR="00695AB3" w:rsidRPr="00A27B4C">
        <w:rPr>
          <w:rFonts w:ascii="Arial" w:hAnsi="Arial" w:cs="Arial"/>
          <w:b/>
          <w:bCs/>
          <w:sz w:val="24"/>
          <w:szCs w:val="24"/>
        </w:rPr>
        <w:t>unicipal.</w:t>
      </w:r>
    </w:p>
    <w:p w14:paraId="39AB363E" w14:textId="77777777" w:rsidR="007F3B9E" w:rsidRPr="00B326A4" w:rsidRDefault="007F3B9E" w:rsidP="007F3B9E">
      <w:pPr>
        <w:pStyle w:val="Prrafodelista"/>
        <w:spacing w:after="0"/>
        <w:ind w:left="360"/>
        <w:jc w:val="both"/>
        <w:rPr>
          <w:rFonts w:ascii="Arial" w:hAnsi="Arial" w:cs="Arial"/>
          <w:b/>
          <w:bCs/>
          <w:sz w:val="24"/>
          <w:szCs w:val="24"/>
        </w:rPr>
      </w:pPr>
    </w:p>
    <w:p w14:paraId="784CB399" w14:textId="77777777" w:rsidR="00695AB3" w:rsidRDefault="00695AB3" w:rsidP="007F3B9E">
      <w:pPr>
        <w:numPr>
          <w:ilvl w:val="1"/>
          <w:numId w:val="11"/>
        </w:numPr>
        <w:spacing w:after="0" w:line="240" w:lineRule="auto"/>
        <w:contextualSpacing/>
        <w:jc w:val="both"/>
        <w:rPr>
          <w:rFonts w:ascii="Arial" w:hAnsi="Arial" w:cs="Arial"/>
          <w:b/>
          <w:sz w:val="24"/>
          <w:szCs w:val="24"/>
        </w:rPr>
      </w:pPr>
      <w:r w:rsidRPr="00695AB3">
        <w:rPr>
          <w:rFonts w:ascii="Arial" w:hAnsi="Arial" w:cs="Arial"/>
          <w:b/>
          <w:sz w:val="24"/>
          <w:szCs w:val="24"/>
        </w:rPr>
        <w:t>Funciones y responsabilidades de la Dirección General de</w:t>
      </w:r>
      <w:r w:rsidR="004C0B73">
        <w:rPr>
          <w:rFonts w:ascii="Arial" w:hAnsi="Arial" w:cs="Arial"/>
          <w:b/>
          <w:sz w:val="24"/>
          <w:szCs w:val="24"/>
        </w:rPr>
        <w:t>l</w:t>
      </w:r>
      <w:r w:rsidRPr="00695AB3">
        <w:rPr>
          <w:rFonts w:ascii="Arial" w:hAnsi="Arial" w:cs="Arial"/>
          <w:b/>
          <w:sz w:val="24"/>
          <w:szCs w:val="24"/>
        </w:rPr>
        <w:t xml:space="preserve"> Archivo Municipal.</w:t>
      </w:r>
    </w:p>
    <w:p w14:paraId="3192F4EF" w14:textId="77777777" w:rsidR="00197597" w:rsidRPr="00B326A4" w:rsidRDefault="00197597" w:rsidP="007F3B9E">
      <w:pPr>
        <w:spacing w:after="0" w:line="240" w:lineRule="auto"/>
        <w:ind w:left="792"/>
        <w:contextualSpacing/>
        <w:jc w:val="both"/>
        <w:rPr>
          <w:rFonts w:ascii="Arial" w:hAnsi="Arial" w:cs="Arial"/>
          <w:b/>
          <w:sz w:val="24"/>
          <w:szCs w:val="24"/>
        </w:rPr>
      </w:pPr>
    </w:p>
    <w:p w14:paraId="6DCB5481" w14:textId="6FABCBE3" w:rsidR="00695AB3" w:rsidRDefault="00E5408C" w:rsidP="007F3B9E">
      <w:pPr>
        <w:autoSpaceDE w:val="0"/>
        <w:autoSpaceDN w:val="0"/>
        <w:adjustRightInd w:val="0"/>
        <w:spacing w:after="0"/>
        <w:jc w:val="both"/>
        <w:rPr>
          <w:rFonts w:ascii="Arial" w:hAnsi="Arial" w:cs="Arial"/>
          <w:b/>
          <w:bCs/>
          <w:sz w:val="24"/>
          <w:szCs w:val="24"/>
        </w:rPr>
      </w:pPr>
      <w:r>
        <w:rPr>
          <w:rFonts w:ascii="Arial" w:hAnsi="Arial" w:cs="Arial"/>
          <w:b/>
          <w:bCs/>
          <w:sz w:val="24"/>
          <w:szCs w:val="24"/>
        </w:rPr>
        <w:t>Con observaciones</w:t>
      </w:r>
    </w:p>
    <w:p w14:paraId="2C75D758" w14:textId="019A9207" w:rsidR="007F3B9E" w:rsidRDefault="007F3B9E" w:rsidP="007F3B9E">
      <w:pPr>
        <w:autoSpaceDE w:val="0"/>
        <w:autoSpaceDN w:val="0"/>
        <w:adjustRightInd w:val="0"/>
        <w:spacing w:after="0"/>
        <w:jc w:val="both"/>
        <w:rPr>
          <w:rFonts w:ascii="Arial" w:hAnsi="Arial" w:cs="Arial"/>
          <w:b/>
          <w:bCs/>
          <w:sz w:val="24"/>
          <w:szCs w:val="24"/>
        </w:rPr>
      </w:pPr>
    </w:p>
    <w:p w14:paraId="21E0D0D7" w14:textId="2F4630C6" w:rsidR="00565215" w:rsidRPr="00565215" w:rsidRDefault="00565215" w:rsidP="00565215">
      <w:pPr>
        <w:autoSpaceDE w:val="0"/>
        <w:autoSpaceDN w:val="0"/>
        <w:adjustRightInd w:val="0"/>
        <w:spacing w:after="0"/>
        <w:jc w:val="both"/>
        <w:rPr>
          <w:rFonts w:ascii="Arial" w:hAnsi="Arial" w:cs="Arial"/>
          <w:b/>
          <w:bCs/>
          <w:sz w:val="24"/>
          <w:szCs w:val="24"/>
        </w:rPr>
      </w:pPr>
      <w:r w:rsidRPr="00766A0C">
        <w:rPr>
          <w:rFonts w:ascii="Arial" w:eastAsia="Calibri" w:hAnsi="Arial" w:cs="Arial"/>
          <w:sz w:val="24"/>
          <w:szCs w:val="24"/>
          <w:lang w:eastAsia="en-US"/>
        </w:rPr>
        <w:t>El Ayuntamiento del Municipio de Benito Juárez como sujeto obligado del cumplimiento de las disposiciones establecidas en la Ley General de Archivos, las que, en su caso, promulgue el estado y las determinaciones que emita el Consejo Nacional o el Consejo Local, según corresponda, es responsable de administrar, organizar y conservar sus archivos, de la operación de su Sistema Institucional de Archivos, así como de elaborar los instrumentos de control y consulta archivística, conforme a sus atribuciones y funciones, manteniéndolos actualizados y disponibles. Para ello, deberá contar con un área coordinadora de archivos que promueva en el ayuntamiento, las acciones de gestión documental y administración de archivos</w:t>
      </w:r>
      <w:r w:rsidR="00CA4F2E" w:rsidRPr="00766A0C">
        <w:rPr>
          <w:rStyle w:val="Refdenotaalpie"/>
          <w:rFonts w:ascii="Arial" w:eastAsia="Calibri" w:hAnsi="Arial" w:cs="Arial"/>
          <w:sz w:val="24"/>
          <w:szCs w:val="24"/>
          <w:lang w:eastAsia="en-US"/>
        </w:rPr>
        <w:footnoteReference w:id="11"/>
      </w:r>
      <w:r w:rsidRPr="00766A0C">
        <w:rPr>
          <w:rFonts w:ascii="Arial" w:eastAsia="Calibri" w:hAnsi="Arial" w:cs="Arial"/>
          <w:sz w:val="24"/>
          <w:szCs w:val="24"/>
          <w:lang w:eastAsia="en-US"/>
        </w:rPr>
        <w:t xml:space="preserve">, reconociéndose en la estructura organizacional del ayuntamiento a la </w:t>
      </w:r>
      <w:r w:rsidRPr="00766A0C">
        <w:rPr>
          <w:rFonts w:ascii="Arial" w:eastAsia="Arial Narrow" w:hAnsi="Arial" w:cs="Arial"/>
          <w:sz w:val="24"/>
          <w:szCs w:val="24"/>
          <w:lang w:eastAsia="en-US"/>
        </w:rPr>
        <w:t>Dirección General del Archivo Municipal</w:t>
      </w:r>
      <w:r w:rsidRPr="00766A0C">
        <w:rPr>
          <w:rFonts w:ascii="Arial" w:eastAsia="Calibri" w:hAnsi="Arial" w:cs="Arial"/>
          <w:sz w:val="24"/>
          <w:szCs w:val="24"/>
          <w:lang w:eastAsia="en-US"/>
        </w:rPr>
        <w:t xml:space="preserve"> como el área encargada para tales fines, acreditado con el nombramiento de la persona que ocupa la titularidad en dicha área. Con base en lo expuesto</w:t>
      </w:r>
      <w:r w:rsidR="00B326A4" w:rsidRPr="00766A0C">
        <w:rPr>
          <w:rFonts w:ascii="Arial" w:eastAsia="Calibri" w:hAnsi="Arial" w:cs="Arial"/>
          <w:sz w:val="24"/>
          <w:szCs w:val="24"/>
          <w:lang w:eastAsia="en-US"/>
        </w:rPr>
        <w:t>,</w:t>
      </w:r>
      <w:r w:rsidRPr="00766A0C">
        <w:rPr>
          <w:rFonts w:ascii="Arial" w:eastAsia="Calibri" w:hAnsi="Arial" w:cs="Arial"/>
          <w:sz w:val="24"/>
          <w:szCs w:val="24"/>
          <w:lang w:eastAsia="en-US"/>
        </w:rPr>
        <w:t xml:space="preserve"> se verificaron </w:t>
      </w:r>
      <w:r w:rsidR="00B326A4" w:rsidRPr="00766A0C">
        <w:rPr>
          <w:rFonts w:ascii="Arial" w:eastAsia="Calibri" w:hAnsi="Arial" w:cs="Arial"/>
          <w:sz w:val="24"/>
          <w:szCs w:val="24"/>
          <w:lang w:eastAsia="en-US"/>
        </w:rPr>
        <w:t xml:space="preserve">las </w:t>
      </w:r>
      <w:r w:rsidR="00B326A4" w:rsidRPr="00766A0C">
        <w:rPr>
          <w:rFonts w:ascii="Arial" w:eastAsia="Calibri" w:hAnsi="Arial" w:cs="Arial"/>
          <w:sz w:val="24"/>
          <w:szCs w:val="24"/>
          <w:lang w:eastAsia="en-US"/>
        </w:rPr>
        <w:lastRenderedPageBreak/>
        <w:t>principales acciones realizadas por la Dirección General del Archivo Municipal para la operación del Sistema Municipal de Archivo de Benito Juárez.</w:t>
      </w:r>
    </w:p>
    <w:p w14:paraId="6B49736C" w14:textId="35922CDA" w:rsidR="00565215" w:rsidRDefault="00565215" w:rsidP="00565215">
      <w:pPr>
        <w:autoSpaceDE w:val="0"/>
        <w:autoSpaceDN w:val="0"/>
        <w:adjustRightInd w:val="0"/>
        <w:spacing w:after="0"/>
        <w:jc w:val="both"/>
        <w:rPr>
          <w:rFonts w:ascii="Arial" w:hAnsi="Arial" w:cs="Arial"/>
          <w:bCs/>
          <w:sz w:val="24"/>
          <w:szCs w:val="24"/>
        </w:rPr>
      </w:pPr>
    </w:p>
    <w:p w14:paraId="43CF81C9" w14:textId="77777777" w:rsidR="00D33F2C" w:rsidRPr="0017782E" w:rsidRDefault="00D33F2C" w:rsidP="00565215">
      <w:pPr>
        <w:autoSpaceDE w:val="0"/>
        <w:autoSpaceDN w:val="0"/>
        <w:adjustRightInd w:val="0"/>
        <w:spacing w:after="0"/>
        <w:jc w:val="both"/>
        <w:rPr>
          <w:rFonts w:ascii="Arial" w:hAnsi="Arial" w:cs="Arial"/>
          <w:bCs/>
          <w:sz w:val="24"/>
          <w:szCs w:val="24"/>
        </w:rPr>
      </w:pPr>
    </w:p>
    <w:p w14:paraId="3E8652E4" w14:textId="0CE5E5C2" w:rsidR="00695AB3" w:rsidRDefault="00695AB3" w:rsidP="00197597">
      <w:pPr>
        <w:pStyle w:val="Prrafodelista"/>
        <w:numPr>
          <w:ilvl w:val="0"/>
          <w:numId w:val="14"/>
        </w:numPr>
        <w:spacing w:after="0"/>
        <w:jc w:val="both"/>
        <w:rPr>
          <w:rFonts w:ascii="Arial" w:eastAsia="Calibri" w:hAnsi="Arial" w:cs="Arial"/>
          <w:b/>
          <w:sz w:val="24"/>
          <w:szCs w:val="24"/>
        </w:rPr>
      </w:pPr>
      <w:r w:rsidRPr="00695AB3">
        <w:rPr>
          <w:rFonts w:ascii="Arial" w:eastAsia="Calibri" w:hAnsi="Arial" w:cs="Arial"/>
          <w:b/>
          <w:sz w:val="24"/>
          <w:szCs w:val="24"/>
        </w:rPr>
        <w:t>Nombramientos de los integrantes del Sistema Municipal de Archivo</w:t>
      </w:r>
      <w:r w:rsidR="002C31E5">
        <w:rPr>
          <w:rFonts w:ascii="Arial" w:eastAsia="Calibri" w:hAnsi="Arial" w:cs="Arial"/>
          <w:b/>
          <w:sz w:val="24"/>
          <w:szCs w:val="24"/>
        </w:rPr>
        <w:t>s</w:t>
      </w:r>
      <w:r w:rsidRPr="00695AB3">
        <w:rPr>
          <w:rFonts w:ascii="Arial" w:eastAsia="Calibri" w:hAnsi="Arial" w:cs="Arial"/>
          <w:b/>
          <w:sz w:val="24"/>
          <w:szCs w:val="24"/>
        </w:rPr>
        <w:t xml:space="preserve"> del Ayuntamiento</w:t>
      </w:r>
      <w:r w:rsidR="00701D70">
        <w:rPr>
          <w:rFonts w:ascii="Arial" w:eastAsia="Calibri" w:hAnsi="Arial" w:cs="Arial"/>
          <w:b/>
          <w:sz w:val="24"/>
          <w:szCs w:val="24"/>
        </w:rPr>
        <w:t xml:space="preserve"> del Municipio de Benito Juárez</w:t>
      </w:r>
    </w:p>
    <w:p w14:paraId="4226CC32" w14:textId="77777777" w:rsidR="00197597" w:rsidRPr="00834307" w:rsidRDefault="00197597" w:rsidP="00197597">
      <w:pPr>
        <w:pStyle w:val="Prrafodelista"/>
        <w:spacing w:after="0"/>
        <w:jc w:val="both"/>
        <w:rPr>
          <w:rFonts w:ascii="Arial" w:eastAsia="Calibri" w:hAnsi="Arial" w:cs="Arial"/>
          <w:sz w:val="24"/>
          <w:szCs w:val="20"/>
        </w:rPr>
      </w:pPr>
    </w:p>
    <w:p w14:paraId="607F863F" w14:textId="7D652218" w:rsidR="00695AB3" w:rsidRDefault="009433C9" w:rsidP="00BF29B9">
      <w:pPr>
        <w:spacing w:after="0"/>
        <w:jc w:val="both"/>
        <w:rPr>
          <w:rFonts w:ascii="Arial" w:eastAsiaTheme="minorHAnsi" w:hAnsi="Arial" w:cs="Arial"/>
          <w:sz w:val="24"/>
          <w:szCs w:val="24"/>
          <w:lang w:eastAsia="en-US"/>
        </w:rPr>
      </w:pPr>
      <w:r>
        <w:rPr>
          <w:rFonts w:ascii="Arial" w:eastAsiaTheme="minorHAnsi" w:hAnsi="Arial" w:cs="Arial"/>
          <w:sz w:val="24"/>
          <w:szCs w:val="24"/>
          <w:lang w:eastAsia="en-US"/>
        </w:rPr>
        <w:t>El s</w:t>
      </w:r>
      <w:r w:rsidR="00695AB3" w:rsidRPr="00695AB3">
        <w:rPr>
          <w:rFonts w:ascii="Arial" w:eastAsiaTheme="minorHAnsi" w:hAnsi="Arial" w:cs="Arial"/>
          <w:sz w:val="24"/>
          <w:szCs w:val="24"/>
          <w:lang w:eastAsia="en-US"/>
        </w:rPr>
        <w:t xml:space="preserve">istema municipal es el conjunto de registros, procesos, procedimientos, criterios, estructuras, herramientas y funciones que desarrolla el municipio y sustenta la actividad </w:t>
      </w:r>
      <w:r w:rsidR="00695AB3" w:rsidRPr="00701D70">
        <w:rPr>
          <w:rFonts w:ascii="Arial" w:eastAsiaTheme="minorHAnsi" w:hAnsi="Arial" w:cs="Arial"/>
          <w:sz w:val="24"/>
          <w:szCs w:val="24"/>
          <w:lang w:eastAsia="en-US"/>
        </w:rPr>
        <w:t>archivística, de acuerdo con los procesos de gestión documental.</w:t>
      </w:r>
      <w:r w:rsidR="004E2488">
        <w:rPr>
          <w:rFonts w:ascii="Arial" w:eastAsiaTheme="minorHAnsi" w:hAnsi="Arial" w:cs="Arial"/>
          <w:sz w:val="24"/>
          <w:szCs w:val="24"/>
          <w:lang w:eastAsia="en-US"/>
        </w:rPr>
        <w:t xml:space="preserve"> </w:t>
      </w:r>
      <w:r w:rsidR="00695AB3" w:rsidRPr="00695AB3">
        <w:rPr>
          <w:rFonts w:ascii="Arial" w:eastAsiaTheme="minorHAnsi" w:hAnsi="Arial" w:cs="Arial"/>
          <w:sz w:val="24"/>
          <w:szCs w:val="24"/>
          <w:lang w:eastAsia="en-US"/>
        </w:rPr>
        <w:t>El titular de cada sujeto obligado, designará un enlace de archivo quien será responsable de coordinar con sus unidades administrativas, el cumplimiento a las disposiciones e</w:t>
      </w:r>
      <w:r w:rsidR="00197597">
        <w:rPr>
          <w:rFonts w:ascii="Arial" w:eastAsiaTheme="minorHAnsi" w:hAnsi="Arial" w:cs="Arial"/>
          <w:sz w:val="24"/>
          <w:szCs w:val="24"/>
          <w:lang w:eastAsia="en-US"/>
        </w:rPr>
        <w:t>n materia de archivo</w:t>
      </w:r>
      <w:r w:rsidR="00ED7F7F">
        <w:rPr>
          <w:rStyle w:val="Refdenotaalpie"/>
          <w:rFonts w:ascii="Arial" w:eastAsiaTheme="minorHAnsi" w:hAnsi="Arial" w:cs="Arial"/>
          <w:sz w:val="24"/>
          <w:szCs w:val="24"/>
          <w:lang w:eastAsia="en-US"/>
        </w:rPr>
        <w:footnoteReference w:id="12"/>
      </w:r>
      <w:r w:rsidR="00ED7F7F">
        <w:rPr>
          <w:rFonts w:ascii="Arial" w:eastAsiaTheme="minorHAnsi" w:hAnsi="Arial" w:cs="Arial"/>
          <w:sz w:val="24"/>
          <w:szCs w:val="24"/>
          <w:lang w:eastAsia="en-US"/>
        </w:rPr>
        <w:t xml:space="preserve">, </w:t>
      </w:r>
      <w:r w:rsidR="00ED7F7F" w:rsidRPr="003649BE">
        <w:rPr>
          <w:rFonts w:ascii="Arial" w:eastAsiaTheme="minorHAnsi" w:hAnsi="Arial" w:cs="Arial"/>
          <w:sz w:val="24"/>
          <w:szCs w:val="24"/>
          <w:lang w:eastAsia="en-US"/>
        </w:rPr>
        <w:t>dando origen a la integración de un sistema de archivos</w:t>
      </w:r>
      <w:r w:rsidR="00197597">
        <w:rPr>
          <w:rFonts w:ascii="Arial" w:eastAsiaTheme="minorHAnsi" w:hAnsi="Arial" w:cs="Arial"/>
          <w:sz w:val="24"/>
          <w:szCs w:val="24"/>
          <w:lang w:eastAsia="en-US"/>
        </w:rPr>
        <w:t>.</w:t>
      </w:r>
    </w:p>
    <w:p w14:paraId="174E1221" w14:textId="77777777" w:rsidR="00BF29B9" w:rsidRPr="00834307" w:rsidRDefault="00BF29B9" w:rsidP="00BF29B9">
      <w:pPr>
        <w:spacing w:after="0"/>
        <w:jc w:val="both"/>
        <w:rPr>
          <w:rFonts w:ascii="Arial" w:eastAsiaTheme="minorHAnsi" w:hAnsi="Arial" w:cs="Arial"/>
          <w:sz w:val="24"/>
          <w:szCs w:val="16"/>
          <w:lang w:eastAsia="en-US"/>
        </w:rPr>
      </w:pPr>
    </w:p>
    <w:p w14:paraId="291A3D67" w14:textId="5C3C2AE0" w:rsidR="00695AB3" w:rsidRDefault="00ED7F7F" w:rsidP="00ED7F7F">
      <w:pPr>
        <w:spacing w:after="0"/>
        <w:jc w:val="center"/>
        <w:rPr>
          <w:rFonts w:ascii="Arial" w:eastAsiaTheme="minorHAnsi" w:hAnsi="Arial" w:cs="Arial"/>
          <w:b/>
          <w:sz w:val="20"/>
          <w:szCs w:val="20"/>
          <w:lang w:eastAsia="en-US"/>
        </w:rPr>
      </w:pPr>
      <w:r w:rsidRPr="00ED7F7F">
        <w:rPr>
          <w:rFonts w:ascii="Arial" w:eastAsiaTheme="minorHAnsi" w:hAnsi="Arial" w:cs="Arial"/>
          <w:b/>
          <w:sz w:val="20"/>
          <w:szCs w:val="20"/>
          <w:lang w:eastAsia="en-US"/>
        </w:rPr>
        <w:t xml:space="preserve">Imagen </w:t>
      </w:r>
      <w:r w:rsidR="00EB73A3">
        <w:rPr>
          <w:rFonts w:ascii="Arial" w:eastAsiaTheme="minorHAnsi" w:hAnsi="Arial" w:cs="Arial"/>
          <w:b/>
          <w:sz w:val="20"/>
          <w:szCs w:val="20"/>
          <w:lang w:eastAsia="en-US"/>
        </w:rPr>
        <w:t>4</w:t>
      </w:r>
      <w:r w:rsidRPr="00ED7F7F">
        <w:rPr>
          <w:rFonts w:ascii="Arial" w:eastAsiaTheme="minorHAnsi" w:hAnsi="Arial" w:cs="Arial"/>
          <w:b/>
          <w:sz w:val="20"/>
          <w:szCs w:val="20"/>
          <w:lang w:eastAsia="en-US"/>
        </w:rPr>
        <w:t xml:space="preserve">. Integración del </w:t>
      </w:r>
      <w:r w:rsidR="00695AB3" w:rsidRPr="00ED7F7F">
        <w:rPr>
          <w:rFonts w:ascii="Arial" w:eastAsiaTheme="minorHAnsi" w:hAnsi="Arial" w:cs="Arial"/>
          <w:b/>
          <w:sz w:val="20"/>
          <w:szCs w:val="20"/>
          <w:lang w:eastAsia="en-US"/>
        </w:rPr>
        <w:t>Sistema Mu</w:t>
      </w:r>
      <w:r w:rsidR="009433C9" w:rsidRPr="00ED7F7F">
        <w:rPr>
          <w:rFonts w:ascii="Arial" w:eastAsiaTheme="minorHAnsi" w:hAnsi="Arial" w:cs="Arial"/>
          <w:b/>
          <w:sz w:val="20"/>
          <w:szCs w:val="20"/>
          <w:lang w:eastAsia="en-US"/>
        </w:rPr>
        <w:t xml:space="preserve">nicipal </w:t>
      </w:r>
      <w:r w:rsidR="00E72ACA" w:rsidRPr="00ED7F7F">
        <w:rPr>
          <w:rFonts w:ascii="Arial" w:eastAsiaTheme="minorHAnsi" w:hAnsi="Arial" w:cs="Arial"/>
          <w:b/>
          <w:sz w:val="20"/>
          <w:szCs w:val="20"/>
          <w:lang w:eastAsia="en-US"/>
        </w:rPr>
        <w:t>de Archivo de Benito Juárez</w:t>
      </w:r>
    </w:p>
    <w:p w14:paraId="30555074" w14:textId="0E9F4880" w:rsidR="00985DC2" w:rsidRPr="00D33F2C" w:rsidRDefault="00985DC2" w:rsidP="00ED7F7F">
      <w:pPr>
        <w:spacing w:after="0"/>
        <w:jc w:val="center"/>
        <w:rPr>
          <w:rFonts w:ascii="Arial" w:eastAsiaTheme="minorHAnsi" w:hAnsi="Arial" w:cs="Arial"/>
          <w:b/>
          <w:sz w:val="10"/>
          <w:szCs w:val="10"/>
          <w:lang w:eastAsia="en-US"/>
        </w:rPr>
      </w:pPr>
    </w:p>
    <w:p w14:paraId="66ED1D1F" w14:textId="3195BDC9" w:rsidR="00962037" w:rsidRDefault="00985DC2" w:rsidP="00D33F2C">
      <w:pPr>
        <w:spacing w:after="0"/>
        <w:jc w:val="center"/>
        <w:rPr>
          <w:rFonts w:ascii="Arial" w:eastAsiaTheme="minorHAnsi" w:hAnsi="Arial" w:cs="Arial"/>
          <w:b/>
          <w:sz w:val="20"/>
          <w:szCs w:val="20"/>
          <w:lang w:eastAsia="en-US"/>
        </w:rPr>
      </w:pPr>
      <w:r>
        <w:rPr>
          <w:rFonts w:ascii="Calibri" w:hAnsi="Calibri" w:cs="Calibri"/>
          <w:noProof/>
          <w:color w:val="000000"/>
        </w:rPr>
        <w:drawing>
          <wp:inline distT="0" distB="0" distL="0" distR="0" wp14:anchorId="14AA70EC" wp14:editId="34FC6527">
            <wp:extent cx="5881482" cy="3464982"/>
            <wp:effectExtent l="0" t="0" r="5080" b="2540"/>
            <wp:docPr id="13" name="Imagen 13" descr="cid:b41dde73-85c0-4af1-abff-81cf4b81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71940" descr="cid:b41dde73-85c0-4af1-abff-81cf4b810328"/>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994178" cy="3531375"/>
                    </a:xfrm>
                    <a:prstGeom prst="rect">
                      <a:avLst/>
                    </a:prstGeom>
                    <a:noFill/>
                    <a:ln>
                      <a:noFill/>
                    </a:ln>
                  </pic:spPr>
                </pic:pic>
              </a:graphicData>
            </a:graphic>
          </wp:inline>
        </w:drawing>
      </w:r>
    </w:p>
    <w:p w14:paraId="6EB261D8" w14:textId="47F02018" w:rsidR="00BF29B9" w:rsidRPr="0017782E" w:rsidRDefault="0017782E" w:rsidP="0017782E">
      <w:pPr>
        <w:spacing w:after="0"/>
        <w:jc w:val="both"/>
        <w:rPr>
          <w:rFonts w:ascii="Arial" w:eastAsiaTheme="minorHAnsi" w:hAnsi="Arial" w:cs="Arial"/>
          <w:sz w:val="14"/>
          <w:szCs w:val="14"/>
          <w:lang w:eastAsia="en-US"/>
        </w:rPr>
      </w:pPr>
      <w:r w:rsidRPr="0017782E">
        <w:rPr>
          <w:rFonts w:ascii="Arial" w:eastAsiaTheme="minorHAnsi" w:hAnsi="Arial" w:cs="Arial"/>
          <w:b/>
          <w:sz w:val="14"/>
          <w:szCs w:val="14"/>
          <w:lang w:eastAsia="en-US"/>
        </w:rPr>
        <w:t>Fuente:</w:t>
      </w:r>
      <w:r>
        <w:rPr>
          <w:rFonts w:ascii="Arial" w:eastAsiaTheme="minorHAnsi" w:hAnsi="Arial" w:cs="Arial"/>
          <w:sz w:val="14"/>
          <w:szCs w:val="14"/>
          <w:lang w:eastAsia="en-US"/>
        </w:rPr>
        <w:t xml:space="preserve"> Elaborado por la Aseqroo, con base en el </w:t>
      </w:r>
      <w:r w:rsidRPr="0017782E">
        <w:rPr>
          <w:rFonts w:ascii="Arial" w:eastAsia="Calibri" w:hAnsi="Arial" w:cs="Arial"/>
          <w:sz w:val="14"/>
          <w:lang w:val="es-ES" w:eastAsia="en-US"/>
        </w:rPr>
        <w:t xml:space="preserve">Reglamento para el Archivo del </w:t>
      </w:r>
      <w:r>
        <w:rPr>
          <w:rFonts w:ascii="Arial" w:eastAsia="Calibri" w:hAnsi="Arial" w:cs="Arial"/>
          <w:sz w:val="14"/>
          <w:lang w:val="es-ES" w:eastAsia="en-US"/>
        </w:rPr>
        <w:t>M</w:t>
      </w:r>
      <w:r w:rsidRPr="0017782E">
        <w:rPr>
          <w:rFonts w:ascii="Arial" w:eastAsia="Calibri" w:hAnsi="Arial" w:cs="Arial"/>
          <w:sz w:val="14"/>
          <w:lang w:val="es-ES" w:eastAsia="en-US"/>
        </w:rPr>
        <w:t>unicipio de Benito Juárez, artículos 11, 22</w:t>
      </w:r>
      <w:r>
        <w:rPr>
          <w:rFonts w:ascii="Arial" w:eastAsia="Calibri" w:hAnsi="Arial" w:cs="Arial"/>
          <w:sz w:val="14"/>
          <w:lang w:val="es-ES" w:eastAsia="en-US"/>
        </w:rPr>
        <w:t>,</w:t>
      </w:r>
      <w:r w:rsidRPr="0017782E">
        <w:rPr>
          <w:rFonts w:ascii="Arial" w:eastAsia="Calibri" w:hAnsi="Arial" w:cs="Arial"/>
          <w:sz w:val="14"/>
          <w:lang w:val="es-ES" w:eastAsia="en-US"/>
        </w:rPr>
        <w:t xml:space="preserve"> </w:t>
      </w:r>
      <w:r>
        <w:rPr>
          <w:rFonts w:ascii="Arial" w:eastAsia="Calibri" w:hAnsi="Arial" w:cs="Arial"/>
          <w:sz w:val="14"/>
          <w:lang w:val="es-ES" w:eastAsia="en-US"/>
        </w:rPr>
        <w:t xml:space="preserve">párrafo primero </w:t>
      </w:r>
      <w:r w:rsidRPr="0017782E">
        <w:rPr>
          <w:rFonts w:ascii="Arial" w:eastAsia="Calibri" w:hAnsi="Arial" w:cs="Arial"/>
          <w:sz w:val="14"/>
          <w:lang w:val="es-ES" w:eastAsia="en-US"/>
        </w:rPr>
        <w:t>y 23</w:t>
      </w:r>
      <w:r>
        <w:rPr>
          <w:rFonts w:ascii="Arial" w:eastAsia="Calibri" w:hAnsi="Arial" w:cs="Arial"/>
          <w:sz w:val="14"/>
          <w:lang w:val="es-ES" w:eastAsia="en-US"/>
        </w:rPr>
        <w:t>.</w:t>
      </w:r>
    </w:p>
    <w:p w14:paraId="44D33F91" w14:textId="77777777" w:rsidR="00BF29B9" w:rsidRDefault="00BF29B9" w:rsidP="00E72ACA">
      <w:pPr>
        <w:spacing w:after="0"/>
        <w:jc w:val="both"/>
        <w:rPr>
          <w:rFonts w:ascii="Arial" w:eastAsiaTheme="minorHAnsi" w:hAnsi="Arial" w:cs="Arial"/>
          <w:sz w:val="24"/>
          <w:szCs w:val="24"/>
          <w:lang w:eastAsia="en-US"/>
        </w:rPr>
      </w:pPr>
    </w:p>
    <w:p w14:paraId="3AE88F5C" w14:textId="6BE812AC" w:rsidR="00695AB3" w:rsidRPr="00695AB3" w:rsidRDefault="00695AB3" w:rsidP="007A5597">
      <w:pPr>
        <w:spacing w:after="0"/>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lastRenderedPageBreak/>
        <w:t>En este sentido, a efecto de verificar la debida integración del Sistema Municipal de Archivo del Ayuntamiento de Benito Juárez, se solicitó la documentación soporte de la integración de dicho sistema, entregándose como evidencia el nombramiento a favor del Director General de</w:t>
      </w:r>
      <w:r w:rsidR="009433C9">
        <w:rPr>
          <w:rFonts w:ascii="Arial" w:eastAsiaTheme="minorHAnsi" w:hAnsi="Arial" w:cs="Arial"/>
          <w:sz w:val="24"/>
          <w:szCs w:val="24"/>
          <w:lang w:eastAsia="en-US"/>
        </w:rPr>
        <w:t>l</w:t>
      </w:r>
      <w:r w:rsidRPr="00695AB3">
        <w:rPr>
          <w:rFonts w:ascii="Arial" w:eastAsiaTheme="minorHAnsi" w:hAnsi="Arial" w:cs="Arial"/>
          <w:sz w:val="24"/>
          <w:szCs w:val="24"/>
          <w:lang w:eastAsia="en-US"/>
        </w:rPr>
        <w:t xml:space="preserve"> Archivo Municipal dado en el palacio municipal de la ciudad de Cancún, cabecera del Municipio de Benito Juárez, Estado de Quintana Roo, del día 6</w:t>
      </w:r>
      <w:r w:rsidR="00D33F2C">
        <w:rPr>
          <w:rFonts w:ascii="Arial" w:eastAsiaTheme="minorHAnsi" w:hAnsi="Arial" w:cs="Arial"/>
          <w:sz w:val="24"/>
          <w:szCs w:val="24"/>
          <w:lang w:eastAsia="en-US"/>
        </w:rPr>
        <w:t xml:space="preserve"> de marzo de </w:t>
      </w:r>
      <w:r w:rsidRPr="00695AB3">
        <w:rPr>
          <w:rFonts w:ascii="Arial" w:eastAsiaTheme="minorHAnsi" w:hAnsi="Arial" w:cs="Arial"/>
          <w:sz w:val="24"/>
          <w:szCs w:val="24"/>
          <w:lang w:eastAsia="en-US"/>
        </w:rPr>
        <w:t>2023, con vigencia para el periodo constitucional 2021-2024, con firma de protesta, nombrado y autorizado por el Oficial Mayor del Ayuntamiento.</w:t>
      </w:r>
    </w:p>
    <w:p w14:paraId="06D098E3" w14:textId="77777777" w:rsidR="00695AB3" w:rsidRPr="00695AB3" w:rsidRDefault="00695AB3" w:rsidP="007A5597">
      <w:pPr>
        <w:spacing w:after="0" w:line="252" w:lineRule="auto"/>
        <w:jc w:val="both"/>
        <w:rPr>
          <w:rFonts w:ascii="Arial" w:eastAsiaTheme="minorHAnsi" w:hAnsi="Arial" w:cs="Arial"/>
          <w:sz w:val="24"/>
          <w:szCs w:val="24"/>
          <w:lang w:eastAsia="en-US"/>
        </w:rPr>
      </w:pPr>
    </w:p>
    <w:p w14:paraId="0B85F57D" w14:textId="77777777" w:rsidR="00695AB3" w:rsidRDefault="00695AB3" w:rsidP="007A5597">
      <w:pPr>
        <w:spacing w:after="0" w:line="252" w:lineRule="auto"/>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Adicionalmente, se proporcionaron los siguie</w:t>
      </w:r>
      <w:r w:rsidR="00197597">
        <w:rPr>
          <w:rFonts w:ascii="Arial" w:eastAsiaTheme="minorHAnsi" w:hAnsi="Arial" w:cs="Arial"/>
          <w:sz w:val="24"/>
          <w:szCs w:val="24"/>
          <w:lang w:eastAsia="en-US"/>
        </w:rPr>
        <w:t>ntes nombramientos:</w:t>
      </w:r>
    </w:p>
    <w:p w14:paraId="2D2778A7" w14:textId="77777777" w:rsidR="007A5597" w:rsidRPr="00197597" w:rsidRDefault="007A5597" w:rsidP="007A5597">
      <w:pPr>
        <w:spacing w:after="0" w:line="252" w:lineRule="auto"/>
        <w:jc w:val="both"/>
        <w:rPr>
          <w:rFonts w:ascii="Arial" w:eastAsiaTheme="minorHAnsi" w:hAnsi="Arial" w:cs="Arial"/>
          <w:sz w:val="24"/>
          <w:szCs w:val="24"/>
          <w:lang w:eastAsia="en-US"/>
        </w:rPr>
      </w:pPr>
    </w:p>
    <w:p w14:paraId="5E4C7A01" w14:textId="45858242" w:rsidR="00695AB3" w:rsidRDefault="00695AB3" w:rsidP="00FE7A21">
      <w:pPr>
        <w:spacing w:after="0" w:line="259" w:lineRule="auto"/>
        <w:jc w:val="center"/>
        <w:rPr>
          <w:rFonts w:ascii="Arial" w:eastAsiaTheme="minorHAnsi" w:hAnsi="Arial" w:cs="Arial"/>
          <w:b/>
          <w:color w:val="404040" w:themeColor="text1" w:themeTint="BF"/>
          <w:sz w:val="20"/>
          <w:szCs w:val="20"/>
          <w:lang w:eastAsia="en-US"/>
        </w:rPr>
      </w:pPr>
      <w:r w:rsidRPr="003B17BE">
        <w:rPr>
          <w:rFonts w:ascii="Arial" w:eastAsiaTheme="minorHAnsi" w:hAnsi="Arial" w:cs="Arial"/>
          <w:b/>
          <w:color w:val="404040" w:themeColor="text1" w:themeTint="BF"/>
          <w:sz w:val="20"/>
          <w:szCs w:val="20"/>
          <w:lang w:eastAsia="en-US"/>
        </w:rPr>
        <w:t xml:space="preserve">Tabla </w:t>
      </w:r>
      <w:r w:rsidR="00EB73A3">
        <w:rPr>
          <w:rFonts w:ascii="Arial" w:eastAsiaTheme="minorHAnsi" w:hAnsi="Arial" w:cs="Arial"/>
          <w:b/>
          <w:color w:val="404040" w:themeColor="text1" w:themeTint="BF"/>
          <w:sz w:val="20"/>
          <w:szCs w:val="20"/>
          <w:lang w:eastAsia="en-US"/>
        </w:rPr>
        <w:t>3</w:t>
      </w:r>
      <w:r w:rsidRPr="003B17BE">
        <w:rPr>
          <w:rFonts w:ascii="Arial" w:eastAsiaTheme="minorHAnsi" w:hAnsi="Arial" w:cs="Arial"/>
          <w:b/>
          <w:color w:val="404040" w:themeColor="text1" w:themeTint="BF"/>
          <w:sz w:val="20"/>
          <w:szCs w:val="20"/>
          <w:lang w:eastAsia="en-US"/>
        </w:rPr>
        <w:t>. Nombramientos de las áreas operativas de</w:t>
      </w:r>
      <w:r w:rsidR="002C31E5">
        <w:rPr>
          <w:rFonts w:ascii="Arial" w:eastAsiaTheme="minorHAnsi" w:hAnsi="Arial" w:cs="Arial"/>
          <w:b/>
          <w:color w:val="404040" w:themeColor="text1" w:themeTint="BF"/>
          <w:sz w:val="20"/>
          <w:szCs w:val="20"/>
          <w:lang w:eastAsia="en-US"/>
        </w:rPr>
        <w:t xml:space="preserve"> </w:t>
      </w:r>
      <w:r w:rsidRPr="003B17BE">
        <w:rPr>
          <w:rFonts w:ascii="Arial" w:eastAsiaTheme="minorHAnsi" w:hAnsi="Arial" w:cs="Arial"/>
          <w:b/>
          <w:color w:val="404040" w:themeColor="text1" w:themeTint="BF"/>
          <w:sz w:val="20"/>
          <w:szCs w:val="20"/>
          <w:lang w:eastAsia="en-US"/>
        </w:rPr>
        <w:t>l</w:t>
      </w:r>
      <w:r w:rsidR="002C31E5">
        <w:rPr>
          <w:rFonts w:ascii="Arial" w:eastAsiaTheme="minorHAnsi" w:hAnsi="Arial" w:cs="Arial"/>
          <w:b/>
          <w:color w:val="404040" w:themeColor="text1" w:themeTint="BF"/>
          <w:sz w:val="20"/>
          <w:szCs w:val="20"/>
          <w:lang w:eastAsia="en-US"/>
        </w:rPr>
        <w:t>a</w:t>
      </w:r>
      <w:r w:rsidRPr="003B17BE">
        <w:rPr>
          <w:rFonts w:ascii="Arial" w:eastAsiaTheme="minorHAnsi" w:hAnsi="Arial" w:cs="Arial"/>
          <w:b/>
          <w:color w:val="404040" w:themeColor="text1" w:themeTint="BF"/>
          <w:sz w:val="20"/>
          <w:szCs w:val="20"/>
          <w:lang w:eastAsia="en-US"/>
        </w:rPr>
        <w:t xml:space="preserve"> </w:t>
      </w:r>
      <w:r w:rsidR="002C31E5" w:rsidRPr="002C31E5">
        <w:rPr>
          <w:rFonts w:ascii="Arial" w:eastAsiaTheme="minorHAnsi" w:hAnsi="Arial" w:cs="Arial"/>
          <w:b/>
          <w:color w:val="404040" w:themeColor="text1" w:themeTint="BF"/>
          <w:sz w:val="20"/>
          <w:szCs w:val="20"/>
          <w:lang w:eastAsia="en-US"/>
        </w:rPr>
        <w:t>Dirección General del Archivo Municipal</w:t>
      </w:r>
    </w:p>
    <w:p w14:paraId="36F16250" w14:textId="77777777" w:rsidR="00406032" w:rsidRPr="00406032" w:rsidRDefault="00406032" w:rsidP="00FE7A21">
      <w:pPr>
        <w:spacing w:after="0" w:line="259" w:lineRule="auto"/>
        <w:jc w:val="center"/>
        <w:rPr>
          <w:rFonts w:ascii="Arial" w:eastAsiaTheme="minorHAnsi" w:hAnsi="Arial" w:cs="Arial"/>
          <w:b/>
          <w:color w:val="404040" w:themeColor="text1" w:themeTint="BF"/>
          <w:sz w:val="12"/>
          <w:szCs w:val="20"/>
          <w:lang w:eastAsia="en-US"/>
        </w:rPr>
      </w:pPr>
    </w:p>
    <w:tbl>
      <w:tblPr>
        <w:tblStyle w:val="Tablaconcuadrcula15"/>
        <w:tblW w:w="5000" w:type="pct"/>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00"/>
        <w:gridCol w:w="5814"/>
      </w:tblGrid>
      <w:tr w:rsidR="00695AB3" w:rsidRPr="00406032" w14:paraId="670FD235" w14:textId="77777777" w:rsidTr="003B17BE">
        <w:trPr>
          <w:trHeight w:val="349"/>
          <w:tblHeader/>
          <w:jc w:val="center"/>
        </w:trPr>
        <w:tc>
          <w:tcPr>
            <w:tcW w:w="1845" w:type="pct"/>
            <w:tcBorders>
              <w:top w:val="single" w:sz="4" w:space="0" w:color="auto"/>
              <w:bottom w:val="single" w:sz="4" w:space="0" w:color="auto"/>
            </w:tcBorders>
            <w:shd w:val="clear" w:color="auto" w:fill="DBE5F1" w:themeFill="accent1" w:themeFillTint="33"/>
            <w:vAlign w:val="center"/>
          </w:tcPr>
          <w:p w14:paraId="65556AC1" w14:textId="77777777" w:rsidR="00695AB3" w:rsidRPr="00406032" w:rsidRDefault="00695AB3" w:rsidP="003B17BE">
            <w:pPr>
              <w:jc w:val="center"/>
              <w:rPr>
                <w:rFonts w:ascii="Arial" w:hAnsi="Arial" w:cs="Arial"/>
                <w:b/>
                <w:sz w:val="16"/>
                <w:szCs w:val="16"/>
              </w:rPr>
            </w:pPr>
            <w:r w:rsidRPr="00406032">
              <w:rPr>
                <w:rFonts w:ascii="Arial" w:hAnsi="Arial" w:cs="Arial"/>
                <w:b/>
                <w:sz w:val="16"/>
                <w:szCs w:val="16"/>
              </w:rPr>
              <w:t>Número de oficio</w:t>
            </w:r>
          </w:p>
        </w:tc>
        <w:tc>
          <w:tcPr>
            <w:tcW w:w="3155" w:type="pct"/>
            <w:tcBorders>
              <w:top w:val="single" w:sz="4" w:space="0" w:color="auto"/>
              <w:bottom w:val="single" w:sz="4" w:space="0" w:color="auto"/>
            </w:tcBorders>
            <w:shd w:val="clear" w:color="auto" w:fill="DBE5F1" w:themeFill="accent1" w:themeFillTint="33"/>
            <w:vAlign w:val="center"/>
          </w:tcPr>
          <w:p w14:paraId="18ED6A32" w14:textId="77777777" w:rsidR="00695AB3" w:rsidRPr="00406032" w:rsidRDefault="00695AB3" w:rsidP="003B17BE">
            <w:pPr>
              <w:jc w:val="center"/>
              <w:rPr>
                <w:rFonts w:ascii="Arial" w:hAnsi="Arial" w:cs="Arial"/>
                <w:b/>
                <w:sz w:val="16"/>
                <w:szCs w:val="16"/>
              </w:rPr>
            </w:pPr>
            <w:r w:rsidRPr="00406032">
              <w:rPr>
                <w:rFonts w:ascii="Arial" w:hAnsi="Arial" w:cs="Arial"/>
                <w:b/>
                <w:sz w:val="16"/>
                <w:szCs w:val="16"/>
              </w:rPr>
              <w:t>Descripción</w:t>
            </w:r>
          </w:p>
        </w:tc>
      </w:tr>
      <w:tr w:rsidR="00695AB3" w:rsidRPr="00406032" w14:paraId="1F9FB089" w14:textId="77777777" w:rsidTr="003B17BE">
        <w:trPr>
          <w:trHeight w:val="396"/>
          <w:jc w:val="center"/>
        </w:trPr>
        <w:tc>
          <w:tcPr>
            <w:tcW w:w="1845" w:type="pct"/>
            <w:tcBorders>
              <w:top w:val="single" w:sz="4" w:space="0" w:color="auto"/>
              <w:bottom w:val="single" w:sz="4" w:space="0" w:color="595959" w:themeColor="text1" w:themeTint="A6"/>
            </w:tcBorders>
            <w:vAlign w:val="center"/>
          </w:tcPr>
          <w:p w14:paraId="6500377C" w14:textId="3A24D1BC" w:rsidR="00695AB3" w:rsidRPr="00406032" w:rsidRDefault="00695AB3" w:rsidP="009433C9">
            <w:pPr>
              <w:rPr>
                <w:rFonts w:ascii="Arial" w:hAnsi="Arial" w:cs="Arial"/>
                <w:sz w:val="16"/>
                <w:szCs w:val="16"/>
              </w:rPr>
            </w:pPr>
            <w:r w:rsidRPr="00406032">
              <w:rPr>
                <w:rFonts w:ascii="Arial" w:hAnsi="Arial" w:cs="Arial"/>
                <w:sz w:val="16"/>
                <w:szCs w:val="16"/>
              </w:rPr>
              <w:t>MBJ/PM/SGABJ/DGAM/095BIS/2023</w:t>
            </w:r>
            <w:r w:rsidR="009433C9">
              <w:rPr>
                <w:rFonts w:ascii="Arial" w:hAnsi="Arial" w:cs="Arial"/>
                <w:sz w:val="16"/>
                <w:szCs w:val="16"/>
              </w:rPr>
              <w:t xml:space="preserve"> </w:t>
            </w:r>
            <w:r w:rsidRPr="00406032">
              <w:rPr>
                <w:rFonts w:ascii="Arial" w:hAnsi="Arial" w:cs="Arial"/>
                <w:sz w:val="16"/>
                <w:szCs w:val="16"/>
              </w:rPr>
              <w:t>con fecha de clasificación del 07/03/2023</w:t>
            </w:r>
          </w:p>
        </w:tc>
        <w:tc>
          <w:tcPr>
            <w:tcW w:w="3155" w:type="pct"/>
            <w:tcBorders>
              <w:top w:val="single" w:sz="4" w:space="0" w:color="auto"/>
              <w:bottom w:val="single" w:sz="4" w:space="0" w:color="595959" w:themeColor="text1" w:themeTint="A6"/>
            </w:tcBorders>
            <w:vAlign w:val="center"/>
          </w:tcPr>
          <w:p w14:paraId="545D7007" w14:textId="2E9C6A2D" w:rsidR="00695AB3" w:rsidRPr="00406032" w:rsidRDefault="00695AB3" w:rsidP="003B17BE">
            <w:pPr>
              <w:jc w:val="both"/>
              <w:rPr>
                <w:rFonts w:ascii="Arial" w:hAnsi="Arial" w:cs="Arial"/>
                <w:sz w:val="16"/>
                <w:szCs w:val="16"/>
              </w:rPr>
            </w:pPr>
            <w:r w:rsidRPr="00406032">
              <w:rPr>
                <w:rFonts w:ascii="Arial" w:hAnsi="Arial" w:cs="Arial"/>
                <w:sz w:val="16"/>
                <w:szCs w:val="16"/>
              </w:rPr>
              <w:t xml:space="preserve">Designación temporal de Dirección de área, encargado de despacho de la </w:t>
            </w:r>
            <w:r w:rsidRPr="00406032">
              <w:rPr>
                <w:rFonts w:ascii="Arial" w:hAnsi="Arial" w:cs="Arial"/>
                <w:b/>
                <w:sz w:val="16"/>
                <w:szCs w:val="16"/>
              </w:rPr>
              <w:t>Dirección de Correspondencia y</w:t>
            </w:r>
            <w:r w:rsidRPr="00406032">
              <w:rPr>
                <w:rFonts w:ascii="Arial" w:hAnsi="Arial" w:cs="Arial"/>
                <w:sz w:val="16"/>
                <w:szCs w:val="16"/>
              </w:rPr>
              <w:t xml:space="preserve"> </w:t>
            </w:r>
            <w:r w:rsidRPr="00406032">
              <w:rPr>
                <w:rFonts w:ascii="Arial" w:hAnsi="Arial" w:cs="Arial"/>
                <w:b/>
                <w:sz w:val="16"/>
                <w:szCs w:val="16"/>
              </w:rPr>
              <w:t>Archivo de Trámite</w:t>
            </w:r>
            <w:r w:rsidRPr="00406032">
              <w:rPr>
                <w:rFonts w:ascii="Arial" w:hAnsi="Arial" w:cs="Arial"/>
                <w:sz w:val="16"/>
                <w:szCs w:val="16"/>
              </w:rPr>
              <w:t xml:space="preserve"> de la Dirección General de</w:t>
            </w:r>
            <w:r w:rsidR="00E72ACA">
              <w:rPr>
                <w:rFonts w:ascii="Arial" w:hAnsi="Arial" w:cs="Arial"/>
                <w:sz w:val="16"/>
                <w:szCs w:val="16"/>
              </w:rPr>
              <w:t>l</w:t>
            </w:r>
            <w:r w:rsidRPr="00406032">
              <w:rPr>
                <w:rFonts w:ascii="Arial" w:hAnsi="Arial" w:cs="Arial"/>
                <w:sz w:val="16"/>
                <w:szCs w:val="16"/>
              </w:rPr>
              <w:t xml:space="preserve"> Archivo Municipal.</w:t>
            </w:r>
          </w:p>
        </w:tc>
      </w:tr>
      <w:tr w:rsidR="00695AB3" w:rsidRPr="00406032" w14:paraId="2B971248" w14:textId="77777777" w:rsidTr="003B17BE">
        <w:trPr>
          <w:trHeight w:val="623"/>
          <w:jc w:val="center"/>
        </w:trPr>
        <w:tc>
          <w:tcPr>
            <w:tcW w:w="1845" w:type="pct"/>
            <w:tcBorders>
              <w:top w:val="single" w:sz="4" w:space="0" w:color="595959" w:themeColor="text1" w:themeTint="A6"/>
              <w:bottom w:val="single" w:sz="4" w:space="0" w:color="595959" w:themeColor="text1" w:themeTint="A6"/>
            </w:tcBorders>
            <w:vAlign w:val="center"/>
          </w:tcPr>
          <w:p w14:paraId="4C443223" w14:textId="77777777" w:rsidR="00695AB3" w:rsidRPr="00406032" w:rsidRDefault="00695AB3" w:rsidP="003B17BE">
            <w:pPr>
              <w:rPr>
                <w:rFonts w:ascii="Arial" w:hAnsi="Arial" w:cs="Arial"/>
                <w:sz w:val="16"/>
                <w:szCs w:val="16"/>
              </w:rPr>
            </w:pPr>
            <w:r w:rsidRPr="00406032">
              <w:rPr>
                <w:rFonts w:ascii="Arial" w:hAnsi="Arial" w:cs="Arial"/>
                <w:sz w:val="16"/>
                <w:szCs w:val="16"/>
              </w:rPr>
              <w:t>MBJ/PM/SGABJ/DGAM/093BIS/2023 con fecha de clasificación del 07/03/2023</w:t>
            </w:r>
          </w:p>
        </w:tc>
        <w:tc>
          <w:tcPr>
            <w:tcW w:w="3155" w:type="pct"/>
            <w:tcBorders>
              <w:top w:val="single" w:sz="4" w:space="0" w:color="595959" w:themeColor="text1" w:themeTint="A6"/>
              <w:bottom w:val="single" w:sz="4" w:space="0" w:color="595959" w:themeColor="text1" w:themeTint="A6"/>
            </w:tcBorders>
            <w:vAlign w:val="center"/>
          </w:tcPr>
          <w:p w14:paraId="6F4455A8" w14:textId="5DA30801" w:rsidR="00695AB3" w:rsidRPr="00406032" w:rsidRDefault="00695AB3" w:rsidP="00E72ACA">
            <w:pPr>
              <w:contextualSpacing/>
              <w:jc w:val="both"/>
              <w:rPr>
                <w:rFonts w:ascii="Arial" w:hAnsi="Arial" w:cs="Arial"/>
                <w:sz w:val="16"/>
                <w:szCs w:val="16"/>
              </w:rPr>
            </w:pPr>
            <w:r w:rsidRPr="00406032">
              <w:rPr>
                <w:rFonts w:ascii="Arial" w:hAnsi="Arial" w:cs="Arial"/>
                <w:sz w:val="16"/>
                <w:szCs w:val="16"/>
              </w:rPr>
              <w:t xml:space="preserve">Designación temporal de Dirección de área, encargada de despacho de la </w:t>
            </w:r>
            <w:r w:rsidRPr="00406032">
              <w:rPr>
                <w:rFonts w:ascii="Arial" w:hAnsi="Arial" w:cs="Arial"/>
                <w:b/>
                <w:sz w:val="16"/>
                <w:szCs w:val="16"/>
              </w:rPr>
              <w:t>Dirección de</w:t>
            </w:r>
            <w:r w:rsidR="00E72ACA">
              <w:rPr>
                <w:rFonts w:ascii="Arial" w:hAnsi="Arial" w:cs="Arial"/>
                <w:b/>
                <w:sz w:val="16"/>
                <w:szCs w:val="16"/>
              </w:rPr>
              <w:t xml:space="preserve"> </w:t>
            </w:r>
            <w:r w:rsidRPr="00406032">
              <w:rPr>
                <w:rFonts w:ascii="Arial" w:hAnsi="Arial" w:cs="Arial"/>
                <w:b/>
                <w:sz w:val="16"/>
                <w:szCs w:val="16"/>
              </w:rPr>
              <w:t>Archivo de Concentración</w:t>
            </w:r>
            <w:r w:rsidRPr="00406032">
              <w:rPr>
                <w:rFonts w:ascii="Arial" w:hAnsi="Arial" w:cs="Arial"/>
                <w:sz w:val="16"/>
                <w:szCs w:val="16"/>
              </w:rPr>
              <w:t xml:space="preserve"> y </w:t>
            </w:r>
            <w:r w:rsidRPr="00406032">
              <w:rPr>
                <w:rFonts w:ascii="Arial" w:hAnsi="Arial" w:cs="Arial"/>
                <w:b/>
                <w:sz w:val="16"/>
                <w:szCs w:val="16"/>
              </w:rPr>
              <w:t xml:space="preserve">Capacitación </w:t>
            </w:r>
            <w:r w:rsidRPr="00406032">
              <w:rPr>
                <w:rFonts w:ascii="Arial" w:hAnsi="Arial" w:cs="Arial"/>
                <w:sz w:val="16"/>
                <w:szCs w:val="16"/>
              </w:rPr>
              <w:t>de la Dirección General de</w:t>
            </w:r>
            <w:r w:rsidR="004C0B73" w:rsidRPr="00406032">
              <w:rPr>
                <w:rFonts w:ascii="Arial" w:hAnsi="Arial" w:cs="Arial"/>
                <w:sz w:val="16"/>
                <w:szCs w:val="16"/>
              </w:rPr>
              <w:t>l</w:t>
            </w:r>
            <w:r w:rsidRPr="00406032">
              <w:rPr>
                <w:rFonts w:ascii="Arial" w:hAnsi="Arial" w:cs="Arial"/>
                <w:sz w:val="16"/>
                <w:szCs w:val="16"/>
              </w:rPr>
              <w:t xml:space="preserve"> Archivo Municipal.</w:t>
            </w:r>
          </w:p>
        </w:tc>
      </w:tr>
      <w:tr w:rsidR="00695AB3" w:rsidRPr="00406032" w14:paraId="5F12B79C" w14:textId="77777777" w:rsidTr="003B17BE">
        <w:trPr>
          <w:trHeight w:val="736"/>
          <w:jc w:val="center"/>
        </w:trPr>
        <w:tc>
          <w:tcPr>
            <w:tcW w:w="1845" w:type="pct"/>
            <w:tcBorders>
              <w:top w:val="single" w:sz="4" w:space="0" w:color="595959" w:themeColor="text1" w:themeTint="A6"/>
              <w:bottom w:val="single" w:sz="4" w:space="0" w:color="595959" w:themeColor="text1" w:themeTint="A6"/>
            </w:tcBorders>
            <w:vAlign w:val="center"/>
          </w:tcPr>
          <w:p w14:paraId="5DA51E8F" w14:textId="77777777" w:rsidR="00695AB3" w:rsidRPr="00406032" w:rsidRDefault="00695AB3" w:rsidP="009433C9">
            <w:pPr>
              <w:rPr>
                <w:rFonts w:ascii="Arial" w:hAnsi="Arial" w:cs="Arial"/>
                <w:b/>
                <w:sz w:val="16"/>
                <w:szCs w:val="16"/>
              </w:rPr>
            </w:pPr>
            <w:r w:rsidRPr="00406032">
              <w:rPr>
                <w:rFonts w:ascii="Arial" w:hAnsi="Arial" w:cs="Arial"/>
                <w:sz w:val="16"/>
                <w:szCs w:val="16"/>
              </w:rPr>
              <w:t>MBJ/PM/SGABJ/DGAM/094BIS/2023 con fecha de clasificación del 07/03/2023</w:t>
            </w:r>
          </w:p>
        </w:tc>
        <w:tc>
          <w:tcPr>
            <w:tcW w:w="3155" w:type="pct"/>
            <w:tcBorders>
              <w:top w:val="single" w:sz="4" w:space="0" w:color="595959" w:themeColor="text1" w:themeTint="A6"/>
              <w:bottom w:val="single" w:sz="4" w:space="0" w:color="595959" w:themeColor="text1" w:themeTint="A6"/>
            </w:tcBorders>
            <w:vAlign w:val="center"/>
          </w:tcPr>
          <w:p w14:paraId="22923BF4" w14:textId="77777777" w:rsidR="00695AB3" w:rsidRPr="00406032" w:rsidRDefault="00695AB3" w:rsidP="003B17BE">
            <w:pPr>
              <w:jc w:val="both"/>
              <w:rPr>
                <w:rFonts w:ascii="Arial" w:hAnsi="Arial" w:cs="Arial"/>
                <w:sz w:val="16"/>
                <w:szCs w:val="16"/>
              </w:rPr>
            </w:pPr>
            <w:r w:rsidRPr="00406032">
              <w:rPr>
                <w:rFonts w:ascii="Arial" w:hAnsi="Arial" w:cs="Arial"/>
                <w:sz w:val="16"/>
                <w:szCs w:val="16"/>
              </w:rPr>
              <w:t xml:space="preserve">Designación temporal de Dirección de área, encargada de despacho de la </w:t>
            </w:r>
            <w:r w:rsidRPr="00406032">
              <w:rPr>
                <w:rFonts w:ascii="Arial" w:hAnsi="Arial" w:cs="Arial"/>
                <w:b/>
                <w:sz w:val="16"/>
                <w:szCs w:val="16"/>
              </w:rPr>
              <w:t>Dirección de</w:t>
            </w:r>
            <w:r w:rsidRPr="00406032">
              <w:rPr>
                <w:rFonts w:ascii="Arial" w:hAnsi="Arial" w:cs="Arial"/>
                <w:sz w:val="16"/>
                <w:szCs w:val="16"/>
              </w:rPr>
              <w:t xml:space="preserve"> </w:t>
            </w:r>
            <w:r w:rsidRPr="00406032">
              <w:rPr>
                <w:rFonts w:ascii="Arial" w:hAnsi="Arial" w:cs="Arial"/>
                <w:b/>
                <w:sz w:val="16"/>
                <w:szCs w:val="16"/>
              </w:rPr>
              <w:t>Archivo Histórico y Digitalización</w:t>
            </w:r>
            <w:r w:rsidRPr="00406032">
              <w:rPr>
                <w:rFonts w:ascii="Arial" w:hAnsi="Arial" w:cs="Arial"/>
                <w:sz w:val="16"/>
                <w:szCs w:val="16"/>
              </w:rPr>
              <w:t xml:space="preserve"> de la Dirección General de</w:t>
            </w:r>
            <w:r w:rsidR="004C0B73" w:rsidRPr="00406032">
              <w:rPr>
                <w:rFonts w:ascii="Arial" w:hAnsi="Arial" w:cs="Arial"/>
                <w:sz w:val="16"/>
                <w:szCs w:val="16"/>
              </w:rPr>
              <w:t>l</w:t>
            </w:r>
            <w:r w:rsidRPr="00406032">
              <w:rPr>
                <w:rFonts w:ascii="Arial" w:hAnsi="Arial" w:cs="Arial"/>
                <w:sz w:val="16"/>
                <w:szCs w:val="16"/>
              </w:rPr>
              <w:t xml:space="preserve"> Archivo Municipal.</w:t>
            </w:r>
          </w:p>
        </w:tc>
      </w:tr>
      <w:tr w:rsidR="00406032" w:rsidRPr="00406032" w14:paraId="151EF634" w14:textId="77777777" w:rsidTr="003B17BE">
        <w:trPr>
          <w:trHeight w:val="144"/>
          <w:jc w:val="center"/>
        </w:trPr>
        <w:tc>
          <w:tcPr>
            <w:tcW w:w="5000" w:type="pct"/>
            <w:gridSpan w:val="2"/>
            <w:tcBorders>
              <w:top w:val="single" w:sz="4" w:space="0" w:color="595959" w:themeColor="text1" w:themeTint="A6"/>
            </w:tcBorders>
            <w:shd w:val="clear" w:color="auto" w:fill="auto"/>
          </w:tcPr>
          <w:p w14:paraId="6C1ACFCF" w14:textId="33CF77C5" w:rsidR="00695AB3" w:rsidRPr="00406032" w:rsidRDefault="00695AB3" w:rsidP="003B17BE">
            <w:pPr>
              <w:jc w:val="both"/>
              <w:rPr>
                <w:rFonts w:ascii="Arial" w:hAnsi="Arial" w:cs="Arial"/>
                <w:sz w:val="14"/>
                <w:szCs w:val="14"/>
              </w:rPr>
            </w:pPr>
            <w:r w:rsidRPr="00406032">
              <w:rPr>
                <w:rFonts w:ascii="Arial" w:hAnsi="Arial" w:cs="Arial"/>
                <w:sz w:val="14"/>
                <w:szCs w:val="14"/>
              </w:rPr>
              <w:t>Nota: Los nombramientos están rubricados y otorgados por el Director General de</w:t>
            </w:r>
            <w:r w:rsidR="00500006">
              <w:rPr>
                <w:rFonts w:ascii="Arial" w:hAnsi="Arial" w:cs="Arial"/>
                <w:sz w:val="14"/>
                <w:szCs w:val="14"/>
              </w:rPr>
              <w:t>l</w:t>
            </w:r>
            <w:r w:rsidRPr="00406032">
              <w:rPr>
                <w:rFonts w:ascii="Arial" w:hAnsi="Arial" w:cs="Arial"/>
                <w:sz w:val="14"/>
                <w:szCs w:val="14"/>
              </w:rPr>
              <w:t xml:space="preserve"> Archivo Municipal.</w:t>
            </w:r>
          </w:p>
          <w:p w14:paraId="5BA326DE" w14:textId="77777777" w:rsidR="00406032" w:rsidRPr="00406032" w:rsidRDefault="00406032" w:rsidP="003B17BE">
            <w:pPr>
              <w:jc w:val="both"/>
              <w:rPr>
                <w:rFonts w:ascii="Arial" w:hAnsi="Arial" w:cs="Arial"/>
                <w:b/>
                <w:sz w:val="14"/>
                <w:szCs w:val="14"/>
              </w:rPr>
            </w:pPr>
          </w:p>
          <w:p w14:paraId="1D16F76E" w14:textId="6DA6F252" w:rsidR="00695AB3" w:rsidRPr="00406032" w:rsidRDefault="00695AB3" w:rsidP="00500006">
            <w:pPr>
              <w:jc w:val="both"/>
              <w:rPr>
                <w:rFonts w:ascii="Arial" w:hAnsi="Arial" w:cs="Arial"/>
                <w:sz w:val="24"/>
                <w:szCs w:val="24"/>
              </w:rPr>
            </w:pPr>
            <w:r w:rsidRPr="00406032">
              <w:rPr>
                <w:rFonts w:ascii="Arial" w:hAnsi="Arial" w:cs="Arial"/>
                <w:b/>
                <w:sz w:val="14"/>
                <w:szCs w:val="14"/>
              </w:rPr>
              <w:t xml:space="preserve">Fuente: </w:t>
            </w:r>
            <w:r w:rsidRPr="00406032">
              <w:rPr>
                <w:rFonts w:ascii="Arial" w:hAnsi="Arial" w:cs="Arial"/>
                <w:sz w:val="14"/>
                <w:szCs w:val="14"/>
              </w:rPr>
              <w:t xml:space="preserve">Elaborado por la ASEQROO con información proporcionada por el Ayuntamiento del </w:t>
            </w:r>
            <w:r w:rsidR="00500006">
              <w:rPr>
                <w:rFonts w:ascii="Arial" w:hAnsi="Arial" w:cs="Arial"/>
                <w:sz w:val="14"/>
                <w:szCs w:val="14"/>
              </w:rPr>
              <w:t>M</w:t>
            </w:r>
            <w:r w:rsidRPr="00406032">
              <w:rPr>
                <w:rFonts w:ascii="Arial" w:hAnsi="Arial" w:cs="Arial"/>
                <w:sz w:val="14"/>
                <w:szCs w:val="14"/>
              </w:rPr>
              <w:t>unicipio de Benito Juárez, Quintana Roo.</w:t>
            </w:r>
          </w:p>
        </w:tc>
      </w:tr>
    </w:tbl>
    <w:p w14:paraId="5FD7E80E" w14:textId="77777777" w:rsidR="00695AB3" w:rsidRPr="00695AB3" w:rsidRDefault="00695AB3" w:rsidP="00406032">
      <w:pPr>
        <w:spacing w:after="0"/>
        <w:jc w:val="both"/>
        <w:rPr>
          <w:rFonts w:ascii="Arial" w:eastAsiaTheme="minorHAnsi" w:hAnsi="Arial" w:cs="Arial"/>
          <w:sz w:val="24"/>
          <w:szCs w:val="24"/>
          <w:lang w:eastAsia="en-US"/>
        </w:rPr>
      </w:pPr>
    </w:p>
    <w:p w14:paraId="78EE3FA4" w14:textId="5FD4AE48" w:rsidR="00695AB3" w:rsidRDefault="00695AB3" w:rsidP="00406032">
      <w:pPr>
        <w:spacing w:after="0"/>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En el mismo orden </w:t>
      </w:r>
      <w:r w:rsidR="0015189A">
        <w:rPr>
          <w:rFonts w:ascii="Arial" w:eastAsiaTheme="minorHAnsi" w:hAnsi="Arial" w:cs="Arial"/>
          <w:sz w:val="24"/>
          <w:szCs w:val="24"/>
          <w:lang w:eastAsia="en-US"/>
        </w:rPr>
        <w:t>de ideas, se presenta una tabla</w:t>
      </w:r>
      <w:r w:rsidRPr="00695AB3">
        <w:rPr>
          <w:rFonts w:ascii="Arial" w:eastAsiaTheme="minorHAnsi" w:hAnsi="Arial" w:cs="Arial"/>
          <w:sz w:val="24"/>
          <w:szCs w:val="24"/>
          <w:lang w:eastAsia="en-US"/>
        </w:rPr>
        <w:t xml:space="preserve"> con los oficios de los enlaces</w:t>
      </w:r>
      <w:r w:rsidR="0015189A">
        <w:rPr>
          <w:rFonts w:ascii="Arial" w:eastAsiaTheme="minorHAnsi" w:hAnsi="Arial" w:cs="Arial"/>
          <w:sz w:val="24"/>
          <w:szCs w:val="24"/>
          <w:lang w:eastAsia="en-US"/>
        </w:rPr>
        <w:t xml:space="preserve"> y/o responsables</w:t>
      </w:r>
      <w:r w:rsidRPr="00695AB3">
        <w:rPr>
          <w:rFonts w:ascii="Arial" w:eastAsiaTheme="minorHAnsi" w:hAnsi="Arial" w:cs="Arial"/>
          <w:sz w:val="24"/>
          <w:szCs w:val="24"/>
          <w:lang w:eastAsia="en-US"/>
        </w:rPr>
        <w:t xml:space="preserve"> de Archivo de Trámite</w:t>
      </w:r>
      <w:r w:rsidR="0015189A">
        <w:rPr>
          <w:rFonts w:ascii="Arial" w:eastAsiaTheme="minorHAnsi" w:hAnsi="Arial" w:cs="Arial"/>
          <w:sz w:val="24"/>
          <w:szCs w:val="24"/>
          <w:lang w:eastAsia="en-US"/>
        </w:rPr>
        <w:t>,</w:t>
      </w:r>
      <w:r w:rsidRPr="00695AB3">
        <w:rPr>
          <w:rFonts w:ascii="Arial" w:eastAsiaTheme="minorHAnsi" w:hAnsi="Arial" w:cs="Arial"/>
          <w:sz w:val="24"/>
          <w:szCs w:val="24"/>
          <w:lang w:eastAsia="en-US"/>
        </w:rPr>
        <w:t xml:space="preserve"> por depe</w:t>
      </w:r>
      <w:r w:rsidR="0015189A">
        <w:rPr>
          <w:rFonts w:ascii="Arial" w:eastAsiaTheme="minorHAnsi" w:hAnsi="Arial" w:cs="Arial"/>
          <w:sz w:val="24"/>
          <w:szCs w:val="24"/>
          <w:lang w:eastAsia="en-US"/>
        </w:rPr>
        <w:t>ndencia o unidad administrativa</w:t>
      </w:r>
      <w:r w:rsidRPr="00695AB3">
        <w:rPr>
          <w:rFonts w:ascii="Arial" w:eastAsiaTheme="minorHAnsi" w:hAnsi="Arial" w:cs="Arial"/>
          <w:sz w:val="24"/>
          <w:szCs w:val="24"/>
          <w:lang w:eastAsia="en-US"/>
        </w:rPr>
        <w:t xml:space="preserve">, proporcionados por el Ayuntamiento </w:t>
      </w:r>
      <w:r w:rsidR="00197597">
        <w:rPr>
          <w:rFonts w:ascii="Arial" w:eastAsiaTheme="minorHAnsi" w:hAnsi="Arial" w:cs="Arial"/>
          <w:sz w:val="24"/>
          <w:szCs w:val="24"/>
          <w:lang w:eastAsia="en-US"/>
        </w:rPr>
        <w:t>del Municipio de Benito Juárez</w:t>
      </w:r>
      <w:r w:rsidR="0015189A" w:rsidRPr="0015189A">
        <w:rPr>
          <w:rFonts w:ascii="Arial" w:eastAsiaTheme="minorHAnsi" w:hAnsi="Arial" w:cs="Arial"/>
          <w:sz w:val="24"/>
          <w:szCs w:val="24"/>
          <w:lang w:eastAsia="en-US"/>
        </w:rPr>
        <w:t xml:space="preserve"> </w:t>
      </w:r>
      <w:r w:rsidR="0015189A">
        <w:rPr>
          <w:rFonts w:ascii="Arial" w:eastAsiaTheme="minorHAnsi" w:hAnsi="Arial" w:cs="Arial"/>
          <w:sz w:val="24"/>
          <w:szCs w:val="24"/>
          <w:lang w:eastAsia="en-US"/>
        </w:rPr>
        <w:t xml:space="preserve">como evidencia </w:t>
      </w:r>
      <w:r w:rsidR="0015189A" w:rsidRPr="00695AB3">
        <w:rPr>
          <w:rFonts w:ascii="Arial" w:eastAsiaTheme="minorHAnsi" w:hAnsi="Arial" w:cs="Arial"/>
          <w:sz w:val="24"/>
          <w:szCs w:val="24"/>
          <w:lang w:eastAsia="en-US"/>
        </w:rPr>
        <w:t>de los nombramientos</w:t>
      </w:r>
      <w:r w:rsidR="0015189A">
        <w:rPr>
          <w:rFonts w:ascii="Arial" w:eastAsiaTheme="minorHAnsi" w:hAnsi="Arial" w:cs="Arial"/>
          <w:sz w:val="24"/>
          <w:szCs w:val="24"/>
          <w:lang w:eastAsia="en-US"/>
        </w:rPr>
        <w:t xml:space="preserve"> </w:t>
      </w:r>
      <w:r w:rsidR="002C31E5">
        <w:rPr>
          <w:rFonts w:ascii="Arial" w:eastAsiaTheme="minorHAnsi" w:hAnsi="Arial" w:cs="Arial"/>
          <w:sz w:val="24"/>
          <w:szCs w:val="24"/>
          <w:lang w:eastAsia="en-US"/>
        </w:rPr>
        <w:t>emitidos</w:t>
      </w:r>
      <w:r w:rsidR="00197597">
        <w:rPr>
          <w:rFonts w:ascii="Arial" w:eastAsiaTheme="minorHAnsi" w:hAnsi="Arial" w:cs="Arial"/>
          <w:sz w:val="24"/>
          <w:szCs w:val="24"/>
          <w:lang w:eastAsia="en-US"/>
        </w:rPr>
        <w:t>:</w:t>
      </w:r>
    </w:p>
    <w:p w14:paraId="4DFF26E0" w14:textId="77777777" w:rsidR="00550A1B" w:rsidRDefault="00550A1B" w:rsidP="0041561E">
      <w:pPr>
        <w:spacing w:after="0"/>
        <w:jc w:val="both"/>
        <w:rPr>
          <w:rFonts w:ascii="Arial" w:eastAsiaTheme="minorHAnsi" w:hAnsi="Arial" w:cs="Arial"/>
          <w:b/>
          <w:color w:val="404040" w:themeColor="text1" w:themeTint="BF"/>
          <w:sz w:val="20"/>
          <w:szCs w:val="20"/>
          <w:lang w:eastAsia="en-US"/>
        </w:rPr>
      </w:pPr>
    </w:p>
    <w:p w14:paraId="50832F53" w14:textId="34E7F279" w:rsidR="00695AB3" w:rsidRDefault="00695AB3" w:rsidP="00FE7A21">
      <w:pPr>
        <w:spacing w:after="0"/>
        <w:jc w:val="center"/>
        <w:rPr>
          <w:rFonts w:ascii="Arial" w:eastAsiaTheme="minorHAnsi" w:hAnsi="Arial" w:cs="Arial"/>
          <w:b/>
          <w:color w:val="404040" w:themeColor="text1" w:themeTint="BF"/>
          <w:sz w:val="20"/>
          <w:szCs w:val="20"/>
          <w:lang w:eastAsia="en-US"/>
        </w:rPr>
      </w:pPr>
      <w:r w:rsidRPr="003B17BE">
        <w:rPr>
          <w:rFonts w:ascii="Arial" w:eastAsiaTheme="minorHAnsi" w:hAnsi="Arial" w:cs="Arial"/>
          <w:b/>
          <w:color w:val="404040" w:themeColor="text1" w:themeTint="BF"/>
          <w:sz w:val="20"/>
          <w:szCs w:val="20"/>
          <w:lang w:eastAsia="en-US"/>
        </w:rPr>
        <w:t xml:space="preserve">Tabla </w:t>
      </w:r>
      <w:r w:rsidR="00EB73A3">
        <w:rPr>
          <w:rFonts w:ascii="Arial" w:eastAsiaTheme="minorHAnsi" w:hAnsi="Arial" w:cs="Arial"/>
          <w:b/>
          <w:color w:val="404040" w:themeColor="text1" w:themeTint="BF"/>
          <w:sz w:val="20"/>
          <w:szCs w:val="20"/>
          <w:lang w:eastAsia="en-US"/>
        </w:rPr>
        <w:t>4</w:t>
      </w:r>
      <w:r w:rsidRPr="003B17BE">
        <w:rPr>
          <w:rFonts w:ascii="Arial" w:eastAsiaTheme="minorHAnsi" w:hAnsi="Arial" w:cs="Arial"/>
          <w:b/>
          <w:color w:val="404040" w:themeColor="text1" w:themeTint="BF"/>
          <w:sz w:val="20"/>
          <w:szCs w:val="20"/>
          <w:lang w:eastAsia="en-US"/>
        </w:rPr>
        <w:t>. Nombramientos de los enlaces</w:t>
      </w:r>
      <w:r w:rsidR="002C31E5" w:rsidRPr="002C31E5">
        <w:rPr>
          <w:rFonts w:ascii="Arial" w:eastAsiaTheme="minorHAnsi" w:hAnsi="Arial" w:cs="Arial"/>
          <w:sz w:val="24"/>
          <w:szCs w:val="24"/>
          <w:lang w:eastAsia="en-US"/>
        </w:rPr>
        <w:t xml:space="preserve"> </w:t>
      </w:r>
      <w:r w:rsidR="002C31E5" w:rsidRPr="002C31E5">
        <w:rPr>
          <w:rFonts w:ascii="Arial" w:eastAsiaTheme="minorHAnsi" w:hAnsi="Arial" w:cs="Arial"/>
          <w:b/>
          <w:color w:val="404040" w:themeColor="text1" w:themeTint="BF"/>
          <w:sz w:val="20"/>
          <w:szCs w:val="20"/>
          <w:lang w:eastAsia="en-US"/>
        </w:rPr>
        <w:t>por dependencia o unidad administrativa</w:t>
      </w:r>
    </w:p>
    <w:p w14:paraId="41D9FB9F" w14:textId="77777777" w:rsidR="00500006" w:rsidRPr="00D84364" w:rsidRDefault="00500006" w:rsidP="00FE7A21">
      <w:pPr>
        <w:spacing w:after="0"/>
        <w:jc w:val="center"/>
        <w:rPr>
          <w:rFonts w:ascii="Arial" w:eastAsiaTheme="minorHAnsi" w:hAnsi="Arial" w:cs="Arial"/>
          <w:color w:val="404040" w:themeColor="text1" w:themeTint="BF"/>
          <w:sz w:val="10"/>
          <w:szCs w:val="20"/>
          <w:lang w:eastAsia="en-US"/>
        </w:rPr>
      </w:pPr>
    </w:p>
    <w:tbl>
      <w:tblPr>
        <w:tblStyle w:val="Tablaconcuadrcula27"/>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3155"/>
        <w:gridCol w:w="6059"/>
      </w:tblGrid>
      <w:tr w:rsidR="00695AB3" w:rsidRPr="00695AB3" w14:paraId="766BF6E8" w14:textId="77777777" w:rsidTr="003B17BE">
        <w:trPr>
          <w:trHeight w:val="438"/>
          <w:tblHeader/>
          <w:jc w:val="center"/>
        </w:trPr>
        <w:tc>
          <w:tcPr>
            <w:tcW w:w="1712" w:type="pct"/>
            <w:tcBorders>
              <w:bottom w:val="single" w:sz="4" w:space="0" w:color="auto"/>
            </w:tcBorders>
            <w:shd w:val="clear" w:color="auto" w:fill="B8CCE4" w:themeFill="accent1" w:themeFillTint="66"/>
            <w:vAlign w:val="center"/>
          </w:tcPr>
          <w:p w14:paraId="53BB55B9" w14:textId="77777777" w:rsidR="00695AB3" w:rsidRPr="003B17BE" w:rsidRDefault="00695AB3" w:rsidP="003B17BE">
            <w:pPr>
              <w:jc w:val="center"/>
              <w:rPr>
                <w:rFonts w:ascii="Arial" w:hAnsi="Arial" w:cs="Arial"/>
                <w:b/>
                <w:color w:val="404040" w:themeColor="text1" w:themeTint="BF"/>
                <w:sz w:val="16"/>
                <w:szCs w:val="16"/>
              </w:rPr>
            </w:pPr>
            <w:r w:rsidRPr="003B17BE">
              <w:rPr>
                <w:rFonts w:ascii="Arial" w:hAnsi="Arial" w:cs="Arial"/>
                <w:b/>
                <w:color w:val="404040" w:themeColor="text1" w:themeTint="BF"/>
                <w:sz w:val="16"/>
                <w:szCs w:val="16"/>
              </w:rPr>
              <w:t>Oficio</w:t>
            </w:r>
          </w:p>
        </w:tc>
        <w:tc>
          <w:tcPr>
            <w:tcW w:w="3288" w:type="pct"/>
            <w:tcBorders>
              <w:bottom w:val="single" w:sz="4" w:space="0" w:color="auto"/>
            </w:tcBorders>
            <w:shd w:val="clear" w:color="auto" w:fill="B8CCE4" w:themeFill="accent1" w:themeFillTint="66"/>
            <w:vAlign w:val="center"/>
          </w:tcPr>
          <w:p w14:paraId="54D47A7D" w14:textId="77777777" w:rsidR="00695AB3" w:rsidRPr="003B17BE" w:rsidRDefault="00695AB3" w:rsidP="003B17BE">
            <w:pPr>
              <w:jc w:val="center"/>
              <w:rPr>
                <w:rFonts w:ascii="Arial" w:hAnsi="Arial" w:cs="Arial"/>
                <w:b/>
                <w:color w:val="404040" w:themeColor="text1" w:themeTint="BF"/>
                <w:sz w:val="16"/>
                <w:szCs w:val="16"/>
              </w:rPr>
            </w:pPr>
            <w:r w:rsidRPr="003B17BE">
              <w:rPr>
                <w:rFonts w:ascii="Arial" w:hAnsi="Arial" w:cs="Arial"/>
                <w:b/>
                <w:color w:val="404040" w:themeColor="text1" w:themeTint="BF"/>
                <w:sz w:val="16"/>
                <w:szCs w:val="16"/>
              </w:rPr>
              <w:t>Asunto</w:t>
            </w:r>
          </w:p>
        </w:tc>
      </w:tr>
      <w:tr w:rsidR="00695AB3" w:rsidRPr="00695AB3" w14:paraId="3E031A19" w14:textId="77777777" w:rsidTr="003B17BE">
        <w:trPr>
          <w:trHeight w:val="318"/>
          <w:jc w:val="center"/>
        </w:trPr>
        <w:tc>
          <w:tcPr>
            <w:tcW w:w="1712" w:type="pct"/>
            <w:tcBorders>
              <w:bottom w:val="single" w:sz="4" w:space="0" w:color="595959" w:themeColor="text1" w:themeTint="A6"/>
            </w:tcBorders>
            <w:vAlign w:val="center"/>
          </w:tcPr>
          <w:p w14:paraId="26EC18E5" w14:textId="77777777" w:rsidR="00695AB3" w:rsidRPr="003B17BE" w:rsidRDefault="00695AB3" w:rsidP="003B17BE">
            <w:pPr>
              <w:rPr>
                <w:rFonts w:ascii="Arial" w:hAnsi="Arial" w:cs="Arial"/>
                <w:color w:val="404040" w:themeColor="text1" w:themeTint="BF"/>
                <w:sz w:val="16"/>
                <w:szCs w:val="16"/>
              </w:rPr>
            </w:pPr>
            <w:r w:rsidRPr="003B17BE">
              <w:rPr>
                <w:rFonts w:ascii="Arial" w:hAnsi="Arial" w:cs="Arial"/>
                <w:color w:val="404040" w:themeColor="text1" w:themeTint="BF"/>
                <w:sz w:val="16"/>
                <w:szCs w:val="16"/>
              </w:rPr>
              <w:t>MBJ/PM/SMOPS/COL/009/2022 con fecha de clasificación del 29/11/2022</w:t>
            </w:r>
          </w:p>
        </w:tc>
        <w:tc>
          <w:tcPr>
            <w:tcW w:w="3288" w:type="pct"/>
            <w:tcBorders>
              <w:bottom w:val="single" w:sz="4" w:space="0" w:color="595959" w:themeColor="text1" w:themeTint="A6"/>
            </w:tcBorders>
            <w:vAlign w:val="center"/>
          </w:tcPr>
          <w:p w14:paraId="4A83D159" w14:textId="77777777" w:rsidR="00695AB3" w:rsidRPr="003B17BE" w:rsidRDefault="00695AB3" w:rsidP="003B17BE">
            <w:pPr>
              <w:jc w:val="both"/>
              <w:rPr>
                <w:rFonts w:ascii="Arial" w:hAnsi="Arial" w:cs="Arial"/>
                <w:color w:val="404040" w:themeColor="text1" w:themeTint="BF"/>
                <w:sz w:val="16"/>
                <w:szCs w:val="16"/>
              </w:rPr>
            </w:pPr>
            <w:r w:rsidRPr="003B17BE">
              <w:rPr>
                <w:rFonts w:ascii="Arial" w:hAnsi="Arial" w:cs="Arial"/>
                <w:color w:val="404040" w:themeColor="text1" w:themeTint="BF"/>
                <w:sz w:val="16"/>
                <w:szCs w:val="16"/>
              </w:rPr>
              <w:t>Se informa designación de Enlace de Archivo de la Coordinación de Operaciones y Logística de la Secretaria Municipal de Obra Pública y Servicios.</w:t>
            </w:r>
          </w:p>
        </w:tc>
      </w:tr>
      <w:tr w:rsidR="00695AB3" w:rsidRPr="00695AB3" w14:paraId="0F125526" w14:textId="77777777" w:rsidTr="003B17BE">
        <w:trPr>
          <w:trHeight w:val="318"/>
          <w:jc w:val="center"/>
        </w:trPr>
        <w:tc>
          <w:tcPr>
            <w:tcW w:w="1712" w:type="pct"/>
            <w:tcBorders>
              <w:top w:val="single" w:sz="4" w:space="0" w:color="595959" w:themeColor="text1" w:themeTint="A6"/>
              <w:bottom w:val="single" w:sz="4" w:space="0" w:color="595959" w:themeColor="text1" w:themeTint="A6"/>
            </w:tcBorders>
            <w:vAlign w:val="center"/>
          </w:tcPr>
          <w:p w14:paraId="180D17F6" w14:textId="77777777" w:rsidR="00695AB3" w:rsidRPr="003B17BE" w:rsidRDefault="00695AB3" w:rsidP="003B17BE">
            <w:pPr>
              <w:rPr>
                <w:rFonts w:ascii="Arial" w:hAnsi="Arial" w:cs="Arial"/>
                <w:color w:val="404040" w:themeColor="text1" w:themeTint="BF"/>
                <w:sz w:val="16"/>
                <w:szCs w:val="16"/>
              </w:rPr>
            </w:pPr>
            <w:r w:rsidRPr="003B17BE">
              <w:rPr>
                <w:rFonts w:ascii="Arial" w:hAnsi="Arial" w:cs="Arial"/>
                <w:color w:val="404040" w:themeColor="text1" w:themeTint="BF"/>
                <w:sz w:val="16"/>
                <w:szCs w:val="16"/>
              </w:rPr>
              <w:t xml:space="preserve"> MBJ-PM-ICA-DGICA-1612-2022 con fecha de clasificación del 22/11/2022</w:t>
            </w:r>
          </w:p>
        </w:tc>
        <w:tc>
          <w:tcPr>
            <w:tcW w:w="3288" w:type="pct"/>
            <w:tcBorders>
              <w:top w:val="single" w:sz="4" w:space="0" w:color="595959" w:themeColor="text1" w:themeTint="A6"/>
              <w:bottom w:val="single" w:sz="4" w:space="0" w:color="595959" w:themeColor="text1" w:themeTint="A6"/>
            </w:tcBorders>
            <w:vAlign w:val="center"/>
          </w:tcPr>
          <w:p w14:paraId="495CFAE7" w14:textId="77777777" w:rsidR="00695AB3" w:rsidRPr="003B17BE" w:rsidRDefault="00695AB3" w:rsidP="003B17BE">
            <w:pPr>
              <w:jc w:val="both"/>
              <w:rPr>
                <w:rFonts w:ascii="Arial" w:hAnsi="Arial" w:cs="Arial"/>
                <w:color w:val="404040" w:themeColor="text1" w:themeTint="BF"/>
                <w:sz w:val="16"/>
                <w:szCs w:val="16"/>
              </w:rPr>
            </w:pPr>
            <w:r w:rsidRPr="003B17BE">
              <w:rPr>
                <w:rFonts w:ascii="Arial" w:hAnsi="Arial" w:cs="Arial"/>
                <w:color w:val="404040" w:themeColor="text1" w:themeTint="BF"/>
                <w:sz w:val="16"/>
                <w:szCs w:val="16"/>
              </w:rPr>
              <w:t>Enlace y sub enlace de Archivo del Instituto de la Cultura y las Artes del Municipio de Benito Juárez.</w:t>
            </w:r>
          </w:p>
        </w:tc>
      </w:tr>
      <w:tr w:rsidR="00695AB3" w:rsidRPr="00695AB3" w14:paraId="435DDB36" w14:textId="77777777" w:rsidTr="003B17BE">
        <w:trPr>
          <w:trHeight w:val="318"/>
          <w:jc w:val="center"/>
        </w:trPr>
        <w:tc>
          <w:tcPr>
            <w:tcW w:w="1712" w:type="pct"/>
            <w:tcBorders>
              <w:top w:val="single" w:sz="4" w:space="0" w:color="595959" w:themeColor="text1" w:themeTint="A6"/>
              <w:bottom w:val="single" w:sz="4" w:space="0" w:color="595959" w:themeColor="text1" w:themeTint="A6"/>
            </w:tcBorders>
            <w:vAlign w:val="center"/>
          </w:tcPr>
          <w:p w14:paraId="4D59557E" w14:textId="77777777" w:rsidR="00695AB3" w:rsidRPr="003B17BE" w:rsidRDefault="00695AB3" w:rsidP="003B17BE">
            <w:pPr>
              <w:rPr>
                <w:rFonts w:ascii="Arial" w:hAnsi="Arial" w:cs="Arial"/>
                <w:color w:val="404040" w:themeColor="text1" w:themeTint="BF"/>
                <w:sz w:val="16"/>
                <w:szCs w:val="16"/>
              </w:rPr>
            </w:pPr>
            <w:r w:rsidRPr="003B17BE">
              <w:rPr>
                <w:rFonts w:ascii="Arial" w:hAnsi="Arial" w:cs="Arial"/>
                <w:color w:val="404040" w:themeColor="text1" w:themeTint="BF"/>
                <w:sz w:val="16"/>
                <w:szCs w:val="16"/>
              </w:rPr>
              <w:t>MBJ/PM/SMDSE/755/2022 con fecha de clasificación del 06/12/2022</w:t>
            </w:r>
          </w:p>
        </w:tc>
        <w:tc>
          <w:tcPr>
            <w:tcW w:w="3288" w:type="pct"/>
            <w:tcBorders>
              <w:top w:val="single" w:sz="4" w:space="0" w:color="595959" w:themeColor="text1" w:themeTint="A6"/>
              <w:bottom w:val="single" w:sz="4" w:space="0" w:color="595959" w:themeColor="text1" w:themeTint="A6"/>
            </w:tcBorders>
            <w:vAlign w:val="center"/>
          </w:tcPr>
          <w:p w14:paraId="77318F92" w14:textId="457A8186" w:rsidR="00695AB3" w:rsidRPr="003B17BE" w:rsidRDefault="00695AB3" w:rsidP="003B17BE">
            <w:pPr>
              <w:jc w:val="both"/>
              <w:rPr>
                <w:rFonts w:ascii="Arial" w:hAnsi="Arial" w:cs="Arial"/>
                <w:color w:val="404040" w:themeColor="text1" w:themeTint="BF"/>
                <w:sz w:val="16"/>
                <w:szCs w:val="16"/>
              </w:rPr>
            </w:pPr>
            <w:r w:rsidRPr="003B17BE">
              <w:rPr>
                <w:rFonts w:ascii="Arial" w:hAnsi="Arial" w:cs="Arial"/>
                <w:color w:val="404040" w:themeColor="text1" w:themeTint="BF"/>
                <w:sz w:val="16"/>
                <w:szCs w:val="16"/>
              </w:rPr>
              <w:t>Enlace de archivo en trámite de la Coordinació</w:t>
            </w:r>
            <w:r w:rsidR="00D33F2C">
              <w:rPr>
                <w:rFonts w:ascii="Arial" w:hAnsi="Arial" w:cs="Arial"/>
                <w:color w:val="404040" w:themeColor="text1" w:themeTint="BF"/>
                <w:sz w:val="16"/>
                <w:szCs w:val="16"/>
              </w:rPr>
              <w:t>n de Bibliotecas de la Secretarí</w:t>
            </w:r>
            <w:r w:rsidRPr="003B17BE">
              <w:rPr>
                <w:rFonts w:ascii="Arial" w:hAnsi="Arial" w:cs="Arial"/>
                <w:color w:val="404040" w:themeColor="text1" w:themeTint="BF"/>
                <w:sz w:val="16"/>
                <w:szCs w:val="16"/>
              </w:rPr>
              <w:t xml:space="preserve">a Municipal de Desarrollo Social y Económico  </w:t>
            </w:r>
          </w:p>
        </w:tc>
      </w:tr>
      <w:tr w:rsidR="00695AB3" w:rsidRPr="00695AB3" w14:paraId="7EA5F3AB" w14:textId="77777777" w:rsidTr="003B17BE">
        <w:trPr>
          <w:trHeight w:val="318"/>
          <w:jc w:val="center"/>
        </w:trPr>
        <w:tc>
          <w:tcPr>
            <w:tcW w:w="1712" w:type="pct"/>
            <w:tcBorders>
              <w:top w:val="single" w:sz="4" w:space="0" w:color="595959" w:themeColor="text1" w:themeTint="A6"/>
              <w:bottom w:val="single" w:sz="4" w:space="0" w:color="595959" w:themeColor="text1" w:themeTint="A6"/>
            </w:tcBorders>
            <w:vAlign w:val="center"/>
          </w:tcPr>
          <w:p w14:paraId="02AF742C" w14:textId="77777777" w:rsidR="00695AB3" w:rsidRPr="003B17BE" w:rsidRDefault="00695AB3" w:rsidP="003B17BE">
            <w:pPr>
              <w:rPr>
                <w:rFonts w:ascii="Arial" w:hAnsi="Arial" w:cs="Arial"/>
                <w:color w:val="404040" w:themeColor="text1" w:themeTint="BF"/>
                <w:sz w:val="16"/>
                <w:szCs w:val="16"/>
              </w:rPr>
            </w:pPr>
            <w:r w:rsidRPr="003B17BE">
              <w:rPr>
                <w:rFonts w:ascii="Arial" w:hAnsi="Arial" w:cs="Arial"/>
                <w:color w:val="404040" w:themeColor="text1" w:themeTint="BF"/>
                <w:sz w:val="16"/>
                <w:szCs w:val="16"/>
              </w:rPr>
              <w:t>MBJ/PM/SMDSE/562/2022 con fecha de clasificación del 09/11/2022</w:t>
            </w:r>
          </w:p>
        </w:tc>
        <w:tc>
          <w:tcPr>
            <w:tcW w:w="3288" w:type="pct"/>
            <w:tcBorders>
              <w:top w:val="single" w:sz="4" w:space="0" w:color="595959" w:themeColor="text1" w:themeTint="A6"/>
              <w:bottom w:val="single" w:sz="4" w:space="0" w:color="595959" w:themeColor="text1" w:themeTint="A6"/>
            </w:tcBorders>
            <w:vAlign w:val="center"/>
          </w:tcPr>
          <w:p w14:paraId="20086F63" w14:textId="4A653C06" w:rsidR="00695AB3" w:rsidRPr="003B17BE" w:rsidRDefault="00695AB3" w:rsidP="00500006">
            <w:pPr>
              <w:jc w:val="both"/>
              <w:rPr>
                <w:rFonts w:ascii="Arial" w:hAnsi="Arial" w:cs="Arial"/>
                <w:color w:val="404040" w:themeColor="text1" w:themeTint="BF"/>
                <w:sz w:val="16"/>
                <w:szCs w:val="16"/>
              </w:rPr>
            </w:pPr>
            <w:r w:rsidRPr="003B17BE">
              <w:rPr>
                <w:rFonts w:ascii="Arial" w:hAnsi="Arial" w:cs="Arial"/>
                <w:color w:val="404040" w:themeColor="text1" w:themeTint="BF"/>
                <w:sz w:val="16"/>
                <w:szCs w:val="16"/>
              </w:rPr>
              <w:t xml:space="preserve">Personal responsable del </w:t>
            </w:r>
            <w:r w:rsidR="00500006">
              <w:rPr>
                <w:rFonts w:ascii="Arial" w:hAnsi="Arial" w:cs="Arial"/>
                <w:color w:val="404040" w:themeColor="text1" w:themeTint="BF"/>
                <w:sz w:val="16"/>
                <w:szCs w:val="16"/>
              </w:rPr>
              <w:t>A</w:t>
            </w:r>
            <w:r w:rsidRPr="003B17BE">
              <w:rPr>
                <w:rFonts w:ascii="Arial" w:hAnsi="Arial" w:cs="Arial"/>
                <w:color w:val="404040" w:themeColor="text1" w:themeTint="BF"/>
                <w:sz w:val="16"/>
                <w:szCs w:val="16"/>
              </w:rPr>
              <w:t>rchivo en Trámite de la Coordinació</w:t>
            </w:r>
            <w:r w:rsidR="00D33F2C">
              <w:rPr>
                <w:rFonts w:ascii="Arial" w:hAnsi="Arial" w:cs="Arial"/>
                <w:color w:val="404040" w:themeColor="text1" w:themeTint="BF"/>
                <w:sz w:val="16"/>
                <w:szCs w:val="16"/>
              </w:rPr>
              <w:t>n Administrativa de la Secretarí</w:t>
            </w:r>
            <w:r w:rsidRPr="003B17BE">
              <w:rPr>
                <w:rFonts w:ascii="Arial" w:hAnsi="Arial" w:cs="Arial"/>
                <w:color w:val="404040" w:themeColor="text1" w:themeTint="BF"/>
                <w:sz w:val="16"/>
                <w:szCs w:val="16"/>
              </w:rPr>
              <w:t>a Municipal de Desarrollo Social y Económico.</w:t>
            </w:r>
          </w:p>
        </w:tc>
      </w:tr>
      <w:tr w:rsidR="00695AB3" w:rsidRPr="00695AB3" w14:paraId="1DA2CCF9" w14:textId="77777777" w:rsidTr="003B17BE">
        <w:trPr>
          <w:trHeight w:val="248"/>
          <w:jc w:val="center"/>
        </w:trPr>
        <w:tc>
          <w:tcPr>
            <w:tcW w:w="1712" w:type="pct"/>
            <w:tcBorders>
              <w:top w:val="single" w:sz="4" w:space="0" w:color="595959" w:themeColor="text1" w:themeTint="A6"/>
              <w:bottom w:val="single" w:sz="4" w:space="0" w:color="595959" w:themeColor="text1" w:themeTint="A6"/>
            </w:tcBorders>
            <w:vAlign w:val="center"/>
          </w:tcPr>
          <w:p w14:paraId="3F81DBA3" w14:textId="77777777" w:rsidR="00695AB3" w:rsidRPr="003B17BE" w:rsidRDefault="00695AB3" w:rsidP="003B17BE">
            <w:pPr>
              <w:rPr>
                <w:rFonts w:ascii="Arial" w:hAnsi="Arial" w:cs="Arial"/>
                <w:color w:val="404040" w:themeColor="text1" w:themeTint="BF"/>
                <w:sz w:val="16"/>
                <w:szCs w:val="16"/>
              </w:rPr>
            </w:pPr>
            <w:r w:rsidRPr="003B17BE">
              <w:rPr>
                <w:rFonts w:ascii="Arial" w:hAnsi="Arial" w:cs="Arial"/>
                <w:color w:val="404040" w:themeColor="text1" w:themeTint="BF"/>
                <w:sz w:val="16"/>
                <w:szCs w:val="16"/>
              </w:rPr>
              <w:t>MBJ/PM/SMOPS/DGSPMDO/076/2022 con fecha de clasificación del 08/11/2022</w:t>
            </w:r>
          </w:p>
        </w:tc>
        <w:tc>
          <w:tcPr>
            <w:tcW w:w="3288" w:type="pct"/>
            <w:tcBorders>
              <w:top w:val="single" w:sz="4" w:space="0" w:color="595959" w:themeColor="text1" w:themeTint="A6"/>
              <w:bottom w:val="single" w:sz="4" w:space="0" w:color="595959" w:themeColor="text1" w:themeTint="A6"/>
            </w:tcBorders>
            <w:vAlign w:val="center"/>
          </w:tcPr>
          <w:p w14:paraId="73D3C112" w14:textId="77777777" w:rsidR="00695AB3" w:rsidRPr="003B17BE" w:rsidRDefault="00695AB3" w:rsidP="003B17BE">
            <w:pPr>
              <w:jc w:val="both"/>
              <w:rPr>
                <w:rFonts w:ascii="Arial" w:hAnsi="Arial" w:cs="Arial"/>
                <w:color w:val="404040" w:themeColor="text1" w:themeTint="BF"/>
                <w:sz w:val="16"/>
                <w:szCs w:val="16"/>
              </w:rPr>
            </w:pPr>
            <w:r w:rsidRPr="003B17BE">
              <w:rPr>
                <w:rFonts w:ascii="Arial" w:hAnsi="Arial" w:cs="Arial"/>
                <w:color w:val="404040" w:themeColor="text1" w:themeTint="BF"/>
                <w:sz w:val="16"/>
                <w:szCs w:val="16"/>
              </w:rPr>
              <w:t>Asignación de enlace y suplente de la Dirección Operativa de Servicios Públicos Municipales.</w:t>
            </w:r>
          </w:p>
        </w:tc>
      </w:tr>
      <w:tr w:rsidR="00695AB3" w:rsidRPr="00695AB3" w14:paraId="20C6F698" w14:textId="77777777" w:rsidTr="003B17BE">
        <w:trPr>
          <w:trHeight w:val="248"/>
          <w:jc w:val="center"/>
        </w:trPr>
        <w:tc>
          <w:tcPr>
            <w:tcW w:w="1712" w:type="pct"/>
            <w:tcBorders>
              <w:top w:val="single" w:sz="4" w:space="0" w:color="595959" w:themeColor="text1" w:themeTint="A6"/>
              <w:bottom w:val="single" w:sz="4" w:space="0" w:color="595959" w:themeColor="text1" w:themeTint="A6"/>
            </w:tcBorders>
            <w:vAlign w:val="center"/>
          </w:tcPr>
          <w:p w14:paraId="099E22A2" w14:textId="77777777" w:rsidR="00695AB3" w:rsidRPr="003B17BE" w:rsidRDefault="00695AB3" w:rsidP="003B17BE">
            <w:pPr>
              <w:rPr>
                <w:rFonts w:ascii="Arial" w:hAnsi="Arial" w:cs="Arial"/>
                <w:color w:val="404040" w:themeColor="text1" w:themeTint="BF"/>
                <w:sz w:val="16"/>
                <w:szCs w:val="16"/>
              </w:rPr>
            </w:pPr>
            <w:r w:rsidRPr="003B17BE">
              <w:rPr>
                <w:rFonts w:ascii="Arial" w:hAnsi="Arial" w:cs="Arial"/>
                <w:color w:val="404040" w:themeColor="text1" w:themeTint="BF"/>
                <w:sz w:val="16"/>
                <w:szCs w:val="16"/>
              </w:rPr>
              <w:t>MBJ/SMOPS/UJ/055/2022 con fecha de clasificación del 07/11/2022</w:t>
            </w:r>
          </w:p>
        </w:tc>
        <w:tc>
          <w:tcPr>
            <w:tcW w:w="3288" w:type="pct"/>
            <w:tcBorders>
              <w:top w:val="single" w:sz="4" w:space="0" w:color="595959" w:themeColor="text1" w:themeTint="A6"/>
              <w:bottom w:val="single" w:sz="4" w:space="0" w:color="595959" w:themeColor="text1" w:themeTint="A6"/>
            </w:tcBorders>
            <w:vAlign w:val="center"/>
          </w:tcPr>
          <w:p w14:paraId="12A360D8" w14:textId="5B74744A" w:rsidR="00695AB3" w:rsidRPr="003B17BE" w:rsidRDefault="00695AB3" w:rsidP="00500006">
            <w:pPr>
              <w:jc w:val="both"/>
              <w:rPr>
                <w:rFonts w:ascii="Arial" w:hAnsi="Arial" w:cs="Arial"/>
                <w:color w:val="404040" w:themeColor="text1" w:themeTint="BF"/>
                <w:sz w:val="16"/>
                <w:szCs w:val="16"/>
              </w:rPr>
            </w:pPr>
            <w:r w:rsidRPr="003B17BE">
              <w:rPr>
                <w:rFonts w:ascii="Arial" w:hAnsi="Arial" w:cs="Arial"/>
                <w:color w:val="404040" w:themeColor="text1" w:themeTint="BF"/>
                <w:sz w:val="16"/>
                <w:szCs w:val="16"/>
              </w:rPr>
              <w:t xml:space="preserve">Se remite contestación designación responsable de </w:t>
            </w:r>
            <w:r w:rsidR="00500006">
              <w:rPr>
                <w:rFonts w:ascii="Arial" w:hAnsi="Arial" w:cs="Arial"/>
                <w:color w:val="404040" w:themeColor="text1" w:themeTint="BF"/>
                <w:sz w:val="16"/>
                <w:szCs w:val="16"/>
              </w:rPr>
              <w:t>A</w:t>
            </w:r>
            <w:r w:rsidRPr="003B17BE">
              <w:rPr>
                <w:rFonts w:ascii="Arial" w:hAnsi="Arial" w:cs="Arial"/>
                <w:color w:val="404040" w:themeColor="text1" w:themeTint="BF"/>
                <w:sz w:val="16"/>
                <w:szCs w:val="16"/>
              </w:rPr>
              <w:t xml:space="preserve">rchivo de </w:t>
            </w:r>
            <w:r w:rsidR="00500006">
              <w:rPr>
                <w:rFonts w:ascii="Arial" w:hAnsi="Arial" w:cs="Arial"/>
                <w:color w:val="404040" w:themeColor="text1" w:themeTint="BF"/>
                <w:sz w:val="16"/>
                <w:szCs w:val="16"/>
              </w:rPr>
              <w:t>T</w:t>
            </w:r>
            <w:r w:rsidRPr="003B17BE">
              <w:rPr>
                <w:rFonts w:ascii="Arial" w:hAnsi="Arial" w:cs="Arial"/>
                <w:color w:val="404040" w:themeColor="text1" w:themeTint="BF"/>
                <w:sz w:val="16"/>
                <w:szCs w:val="16"/>
              </w:rPr>
              <w:t>rámite de la Secretaría Municipal de Obra Pública y Servicios/Unidad Jurídica</w:t>
            </w:r>
          </w:p>
        </w:tc>
      </w:tr>
      <w:tr w:rsidR="00695AB3" w:rsidRPr="00695AB3" w14:paraId="760671E5" w14:textId="77777777" w:rsidTr="00D33F2C">
        <w:trPr>
          <w:trHeight w:val="367"/>
          <w:jc w:val="center"/>
        </w:trPr>
        <w:tc>
          <w:tcPr>
            <w:tcW w:w="1712" w:type="pct"/>
            <w:tcBorders>
              <w:top w:val="single" w:sz="4" w:space="0" w:color="595959" w:themeColor="text1" w:themeTint="A6"/>
              <w:bottom w:val="single" w:sz="4" w:space="0" w:color="595959" w:themeColor="text1" w:themeTint="A6"/>
            </w:tcBorders>
            <w:vAlign w:val="center"/>
          </w:tcPr>
          <w:p w14:paraId="0BEEDA92" w14:textId="77777777" w:rsidR="00695AB3" w:rsidRPr="003B17BE" w:rsidRDefault="00695AB3" w:rsidP="003B17BE">
            <w:pPr>
              <w:rPr>
                <w:rFonts w:ascii="Arial" w:hAnsi="Arial" w:cs="Arial"/>
                <w:color w:val="404040" w:themeColor="text1" w:themeTint="BF"/>
                <w:sz w:val="16"/>
                <w:szCs w:val="16"/>
              </w:rPr>
            </w:pPr>
            <w:r w:rsidRPr="003B17BE">
              <w:rPr>
                <w:rFonts w:ascii="Arial" w:hAnsi="Arial" w:cs="Arial"/>
                <w:color w:val="404040" w:themeColor="text1" w:themeTint="BF"/>
                <w:sz w:val="16"/>
                <w:szCs w:val="16"/>
              </w:rPr>
              <w:lastRenderedPageBreak/>
              <w:t>MBJ/PM/SMEDU/DGE/JDA/2045/2023, con fecha de clasificación del 08/03/2023</w:t>
            </w:r>
          </w:p>
        </w:tc>
        <w:tc>
          <w:tcPr>
            <w:tcW w:w="3288" w:type="pct"/>
            <w:tcBorders>
              <w:top w:val="single" w:sz="4" w:space="0" w:color="595959" w:themeColor="text1" w:themeTint="A6"/>
              <w:bottom w:val="single" w:sz="4" w:space="0" w:color="595959" w:themeColor="text1" w:themeTint="A6"/>
            </w:tcBorders>
            <w:vAlign w:val="center"/>
          </w:tcPr>
          <w:p w14:paraId="6543D31A" w14:textId="77777777" w:rsidR="00695AB3" w:rsidRPr="003B17BE" w:rsidRDefault="00695AB3" w:rsidP="003B17BE">
            <w:pPr>
              <w:jc w:val="both"/>
              <w:rPr>
                <w:rFonts w:ascii="Arial" w:hAnsi="Arial" w:cs="Arial"/>
                <w:color w:val="404040" w:themeColor="text1" w:themeTint="BF"/>
                <w:sz w:val="16"/>
                <w:szCs w:val="16"/>
              </w:rPr>
            </w:pPr>
            <w:r w:rsidRPr="003B17BE">
              <w:rPr>
                <w:rFonts w:ascii="Arial" w:hAnsi="Arial" w:cs="Arial"/>
                <w:color w:val="404040" w:themeColor="text1" w:themeTint="BF"/>
                <w:sz w:val="16"/>
                <w:szCs w:val="16"/>
              </w:rPr>
              <w:t>Enlace del archivo municipal de la Dirección General de Ecología</w:t>
            </w:r>
          </w:p>
        </w:tc>
      </w:tr>
      <w:tr w:rsidR="00695AB3" w:rsidRPr="00695AB3" w14:paraId="5D98B266" w14:textId="77777777" w:rsidTr="003B17BE">
        <w:trPr>
          <w:trHeight w:val="248"/>
          <w:jc w:val="center"/>
        </w:trPr>
        <w:tc>
          <w:tcPr>
            <w:tcW w:w="1712" w:type="pct"/>
            <w:tcBorders>
              <w:top w:val="single" w:sz="4" w:space="0" w:color="595959" w:themeColor="text1" w:themeTint="A6"/>
              <w:bottom w:val="single" w:sz="4" w:space="0" w:color="595959" w:themeColor="text1" w:themeTint="A6"/>
            </w:tcBorders>
            <w:vAlign w:val="center"/>
          </w:tcPr>
          <w:p w14:paraId="704C5C25" w14:textId="77777777" w:rsidR="00695AB3" w:rsidRPr="003B17BE" w:rsidRDefault="00695AB3" w:rsidP="003B17BE">
            <w:pPr>
              <w:rPr>
                <w:rFonts w:ascii="Arial" w:hAnsi="Arial" w:cs="Arial"/>
                <w:color w:val="404040" w:themeColor="text1" w:themeTint="BF"/>
                <w:sz w:val="16"/>
                <w:szCs w:val="16"/>
              </w:rPr>
            </w:pPr>
            <w:r w:rsidRPr="003B17BE">
              <w:rPr>
                <w:rFonts w:ascii="Arial" w:hAnsi="Arial" w:cs="Arial"/>
                <w:color w:val="404040" w:themeColor="text1" w:themeTint="BF"/>
                <w:sz w:val="16"/>
                <w:szCs w:val="16"/>
              </w:rPr>
              <w:t>MBJ/PM/DGIPDU//215/2022 con fecha de clasificación del 12/09/2022</w:t>
            </w:r>
          </w:p>
        </w:tc>
        <w:tc>
          <w:tcPr>
            <w:tcW w:w="3288" w:type="pct"/>
            <w:tcBorders>
              <w:top w:val="single" w:sz="4" w:space="0" w:color="595959" w:themeColor="text1" w:themeTint="A6"/>
              <w:bottom w:val="single" w:sz="4" w:space="0" w:color="595959" w:themeColor="text1" w:themeTint="A6"/>
            </w:tcBorders>
            <w:vAlign w:val="center"/>
          </w:tcPr>
          <w:p w14:paraId="3C77DE52" w14:textId="34BD1E29" w:rsidR="00695AB3" w:rsidRPr="003B17BE" w:rsidRDefault="00695AB3" w:rsidP="00500006">
            <w:pPr>
              <w:jc w:val="both"/>
              <w:rPr>
                <w:rFonts w:ascii="Arial" w:hAnsi="Arial" w:cs="Arial"/>
                <w:color w:val="404040" w:themeColor="text1" w:themeTint="BF"/>
                <w:sz w:val="16"/>
                <w:szCs w:val="16"/>
              </w:rPr>
            </w:pPr>
            <w:r w:rsidRPr="003B17BE">
              <w:rPr>
                <w:rFonts w:ascii="Arial" w:hAnsi="Arial" w:cs="Arial"/>
                <w:color w:val="404040" w:themeColor="text1" w:themeTint="BF"/>
                <w:sz w:val="16"/>
                <w:szCs w:val="16"/>
              </w:rPr>
              <w:t xml:space="preserve">Designación de enlace </w:t>
            </w:r>
            <w:r w:rsidR="00500006">
              <w:rPr>
                <w:rFonts w:ascii="Arial" w:hAnsi="Arial" w:cs="Arial"/>
                <w:color w:val="404040" w:themeColor="text1" w:themeTint="BF"/>
                <w:sz w:val="16"/>
                <w:szCs w:val="16"/>
              </w:rPr>
              <w:t>A</w:t>
            </w:r>
            <w:r w:rsidRPr="003B17BE">
              <w:rPr>
                <w:rFonts w:ascii="Arial" w:hAnsi="Arial" w:cs="Arial"/>
                <w:color w:val="404040" w:themeColor="text1" w:themeTint="BF"/>
                <w:sz w:val="16"/>
                <w:szCs w:val="16"/>
              </w:rPr>
              <w:t xml:space="preserve">rchivo en </w:t>
            </w:r>
            <w:r w:rsidR="00500006">
              <w:rPr>
                <w:rFonts w:ascii="Arial" w:hAnsi="Arial" w:cs="Arial"/>
                <w:color w:val="404040" w:themeColor="text1" w:themeTint="BF"/>
                <w:sz w:val="16"/>
                <w:szCs w:val="16"/>
              </w:rPr>
              <w:t>T</w:t>
            </w:r>
            <w:r w:rsidRPr="003B17BE">
              <w:rPr>
                <w:rFonts w:ascii="Arial" w:hAnsi="Arial" w:cs="Arial"/>
                <w:color w:val="404040" w:themeColor="text1" w:themeTint="BF"/>
                <w:sz w:val="16"/>
                <w:szCs w:val="16"/>
              </w:rPr>
              <w:t>rámite del Instituto de Planeación del Desarrollo Urbano del Municipio, IMPLAN.</w:t>
            </w:r>
          </w:p>
        </w:tc>
      </w:tr>
      <w:tr w:rsidR="00695AB3" w:rsidRPr="00695AB3" w14:paraId="44F8D4E3" w14:textId="77777777" w:rsidTr="003B17BE">
        <w:trPr>
          <w:trHeight w:val="248"/>
          <w:jc w:val="center"/>
        </w:trPr>
        <w:tc>
          <w:tcPr>
            <w:tcW w:w="1712" w:type="pct"/>
            <w:tcBorders>
              <w:top w:val="single" w:sz="4" w:space="0" w:color="595959" w:themeColor="text1" w:themeTint="A6"/>
              <w:bottom w:val="single" w:sz="4" w:space="0" w:color="595959" w:themeColor="text1" w:themeTint="A6"/>
            </w:tcBorders>
            <w:vAlign w:val="center"/>
          </w:tcPr>
          <w:p w14:paraId="4600DF40" w14:textId="77777777" w:rsidR="00695AB3" w:rsidRPr="003B17BE" w:rsidRDefault="00695AB3" w:rsidP="003B17BE">
            <w:pPr>
              <w:rPr>
                <w:rFonts w:ascii="Arial" w:hAnsi="Arial" w:cs="Arial"/>
                <w:color w:val="404040" w:themeColor="text1" w:themeTint="BF"/>
                <w:sz w:val="16"/>
                <w:szCs w:val="16"/>
              </w:rPr>
            </w:pPr>
            <w:r w:rsidRPr="003B17BE">
              <w:rPr>
                <w:rFonts w:ascii="Arial" w:hAnsi="Arial" w:cs="Arial"/>
                <w:color w:val="404040" w:themeColor="text1" w:themeTint="BF"/>
                <w:sz w:val="16"/>
                <w:szCs w:val="16"/>
              </w:rPr>
              <w:t>MBJ/PM/SMDSE/239/2023 con fecha de clasificación del 22/03/2023</w:t>
            </w:r>
          </w:p>
        </w:tc>
        <w:tc>
          <w:tcPr>
            <w:tcW w:w="3288" w:type="pct"/>
            <w:tcBorders>
              <w:top w:val="single" w:sz="4" w:space="0" w:color="595959" w:themeColor="text1" w:themeTint="A6"/>
              <w:bottom w:val="single" w:sz="4" w:space="0" w:color="595959" w:themeColor="text1" w:themeTint="A6"/>
            </w:tcBorders>
            <w:vAlign w:val="center"/>
          </w:tcPr>
          <w:p w14:paraId="2A817F2E" w14:textId="6EFFC916" w:rsidR="00695AB3" w:rsidRPr="003B17BE" w:rsidRDefault="00695AB3" w:rsidP="00500006">
            <w:pPr>
              <w:jc w:val="both"/>
              <w:rPr>
                <w:rFonts w:ascii="Arial" w:hAnsi="Arial" w:cs="Arial"/>
                <w:color w:val="404040" w:themeColor="text1" w:themeTint="BF"/>
                <w:sz w:val="16"/>
                <w:szCs w:val="16"/>
              </w:rPr>
            </w:pPr>
            <w:r w:rsidRPr="003B17BE">
              <w:rPr>
                <w:rFonts w:ascii="Arial" w:hAnsi="Arial" w:cs="Arial"/>
                <w:color w:val="404040" w:themeColor="text1" w:themeTint="BF"/>
                <w:sz w:val="16"/>
                <w:szCs w:val="16"/>
              </w:rPr>
              <w:t xml:space="preserve">Actualización de enlace y sub enlaces de </w:t>
            </w:r>
            <w:r w:rsidR="00500006">
              <w:rPr>
                <w:rFonts w:ascii="Arial" w:hAnsi="Arial" w:cs="Arial"/>
                <w:color w:val="404040" w:themeColor="text1" w:themeTint="BF"/>
                <w:sz w:val="16"/>
                <w:szCs w:val="16"/>
              </w:rPr>
              <w:t>A</w:t>
            </w:r>
            <w:r w:rsidRPr="003B17BE">
              <w:rPr>
                <w:rFonts w:ascii="Arial" w:hAnsi="Arial" w:cs="Arial"/>
                <w:color w:val="404040" w:themeColor="text1" w:themeTint="BF"/>
                <w:sz w:val="16"/>
                <w:szCs w:val="16"/>
              </w:rPr>
              <w:t xml:space="preserve">rchivo en </w:t>
            </w:r>
            <w:r w:rsidR="00500006">
              <w:rPr>
                <w:rFonts w:ascii="Arial" w:hAnsi="Arial" w:cs="Arial"/>
                <w:color w:val="404040" w:themeColor="text1" w:themeTint="BF"/>
                <w:sz w:val="16"/>
                <w:szCs w:val="16"/>
              </w:rPr>
              <w:t>T</w:t>
            </w:r>
            <w:r w:rsidR="00D33F2C">
              <w:rPr>
                <w:rFonts w:ascii="Arial" w:hAnsi="Arial" w:cs="Arial"/>
                <w:color w:val="404040" w:themeColor="text1" w:themeTint="BF"/>
                <w:sz w:val="16"/>
                <w:szCs w:val="16"/>
              </w:rPr>
              <w:t>rámite de la Secretarí</w:t>
            </w:r>
            <w:r w:rsidRPr="003B17BE">
              <w:rPr>
                <w:rFonts w:ascii="Arial" w:hAnsi="Arial" w:cs="Arial"/>
                <w:color w:val="404040" w:themeColor="text1" w:themeTint="BF"/>
                <w:sz w:val="16"/>
                <w:szCs w:val="16"/>
              </w:rPr>
              <w:t>a Municipal de Desarrollo Social y Económico. Nombrados por el titular de cada dependencia</w:t>
            </w:r>
          </w:p>
        </w:tc>
      </w:tr>
    </w:tbl>
    <w:p w14:paraId="190BE5C1" w14:textId="77777777" w:rsidR="00695AB3" w:rsidRPr="00FE7A21" w:rsidRDefault="00695AB3" w:rsidP="00550A1B">
      <w:pPr>
        <w:spacing w:after="0"/>
        <w:jc w:val="center"/>
        <w:rPr>
          <w:rFonts w:ascii="Arial" w:eastAsiaTheme="minorHAnsi" w:hAnsi="Arial" w:cs="Arial"/>
          <w:color w:val="404040" w:themeColor="text1" w:themeTint="BF"/>
          <w:sz w:val="14"/>
          <w:szCs w:val="14"/>
          <w:lang w:eastAsia="en-US"/>
        </w:rPr>
      </w:pPr>
      <w:r w:rsidRPr="003B17BE">
        <w:rPr>
          <w:rFonts w:ascii="Arial" w:eastAsiaTheme="minorHAnsi" w:hAnsi="Arial" w:cs="Arial"/>
          <w:b/>
          <w:color w:val="404040" w:themeColor="text1" w:themeTint="BF"/>
          <w:sz w:val="14"/>
          <w:szCs w:val="14"/>
          <w:lang w:eastAsia="en-US"/>
        </w:rPr>
        <w:t xml:space="preserve">Fuente: </w:t>
      </w:r>
      <w:r w:rsidRPr="003B17BE">
        <w:rPr>
          <w:rFonts w:ascii="Arial" w:eastAsiaTheme="minorHAnsi" w:hAnsi="Arial" w:cs="Arial"/>
          <w:color w:val="404040" w:themeColor="text1" w:themeTint="BF"/>
          <w:sz w:val="14"/>
          <w:szCs w:val="14"/>
          <w:lang w:eastAsia="en-US"/>
        </w:rPr>
        <w:t>Elaborado por la ASEQROO con</w:t>
      </w:r>
      <w:r w:rsidRPr="003B17BE">
        <w:rPr>
          <w:rFonts w:ascii="Arial" w:eastAsiaTheme="minorHAnsi" w:hAnsi="Arial" w:cs="Arial"/>
          <w:b/>
          <w:color w:val="404040" w:themeColor="text1" w:themeTint="BF"/>
          <w:sz w:val="14"/>
          <w:szCs w:val="14"/>
          <w:lang w:eastAsia="en-US"/>
        </w:rPr>
        <w:t xml:space="preserve"> </w:t>
      </w:r>
      <w:r w:rsidRPr="003B17BE">
        <w:rPr>
          <w:rFonts w:ascii="Arial" w:eastAsiaTheme="minorHAnsi" w:hAnsi="Arial" w:cs="Arial"/>
          <w:color w:val="404040" w:themeColor="text1" w:themeTint="BF"/>
          <w:sz w:val="14"/>
          <w:szCs w:val="14"/>
          <w:lang w:eastAsia="en-US"/>
        </w:rPr>
        <w:t>Información proporcionada por el Ayuntamiento</w:t>
      </w:r>
      <w:r w:rsidR="00FE7A21">
        <w:rPr>
          <w:rFonts w:ascii="Arial" w:eastAsiaTheme="minorHAnsi" w:hAnsi="Arial" w:cs="Arial"/>
          <w:color w:val="404040" w:themeColor="text1" w:themeTint="BF"/>
          <w:sz w:val="14"/>
          <w:szCs w:val="14"/>
          <w:lang w:eastAsia="en-US"/>
        </w:rPr>
        <w:t xml:space="preserve"> del Municipio de Benito Juárez</w:t>
      </w:r>
    </w:p>
    <w:p w14:paraId="7879D60E" w14:textId="77777777" w:rsidR="00550A1B" w:rsidRDefault="00550A1B" w:rsidP="00550A1B">
      <w:pPr>
        <w:spacing w:after="0"/>
        <w:jc w:val="both"/>
        <w:rPr>
          <w:rFonts w:ascii="Arial" w:eastAsiaTheme="minorHAnsi" w:hAnsi="Arial" w:cs="Arial"/>
          <w:sz w:val="24"/>
          <w:szCs w:val="24"/>
          <w:lang w:eastAsia="en-US"/>
        </w:rPr>
      </w:pPr>
    </w:p>
    <w:p w14:paraId="7515D915" w14:textId="0042D430" w:rsidR="00695AB3" w:rsidRDefault="00695AB3" w:rsidP="00550A1B">
      <w:pPr>
        <w:spacing w:after="0"/>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Del análisis anterior se determinó que, </w:t>
      </w:r>
      <w:r w:rsidR="007815F6">
        <w:rPr>
          <w:rFonts w:ascii="Arial" w:eastAsiaTheme="minorHAnsi" w:hAnsi="Arial" w:cs="Arial"/>
          <w:sz w:val="24"/>
          <w:szCs w:val="24"/>
          <w:lang w:eastAsia="en-US"/>
        </w:rPr>
        <w:t>con la existencia de</w:t>
      </w:r>
      <w:r w:rsidRPr="00695AB3">
        <w:rPr>
          <w:rFonts w:ascii="Arial" w:eastAsiaTheme="minorHAnsi" w:hAnsi="Arial" w:cs="Arial"/>
          <w:sz w:val="24"/>
          <w:szCs w:val="24"/>
          <w:lang w:eastAsia="en-US"/>
        </w:rPr>
        <w:t xml:space="preserve"> los nombramientos </w:t>
      </w:r>
      <w:r w:rsidR="00500006">
        <w:rPr>
          <w:rFonts w:ascii="Arial" w:eastAsiaTheme="minorHAnsi" w:hAnsi="Arial" w:cs="Arial"/>
          <w:sz w:val="24"/>
          <w:szCs w:val="24"/>
          <w:lang w:eastAsia="en-US"/>
        </w:rPr>
        <w:t xml:space="preserve">de </w:t>
      </w:r>
      <w:r w:rsidRPr="00695AB3">
        <w:rPr>
          <w:rFonts w:ascii="Arial" w:eastAsiaTheme="minorHAnsi" w:hAnsi="Arial" w:cs="Arial"/>
          <w:sz w:val="24"/>
          <w:szCs w:val="24"/>
          <w:lang w:eastAsia="en-US"/>
        </w:rPr>
        <w:t xml:space="preserve">la Dirección </w:t>
      </w:r>
      <w:r w:rsidRPr="0080315B">
        <w:rPr>
          <w:rFonts w:ascii="Arial" w:eastAsiaTheme="minorHAnsi" w:hAnsi="Arial" w:cs="Arial"/>
          <w:sz w:val="24"/>
          <w:szCs w:val="24"/>
          <w:lang w:eastAsia="en-US"/>
        </w:rPr>
        <w:t>General de</w:t>
      </w:r>
      <w:r w:rsidR="004C0B73" w:rsidRPr="0080315B">
        <w:rPr>
          <w:rFonts w:ascii="Arial" w:eastAsiaTheme="minorHAnsi" w:hAnsi="Arial" w:cs="Arial"/>
          <w:sz w:val="24"/>
          <w:szCs w:val="24"/>
          <w:lang w:eastAsia="en-US"/>
        </w:rPr>
        <w:t>l Archivo M</w:t>
      </w:r>
      <w:r w:rsidRPr="0080315B">
        <w:rPr>
          <w:rFonts w:ascii="Arial" w:eastAsiaTheme="minorHAnsi" w:hAnsi="Arial" w:cs="Arial"/>
          <w:sz w:val="24"/>
          <w:szCs w:val="24"/>
          <w:lang w:eastAsia="en-US"/>
        </w:rPr>
        <w:t>unicipal</w:t>
      </w:r>
      <w:r w:rsidR="007815F6" w:rsidRPr="0080315B">
        <w:rPr>
          <w:rFonts w:ascii="Arial" w:eastAsiaTheme="minorHAnsi" w:hAnsi="Arial" w:cs="Arial"/>
          <w:sz w:val="24"/>
          <w:szCs w:val="24"/>
          <w:lang w:eastAsia="en-US"/>
        </w:rPr>
        <w:t>,</w:t>
      </w:r>
      <w:r w:rsidRPr="0080315B">
        <w:rPr>
          <w:rFonts w:ascii="Arial" w:eastAsiaTheme="minorHAnsi" w:hAnsi="Arial" w:cs="Arial"/>
          <w:sz w:val="24"/>
          <w:szCs w:val="24"/>
          <w:lang w:eastAsia="en-US"/>
        </w:rPr>
        <w:t xml:space="preserve"> </w:t>
      </w:r>
      <w:r w:rsidR="00500006" w:rsidRPr="0080315B">
        <w:rPr>
          <w:rFonts w:ascii="Arial" w:eastAsiaTheme="minorHAnsi" w:hAnsi="Arial" w:cs="Arial"/>
          <w:sz w:val="24"/>
          <w:szCs w:val="24"/>
          <w:lang w:eastAsia="en-US"/>
        </w:rPr>
        <w:t>de sus</w:t>
      </w:r>
      <w:r w:rsidR="0080315B" w:rsidRPr="0080315B">
        <w:rPr>
          <w:rFonts w:ascii="Arial" w:eastAsiaTheme="minorHAnsi" w:hAnsi="Arial" w:cs="Arial"/>
          <w:sz w:val="24"/>
          <w:szCs w:val="24"/>
          <w:lang w:eastAsia="en-US"/>
        </w:rPr>
        <w:t xml:space="preserve"> áreas operativas</w:t>
      </w:r>
      <w:r w:rsidRPr="0080315B">
        <w:rPr>
          <w:rFonts w:ascii="Arial" w:eastAsiaTheme="minorHAnsi" w:hAnsi="Arial" w:cs="Arial"/>
          <w:sz w:val="24"/>
          <w:szCs w:val="24"/>
          <w:lang w:eastAsia="en-US"/>
        </w:rPr>
        <w:t xml:space="preserve"> </w:t>
      </w:r>
      <w:r w:rsidR="007815F6" w:rsidRPr="0080315B">
        <w:rPr>
          <w:rFonts w:ascii="Arial" w:eastAsiaTheme="minorHAnsi" w:hAnsi="Arial" w:cs="Arial"/>
          <w:sz w:val="24"/>
          <w:szCs w:val="24"/>
          <w:lang w:eastAsia="en-US"/>
        </w:rPr>
        <w:t>y</w:t>
      </w:r>
      <w:r w:rsidR="0080315B" w:rsidRPr="0080315B">
        <w:rPr>
          <w:rFonts w:ascii="Arial" w:eastAsiaTheme="minorHAnsi" w:hAnsi="Arial" w:cs="Arial"/>
          <w:sz w:val="24"/>
          <w:szCs w:val="24"/>
          <w:lang w:eastAsia="en-US"/>
        </w:rPr>
        <w:t xml:space="preserve"> de</w:t>
      </w:r>
      <w:r w:rsidRPr="0080315B">
        <w:rPr>
          <w:rFonts w:ascii="Arial" w:eastAsiaTheme="minorHAnsi" w:hAnsi="Arial" w:cs="Arial"/>
          <w:sz w:val="24"/>
          <w:szCs w:val="24"/>
          <w:lang w:eastAsia="en-US"/>
        </w:rPr>
        <w:t xml:space="preserve"> </w:t>
      </w:r>
      <w:r w:rsidR="0080315B" w:rsidRPr="0080315B">
        <w:rPr>
          <w:rFonts w:ascii="Arial" w:eastAsiaTheme="minorHAnsi" w:hAnsi="Arial" w:cs="Arial"/>
          <w:sz w:val="24"/>
          <w:szCs w:val="24"/>
          <w:lang w:eastAsia="en-US"/>
        </w:rPr>
        <w:t xml:space="preserve">los </w:t>
      </w:r>
      <w:r w:rsidR="00500006" w:rsidRPr="0080315B">
        <w:rPr>
          <w:rFonts w:ascii="Arial" w:eastAsiaTheme="minorHAnsi" w:hAnsi="Arial" w:cs="Arial"/>
          <w:sz w:val="24"/>
          <w:szCs w:val="24"/>
          <w:lang w:eastAsia="en-US"/>
        </w:rPr>
        <w:t>enlaces</w:t>
      </w:r>
      <w:r w:rsidR="0080315B" w:rsidRPr="0080315B">
        <w:rPr>
          <w:rFonts w:ascii="Arial" w:eastAsiaTheme="minorHAnsi" w:hAnsi="Arial" w:cs="Arial"/>
          <w:sz w:val="24"/>
          <w:szCs w:val="24"/>
          <w:lang w:eastAsia="en-US"/>
        </w:rPr>
        <w:t xml:space="preserve"> y/o</w:t>
      </w:r>
      <w:r w:rsidR="007815F6" w:rsidRPr="0080315B">
        <w:rPr>
          <w:rFonts w:ascii="Arial" w:eastAsiaTheme="minorHAnsi" w:hAnsi="Arial" w:cs="Arial"/>
          <w:sz w:val="24"/>
          <w:szCs w:val="24"/>
          <w:lang w:eastAsia="en-US"/>
        </w:rPr>
        <w:t xml:space="preserve"> responsables </w:t>
      </w:r>
      <w:r w:rsidR="00500006" w:rsidRPr="0080315B">
        <w:rPr>
          <w:rFonts w:ascii="Arial" w:eastAsiaTheme="minorHAnsi" w:hAnsi="Arial" w:cs="Arial"/>
          <w:sz w:val="24"/>
          <w:szCs w:val="24"/>
          <w:lang w:eastAsia="en-US"/>
        </w:rPr>
        <w:t>de Archivo de Trámite</w:t>
      </w:r>
      <w:r w:rsidR="0080315B" w:rsidRPr="0080315B">
        <w:rPr>
          <w:rFonts w:ascii="Arial" w:eastAsiaTheme="minorHAnsi" w:hAnsi="Arial" w:cs="Arial"/>
          <w:sz w:val="24"/>
          <w:szCs w:val="24"/>
          <w:lang w:eastAsia="en-US"/>
        </w:rPr>
        <w:t xml:space="preserve"> de las unidades administrativas</w:t>
      </w:r>
      <w:r w:rsidRPr="0080315B">
        <w:rPr>
          <w:rFonts w:ascii="Arial" w:eastAsiaTheme="minorHAnsi" w:hAnsi="Arial" w:cs="Arial"/>
          <w:sz w:val="24"/>
          <w:szCs w:val="24"/>
          <w:lang w:eastAsia="en-US"/>
        </w:rPr>
        <w:t xml:space="preserve">, </w:t>
      </w:r>
      <w:r w:rsidR="0080315B" w:rsidRPr="0080315B">
        <w:rPr>
          <w:rFonts w:ascii="Arial" w:eastAsiaTheme="minorHAnsi" w:hAnsi="Arial" w:cs="Arial"/>
          <w:sz w:val="24"/>
          <w:szCs w:val="24"/>
          <w:lang w:eastAsia="en-US"/>
        </w:rPr>
        <w:t xml:space="preserve">se </w:t>
      </w:r>
      <w:r w:rsidR="007815F6" w:rsidRPr="0080315B">
        <w:rPr>
          <w:rFonts w:ascii="Arial" w:eastAsiaTheme="minorHAnsi" w:hAnsi="Arial" w:cs="Arial"/>
          <w:sz w:val="24"/>
          <w:szCs w:val="24"/>
          <w:lang w:eastAsia="en-US"/>
        </w:rPr>
        <w:t>fortalece la integración</w:t>
      </w:r>
      <w:r w:rsidRPr="0080315B">
        <w:rPr>
          <w:rFonts w:ascii="Arial" w:eastAsiaTheme="minorHAnsi" w:hAnsi="Arial" w:cs="Arial"/>
          <w:sz w:val="24"/>
          <w:szCs w:val="24"/>
          <w:lang w:eastAsia="en-US"/>
        </w:rPr>
        <w:t xml:space="preserve"> </w:t>
      </w:r>
      <w:r w:rsidR="007815F6" w:rsidRPr="0080315B">
        <w:rPr>
          <w:rFonts w:ascii="Arial" w:eastAsiaTheme="minorHAnsi" w:hAnsi="Arial" w:cs="Arial"/>
          <w:sz w:val="24"/>
          <w:szCs w:val="24"/>
          <w:lang w:eastAsia="en-US"/>
        </w:rPr>
        <w:t>d</w:t>
      </w:r>
      <w:r w:rsidRPr="0080315B">
        <w:rPr>
          <w:rFonts w:ascii="Arial" w:eastAsiaTheme="minorHAnsi" w:hAnsi="Arial" w:cs="Arial"/>
          <w:sz w:val="24"/>
          <w:szCs w:val="24"/>
          <w:lang w:eastAsia="en-US"/>
        </w:rPr>
        <w:t>el Sistema Municipal de Archivo</w:t>
      </w:r>
      <w:r w:rsidR="002C31E5" w:rsidRPr="0080315B">
        <w:rPr>
          <w:rFonts w:ascii="Arial" w:eastAsiaTheme="minorHAnsi" w:hAnsi="Arial" w:cs="Arial"/>
          <w:sz w:val="24"/>
          <w:szCs w:val="24"/>
          <w:lang w:eastAsia="en-US"/>
        </w:rPr>
        <w:t>s</w:t>
      </w:r>
      <w:r w:rsidRPr="0080315B">
        <w:rPr>
          <w:rFonts w:ascii="Arial" w:eastAsiaTheme="minorHAnsi" w:hAnsi="Arial" w:cs="Arial"/>
          <w:sz w:val="24"/>
          <w:szCs w:val="24"/>
          <w:lang w:eastAsia="en-US"/>
        </w:rPr>
        <w:t xml:space="preserve"> del Ayuntamiento de Benito Juárez</w:t>
      </w:r>
      <w:r w:rsidR="00197597" w:rsidRPr="0080315B">
        <w:rPr>
          <w:rFonts w:ascii="Arial" w:eastAsiaTheme="minorHAnsi" w:hAnsi="Arial" w:cs="Arial"/>
          <w:sz w:val="24"/>
          <w:szCs w:val="24"/>
          <w:lang w:eastAsia="en-US"/>
        </w:rPr>
        <w:t>.</w:t>
      </w:r>
    </w:p>
    <w:p w14:paraId="62360086" w14:textId="32E773DC" w:rsidR="00550A1B" w:rsidRDefault="00550A1B" w:rsidP="00550A1B">
      <w:pPr>
        <w:spacing w:after="0"/>
        <w:jc w:val="both"/>
        <w:rPr>
          <w:rFonts w:ascii="Arial" w:eastAsiaTheme="minorHAnsi" w:hAnsi="Arial" w:cs="Arial"/>
          <w:sz w:val="24"/>
          <w:szCs w:val="24"/>
          <w:lang w:eastAsia="en-US"/>
        </w:rPr>
      </w:pPr>
    </w:p>
    <w:p w14:paraId="745491B7" w14:textId="77777777" w:rsidR="00701D70" w:rsidRDefault="00701D70" w:rsidP="00550A1B">
      <w:pPr>
        <w:spacing w:after="0"/>
        <w:jc w:val="both"/>
        <w:rPr>
          <w:rFonts w:ascii="Arial" w:eastAsiaTheme="minorHAnsi" w:hAnsi="Arial" w:cs="Arial"/>
          <w:sz w:val="24"/>
          <w:szCs w:val="24"/>
          <w:lang w:eastAsia="en-US"/>
        </w:rPr>
      </w:pPr>
    </w:p>
    <w:p w14:paraId="5AADF8F9" w14:textId="17B27893" w:rsidR="00766A0C" w:rsidRPr="00701D70" w:rsidRDefault="00766A0C" w:rsidP="00766A0C">
      <w:pPr>
        <w:pStyle w:val="Prrafodelista"/>
        <w:numPr>
          <w:ilvl w:val="0"/>
          <w:numId w:val="14"/>
        </w:numPr>
        <w:spacing w:after="0" w:line="240" w:lineRule="auto"/>
        <w:rPr>
          <w:rFonts w:ascii="Arial" w:eastAsia="Calibri" w:hAnsi="Arial" w:cs="Arial"/>
          <w:b/>
          <w:sz w:val="24"/>
          <w:szCs w:val="24"/>
        </w:rPr>
      </w:pPr>
      <w:r w:rsidRPr="00701D70">
        <w:rPr>
          <w:rFonts w:ascii="Arial" w:eastAsia="Calibri" w:hAnsi="Arial" w:cs="Arial"/>
          <w:b/>
          <w:sz w:val="24"/>
          <w:szCs w:val="24"/>
        </w:rPr>
        <w:t>Constancia de inscripción al Regis</w:t>
      </w:r>
      <w:r w:rsidR="00701D70">
        <w:rPr>
          <w:rFonts w:ascii="Arial" w:eastAsia="Calibri" w:hAnsi="Arial" w:cs="Arial"/>
          <w:b/>
          <w:sz w:val="24"/>
          <w:szCs w:val="24"/>
        </w:rPr>
        <w:t>tro Nacional de Archivos</w:t>
      </w:r>
    </w:p>
    <w:p w14:paraId="5F353E06" w14:textId="77777777" w:rsidR="00766A0C" w:rsidRPr="00701D70" w:rsidRDefault="00766A0C" w:rsidP="00766A0C">
      <w:pPr>
        <w:contextualSpacing/>
        <w:rPr>
          <w:rFonts w:ascii="Arial" w:eastAsia="Calibri" w:hAnsi="Arial" w:cs="Arial"/>
          <w:b/>
          <w:sz w:val="24"/>
          <w:szCs w:val="24"/>
          <w:lang w:eastAsia="en-US"/>
        </w:rPr>
      </w:pPr>
    </w:p>
    <w:p w14:paraId="189956A8" w14:textId="77777777" w:rsidR="00766A0C" w:rsidRPr="00701D70" w:rsidRDefault="00766A0C" w:rsidP="00766A0C">
      <w:pPr>
        <w:spacing w:after="0"/>
        <w:jc w:val="both"/>
        <w:rPr>
          <w:rFonts w:ascii="Arial" w:eastAsiaTheme="minorHAnsi" w:hAnsi="Arial" w:cs="Arial"/>
          <w:sz w:val="24"/>
          <w:szCs w:val="24"/>
          <w:lang w:eastAsia="en-US"/>
        </w:rPr>
      </w:pPr>
      <w:r w:rsidRPr="00701D70">
        <w:rPr>
          <w:rFonts w:ascii="Arial" w:eastAsiaTheme="minorHAnsi" w:hAnsi="Arial" w:cs="Arial"/>
          <w:sz w:val="24"/>
          <w:szCs w:val="24"/>
          <w:lang w:eastAsia="en-US"/>
        </w:rPr>
        <w:t>El Sistema Nacional es el máximo órgano especializado en materia de archivo; subordinándose a este el Sistema Estatal y el Sistema Municipal tendientes a cumplir los fines de organización y administración homogéneas de los archivos entre los sujetos obligados y sus unidades administrativas. Los sistemas Estatal y local darán debido cumplimento a lo dispuesto en las resoluciones, acuerdos, generales que emita el Consejo Nacional. En el Consejo Estatal participarán los municipios del Estado de Quintana Roo, según corresponda, en los términos de la legislación existente o que para tal efecto emita el Estado; con objeto de operar como de enlace y coordinación con el Consejo Nacional</w:t>
      </w:r>
      <w:r w:rsidRPr="00701D70">
        <w:rPr>
          <w:rStyle w:val="Refdenotaalpie"/>
          <w:rFonts w:ascii="Arial" w:eastAsiaTheme="minorHAnsi" w:hAnsi="Arial" w:cs="Arial"/>
          <w:sz w:val="24"/>
          <w:szCs w:val="24"/>
          <w:lang w:eastAsia="en-US"/>
        </w:rPr>
        <w:footnoteReference w:id="13"/>
      </w:r>
      <w:r w:rsidRPr="00701D70">
        <w:rPr>
          <w:rFonts w:ascii="Arial" w:eastAsiaTheme="minorHAnsi" w:hAnsi="Arial" w:cs="Arial"/>
          <w:sz w:val="24"/>
          <w:szCs w:val="24"/>
          <w:lang w:eastAsia="en-US"/>
        </w:rPr>
        <w:t>.</w:t>
      </w:r>
    </w:p>
    <w:p w14:paraId="4D9E22C7" w14:textId="77777777" w:rsidR="00766A0C" w:rsidRPr="00701D70" w:rsidRDefault="00766A0C" w:rsidP="00766A0C">
      <w:pPr>
        <w:spacing w:after="0"/>
        <w:jc w:val="both"/>
        <w:rPr>
          <w:rFonts w:ascii="Arial" w:eastAsiaTheme="minorHAnsi" w:hAnsi="Arial" w:cs="Arial"/>
          <w:sz w:val="24"/>
          <w:szCs w:val="24"/>
          <w:lang w:eastAsia="en-US"/>
        </w:rPr>
      </w:pPr>
    </w:p>
    <w:p w14:paraId="46A90B87" w14:textId="77777777" w:rsidR="00766A0C" w:rsidRPr="00701D70" w:rsidRDefault="00766A0C" w:rsidP="00766A0C">
      <w:pPr>
        <w:spacing w:after="0"/>
        <w:jc w:val="both"/>
        <w:rPr>
          <w:rFonts w:ascii="Arial" w:eastAsiaTheme="minorHAnsi" w:hAnsi="Arial" w:cs="Arial"/>
          <w:sz w:val="24"/>
          <w:szCs w:val="24"/>
          <w:lang w:eastAsia="en-US"/>
        </w:rPr>
      </w:pPr>
      <w:r w:rsidRPr="00701D70">
        <w:rPr>
          <w:rFonts w:ascii="Arial" w:eastAsiaTheme="minorHAnsi" w:hAnsi="Arial" w:cs="Arial"/>
          <w:sz w:val="24"/>
          <w:szCs w:val="24"/>
          <w:lang w:eastAsia="en-US"/>
        </w:rPr>
        <w:t>Por su parte, la Ley General de Archivos establece que los sujetos obligados deberán inscribir en el Registro Nacional la existencia y ubicación de archivos bajo su resguardo. La inscripción al Registro Nacional es obligatoria para los sujetos obligados y para los propietarios o poseedores de archivos privados de interés público, quienes deberán actualizar anualmente la información requerida en dicho Registro Nacional, de conformidad con las disposiciones que para tal efecto emita el Consejo Nacional</w:t>
      </w:r>
      <w:r w:rsidRPr="00701D70">
        <w:rPr>
          <w:rStyle w:val="Refdenotaalpie"/>
          <w:rFonts w:ascii="Arial" w:eastAsiaTheme="minorHAnsi" w:hAnsi="Arial" w:cs="Arial"/>
          <w:sz w:val="24"/>
          <w:szCs w:val="24"/>
          <w:lang w:eastAsia="en-US"/>
        </w:rPr>
        <w:footnoteReference w:id="14"/>
      </w:r>
      <w:r w:rsidRPr="00701D70">
        <w:rPr>
          <w:rFonts w:ascii="Arial" w:eastAsiaTheme="minorHAnsi" w:hAnsi="Arial" w:cs="Arial"/>
          <w:sz w:val="24"/>
          <w:szCs w:val="24"/>
          <w:lang w:eastAsia="en-US"/>
        </w:rPr>
        <w:t>.</w:t>
      </w:r>
    </w:p>
    <w:p w14:paraId="5E2C0EB6" w14:textId="77777777" w:rsidR="00766A0C" w:rsidRPr="00701D70" w:rsidRDefault="00766A0C" w:rsidP="00766A0C">
      <w:pPr>
        <w:spacing w:after="0"/>
        <w:jc w:val="both"/>
        <w:rPr>
          <w:rFonts w:ascii="Arial" w:eastAsiaTheme="minorHAnsi" w:hAnsi="Arial" w:cs="Arial"/>
          <w:sz w:val="20"/>
          <w:szCs w:val="20"/>
          <w:lang w:eastAsia="en-US"/>
        </w:rPr>
      </w:pPr>
    </w:p>
    <w:p w14:paraId="5B3D3FB2" w14:textId="77777777" w:rsidR="00766A0C" w:rsidRPr="00701D70" w:rsidRDefault="00766A0C" w:rsidP="00766A0C">
      <w:pPr>
        <w:spacing w:after="0"/>
        <w:jc w:val="both"/>
        <w:rPr>
          <w:rFonts w:ascii="Arial" w:eastAsiaTheme="minorHAnsi" w:hAnsi="Arial" w:cs="Arial"/>
          <w:sz w:val="24"/>
          <w:szCs w:val="24"/>
          <w:lang w:eastAsia="en-US"/>
        </w:rPr>
      </w:pPr>
      <w:r w:rsidRPr="00701D70">
        <w:rPr>
          <w:rFonts w:ascii="Arial" w:eastAsiaTheme="minorHAnsi" w:hAnsi="Arial" w:cs="Arial"/>
          <w:sz w:val="24"/>
          <w:szCs w:val="24"/>
          <w:lang w:eastAsia="en-US"/>
        </w:rPr>
        <w:t xml:space="preserve">En este sentido, se solicitó al Ayuntamiento del Municipio de Benito Juárez, Quintana Roo, la documentación soporte de la inscripción o actualización en el Registro Nacional </w:t>
      </w:r>
      <w:r w:rsidRPr="00701D70">
        <w:rPr>
          <w:rFonts w:ascii="Arial" w:eastAsiaTheme="minorHAnsi" w:hAnsi="Arial" w:cs="Arial"/>
          <w:sz w:val="24"/>
          <w:szCs w:val="24"/>
          <w:lang w:eastAsia="en-US"/>
        </w:rPr>
        <w:lastRenderedPageBreak/>
        <w:t xml:space="preserve">de Archivos, vigente al ejercicio 2022 a efecto de verificar el cumplimiento de lo dispuesto en los artículos 11, fracción IV y 79 de la Ley General de Archivos. </w:t>
      </w:r>
    </w:p>
    <w:p w14:paraId="5D46B4A0" w14:textId="77777777" w:rsidR="00D33F2C" w:rsidRDefault="00D33F2C" w:rsidP="00766A0C">
      <w:pPr>
        <w:spacing w:after="0"/>
        <w:jc w:val="both"/>
        <w:rPr>
          <w:rFonts w:ascii="Arial" w:eastAsiaTheme="minorHAnsi" w:hAnsi="Arial" w:cs="Arial"/>
          <w:sz w:val="24"/>
          <w:szCs w:val="24"/>
          <w:lang w:eastAsia="en-US"/>
        </w:rPr>
      </w:pPr>
    </w:p>
    <w:p w14:paraId="70B6C66A" w14:textId="78A140FA" w:rsidR="00766A0C" w:rsidRDefault="00766A0C" w:rsidP="00766A0C">
      <w:pPr>
        <w:spacing w:after="0"/>
        <w:jc w:val="both"/>
        <w:rPr>
          <w:rFonts w:ascii="Arial" w:eastAsiaTheme="minorHAnsi" w:hAnsi="Arial" w:cs="Arial"/>
          <w:sz w:val="24"/>
          <w:szCs w:val="24"/>
          <w:lang w:eastAsia="en-US"/>
        </w:rPr>
      </w:pPr>
      <w:r w:rsidRPr="00701D70">
        <w:rPr>
          <w:rFonts w:ascii="Arial" w:eastAsiaTheme="minorHAnsi" w:hAnsi="Arial" w:cs="Arial"/>
          <w:sz w:val="24"/>
          <w:szCs w:val="24"/>
          <w:lang w:eastAsia="en-US"/>
        </w:rPr>
        <w:t>Al respecto, el ayuntamiento proporcionó evidencia de la Constancia de Refrendo al Registro Nacional de Archivos, otorgada al Municipio de Benito Juárez, Quintana Roo, con código de referencia MX/182/21092022, misma que se presenta a continuación:</w:t>
      </w:r>
    </w:p>
    <w:p w14:paraId="76DA1559" w14:textId="64EAEAEA" w:rsidR="00766A0C" w:rsidRDefault="00766A0C" w:rsidP="00550A1B">
      <w:pPr>
        <w:spacing w:after="0"/>
        <w:jc w:val="both"/>
        <w:rPr>
          <w:rFonts w:ascii="Arial" w:eastAsiaTheme="minorHAnsi" w:hAnsi="Arial" w:cs="Arial"/>
          <w:sz w:val="24"/>
          <w:szCs w:val="24"/>
          <w:lang w:eastAsia="en-US"/>
        </w:rPr>
      </w:pPr>
    </w:p>
    <w:p w14:paraId="0C2B8ADC" w14:textId="4DCFAA5C" w:rsidR="00766A0C" w:rsidRPr="003B17BE" w:rsidRDefault="00766A0C" w:rsidP="00766A0C">
      <w:pPr>
        <w:spacing w:after="0"/>
        <w:jc w:val="center"/>
        <w:rPr>
          <w:rFonts w:ascii="Arial" w:eastAsiaTheme="minorHAnsi" w:hAnsi="Arial" w:cs="Arial"/>
          <w:b/>
          <w:color w:val="404040" w:themeColor="text1" w:themeTint="BF"/>
          <w:sz w:val="20"/>
          <w:szCs w:val="20"/>
          <w:lang w:eastAsia="en-US"/>
        </w:rPr>
      </w:pPr>
      <w:r w:rsidRPr="003B17BE">
        <w:rPr>
          <w:rFonts w:ascii="Arial" w:eastAsiaTheme="minorHAnsi" w:hAnsi="Arial" w:cs="Arial"/>
          <w:b/>
          <w:color w:val="404040" w:themeColor="text1" w:themeTint="BF"/>
          <w:sz w:val="20"/>
          <w:szCs w:val="20"/>
          <w:lang w:eastAsia="en-US"/>
        </w:rPr>
        <w:t xml:space="preserve">Imagen </w:t>
      </w:r>
      <w:r w:rsidR="00EB73A3">
        <w:rPr>
          <w:rFonts w:ascii="Arial" w:eastAsiaTheme="minorHAnsi" w:hAnsi="Arial" w:cs="Arial"/>
          <w:b/>
          <w:color w:val="404040" w:themeColor="text1" w:themeTint="BF"/>
          <w:sz w:val="20"/>
          <w:szCs w:val="20"/>
          <w:lang w:eastAsia="en-US"/>
        </w:rPr>
        <w:t>5</w:t>
      </w:r>
      <w:r w:rsidRPr="003B17BE">
        <w:rPr>
          <w:rFonts w:ascii="Arial" w:eastAsiaTheme="minorHAnsi" w:hAnsi="Arial" w:cs="Arial"/>
          <w:b/>
          <w:color w:val="404040" w:themeColor="text1" w:themeTint="BF"/>
          <w:sz w:val="20"/>
          <w:szCs w:val="20"/>
          <w:lang w:eastAsia="en-US"/>
        </w:rPr>
        <w:t>. Constancia de refrendo al Registro Nacional de Archivos</w:t>
      </w:r>
    </w:p>
    <w:p w14:paraId="7D7AD317" w14:textId="77777777" w:rsidR="00766A0C" w:rsidRPr="00695AB3" w:rsidRDefault="00766A0C" w:rsidP="00766A0C">
      <w:pPr>
        <w:spacing w:after="0" w:line="252" w:lineRule="auto"/>
        <w:jc w:val="center"/>
        <w:rPr>
          <w:rFonts w:ascii="Arial" w:eastAsiaTheme="minorHAnsi" w:hAnsi="Arial" w:cs="Arial"/>
          <w:sz w:val="24"/>
          <w:szCs w:val="24"/>
          <w:lang w:eastAsia="en-US"/>
        </w:rPr>
      </w:pPr>
      <w:r w:rsidRPr="00695AB3">
        <w:rPr>
          <w:rFonts w:ascii="Arial" w:hAnsi="Arial" w:cs="Arial"/>
          <w:noProof/>
          <w:sz w:val="24"/>
          <w:szCs w:val="24"/>
        </w:rPr>
        <w:drawing>
          <wp:inline distT="0" distB="0" distL="0" distR="0" wp14:anchorId="3E49ACBE" wp14:editId="21887FED">
            <wp:extent cx="2321243" cy="2918460"/>
            <wp:effectExtent l="133350" t="114300" r="117475" b="1485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586" t="11471" r="32451" b="10344"/>
                    <a:stretch/>
                  </pic:blipFill>
                  <pic:spPr bwMode="auto">
                    <a:xfrm>
                      <a:off x="0" y="0"/>
                      <a:ext cx="2516729" cy="31642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C0109E5" w14:textId="77777777" w:rsidR="00766A0C" w:rsidRPr="00FE7A21" w:rsidRDefault="00766A0C" w:rsidP="00701D70">
      <w:pPr>
        <w:spacing w:after="0"/>
        <w:jc w:val="center"/>
        <w:rPr>
          <w:rFonts w:ascii="Arial" w:eastAsiaTheme="minorHAnsi" w:hAnsi="Arial" w:cs="Arial"/>
          <w:sz w:val="14"/>
          <w:szCs w:val="14"/>
          <w:lang w:eastAsia="en-US"/>
        </w:rPr>
      </w:pPr>
      <w:r w:rsidRPr="003B17BE">
        <w:rPr>
          <w:rFonts w:ascii="Arial" w:eastAsiaTheme="minorHAnsi" w:hAnsi="Arial" w:cs="Arial"/>
          <w:b/>
          <w:sz w:val="14"/>
          <w:szCs w:val="14"/>
          <w:lang w:eastAsia="en-US"/>
        </w:rPr>
        <w:t xml:space="preserve">Fuente: </w:t>
      </w:r>
      <w:r w:rsidRPr="003B17BE">
        <w:rPr>
          <w:rFonts w:ascii="Arial" w:eastAsiaTheme="minorHAnsi" w:hAnsi="Arial" w:cs="Arial"/>
          <w:sz w:val="14"/>
          <w:szCs w:val="14"/>
          <w:lang w:eastAsia="en-US"/>
        </w:rPr>
        <w:t>Elaborado por la ASEQROO con</w:t>
      </w:r>
      <w:r w:rsidRPr="003B17BE">
        <w:rPr>
          <w:rFonts w:ascii="Arial" w:eastAsiaTheme="minorHAnsi" w:hAnsi="Arial" w:cs="Arial"/>
          <w:b/>
          <w:sz w:val="14"/>
          <w:szCs w:val="14"/>
          <w:lang w:eastAsia="en-US"/>
        </w:rPr>
        <w:t xml:space="preserve"> </w:t>
      </w:r>
      <w:r w:rsidRPr="003B17BE">
        <w:rPr>
          <w:rFonts w:ascii="Arial" w:eastAsiaTheme="minorHAnsi" w:hAnsi="Arial" w:cs="Arial"/>
          <w:sz w:val="14"/>
          <w:szCs w:val="14"/>
          <w:lang w:eastAsia="en-US"/>
        </w:rPr>
        <w:t xml:space="preserve">información proporcionada por el Ayuntamiento </w:t>
      </w:r>
      <w:r>
        <w:rPr>
          <w:rFonts w:ascii="Arial" w:eastAsiaTheme="minorHAnsi" w:hAnsi="Arial" w:cs="Arial"/>
          <w:sz w:val="14"/>
          <w:szCs w:val="14"/>
          <w:lang w:eastAsia="en-US"/>
        </w:rPr>
        <w:t>del Municipio de Benito Juárez.</w:t>
      </w:r>
    </w:p>
    <w:p w14:paraId="7EE58FCC" w14:textId="77777777" w:rsidR="00766A0C" w:rsidRPr="00395435" w:rsidRDefault="00766A0C" w:rsidP="00766A0C">
      <w:pPr>
        <w:spacing w:after="0"/>
        <w:jc w:val="both"/>
        <w:rPr>
          <w:rFonts w:ascii="Arial" w:eastAsiaTheme="minorHAnsi" w:hAnsi="Arial" w:cs="Arial"/>
          <w:sz w:val="24"/>
          <w:szCs w:val="24"/>
          <w:lang w:eastAsia="en-US"/>
        </w:rPr>
      </w:pPr>
    </w:p>
    <w:p w14:paraId="2342F4DE" w14:textId="7B1A05BF" w:rsidR="00766A0C" w:rsidRDefault="00766A0C" w:rsidP="00D84364">
      <w:pPr>
        <w:spacing w:after="0"/>
        <w:jc w:val="both"/>
        <w:rPr>
          <w:rFonts w:ascii="Arial" w:eastAsiaTheme="minorHAnsi" w:hAnsi="Arial" w:cs="Arial"/>
          <w:sz w:val="24"/>
          <w:szCs w:val="24"/>
          <w:lang w:eastAsia="en-US"/>
        </w:rPr>
      </w:pPr>
      <w:r w:rsidRPr="00701D70">
        <w:rPr>
          <w:rFonts w:ascii="Arial" w:eastAsiaTheme="minorHAnsi" w:hAnsi="Arial" w:cs="Arial"/>
          <w:sz w:val="24"/>
          <w:szCs w:val="24"/>
          <w:lang w:eastAsia="en-US"/>
        </w:rPr>
        <w:t>Como se aprecia en la constancia, expedida el 21 de septiembre de 2022 y con una vigencia hasta el 21 de septiembre de 2023, se emitieron 169 registros para Archivos de Trámite, 1 para Archivo Histórico y 1 para Archivo de Concentración.</w:t>
      </w:r>
    </w:p>
    <w:p w14:paraId="305B7A42" w14:textId="77777777" w:rsidR="00D84364" w:rsidRDefault="00D84364" w:rsidP="00701D70">
      <w:pPr>
        <w:jc w:val="both"/>
        <w:rPr>
          <w:rFonts w:ascii="Arial" w:eastAsiaTheme="minorHAnsi" w:hAnsi="Arial" w:cs="Arial"/>
          <w:sz w:val="24"/>
          <w:szCs w:val="24"/>
          <w:lang w:eastAsia="en-US"/>
        </w:rPr>
      </w:pPr>
    </w:p>
    <w:p w14:paraId="4CBF054C" w14:textId="2B1DD278" w:rsidR="00695AB3" w:rsidRDefault="00695AB3" w:rsidP="00695AB3">
      <w:pPr>
        <w:pStyle w:val="Prrafodelista"/>
        <w:numPr>
          <w:ilvl w:val="0"/>
          <w:numId w:val="14"/>
        </w:numPr>
        <w:spacing w:after="0" w:line="240" w:lineRule="auto"/>
        <w:jc w:val="both"/>
        <w:rPr>
          <w:rFonts w:ascii="Arial" w:eastAsia="Calibri" w:hAnsi="Arial" w:cs="Arial"/>
          <w:b/>
          <w:sz w:val="24"/>
          <w:szCs w:val="24"/>
        </w:rPr>
      </w:pPr>
      <w:r w:rsidRPr="00695AB3">
        <w:rPr>
          <w:rFonts w:ascii="Arial" w:eastAsia="Calibri" w:hAnsi="Arial" w:cs="Arial"/>
          <w:b/>
          <w:sz w:val="24"/>
          <w:szCs w:val="24"/>
        </w:rPr>
        <w:t>Programa Anual de Desarrollo Archivístico e Inf</w:t>
      </w:r>
      <w:r w:rsidR="00701D70">
        <w:rPr>
          <w:rFonts w:ascii="Arial" w:eastAsia="Calibri" w:hAnsi="Arial" w:cs="Arial"/>
          <w:b/>
          <w:sz w:val="24"/>
          <w:szCs w:val="24"/>
        </w:rPr>
        <w:t>orme Anual de Cumplimiento 2022</w:t>
      </w:r>
    </w:p>
    <w:p w14:paraId="573B0EAC" w14:textId="77777777" w:rsidR="00197597" w:rsidRPr="00197597" w:rsidRDefault="00197597" w:rsidP="00197597">
      <w:pPr>
        <w:pStyle w:val="Prrafodelista"/>
        <w:spacing w:after="0" w:line="240" w:lineRule="auto"/>
        <w:jc w:val="both"/>
        <w:rPr>
          <w:rFonts w:ascii="Arial" w:eastAsia="Calibri" w:hAnsi="Arial" w:cs="Arial"/>
          <w:b/>
          <w:sz w:val="24"/>
          <w:szCs w:val="24"/>
        </w:rPr>
      </w:pPr>
    </w:p>
    <w:p w14:paraId="0FAEC311" w14:textId="7E27BA14" w:rsidR="00695AB3" w:rsidRDefault="00695AB3" w:rsidP="00550A1B">
      <w:pPr>
        <w:spacing w:after="0"/>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La </w:t>
      </w:r>
      <w:r w:rsidR="00395435">
        <w:rPr>
          <w:rFonts w:ascii="Arial" w:eastAsiaTheme="minorHAnsi" w:hAnsi="Arial" w:cs="Arial"/>
          <w:sz w:val="24"/>
          <w:szCs w:val="24"/>
          <w:lang w:eastAsia="en-US"/>
        </w:rPr>
        <w:t>D</w:t>
      </w:r>
      <w:r w:rsidR="006B48B6" w:rsidRPr="00695AB3">
        <w:rPr>
          <w:rFonts w:ascii="Arial" w:eastAsiaTheme="minorHAnsi" w:hAnsi="Arial" w:cs="Arial"/>
          <w:sz w:val="24"/>
          <w:szCs w:val="24"/>
          <w:lang w:eastAsia="en-US"/>
        </w:rPr>
        <w:t xml:space="preserve">irección </w:t>
      </w:r>
      <w:r w:rsidR="00395435">
        <w:rPr>
          <w:rFonts w:ascii="Arial" w:eastAsiaTheme="minorHAnsi" w:hAnsi="Arial" w:cs="Arial"/>
          <w:sz w:val="24"/>
          <w:szCs w:val="24"/>
          <w:lang w:eastAsia="en-US"/>
        </w:rPr>
        <w:t>G</w:t>
      </w:r>
      <w:r w:rsidR="006B48B6" w:rsidRPr="00695AB3">
        <w:rPr>
          <w:rFonts w:ascii="Arial" w:eastAsiaTheme="minorHAnsi" w:hAnsi="Arial" w:cs="Arial"/>
          <w:sz w:val="24"/>
          <w:szCs w:val="24"/>
          <w:lang w:eastAsia="en-US"/>
        </w:rPr>
        <w:t>eneral</w:t>
      </w:r>
      <w:r w:rsidR="00395435">
        <w:rPr>
          <w:rFonts w:ascii="Arial" w:eastAsiaTheme="minorHAnsi" w:hAnsi="Arial" w:cs="Arial"/>
          <w:sz w:val="24"/>
          <w:szCs w:val="24"/>
          <w:lang w:eastAsia="en-US"/>
        </w:rPr>
        <w:t xml:space="preserve"> del Archivo Municipal</w:t>
      </w:r>
      <w:r w:rsidR="006B48B6" w:rsidRPr="00695AB3">
        <w:rPr>
          <w:rFonts w:ascii="Arial" w:eastAsiaTheme="minorHAnsi" w:hAnsi="Arial" w:cs="Arial"/>
          <w:sz w:val="24"/>
          <w:szCs w:val="24"/>
          <w:lang w:eastAsia="en-US"/>
        </w:rPr>
        <w:t xml:space="preserve"> </w:t>
      </w:r>
      <w:r w:rsidRPr="00695AB3">
        <w:rPr>
          <w:rFonts w:ascii="Arial" w:eastAsiaTheme="minorHAnsi" w:hAnsi="Arial" w:cs="Arial"/>
          <w:sz w:val="24"/>
          <w:szCs w:val="24"/>
          <w:lang w:eastAsia="en-US"/>
        </w:rPr>
        <w:t xml:space="preserve">deberá elaborar un programa anual y publicarlo en el portal electrónico institucional, dentro de los primeros treinta días naturales del ejercicio fiscal correspondiente. El programa anual contendrá los </w:t>
      </w:r>
      <w:r w:rsidRPr="00695AB3">
        <w:rPr>
          <w:rFonts w:ascii="Arial" w:eastAsiaTheme="minorHAnsi" w:hAnsi="Arial" w:cs="Arial"/>
          <w:sz w:val="24"/>
          <w:szCs w:val="24"/>
          <w:lang w:eastAsia="en-US"/>
        </w:rPr>
        <w:lastRenderedPageBreak/>
        <w:t xml:space="preserve">elementos de planeación, programación y evaluación para el desarrollo de los archivos y deberá incluir un enfoque de administración de riesgos, protección a los derechos humanos y de otros derechos que de ellos deriven, así como de apertura proactiva de la información. </w:t>
      </w:r>
    </w:p>
    <w:p w14:paraId="3E7E09D7" w14:textId="77777777" w:rsidR="00550A1B" w:rsidRPr="00695AB3" w:rsidRDefault="00550A1B" w:rsidP="00550A1B">
      <w:pPr>
        <w:spacing w:after="0"/>
        <w:jc w:val="both"/>
        <w:rPr>
          <w:rFonts w:ascii="Arial" w:eastAsiaTheme="minorHAnsi" w:hAnsi="Arial" w:cs="Arial"/>
          <w:sz w:val="24"/>
          <w:szCs w:val="24"/>
          <w:lang w:eastAsia="en-US"/>
        </w:rPr>
      </w:pPr>
    </w:p>
    <w:p w14:paraId="044C4C75" w14:textId="3CD36A32" w:rsidR="00695AB3" w:rsidRDefault="00695AB3" w:rsidP="00550A1B">
      <w:pPr>
        <w:spacing w:after="0"/>
        <w:jc w:val="both"/>
        <w:rPr>
          <w:rFonts w:ascii="Arial" w:eastAsiaTheme="minorHAnsi" w:hAnsi="Arial" w:cs="Arial"/>
          <w:sz w:val="24"/>
          <w:szCs w:val="24"/>
          <w:vertAlign w:val="superscript"/>
          <w:lang w:eastAsia="en-US"/>
        </w:rPr>
      </w:pPr>
      <w:r w:rsidRPr="00695AB3">
        <w:rPr>
          <w:rFonts w:ascii="Arial" w:eastAsiaTheme="minorHAnsi" w:hAnsi="Arial" w:cs="Arial"/>
          <w:sz w:val="24"/>
          <w:szCs w:val="24"/>
          <w:lang w:eastAsia="en-US"/>
        </w:rPr>
        <w:t xml:space="preserve">Dicho programa definirá las prioridades institucionales integrando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 En este sentido, la </w:t>
      </w:r>
      <w:r w:rsidR="006B48B6" w:rsidRPr="00695AB3">
        <w:rPr>
          <w:rFonts w:ascii="Arial" w:eastAsiaTheme="minorHAnsi" w:hAnsi="Arial" w:cs="Arial"/>
          <w:sz w:val="24"/>
          <w:szCs w:val="24"/>
          <w:lang w:eastAsia="en-US"/>
        </w:rPr>
        <w:t xml:space="preserve">dirección general </w:t>
      </w:r>
      <w:r w:rsidRPr="00695AB3">
        <w:rPr>
          <w:rFonts w:ascii="Arial" w:eastAsiaTheme="minorHAnsi" w:hAnsi="Arial" w:cs="Arial"/>
          <w:sz w:val="24"/>
          <w:szCs w:val="24"/>
          <w:lang w:eastAsia="en-US"/>
        </w:rPr>
        <w:t>deberá elaborar un informe anual detallando el cumplimiento del programa anual y publicarlo en el portal electrónico institucional, a más tardar el último día del mes de enero del siguiente año de la ejecución de dicho programa</w:t>
      </w:r>
      <w:r w:rsidR="00550A1B">
        <w:rPr>
          <w:rStyle w:val="Refdenotaalpie"/>
          <w:rFonts w:ascii="Arial" w:eastAsiaTheme="minorHAnsi" w:hAnsi="Arial" w:cs="Arial"/>
          <w:sz w:val="24"/>
          <w:szCs w:val="24"/>
          <w:lang w:eastAsia="en-US"/>
        </w:rPr>
        <w:footnoteReference w:id="15"/>
      </w:r>
      <w:r w:rsidRPr="00695AB3">
        <w:rPr>
          <w:rFonts w:ascii="Arial" w:eastAsiaTheme="minorHAnsi" w:hAnsi="Arial" w:cs="Arial"/>
          <w:sz w:val="24"/>
          <w:szCs w:val="24"/>
          <w:lang w:eastAsia="en-US"/>
        </w:rPr>
        <w:t>.</w:t>
      </w:r>
      <w:r w:rsidRPr="00695AB3">
        <w:rPr>
          <w:rFonts w:ascii="Arial" w:eastAsiaTheme="minorHAnsi" w:hAnsi="Arial" w:cs="Arial"/>
          <w:sz w:val="24"/>
          <w:szCs w:val="24"/>
          <w:vertAlign w:val="superscript"/>
          <w:lang w:eastAsia="en-US"/>
        </w:rPr>
        <w:t xml:space="preserve"> </w:t>
      </w:r>
    </w:p>
    <w:p w14:paraId="7E1DE5B0" w14:textId="77777777" w:rsidR="00550A1B" w:rsidRPr="00695AB3" w:rsidRDefault="00550A1B" w:rsidP="00550A1B">
      <w:pPr>
        <w:spacing w:after="0"/>
        <w:jc w:val="both"/>
        <w:rPr>
          <w:rFonts w:ascii="Arial" w:eastAsiaTheme="minorHAnsi" w:hAnsi="Arial" w:cs="Arial"/>
          <w:sz w:val="24"/>
          <w:szCs w:val="24"/>
          <w:lang w:eastAsia="en-US"/>
        </w:rPr>
      </w:pPr>
    </w:p>
    <w:p w14:paraId="5C019230" w14:textId="3477B54D" w:rsidR="00695AB3" w:rsidRDefault="00695AB3" w:rsidP="00550A1B">
      <w:pPr>
        <w:tabs>
          <w:tab w:val="left" w:pos="3570"/>
        </w:tabs>
        <w:spacing w:after="0"/>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Con la finalidad de verificar el cumplimiento de lo señalado con anterioridad, se solicitó el Programa Anual de Desarrollo Archivístico (PADA), así como el informe anual de cumplimiento del mismo en el ejercicio fiscal 2022; siendo proporcionados físicamente por el Ayuntamiento del </w:t>
      </w:r>
      <w:r w:rsidR="006B48B6">
        <w:rPr>
          <w:rFonts w:ascii="Arial" w:eastAsiaTheme="minorHAnsi" w:hAnsi="Arial" w:cs="Arial"/>
          <w:sz w:val="24"/>
          <w:szCs w:val="24"/>
          <w:lang w:eastAsia="en-US"/>
        </w:rPr>
        <w:t>M</w:t>
      </w:r>
      <w:r w:rsidR="0041561E">
        <w:rPr>
          <w:rFonts w:ascii="Arial" w:eastAsiaTheme="minorHAnsi" w:hAnsi="Arial" w:cs="Arial"/>
          <w:sz w:val="24"/>
          <w:szCs w:val="24"/>
          <w:lang w:eastAsia="en-US"/>
        </w:rPr>
        <w:t>unicipio de Benito Juárez y</w:t>
      </w:r>
      <w:r w:rsidRPr="00695AB3">
        <w:rPr>
          <w:rFonts w:ascii="Arial" w:eastAsiaTheme="minorHAnsi" w:hAnsi="Arial" w:cs="Arial"/>
          <w:sz w:val="24"/>
          <w:szCs w:val="24"/>
          <w:lang w:eastAsia="en-US"/>
        </w:rPr>
        <w:t xml:space="preserve"> anexando</w:t>
      </w:r>
      <w:r w:rsidR="006B48B6">
        <w:rPr>
          <w:rFonts w:ascii="Arial" w:eastAsiaTheme="minorHAnsi" w:hAnsi="Arial" w:cs="Arial"/>
          <w:sz w:val="24"/>
          <w:szCs w:val="24"/>
          <w:lang w:eastAsia="en-US"/>
        </w:rPr>
        <w:t xml:space="preserve"> </w:t>
      </w:r>
      <w:r w:rsidRPr="00695AB3">
        <w:rPr>
          <w:rFonts w:ascii="Arial" w:eastAsiaTheme="minorHAnsi" w:hAnsi="Arial" w:cs="Arial"/>
          <w:sz w:val="24"/>
          <w:szCs w:val="24"/>
          <w:lang w:eastAsia="en-US"/>
        </w:rPr>
        <w:t>un</w:t>
      </w:r>
      <w:r w:rsidR="0080315B">
        <w:rPr>
          <w:rFonts w:ascii="Arial" w:eastAsiaTheme="minorHAnsi" w:hAnsi="Arial" w:cs="Arial"/>
          <w:sz w:val="24"/>
          <w:szCs w:val="24"/>
          <w:lang w:eastAsia="en-US"/>
        </w:rPr>
        <w:t>a liga electrónica</w:t>
      </w:r>
      <w:r w:rsidRPr="00695AB3">
        <w:rPr>
          <w:rFonts w:ascii="Arial" w:eastAsiaTheme="minorHAnsi" w:hAnsi="Arial" w:cs="Arial"/>
          <w:sz w:val="24"/>
          <w:szCs w:val="24"/>
          <w:lang w:eastAsia="en-US"/>
        </w:rPr>
        <w:t xml:space="preserve"> para consultar el </w:t>
      </w:r>
      <w:r w:rsidR="006B48B6" w:rsidRPr="00695AB3">
        <w:rPr>
          <w:rFonts w:ascii="Arial" w:eastAsiaTheme="minorHAnsi" w:hAnsi="Arial" w:cs="Arial"/>
          <w:sz w:val="24"/>
          <w:szCs w:val="24"/>
          <w:lang w:eastAsia="en-US"/>
        </w:rPr>
        <w:t xml:space="preserve">programa anual publicado </w:t>
      </w:r>
      <w:r w:rsidRPr="00695AB3">
        <w:rPr>
          <w:rFonts w:ascii="Arial" w:eastAsiaTheme="minorHAnsi" w:hAnsi="Arial" w:cs="Arial"/>
          <w:sz w:val="24"/>
          <w:szCs w:val="24"/>
          <w:lang w:eastAsia="en-US"/>
        </w:rPr>
        <w:t>en la Plataforma Nacional de Transparencia</w:t>
      </w:r>
      <w:r w:rsidR="00550A1B">
        <w:rPr>
          <w:rStyle w:val="Refdenotaalpie"/>
          <w:rFonts w:ascii="Arial" w:eastAsiaTheme="minorHAnsi" w:hAnsi="Arial" w:cs="Arial"/>
          <w:sz w:val="24"/>
          <w:szCs w:val="24"/>
          <w:lang w:eastAsia="en-US"/>
        </w:rPr>
        <w:footnoteReference w:id="16"/>
      </w:r>
      <w:r w:rsidR="00550A1B">
        <w:rPr>
          <w:rFonts w:ascii="Arial" w:eastAsiaTheme="minorHAnsi" w:hAnsi="Arial" w:cs="Arial"/>
          <w:sz w:val="24"/>
          <w:szCs w:val="24"/>
          <w:lang w:eastAsia="en-US"/>
        </w:rPr>
        <w:t xml:space="preserve">, </w:t>
      </w:r>
      <w:r w:rsidRPr="00695AB3">
        <w:rPr>
          <w:rFonts w:ascii="Arial" w:eastAsiaTheme="minorHAnsi" w:hAnsi="Arial" w:cs="Arial"/>
          <w:sz w:val="24"/>
          <w:szCs w:val="24"/>
          <w:lang w:eastAsia="en-US"/>
        </w:rPr>
        <w:t xml:space="preserve">sin embargo, </w:t>
      </w:r>
      <w:r w:rsidR="006B48B6">
        <w:rPr>
          <w:rFonts w:ascii="Arial" w:eastAsiaTheme="minorHAnsi" w:hAnsi="Arial" w:cs="Arial"/>
          <w:sz w:val="24"/>
          <w:szCs w:val="24"/>
          <w:lang w:eastAsia="en-US"/>
        </w:rPr>
        <w:t>é</w:t>
      </w:r>
      <w:r w:rsidR="0080315B">
        <w:rPr>
          <w:rFonts w:ascii="Arial" w:eastAsiaTheme="minorHAnsi" w:hAnsi="Arial" w:cs="Arial"/>
          <w:sz w:val="24"/>
          <w:szCs w:val="24"/>
          <w:lang w:eastAsia="en-US"/>
        </w:rPr>
        <w:t>sta</w:t>
      </w:r>
      <w:r w:rsidRPr="00695AB3">
        <w:rPr>
          <w:rFonts w:ascii="Arial" w:eastAsiaTheme="minorHAnsi" w:hAnsi="Arial" w:cs="Arial"/>
          <w:sz w:val="24"/>
          <w:szCs w:val="24"/>
          <w:lang w:eastAsia="en-US"/>
        </w:rPr>
        <w:t xml:space="preserve"> no permite su visualización y/o acceso. Cabe señalar que ambos documentos carecen de firmas de elaboración, autorización y/o aprobación por parte de las instancias mun</w:t>
      </w:r>
      <w:r w:rsidR="00197597">
        <w:rPr>
          <w:rFonts w:ascii="Arial" w:eastAsiaTheme="minorHAnsi" w:hAnsi="Arial" w:cs="Arial"/>
          <w:sz w:val="24"/>
          <w:szCs w:val="24"/>
          <w:lang w:eastAsia="en-US"/>
        </w:rPr>
        <w:t>icipales correspondientes.</w:t>
      </w:r>
    </w:p>
    <w:p w14:paraId="43522204" w14:textId="77777777" w:rsidR="00550A1B" w:rsidRPr="00695AB3" w:rsidRDefault="00550A1B" w:rsidP="00550A1B">
      <w:pPr>
        <w:tabs>
          <w:tab w:val="left" w:pos="3570"/>
        </w:tabs>
        <w:spacing w:after="0"/>
        <w:jc w:val="both"/>
        <w:rPr>
          <w:rFonts w:ascii="Arial" w:eastAsiaTheme="minorHAnsi" w:hAnsi="Arial" w:cs="Arial"/>
          <w:sz w:val="24"/>
          <w:szCs w:val="24"/>
          <w:lang w:eastAsia="en-US"/>
        </w:rPr>
      </w:pPr>
    </w:p>
    <w:p w14:paraId="40EFC07B" w14:textId="030237B3" w:rsidR="00695AB3" w:rsidRDefault="00695AB3" w:rsidP="00550A1B">
      <w:pPr>
        <w:tabs>
          <w:tab w:val="left" w:pos="3570"/>
        </w:tabs>
        <w:spacing w:after="0"/>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Es importante mencionar que el </w:t>
      </w:r>
      <w:r w:rsidR="006B48B6">
        <w:rPr>
          <w:rFonts w:ascii="Arial" w:eastAsiaTheme="minorHAnsi" w:hAnsi="Arial" w:cs="Arial"/>
          <w:sz w:val="24"/>
          <w:szCs w:val="24"/>
          <w:lang w:eastAsia="en-US"/>
        </w:rPr>
        <w:t>a</w:t>
      </w:r>
      <w:r w:rsidRPr="00695AB3">
        <w:rPr>
          <w:rFonts w:ascii="Arial" w:eastAsiaTheme="minorHAnsi" w:hAnsi="Arial" w:cs="Arial"/>
          <w:sz w:val="24"/>
          <w:szCs w:val="24"/>
          <w:lang w:eastAsia="en-US"/>
        </w:rPr>
        <w:t xml:space="preserve">yuntamiento proporcionó un oficio con fecha de enero 2023, </w:t>
      </w:r>
      <w:r w:rsidR="006B48B6">
        <w:rPr>
          <w:rFonts w:ascii="Arial" w:eastAsiaTheme="minorHAnsi" w:hAnsi="Arial" w:cs="Arial"/>
          <w:sz w:val="24"/>
          <w:szCs w:val="24"/>
          <w:lang w:eastAsia="en-US"/>
        </w:rPr>
        <w:t>mediante el cual</w:t>
      </w:r>
      <w:r w:rsidRPr="00695AB3">
        <w:rPr>
          <w:rFonts w:ascii="Arial" w:eastAsiaTheme="minorHAnsi" w:hAnsi="Arial" w:cs="Arial"/>
          <w:sz w:val="24"/>
          <w:szCs w:val="24"/>
          <w:lang w:eastAsia="en-US"/>
        </w:rPr>
        <w:t xml:space="preserve"> el Director General de</w:t>
      </w:r>
      <w:r w:rsidR="006B48B6">
        <w:rPr>
          <w:rFonts w:ascii="Arial" w:eastAsiaTheme="minorHAnsi" w:hAnsi="Arial" w:cs="Arial"/>
          <w:sz w:val="24"/>
          <w:szCs w:val="24"/>
          <w:lang w:eastAsia="en-US"/>
        </w:rPr>
        <w:t>l</w:t>
      </w:r>
      <w:r w:rsidRPr="00695AB3">
        <w:rPr>
          <w:rFonts w:ascii="Arial" w:eastAsiaTheme="minorHAnsi" w:hAnsi="Arial" w:cs="Arial"/>
          <w:sz w:val="24"/>
          <w:szCs w:val="24"/>
          <w:lang w:eastAsia="en-US"/>
        </w:rPr>
        <w:t xml:space="preserve"> Archivo Municipal </w:t>
      </w:r>
      <w:r w:rsidR="006B48B6">
        <w:rPr>
          <w:rFonts w:ascii="Arial" w:eastAsiaTheme="minorHAnsi" w:hAnsi="Arial" w:cs="Arial"/>
          <w:sz w:val="24"/>
          <w:szCs w:val="24"/>
          <w:lang w:eastAsia="en-US"/>
        </w:rPr>
        <w:t>solicita</w:t>
      </w:r>
      <w:r w:rsidRPr="00695AB3">
        <w:rPr>
          <w:rFonts w:ascii="Arial" w:eastAsiaTheme="minorHAnsi" w:hAnsi="Arial" w:cs="Arial"/>
          <w:sz w:val="24"/>
          <w:szCs w:val="24"/>
          <w:lang w:eastAsia="en-US"/>
        </w:rPr>
        <w:t xml:space="preserve"> a la Directora General de la Unidad de Transparencia y Acceso a la Información Pública que proceda a subir a la plataforma digital del Ayuntamiento del </w:t>
      </w:r>
      <w:r w:rsidR="006B48B6">
        <w:rPr>
          <w:rFonts w:ascii="Arial" w:eastAsiaTheme="minorHAnsi" w:hAnsi="Arial" w:cs="Arial"/>
          <w:sz w:val="24"/>
          <w:szCs w:val="24"/>
          <w:lang w:eastAsia="en-US"/>
        </w:rPr>
        <w:t>M</w:t>
      </w:r>
      <w:r w:rsidR="00395435">
        <w:rPr>
          <w:rFonts w:ascii="Arial" w:eastAsiaTheme="minorHAnsi" w:hAnsi="Arial" w:cs="Arial"/>
          <w:sz w:val="24"/>
          <w:szCs w:val="24"/>
          <w:lang w:eastAsia="en-US"/>
        </w:rPr>
        <w:t xml:space="preserve">unicipio de Benito Juárez, </w:t>
      </w:r>
      <w:r w:rsidRPr="00695AB3">
        <w:rPr>
          <w:rFonts w:ascii="Arial" w:eastAsiaTheme="minorHAnsi" w:hAnsi="Arial" w:cs="Arial"/>
          <w:sz w:val="24"/>
          <w:szCs w:val="24"/>
          <w:lang w:eastAsia="en-US"/>
        </w:rPr>
        <w:t>www.cancún.gob.mx</w:t>
      </w:r>
      <w:r w:rsidR="00395435">
        <w:rPr>
          <w:rFonts w:ascii="Arial" w:eastAsiaTheme="minorHAnsi" w:hAnsi="Arial" w:cs="Arial"/>
          <w:sz w:val="24"/>
          <w:szCs w:val="24"/>
          <w:lang w:eastAsia="en-US"/>
        </w:rPr>
        <w:t>,</w:t>
      </w:r>
      <w:r w:rsidRPr="00695AB3">
        <w:rPr>
          <w:rFonts w:ascii="Arial" w:eastAsiaTheme="minorHAnsi" w:hAnsi="Arial" w:cs="Arial"/>
          <w:sz w:val="24"/>
          <w:szCs w:val="24"/>
          <w:lang w:eastAsia="en-US"/>
        </w:rPr>
        <w:t xml:space="preserve"> el </w:t>
      </w:r>
      <w:r w:rsidR="006B48B6" w:rsidRPr="00695AB3">
        <w:rPr>
          <w:rFonts w:ascii="Arial" w:eastAsiaTheme="minorHAnsi" w:hAnsi="Arial" w:cs="Arial"/>
          <w:sz w:val="24"/>
          <w:szCs w:val="24"/>
          <w:lang w:eastAsia="en-US"/>
        </w:rPr>
        <w:t xml:space="preserve">informe anual </w:t>
      </w:r>
      <w:r w:rsidRPr="00695AB3">
        <w:rPr>
          <w:rFonts w:ascii="Arial" w:eastAsiaTheme="minorHAnsi" w:hAnsi="Arial" w:cs="Arial"/>
          <w:sz w:val="24"/>
          <w:szCs w:val="24"/>
          <w:lang w:eastAsia="en-US"/>
        </w:rPr>
        <w:t>de cumplimiento correspondiente al ejercicio 2022 y el Programa Anual de Des</w:t>
      </w:r>
      <w:r w:rsidR="00197597">
        <w:rPr>
          <w:rFonts w:ascii="Arial" w:eastAsiaTheme="minorHAnsi" w:hAnsi="Arial" w:cs="Arial"/>
          <w:sz w:val="24"/>
          <w:szCs w:val="24"/>
          <w:lang w:eastAsia="en-US"/>
        </w:rPr>
        <w:t>arrollo Archivístico PADA 2023.</w:t>
      </w:r>
    </w:p>
    <w:p w14:paraId="48B7FE08" w14:textId="77777777" w:rsidR="00550A1B" w:rsidRPr="00695AB3" w:rsidRDefault="00550A1B" w:rsidP="00550A1B">
      <w:pPr>
        <w:tabs>
          <w:tab w:val="left" w:pos="3570"/>
        </w:tabs>
        <w:spacing w:after="0"/>
        <w:jc w:val="both"/>
        <w:rPr>
          <w:rFonts w:ascii="Arial" w:eastAsiaTheme="minorHAnsi" w:hAnsi="Arial" w:cs="Arial"/>
          <w:sz w:val="24"/>
          <w:szCs w:val="24"/>
          <w:lang w:eastAsia="en-US"/>
        </w:rPr>
      </w:pPr>
    </w:p>
    <w:p w14:paraId="55996075" w14:textId="56CACDC8" w:rsidR="00695AB3" w:rsidRDefault="00695AB3" w:rsidP="00550A1B">
      <w:pPr>
        <w:tabs>
          <w:tab w:val="left" w:pos="3570"/>
        </w:tabs>
        <w:spacing w:after="0"/>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Con base en lo antes expuesto, se determinó que el Ayuntamiento del </w:t>
      </w:r>
      <w:r w:rsidR="0080315B">
        <w:rPr>
          <w:rFonts w:ascii="Arial" w:eastAsiaTheme="minorHAnsi" w:hAnsi="Arial" w:cs="Arial"/>
          <w:sz w:val="24"/>
          <w:szCs w:val="24"/>
          <w:lang w:eastAsia="en-US"/>
        </w:rPr>
        <w:t>M</w:t>
      </w:r>
      <w:r w:rsidRPr="00695AB3">
        <w:rPr>
          <w:rFonts w:ascii="Arial" w:eastAsiaTheme="minorHAnsi" w:hAnsi="Arial" w:cs="Arial"/>
          <w:sz w:val="24"/>
          <w:szCs w:val="24"/>
          <w:lang w:eastAsia="en-US"/>
        </w:rPr>
        <w:t xml:space="preserve">unicipio de Benito Juárez elaboró el Programa Anual de Desarrollo Archivístico PADA 2022 y el </w:t>
      </w:r>
      <w:r w:rsidRPr="00695AB3">
        <w:rPr>
          <w:rFonts w:ascii="Arial" w:eastAsiaTheme="minorHAnsi" w:hAnsi="Arial" w:cs="Arial"/>
          <w:sz w:val="24"/>
          <w:szCs w:val="24"/>
          <w:lang w:eastAsia="en-US"/>
        </w:rPr>
        <w:lastRenderedPageBreak/>
        <w:t>Informe Anual PADA 2022, sin embargo, no fue posible verificar la publicación de dichos instrumentos en e</w:t>
      </w:r>
      <w:r w:rsidR="00197597">
        <w:rPr>
          <w:rFonts w:ascii="Arial" w:eastAsiaTheme="minorHAnsi" w:hAnsi="Arial" w:cs="Arial"/>
          <w:sz w:val="24"/>
          <w:szCs w:val="24"/>
          <w:lang w:eastAsia="en-US"/>
        </w:rPr>
        <w:t xml:space="preserve">l portal web del </w:t>
      </w:r>
      <w:r w:rsidR="0080315B">
        <w:rPr>
          <w:rFonts w:ascii="Arial" w:eastAsiaTheme="minorHAnsi" w:hAnsi="Arial" w:cs="Arial"/>
          <w:sz w:val="24"/>
          <w:szCs w:val="24"/>
          <w:lang w:eastAsia="en-US"/>
        </w:rPr>
        <w:t>a</w:t>
      </w:r>
      <w:r w:rsidR="00395435">
        <w:rPr>
          <w:rFonts w:ascii="Arial" w:eastAsiaTheme="minorHAnsi" w:hAnsi="Arial" w:cs="Arial"/>
          <w:sz w:val="24"/>
          <w:szCs w:val="24"/>
          <w:lang w:eastAsia="en-US"/>
        </w:rPr>
        <w:t>yuntamiento.</w:t>
      </w:r>
    </w:p>
    <w:p w14:paraId="3D45595C" w14:textId="2026DFE6" w:rsidR="00395435" w:rsidRDefault="00395435" w:rsidP="00550A1B">
      <w:pPr>
        <w:tabs>
          <w:tab w:val="left" w:pos="3570"/>
        </w:tabs>
        <w:spacing w:after="0"/>
        <w:jc w:val="both"/>
        <w:rPr>
          <w:rFonts w:ascii="Arial" w:eastAsiaTheme="minorHAnsi" w:hAnsi="Arial" w:cs="Arial"/>
          <w:sz w:val="24"/>
          <w:szCs w:val="24"/>
          <w:lang w:eastAsia="en-US"/>
        </w:rPr>
      </w:pPr>
    </w:p>
    <w:p w14:paraId="0E682BC9" w14:textId="77777777" w:rsidR="00395435" w:rsidRDefault="00395435" w:rsidP="00550A1B">
      <w:pPr>
        <w:tabs>
          <w:tab w:val="left" w:pos="3570"/>
        </w:tabs>
        <w:spacing w:after="0"/>
        <w:jc w:val="both"/>
        <w:rPr>
          <w:rFonts w:ascii="Arial" w:eastAsiaTheme="minorHAnsi" w:hAnsi="Arial" w:cs="Arial"/>
          <w:sz w:val="24"/>
          <w:szCs w:val="24"/>
          <w:lang w:eastAsia="en-US"/>
        </w:rPr>
      </w:pPr>
    </w:p>
    <w:p w14:paraId="4EC18500" w14:textId="3B3E1954" w:rsidR="00695AB3" w:rsidRPr="00695AB3" w:rsidRDefault="00695AB3" w:rsidP="00695AB3">
      <w:pPr>
        <w:numPr>
          <w:ilvl w:val="0"/>
          <w:numId w:val="15"/>
        </w:numPr>
        <w:spacing w:after="0"/>
        <w:contextualSpacing/>
        <w:rPr>
          <w:rFonts w:ascii="Arial" w:eastAsia="Calibri" w:hAnsi="Arial" w:cs="Arial"/>
          <w:b/>
          <w:sz w:val="24"/>
          <w:szCs w:val="24"/>
          <w:lang w:eastAsia="en-US"/>
        </w:rPr>
      </w:pPr>
      <w:r w:rsidRPr="00695AB3">
        <w:rPr>
          <w:rFonts w:ascii="Arial" w:eastAsia="Calibri" w:hAnsi="Arial" w:cs="Arial"/>
          <w:b/>
          <w:sz w:val="24"/>
          <w:szCs w:val="24"/>
          <w:lang w:eastAsia="en-US"/>
        </w:rPr>
        <w:t>Acciones para modernizar y automat</w:t>
      </w:r>
      <w:r w:rsidR="00701D70">
        <w:rPr>
          <w:rFonts w:ascii="Arial" w:eastAsia="Calibri" w:hAnsi="Arial" w:cs="Arial"/>
          <w:b/>
          <w:sz w:val="24"/>
          <w:szCs w:val="24"/>
          <w:lang w:eastAsia="en-US"/>
        </w:rPr>
        <w:t>izar los procesos archivísticos</w:t>
      </w:r>
    </w:p>
    <w:p w14:paraId="71183B8C" w14:textId="77777777" w:rsidR="00695AB3" w:rsidRPr="00695AB3" w:rsidRDefault="00695AB3" w:rsidP="00695AB3">
      <w:pPr>
        <w:contextualSpacing/>
        <w:rPr>
          <w:rFonts w:ascii="Arial" w:eastAsia="Calibri" w:hAnsi="Arial" w:cs="Arial"/>
          <w:b/>
          <w:sz w:val="24"/>
          <w:szCs w:val="24"/>
          <w:lang w:eastAsia="en-US"/>
        </w:rPr>
      </w:pPr>
    </w:p>
    <w:p w14:paraId="49B14EF0" w14:textId="77777777" w:rsidR="00695AB3" w:rsidRDefault="00695AB3" w:rsidP="00550A1B">
      <w:pPr>
        <w:spacing w:after="0"/>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La Dirección General de</w:t>
      </w:r>
      <w:r w:rsidR="004C0B73">
        <w:rPr>
          <w:rFonts w:ascii="Arial" w:eastAsiaTheme="minorHAnsi" w:hAnsi="Arial" w:cs="Arial"/>
          <w:sz w:val="24"/>
          <w:szCs w:val="24"/>
          <w:lang w:eastAsia="en-US"/>
        </w:rPr>
        <w:t>l</w:t>
      </w:r>
      <w:r w:rsidRPr="00695AB3">
        <w:rPr>
          <w:rFonts w:ascii="Arial" w:eastAsiaTheme="minorHAnsi" w:hAnsi="Arial" w:cs="Arial"/>
          <w:sz w:val="24"/>
          <w:szCs w:val="24"/>
          <w:lang w:eastAsia="en-US"/>
        </w:rPr>
        <w:t xml:space="preserve"> Archivo Municipal tendrá la función de coordinar las actividades destinadas a la modernización y automatización de los procesos archivísticos y a la gestión de documentos electrónicos de las áreas operativas</w:t>
      </w:r>
      <w:r w:rsidRPr="00695AB3">
        <w:rPr>
          <w:rFonts w:ascii="Arial" w:eastAsiaTheme="minorHAnsi" w:hAnsi="Arial" w:cs="Arial"/>
          <w:sz w:val="24"/>
          <w:szCs w:val="24"/>
          <w:vertAlign w:val="superscript"/>
          <w:lang w:eastAsia="en-US"/>
        </w:rPr>
        <w:footnoteReference w:id="17"/>
      </w:r>
      <w:r w:rsidR="00197597">
        <w:rPr>
          <w:rFonts w:ascii="Arial" w:eastAsiaTheme="minorHAnsi" w:hAnsi="Arial" w:cs="Arial"/>
          <w:sz w:val="24"/>
          <w:szCs w:val="24"/>
          <w:lang w:eastAsia="en-US"/>
        </w:rPr>
        <w:t>.</w:t>
      </w:r>
    </w:p>
    <w:p w14:paraId="322E2860" w14:textId="77777777" w:rsidR="00550A1B" w:rsidRPr="00695AB3" w:rsidRDefault="00550A1B" w:rsidP="00550A1B">
      <w:pPr>
        <w:spacing w:after="0"/>
        <w:jc w:val="both"/>
        <w:rPr>
          <w:rFonts w:ascii="Arial" w:eastAsiaTheme="minorHAnsi" w:hAnsi="Arial" w:cs="Arial"/>
          <w:sz w:val="24"/>
          <w:szCs w:val="24"/>
          <w:lang w:eastAsia="en-US"/>
        </w:rPr>
      </w:pPr>
    </w:p>
    <w:p w14:paraId="510DCE67" w14:textId="44464ED1" w:rsidR="00550A1B" w:rsidRDefault="00695AB3" w:rsidP="00550A1B">
      <w:pPr>
        <w:spacing w:after="0"/>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Con base en lo anterior, se solicitó al </w:t>
      </w:r>
      <w:r w:rsidR="006B48B6">
        <w:rPr>
          <w:rFonts w:ascii="Arial" w:eastAsiaTheme="minorHAnsi" w:hAnsi="Arial" w:cs="Arial"/>
          <w:sz w:val="24"/>
          <w:szCs w:val="24"/>
          <w:lang w:eastAsia="en-US"/>
        </w:rPr>
        <w:t>a</w:t>
      </w:r>
      <w:r w:rsidRPr="00695AB3">
        <w:rPr>
          <w:rFonts w:ascii="Arial" w:eastAsiaTheme="minorHAnsi" w:hAnsi="Arial" w:cs="Arial"/>
          <w:sz w:val="24"/>
          <w:szCs w:val="24"/>
          <w:lang w:eastAsia="en-US"/>
        </w:rPr>
        <w:t xml:space="preserve">yuntamiento evidencia de la realización de acciones para modernizar y automatizar los procesos archivísticos y la gestión de documentos electrónicos de las áreas operativas, ante lo cual, proporcionó </w:t>
      </w:r>
      <w:r w:rsidR="00D84364" w:rsidRPr="00D84364">
        <w:rPr>
          <w:rFonts w:ascii="Arial" w:eastAsiaTheme="minorHAnsi" w:hAnsi="Arial" w:cs="Arial"/>
          <w:sz w:val="24"/>
          <w:szCs w:val="24"/>
          <w:lang w:eastAsia="en-US"/>
        </w:rPr>
        <w:t>evidencia fotográfica</w:t>
      </w:r>
      <w:r w:rsidRPr="00695AB3">
        <w:rPr>
          <w:rFonts w:ascii="Arial" w:eastAsiaTheme="minorHAnsi" w:hAnsi="Arial" w:cs="Arial"/>
          <w:sz w:val="24"/>
          <w:szCs w:val="24"/>
          <w:lang w:eastAsia="en-US"/>
        </w:rPr>
        <w:t xml:space="preserve"> </w:t>
      </w:r>
      <w:r w:rsidR="00D84364">
        <w:rPr>
          <w:rFonts w:ascii="Arial" w:eastAsiaTheme="minorHAnsi" w:hAnsi="Arial" w:cs="Arial"/>
          <w:sz w:val="24"/>
          <w:szCs w:val="24"/>
          <w:lang w:eastAsia="en-US"/>
        </w:rPr>
        <w:t xml:space="preserve">sobre la existencia y uso </w:t>
      </w:r>
      <w:r w:rsidRPr="00695AB3">
        <w:rPr>
          <w:rFonts w:ascii="Arial" w:eastAsiaTheme="minorHAnsi" w:hAnsi="Arial" w:cs="Arial"/>
          <w:sz w:val="24"/>
          <w:szCs w:val="24"/>
          <w:lang w:eastAsia="en-US"/>
        </w:rPr>
        <w:t>del Programa de Actualización Digimas DAM</w:t>
      </w:r>
      <w:r w:rsidRPr="00695AB3">
        <w:rPr>
          <w:rFonts w:ascii="Arial" w:eastAsiaTheme="minorHAnsi" w:hAnsi="Arial" w:cs="Arial"/>
          <w:sz w:val="24"/>
          <w:szCs w:val="24"/>
          <w:vertAlign w:val="superscript"/>
          <w:lang w:eastAsia="en-US"/>
        </w:rPr>
        <w:footnoteReference w:id="18"/>
      </w:r>
      <w:r w:rsidRPr="00695AB3">
        <w:rPr>
          <w:rFonts w:ascii="Arial" w:eastAsiaTheme="minorHAnsi" w:hAnsi="Arial" w:cs="Arial"/>
          <w:sz w:val="24"/>
          <w:szCs w:val="24"/>
          <w:lang w:eastAsia="en-US"/>
        </w:rPr>
        <w:t xml:space="preserve">, </w:t>
      </w:r>
      <w:r w:rsidR="00D84364">
        <w:rPr>
          <w:rFonts w:ascii="Arial" w:eastAsiaTheme="minorHAnsi" w:hAnsi="Arial" w:cs="Arial"/>
          <w:sz w:val="24"/>
          <w:szCs w:val="24"/>
          <w:lang w:eastAsia="en-US"/>
        </w:rPr>
        <w:t xml:space="preserve">como herramienta de escaneo de documentos, </w:t>
      </w:r>
      <w:r w:rsidRPr="00695AB3">
        <w:rPr>
          <w:rFonts w:ascii="Arial" w:eastAsiaTheme="minorHAnsi" w:hAnsi="Arial" w:cs="Arial"/>
          <w:sz w:val="24"/>
          <w:szCs w:val="24"/>
          <w:lang w:eastAsia="en-US"/>
        </w:rPr>
        <w:t xml:space="preserve">como </w:t>
      </w:r>
      <w:r w:rsidR="00D84364">
        <w:rPr>
          <w:rFonts w:ascii="Arial" w:eastAsiaTheme="minorHAnsi" w:hAnsi="Arial" w:cs="Arial"/>
          <w:sz w:val="24"/>
          <w:szCs w:val="24"/>
          <w:lang w:eastAsia="en-US"/>
        </w:rPr>
        <w:t>se muestra</w:t>
      </w:r>
      <w:r w:rsidRPr="00695AB3">
        <w:rPr>
          <w:rFonts w:ascii="Arial" w:eastAsiaTheme="minorHAnsi" w:hAnsi="Arial" w:cs="Arial"/>
          <w:sz w:val="24"/>
          <w:szCs w:val="24"/>
          <w:lang w:eastAsia="en-US"/>
        </w:rPr>
        <w:t xml:space="preserve"> </w:t>
      </w:r>
      <w:r w:rsidR="00D84364">
        <w:rPr>
          <w:rFonts w:ascii="Arial" w:eastAsiaTheme="minorHAnsi" w:hAnsi="Arial" w:cs="Arial"/>
          <w:sz w:val="24"/>
          <w:szCs w:val="24"/>
          <w:lang w:eastAsia="en-US"/>
        </w:rPr>
        <w:t>a continuación:</w:t>
      </w:r>
    </w:p>
    <w:p w14:paraId="584A8CDA" w14:textId="77777777" w:rsidR="00D84364" w:rsidRPr="00695AB3" w:rsidRDefault="00D84364" w:rsidP="00550A1B">
      <w:pPr>
        <w:spacing w:after="0"/>
        <w:jc w:val="both"/>
        <w:rPr>
          <w:rFonts w:ascii="Arial" w:eastAsiaTheme="minorHAnsi" w:hAnsi="Arial" w:cs="Arial"/>
          <w:sz w:val="24"/>
          <w:szCs w:val="24"/>
          <w:lang w:eastAsia="en-US"/>
        </w:rPr>
      </w:pPr>
    </w:p>
    <w:p w14:paraId="19B41A64" w14:textId="10BCC060" w:rsidR="00695AB3" w:rsidRDefault="00695AB3" w:rsidP="00FE7A21">
      <w:pPr>
        <w:spacing w:after="0"/>
        <w:jc w:val="center"/>
        <w:rPr>
          <w:rFonts w:ascii="Arial" w:eastAsiaTheme="minorHAnsi" w:hAnsi="Arial" w:cs="Arial"/>
          <w:b/>
          <w:color w:val="404040" w:themeColor="text1" w:themeTint="BF"/>
          <w:sz w:val="20"/>
          <w:szCs w:val="20"/>
          <w:lang w:eastAsia="en-US"/>
        </w:rPr>
      </w:pPr>
      <w:r w:rsidRPr="003B17BE">
        <w:rPr>
          <w:rFonts w:ascii="Arial" w:eastAsiaTheme="minorHAnsi" w:hAnsi="Arial" w:cs="Arial"/>
          <w:b/>
          <w:color w:val="404040" w:themeColor="text1" w:themeTint="BF"/>
          <w:sz w:val="20"/>
          <w:szCs w:val="20"/>
          <w:lang w:eastAsia="en-US"/>
        </w:rPr>
        <w:t xml:space="preserve">Imagen </w:t>
      </w:r>
      <w:r w:rsidR="00EB73A3">
        <w:rPr>
          <w:rFonts w:ascii="Arial" w:eastAsiaTheme="minorHAnsi" w:hAnsi="Arial" w:cs="Arial"/>
          <w:b/>
          <w:color w:val="404040" w:themeColor="text1" w:themeTint="BF"/>
          <w:sz w:val="20"/>
          <w:szCs w:val="20"/>
          <w:lang w:eastAsia="en-US"/>
        </w:rPr>
        <w:t>6</w:t>
      </w:r>
      <w:r w:rsidRPr="003B17BE">
        <w:rPr>
          <w:rFonts w:ascii="Arial" w:eastAsiaTheme="minorHAnsi" w:hAnsi="Arial" w:cs="Arial"/>
          <w:b/>
          <w:color w:val="404040" w:themeColor="text1" w:themeTint="BF"/>
          <w:sz w:val="20"/>
          <w:szCs w:val="20"/>
          <w:lang w:eastAsia="en-US"/>
        </w:rPr>
        <w:t>. Programa de Actualización Digimas DA</w:t>
      </w:r>
      <w:r w:rsidR="00197597">
        <w:rPr>
          <w:rFonts w:ascii="Arial" w:eastAsiaTheme="minorHAnsi" w:hAnsi="Arial" w:cs="Arial"/>
          <w:b/>
          <w:color w:val="404040" w:themeColor="text1" w:themeTint="BF"/>
          <w:sz w:val="20"/>
          <w:szCs w:val="20"/>
          <w:lang w:eastAsia="en-US"/>
        </w:rPr>
        <w:t>M</w:t>
      </w:r>
    </w:p>
    <w:p w14:paraId="2D65210E" w14:textId="77777777" w:rsidR="00550A1B" w:rsidRPr="00550A1B" w:rsidRDefault="00550A1B" w:rsidP="00FE7A21">
      <w:pPr>
        <w:spacing w:after="0"/>
        <w:jc w:val="center"/>
        <w:rPr>
          <w:rFonts w:ascii="Arial" w:eastAsiaTheme="minorHAnsi" w:hAnsi="Arial" w:cs="Arial"/>
          <w:b/>
          <w:color w:val="404040" w:themeColor="text1" w:themeTint="BF"/>
          <w:sz w:val="12"/>
          <w:szCs w:val="20"/>
          <w:lang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8"/>
        <w:gridCol w:w="5896"/>
      </w:tblGrid>
      <w:tr w:rsidR="00695AB3" w:rsidRPr="00695AB3" w14:paraId="1F5EB299" w14:textId="77777777" w:rsidTr="00FE7A21">
        <w:tc>
          <w:tcPr>
            <w:tcW w:w="3318" w:type="dxa"/>
          </w:tcPr>
          <w:p w14:paraId="1BB1EECE" w14:textId="77777777" w:rsidR="00695AB3" w:rsidRPr="00695AB3" w:rsidRDefault="00695AB3" w:rsidP="003B17BE">
            <w:pPr>
              <w:jc w:val="center"/>
              <w:rPr>
                <w:rFonts w:ascii="Arial" w:eastAsiaTheme="minorHAnsi" w:hAnsi="Arial" w:cs="Arial"/>
                <w:b/>
                <w:sz w:val="24"/>
                <w:szCs w:val="24"/>
                <w:lang w:eastAsia="en-US"/>
              </w:rPr>
            </w:pPr>
            <w:r w:rsidRPr="00695AB3">
              <w:rPr>
                <w:rFonts w:ascii="Arial" w:hAnsi="Arial" w:cs="Arial"/>
                <w:noProof/>
                <w:sz w:val="24"/>
                <w:szCs w:val="24"/>
              </w:rPr>
              <w:drawing>
                <wp:inline distT="0" distB="0" distL="0" distR="0" wp14:anchorId="0A7B0205" wp14:editId="2C093277">
                  <wp:extent cx="1809837" cy="1802765"/>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5826" t="40364" r="45366" b="39597"/>
                          <a:stretch/>
                        </pic:blipFill>
                        <pic:spPr bwMode="auto">
                          <a:xfrm>
                            <a:off x="0" y="0"/>
                            <a:ext cx="1840363" cy="1833172"/>
                          </a:xfrm>
                          <a:prstGeom prst="rect">
                            <a:avLst/>
                          </a:prstGeom>
                          <a:ln>
                            <a:noFill/>
                          </a:ln>
                          <a:extLst>
                            <a:ext uri="{53640926-AAD7-44D8-BBD7-CCE9431645EC}">
                              <a14:shadowObscured xmlns:a14="http://schemas.microsoft.com/office/drawing/2010/main"/>
                            </a:ext>
                          </a:extLst>
                        </pic:spPr>
                      </pic:pic>
                    </a:graphicData>
                  </a:graphic>
                </wp:inline>
              </w:drawing>
            </w:r>
          </w:p>
        </w:tc>
        <w:tc>
          <w:tcPr>
            <w:tcW w:w="5896" w:type="dxa"/>
          </w:tcPr>
          <w:p w14:paraId="14230AB6" w14:textId="77777777" w:rsidR="00695AB3" w:rsidRPr="00695AB3" w:rsidRDefault="00695AB3" w:rsidP="003B17BE">
            <w:pPr>
              <w:rPr>
                <w:rFonts w:ascii="Arial" w:eastAsiaTheme="minorHAnsi" w:hAnsi="Arial" w:cs="Arial"/>
                <w:b/>
                <w:sz w:val="24"/>
                <w:szCs w:val="24"/>
                <w:lang w:eastAsia="en-US"/>
              </w:rPr>
            </w:pPr>
            <w:r w:rsidRPr="00695AB3">
              <w:rPr>
                <w:rFonts w:ascii="Arial" w:hAnsi="Arial" w:cs="Arial"/>
                <w:noProof/>
                <w:sz w:val="24"/>
                <w:szCs w:val="24"/>
              </w:rPr>
              <w:drawing>
                <wp:inline distT="0" distB="0" distL="0" distR="0" wp14:anchorId="77E1BEFE" wp14:editId="2A690638">
                  <wp:extent cx="3606800" cy="1803242"/>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353" t="65876" r="36889" b="8010"/>
                          <a:stretch/>
                        </pic:blipFill>
                        <pic:spPr bwMode="auto">
                          <a:xfrm>
                            <a:off x="0" y="0"/>
                            <a:ext cx="3697030" cy="18483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F66031" w14:textId="77777777" w:rsidR="00550A1B" w:rsidRDefault="00550A1B" w:rsidP="00550A1B">
      <w:pPr>
        <w:spacing w:after="0"/>
        <w:jc w:val="center"/>
        <w:rPr>
          <w:rFonts w:ascii="Arial" w:hAnsi="Arial" w:cs="Arial"/>
          <w:b/>
          <w:sz w:val="14"/>
          <w:szCs w:val="14"/>
        </w:rPr>
      </w:pPr>
    </w:p>
    <w:p w14:paraId="1CD4EBA7" w14:textId="77777777" w:rsidR="00695AB3" w:rsidRPr="00FE7A21" w:rsidRDefault="00FE7A21" w:rsidP="00727FE3">
      <w:pPr>
        <w:spacing w:after="0"/>
        <w:jc w:val="center"/>
        <w:rPr>
          <w:rFonts w:ascii="Arial" w:eastAsiaTheme="minorHAnsi" w:hAnsi="Arial" w:cs="Arial"/>
          <w:b/>
          <w:sz w:val="14"/>
          <w:szCs w:val="14"/>
          <w:lang w:eastAsia="en-US"/>
        </w:rPr>
      </w:pPr>
      <w:r w:rsidRPr="003B17BE">
        <w:rPr>
          <w:rFonts w:ascii="Arial" w:hAnsi="Arial" w:cs="Arial"/>
          <w:b/>
          <w:sz w:val="14"/>
          <w:szCs w:val="14"/>
        </w:rPr>
        <w:t xml:space="preserve">Fuente: </w:t>
      </w:r>
      <w:r w:rsidRPr="003B17BE">
        <w:rPr>
          <w:rFonts w:ascii="Arial" w:hAnsi="Arial" w:cs="Arial"/>
          <w:sz w:val="14"/>
          <w:szCs w:val="14"/>
        </w:rPr>
        <w:t>Elaborado por la ASEQROO con</w:t>
      </w:r>
      <w:r w:rsidRPr="003B17BE">
        <w:rPr>
          <w:rFonts w:ascii="Arial" w:hAnsi="Arial" w:cs="Arial"/>
          <w:b/>
          <w:sz w:val="14"/>
          <w:szCs w:val="14"/>
        </w:rPr>
        <w:t xml:space="preserve"> </w:t>
      </w:r>
      <w:r w:rsidRPr="003B17BE">
        <w:rPr>
          <w:rFonts w:ascii="Arial" w:hAnsi="Arial" w:cs="Arial"/>
          <w:sz w:val="14"/>
          <w:szCs w:val="14"/>
        </w:rPr>
        <w:t>Información proporcionada por el Ayuntamiento del Municipio de Benito Juárez.</w:t>
      </w:r>
    </w:p>
    <w:p w14:paraId="603E1D32" w14:textId="77777777" w:rsidR="00D84364" w:rsidRDefault="00D84364" w:rsidP="00727FE3">
      <w:pPr>
        <w:spacing w:after="0"/>
        <w:jc w:val="both"/>
        <w:rPr>
          <w:rFonts w:ascii="Arial" w:eastAsiaTheme="minorHAnsi" w:hAnsi="Arial" w:cs="Arial"/>
          <w:sz w:val="24"/>
          <w:szCs w:val="24"/>
          <w:lang w:eastAsia="en-US"/>
        </w:rPr>
      </w:pPr>
    </w:p>
    <w:p w14:paraId="3F0DC413" w14:textId="28264BFE" w:rsidR="00695AB3" w:rsidRDefault="00695AB3" w:rsidP="00727FE3">
      <w:pPr>
        <w:spacing w:after="0"/>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Con base en la información proporcionada, se determinó que el Ayuntamiento del </w:t>
      </w:r>
      <w:r w:rsidR="00A375DD">
        <w:rPr>
          <w:rFonts w:ascii="Arial" w:eastAsiaTheme="minorHAnsi" w:hAnsi="Arial" w:cs="Arial"/>
          <w:sz w:val="24"/>
          <w:szCs w:val="24"/>
          <w:lang w:eastAsia="en-US"/>
        </w:rPr>
        <w:t>M</w:t>
      </w:r>
      <w:r w:rsidRPr="00695AB3">
        <w:rPr>
          <w:rFonts w:ascii="Arial" w:eastAsiaTheme="minorHAnsi" w:hAnsi="Arial" w:cs="Arial"/>
          <w:sz w:val="24"/>
          <w:szCs w:val="24"/>
          <w:lang w:eastAsia="en-US"/>
        </w:rPr>
        <w:t>unicipio de Benito Juárez implementó un software para la gestión de archivos medi</w:t>
      </w:r>
      <w:r w:rsidR="00197597">
        <w:rPr>
          <w:rFonts w:ascii="Arial" w:eastAsiaTheme="minorHAnsi" w:hAnsi="Arial" w:cs="Arial"/>
          <w:sz w:val="24"/>
          <w:szCs w:val="24"/>
          <w:lang w:eastAsia="en-US"/>
        </w:rPr>
        <w:t>ante el –Programa DIGIMAS DAM-.</w:t>
      </w:r>
    </w:p>
    <w:p w14:paraId="0E27DD01" w14:textId="3C6A1F5D" w:rsidR="00727FE3" w:rsidRDefault="00727FE3" w:rsidP="00727FE3">
      <w:pPr>
        <w:spacing w:after="0"/>
        <w:jc w:val="both"/>
        <w:rPr>
          <w:rFonts w:ascii="Arial" w:eastAsiaTheme="minorHAnsi" w:hAnsi="Arial" w:cs="Arial"/>
          <w:sz w:val="24"/>
          <w:szCs w:val="24"/>
          <w:lang w:eastAsia="en-US"/>
        </w:rPr>
      </w:pPr>
    </w:p>
    <w:p w14:paraId="65D0C3D8" w14:textId="7D6E0E90" w:rsidR="00695AB3" w:rsidRDefault="00695AB3" w:rsidP="00197597">
      <w:pPr>
        <w:numPr>
          <w:ilvl w:val="0"/>
          <w:numId w:val="15"/>
        </w:numPr>
        <w:spacing w:after="0"/>
        <w:contextualSpacing/>
        <w:rPr>
          <w:rFonts w:ascii="Arial" w:eastAsia="Calibri" w:hAnsi="Arial" w:cs="Arial"/>
          <w:b/>
          <w:sz w:val="24"/>
          <w:szCs w:val="24"/>
          <w:lang w:eastAsia="en-US"/>
        </w:rPr>
      </w:pPr>
      <w:r w:rsidRPr="00695AB3">
        <w:rPr>
          <w:rFonts w:ascii="Arial" w:eastAsia="Calibri" w:hAnsi="Arial" w:cs="Arial"/>
          <w:b/>
          <w:sz w:val="24"/>
          <w:szCs w:val="24"/>
          <w:lang w:eastAsia="en-US"/>
        </w:rPr>
        <w:lastRenderedPageBreak/>
        <w:t>Implementación de espacios</w:t>
      </w:r>
      <w:r w:rsidR="00701D70">
        <w:rPr>
          <w:rFonts w:ascii="Arial" w:eastAsia="Calibri" w:hAnsi="Arial" w:cs="Arial"/>
          <w:b/>
          <w:sz w:val="24"/>
          <w:szCs w:val="24"/>
          <w:lang w:eastAsia="en-US"/>
        </w:rPr>
        <w:t xml:space="preserve"> y equipamiento de los archivos</w:t>
      </w:r>
    </w:p>
    <w:p w14:paraId="14F62112" w14:textId="77777777" w:rsidR="00197597" w:rsidRPr="00197597" w:rsidRDefault="00197597" w:rsidP="00197597">
      <w:pPr>
        <w:spacing w:after="0"/>
        <w:ind w:left="720"/>
        <w:contextualSpacing/>
        <w:rPr>
          <w:rFonts w:ascii="Arial" w:eastAsia="Calibri" w:hAnsi="Arial" w:cs="Arial"/>
          <w:b/>
          <w:sz w:val="24"/>
          <w:szCs w:val="24"/>
          <w:lang w:eastAsia="en-US"/>
        </w:rPr>
      </w:pPr>
    </w:p>
    <w:p w14:paraId="415F5CB9" w14:textId="0D53984C" w:rsidR="00695AB3" w:rsidRDefault="00695AB3" w:rsidP="00701D70">
      <w:pPr>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En el Reglamento para el Archivo del Municipio de Benito Juárez, Quintana Roo, se establece que los sujetos obligados a través de sus enlaces deberán gestionar los espacios y equipos necesarios para el funcionamiento de sus archivos. Adicionalmente, podrán contar con espacios especiales para establecer archivos de trámite o en proceso de transferencia a concentración, en los términos y criterios que establezca la </w:t>
      </w:r>
      <w:r w:rsidR="00A375DD" w:rsidRPr="00695AB3">
        <w:rPr>
          <w:rFonts w:ascii="Arial" w:eastAsiaTheme="minorHAnsi" w:hAnsi="Arial" w:cs="Arial"/>
          <w:sz w:val="24"/>
          <w:szCs w:val="24"/>
          <w:lang w:eastAsia="en-US"/>
        </w:rPr>
        <w:t>dirección g</w:t>
      </w:r>
      <w:r w:rsidRPr="00695AB3">
        <w:rPr>
          <w:rFonts w:ascii="Arial" w:eastAsiaTheme="minorHAnsi" w:hAnsi="Arial" w:cs="Arial"/>
          <w:sz w:val="24"/>
          <w:szCs w:val="24"/>
          <w:lang w:eastAsia="en-US"/>
        </w:rPr>
        <w:t>eneral y/o las disposiciones jurídicas o normativas que se determinen</w:t>
      </w:r>
      <w:r w:rsidRPr="00695AB3">
        <w:rPr>
          <w:rStyle w:val="Refdenotaalpie"/>
          <w:rFonts w:ascii="Arial" w:eastAsiaTheme="minorHAnsi" w:hAnsi="Arial" w:cs="Arial"/>
          <w:sz w:val="24"/>
          <w:szCs w:val="24"/>
          <w:lang w:eastAsia="en-US"/>
        </w:rPr>
        <w:footnoteReference w:id="19"/>
      </w:r>
      <w:r w:rsidR="00197597">
        <w:rPr>
          <w:rFonts w:ascii="Arial" w:eastAsiaTheme="minorHAnsi" w:hAnsi="Arial" w:cs="Arial"/>
          <w:sz w:val="24"/>
          <w:szCs w:val="24"/>
          <w:lang w:eastAsia="en-US"/>
        </w:rPr>
        <w:t>.</w:t>
      </w:r>
    </w:p>
    <w:p w14:paraId="5AB48033" w14:textId="4A5AEB33" w:rsidR="00695AB3" w:rsidRDefault="00695AB3" w:rsidP="0055562A">
      <w:pPr>
        <w:spacing w:after="0"/>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Con base en lo antes expuesto, se solicitó al </w:t>
      </w:r>
      <w:r w:rsidR="00A375DD">
        <w:rPr>
          <w:rFonts w:ascii="Arial" w:eastAsiaTheme="minorHAnsi" w:hAnsi="Arial" w:cs="Arial"/>
          <w:sz w:val="24"/>
          <w:szCs w:val="24"/>
          <w:lang w:eastAsia="en-US"/>
        </w:rPr>
        <w:t>a</w:t>
      </w:r>
      <w:r w:rsidRPr="00695AB3">
        <w:rPr>
          <w:rFonts w:ascii="Arial" w:eastAsiaTheme="minorHAnsi" w:hAnsi="Arial" w:cs="Arial"/>
          <w:sz w:val="24"/>
          <w:szCs w:val="24"/>
          <w:lang w:eastAsia="en-US"/>
        </w:rPr>
        <w:t>yuntamiento evidencia de los espacios y equipamiento para el almacenamiento, protección y conservación de los archivos, ante lo cual, proporcionó</w:t>
      </w:r>
      <w:r w:rsidR="00A375DD">
        <w:rPr>
          <w:rFonts w:ascii="Arial" w:eastAsiaTheme="minorHAnsi" w:hAnsi="Arial" w:cs="Arial"/>
          <w:sz w:val="24"/>
          <w:szCs w:val="24"/>
          <w:lang w:eastAsia="en-US"/>
        </w:rPr>
        <w:t xml:space="preserve"> fotografías que señaló</w:t>
      </w:r>
      <w:r w:rsidRPr="00695AB3">
        <w:rPr>
          <w:rFonts w:ascii="Arial" w:eastAsiaTheme="minorHAnsi" w:hAnsi="Arial" w:cs="Arial"/>
          <w:sz w:val="24"/>
          <w:szCs w:val="24"/>
          <w:lang w:eastAsia="en-US"/>
        </w:rPr>
        <w:t xml:space="preserve"> </w:t>
      </w:r>
      <w:r w:rsidR="00A375DD">
        <w:rPr>
          <w:rFonts w:ascii="Arial" w:eastAsiaTheme="minorHAnsi" w:hAnsi="Arial" w:cs="Arial"/>
          <w:sz w:val="24"/>
          <w:szCs w:val="24"/>
          <w:lang w:eastAsia="en-US"/>
        </w:rPr>
        <w:t xml:space="preserve">corresponden a espacios de almacenamiento de </w:t>
      </w:r>
      <w:r w:rsidRPr="00695AB3">
        <w:rPr>
          <w:rFonts w:ascii="Arial" w:eastAsiaTheme="minorHAnsi" w:hAnsi="Arial" w:cs="Arial"/>
          <w:sz w:val="24"/>
          <w:szCs w:val="24"/>
          <w:lang w:eastAsia="en-US"/>
        </w:rPr>
        <w:t>la Dirección de Correspondencia y Archivo de Trámite, Dirección de Archivo de Concentración y Capacitación y Dirección de Archivo Histórico y Digitalización, áreas integrantes de la Dirección General de</w:t>
      </w:r>
      <w:r w:rsidR="004C0B73">
        <w:rPr>
          <w:rFonts w:ascii="Arial" w:eastAsiaTheme="minorHAnsi" w:hAnsi="Arial" w:cs="Arial"/>
          <w:sz w:val="24"/>
          <w:szCs w:val="24"/>
          <w:lang w:eastAsia="en-US"/>
        </w:rPr>
        <w:t>l</w:t>
      </w:r>
      <w:r w:rsidRPr="00695AB3">
        <w:rPr>
          <w:rFonts w:ascii="Arial" w:eastAsiaTheme="minorHAnsi" w:hAnsi="Arial" w:cs="Arial"/>
          <w:sz w:val="24"/>
          <w:szCs w:val="24"/>
          <w:lang w:eastAsia="en-US"/>
        </w:rPr>
        <w:t xml:space="preserve"> Archivo Municipal, las cual</w:t>
      </w:r>
      <w:r w:rsidR="009A0F11">
        <w:rPr>
          <w:rFonts w:ascii="Arial" w:eastAsiaTheme="minorHAnsi" w:hAnsi="Arial" w:cs="Arial"/>
          <w:sz w:val="24"/>
          <w:szCs w:val="24"/>
          <w:lang w:eastAsia="en-US"/>
        </w:rPr>
        <w:t>es se presentan a continuación:</w:t>
      </w:r>
    </w:p>
    <w:p w14:paraId="59A6F9A6" w14:textId="77777777" w:rsidR="0055562A" w:rsidRPr="00695AB3" w:rsidRDefault="0055562A" w:rsidP="0055562A">
      <w:pPr>
        <w:spacing w:after="0"/>
        <w:jc w:val="both"/>
        <w:rPr>
          <w:rFonts w:ascii="Arial" w:eastAsiaTheme="minorHAnsi" w:hAnsi="Arial" w:cs="Arial"/>
          <w:sz w:val="24"/>
          <w:szCs w:val="24"/>
          <w:lang w:eastAsia="en-US"/>
        </w:rPr>
      </w:pPr>
    </w:p>
    <w:p w14:paraId="75C42CF8" w14:textId="4071BBBA" w:rsidR="00695AB3" w:rsidRDefault="00695AB3" w:rsidP="0055562A">
      <w:pPr>
        <w:spacing w:after="0"/>
        <w:jc w:val="center"/>
        <w:rPr>
          <w:rFonts w:ascii="Arial" w:eastAsiaTheme="minorHAnsi" w:hAnsi="Arial" w:cs="Arial"/>
          <w:b/>
          <w:color w:val="404040" w:themeColor="text1" w:themeTint="BF"/>
          <w:sz w:val="20"/>
          <w:szCs w:val="20"/>
          <w:lang w:eastAsia="en-US"/>
        </w:rPr>
      </w:pPr>
      <w:r w:rsidRPr="003B17BE">
        <w:rPr>
          <w:rFonts w:ascii="Arial" w:eastAsiaTheme="minorHAnsi" w:hAnsi="Arial" w:cs="Arial"/>
          <w:b/>
          <w:color w:val="404040" w:themeColor="text1" w:themeTint="BF"/>
          <w:sz w:val="20"/>
          <w:szCs w:val="20"/>
          <w:lang w:eastAsia="en-US"/>
        </w:rPr>
        <w:t xml:space="preserve">Imagen </w:t>
      </w:r>
      <w:r w:rsidR="00EB73A3">
        <w:rPr>
          <w:rFonts w:ascii="Arial" w:eastAsiaTheme="minorHAnsi" w:hAnsi="Arial" w:cs="Arial"/>
          <w:b/>
          <w:color w:val="404040" w:themeColor="text1" w:themeTint="BF"/>
          <w:sz w:val="20"/>
          <w:szCs w:val="20"/>
          <w:lang w:eastAsia="en-US"/>
        </w:rPr>
        <w:t>7</w:t>
      </w:r>
      <w:r w:rsidRPr="003B17BE">
        <w:rPr>
          <w:rFonts w:ascii="Arial" w:eastAsiaTheme="minorHAnsi" w:hAnsi="Arial" w:cs="Arial"/>
          <w:b/>
          <w:color w:val="404040" w:themeColor="text1" w:themeTint="BF"/>
          <w:sz w:val="20"/>
          <w:szCs w:val="20"/>
          <w:lang w:eastAsia="en-US"/>
        </w:rPr>
        <w:t>. Espacios y equipamiento para el almacenami</w:t>
      </w:r>
      <w:r w:rsidR="00A375DD">
        <w:rPr>
          <w:rFonts w:ascii="Arial" w:eastAsiaTheme="minorHAnsi" w:hAnsi="Arial" w:cs="Arial"/>
          <w:b/>
          <w:color w:val="404040" w:themeColor="text1" w:themeTint="BF"/>
          <w:sz w:val="20"/>
          <w:szCs w:val="20"/>
          <w:lang w:eastAsia="en-US"/>
        </w:rPr>
        <w:t>ento y conservación de archivos</w:t>
      </w:r>
    </w:p>
    <w:p w14:paraId="01FE13DE" w14:textId="77777777" w:rsidR="0055562A" w:rsidRPr="00701D70" w:rsidRDefault="0055562A" w:rsidP="00FE7A21">
      <w:pPr>
        <w:spacing w:after="0"/>
        <w:jc w:val="both"/>
        <w:rPr>
          <w:rFonts w:ascii="Arial" w:eastAsiaTheme="minorHAnsi" w:hAnsi="Arial" w:cs="Arial"/>
          <w:b/>
          <w:color w:val="404040" w:themeColor="text1" w:themeTint="BF"/>
          <w:sz w:val="10"/>
          <w:szCs w:val="10"/>
          <w:lang w:eastAsia="en-US"/>
        </w:rPr>
      </w:pPr>
    </w:p>
    <w:tbl>
      <w:tblPr>
        <w:tblStyle w:val="Tablaconcuadrcula"/>
        <w:tblW w:w="81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8"/>
        <w:gridCol w:w="5100"/>
      </w:tblGrid>
      <w:tr w:rsidR="00695AB3" w:rsidRPr="00695AB3" w14:paraId="51A4CA16" w14:textId="77777777" w:rsidTr="00F51C4F">
        <w:trPr>
          <w:trHeight w:val="3642"/>
          <w:jc w:val="center"/>
        </w:trPr>
        <w:tc>
          <w:tcPr>
            <w:tcW w:w="3038" w:type="dxa"/>
          </w:tcPr>
          <w:p w14:paraId="0B4CE32D" w14:textId="77777777" w:rsidR="00695AB3" w:rsidRPr="00695AB3" w:rsidRDefault="00695AB3" w:rsidP="003B17BE">
            <w:pPr>
              <w:jc w:val="both"/>
              <w:rPr>
                <w:rFonts w:ascii="Arial" w:eastAsiaTheme="minorHAnsi" w:hAnsi="Arial" w:cs="Arial"/>
                <w:sz w:val="24"/>
                <w:szCs w:val="24"/>
                <w:lang w:eastAsia="en-US"/>
              </w:rPr>
            </w:pPr>
            <w:r w:rsidRPr="00695AB3">
              <w:rPr>
                <w:rFonts w:ascii="Arial" w:hAnsi="Arial" w:cs="Arial"/>
                <w:noProof/>
                <w:sz w:val="24"/>
                <w:szCs w:val="24"/>
              </w:rPr>
              <w:drawing>
                <wp:anchor distT="0" distB="0" distL="114300" distR="114300" simplePos="0" relativeHeight="251659264" behindDoc="0" locked="0" layoutInCell="1" allowOverlap="1" wp14:anchorId="1A205435" wp14:editId="32B78F3E">
                  <wp:simplePos x="0" y="0"/>
                  <wp:positionH relativeFrom="column">
                    <wp:posOffset>111424</wp:posOffset>
                  </wp:positionH>
                  <wp:positionV relativeFrom="paragraph">
                    <wp:posOffset>135255</wp:posOffset>
                  </wp:positionV>
                  <wp:extent cx="1731948" cy="2148205"/>
                  <wp:effectExtent l="0" t="0" r="1905" b="444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1229" t="11471" r="34827" b="7929"/>
                          <a:stretch/>
                        </pic:blipFill>
                        <pic:spPr bwMode="auto">
                          <a:xfrm>
                            <a:off x="0" y="0"/>
                            <a:ext cx="1755606" cy="2177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00" w:type="dxa"/>
          </w:tcPr>
          <w:p w14:paraId="1FB3D951" w14:textId="77777777" w:rsidR="00695AB3" w:rsidRPr="00695AB3" w:rsidRDefault="00695AB3" w:rsidP="003B17BE">
            <w:pPr>
              <w:jc w:val="both"/>
              <w:rPr>
                <w:rFonts w:ascii="Arial" w:eastAsiaTheme="minorHAnsi" w:hAnsi="Arial" w:cs="Arial"/>
                <w:sz w:val="24"/>
                <w:szCs w:val="24"/>
                <w:lang w:eastAsia="en-US"/>
              </w:rPr>
            </w:pPr>
            <w:r w:rsidRPr="00695AB3">
              <w:rPr>
                <w:rFonts w:ascii="Arial" w:eastAsiaTheme="minorHAnsi" w:hAnsi="Arial" w:cs="Arial"/>
                <w:noProof/>
                <w:sz w:val="24"/>
                <w:szCs w:val="24"/>
              </w:rPr>
              <w:drawing>
                <wp:inline distT="0" distB="0" distL="0" distR="0" wp14:anchorId="1334D3C4" wp14:editId="0AD8B4A2">
                  <wp:extent cx="2854960" cy="2286406"/>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4960" cy="2286406"/>
                          </a:xfrm>
                          <a:prstGeom prst="rect">
                            <a:avLst/>
                          </a:prstGeom>
                        </pic:spPr>
                      </pic:pic>
                    </a:graphicData>
                  </a:graphic>
                </wp:inline>
              </w:drawing>
            </w:r>
          </w:p>
        </w:tc>
      </w:tr>
    </w:tbl>
    <w:p w14:paraId="39E99E7F" w14:textId="77777777" w:rsidR="00695AB3" w:rsidRPr="00695AB3" w:rsidRDefault="00695AB3" w:rsidP="00197597">
      <w:pPr>
        <w:spacing w:after="0" w:line="120" w:lineRule="auto"/>
        <w:rPr>
          <w:rFonts w:ascii="Arial" w:eastAsiaTheme="minorHAnsi" w:hAnsi="Arial" w:cs="Arial"/>
          <w:sz w:val="24"/>
          <w:szCs w:val="24"/>
          <w:lang w:eastAsia="en-US"/>
        </w:rPr>
      </w:pPr>
    </w:p>
    <w:p w14:paraId="527250E4" w14:textId="7E01985C" w:rsidR="00FE7A21" w:rsidRPr="00FE7A21" w:rsidRDefault="00FE7A21" w:rsidP="0055562A">
      <w:pPr>
        <w:spacing w:after="0"/>
        <w:jc w:val="center"/>
        <w:rPr>
          <w:rFonts w:ascii="Arial" w:eastAsiaTheme="minorHAnsi" w:hAnsi="Arial" w:cs="Arial"/>
          <w:sz w:val="14"/>
          <w:szCs w:val="14"/>
          <w:lang w:eastAsia="en-US"/>
        </w:rPr>
      </w:pPr>
      <w:r w:rsidRPr="003B17BE">
        <w:rPr>
          <w:rFonts w:ascii="Arial" w:eastAsiaTheme="minorHAnsi" w:hAnsi="Arial" w:cs="Arial"/>
          <w:b/>
          <w:sz w:val="14"/>
          <w:szCs w:val="14"/>
          <w:lang w:eastAsia="en-US"/>
        </w:rPr>
        <w:t xml:space="preserve">Fuente: </w:t>
      </w:r>
      <w:r w:rsidRPr="003B17BE">
        <w:rPr>
          <w:rFonts w:ascii="Arial" w:eastAsiaTheme="minorHAnsi" w:hAnsi="Arial" w:cs="Arial"/>
          <w:sz w:val="14"/>
          <w:szCs w:val="14"/>
          <w:lang w:eastAsia="en-US"/>
        </w:rPr>
        <w:t>Elaborado por la ASEQROO con</w:t>
      </w:r>
      <w:r w:rsidRPr="003B17BE">
        <w:rPr>
          <w:rFonts w:ascii="Arial" w:eastAsiaTheme="minorHAnsi" w:hAnsi="Arial" w:cs="Arial"/>
          <w:b/>
          <w:sz w:val="14"/>
          <w:szCs w:val="14"/>
          <w:lang w:eastAsia="en-US"/>
        </w:rPr>
        <w:t xml:space="preserve"> </w:t>
      </w:r>
      <w:r w:rsidRPr="003B17BE">
        <w:rPr>
          <w:rFonts w:ascii="Arial" w:eastAsiaTheme="minorHAnsi" w:hAnsi="Arial" w:cs="Arial"/>
          <w:sz w:val="14"/>
          <w:szCs w:val="14"/>
          <w:lang w:eastAsia="en-US"/>
        </w:rPr>
        <w:t>Información proporcionada por el Ayuntamiento d</w:t>
      </w:r>
      <w:r>
        <w:rPr>
          <w:rFonts w:ascii="Arial" w:eastAsiaTheme="minorHAnsi" w:hAnsi="Arial" w:cs="Arial"/>
          <w:sz w:val="14"/>
          <w:szCs w:val="14"/>
          <w:lang w:eastAsia="en-US"/>
        </w:rPr>
        <w:t xml:space="preserve">el </w:t>
      </w:r>
      <w:r w:rsidR="00A375DD">
        <w:rPr>
          <w:rFonts w:ascii="Arial" w:eastAsiaTheme="minorHAnsi" w:hAnsi="Arial" w:cs="Arial"/>
          <w:sz w:val="14"/>
          <w:szCs w:val="14"/>
          <w:lang w:eastAsia="en-US"/>
        </w:rPr>
        <w:t>M</w:t>
      </w:r>
      <w:r>
        <w:rPr>
          <w:rFonts w:ascii="Arial" w:eastAsiaTheme="minorHAnsi" w:hAnsi="Arial" w:cs="Arial"/>
          <w:sz w:val="14"/>
          <w:szCs w:val="14"/>
          <w:lang w:eastAsia="en-US"/>
        </w:rPr>
        <w:t xml:space="preserve">unicipio de Benito Juárez. </w:t>
      </w:r>
    </w:p>
    <w:p w14:paraId="258CDC38" w14:textId="77777777" w:rsidR="00F51C4F" w:rsidRDefault="00F51C4F" w:rsidP="00023893">
      <w:pPr>
        <w:spacing w:after="0"/>
        <w:jc w:val="both"/>
        <w:rPr>
          <w:rFonts w:ascii="Arial" w:eastAsiaTheme="minorHAnsi" w:hAnsi="Arial" w:cs="Arial"/>
          <w:sz w:val="24"/>
          <w:szCs w:val="24"/>
          <w:lang w:eastAsia="en-US"/>
        </w:rPr>
      </w:pPr>
    </w:p>
    <w:p w14:paraId="48F3DB27" w14:textId="5150D875" w:rsidR="00695AB3" w:rsidRDefault="00695AB3" w:rsidP="00023893">
      <w:pPr>
        <w:spacing w:after="0"/>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De acuerdo con la evidencia proporcionada, se observa la implementación y administración de espacios y equipos para el funcionamiento y almacenamiento de los archivos</w:t>
      </w:r>
      <w:r w:rsidRPr="00695AB3">
        <w:rPr>
          <w:rFonts w:ascii="Arial" w:hAnsi="Arial" w:cs="Arial"/>
          <w:sz w:val="24"/>
          <w:szCs w:val="24"/>
        </w:rPr>
        <w:t xml:space="preserve"> para las </w:t>
      </w:r>
      <w:r w:rsidRPr="00695AB3">
        <w:rPr>
          <w:rFonts w:ascii="Arial" w:eastAsiaTheme="minorHAnsi" w:hAnsi="Arial" w:cs="Arial"/>
          <w:sz w:val="24"/>
          <w:szCs w:val="24"/>
          <w:lang w:eastAsia="en-US"/>
        </w:rPr>
        <w:t xml:space="preserve">direcciones de Correspondencia y Archivo de Trámite; de Archivo de </w:t>
      </w:r>
      <w:r w:rsidRPr="00695AB3">
        <w:rPr>
          <w:rFonts w:ascii="Arial" w:eastAsiaTheme="minorHAnsi" w:hAnsi="Arial" w:cs="Arial"/>
          <w:sz w:val="24"/>
          <w:szCs w:val="24"/>
          <w:lang w:eastAsia="en-US"/>
        </w:rPr>
        <w:lastRenderedPageBreak/>
        <w:t>Concentración y Capacitación; y de Archivo Histórico y Digitalización, áreas integrantes de la Dirección General de</w:t>
      </w:r>
      <w:r w:rsidR="004C0B73">
        <w:rPr>
          <w:rFonts w:ascii="Arial" w:eastAsiaTheme="minorHAnsi" w:hAnsi="Arial" w:cs="Arial"/>
          <w:sz w:val="24"/>
          <w:szCs w:val="24"/>
          <w:lang w:eastAsia="en-US"/>
        </w:rPr>
        <w:t>l</w:t>
      </w:r>
      <w:r w:rsidRPr="00695AB3">
        <w:rPr>
          <w:rFonts w:ascii="Arial" w:eastAsiaTheme="minorHAnsi" w:hAnsi="Arial" w:cs="Arial"/>
          <w:sz w:val="24"/>
          <w:szCs w:val="24"/>
          <w:lang w:eastAsia="en-US"/>
        </w:rPr>
        <w:t xml:space="preserve"> Archivo Municipal, faltando evidencia de la implementación de espacios y equipamiento para los archivos de trámite de las unidades ad</w:t>
      </w:r>
      <w:r w:rsidR="00197597">
        <w:rPr>
          <w:rFonts w:ascii="Arial" w:eastAsiaTheme="minorHAnsi" w:hAnsi="Arial" w:cs="Arial"/>
          <w:sz w:val="24"/>
          <w:szCs w:val="24"/>
          <w:lang w:eastAsia="en-US"/>
        </w:rPr>
        <w:t>ministrativas del ayuntamiento.</w:t>
      </w:r>
    </w:p>
    <w:p w14:paraId="4E2B3B9D" w14:textId="128C6808" w:rsidR="00023893" w:rsidRDefault="00023893" w:rsidP="00023893">
      <w:pPr>
        <w:spacing w:after="0"/>
        <w:jc w:val="both"/>
        <w:rPr>
          <w:rFonts w:ascii="Arial" w:eastAsiaTheme="minorHAnsi" w:hAnsi="Arial" w:cs="Arial"/>
          <w:sz w:val="24"/>
          <w:szCs w:val="24"/>
          <w:lang w:eastAsia="en-US"/>
        </w:rPr>
      </w:pPr>
    </w:p>
    <w:p w14:paraId="2F7FAF0F" w14:textId="77777777" w:rsidR="00F51C4F" w:rsidRPr="00695AB3" w:rsidRDefault="00F51C4F" w:rsidP="00023893">
      <w:pPr>
        <w:spacing w:after="0"/>
        <w:jc w:val="both"/>
        <w:rPr>
          <w:rFonts w:ascii="Arial" w:eastAsiaTheme="minorHAnsi" w:hAnsi="Arial" w:cs="Arial"/>
          <w:sz w:val="24"/>
          <w:szCs w:val="24"/>
          <w:lang w:eastAsia="en-US"/>
        </w:rPr>
      </w:pPr>
    </w:p>
    <w:p w14:paraId="6B9AC4B5" w14:textId="0E1275AB" w:rsidR="00695AB3" w:rsidRPr="00695AB3" w:rsidRDefault="00A375DD" w:rsidP="00695AB3">
      <w:pPr>
        <w:pStyle w:val="Prrafodelista"/>
        <w:numPr>
          <w:ilvl w:val="0"/>
          <w:numId w:val="15"/>
        </w:numPr>
        <w:spacing w:after="0"/>
        <w:jc w:val="both"/>
        <w:rPr>
          <w:rFonts w:ascii="Arial" w:hAnsi="Arial" w:cs="Arial"/>
          <w:sz w:val="24"/>
          <w:szCs w:val="24"/>
        </w:rPr>
      </w:pPr>
      <w:r>
        <w:rPr>
          <w:rFonts w:ascii="Arial" w:eastAsia="Calibri" w:hAnsi="Arial" w:cs="Arial"/>
          <w:b/>
          <w:sz w:val="24"/>
          <w:szCs w:val="24"/>
        </w:rPr>
        <w:t>Capacitación para los R</w:t>
      </w:r>
      <w:r w:rsidR="00695AB3" w:rsidRPr="00695AB3">
        <w:rPr>
          <w:rFonts w:ascii="Arial" w:eastAsia="Calibri" w:hAnsi="Arial" w:cs="Arial"/>
          <w:b/>
          <w:sz w:val="24"/>
          <w:szCs w:val="24"/>
        </w:rPr>
        <w:t>esponsabl</w:t>
      </w:r>
      <w:r w:rsidR="00701D70">
        <w:rPr>
          <w:rFonts w:ascii="Arial" w:eastAsia="Calibri" w:hAnsi="Arial" w:cs="Arial"/>
          <w:b/>
          <w:sz w:val="24"/>
          <w:szCs w:val="24"/>
        </w:rPr>
        <w:t>es del Archivo de Trámite (RAT)</w:t>
      </w:r>
    </w:p>
    <w:p w14:paraId="2B794951" w14:textId="77777777" w:rsidR="00695AB3" w:rsidRPr="00F51C4F" w:rsidRDefault="00695AB3" w:rsidP="00023893">
      <w:pPr>
        <w:spacing w:after="0"/>
        <w:jc w:val="both"/>
        <w:rPr>
          <w:rFonts w:ascii="Arial" w:eastAsiaTheme="minorHAnsi" w:hAnsi="Arial" w:cs="Arial"/>
          <w:sz w:val="24"/>
          <w:szCs w:val="24"/>
          <w:lang w:eastAsia="en-US"/>
        </w:rPr>
      </w:pPr>
    </w:p>
    <w:p w14:paraId="66FE821D" w14:textId="361FE9BF" w:rsidR="00695AB3" w:rsidRPr="00F51C4F" w:rsidRDefault="00695AB3" w:rsidP="00023893">
      <w:pPr>
        <w:spacing w:after="0"/>
        <w:jc w:val="both"/>
        <w:rPr>
          <w:rFonts w:ascii="Arial" w:eastAsiaTheme="minorHAnsi" w:hAnsi="Arial" w:cs="Arial"/>
          <w:sz w:val="24"/>
          <w:szCs w:val="24"/>
          <w:lang w:eastAsia="en-US"/>
        </w:rPr>
      </w:pPr>
      <w:r w:rsidRPr="00F51C4F">
        <w:rPr>
          <w:rFonts w:ascii="Arial" w:eastAsiaTheme="minorHAnsi" w:hAnsi="Arial" w:cs="Arial"/>
          <w:sz w:val="24"/>
          <w:szCs w:val="24"/>
          <w:lang w:eastAsia="en-US"/>
        </w:rPr>
        <w:t xml:space="preserve">Los encargados y responsables de cada área, preferentemente deberán contar con licenciatura en áreas afines o tener conocimientos, habilidades, competencias y experiencia acreditada en materia archivística. La </w:t>
      </w:r>
      <w:r w:rsidR="007F0E40" w:rsidRPr="00F51C4F">
        <w:rPr>
          <w:rFonts w:ascii="Arial" w:eastAsiaTheme="minorHAnsi" w:hAnsi="Arial" w:cs="Arial"/>
          <w:sz w:val="24"/>
          <w:szCs w:val="24"/>
          <w:lang w:eastAsia="en-US"/>
        </w:rPr>
        <w:t xml:space="preserve">dirección general </w:t>
      </w:r>
      <w:r w:rsidRPr="00F51C4F">
        <w:rPr>
          <w:rFonts w:ascii="Arial" w:eastAsiaTheme="minorHAnsi" w:hAnsi="Arial" w:cs="Arial"/>
          <w:sz w:val="24"/>
          <w:szCs w:val="24"/>
          <w:lang w:eastAsia="en-US"/>
        </w:rPr>
        <w:t>deberá promover la capacitación de las competencias laborales en la materia y la profesionalización de los responsables de las áreas de archivo</w:t>
      </w:r>
      <w:r w:rsidR="00D83CFE">
        <w:rPr>
          <w:rFonts w:ascii="Arial" w:eastAsiaTheme="minorHAnsi" w:hAnsi="Arial" w:cs="Arial"/>
          <w:sz w:val="24"/>
          <w:szCs w:val="24"/>
          <w:lang w:eastAsia="en-US"/>
        </w:rPr>
        <w:t xml:space="preserve"> y brindar asesoría técnica para la operación de los archivos</w:t>
      </w:r>
      <w:r w:rsidRPr="00F51C4F">
        <w:rPr>
          <w:rStyle w:val="Refdenotaalpie"/>
          <w:rFonts w:ascii="Arial" w:eastAsiaTheme="minorHAnsi" w:hAnsi="Arial" w:cs="Arial"/>
          <w:sz w:val="24"/>
          <w:szCs w:val="24"/>
          <w:lang w:eastAsia="en-US"/>
        </w:rPr>
        <w:footnoteReference w:id="20"/>
      </w:r>
      <w:r w:rsidR="00D83CFE">
        <w:rPr>
          <w:rFonts w:ascii="Arial" w:eastAsiaTheme="minorHAnsi" w:hAnsi="Arial" w:cs="Arial"/>
          <w:sz w:val="24"/>
          <w:szCs w:val="24"/>
          <w:lang w:eastAsia="en-US"/>
        </w:rPr>
        <w:t>.</w:t>
      </w:r>
    </w:p>
    <w:p w14:paraId="4CD27CA2" w14:textId="77777777" w:rsidR="00023893" w:rsidRPr="00F51C4F" w:rsidRDefault="00023893" w:rsidP="00023893">
      <w:pPr>
        <w:spacing w:after="0"/>
        <w:jc w:val="both"/>
        <w:rPr>
          <w:rFonts w:ascii="Arial" w:eastAsiaTheme="minorHAnsi" w:hAnsi="Arial" w:cs="Arial"/>
          <w:sz w:val="24"/>
          <w:szCs w:val="24"/>
          <w:lang w:eastAsia="en-US"/>
        </w:rPr>
      </w:pPr>
    </w:p>
    <w:p w14:paraId="4204347C" w14:textId="35B70A3E" w:rsidR="00695AB3" w:rsidRPr="00F51C4F" w:rsidRDefault="00695AB3" w:rsidP="00023893">
      <w:pPr>
        <w:spacing w:after="0"/>
        <w:jc w:val="both"/>
        <w:rPr>
          <w:rFonts w:ascii="Arial" w:eastAsiaTheme="minorHAnsi" w:hAnsi="Arial" w:cs="Arial"/>
          <w:sz w:val="24"/>
          <w:szCs w:val="24"/>
          <w:lang w:eastAsia="en-US"/>
        </w:rPr>
      </w:pPr>
      <w:r w:rsidRPr="00F51C4F">
        <w:rPr>
          <w:rFonts w:ascii="Arial" w:eastAsiaTheme="minorHAnsi" w:hAnsi="Arial" w:cs="Arial"/>
          <w:sz w:val="24"/>
          <w:szCs w:val="24"/>
          <w:lang w:eastAsia="en-US"/>
        </w:rPr>
        <w:t xml:space="preserve">Para efectos de verificar el cumplimiento </w:t>
      </w:r>
      <w:r w:rsidR="007F0E40" w:rsidRPr="00F51C4F">
        <w:rPr>
          <w:rFonts w:ascii="Arial" w:eastAsiaTheme="minorHAnsi" w:hAnsi="Arial" w:cs="Arial"/>
          <w:sz w:val="24"/>
          <w:szCs w:val="24"/>
          <w:lang w:eastAsia="en-US"/>
        </w:rPr>
        <w:t>de lo anterior, se solicitó al a</w:t>
      </w:r>
      <w:r w:rsidRPr="00F51C4F">
        <w:rPr>
          <w:rFonts w:ascii="Arial" w:eastAsiaTheme="minorHAnsi" w:hAnsi="Arial" w:cs="Arial"/>
          <w:sz w:val="24"/>
          <w:szCs w:val="24"/>
          <w:lang w:eastAsia="en-US"/>
        </w:rPr>
        <w:t>yuntamiento evidencia de la capacitación para los Responsables del Archivo de Trámite. Ante el requerimiento, proporcionó cuatro fotografías donde se observa a un grupo de personas recibiendo capacitación por parte de la Dirección General de</w:t>
      </w:r>
      <w:r w:rsidR="004C0B73" w:rsidRPr="00F51C4F">
        <w:rPr>
          <w:rFonts w:ascii="Arial" w:eastAsiaTheme="minorHAnsi" w:hAnsi="Arial" w:cs="Arial"/>
          <w:sz w:val="24"/>
          <w:szCs w:val="24"/>
          <w:lang w:eastAsia="en-US"/>
        </w:rPr>
        <w:t>l</w:t>
      </w:r>
      <w:r w:rsidRPr="00F51C4F">
        <w:rPr>
          <w:rFonts w:ascii="Arial" w:eastAsiaTheme="minorHAnsi" w:hAnsi="Arial" w:cs="Arial"/>
          <w:sz w:val="24"/>
          <w:szCs w:val="24"/>
          <w:lang w:eastAsia="en-US"/>
        </w:rPr>
        <w:t xml:space="preserve"> Archivo Municipal. Aunado a lo anterior, el documento entregado señala la realización de 6 capacitaciones a los RAT en el año 2022</w:t>
      </w:r>
      <w:r w:rsidRPr="00F51C4F">
        <w:rPr>
          <w:rStyle w:val="Refdenotaalpie"/>
          <w:rFonts w:ascii="Arial" w:eastAsiaTheme="minorHAnsi" w:hAnsi="Arial" w:cs="Arial"/>
          <w:sz w:val="24"/>
          <w:szCs w:val="24"/>
          <w:lang w:eastAsia="en-US"/>
        </w:rPr>
        <w:footnoteReference w:id="21"/>
      </w:r>
      <w:r w:rsidR="00197597" w:rsidRPr="00F51C4F">
        <w:rPr>
          <w:rFonts w:ascii="Arial" w:eastAsiaTheme="minorHAnsi" w:hAnsi="Arial" w:cs="Arial"/>
          <w:sz w:val="24"/>
          <w:szCs w:val="24"/>
          <w:lang w:eastAsia="en-US"/>
        </w:rPr>
        <w:t xml:space="preserve">. </w:t>
      </w:r>
    </w:p>
    <w:p w14:paraId="365E4686" w14:textId="77777777" w:rsidR="00023893" w:rsidRPr="00F51C4F" w:rsidRDefault="00023893" w:rsidP="00023893">
      <w:pPr>
        <w:spacing w:after="0"/>
        <w:jc w:val="both"/>
        <w:rPr>
          <w:rFonts w:ascii="Arial" w:eastAsiaTheme="minorHAnsi" w:hAnsi="Arial" w:cs="Arial"/>
          <w:sz w:val="24"/>
          <w:szCs w:val="24"/>
          <w:lang w:eastAsia="en-US"/>
        </w:rPr>
      </w:pPr>
    </w:p>
    <w:p w14:paraId="59C45579" w14:textId="69B877BC" w:rsidR="00695AB3" w:rsidRPr="00F51C4F" w:rsidRDefault="00695AB3" w:rsidP="00023893">
      <w:pPr>
        <w:spacing w:after="0"/>
        <w:jc w:val="both"/>
        <w:rPr>
          <w:rFonts w:ascii="Arial" w:eastAsiaTheme="minorHAnsi" w:hAnsi="Arial" w:cs="Arial"/>
          <w:sz w:val="24"/>
          <w:szCs w:val="24"/>
          <w:lang w:eastAsia="en-US"/>
        </w:rPr>
      </w:pPr>
      <w:r w:rsidRPr="00F51C4F">
        <w:rPr>
          <w:rFonts w:ascii="Arial" w:eastAsiaTheme="minorHAnsi" w:hAnsi="Arial" w:cs="Arial"/>
          <w:sz w:val="24"/>
          <w:szCs w:val="24"/>
          <w:lang w:eastAsia="en-US"/>
        </w:rPr>
        <w:t xml:space="preserve">Se verificó que </w:t>
      </w:r>
      <w:r w:rsidR="0080315B" w:rsidRPr="00F51C4F">
        <w:rPr>
          <w:rFonts w:ascii="Arial" w:eastAsiaTheme="minorHAnsi" w:hAnsi="Arial" w:cs="Arial"/>
          <w:sz w:val="24"/>
          <w:szCs w:val="24"/>
          <w:lang w:eastAsia="en-US"/>
        </w:rPr>
        <w:t>la liga electrónica proporcionada</w:t>
      </w:r>
      <w:r w:rsidRPr="00F51C4F">
        <w:rPr>
          <w:rFonts w:ascii="Arial" w:eastAsiaTheme="minorHAnsi" w:hAnsi="Arial" w:cs="Arial"/>
          <w:sz w:val="24"/>
          <w:szCs w:val="24"/>
          <w:lang w:eastAsia="en-US"/>
        </w:rPr>
        <w:t xml:space="preserve"> nos redirige a una página de la Dirección General de</w:t>
      </w:r>
      <w:r w:rsidR="004C0B73" w:rsidRPr="00F51C4F">
        <w:rPr>
          <w:rFonts w:ascii="Arial" w:eastAsiaTheme="minorHAnsi" w:hAnsi="Arial" w:cs="Arial"/>
          <w:sz w:val="24"/>
          <w:szCs w:val="24"/>
          <w:lang w:eastAsia="en-US"/>
        </w:rPr>
        <w:t>l</w:t>
      </w:r>
      <w:r w:rsidRPr="00F51C4F">
        <w:rPr>
          <w:rFonts w:ascii="Arial" w:eastAsiaTheme="minorHAnsi" w:hAnsi="Arial" w:cs="Arial"/>
          <w:sz w:val="24"/>
          <w:szCs w:val="24"/>
          <w:lang w:eastAsia="en-US"/>
        </w:rPr>
        <w:t xml:space="preserve"> Archivo Municipal (DGAM) donde se señala un curso pa</w:t>
      </w:r>
      <w:r w:rsidR="00197597" w:rsidRPr="00F51C4F">
        <w:rPr>
          <w:rFonts w:ascii="Arial" w:eastAsiaTheme="minorHAnsi" w:hAnsi="Arial" w:cs="Arial"/>
          <w:sz w:val="24"/>
          <w:szCs w:val="24"/>
          <w:lang w:eastAsia="en-US"/>
        </w:rPr>
        <w:t>ra el archivo de concentración.</w:t>
      </w:r>
    </w:p>
    <w:p w14:paraId="5C0FF825" w14:textId="77777777" w:rsidR="00023893" w:rsidRPr="00F51C4F" w:rsidRDefault="00023893" w:rsidP="00023893">
      <w:pPr>
        <w:spacing w:after="0"/>
        <w:jc w:val="both"/>
        <w:rPr>
          <w:rFonts w:ascii="Arial" w:eastAsiaTheme="minorHAnsi" w:hAnsi="Arial" w:cs="Arial"/>
          <w:sz w:val="24"/>
          <w:szCs w:val="24"/>
          <w:lang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2"/>
        <w:gridCol w:w="4172"/>
      </w:tblGrid>
      <w:tr w:rsidR="00695AB3" w:rsidRPr="00695AB3" w14:paraId="55EFF0F3" w14:textId="77777777" w:rsidTr="00EA514D">
        <w:trPr>
          <w:trHeight w:val="2059"/>
        </w:trPr>
        <w:tc>
          <w:tcPr>
            <w:tcW w:w="4172" w:type="dxa"/>
          </w:tcPr>
          <w:p w14:paraId="6BAF8093" w14:textId="77777777" w:rsidR="00695AB3" w:rsidRPr="00695AB3" w:rsidRDefault="00695AB3" w:rsidP="003B17BE">
            <w:pPr>
              <w:jc w:val="both"/>
              <w:rPr>
                <w:rFonts w:ascii="Arial" w:eastAsiaTheme="minorHAnsi" w:hAnsi="Arial" w:cs="Arial"/>
                <w:sz w:val="24"/>
                <w:szCs w:val="24"/>
                <w:lang w:eastAsia="en-US"/>
              </w:rPr>
            </w:pPr>
          </w:p>
          <w:p w14:paraId="46E47F23" w14:textId="77777777" w:rsidR="00695AB3" w:rsidRPr="00695AB3" w:rsidRDefault="00695AB3" w:rsidP="003B17BE">
            <w:pPr>
              <w:jc w:val="both"/>
              <w:rPr>
                <w:rFonts w:ascii="Arial" w:eastAsiaTheme="minorHAnsi" w:hAnsi="Arial" w:cs="Arial"/>
                <w:sz w:val="24"/>
                <w:szCs w:val="24"/>
                <w:lang w:eastAsia="en-US"/>
              </w:rPr>
            </w:pPr>
          </w:p>
          <w:p w14:paraId="46EE45BE" w14:textId="77777777" w:rsidR="00695AB3" w:rsidRPr="00695AB3" w:rsidRDefault="00695AB3" w:rsidP="003B17BE">
            <w:pPr>
              <w:jc w:val="both"/>
              <w:rPr>
                <w:rFonts w:ascii="Arial" w:eastAsiaTheme="minorHAnsi" w:hAnsi="Arial" w:cs="Arial"/>
                <w:sz w:val="24"/>
                <w:szCs w:val="24"/>
                <w:lang w:eastAsia="en-US"/>
              </w:rPr>
            </w:pPr>
          </w:p>
          <w:p w14:paraId="3DF676AB" w14:textId="48EA97FE" w:rsidR="00695AB3" w:rsidRPr="00695AB3" w:rsidRDefault="00695AB3" w:rsidP="0080315B">
            <w:pPr>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A la derecha, </w:t>
            </w:r>
            <w:r w:rsidRPr="0080315B">
              <w:rPr>
                <w:rFonts w:ascii="Arial" w:eastAsiaTheme="minorHAnsi" w:hAnsi="Arial" w:cs="Arial"/>
                <w:sz w:val="24"/>
                <w:szCs w:val="24"/>
                <w:lang w:eastAsia="en-US"/>
              </w:rPr>
              <w:t>se aprecia una captura de pantalla</w:t>
            </w:r>
            <w:r w:rsidR="0080315B" w:rsidRPr="0080315B">
              <w:rPr>
                <w:rFonts w:ascii="Arial" w:eastAsiaTheme="minorHAnsi" w:hAnsi="Arial" w:cs="Arial"/>
                <w:sz w:val="24"/>
                <w:szCs w:val="24"/>
                <w:lang w:eastAsia="en-US"/>
              </w:rPr>
              <w:t xml:space="preserve"> </w:t>
            </w:r>
            <w:r w:rsidRPr="0080315B">
              <w:rPr>
                <w:rFonts w:ascii="Arial" w:eastAsiaTheme="minorHAnsi" w:hAnsi="Arial" w:cs="Arial"/>
                <w:sz w:val="24"/>
                <w:szCs w:val="24"/>
                <w:lang w:eastAsia="en-US"/>
              </w:rPr>
              <w:t>de</w:t>
            </w:r>
            <w:r w:rsidR="0080315B" w:rsidRPr="0080315B">
              <w:rPr>
                <w:rFonts w:ascii="Arial" w:eastAsiaTheme="minorHAnsi" w:hAnsi="Arial" w:cs="Arial"/>
                <w:sz w:val="24"/>
                <w:szCs w:val="24"/>
                <w:lang w:eastAsia="en-US"/>
              </w:rPr>
              <w:t xml:space="preserve"> liga electrónica </w:t>
            </w:r>
            <w:r w:rsidR="00731BF3">
              <w:rPr>
                <w:rFonts w:ascii="Arial" w:eastAsiaTheme="minorHAnsi" w:hAnsi="Arial" w:cs="Arial"/>
                <w:sz w:val="24"/>
                <w:szCs w:val="24"/>
                <w:lang w:eastAsia="en-US"/>
              </w:rPr>
              <w:t>proporcionada</w:t>
            </w:r>
            <w:r w:rsidRPr="0080315B">
              <w:rPr>
                <w:rFonts w:ascii="Arial" w:eastAsiaTheme="minorHAnsi" w:hAnsi="Arial" w:cs="Arial"/>
                <w:sz w:val="24"/>
                <w:szCs w:val="24"/>
                <w:lang w:eastAsia="en-US"/>
              </w:rPr>
              <w:t xml:space="preserve"> como evidencia.</w:t>
            </w:r>
          </w:p>
        </w:tc>
        <w:tc>
          <w:tcPr>
            <w:tcW w:w="4172" w:type="dxa"/>
          </w:tcPr>
          <w:p w14:paraId="3333667F" w14:textId="77777777" w:rsidR="00695AB3" w:rsidRPr="00695AB3" w:rsidRDefault="00695AB3" w:rsidP="003B17BE">
            <w:pPr>
              <w:jc w:val="both"/>
              <w:rPr>
                <w:rFonts w:ascii="Arial" w:eastAsiaTheme="minorHAnsi" w:hAnsi="Arial" w:cs="Arial"/>
                <w:sz w:val="24"/>
                <w:szCs w:val="24"/>
                <w:lang w:eastAsia="en-US"/>
              </w:rPr>
            </w:pPr>
            <w:r w:rsidRPr="00695AB3">
              <w:rPr>
                <w:rFonts w:ascii="Arial" w:hAnsi="Arial" w:cs="Arial"/>
                <w:noProof/>
                <w:sz w:val="24"/>
                <w:szCs w:val="24"/>
              </w:rPr>
              <w:drawing>
                <wp:inline distT="0" distB="0" distL="0" distR="0" wp14:anchorId="3CA653FE" wp14:editId="53F0FE88">
                  <wp:extent cx="2040685" cy="14681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307" t="13282" r="26511" b="26343"/>
                          <a:stretch/>
                        </pic:blipFill>
                        <pic:spPr bwMode="auto">
                          <a:xfrm>
                            <a:off x="0" y="0"/>
                            <a:ext cx="2131699" cy="15335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FB79CF" w14:textId="77777777" w:rsidR="00695AB3" w:rsidRPr="00701D70" w:rsidRDefault="00695AB3" w:rsidP="009A0F11">
      <w:pPr>
        <w:spacing w:after="0"/>
        <w:jc w:val="both"/>
        <w:rPr>
          <w:rFonts w:ascii="Arial" w:eastAsiaTheme="minorHAnsi" w:hAnsi="Arial" w:cs="Arial"/>
          <w:sz w:val="10"/>
          <w:szCs w:val="10"/>
          <w:lang w:eastAsia="en-US"/>
        </w:rPr>
      </w:pPr>
    </w:p>
    <w:p w14:paraId="7A7CEABD" w14:textId="5E14C3F3" w:rsidR="00695AB3" w:rsidRDefault="00695AB3" w:rsidP="009A5103">
      <w:pPr>
        <w:spacing w:after="0"/>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lastRenderedPageBreak/>
        <w:t>Por lo tanto, con base en la evidencia, se determinó que la Dirección General de</w:t>
      </w:r>
      <w:r w:rsidR="004C0B73">
        <w:rPr>
          <w:rFonts w:ascii="Arial" w:eastAsiaTheme="minorHAnsi" w:hAnsi="Arial" w:cs="Arial"/>
          <w:sz w:val="24"/>
          <w:szCs w:val="24"/>
          <w:lang w:eastAsia="en-US"/>
        </w:rPr>
        <w:t>l</w:t>
      </w:r>
      <w:r w:rsidRPr="00695AB3">
        <w:rPr>
          <w:rFonts w:ascii="Arial" w:eastAsiaTheme="minorHAnsi" w:hAnsi="Arial" w:cs="Arial"/>
          <w:sz w:val="24"/>
          <w:szCs w:val="24"/>
          <w:lang w:eastAsia="en-US"/>
        </w:rPr>
        <w:t xml:space="preserve"> Archivo Municipal promovió la capacitación de las competencias laborales en la materia y la profesionalización para los Responsables del Archivo de Trámite, no obstante, no proporci</w:t>
      </w:r>
      <w:r w:rsidR="00325842">
        <w:rPr>
          <w:rFonts w:ascii="Arial" w:eastAsiaTheme="minorHAnsi" w:hAnsi="Arial" w:cs="Arial"/>
          <w:sz w:val="24"/>
          <w:szCs w:val="24"/>
          <w:lang w:eastAsia="en-US"/>
        </w:rPr>
        <w:t>onó un programa de capacitación y listas de asistencia</w:t>
      </w:r>
      <w:r w:rsidRPr="00695AB3">
        <w:rPr>
          <w:rFonts w:ascii="Arial" w:eastAsiaTheme="minorHAnsi" w:hAnsi="Arial" w:cs="Arial"/>
          <w:sz w:val="24"/>
          <w:szCs w:val="24"/>
          <w:lang w:eastAsia="en-US"/>
        </w:rPr>
        <w:t xml:space="preserve"> de las seis capacitaciones a los RAT, como e</w:t>
      </w:r>
      <w:r w:rsidR="00197597">
        <w:rPr>
          <w:rFonts w:ascii="Arial" w:eastAsiaTheme="minorHAnsi" w:hAnsi="Arial" w:cs="Arial"/>
          <w:sz w:val="24"/>
          <w:szCs w:val="24"/>
          <w:lang w:eastAsia="en-US"/>
        </w:rPr>
        <w:t>videncia de dicha capacitación.</w:t>
      </w:r>
    </w:p>
    <w:p w14:paraId="25464E45" w14:textId="61E51273" w:rsidR="009A5103" w:rsidRDefault="009A5103" w:rsidP="009A5103">
      <w:pPr>
        <w:spacing w:after="0"/>
        <w:jc w:val="both"/>
        <w:rPr>
          <w:rFonts w:ascii="Arial" w:eastAsiaTheme="minorHAnsi" w:hAnsi="Arial" w:cs="Arial"/>
          <w:sz w:val="24"/>
          <w:szCs w:val="24"/>
          <w:lang w:eastAsia="en-US"/>
        </w:rPr>
      </w:pPr>
    </w:p>
    <w:p w14:paraId="2C01C049" w14:textId="77777777" w:rsidR="00701D70" w:rsidRPr="00695AB3" w:rsidRDefault="00701D70" w:rsidP="00701D70">
      <w:pPr>
        <w:spacing w:after="0"/>
        <w:jc w:val="both"/>
        <w:rPr>
          <w:rFonts w:ascii="Arial" w:eastAsiaTheme="minorHAnsi" w:hAnsi="Arial" w:cs="Arial"/>
          <w:sz w:val="24"/>
          <w:szCs w:val="24"/>
          <w:lang w:eastAsia="en-US"/>
        </w:rPr>
      </w:pPr>
    </w:p>
    <w:p w14:paraId="15357F6A" w14:textId="74ECE335" w:rsidR="00695AB3" w:rsidRPr="009A0F11" w:rsidRDefault="00695AB3" w:rsidP="009A5103">
      <w:pPr>
        <w:pStyle w:val="Prrafodelista"/>
        <w:numPr>
          <w:ilvl w:val="0"/>
          <w:numId w:val="15"/>
        </w:numPr>
        <w:spacing w:after="0"/>
        <w:jc w:val="both"/>
        <w:rPr>
          <w:rFonts w:ascii="Arial" w:hAnsi="Arial" w:cs="Arial"/>
          <w:sz w:val="24"/>
          <w:szCs w:val="24"/>
        </w:rPr>
      </w:pPr>
      <w:r w:rsidRPr="00695AB3">
        <w:rPr>
          <w:rFonts w:ascii="Arial" w:eastAsia="Calibri" w:hAnsi="Arial" w:cs="Arial"/>
          <w:b/>
          <w:sz w:val="24"/>
          <w:szCs w:val="24"/>
        </w:rPr>
        <w:t>Instrumentos de control y consulta archivístic</w:t>
      </w:r>
      <w:r w:rsidR="00701D70">
        <w:rPr>
          <w:rFonts w:ascii="Arial" w:eastAsia="Calibri" w:hAnsi="Arial" w:cs="Arial"/>
          <w:b/>
          <w:sz w:val="24"/>
          <w:szCs w:val="24"/>
        </w:rPr>
        <w:t>os</w:t>
      </w:r>
    </w:p>
    <w:p w14:paraId="4065D0E3" w14:textId="77777777" w:rsidR="009A0F11" w:rsidRPr="009A0F11" w:rsidRDefault="009A0F11" w:rsidP="009A5103">
      <w:pPr>
        <w:pStyle w:val="Prrafodelista"/>
        <w:spacing w:after="0"/>
        <w:jc w:val="both"/>
        <w:rPr>
          <w:rFonts w:ascii="Arial" w:hAnsi="Arial" w:cs="Arial"/>
          <w:sz w:val="24"/>
          <w:szCs w:val="24"/>
        </w:rPr>
      </w:pPr>
    </w:p>
    <w:p w14:paraId="1D0B63F7" w14:textId="446EF20D" w:rsidR="00695AB3" w:rsidRDefault="00695AB3" w:rsidP="009A5103">
      <w:pPr>
        <w:spacing w:after="0"/>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Los sujetos obligados deberán contar con los instrumentos de control y de consulta archivísticos proporcionados por la </w:t>
      </w:r>
      <w:r w:rsidR="007F0E40" w:rsidRPr="00695AB3">
        <w:rPr>
          <w:rFonts w:ascii="Arial" w:eastAsiaTheme="minorHAnsi" w:hAnsi="Arial" w:cs="Arial"/>
          <w:sz w:val="24"/>
          <w:szCs w:val="24"/>
          <w:lang w:eastAsia="en-US"/>
        </w:rPr>
        <w:t>dirección general</w:t>
      </w:r>
      <w:r w:rsidRPr="00695AB3">
        <w:rPr>
          <w:rFonts w:ascii="Arial" w:eastAsiaTheme="minorHAnsi" w:hAnsi="Arial" w:cs="Arial"/>
          <w:sz w:val="24"/>
          <w:szCs w:val="24"/>
          <w:lang w:eastAsia="en-US"/>
        </w:rPr>
        <w:t>, conforme a sus obligaciones, atribuciones y funciones, manteniéndolos actualizados y disponibles; los cuales contar</w:t>
      </w:r>
      <w:r w:rsidR="00197597">
        <w:rPr>
          <w:rFonts w:ascii="Arial" w:eastAsiaTheme="minorHAnsi" w:hAnsi="Arial" w:cs="Arial"/>
          <w:sz w:val="24"/>
          <w:szCs w:val="24"/>
          <w:lang w:eastAsia="en-US"/>
        </w:rPr>
        <w:t>án al menos con los siguientes:</w:t>
      </w:r>
    </w:p>
    <w:p w14:paraId="5906C9DB" w14:textId="77777777" w:rsidR="009A5103" w:rsidRPr="00341460" w:rsidRDefault="009A5103" w:rsidP="009A5103">
      <w:pPr>
        <w:spacing w:after="0"/>
        <w:jc w:val="both"/>
        <w:rPr>
          <w:rFonts w:ascii="Arial" w:eastAsiaTheme="minorHAnsi" w:hAnsi="Arial" w:cs="Arial"/>
          <w:sz w:val="20"/>
          <w:szCs w:val="20"/>
          <w:lang w:eastAsia="en-US"/>
        </w:rPr>
      </w:pPr>
    </w:p>
    <w:p w14:paraId="747AA934" w14:textId="77777777" w:rsidR="00695AB3" w:rsidRPr="00695AB3" w:rsidRDefault="00695AB3" w:rsidP="009A5103">
      <w:pPr>
        <w:spacing w:after="0"/>
        <w:ind w:left="708"/>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I.- Cuadro general de clasificación archivística; </w:t>
      </w:r>
    </w:p>
    <w:p w14:paraId="20BA1725" w14:textId="77777777" w:rsidR="00695AB3" w:rsidRPr="00695AB3" w:rsidRDefault="00695AB3" w:rsidP="009A5103">
      <w:pPr>
        <w:spacing w:after="0"/>
        <w:ind w:left="708"/>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II.- Catálogo de disposición documental, e </w:t>
      </w:r>
    </w:p>
    <w:p w14:paraId="1E16A59C" w14:textId="77777777" w:rsidR="00695AB3" w:rsidRPr="00695AB3" w:rsidRDefault="00695AB3" w:rsidP="009A5103">
      <w:pPr>
        <w:spacing w:after="0"/>
        <w:ind w:left="708"/>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I</w:t>
      </w:r>
      <w:r w:rsidR="00197597">
        <w:rPr>
          <w:rFonts w:ascii="Arial" w:eastAsiaTheme="minorHAnsi" w:hAnsi="Arial" w:cs="Arial"/>
          <w:sz w:val="24"/>
          <w:szCs w:val="24"/>
          <w:lang w:eastAsia="en-US"/>
        </w:rPr>
        <w:t xml:space="preserve">II.- Inventarios documentales. </w:t>
      </w:r>
    </w:p>
    <w:p w14:paraId="65DC09DE" w14:textId="77777777" w:rsidR="009A5103" w:rsidRDefault="009A5103" w:rsidP="009A5103">
      <w:pPr>
        <w:spacing w:after="0"/>
        <w:jc w:val="both"/>
        <w:rPr>
          <w:rFonts w:ascii="Arial" w:eastAsiaTheme="minorHAnsi" w:hAnsi="Arial" w:cs="Arial"/>
          <w:sz w:val="24"/>
          <w:szCs w:val="24"/>
          <w:lang w:eastAsia="en-US"/>
        </w:rPr>
      </w:pPr>
    </w:p>
    <w:p w14:paraId="45736C54" w14:textId="5FBC1777" w:rsidR="00695AB3" w:rsidRDefault="00695AB3" w:rsidP="009A5103">
      <w:pPr>
        <w:spacing w:after="0"/>
        <w:jc w:val="both"/>
        <w:rPr>
          <w:rFonts w:ascii="Arial" w:eastAsiaTheme="minorHAnsi" w:hAnsi="Arial" w:cs="Arial"/>
          <w:sz w:val="24"/>
          <w:szCs w:val="24"/>
          <w:vertAlign w:val="subscript"/>
          <w:lang w:eastAsia="en-US"/>
        </w:rPr>
      </w:pPr>
      <w:r w:rsidRPr="00695AB3">
        <w:rPr>
          <w:rFonts w:ascii="Arial" w:eastAsiaTheme="minorHAnsi" w:hAnsi="Arial" w:cs="Arial"/>
          <w:sz w:val="24"/>
          <w:szCs w:val="24"/>
          <w:lang w:eastAsia="en-US"/>
        </w:rPr>
        <w:t xml:space="preserve">La estructura del </w:t>
      </w:r>
      <w:r w:rsidR="00D55B2F" w:rsidRPr="00695AB3">
        <w:rPr>
          <w:rFonts w:ascii="Arial" w:eastAsiaTheme="minorHAnsi" w:hAnsi="Arial" w:cs="Arial"/>
          <w:sz w:val="24"/>
          <w:szCs w:val="24"/>
          <w:lang w:eastAsia="en-US"/>
        </w:rPr>
        <w:t xml:space="preserve">Cuadro General </w:t>
      </w:r>
      <w:r w:rsidR="00D55B2F">
        <w:rPr>
          <w:rFonts w:ascii="Arial" w:eastAsiaTheme="minorHAnsi" w:hAnsi="Arial" w:cs="Arial"/>
          <w:sz w:val="24"/>
          <w:szCs w:val="24"/>
          <w:lang w:eastAsia="en-US"/>
        </w:rPr>
        <w:t>d</w:t>
      </w:r>
      <w:r w:rsidR="00D55B2F" w:rsidRPr="00695AB3">
        <w:rPr>
          <w:rFonts w:ascii="Arial" w:eastAsiaTheme="minorHAnsi" w:hAnsi="Arial" w:cs="Arial"/>
          <w:sz w:val="24"/>
          <w:szCs w:val="24"/>
          <w:lang w:eastAsia="en-US"/>
        </w:rPr>
        <w:t xml:space="preserve">e Clasificación Archivística </w:t>
      </w:r>
      <w:r w:rsidRPr="00695AB3">
        <w:rPr>
          <w:rFonts w:ascii="Arial" w:eastAsiaTheme="minorHAnsi" w:hAnsi="Arial" w:cs="Arial"/>
          <w:sz w:val="24"/>
          <w:szCs w:val="24"/>
          <w:lang w:eastAsia="en-US"/>
        </w:rPr>
        <w:t xml:space="preserve">atenderá los niveles de fondo, sección y serie, junto con las nomenclaturas que defina la </w:t>
      </w:r>
      <w:r w:rsidR="007F0E40" w:rsidRPr="00695AB3">
        <w:rPr>
          <w:rFonts w:ascii="Arial" w:eastAsiaTheme="minorHAnsi" w:hAnsi="Arial" w:cs="Arial"/>
          <w:sz w:val="24"/>
          <w:szCs w:val="24"/>
          <w:lang w:eastAsia="en-US"/>
        </w:rPr>
        <w:t>DGAM</w:t>
      </w:r>
      <w:r w:rsidRPr="00695AB3">
        <w:rPr>
          <w:rFonts w:ascii="Arial" w:eastAsiaTheme="minorHAnsi" w:hAnsi="Arial" w:cs="Arial"/>
          <w:sz w:val="24"/>
          <w:szCs w:val="24"/>
          <w:lang w:eastAsia="en-US"/>
        </w:rPr>
        <w:t>; sin que esto excluya la posibilidad de que existan niveles intermedios, los cuales, serán identificados mediante una clave alfanumérica</w:t>
      </w:r>
      <w:r w:rsidRPr="00341460">
        <w:rPr>
          <w:rFonts w:ascii="Arial" w:eastAsiaTheme="minorHAnsi" w:hAnsi="Arial" w:cs="Arial"/>
          <w:sz w:val="24"/>
          <w:szCs w:val="24"/>
          <w:lang w:eastAsia="en-US"/>
        </w:rPr>
        <w:t xml:space="preserve">. Los </w:t>
      </w:r>
      <w:r w:rsidR="007F0E40" w:rsidRPr="00341460">
        <w:rPr>
          <w:rFonts w:ascii="Arial" w:eastAsiaTheme="minorHAnsi" w:hAnsi="Arial" w:cs="Arial"/>
          <w:sz w:val="24"/>
          <w:szCs w:val="24"/>
          <w:lang w:eastAsia="en-US"/>
        </w:rPr>
        <w:t>e</w:t>
      </w:r>
      <w:r w:rsidRPr="00341460">
        <w:rPr>
          <w:rFonts w:ascii="Arial" w:eastAsiaTheme="minorHAnsi" w:hAnsi="Arial" w:cs="Arial"/>
          <w:sz w:val="24"/>
          <w:szCs w:val="24"/>
          <w:lang w:eastAsia="en-US"/>
        </w:rPr>
        <w:t>nlaces</w:t>
      </w:r>
      <w:r w:rsidR="000C61E4" w:rsidRPr="00341460">
        <w:rPr>
          <w:rFonts w:ascii="Arial" w:eastAsiaTheme="minorHAnsi" w:hAnsi="Arial" w:cs="Arial"/>
          <w:sz w:val="24"/>
          <w:szCs w:val="24"/>
          <w:lang w:eastAsia="en-US"/>
        </w:rPr>
        <w:t xml:space="preserve"> de archivo</w:t>
      </w:r>
      <w:r w:rsidRPr="00695AB3">
        <w:rPr>
          <w:rFonts w:ascii="Arial" w:eastAsiaTheme="minorHAnsi" w:hAnsi="Arial" w:cs="Arial"/>
          <w:sz w:val="24"/>
          <w:szCs w:val="24"/>
          <w:lang w:eastAsia="en-US"/>
        </w:rPr>
        <w:t xml:space="preserve"> integrarán los instrumentos de control y consulta archivísticos de sus dependencias, quienes lo entregarán a la </w:t>
      </w:r>
      <w:r w:rsidR="007F0E40" w:rsidRPr="00695AB3">
        <w:rPr>
          <w:rFonts w:ascii="Arial" w:eastAsiaTheme="minorHAnsi" w:hAnsi="Arial" w:cs="Arial"/>
          <w:sz w:val="24"/>
          <w:szCs w:val="24"/>
          <w:lang w:eastAsia="en-US"/>
        </w:rPr>
        <w:t>DGAM</w:t>
      </w:r>
      <w:r w:rsidRPr="00695AB3">
        <w:rPr>
          <w:rFonts w:ascii="Arial" w:eastAsiaTheme="minorHAnsi" w:hAnsi="Arial" w:cs="Arial"/>
          <w:sz w:val="24"/>
          <w:szCs w:val="24"/>
          <w:lang w:eastAsia="en-US"/>
        </w:rPr>
        <w:t xml:space="preserve"> para que pongan a disposición del público la </w:t>
      </w:r>
      <w:r w:rsidR="000C61E4">
        <w:rPr>
          <w:rFonts w:ascii="Arial" w:eastAsiaTheme="minorHAnsi" w:hAnsi="Arial" w:cs="Arial"/>
          <w:sz w:val="24"/>
          <w:szCs w:val="24"/>
          <w:lang w:eastAsia="en-US"/>
        </w:rPr>
        <w:t>Guía de Archivo Documental. El í</w:t>
      </w:r>
      <w:r w:rsidRPr="00695AB3">
        <w:rPr>
          <w:rFonts w:ascii="Arial" w:eastAsiaTheme="minorHAnsi" w:hAnsi="Arial" w:cs="Arial"/>
          <w:sz w:val="24"/>
          <w:szCs w:val="24"/>
          <w:lang w:eastAsia="en-US"/>
        </w:rPr>
        <w:t>ndice de expedientes clasificados como reservados se elaborará en referencia a las disposiciones aplicables en materia de transparencia</w:t>
      </w:r>
      <w:r w:rsidRPr="00695AB3">
        <w:rPr>
          <w:rFonts w:ascii="Arial" w:eastAsiaTheme="minorHAnsi" w:hAnsi="Arial" w:cs="Arial"/>
          <w:sz w:val="24"/>
          <w:szCs w:val="24"/>
          <w:vertAlign w:val="superscript"/>
          <w:lang w:eastAsia="en-US"/>
        </w:rPr>
        <w:footnoteReference w:id="22"/>
      </w:r>
      <w:r w:rsidR="00197597">
        <w:rPr>
          <w:rFonts w:ascii="Arial" w:eastAsiaTheme="minorHAnsi" w:hAnsi="Arial" w:cs="Arial"/>
          <w:sz w:val="24"/>
          <w:szCs w:val="24"/>
          <w:vertAlign w:val="subscript"/>
          <w:lang w:eastAsia="en-US"/>
        </w:rPr>
        <w:t>.</w:t>
      </w:r>
    </w:p>
    <w:p w14:paraId="780FB4D2" w14:textId="77777777" w:rsidR="009A5103" w:rsidRPr="00197597" w:rsidRDefault="009A5103" w:rsidP="009A5103">
      <w:pPr>
        <w:spacing w:after="0"/>
        <w:jc w:val="both"/>
        <w:rPr>
          <w:rFonts w:ascii="Arial" w:eastAsiaTheme="minorHAnsi" w:hAnsi="Arial" w:cs="Arial"/>
          <w:sz w:val="24"/>
          <w:szCs w:val="24"/>
          <w:vertAlign w:val="subscript"/>
          <w:lang w:eastAsia="en-US"/>
        </w:rPr>
      </w:pPr>
    </w:p>
    <w:p w14:paraId="0D98C21F" w14:textId="27EAF49A" w:rsidR="00695AB3" w:rsidRDefault="00695AB3" w:rsidP="009A5103">
      <w:pPr>
        <w:spacing w:after="0"/>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En este sentido, s</w:t>
      </w:r>
      <w:r w:rsidR="007F0E40">
        <w:rPr>
          <w:rFonts w:ascii="Arial" w:eastAsiaTheme="minorHAnsi" w:hAnsi="Arial" w:cs="Arial"/>
          <w:sz w:val="24"/>
          <w:szCs w:val="24"/>
          <w:lang w:eastAsia="en-US"/>
        </w:rPr>
        <w:t>e solicitaron al a</w:t>
      </w:r>
      <w:r w:rsidRPr="00695AB3">
        <w:rPr>
          <w:rFonts w:ascii="Arial" w:eastAsiaTheme="minorHAnsi" w:hAnsi="Arial" w:cs="Arial"/>
          <w:sz w:val="24"/>
          <w:szCs w:val="24"/>
          <w:lang w:eastAsia="en-US"/>
        </w:rPr>
        <w:t xml:space="preserve">yuntamiento los instrumentos de control y consulta archivísticos, ante lo cual, proporcionó el Cuadro General de Clasificación Archivística con funciones comunes, el inventario de archivo de trámite por unidad administrativa del ayuntamiento, la Guía de Archivo Documental y el Índice de expedientes clasificados como reservados de la </w:t>
      </w:r>
      <w:r w:rsidR="007F0E40" w:rsidRPr="00695AB3">
        <w:rPr>
          <w:rFonts w:ascii="Arial" w:eastAsiaTheme="minorHAnsi" w:hAnsi="Arial" w:cs="Arial"/>
          <w:sz w:val="24"/>
          <w:szCs w:val="24"/>
          <w:lang w:eastAsia="en-US"/>
        </w:rPr>
        <w:t>DGAM</w:t>
      </w:r>
      <w:r w:rsidRPr="00695AB3">
        <w:rPr>
          <w:rFonts w:ascii="Arial" w:eastAsiaTheme="minorHAnsi" w:hAnsi="Arial" w:cs="Arial"/>
          <w:sz w:val="24"/>
          <w:szCs w:val="24"/>
          <w:lang w:eastAsia="en-US"/>
        </w:rPr>
        <w:t xml:space="preserve">. Del análisis a la documentación presentada, se determinó que el Cuadro General de Clasificación Archivística no cuenta con funciones sustantivas. Además, este último instrumento, en conjunto con la Guía de </w:t>
      </w:r>
      <w:r w:rsidRPr="00695AB3">
        <w:rPr>
          <w:rFonts w:ascii="Arial" w:eastAsiaTheme="minorHAnsi" w:hAnsi="Arial" w:cs="Arial"/>
          <w:sz w:val="24"/>
          <w:szCs w:val="24"/>
          <w:lang w:eastAsia="en-US"/>
        </w:rPr>
        <w:lastRenderedPageBreak/>
        <w:t xml:space="preserve">Archivo Documental y el Índice de Expedientes Clasificados como Reservados no cuentan con las firmas de elaboración y visto bueno de la </w:t>
      </w:r>
      <w:r w:rsidR="007F0E40" w:rsidRPr="00695AB3">
        <w:rPr>
          <w:rFonts w:ascii="Arial" w:eastAsiaTheme="minorHAnsi" w:hAnsi="Arial" w:cs="Arial"/>
          <w:sz w:val="24"/>
          <w:szCs w:val="24"/>
          <w:lang w:eastAsia="en-US"/>
        </w:rPr>
        <w:t>DGAM</w:t>
      </w:r>
      <w:r w:rsidRPr="00695AB3">
        <w:rPr>
          <w:rFonts w:ascii="Arial" w:eastAsiaTheme="minorHAnsi" w:hAnsi="Arial" w:cs="Arial"/>
          <w:sz w:val="24"/>
          <w:szCs w:val="24"/>
          <w:lang w:eastAsia="en-US"/>
        </w:rPr>
        <w:t xml:space="preserve"> y de la Unidad de Transparencia. Adicionalmente, </w:t>
      </w:r>
      <w:r w:rsidRPr="00695AB3">
        <w:rPr>
          <w:rFonts w:ascii="Arial" w:hAnsi="Arial" w:cs="Arial"/>
          <w:sz w:val="24"/>
          <w:szCs w:val="24"/>
        </w:rPr>
        <w:t xml:space="preserve">no se proporcionó el </w:t>
      </w:r>
      <w:r w:rsidRPr="00695AB3">
        <w:rPr>
          <w:rFonts w:ascii="Arial" w:eastAsiaTheme="minorHAnsi" w:hAnsi="Arial" w:cs="Arial"/>
          <w:sz w:val="24"/>
          <w:szCs w:val="24"/>
          <w:lang w:eastAsia="en-US"/>
        </w:rPr>
        <w:t>Catálogo de Disposición Documental del ayuntamiento d</w:t>
      </w:r>
      <w:r w:rsidR="00197597">
        <w:rPr>
          <w:rFonts w:ascii="Arial" w:eastAsiaTheme="minorHAnsi" w:hAnsi="Arial" w:cs="Arial"/>
          <w:sz w:val="24"/>
          <w:szCs w:val="24"/>
          <w:lang w:eastAsia="en-US"/>
        </w:rPr>
        <w:t>ebidamente aprobado por el GIA.</w:t>
      </w:r>
    </w:p>
    <w:p w14:paraId="385BCD0B" w14:textId="08E868B9" w:rsidR="009A5103" w:rsidRDefault="009A5103" w:rsidP="009A5103">
      <w:pPr>
        <w:spacing w:after="0"/>
        <w:jc w:val="both"/>
        <w:rPr>
          <w:rFonts w:ascii="Arial" w:eastAsiaTheme="minorHAnsi" w:hAnsi="Arial" w:cs="Arial"/>
          <w:sz w:val="24"/>
          <w:szCs w:val="24"/>
          <w:lang w:eastAsia="en-US"/>
        </w:rPr>
      </w:pPr>
    </w:p>
    <w:p w14:paraId="57063761" w14:textId="77777777" w:rsidR="005A6E06" w:rsidRPr="00695AB3" w:rsidRDefault="005A6E06" w:rsidP="009A5103">
      <w:pPr>
        <w:spacing w:after="0"/>
        <w:jc w:val="both"/>
        <w:rPr>
          <w:rFonts w:ascii="Arial" w:eastAsiaTheme="minorHAnsi" w:hAnsi="Arial" w:cs="Arial"/>
          <w:sz w:val="24"/>
          <w:szCs w:val="24"/>
          <w:lang w:eastAsia="en-US"/>
        </w:rPr>
      </w:pPr>
    </w:p>
    <w:p w14:paraId="34D5F829" w14:textId="567846AA" w:rsidR="00695AB3" w:rsidRDefault="00695AB3" w:rsidP="00695AB3">
      <w:pPr>
        <w:pStyle w:val="Prrafodelista"/>
        <w:numPr>
          <w:ilvl w:val="0"/>
          <w:numId w:val="15"/>
        </w:numPr>
        <w:spacing w:after="0"/>
        <w:jc w:val="both"/>
        <w:rPr>
          <w:rFonts w:ascii="Arial" w:hAnsi="Arial" w:cs="Arial"/>
          <w:b/>
          <w:sz w:val="24"/>
          <w:szCs w:val="24"/>
        </w:rPr>
      </w:pPr>
      <w:r w:rsidRPr="00695AB3">
        <w:rPr>
          <w:rFonts w:ascii="Arial" w:hAnsi="Arial" w:cs="Arial"/>
          <w:b/>
          <w:sz w:val="24"/>
          <w:szCs w:val="24"/>
        </w:rPr>
        <w:t>Elementos de Identificación de los documentos de archivo y avances en la aplicación de los instr</w:t>
      </w:r>
      <w:r w:rsidR="005A6E06">
        <w:rPr>
          <w:rFonts w:ascii="Arial" w:hAnsi="Arial" w:cs="Arial"/>
          <w:b/>
          <w:sz w:val="24"/>
          <w:szCs w:val="24"/>
        </w:rPr>
        <w:t>umentos de control</w:t>
      </w:r>
    </w:p>
    <w:p w14:paraId="0F9E1C95" w14:textId="77777777" w:rsidR="00197597" w:rsidRPr="00197597" w:rsidRDefault="00197597" w:rsidP="00197597">
      <w:pPr>
        <w:pStyle w:val="Prrafodelista"/>
        <w:spacing w:after="0"/>
        <w:jc w:val="both"/>
        <w:rPr>
          <w:rFonts w:ascii="Arial" w:hAnsi="Arial" w:cs="Arial"/>
          <w:b/>
          <w:sz w:val="24"/>
          <w:szCs w:val="24"/>
        </w:rPr>
      </w:pPr>
    </w:p>
    <w:p w14:paraId="3FBB31E2" w14:textId="46CA34BD" w:rsidR="00695AB3" w:rsidRDefault="00695AB3" w:rsidP="009A5103">
      <w:pPr>
        <w:spacing w:after="0"/>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Los sujetos obligados a través de sus </w:t>
      </w:r>
      <w:r w:rsidR="009720E8">
        <w:rPr>
          <w:rFonts w:ascii="Arial" w:eastAsiaTheme="minorHAnsi" w:hAnsi="Arial" w:cs="Arial"/>
          <w:sz w:val="24"/>
          <w:szCs w:val="24"/>
          <w:lang w:eastAsia="en-US"/>
        </w:rPr>
        <w:t>e</w:t>
      </w:r>
      <w:r w:rsidRPr="00695AB3">
        <w:rPr>
          <w:rFonts w:ascii="Arial" w:eastAsiaTheme="minorHAnsi" w:hAnsi="Arial" w:cs="Arial"/>
          <w:sz w:val="24"/>
          <w:szCs w:val="24"/>
          <w:lang w:eastAsia="en-US"/>
        </w:rPr>
        <w:t>nlaces deberán dotar a los documentos de archivo de los elementos de identificación necesarios para asegurar que mantengan su procedencia y orden original</w:t>
      </w:r>
      <w:r w:rsidRPr="00695AB3">
        <w:rPr>
          <w:rFonts w:ascii="Arial" w:eastAsiaTheme="minorHAnsi" w:hAnsi="Arial" w:cs="Arial"/>
          <w:sz w:val="24"/>
          <w:szCs w:val="24"/>
          <w:vertAlign w:val="superscript"/>
          <w:lang w:eastAsia="en-US"/>
        </w:rPr>
        <w:footnoteReference w:id="23"/>
      </w:r>
      <w:r w:rsidR="00197597">
        <w:rPr>
          <w:rFonts w:ascii="Arial" w:eastAsiaTheme="minorHAnsi" w:hAnsi="Arial" w:cs="Arial"/>
          <w:sz w:val="24"/>
          <w:szCs w:val="24"/>
          <w:lang w:eastAsia="en-US"/>
        </w:rPr>
        <w:t>.</w:t>
      </w:r>
    </w:p>
    <w:p w14:paraId="0B7575F5" w14:textId="77777777" w:rsidR="009A5103" w:rsidRPr="002B384E" w:rsidRDefault="009A5103" w:rsidP="009A5103">
      <w:pPr>
        <w:spacing w:after="0"/>
        <w:jc w:val="both"/>
        <w:rPr>
          <w:rFonts w:ascii="Arial" w:eastAsiaTheme="minorHAnsi" w:hAnsi="Arial" w:cs="Arial"/>
          <w:sz w:val="24"/>
          <w:szCs w:val="10"/>
          <w:lang w:eastAsia="en-US"/>
        </w:rPr>
      </w:pPr>
    </w:p>
    <w:p w14:paraId="343AFD17" w14:textId="591025A5" w:rsidR="00695AB3" w:rsidRDefault="00695AB3" w:rsidP="009A5103">
      <w:pPr>
        <w:spacing w:after="0"/>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Con base en lo anterior, se solicitó al </w:t>
      </w:r>
      <w:r w:rsidR="009720E8">
        <w:rPr>
          <w:rFonts w:ascii="Arial" w:eastAsiaTheme="minorHAnsi" w:hAnsi="Arial" w:cs="Arial"/>
          <w:sz w:val="24"/>
          <w:szCs w:val="24"/>
          <w:lang w:eastAsia="en-US"/>
        </w:rPr>
        <w:t>a</w:t>
      </w:r>
      <w:r w:rsidRPr="00695AB3">
        <w:rPr>
          <w:rFonts w:ascii="Arial" w:eastAsiaTheme="minorHAnsi" w:hAnsi="Arial" w:cs="Arial"/>
          <w:sz w:val="24"/>
          <w:szCs w:val="24"/>
          <w:lang w:eastAsia="en-US"/>
        </w:rPr>
        <w:t xml:space="preserve">yuntamiento evidencia de </w:t>
      </w:r>
      <w:r w:rsidR="009720E8">
        <w:rPr>
          <w:rFonts w:ascii="Arial" w:eastAsiaTheme="minorHAnsi" w:hAnsi="Arial" w:cs="Arial"/>
          <w:sz w:val="24"/>
          <w:szCs w:val="24"/>
          <w:lang w:eastAsia="en-US"/>
        </w:rPr>
        <w:t xml:space="preserve">los </w:t>
      </w:r>
      <w:r w:rsidRPr="00695AB3">
        <w:rPr>
          <w:rFonts w:ascii="Arial" w:eastAsiaTheme="minorHAnsi" w:hAnsi="Arial" w:cs="Arial"/>
          <w:sz w:val="24"/>
          <w:szCs w:val="24"/>
          <w:lang w:eastAsia="en-US"/>
        </w:rPr>
        <w:t>elementos de identificación de los documentos de archivo y del avance en la aplicación de los instrumentos de control en los expedientes de archivos de las áreas o unidades administrativas. En respuesta, proporcionó evidencia fotográfica en donde se observan 5 cajas de archivo con etiquetas y/</w:t>
      </w:r>
      <w:r w:rsidR="009720E8">
        <w:rPr>
          <w:rFonts w:ascii="Arial" w:eastAsiaTheme="minorHAnsi" w:hAnsi="Arial" w:cs="Arial"/>
          <w:sz w:val="24"/>
          <w:szCs w:val="24"/>
          <w:lang w:eastAsia="en-US"/>
        </w:rPr>
        <w:t xml:space="preserve">o elementos de </w:t>
      </w:r>
      <w:r w:rsidR="009720E8" w:rsidRPr="00C26856">
        <w:rPr>
          <w:rFonts w:ascii="Arial" w:eastAsiaTheme="minorHAnsi" w:hAnsi="Arial" w:cs="Arial"/>
          <w:sz w:val="24"/>
          <w:szCs w:val="24"/>
          <w:lang w:eastAsia="en-US"/>
        </w:rPr>
        <w:t xml:space="preserve">identificación y grupos de </w:t>
      </w:r>
      <w:r w:rsidRPr="00C26856">
        <w:rPr>
          <w:rFonts w:ascii="Arial" w:eastAsiaTheme="minorHAnsi" w:hAnsi="Arial" w:cs="Arial"/>
          <w:sz w:val="24"/>
          <w:szCs w:val="24"/>
          <w:lang w:eastAsia="en-US"/>
        </w:rPr>
        <w:t>persona</w:t>
      </w:r>
      <w:r w:rsidR="009720E8" w:rsidRPr="00C26856">
        <w:rPr>
          <w:rFonts w:ascii="Arial" w:eastAsiaTheme="minorHAnsi" w:hAnsi="Arial" w:cs="Arial"/>
          <w:sz w:val="24"/>
          <w:szCs w:val="24"/>
          <w:lang w:eastAsia="en-US"/>
        </w:rPr>
        <w:t>s que señala</w:t>
      </w:r>
      <w:r w:rsidR="00C26856" w:rsidRPr="00C26856">
        <w:rPr>
          <w:rFonts w:ascii="Arial" w:eastAsiaTheme="minorHAnsi" w:hAnsi="Arial" w:cs="Arial"/>
          <w:sz w:val="24"/>
          <w:szCs w:val="24"/>
          <w:lang w:eastAsia="en-US"/>
        </w:rPr>
        <w:t>,</w:t>
      </w:r>
      <w:r w:rsidR="009720E8" w:rsidRPr="00C26856">
        <w:rPr>
          <w:rFonts w:ascii="Arial" w:eastAsiaTheme="minorHAnsi" w:hAnsi="Arial" w:cs="Arial"/>
          <w:sz w:val="24"/>
          <w:szCs w:val="24"/>
          <w:lang w:eastAsia="en-US"/>
        </w:rPr>
        <w:t xml:space="preserve"> son</w:t>
      </w:r>
      <w:r w:rsidRPr="00C26856">
        <w:rPr>
          <w:rFonts w:ascii="Arial" w:eastAsiaTheme="minorHAnsi" w:hAnsi="Arial" w:cs="Arial"/>
          <w:sz w:val="24"/>
          <w:szCs w:val="24"/>
          <w:lang w:eastAsia="en-US"/>
        </w:rPr>
        <w:t xml:space="preserve"> de las áreas ad</w:t>
      </w:r>
      <w:r w:rsidR="00197597" w:rsidRPr="00C26856">
        <w:rPr>
          <w:rFonts w:ascii="Arial" w:eastAsiaTheme="minorHAnsi" w:hAnsi="Arial" w:cs="Arial"/>
          <w:sz w:val="24"/>
          <w:szCs w:val="24"/>
          <w:lang w:eastAsia="en-US"/>
        </w:rPr>
        <w:t xml:space="preserve">ministrativas del </w:t>
      </w:r>
      <w:r w:rsidR="009720E8" w:rsidRPr="00C26856">
        <w:rPr>
          <w:rFonts w:ascii="Arial" w:eastAsiaTheme="minorHAnsi" w:hAnsi="Arial" w:cs="Arial"/>
          <w:sz w:val="24"/>
          <w:szCs w:val="24"/>
          <w:lang w:eastAsia="en-US"/>
        </w:rPr>
        <w:t>a</w:t>
      </w:r>
      <w:r w:rsidR="00197597" w:rsidRPr="00C26856">
        <w:rPr>
          <w:rFonts w:ascii="Arial" w:eastAsiaTheme="minorHAnsi" w:hAnsi="Arial" w:cs="Arial"/>
          <w:sz w:val="24"/>
          <w:szCs w:val="24"/>
          <w:lang w:eastAsia="en-US"/>
        </w:rPr>
        <w:t>yuntamiento.</w:t>
      </w:r>
    </w:p>
    <w:p w14:paraId="560C20F6" w14:textId="77777777" w:rsidR="009A5103" w:rsidRPr="00197597" w:rsidRDefault="009A5103" w:rsidP="009A5103">
      <w:pPr>
        <w:spacing w:after="0"/>
        <w:jc w:val="both"/>
        <w:rPr>
          <w:rFonts w:ascii="Arial" w:eastAsiaTheme="minorHAnsi" w:hAnsi="Arial" w:cs="Arial"/>
          <w:sz w:val="24"/>
          <w:szCs w:val="24"/>
          <w:lang w:eastAsia="en-US"/>
        </w:rPr>
      </w:pPr>
    </w:p>
    <w:p w14:paraId="2A5973C1" w14:textId="588F866C" w:rsidR="00695AB3" w:rsidRDefault="00695AB3" w:rsidP="00FE7A21">
      <w:pPr>
        <w:spacing w:after="0"/>
        <w:jc w:val="center"/>
        <w:rPr>
          <w:rFonts w:ascii="Arial" w:eastAsiaTheme="minorHAnsi" w:hAnsi="Arial" w:cs="Arial"/>
          <w:b/>
          <w:color w:val="404040" w:themeColor="text1" w:themeTint="BF"/>
          <w:sz w:val="20"/>
          <w:szCs w:val="20"/>
          <w:lang w:eastAsia="en-US"/>
        </w:rPr>
      </w:pPr>
      <w:r w:rsidRPr="003B17BE">
        <w:rPr>
          <w:rFonts w:ascii="Arial" w:eastAsiaTheme="minorHAnsi" w:hAnsi="Arial" w:cs="Arial"/>
          <w:b/>
          <w:color w:val="404040" w:themeColor="text1" w:themeTint="BF"/>
          <w:sz w:val="20"/>
          <w:szCs w:val="20"/>
          <w:lang w:eastAsia="en-US"/>
        </w:rPr>
        <w:t xml:space="preserve">Imagen </w:t>
      </w:r>
      <w:r w:rsidR="00EB73A3">
        <w:rPr>
          <w:rFonts w:ascii="Arial" w:eastAsiaTheme="minorHAnsi" w:hAnsi="Arial" w:cs="Arial"/>
          <w:b/>
          <w:color w:val="404040" w:themeColor="text1" w:themeTint="BF"/>
          <w:sz w:val="20"/>
          <w:szCs w:val="20"/>
          <w:lang w:eastAsia="en-US"/>
        </w:rPr>
        <w:t>8</w:t>
      </w:r>
      <w:r w:rsidRPr="003B17BE">
        <w:rPr>
          <w:rFonts w:ascii="Arial" w:eastAsiaTheme="minorHAnsi" w:hAnsi="Arial" w:cs="Arial"/>
          <w:b/>
          <w:color w:val="404040" w:themeColor="text1" w:themeTint="BF"/>
          <w:sz w:val="20"/>
          <w:szCs w:val="20"/>
          <w:lang w:eastAsia="en-US"/>
        </w:rPr>
        <w:t xml:space="preserve">. Cajas de </w:t>
      </w:r>
      <w:r w:rsidRPr="00C2385F">
        <w:rPr>
          <w:rFonts w:ascii="Arial" w:eastAsiaTheme="minorHAnsi" w:hAnsi="Arial" w:cs="Arial"/>
          <w:b/>
          <w:color w:val="404040" w:themeColor="text1" w:themeTint="BF"/>
          <w:sz w:val="20"/>
          <w:szCs w:val="20"/>
          <w:lang w:eastAsia="en-US"/>
        </w:rPr>
        <w:t xml:space="preserve">archivo y del personal de unidades administrativas del </w:t>
      </w:r>
      <w:r w:rsidR="00970C63">
        <w:rPr>
          <w:rFonts w:ascii="Arial" w:eastAsiaTheme="minorHAnsi" w:hAnsi="Arial" w:cs="Arial"/>
          <w:b/>
          <w:color w:val="404040" w:themeColor="text1" w:themeTint="BF"/>
          <w:sz w:val="20"/>
          <w:szCs w:val="20"/>
          <w:lang w:eastAsia="en-US"/>
        </w:rPr>
        <w:t>a</w:t>
      </w:r>
      <w:r w:rsidRPr="00C2385F">
        <w:rPr>
          <w:rFonts w:ascii="Arial" w:eastAsiaTheme="minorHAnsi" w:hAnsi="Arial" w:cs="Arial"/>
          <w:b/>
          <w:color w:val="404040" w:themeColor="text1" w:themeTint="BF"/>
          <w:sz w:val="20"/>
          <w:szCs w:val="20"/>
          <w:lang w:eastAsia="en-US"/>
        </w:rPr>
        <w:t>yuntamiento</w:t>
      </w:r>
    </w:p>
    <w:p w14:paraId="44BA8CA7" w14:textId="77777777" w:rsidR="00CA14C4" w:rsidRPr="00CA14C4" w:rsidRDefault="00CA14C4" w:rsidP="00FE7A21">
      <w:pPr>
        <w:spacing w:after="0"/>
        <w:jc w:val="center"/>
        <w:rPr>
          <w:rFonts w:ascii="Arial" w:eastAsiaTheme="minorHAnsi" w:hAnsi="Arial" w:cs="Arial"/>
          <w:b/>
          <w:color w:val="404040" w:themeColor="text1" w:themeTint="BF"/>
          <w:sz w:val="12"/>
          <w:szCs w:val="20"/>
          <w:lang w:eastAsia="en-U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4368"/>
      </w:tblGrid>
      <w:tr w:rsidR="00695AB3" w:rsidRPr="005E1443" w14:paraId="7BDB5B8D" w14:textId="77777777" w:rsidTr="00EA514D">
        <w:trPr>
          <w:trHeight w:val="2123"/>
          <w:jc w:val="center"/>
        </w:trPr>
        <w:tc>
          <w:tcPr>
            <w:tcW w:w="4368" w:type="dxa"/>
          </w:tcPr>
          <w:p w14:paraId="43B2BED4" w14:textId="77777777" w:rsidR="00695AB3" w:rsidRPr="005E1443" w:rsidRDefault="00695AB3" w:rsidP="003B17BE">
            <w:pPr>
              <w:jc w:val="center"/>
              <w:rPr>
                <w:rFonts w:ascii="Arial" w:hAnsi="Arial" w:cs="Arial"/>
                <w:noProof/>
                <w:sz w:val="24"/>
                <w:szCs w:val="24"/>
              </w:rPr>
            </w:pPr>
            <w:r w:rsidRPr="00695AB3">
              <w:rPr>
                <w:rFonts w:ascii="Arial" w:hAnsi="Arial" w:cs="Arial"/>
                <w:noProof/>
                <w:sz w:val="24"/>
                <w:szCs w:val="24"/>
              </w:rPr>
              <w:drawing>
                <wp:inline distT="0" distB="0" distL="0" distR="0" wp14:anchorId="5F617747" wp14:editId="3929D0C2">
                  <wp:extent cx="2128157" cy="1941295"/>
                  <wp:effectExtent l="0" t="0" r="5715"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101" t="18716" r="24134" b="24834"/>
                          <a:stretch/>
                        </pic:blipFill>
                        <pic:spPr bwMode="auto">
                          <a:xfrm>
                            <a:off x="0" y="0"/>
                            <a:ext cx="2172643" cy="1981875"/>
                          </a:xfrm>
                          <a:prstGeom prst="rect">
                            <a:avLst/>
                          </a:prstGeom>
                          <a:ln>
                            <a:noFill/>
                          </a:ln>
                          <a:extLst>
                            <a:ext uri="{53640926-AAD7-44D8-BBD7-CCE9431645EC}">
                              <a14:shadowObscured xmlns:a14="http://schemas.microsoft.com/office/drawing/2010/main"/>
                            </a:ext>
                          </a:extLst>
                        </pic:spPr>
                      </pic:pic>
                    </a:graphicData>
                  </a:graphic>
                </wp:inline>
              </w:drawing>
            </w:r>
          </w:p>
        </w:tc>
        <w:tc>
          <w:tcPr>
            <w:tcW w:w="4368" w:type="dxa"/>
          </w:tcPr>
          <w:p w14:paraId="3B4FB4E4" w14:textId="77777777" w:rsidR="00695AB3" w:rsidRPr="005E1443" w:rsidRDefault="00695AB3" w:rsidP="003B17BE">
            <w:pPr>
              <w:jc w:val="center"/>
              <w:rPr>
                <w:rFonts w:ascii="Arial" w:hAnsi="Arial" w:cs="Arial"/>
                <w:noProof/>
                <w:sz w:val="24"/>
                <w:szCs w:val="24"/>
              </w:rPr>
            </w:pPr>
            <w:r w:rsidRPr="00695AB3">
              <w:rPr>
                <w:rFonts w:ascii="Arial" w:hAnsi="Arial" w:cs="Arial"/>
                <w:noProof/>
                <w:sz w:val="24"/>
                <w:szCs w:val="24"/>
              </w:rPr>
              <w:drawing>
                <wp:inline distT="0" distB="0" distL="0" distR="0" wp14:anchorId="143A86E2" wp14:editId="24554EDD">
                  <wp:extent cx="2340077" cy="1959429"/>
                  <wp:effectExtent l="0" t="0" r="317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120" t="13282" r="27189" b="21211"/>
                          <a:stretch/>
                        </pic:blipFill>
                        <pic:spPr bwMode="auto">
                          <a:xfrm>
                            <a:off x="0" y="0"/>
                            <a:ext cx="2385535" cy="199749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54306D" w14:textId="77777777" w:rsidR="00CA14C4" w:rsidRDefault="00CA14C4" w:rsidP="00FE7A21">
      <w:pPr>
        <w:spacing w:after="0"/>
        <w:jc w:val="center"/>
        <w:rPr>
          <w:rFonts w:ascii="Arial" w:hAnsi="Arial" w:cs="Arial"/>
          <w:noProof/>
          <w:sz w:val="14"/>
          <w:szCs w:val="14"/>
        </w:rPr>
      </w:pPr>
    </w:p>
    <w:p w14:paraId="1DD29759" w14:textId="6329B56C" w:rsidR="00695AB3" w:rsidRDefault="00FE7A21" w:rsidP="00FE7A21">
      <w:pPr>
        <w:spacing w:after="0"/>
        <w:jc w:val="center"/>
        <w:rPr>
          <w:rFonts w:ascii="Arial" w:hAnsi="Arial" w:cs="Arial"/>
          <w:noProof/>
          <w:sz w:val="14"/>
          <w:szCs w:val="14"/>
        </w:rPr>
      </w:pPr>
      <w:r w:rsidRPr="005E1443">
        <w:rPr>
          <w:rFonts w:ascii="Arial" w:hAnsi="Arial" w:cs="Arial"/>
          <w:noProof/>
          <w:sz w:val="14"/>
          <w:szCs w:val="14"/>
        </w:rPr>
        <w:t xml:space="preserve">Fuente: Elaborado por la ASEQROO con Información proporcionada por el Ayuntamiento del </w:t>
      </w:r>
      <w:r w:rsidR="00B80E31">
        <w:rPr>
          <w:rFonts w:ascii="Arial" w:hAnsi="Arial" w:cs="Arial"/>
          <w:noProof/>
          <w:sz w:val="14"/>
          <w:szCs w:val="14"/>
        </w:rPr>
        <w:t>M</w:t>
      </w:r>
      <w:r w:rsidRPr="005E1443">
        <w:rPr>
          <w:rFonts w:ascii="Arial" w:hAnsi="Arial" w:cs="Arial"/>
          <w:noProof/>
          <w:sz w:val="14"/>
          <w:szCs w:val="14"/>
        </w:rPr>
        <w:t>unicipio de Benito Juárez</w:t>
      </w:r>
      <w:r>
        <w:rPr>
          <w:rFonts w:ascii="Arial" w:hAnsi="Arial" w:cs="Arial"/>
          <w:noProof/>
          <w:sz w:val="14"/>
          <w:szCs w:val="14"/>
        </w:rPr>
        <w:t>.</w:t>
      </w:r>
    </w:p>
    <w:p w14:paraId="3304EB54" w14:textId="77777777" w:rsidR="00FE7A21" w:rsidRPr="00CA14C4" w:rsidRDefault="00FE7A21" w:rsidP="00701D70">
      <w:pPr>
        <w:spacing w:after="0"/>
        <w:jc w:val="both"/>
        <w:rPr>
          <w:rFonts w:ascii="Arial" w:hAnsi="Arial" w:cs="Arial"/>
          <w:noProof/>
          <w:sz w:val="24"/>
          <w:szCs w:val="14"/>
        </w:rPr>
      </w:pPr>
    </w:p>
    <w:p w14:paraId="5EC4BF9E" w14:textId="19DCE9DD" w:rsidR="00695AB3" w:rsidRDefault="00695AB3" w:rsidP="001814FE">
      <w:pPr>
        <w:spacing w:after="0"/>
        <w:jc w:val="both"/>
        <w:rPr>
          <w:rFonts w:ascii="Arial" w:eastAsiaTheme="minorHAnsi" w:hAnsi="Arial" w:cs="Arial"/>
          <w:sz w:val="24"/>
          <w:szCs w:val="24"/>
          <w:lang w:eastAsia="en-US"/>
        </w:rPr>
      </w:pPr>
      <w:r w:rsidRPr="00EA514D">
        <w:rPr>
          <w:rFonts w:ascii="Arial" w:eastAsiaTheme="minorHAnsi" w:hAnsi="Arial" w:cs="Arial"/>
          <w:sz w:val="24"/>
          <w:szCs w:val="24"/>
          <w:lang w:eastAsia="en-US"/>
        </w:rPr>
        <w:lastRenderedPageBreak/>
        <w:t>Del análisis de la información anterior, no fue posible verificar si los elementos de identificación cumplen con los requisitos establecidos en los instrumentos de control como lo son: fondo, sección, serie, unidad administrativa</w:t>
      </w:r>
      <w:r w:rsidRPr="00695AB3">
        <w:rPr>
          <w:rFonts w:ascii="Arial" w:eastAsiaTheme="minorHAnsi" w:hAnsi="Arial" w:cs="Arial"/>
          <w:sz w:val="24"/>
          <w:szCs w:val="24"/>
          <w:lang w:eastAsia="en-US"/>
        </w:rPr>
        <w:t>, no</w:t>
      </w:r>
      <w:r w:rsidR="00197597">
        <w:rPr>
          <w:rFonts w:ascii="Arial" w:eastAsiaTheme="minorHAnsi" w:hAnsi="Arial" w:cs="Arial"/>
          <w:sz w:val="24"/>
          <w:szCs w:val="24"/>
          <w:lang w:eastAsia="en-US"/>
        </w:rPr>
        <w:t xml:space="preserve">mbre del expediente, año, etc. </w:t>
      </w:r>
    </w:p>
    <w:p w14:paraId="3CF802E4" w14:textId="77777777" w:rsidR="001814FE" w:rsidRPr="00695AB3" w:rsidRDefault="001814FE" w:rsidP="001814FE">
      <w:pPr>
        <w:spacing w:after="0"/>
        <w:jc w:val="both"/>
        <w:rPr>
          <w:rFonts w:ascii="Arial" w:eastAsiaTheme="minorHAnsi" w:hAnsi="Arial" w:cs="Arial"/>
          <w:sz w:val="24"/>
          <w:szCs w:val="24"/>
          <w:lang w:eastAsia="en-US"/>
        </w:rPr>
      </w:pPr>
    </w:p>
    <w:p w14:paraId="1193AD49" w14:textId="7ADF86D4" w:rsidR="00695AB3" w:rsidRDefault="00695AB3" w:rsidP="001814FE">
      <w:pPr>
        <w:spacing w:after="0"/>
        <w:jc w:val="both"/>
        <w:rPr>
          <w:rFonts w:ascii="Arial" w:eastAsiaTheme="minorHAnsi" w:hAnsi="Arial" w:cs="Arial"/>
          <w:sz w:val="24"/>
          <w:szCs w:val="24"/>
          <w:lang w:eastAsia="en-US"/>
        </w:rPr>
      </w:pPr>
      <w:r w:rsidRPr="00695AB3">
        <w:rPr>
          <w:rFonts w:ascii="Arial" w:eastAsiaTheme="minorHAnsi" w:hAnsi="Arial" w:cs="Arial"/>
          <w:sz w:val="24"/>
          <w:szCs w:val="24"/>
          <w:lang w:eastAsia="en-US"/>
        </w:rPr>
        <w:t xml:space="preserve">Así mismo, las fotografías </w:t>
      </w:r>
      <w:r w:rsidRPr="00EA514D">
        <w:rPr>
          <w:rFonts w:ascii="Arial" w:eastAsiaTheme="minorHAnsi" w:hAnsi="Arial" w:cs="Arial"/>
          <w:sz w:val="24"/>
          <w:szCs w:val="24"/>
          <w:lang w:eastAsia="en-US"/>
        </w:rPr>
        <w:t>presentadas no permiten identificar el avance en la aplicación de los instrumentos de control archivísticos en los expedientes de archivos de las áreas o unidades administrativas del</w:t>
      </w:r>
      <w:r w:rsidRPr="00695AB3">
        <w:rPr>
          <w:rFonts w:ascii="Arial" w:eastAsiaTheme="minorHAnsi" w:hAnsi="Arial" w:cs="Arial"/>
          <w:sz w:val="24"/>
          <w:szCs w:val="24"/>
          <w:lang w:eastAsia="en-US"/>
        </w:rPr>
        <w:t xml:space="preserve"> </w:t>
      </w:r>
      <w:r w:rsidR="009720E8">
        <w:rPr>
          <w:rFonts w:ascii="Arial" w:eastAsiaTheme="minorHAnsi" w:hAnsi="Arial" w:cs="Arial"/>
          <w:sz w:val="24"/>
          <w:szCs w:val="24"/>
          <w:lang w:eastAsia="en-US"/>
        </w:rPr>
        <w:t>a</w:t>
      </w:r>
      <w:r w:rsidRPr="00695AB3">
        <w:rPr>
          <w:rFonts w:ascii="Arial" w:eastAsiaTheme="minorHAnsi" w:hAnsi="Arial" w:cs="Arial"/>
          <w:sz w:val="24"/>
          <w:szCs w:val="24"/>
          <w:lang w:eastAsia="en-US"/>
        </w:rPr>
        <w:t>yuntamiento por parte de la Dirección General de</w:t>
      </w:r>
      <w:r w:rsidR="004C0B73">
        <w:rPr>
          <w:rFonts w:ascii="Arial" w:eastAsiaTheme="minorHAnsi" w:hAnsi="Arial" w:cs="Arial"/>
          <w:sz w:val="24"/>
          <w:szCs w:val="24"/>
          <w:lang w:eastAsia="en-US"/>
        </w:rPr>
        <w:t>l</w:t>
      </w:r>
      <w:r w:rsidRPr="00695AB3">
        <w:rPr>
          <w:rFonts w:ascii="Arial" w:eastAsiaTheme="minorHAnsi" w:hAnsi="Arial" w:cs="Arial"/>
          <w:sz w:val="24"/>
          <w:szCs w:val="24"/>
          <w:lang w:eastAsia="en-US"/>
        </w:rPr>
        <w:t xml:space="preserve"> Archivo Municipal, además de que no se presentaron datos de los avances logrados en la elaboración y aplicación de dichos instrumentos archivísticos e</w:t>
      </w:r>
      <w:r w:rsidR="00197597">
        <w:rPr>
          <w:rFonts w:ascii="Arial" w:eastAsiaTheme="minorHAnsi" w:hAnsi="Arial" w:cs="Arial"/>
          <w:sz w:val="24"/>
          <w:szCs w:val="24"/>
          <w:lang w:eastAsia="en-US"/>
        </w:rPr>
        <w:t xml:space="preserve">n la administración municipal. </w:t>
      </w:r>
    </w:p>
    <w:p w14:paraId="696B95CB" w14:textId="3FBCE95F" w:rsidR="001814FE" w:rsidRDefault="001814FE" w:rsidP="001814FE">
      <w:pPr>
        <w:spacing w:after="0"/>
        <w:jc w:val="both"/>
        <w:rPr>
          <w:rFonts w:ascii="Arial" w:eastAsiaTheme="minorHAnsi" w:hAnsi="Arial" w:cs="Arial"/>
          <w:sz w:val="24"/>
          <w:szCs w:val="24"/>
          <w:lang w:eastAsia="en-US"/>
        </w:rPr>
      </w:pPr>
    </w:p>
    <w:p w14:paraId="4D51B249" w14:textId="7F19032F" w:rsidR="00EA514D" w:rsidRDefault="00EA514D" w:rsidP="001814FE">
      <w:pPr>
        <w:spacing w:after="0"/>
        <w:jc w:val="both"/>
        <w:rPr>
          <w:rFonts w:ascii="Arial" w:eastAsiaTheme="minorHAnsi" w:hAnsi="Arial" w:cs="Arial"/>
          <w:sz w:val="24"/>
          <w:szCs w:val="24"/>
          <w:lang w:eastAsia="en-US"/>
        </w:rPr>
      </w:pPr>
    </w:p>
    <w:p w14:paraId="5F5E8980" w14:textId="01E7FA25" w:rsidR="00695AB3" w:rsidRDefault="00695AB3" w:rsidP="001814FE">
      <w:pPr>
        <w:pStyle w:val="Prrafodelista"/>
        <w:numPr>
          <w:ilvl w:val="0"/>
          <w:numId w:val="15"/>
        </w:numPr>
        <w:spacing w:after="0"/>
        <w:jc w:val="both"/>
        <w:rPr>
          <w:rFonts w:ascii="Arial" w:hAnsi="Arial" w:cs="Arial"/>
          <w:b/>
          <w:sz w:val="24"/>
          <w:szCs w:val="24"/>
        </w:rPr>
      </w:pPr>
      <w:r w:rsidRPr="00695AB3">
        <w:rPr>
          <w:rFonts w:ascii="Arial" w:hAnsi="Arial" w:cs="Arial"/>
          <w:b/>
          <w:sz w:val="24"/>
          <w:szCs w:val="24"/>
        </w:rPr>
        <w:t>Capacitación a las áreas operativas de la Dirección General de</w:t>
      </w:r>
      <w:r w:rsidR="004C0B73">
        <w:rPr>
          <w:rFonts w:ascii="Arial" w:hAnsi="Arial" w:cs="Arial"/>
          <w:b/>
          <w:sz w:val="24"/>
          <w:szCs w:val="24"/>
        </w:rPr>
        <w:t>l</w:t>
      </w:r>
      <w:r w:rsidR="005A6E06">
        <w:rPr>
          <w:rFonts w:ascii="Arial" w:hAnsi="Arial" w:cs="Arial"/>
          <w:b/>
          <w:sz w:val="24"/>
          <w:szCs w:val="24"/>
        </w:rPr>
        <w:t xml:space="preserve"> Archivo Municipal</w:t>
      </w:r>
    </w:p>
    <w:p w14:paraId="48CDDDE6" w14:textId="77777777" w:rsidR="00AF1B4E" w:rsidRPr="00AF1B4E" w:rsidRDefault="00AF1B4E" w:rsidP="001814FE">
      <w:pPr>
        <w:pStyle w:val="Prrafodelista"/>
        <w:spacing w:after="0"/>
        <w:jc w:val="both"/>
        <w:rPr>
          <w:rFonts w:ascii="Arial" w:hAnsi="Arial" w:cs="Arial"/>
          <w:b/>
          <w:sz w:val="24"/>
          <w:szCs w:val="24"/>
        </w:rPr>
      </w:pPr>
    </w:p>
    <w:p w14:paraId="1CC697B3" w14:textId="27935EC0" w:rsidR="00695AB3" w:rsidRDefault="00695AB3" w:rsidP="001814FE">
      <w:pPr>
        <w:spacing w:after="0"/>
        <w:jc w:val="both"/>
        <w:rPr>
          <w:rFonts w:ascii="Arial" w:eastAsiaTheme="minorHAnsi" w:hAnsi="Arial" w:cs="Arial"/>
          <w:bCs/>
          <w:sz w:val="24"/>
          <w:szCs w:val="24"/>
          <w:lang w:eastAsia="en-US"/>
        </w:rPr>
      </w:pPr>
      <w:r w:rsidRPr="00695AB3">
        <w:rPr>
          <w:rFonts w:ascii="Arial" w:eastAsiaTheme="minorHAnsi" w:hAnsi="Arial" w:cs="Arial"/>
          <w:bCs/>
          <w:sz w:val="24"/>
          <w:szCs w:val="24"/>
          <w:lang w:eastAsia="en-US"/>
        </w:rPr>
        <w:t>La Dirección General de</w:t>
      </w:r>
      <w:r w:rsidR="004C0B73">
        <w:rPr>
          <w:rFonts w:ascii="Arial" w:eastAsiaTheme="minorHAnsi" w:hAnsi="Arial" w:cs="Arial"/>
          <w:bCs/>
          <w:sz w:val="24"/>
          <w:szCs w:val="24"/>
          <w:lang w:eastAsia="en-US"/>
        </w:rPr>
        <w:t>l</w:t>
      </w:r>
      <w:r w:rsidRPr="00695AB3">
        <w:rPr>
          <w:rFonts w:ascii="Arial" w:eastAsiaTheme="minorHAnsi" w:hAnsi="Arial" w:cs="Arial"/>
          <w:bCs/>
          <w:sz w:val="24"/>
          <w:szCs w:val="24"/>
          <w:lang w:eastAsia="en-US"/>
        </w:rPr>
        <w:t xml:space="preserve"> Archivo Municipal </w:t>
      </w:r>
      <w:r w:rsidR="004C77F0" w:rsidRPr="004C77F0">
        <w:rPr>
          <w:rFonts w:ascii="Arial" w:eastAsiaTheme="minorHAnsi" w:hAnsi="Arial" w:cs="Arial"/>
          <w:bCs/>
          <w:sz w:val="24"/>
          <w:szCs w:val="24"/>
          <w:lang w:eastAsia="en-US"/>
        </w:rPr>
        <w:t>promover</w:t>
      </w:r>
      <w:r w:rsidR="004C77F0">
        <w:rPr>
          <w:rFonts w:ascii="Arial" w:eastAsiaTheme="minorHAnsi" w:hAnsi="Arial" w:cs="Arial"/>
          <w:bCs/>
          <w:sz w:val="24"/>
          <w:szCs w:val="24"/>
          <w:lang w:eastAsia="en-US"/>
        </w:rPr>
        <w:t>á</w:t>
      </w:r>
      <w:r w:rsidR="004C77F0" w:rsidRPr="004C77F0">
        <w:rPr>
          <w:rFonts w:ascii="Arial" w:eastAsiaTheme="minorHAnsi" w:hAnsi="Arial" w:cs="Arial"/>
          <w:bCs/>
          <w:sz w:val="24"/>
          <w:szCs w:val="24"/>
          <w:lang w:eastAsia="en-US"/>
        </w:rPr>
        <w:t xml:space="preserve"> la capacitación de las competencias laborales en la materia y la profesionalización de los responsables de las áreas de archivo </w:t>
      </w:r>
      <w:r w:rsidR="004C77F0">
        <w:rPr>
          <w:rFonts w:ascii="Arial" w:eastAsiaTheme="minorHAnsi" w:hAnsi="Arial" w:cs="Arial"/>
          <w:bCs/>
          <w:sz w:val="24"/>
          <w:szCs w:val="24"/>
          <w:lang w:eastAsia="en-US"/>
        </w:rPr>
        <w:t xml:space="preserve">y </w:t>
      </w:r>
      <w:r w:rsidRPr="00695AB3">
        <w:rPr>
          <w:rFonts w:ascii="Arial" w:eastAsiaTheme="minorHAnsi" w:hAnsi="Arial" w:cs="Arial"/>
          <w:bCs/>
          <w:sz w:val="24"/>
          <w:szCs w:val="24"/>
          <w:lang w:eastAsia="en-US"/>
        </w:rPr>
        <w:t>elaborará programas de capacitación en gestión documenta</w:t>
      </w:r>
      <w:r w:rsidR="004C77F0">
        <w:rPr>
          <w:rFonts w:ascii="Arial" w:eastAsiaTheme="minorHAnsi" w:hAnsi="Arial" w:cs="Arial"/>
          <w:bCs/>
          <w:sz w:val="24"/>
          <w:szCs w:val="24"/>
          <w:lang w:eastAsia="en-US"/>
        </w:rPr>
        <w:t>l y administración de archivos</w:t>
      </w:r>
      <w:r w:rsidRPr="00695AB3">
        <w:rPr>
          <w:rStyle w:val="Refdenotaalpie"/>
          <w:rFonts w:ascii="Arial" w:eastAsiaTheme="minorHAnsi" w:hAnsi="Arial" w:cs="Arial"/>
          <w:bCs/>
          <w:sz w:val="24"/>
          <w:szCs w:val="24"/>
          <w:lang w:eastAsia="en-US"/>
        </w:rPr>
        <w:footnoteReference w:id="24"/>
      </w:r>
      <w:r w:rsidR="00197597">
        <w:rPr>
          <w:rFonts w:ascii="Arial" w:eastAsiaTheme="minorHAnsi" w:hAnsi="Arial" w:cs="Arial"/>
          <w:bCs/>
          <w:sz w:val="24"/>
          <w:szCs w:val="24"/>
          <w:lang w:eastAsia="en-US"/>
        </w:rPr>
        <w:t>.</w:t>
      </w:r>
    </w:p>
    <w:p w14:paraId="09B66B06" w14:textId="77777777" w:rsidR="001814FE" w:rsidRPr="00695AB3" w:rsidRDefault="001814FE" w:rsidP="001814FE">
      <w:pPr>
        <w:spacing w:after="0"/>
        <w:jc w:val="both"/>
        <w:rPr>
          <w:rFonts w:ascii="Arial" w:eastAsiaTheme="minorHAnsi" w:hAnsi="Arial" w:cs="Arial"/>
          <w:bCs/>
          <w:sz w:val="24"/>
          <w:szCs w:val="24"/>
          <w:lang w:eastAsia="en-US"/>
        </w:rPr>
      </w:pPr>
    </w:p>
    <w:p w14:paraId="3634731D" w14:textId="5E3A1058" w:rsidR="00695AB3" w:rsidRDefault="00695AB3" w:rsidP="001814FE">
      <w:pPr>
        <w:spacing w:after="0"/>
        <w:jc w:val="both"/>
        <w:rPr>
          <w:rFonts w:ascii="Arial" w:eastAsiaTheme="minorHAnsi" w:hAnsi="Arial" w:cs="Arial"/>
          <w:bCs/>
          <w:sz w:val="24"/>
          <w:szCs w:val="24"/>
          <w:lang w:eastAsia="en-US"/>
        </w:rPr>
      </w:pPr>
      <w:r w:rsidRPr="00695AB3">
        <w:rPr>
          <w:rFonts w:ascii="Arial" w:eastAsiaTheme="minorHAnsi" w:hAnsi="Arial" w:cs="Arial"/>
          <w:bCs/>
          <w:sz w:val="24"/>
          <w:szCs w:val="24"/>
          <w:lang w:eastAsia="en-US"/>
        </w:rPr>
        <w:t xml:space="preserve">Para efectos de verificar </w:t>
      </w:r>
      <w:r w:rsidRPr="004C77F0">
        <w:rPr>
          <w:rFonts w:ascii="Arial" w:eastAsiaTheme="minorHAnsi" w:hAnsi="Arial" w:cs="Arial"/>
          <w:bCs/>
          <w:sz w:val="24"/>
          <w:szCs w:val="24"/>
          <w:lang w:eastAsia="en-US"/>
        </w:rPr>
        <w:t xml:space="preserve">el cumplimiento </w:t>
      </w:r>
      <w:r w:rsidR="009720E8" w:rsidRPr="004C77F0">
        <w:rPr>
          <w:rFonts w:ascii="Arial" w:eastAsiaTheme="minorHAnsi" w:hAnsi="Arial" w:cs="Arial"/>
          <w:bCs/>
          <w:sz w:val="24"/>
          <w:szCs w:val="24"/>
          <w:lang w:eastAsia="en-US"/>
        </w:rPr>
        <w:t>de lo anterior</w:t>
      </w:r>
      <w:r w:rsidR="009720E8">
        <w:rPr>
          <w:rFonts w:ascii="Arial" w:eastAsiaTheme="minorHAnsi" w:hAnsi="Arial" w:cs="Arial"/>
          <w:bCs/>
          <w:sz w:val="24"/>
          <w:szCs w:val="24"/>
          <w:lang w:eastAsia="en-US"/>
        </w:rPr>
        <w:t>, se solicitó el p</w:t>
      </w:r>
      <w:r w:rsidRPr="00695AB3">
        <w:rPr>
          <w:rFonts w:ascii="Arial" w:eastAsiaTheme="minorHAnsi" w:hAnsi="Arial" w:cs="Arial"/>
          <w:bCs/>
          <w:sz w:val="24"/>
          <w:szCs w:val="24"/>
          <w:lang w:eastAsia="en-US"/>
        </w:rPr>
        <w:t>rograma de capacitación en materia de gestión documental y administración de archivos para las áreas operativas y</w:t>
      </w:r>
      <w:r w:rsidR="00FF600C">
        <w:rPr>
          <w:rFonts w:ascii="Arial" w:eastAsiaTheme="minorHAnsi" w:hAnsi="Arial" w:cs="Arial"/>
          <w:bCs/>
          <w:sz w:val="24"/>
          <w:szCs w:val="24"/>
          <w:lang w:eastAsia="en-US"/>
        </w:rPr>
        <w:t xml:space="preserve"> la</w:t>
      </w:r>
      <w:r w:rsidRPr="00695AB3">
        <w:rPr>
          <w:rFonts w:ascii="Arial" w:eastAsiaTheme="minorHAnsi" w:hAnsi="Arial" w:cs="Arial"/>
          <w:bCs/>
          <w:sz w:val="24"/>
          <w:szCs w:val="24"/>
          <w:lang w:eastAsia="en-US"/>
        </w:rPr>
        <w:t xml:space="preserve"> evidencia de la capacitación otorgada al personal de la Dirección</w:t>
      </w:r>
      <w:r w:rsidR="00197597">
        <w:rPr>
          <w:rFonts w:ascii="Arial" w:eastAsiaTheme="minorHAnsi" w:hAnsi="Arial" w:cs="Arial"/>
          <w:bCs/>
          <w:sz w:val="24"/>
          <w:szCs w:val="24"/>
          <w:lang w:eastAsia="en-US"/>
        </w:rPr>
        <w:t xml:space="preserve"> General de</w:t>
      </w:r>
      <w:r w:rsidR="004C0B73">
        <w:rPr>
          <w:rFonts w:ascii="Arial" w:eastAsiaTheme="minorHAnsi" w:hAnsi="Arial" w:cs="Arial"/>
          <w:bCs/>
          <w:sz w:val="24"/>
          <w:szCs w:val="24"/>
          <w:lang w:eastAsia="en-US"/>
        </w:rPr>
        <w:t>l</w:t>
      </w:r>
      <w:r w:rsidR="00197597">
        <w:rPr>
          <w:rFonts w:ascii="Arial" w:eastAsiaTheme="minorHAnsi" w:hAnsi="Arial" w:cs="Arial"/>
          <w:bCs/>
          <w:sz w:val="24"/>
          <w:szCs w:val="24"/>
          <w:lang w:eastAsia="en-US"/>
        </w:rPr>
        <w:t xml:space="preserve"> Archivo Municipal. </w:t>
      </w:r>
    </w:p>
    <w:p w14:paraId="1530E047" w14:textId="77777777" w:rsidR="001814FE" w:rsidRPr="00695AB3" w:rsidRDefault="001814FE" w:rsidP="001814FE">
      <w:pPr>
        <w:spacing w:after="0"/>
        <w:jc w:val="both"/>
        <w:rPr>
          <w:rFonts w:ascii="Arial" w:eastAsiaTheme="minorHAnsi" w:hAnsi="Arial" w:cs="Arial"/>
          <w:bCs/>
          <w:sz w:val="24"/>
          <w:szCs w:val="24"/>
          <w:lang w:eastAsia="en-US"/>
        </w:rPr>
      </w:pPr>
    </w:p>
    <w:p w14:paraId="0F18B4E0" w14:textId="57B8F0B0" w:rsidR="00695AB3" w:rsidRDefault="009720E8" w:rsidP="001814FE">
      <w:pPr>
        <w:autoSpaceDE w:val="0"/>
        <w:autoSpaceDN w:val="0"/>
        <w:adjustRightInd w:val="0"/>
        <w:spacing w:after="0"/>
        <w:contextualSpacing/>
        <w:jc w:val="both"/>
        <w:rPr>
          <w:rFonts w:ascii="Arial" w:hAnsi="Arial" w:cs="Arial"/>
          <w:bCs/>
          <w:sz w:val="24"/>
          <w:szCs w:val="24"/>
        </w:rPr>
      </w:pPr>
      <w:r>
        <w:rPr>
          <w:rFonts w:ascii="Arial" w:hAnsi="Arial" w:cs="Arial"/>
          <w:bCs/>
          <w:sz w:val="24"/>
          <w:szCs w:val="24"/>
        </w:rPr>
        <w:t>Derivado de lo anterior, el a</w:t>
      </w:r>
      <w:r w:rsidR="00695AB3" w:rsidRPr="00695AB3">
        <w:rPr>
          <w:rFonts w:ascii="Arial" w:hAnsi="Arial" w:cs="Arial"/>
          <w:bCs/>
          <w:sz w:val="24"/>
          <w:szCs w:val="24"/>
        </w:rPr>
        <w:t xml:space="preserve">yuntamiento proporcionó copia de un correo electrónico con la invitación a la Jornada de Acompañamiento en Gestión Documental y Administrativa de Archivo-Municipio, de fecha 06 de diciembre de 2022, para los Coordinadores y Enlaces de Archivo responsables de los Archivos de Trámite y de Concentración, por parte de los integrantes del Pleno del Instituto de Acceso a la Información y Protección de datos personales de Quintana Roo (IDAIPQROO), el cual se llevó a cabo el día 12 de diciembre de 2022, en modalidad a distancia </w:t>
      </w:r>
      <w:r w:rsidR="00695AB3" w:rsidRPr="00F572DD">
        <w:rPr>
          <w:rFonts w:ascii="Arial" w:hAnsi="Arial" w:cs="Arial"/>
          <w:bCs/>
          <w:sz w:val="24"/>
          <w:szCs w:val="24"/>
        </w:rPr>
        <w:t>vía plataforma zoom</w:t>
      </w:r>
      <w:r w:rsidR="00695AB3" w:rsidRPr="00695AB3">
        <w:rPr>
          <w:rFonts w:ascii="Arial" w:hAnsi="Arial" w:cs="Arial"/>
          <w:bCs/>
          <w:sz w:val="24"/>
          <w:szCs w:val="24"/>
        </w:rPr>
        <w:t xml:space="preserve">. Se anexa también </w:t>
      </w:r>
      <w:r w:rsidR="00F572DD">
        <w:rPr>
          <w:rFonts w:ascii="Arial" w:hAnsi="Arial" w:cs="Arial"/>
          <w:bCs/>
          <w:sz w:val="24"/>
          <w:szCs w:val="24"/>
        </w:rPr>
        <w:lastRenderedPageBreak/>
        <w:t>una</w:t>
      </w:r>
      <w:r w:rsidR="00695AB3" w:rsidRPr="00695AB3">
        <w:rPr>
          <w:rFonts w:ascii="Arial" w:hAnsi="Arial" w:cs="Arial"/>
          <w:bCs/>
          <w:sz w:val="24"/>
          <w:szCs w:val="24"/>
        </w:rPr>
        <w:t xml:space="preserve"> imagen de la portada de la invitación a dichas Jornadas en Gestión Documental y Administración de Archivos.</w:t>
      </w:r>
    </w:p>
    <w:p w14:paraId="41DFA7E0" w14:textId="77777777" w:rsidR="004C0B73" w:rsidRPr="00695AB3" w:rsidRDefault="004C0B73" w:rsidP="009A0F11">
      <w:pPr>
        <w:autoSpaceDE w:val="0"/>
        <w:autoSpaceDN w:val="0"/>
        <w:adjustRightInd w:val="0"/>
        <w:contextualSpacing/>
        <w:jc w:val="both"/>
        <w:rPr>
          <w:rFonts w:ascii="Arial" w:hAnsi="Arial" w:cs="Arial"/>
          <w:bCs/>
          <w:sz w:val="24"/>
          <w:szCs w:val="24"/>
        </w:rPr>
      </w:pPr>
    </w:p>
    <w:p w14:paraId="3C38268D" w14:textId="753383F8" w:rsidR="001814FE" w:rsidRDefault="00695AB3" w:rsidP="001814FE">
      <w:pPr>
        <w:spacing w:after="0"/>
        <w:jc w:val="both"/>
        <w:rPr>
          <w:rFonts w:ascii="Arial" w:hAnsi="Arial" w:cs="Arial"/>
          <w:bCs/>
          <w:sz w:val="24"/>
          <w:szCs w:val="24"/>
        </w:rPr>
      </w:pPr>
      <w:r w:rsidRPr="00207568">
        <w:rPr>
          <w:rFonts w:ascii="Arial" w:hAnsi="Arial" w:cs="Arial"/>
          <w:bCs/>
          <w:sz w:val="24"/>
          <w:szCs w:val="24"/>
        </w:rPr>
        <w:t xml:space="preserve">Así mismo, el </w:t>
      </w:r>
      <w:r w:rsidR="009720E8" w:rsidRPr="00207568">
        <w:rPr>
          <w:rFonts w:ascii="Arial" w:hAnsi="Arial" w:cs="Arial"/>
          <w:bCs/>
          <w:sz w:val="24"/>
          <w:szCs w:val="24"/>
        </w:rPr>
        <w:t>a</w:t>
      </w:r>
      <w:r w:rsidRPr="00207568">
        <w:rPr>
          <w:rFonts w:ascii="Arial" w:hAnsi="Arial" w:cs="Arial"/>
          <w:bCs/>
          <w:sz w:val="24"/>
          <w:szCs w:val="24"/>
        </w:rPr>
        <w:t xml:space="preserve">yuntamiento hizo entrega de dos fotografías </w:t>
      </w:r>
      <w:r w:rsidR="007505BC" w:rsidRPr="00207568">
        <w:rPr>
          <w:rFonts w:ascii="Arial" w:hAnsi="Arial" w:cs="Arial"/>
          <w:bCs/>
          <w:sz w:val="24"/>
          <w:szCs w:val="24"/>
        </w:rPr>
        <w:t xml:space="preserve">con las que </w:t>
      </w:r>
      <w:r w:rsidR="00207568" w:rsidRPr="00207568">
        <w:rPr>
          <w:rFonts w:ascii="Arial" w:hAnsi="Arial" w:cs="Arial"/>
          <w:bCs/>
          <w:sz w:val="24"/>
          <w:szCs w:val="24"/>
        </w:rPr>
        <w:t>refiere corresponden</w:t>
      </w:r>
      <w:r w:rsidR="007505BC" w:rsidRPr="00207568">
        <w:rPr>
          <w:rFonts w:ascii="Arial" w:hAnsi="Arial" w:cs="Arial"/>
          <w:bCs/>
          <w:sz w:val="24"/>
          <w:szCs w:val="24"/>
        </w:rPr>
        <w:t xml:space="preserve"> </w:t>
      </w:r>
      <w:r w:rsidRPr="00207568">
        <w:rPr>
          <w:rFonts w:ascii="Arial" w:hAnsi="Arial" w:cs="Arial"/>
          <w:bCs/>
          <w:sz w:val="24"/>
          <w:szCs w:val="24"/>
        </w:rPr>
        <w:t xml:space="preserve">a personal de las áreas </w:t>
      </w:r>
      <w:r w:rsidR="007505BC" w:rsidRPr="00207568">
        <w:rPr>
          <w:rFonts w:ascii="Arial" w:hAnsi="Arial" w:cs="Arial"/>
          <w:bCs/>
          <w:sz w:val="24"/>
          <w:szCs w:val="24"/>
        </w:rPr>
        <w:t xml:space="preserve">administrativas </w:t>
      </w:r>
      <w:r w:rsidRPr="00207568">
        <w:rPr>
          <w:rFonts w:ascii="Arial" w:hAnsi="Arial" w:cs="Arial"/>
          <w:bCs/>
          <w:sz w:val="24"/>
          <w:szCs w:val="24"/>
        </w:rPr>
        <w:t>en cursos de capacitación</w:t>
      </w:r>
      <w:r w:rsidRPr="00695AB3">
        <w:rPr>
          <w:rFonts w:ascii="Arial" w:hAnsi="Arial" w:cs="Arial"/>
          <w:bCs/>
          <w:sz w:val="24"/>
          <w:szCs w:val="24"/>
        </w:rPr>
        <w:t xml:space="preserve"> virtual en materia de gestión documental y adm</w:t>
      </w:r>
      <w:r w:rsidR="00197597">
        <w:rPr>
          <w:rFonts w:ascii="Arial" w:hAnsi="Arial" w:cs="Arial"/>
          <w:bCs/>
          <w:sz w:val="24"/>
          <w:szCs w:val="24"/>
        </w:rPr>
        <w:t xml:space="preserve">inistración de archivos. </w:t>
      </w:r>
    </w:p>
    <w:p w14:paraId="512BB175" w14:textId="22839134" w:rsidR="00695AB3" w:rsidRDefault="00197597" w:rsidP="001814FE">
      <w:pPr>
        <w:spacing w:after="0"/>
        <w:jc w:val="both"/>
        <w:rPr>
          <w:rFonts w:ascii="Arial" w:hAnsi="Arial" w:cs="Arial"/>
          <w:bCs/>
          <w:sz w:val="24"/>
          <w:szCs w:val="24"/>
        </w:rPr>
      </w:pPr>
      <w:r>
        <w:rPr>
          <w:rFonts w:ascii="Arial" w:hAnsi="Arial" w:cs="Arial"/>
          <w:bCs/>
          <w:sz w:val="24"/>
          <w:szCs w:val="24"/>
        </w:rPr>
        <w:t xml:space="preserve">   </w:t>
      </w:r>
    </w:p>
    <w:p w14:paraId="1443C53A" w14:textId="6D8FED1E" w:rsidR="00695AB3" w:rsidRPr="003B17BE" w:rsidRDefault="00695AB3" w:rsidP="003B17BE">
      <w:pPr>
        <w:jc w:val="center"/>
        <w:rPr>
          <w:rFonts w:ascii="Arial" w:eastAsiaTheme="minorHAnsi" w:hAnsi="Arial" w:cs="Arial"/>
          <w:b/>
          <w:color w:val="404040" w:themeColor="text1" w:themeTint="BF"/>
          <w:sz w:val="20"/>
          <w:szCs w:val="20"/>
          <w:lang w:eastAsia="en-US"/>
        </w:rPr>
      </w:pPr>
      <w:r w:rsidRPr="00826218">
        <w:rPr>
          <w:rFonts w:ascii="Arial" w:eastAsiaTheme="minorHAnsi" w:hAnsi="Arial" w:cs="Arial"/>
          <w:b/>
          <w:sz w:val="20"/>
          <w:szCs w:val="20"/>
          <w:lang w:eastAsia="en-US"/>
        </w:rPr>
        <w:t xml:space="preserve">Imagen </w:t>
      </w:r>
      <w:r w:rsidR="00EB73A3">
        <w:rPr>
          <w:rFonts w:ascii="Arial" w:eastAsiaTheme="minorHAnsi" w:hAnsi="Arial" w:cs="Arial"/>
          <w:b/>
          <w:sz w:val="20"/>
          <w:szCs w:val="20"/>
          <w:lang w:eastAsia="en-US"/>
        </w:rPr>
        <w:t>9</w:t>
      </w:r>
      <w:r w:rsidRPr="00826218">
        <w:rPr>
          <w:rFonts w:ascii="Arial" w:eastAsiaTheme="minorHAnsi" w:hAnsi="Arial" w:cs="Arial"/>
          <w:b/>
          <w:sz w:val="20"/>
          <w:szCs w:val="20"/>
          <w:lang w:eastAsia="en-US"/>
        </w:rPr>
        <w:t>. Capacitación en materia de Archivo</w:t>
      </w:r>
    </w:p>
    <w:tbl>
      <w:tblPr>
        <w:tblStyle w:val="Tablaconcuadrcula"/>
        <w:tblW w:w="8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5"/>
        <w:gridCol w:w="4425"/>
      </w:tblGrid>
      <w:tr w:rsidR="00695AB3" w:rsidRPr="00695AB3" w14:paraId="050FE388" w14:textId="77777777" w:rsidTr="007505BC">
        <w:trPr>
          <w:trHeight w:val="2303"/>
        </w:trPr>
        <w:tc>
          <w:tcPr>
            <w:tcW w:w="4425" w:type="dxa"/>
          </w:tcPr>
          <w:p w14:paraId="06F1EEE2" w14:textId="77777777" w:rsidR="00695AB3" w:rsidRPr="00695AB3" w:rsidRDefault="00695AB3" w:rsidP="003B17BE">
            <w:pPr>
              <w:jc w:val="center"/>
              <w:rPr>
                <w:rFonts w:ascii="Arial" w:eastAsiaTheme="minorHAnsi" w:hAnsi="Arial" w:cs="Arial"/>
                <w:sz w:val="24"/>
                <w:szCs w:val="24"/>
                <w:lang w:eastAsia="en-US"/>
              </w:rPr>
            </w:pPr>
            <w:r w:rsidRPr="00695AB3">
              <w:rPr>
                <w:rFonts w:ascii="Arial" w:hAnsi="Arial" w:cs="Arial"/>
                <w:noProof/>
                <w:sz w:val="24"/>
                <w:szCs w:val="24"/>
              </w:rPr>
              <w:drawing>
                <wp:inline distT="0" distB="0" distL="0" distR="0" wp14:anchorId="77BF480D" wp14:editId="003C1DC7">
                  <wp:extent cx="1772920" cy="137419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101" t="19320" r="23455" b="22419"/>
                          <a:stretch/>
                        </pic:blipFill>
                        <pic:spPr bwMode="auto">
                          <a:xfrm>
                            <a:off x="0" y="0"/>
                            <a:ext cx="1810142" cy="1403043"/>
                          </a:xfrm>
                          <a:prstGeom prst="rect">
                            <a:avLst/>
                          </a:prstGeom>
                          <a:ln>
                            <a:noFill/>
                          </a:ln>
                          <a:extLst>
                            <a:ext uri="{53640926-AAD7-44D8-BBD7-CCE9431645EC}">
                              <a14:shadowObscured xmlns:a14="http://schemas.microsoft.com/office/drawing/2010/main"/>
                            </a:ext>
                          </a:extLst>
                        </pic:spPr>
                      </pic:pic>
                    </a:graphicData>
                  </a:graphic>
                </wp:inline>
              </w:drawing>
            </w:r>
          </w:p>
        </w:tc>
        <w:tc>
          <w:tcPr>
            <w:tcW w:w="4425" w:type="dxa"/>
          </w:tcPr>
          <w:p w14:paraId="0A65F90B" w14:textId="77777777" w:rsidR="00695AB3" w:rsidRPr="00695AB3" w:rsidRDefault="00695AB3" w:rsidP="003B17BE">
            <w:pPr>
              <w:jc w:val="center"/>
              <w:rPr>
                <w:rFonts w:ascii="Arial" w:eastAsiaTheme="minorHAnsi" w:hAnsi="Arial" w:cs="Arial"/>
                <w:sz w:val="24"/>
                <w:szCs w:val="24"/>
                <w:lang w:eastAsia="en-US"/>
              </w:rPr>
            </w:pPr>
            <w:r w:rsidRPr="00695AB3">
              <w:rPr>
                <w:rFonts w:ascii="Arial" w:hAnsi="Arial" w:cs="Arial"/>
                <w:noProof/>
                <w:sz w:val="24"/>
                <w:szCs w:val="24"/>
              </w:rPr>
              <w:drawing>
                <wp:inline distT="0" distB="0" distL="0" distR="0" wp14:anchorId="1D4F02EF" wp14:editId="7B3041AB">
                  <wp:extent cx="1732280" cy="1388688"/>
                  <wp:effectExtent l="0" t="0" r="127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858" t="19018" r="25662" b="12457"/>
                          <a:stretch/>
                        </pic:blipFill>
                        <pic:spPr bwMode="auto">
                          <a:xfrm>
                            <a:off x="0" y="0"/>
                            <a:ext cx="1763352" cy="14135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98854A" w14:textId="77777777" w:rsidR="00826218" w:rsidRDefault="00826218" w:rsidP="00826218">
      <w:pPr>
        <w:spacing w:after="0"/>
        <w:jc w:val="center"/>
        <w:rPr>
          <w:rFonts w:ascii="Arial" w:eastAsiaTheme="minorHAnsi" w:hAnsi="Arial" w:cs="Arial"/>
          <w:b/>
          <w:sz w:val="14"/>
          <w:szCs w:val="14"/>
          <w:lang w:eastAsia="en-US"/>
        </w:rPr>
      </w:pPr>
    </w:p>
    <w:p w14:paraId="6F3E3A27" w14:textId="77777777" w:rsidR="00695AB3" w:rsidRDefault="00695AB3" w:rsidP="00826218">
      <w:pPr>
        <w:spacing w:after="0"/>
        <w:jc w:val="center"/>
        <w:rPr>
          <w:rFonts w:ascii="Arial" w:eastAsiaTheme="minorHAnsi" w:hAnsi="Arial" w:cs="Arial"/>
          <w:sz w:val="14"/>
          <w:szCs w:val="14"/>
          <w:lang w:eastAsia="en-US"/>
        </w:rPr>
      </w:pPr>
      <w:r w:rsidRPr="003B17BE">
        <w:rPr>
          <w:rFonts w:ascii="Arial" w:eastAsiaTheme="minorHAnsi" w:hAnsi="Arial" w:cs="Arial"/>
          <w:b/>
          <w:sz w:val="14"/>
          <w:szCs w:val="14"/>
          <w:lang w:eastAsia="en-US"/>
        </w:rPr>
        <w:t xml:space="preserve">Fuente: </w:t>
      </w:r>
      <w:r w:rsidRPr="003B17BE">
        <w:rPr>
          <w:rFonts w:ascii="Arial" w:eastAsiaTheme="minorHAnsi" w:hAnsi="Arial" w:cs="Arial"/>
          <w:sz w:val="14"/>
          <w:szCs w:val="14"/>
          <w:lang w:eastAsia="en-US"/>
        </w:rPr>
        <w:t>Elaborado por la ASEQROO con Información proporcionada por el Ayuntamiento del Municipio de Benito Juárez</w:t>
      </w:r>
      <w:r w:rsidR="00826218">
        <w:rPr>
          <w:rFonts w:ascii="Arial" w:eastAsiaTheme="minorHAnsi" w:hAnsi="Arial" w:cs="Arial"/>
          <w:sz w:val="14"/>
          <w:szCs w:val="14"/>
          <w:lang w:eastAsia="en-US"/>
        </w:rPr>
        <w:t>.</w:t>
      </w:r>
    </w:p>
    <w:p w14:paraId="4149D4F1" w14:textId="77777777" w:rsidR="00826218" w:rsidRPr="00826218" w:rsidRDefault="00826218" w:rsidP="00826218">
      <w:pPr>
        <w:spacing w:after="0"/>
        <w:jc w:val="center"/>
        <w:rPr>
          <w:rFonts w:ascii="Arial" w:eastAsiaTheme="minorHAnsi" w:hAnsi="Arial" w:cs="Arial"/>
          <w:sz w:val="24"/>
          <w:szCs w:val="14"/>
          <w:lang w:eastAsia="en-US"/>
        </w:rPr>
      </w:pPr>
    </w:p>
    <w:p w14:paraId="487AF53F" w14:textId="673D604D" w:rsidR="00695AB3" w:rsidRDefault="00695AB3" w:rsidP="00BC46CA">
      <w:pPr>
        <w:autoSpaceDE w:val="0"/>
        <w:autoSpaceDN w:val="0"/>
        <w:adjustRightInd w:val="0"/>
        <w:spacing w:after="0"/>
        <w:contextualSpacing/>
        <w:jc w:val="both"/>
        <w:rPr>
          <w:rFonts w:ascii="Arial" w:hAnsi="Arial" w:cs="Arial"/>
          <w:bCs/>
          <w:sz w:val="24"/>
          <w:szCs w:val="24"/>
        </w:rPr>
      </w:pPr>
      <w:r w:rsidRPr="00695AB3">
        <w:rPr>
          <w:rFonts w:ascii="Arial" w:hAnsi="Arial" w:cs="Arial"/>
          <w:bCs/>
          <w:sz w:val="24"/>
          <w:szCs w:val="24"/>
        </w:rPr>
        <w:t>Con base en la documentación anterior, se observa que, si bien la Dirección General de</w:t>
      </w:r>
      <w:r w:rsidR="004C0B73">
        <w:rPr>
          <w:rFonts w:ascii="Arial" w:hAnsi="Arial" w:cs="Arial"/>
          <w:bCs/>
          <w:sz w:val="24"/>
          <w:szCs w:val="24"/>
        </w:rPr>
        <w:t>l</w:t>
      </w:r>
      <w:r w:rsidRPr="00695AB3">
        <w:rPr>
          <w:rFonts w:ascii="Arial" w:hAnsi="Arial" w:cs="Arial"/>
          <w:bCs/>
          <w:sz w:val="24"/>
          <w:szCs w:val="24"/>
        </w:rPr>
        <w:t xml:space="preserve"> Archivo Municipal fomentó la capacitación y la profesionalización del personal encargado de la organización y coordinación de los sistemas de archivo, no proporcionó un programa de </w:t>
      </w:r>
      <w:r w:rsidRPr="00AD2A33">
        <w:rPr>
          <w:rFonts w:ascii="Arial" w:hAnsi="Arial" w:cs="Arial"/>
          <w:bCs/>
          <w:sz w:val="24"/>
          <w:szCs w:val="24"/>
        </w:rPr>
        <w:t xml:space="preserve">capacitación en materia de gestión documental y administración de archivos, </w:t>
      </w:r>
      <w:r w:rsidR="00AB0BCC" w:rsidRPr="00AD2A33">
        <w:rPr>
          <w:rFonts w:ascii="Arial" w:hAnsi="Arial" w:cs="Arial"/>
          <w:bCs/>
          <w:sz w:val="24"/>
          <w:szCs w:val="24"/>
        </w:rPr>
        <w:t xml:space="preserve">ni presentó </w:t>
      </w:r>
      <w:r w:rsidRPr="00AD2A33">
        <w:rPr>
          <w:rFonts w:ascii="Arial" w:hAnsi="Arial" w:cs="Arial"/>
          <w:bCs/>
          <w:sz w:val="24"/>
          <w:szCs w:val="24"/>
        </w:rPr>
        <w:t xml:space="preserve">constancias de </w:t>
      </w:r>
      <w:r w:rsidR="00FF600C" w:rsidRPr="00AD2A33">
        <w:rPr>
          <w:rFonts w:ascii="Arial" w:hAnsi="Arial" w:cs="Arial"/>
          <w:bCs/>
          <w:sz w:val="24"/>
          <w:szCs w:val="24"/>
        </w:rPr>
        <w:t>participación del personal que tomó</w:t>
      </w:r>
      <w:r w:rsidR="00AB0BCC" w:rsidRPr="00AD2A33">
        <w:rPr>
          <w:rFonts w:ascii="Arial" w:hAnsi="Arial" w:cs="Arial"/>
          <w:bCs/>
          <w:sz w:val="24"/>
          <w:szCs w:val="24"/>
        </w:rPr>
        <w:t xml:space="preserve"> el curso</w:t>
      </w:r>
      <w:r w:rsidRPr="00AD2A33">
        <w:rPr>
          <w:rFonts w:ascii="Arial" w:hAnsi="Arial" w:cs="Arial"/>
          <w:bCs/>
          <w:sz w:val="24"/>
          <w:szCs w:val="24"/>
        </w:rPr>
        <w:t>, lo que representa un área</w:t>
      </w:r>
      <w:r w:rsidRPr="00695AB3">
        <w:rPr>
          <w:rFonts w:ascii="Arial" w:hAnsi="Arial" w:cs="Arial"/>
          <w:bCs/>
          <w:sz w:val="24"/>
          <w:szCs w:val="24"/>
        </w:rPr>
        <w:t xml:space="preserve"> de mejora para documentar de manera adecuada las evidencias que sustenten las capacitaciones otorgadas.</w:t>
      </w:r>
    </w:p>
    <w:p w14:paraId="301F479B" w14:textId="77777777" w:rsidR="00826218" w:rsidRPr="00197597" w:rsidRDefault="00826218" w:rsidP="00BC46CA">
      <w:pPr>
        <w:autoSpaceDE w:val="0"/>
        <w:autoSpaceDN w:val="0"/>
        <w:adjustRightInd w:val="0"/>
        <w:spacing w:after="0"/>
        <w:contextualSpacing/>
        <w:jc w:val="both"/>
        <w:rPr>
          <w:rFonts w:ascii="Arial" w:hAnsi="Arial" w:cs="Arial"/>
          <w:bCs/>
          <w:sz w:val="24"/>
          <w:szCs w:val="24"/>
          <w:highlight w:val="cyan"/>
        </w:rPr>
      </w:pPr>
    </w:p>
    <w:p w14:paraId="3B0AD75B" w14:textId="77777777" w:rsidR="00695AB3" w:rsidRDefault="00695AB3" w:rsidP="00C4146B">
      <w:pPr>
        <w:pStyle w:val="Prrafodelista"/>
        <w:autoSpaceDE w:val="0"/>
        <w:autoSpaceDN w:val="0"/>
        <w:adjustRightInd w:val="0"/>
        <w:spacing w:after="0"/>
        <w:ind w:left="0"/>
        <w:contextualSpacing w:val="0"/>
        <w:jc w:val="both"/>
        <w:rPr>
          <w:rFonts w:ascii="Arial" w:hAnsi="Arial" w:cs="Arial"/>
          <w:bCs/>
          <w:sz w:val="24"/>
          <w:szCs w:val="24"/>
        </w:rPr>
      </w:pPr>
      <w:r w:rsidRPr="00695AB3">
        <w:rPr>
          <w:rFonts w:ascii="Arial" w:hAnsi="Arial" w:cs="Arial"/>
          <w:bCs/>
          <w:sz w:val="24"/>
          <w:szCs w:val="24"/>
        </w:rPr>
        <w:t>Derivado del análisis anterior, se determinaron las sigui</w:t>
      </w:r>
      <w:r w:rsidR="005E1443">
        <w:rPr>
          <w:rFonts w:ascii="Arial" w:hAnsi="Arial" w:cs="Arial"/>
          <w:bCs/>
          <w:sz w:val="24"/>
          <w:szCs w:val="24"/>
        </w:rPr>
        <w:t>entes observaciones</w:t>
      </w:r>
      <w:r w:rsidRPr="00695AB3">
        <w:rPr>
          <w:rFonts w:ascii="Arial" w:hAnsi="Arial" w:cs="Arial"/>
          <w:bCs/>
          <w:sz w:val="24"/>
          <w:szCs w:val="24"/>
        </w:rPr>
        <w:t>:</w:t>
      </w:r>
    </w:p>
    <w:p w14:paraId="29F493EE" w14:textId="77777777" w:rsidR="00741813" w:rsidRPr="001D78ED" w:rsidRDefault="00741813" w:rsidP="00C4146B">
      <w:pPr>
        <w:pStyle w:val="Prrafodelista"/>
        <w:autoSpaceDE w:val="0"/>
        <w:autoSpaceDN w:val="0"/>
        <w:adjustRightInd w:val="0"/>
        <w:spacing w:after="0"/>
        <w:ind w:left="0"/>
        <w:contextualSpacing w:val="0"/>
        <w:jc w:val="both"/>
        <w:rPr>
          <w:rFonts w:ascii="Arial" w:hAnsi="Arial" w:cs="Arial"/>
          <w:bCs/>
          <w:sz w:val="28"/>
          <w:szCs w:val="24"/>
        </w:rPr>
      </w:pPr>
    </w:p>
    <w:p w14:paraId="26DBCB15" w14:textId="05D091CA" w:rsidR="00741813" w:rsidRPr="001D78ED" w:rsidRDefault="00741813" w:rsidP="00741813">
      <w:pPr>
        <w:pStyle w:val="Prrafodelista"/>
        <w:numPr>
          <w:ilvl w:val="0"/>
          <w:numId w:val="13"/>
        </w:numPr>
        <w:spacing w:after="0"/>
        <w:jc w:val="both"/>
        <w:rPr>
          <w:rFonts w:ascii="Arial" w:hAnsi="Arial" w:cs="Arial"/>
          <w:sz w:val="24"/>
          <w:lang w:eastAsia="es-MX"/>
        </w:rPr>
      </w:pPr>
      <w:r w:rsidRPr="001D78ED">
        <w:rPr>
          <w:rFonts w:ascii="Arial" w:hAnsi="Arial" w:cs="Arial"/>
          <w:sz w:val="24"/>
          <w:lang w:eastAsia="es-MX"/>
        </w:rPr>
        <w:t>No</w:t>
      </w:r>
      <w:r w:rsidRPr="001D78ED">
        <w:rPr>
          <w:sz w:val="24"/>
        </w:rPr>
        <w:t xml:space="preserve"> </w:t>
      </w:r>
      <w:r w:rsidRPr="001D78ED">
        <w:rPr>
          <w:rFonts w:ascii="Arial" w:hAnsi="Arial" w:cs="Arial"/>
          <w:sz w:val="24"/>
          <w:lang w:eastAsia="es-MX"/>
        </w:rPr>
        <w:t xml:space="preserve">fue posible verificar la publicación del Programa Anual de Desarrollo Archivístico PADA 2022 y su Informe Anual de cumplimiento en el portal web del Ayuntamiento del </w:t>
      </w:r>
      <w:r w:rsidR="00731BF3">
        <w:rPr>
          <w:rFonts w:ascii="Arial" w:hAnsi="Arial" w:cs="Arial"/>
          <w:sz w:val="24"/>
          <w:lang w:eastAsia="es-MX"/>
        </w:rPr>
        <w:t>M</w:t>
      </w:r>
      <w:r w:rsidRPr="001D78ED">
        <w:rPr>
          <w:rFonts w:ascii="Arial" w:hAnsi="Arial" w:cs="Arial"/>
          <w:sz w:val="24"/>
          <w:lang w:eastAsia="es-MX"/>
        </w:rPr>
        <w:t>unicipio de Benito Juárez, ya que dicho portal no permite acceder a la información.</w:t>
      </w:r>
    </w:p>
    <w:p w14:paraId="590AB241" w14:textId="77777777" w:rsidR="00741813" w:rsidRDefault="00741813" w:rsidP="00741813">
      <w:pPr>
        <w:pStyle w:val="Prrafodelista"/>
        <w:ind w:left="360"/>
        <w:rPr>
          <w:rFonts w:ascii="Arial" w:hAnsi="Arial" w:cs="Arial"/>
          <w:sz w:val="24"/>
          <w:lang w:eastAsia="es-MX"/>
        </w:rPr>
      </w:pPr>
    </w:p>
    <w:p w14:paraId="0A654859" w14:textId="24695716" w:rsidR="00AE1B0D" w:rsidRDefault="00AE1B0D" w:rsidP="00AE1B0D">
      <w:pPr>
        <w:pStyle w:val="Prrafodelista"/>
        <w:ind w:left="360"/>
        <w:jc w:val="both"/>
        <w:rPr>
          <w:rFonts w:ascii="Arial" w:hAnsi="Arial" w:cs="Arial"/>
          <w:sz w:val="24"/>
          <w:lang w:eastAsia="es-MX"/>
        </w:rPr>
      </w:pPr>
      <w:r w:rsidRPr="00E90CFF">
        <w:rPr>
          <w:rFonts w:ascii="Arial" w:hAnsi="Arial" w:cs="Arial"/>
          <w:sz w:val="24"/>
          <w:lang w:eastAsia="es-MX"/>
        </w:rPr>
        <w:t xml:space="preserve">Derivado de la reunión de trabajo efectuada, el Ayuntamiento del Municipio de Benito Juárez, por conducto de la Contraloría Municipal, presentó información sobre la ubicación en el portal web oficial del </w:t>
      </w:r>
      <w:r w:rsidR="00970C63">
        <w:rPr>
          <w:rFonts w:ascii="Arial" w:hAnsi="Arial" w:cs="Arial"/>
          <w:sz w:val="24"/>
          <w:lang w:eastAsia="es-MX"/>
        </w:rPr>
        <w:t>a</w:t>
      </w:r>
      <w:r w:rsidRPr="00E90CFF">
        <w:rPr>
          <w:rFonts w:ascii="Arial" w:hAnsi="Arial" w:cs="Arial"/>
          <w:sz w:val="24"/>
          <w:lang w:eastAsia="es-MX"/>
        </w:rPr>
        <w:t xml:space="preserve">yuntamiento, de las publicaciones del </w:t>
      </w:r>
      <w:r w:rsidRPr="00E90CFF">
        <w:rPr>
          <w:rFonts w:ascii="Arial" w:hAnsi="Arial" w:cs="Arial"/>
          <w:sz w:val="24"/>
          <w:lang w:eastAsia="es-MX"/>
        </w:rPr>
        <w:lastRenderedPageBreak/>
        <w:t>Programa Anual de Desarrollo Archivístico (PADA) 2022 y del Informe Anual de cumplimiento del mismo. Con la secuencia de pasos proporcionada se constató el cumplimiento de la publicación, por lo que la observación queda atendida.</w:t>
      </w:r>
    </w:p>
    <w:p w14:paraId="6A9544EA" w14:textId="77777777" w:rsidR="00AE1B0D" w:rsidRPr="001D78ED" w:rsidRDefault="00AE1B0D" w:rsidP="00741813">
      <w:pPr>
        <w:pStyle w:val="Prrafodelista"/>
        <w:ind w:left="360"/>
        <w:rPr>
          <w:rFonts w:ascii="Arial" w:hAnsi="Arial" w:cs="Arial"/>
          <w:sz w:val="24"/>
          <w:lang w:eastAsia="es-MX"/>
        </w:rPr>
      </w:pPr>
    </w:p>
    <w:p w14:paraId="7B81A2E4" w14:textId="3A75925E" w:rsidR="00741813" w:rsidRDefault="00741813" w:rsidP="00741813">
      <w:pPr>
        <w:pStyle w:val="Prrafodelista"/>
        <w:numPr>
          <w:ilvl w:val="0"/>
          <w:numId w:val="13"/>
        </w:numPr>
        <w:spacing w:after="0"/>
        <w:jc w:val="both"/>
        <w:rPr>
          <w:rFonts w:ascii="Arial" w:hAnsi="Arial" w:cs="Arial"/>
          <w:sz w:val="24"/>
          <w:lang w:eastAsia="es-MX"/>
        </w:rPr>
      </w:pPr>
      <w:r w:rsidRPr="001D78ED">
        <w:rPr>
          <w:rFonts w:ascii="Arial" w:hAnsi="Arial" w:cs="Arial"/>
          <w:sz w:val="24"/>
        </w:rPr>
        <w:t>El Cuadro General de Clasificación Archivística</w:t>
      </w:r>
      <w:r w:rsidRPr="001D78ED">
        <w:rPr>
          <w:sz w:val="24"/>
        </w:rPr>
        <w:t xml:space="preserve"> </w:t>
      </w:r>
      <w:r w:rsidRPr="001D78ED">
        <w:rPr>
          <w:rFonts w:ascii="Arial" w:hAnsi="Arial" w:cs="Arial"/>
          <w:sz w:val="24"/>
        </w:rPr>
        <w:t>no cuenta con funciones sustantivas, esto, aunado a que, junto con la Guía de Archivo Documental y el Índice de Expedientes Clasificados como Reservados, no cuentan con firmas de elaboración y visto bueno de la Dirección General de</w:t>
      </w:r>
      <w:r w:rsidR="004C0B73" w:rsidRPr="001D78ED">
        <w:rPr>
          <w:rFonts w:ascii="Arial" w:hAnsi="Arial" w:cs="Arial"/>
          <w:sz w:val="24"/>
        </w:rPr>
        <w:t>l</w:t>
      </w:r>
      <w:r w:rsidRPr="001D78ED">
        <w:rPr>
          <w:rFonts w:ascii="Arial" w:hAnsi="Arial" w:cs="Arial"/>
          <w:sz w:val="24"/>
        </w:rPr>
        <w:t xml:space="preserve"> Archivo Municipal y la Unidad de Transparencia. Adicional</w:t>
      </w:r>
      <w:r w:rsidR="008B2C79">
        <w:rPr>
          <w:rFonts w:ascii="Arial" w:hAnsi="Arial" w:cs="Arial"/>
          <w:sz w:val="24"/>
        </w:rPr>
        <w:t>mente, no se proporcionó el Catá</w:t>
      </w:r>
      <w:r w:rsidRPr="001D78ED">
        <w:rPr>
          <w:rFonts w:ascii="Arial" w:hAnsi="Arial" w:cs="Arial"/>
          <w:sz w:val="24"/>
        </w:rPr>
        <w:t>logo de Disposición Documental general aprobado por el Grupo Interdisciplinario de Archivo</w:t>
      </w:r>
      <w:r w:rsidR="00281EC8">
        <w:rPr>
          <w:rFonts w:ascii="Arial" w:hAnsi="Arial" w:cs="Arial"/>
          <w:sz w:val="24"/>
        </w:rPr>
        <w:t>.</w:t>
      </w:r>
    </w:p>
    <w:p w14:paraId="3752F585" w14:textId="77777777" w:rsidR="00AE1B0D" w:rsidRDefault="00AE1B0D" w:rsidP="00AE1B0D">
      <w:pPr>
        <w:pStyle w:val="Prrafodelista"/>
        <w:spacing w:after="0"/>
        <w:ind w:left="360"/>
        <w:jc w:val="both"/>
        <w:rPr>
          <w:rFonts w:ascii="Arial" w:hAnsi="Arial" w:cs="Arial"/>
          <w:sz w:val="24"/>
        </w:rPr>
      </w:pPr>
    </w:p>
    <w:p w14:paraId="04A1D05A" w14:textId="33856E56" w:rsidR="00AE1B0D" w:rsidRPr="00E90CFF" w:rsidRDefault="00AE1B0D" w:rsidP="00AE1B0D">
      <w:pPr>
        <w:pStyle w:val="Prrafodelista"/>
        <w:spacing w:after="0"/>
        <w:ind w:left="360"/>
        <w:jc w:val="both"/>
        <w:rPr>
          <w:rFonts w:ascii="Arial" w:hAnsi="Arial" w:cs="Arial"/>
          <w:sz w:val="24"/>
          <w:lang w:eastAsia="es-MX"/>
        </w:rPr>
      </w:pPr>
      <w:r w:rsidRPr="00E90CFF">
        <w:rPr>
          <w:rFonts w:ascii="Arial" w:hAnsi="Arial" w:cs="Arial"/>
          <w:sz w:val="24"/>
          <w:lang w:eastAsia="es-MX"/>
        </w:rPr>
        <w:t xml:space="preserve">Derivado de la reunión de trabajo efectuada, el Ayuntamiento del Municipio de Benito Juárez, por conducto de la Contraloría Municipal, proporcionó el Cuadro General de Clasificación Archivística con funciones sustantivas, la Guía de Archivo Documental y el Índice de Expedientes Clasificados como </w:t>
      </w:r>
      <w:r w:rsidRPr="00FB7BD6">
        <w:rPr>
          <w:rFonts w:ascii="Arial" w:hAnsi="Arial" w:cs="Arial"/>
          <w:sz w:val="24"/>
          <w:lang w:eastAsia="es-MX"/>
        </w:rPr>
        <w:t xml:space="preserve">Reservados </w:t>
      </w:r>
      <w:r w:rsidRPr="00E90CFF">
        <w:rPr>
          <w:rFonts w:ascii="Arial" w:hAnsi="Arial" w:cs="Arial"/>
          <w:sz w:val="24"/>
          <w:lang w:eastAsia="es-MX"/>
        </w:rPr>
        <w:t>firmados por los responsables de su elaboración y validación. Así mismo presentan dos actas de sesión del Grupo Interdisciplinario de Archivo 2021-2024</w:t>
      </w:r>
      <w:r w:rsidR="0041050A">
        <w:rPr>
          <w:rFonts w:ascii="Arial" w:hAnsi="Arial" w:cs="Arial"/>
          <w:sz w:val="24"/>
          <w:lang w:eastAsia="es-MX"/>
        </w:rPr>
        <w:t>,</w:t>
      </w:r>
      <w:r w:rsidRPr="00E90CFF">
        <w:rPr>
          <w:rFonts w:ascii="Arial" w:hAnsi="Arial" w:cs="Arial"/>
          <w:sz w:val="24"/>
          <w:lang w:eastAsia="es-MX"/>
        </w:rPr>
        <w:t xml:space="preserve"> con las que se informa sobre el proceso de actualización que están presentando los instrumentos de control y consulta archivística, entre ellas el Acta de la Segunda Reunión Ordinaria de fecha 19 de julio de 2023, en </w:t>
      </w:r>
      <w:r w:rsidR="008B2C79">
        <w:rPr>
          <w:rFonts w:ascii="Arial" w:hAnsi="Arial" w:cs="Arial"/>
          <w:sz w:val="24"/>
          <w:lang w:eastAsia="es-MX"/>
        </w:rPr>
        <w:t xml:space="preserve">el </w:t>
      </w:r>
      <w:r w:rsidRPr="00E90CFF">
        <w:rPr>
          <w:rFonts w:ascii="Arial" w:hAnsi="Arial" w:cs="Arial"/>
          <w:sz w:val="24"/>
          <w:lang w:eastAsia="es-MX"/>
        </w:rPr>
        <w:t>punto de acuerdo tercero, aprueban la Guía Simple de Archivos, la Guía Documental de Archivos y el Cuadro General de Clasificación Archivística que se comenzarán a utili</w:t>
      </w:r>
      <w:r w:rsidR="00F21A2A">
        <w:rPr>
          <w:rFonts w:ascii="Arial" w:hAnsi="Arial" w:cs="Arial"/>
          <w:sz w:val="24"/>
          <w:lang w:eastAsia="es-MX"/>
        </w:rPr>
        <w:t>zar a partir de enero de 2024.</w:t>
      </w:r>
    </w:p>
    <w:p w14:paraId="4EC2C8CA" w14:textId="77777777" w:rsidR="00AE1B0D" w:rsidRPr="00E90CFF" w:rsidRDefault="00AE1B0D" w:rsidP="00AE1B0D">
      <w:pPr>
        <w:pStyle w:val="Prrafodelista"/>
        <w:spacing w:after="0"/>
        <w:ind w:left="360"/>
        <w:jc w:val="both"/>
        <w:rPr>
          <w:rFonts w:ascii="Arial" w:hAnsi="Arial" w:cs="Arial"/>
          <w:sz w:val="24"/>
          <w:lang w:eastAsia="es-MX"/>
        </w:rPr>
      </w:pPr>
    </w:p>
    <w:p w14:paraId="219DBAC9" w14:textId="77777777" w:rsidR="00AE1B0D" w:rsidRPr="001D78ED" w:rsidRDefault="00AE1B0D" w:rsidP="00AE1B0D">
      <w:pPr>
        <w:pStyle w:val="Prrafodelista"/>
        <w:spacing w:after="0"/>
        <w:ind w:left="360"/>
        <w:jc w:val="both"/>
        <w:rPr>
          <w:rFonts w:ascii="Arial" w:hAnsi="Arial" w:cs="Arial"/>
          <w:sz w:val="24"/>
          <w:lang w:eastAsia="es-MX"/>
        </w:rPr>
      </w:pPr>
      <w:r w:rsidRPr="00E90CFF">
        <w:rPr>
          <w:rFonts w:ascii="Arial" w:hAnsi="Arial" w:cs="Arial"/>
          <w:sz w:val="24"/>
          <w:lang w:eastAsia="es-MX"/>
        </w:rPr>
        <w:t>Con referencia al Catálogo de Disposición Documental General, informan que no contaron con ello en el 2022, sino que se manejó un formato llamado Catálogo de Disposición Documental/Inventario de Archivo de Trámite, utilizado por cada unidad administrativa en la elaboración de sus inventarios archivísticos en el 2022. Así mismo, informan que se encuentran en el proceso de elaboración de dicho Catálogo y que una vez concretado se comenzará a utilizar a partir de enero de 2024, tal como lo señalan en los acuerdos tercero y cuarto del Acta de la Primera Sesión Ordinaria del Grupo Interdisciplinario de Archivo 2021-2024 del 28 de marzo de 2023. Por lo que, con estas acciones realizadas, la observación queda atendida.</w:t>
      </w:r>
    </w:p>
    <w:p w14:paraId="3B137CD9" w14:textId="77777777" w:rsidR="00197597" w:rsidRPr="001D78ED" w:rsidRDefault="00197597" w:rsidP="00742588">
      <w:pPr>
        <w:spacing w:after="0"/>
        <w:jc w:val="both"/>
        <w:rPr>
          <w:rFonts w:ascii="Arial" w:hAnsi="Arial" w:cs="Arial"/>
          <w:sz w:val="24"/>
        </w:rPr>
      </w:pPr>
    </w:p>
    <w:p w14:paraId="75A963C6" w14:textId="77777777" w:rsidR="00741813" w:rsidRPr="001D78ED" w:rsidRDefault="00741813" w:rsidP="009A0F11">
      <w:pPr>
        <w:pStyle w:val="Prrafodelista"/>
        <w:numPr>
          <w:ilvl w:val="0"/>
          <w:numId w:val="13"/>
        </w:numPr>
        <w:spacing w:after="0"/>
        <w:jc w:val="both"/>
        <w:rPr>
          <w:rFonts w:ascii="Arial" w:hAnsi="Arial" w:cs="Arial"/>
          <w:sz w:val="24"/>
          <w:lang w:eastAsia="es-MX"/>
        </w:rPr>
      </w:pPr>
      <w:r w:rsidRPr="001D78ED">
        <w:rPr>
          <w:rFonts w:ascii="Arial" w:hAnsi="Arial" w:cs="Arial"/>
          <w:bCs/>
          <w:sz w:val="24"/>
        </w:rPr>
        <w:t xml:space="preserve">No fue posible verificar si los elementos de identificación cumplen con los requisitos establecidos en los instrumentos de control y consulta archivísticos. </w:t>
      </w:r>
    </w:p>
    <w:p w14:paraId="7E65A60D" w14:textId="4F1F70D3" w:rsidR="00741813" w:rsidRPr="001D78ED" w:rsidRDefault="00741813" w:rsidP="00197597">
      <w:pPr>
        <w:pStyle w:val="Prrafodelista"/>
        <w:ind w:left="360"/>
        <w:jc w:val="both"/>
        <w:rPr>
          <w:rFonts w:ascii="Arial" w:hAnsi="Arial" w:cs="Arial"/>
          <w:sz w:val="24"/>
          <w:lang w:eastAsia="es-MX"/>
        </w:rPr>
      </w:pPr>
      <w:r w:rsidRPr="001D78ED">
        <w:rPr>
          <w:rFonts w:ascii="Arial" w:hAnsi="Arial" w:cs="Arial"/>
          <w:bCs/>
          <w:sz w:val="24"/>
        </w:rPr>
        <w:lastRenderedPageBreak/>
        <w:t xml:space="preserve">De igual manera, la evidencia fotográfica proporcionada no permite conocer el avance en la aplicación de los instrumentos de control archivístico en los expedientes de archivos de las unidades administrativas del </w:t>
      </w:r>
      <w:r w:rsidR="00970C63">
        <w:rPr>
          <w:rFonts w:ascii="Arial" w:hAnsi="Arial" w:cs="Arial"/>
          <w:bCs/>
          <w:sz w:val="24"/>
        </w:rPr>
        <w:t>a</w:t>
      </w:r>
      <w:r w:rsidRPr="001D78ED">
        <w:rPr>
          <w:rFonts w:ascii="Arial" w:hAnsi="Arial" w:cs="Arial"/>
          <w:bCs/>
          <w:sz w:val="24"/>
        </w:rPr>
        <w:t>yuntamiento, por parte de la Dirección General de</w:t>
      </w:r>
      <w:r w:rsidR="004C0B73" w:rsidRPr="001D78ED">
        <w:rPr>
          <w:rFonts w:ascii="Arial" w:hAnsi="Arial" w:cs="Arial"/>
          <w:bCs/>
          <w:sz w:val="24"/>
        </w:rPr>
        <w:t>l</w:t>
      </w:r>
      <w:r w:rsidRPr="001D78ED">
        <w:rPr>
          <w:rFonts w:ascii="Arial" w:hAnsi="Arial" w:cs="Arial"/>
          <w:bCs/>
          <w:sz w:val="24"/>
        </w:rPr>
        <w:t xml:space="preserve"> Archivo Municipal,</w:t>
      </w:r>
      <w:r w:rsidRPr="001D78ED">
        <w:rPr>
          <w:sz w:val="24"/>
        </w:rPr>
        <w:t xml:space="preserve"> </w:t>
      </w:r>
      <w:r w:rsidRPr="001D78ED">
        <w:rPr>
          <w:rFonts w:ascii="Arial" w:hAnsi="Arial" w:cs="Arial"/>
          <w:sz w:val="24"/>
          <w:lang w:eastAsia="es-MX"/>
        </w:rPr>
        <w:t>además de que no se presentaron datos de los avances logrados en la elaboración y aplicación de dichos instrumentos archivísticos en la administración municipal.</w:t>
      </w:r>
    </w:p>
    <w:p w14:paraId="1CA03C22" w14:textId="77777777" w:rsidR="00AB0530" w:rsidRDefault="00AB0530" w:rsidP="00AB0530">
      <w:pPr>
        <w:pStyle w:val="Prrafodelista"/>
        <w:ind w:left="360"/>
        <w:jc w:val="both"/>
        <w:rPr>
          <w:rFonts w:ascii="Arial" w:hAnsi="Arial" w:cs="Arial"/>
          <w:sz w:val="24"/>
          <w:lang w:eastAsia="es-MX"/>
        </w:rPr>
      </w:pPr>
    </w:p>
    <w:p w14:paraId="4A2F9E1F" w14:textId="51964668" w:rsidR="00AB0530" w:rsidRPr="00AB0530" w:rsidRDefault="00AB0530" w:rsidP="00AB0530">
      <w:pPr>
        <w:pStyle w:val="Prrafodelista"/>
        <w:ind w:left="360"/>
        <w:jc w:val="both"/>
        <w:rPr>
          <w:rFonts w:ascii="Arial" w:hAnsi="Arial" w:cs="Arial"/>
          <w:sz w:val="24"/>
          <w:lang w:eastAsia="es-MX"/>
        </w:rPr>
      </w:pPr>
      <w:r w:rsidRPr="00AB0530">
        <w:rPr>
          <w:rFonts w:ascii="Arial" w:hAnsi="Arial" w:cs="Arial"/>
          <w:sz w:val="24"/>
          <w:lang w:eastAsia="es-MX"/>
        </w:rPr>
        <w:t>Derivado de la reunión de trabajo efectuada, el Ayuntamiento del Municipio de Benito Juárez, por conducto de la Contraloría Municipal, informan que comenzaron a utilizar las nomenclaturas archivísticas con la finalidad de unificar la identificación de los expedientes de manera homóloga, presentando evidencia en donde se pueden apreciar rótulos de identificación de expedientes y datos registrados en los documentos presentados, con alguno</w:t>
      </w:r>
      <w:r w:rsidR="00884FA5">
        <w:rPr>
          <w:rFonts w:ascii="Arial" w:hAnsi="Arial" w:cs="Arial"/>
          <w:sz w:val="24"/>
          <w:lang w:eastAsia="es-MX"/>
        </w:rPr>
        <w:t>s elementos de identificación, como son: f</w:t>
      </w:r>
      <w:r w:rsidRPr="00AB0530">
        <w:rPr>
          <w:rFonts w:ascii="Arial" w:hAnsi="Arial" w:cs="Arial"/>
          <w:sz w:val="24"/>
          <w:lang w:eastAsia="es-MX"/>
        </w:rPr>
        <w:t>echa de elaboración,</w:t>
      </w:r>
      <w:r w:rsidR="00884FA5">
        <w:rPr>
          <w:rFonts w:ascii="Arial" w:hAnsi="Arial" w:cs="Arial"/>
          <w:sz w:val="24"/>
          <w:lang w:eastAsia="es-MX"/>
        </w:rPr>
        <w:t xml:space="preserve"> n</w:t>
      </w:r>
      <w:r w:rsidRPr="00AB0530">
        <w:rPr>
          <w:rFonts w:ascii="Arial" w:hAnsi="Arial" w:cs="Arial"/>
          <w:sz w:val="24"/>
          <w:lang w:eastAsia="es-MX"/>
        </w:rPr>
        <w:t>omenclatura o clave del expediente,</w:t>
      </w:r>
      <w:r w:rsidR="00884FA5">
        <w:rPr>
          <w:rFonts w:ascii="Arial" w:hAnsi="Arial" w:cs="Arial"/>
          <w:sz w:val="24"/>
          <w:lang w:eastAsia="es-MX"/>
        </w:rPr>
        <w:t xml:space="preserve"> nombre del expediente y a</w:t>
      </w:r>
      <w:r w:rsidRPr="00AB0530">
        <w:rPr>
          <w:rFonts w:ascii="Arial" w:hAnsi="Arial" w:cs="Arial"/>
          <w:sz w:val="24"/>
          <w:lang w:eastAsia="es-MX"/>
        </w:rPr>
        <w:t>ño del expediente</w:t>
      </w:r>
      <w:r w:rsidR="00D57225">
        <w:rPr>
          <w:rFonts w:ascii="Arial" w:hAnsi="Arial" w:cs="Arial"/>
          <w:sz w:val="24"/>
          <w:lang w:eastAsia="es-MX"/>
        </w:rPr>
        <w:t>, entre otros.</w:t>
      </w:r>
    </w:p>
    <w:p w14:paraId="1FD1E6D4" w14:textId="77777777" w:rsidR="00AB0530" w:rsidRPr="00AB0530" w:rsidRDefault="00AB0530" w:rsidP="00AB0530">
      <w:pPr>
        <w:pStyle w:val="Prrafodelista"/>
        <w:ind w:left="360"/>
        <w:jc w:val="both"/>
        <w:rPr>
          <w:rFonts w:ascii="Arial" w:hAnsi="Arial" w:cs="Arial"/>
          <w:sz w:val="24"/>
          <w:lang w:eastAsia="es-MX"/>
        </w:rPr>
      </w:pPr>
    </w:p>
    <w:p w14:paraId="52910524" w14:textId="77777777" w:rsidR="00197597" w:rsidRDefault="00AB0530" w:rsidP="00AB0530">
      <w:pPr>
        <w:pStyle w:val="Prrafodelista"/>
        <w:ind w:left="360"/>
        <w:jc w:val="both"/>
        <w:rPr>
          <w:rFonts w:ascii="Arial" w:hAnsi="Arial" w:cs="Arial"/>
          <w:sz w:val="24"/>
          <w:lang w:eastAsia="es-MX"/>
        </w:rPr>
      </w:pPr>
      <w:r w:rsidRPr="00DE211C">
        <w:rPr>
          <w:rFonts w:ascii="Arial" w:hAnsi="Arial" w:cs="Arial"/>
          <w:sz w:val="24"/>
          <w:lang w:eastAsia="es-MX"/>
        </w:rPr>
        <w:t xml:space="preserve">Con la evidencia presentada, se observan los avances en la implementación de los instrumentos de control y consulta en los expedientes de archivos </w:t>
      </w:r>
      <w:r w:rsidRPr="00CB7190">
        <w:rPr>
          <w:rFonts w:ascii="Arial" w:hAnsi="Arial" w:cs="Arial"/>
          <w:sz w:val="24"/>
          <w:lang w:eastAsia="es-MX"/>
        </w:rPr>
        <w:t>de las unidades administrativas del Ayuntamiento del Municipio de Benito Juárez</w:t>
      </w:r>
      <w:r w:rsidRPr="00AB0530">
        <w:rPr>
          <w:rFonts w:ascii="Arial" w:hAnsi="Arial" w:cs="Arial"/>
          <w:sz w:val="24"/>
          <w:lang w:eastAsia="es-MX"/>
        </w:rPr>
        <w:t>, por parte de la Dirección General del Archivo Municipal, por lo que, con estas acciones realizadas, la observación queda atendida</w:t>
      </w:r>
      <w:r w:rsidR="00884FA5">
        <w:rPr>
          <w:rFonts w:ascii="Arial" w:hAnsi="Arial" w:cs="Arial"/>
          <w:sz w:val="24"/>
          <w:lang w:eastAsia="es-MX"/>
        </w:rPr>
        <w:t>.</w:t>
      </w:r>
    </w:p>
    <w:p w14:paraId="207F23C7" w14:textId="77777777" w:rsidR="00DA7A0D" w:rsidRPr="00053323" w:rsidRDefault="00DA7A0D" w:rsidP="00AE1B0D">
      <w:pPr>
        <w:pStyle w:val="Prrafodelista"/>
        <w:ind w:left="360"/>
        <w:jc w:val="both"/>
        <w:rPr>
          <w:rFonts w:ascii="Arial" w:hAnsi="Arial" w:cs="Arial"/>
          <w:sz w:val="24"/>
          <w:lang w:eastAsia="es-MX"/>
        </w:rPr>
      </w:pPr>
    </w:p>
    <w:p w14:paraId="488C39C5" w14:textId="77777777" w:rsidR="00741813" w:rsidRPr="00053323" w:rsidRDefault="00741813" w:rsidP="00741813">
      <w:pPr>
        <w:pStyle w:val="Prrafodelista"/>
        <w:numPr>
          <w:ilvl w:val="0"/>
          <w:numId w:val="13"/>
        </w:numPr>
        <w:spacing w:after="0"/>
        <w:jc w:val="both"/>
        <w:rPr>
          <w:rFonts w:ascii="Arial" w:hAnsi="Arial" w:cs="Arial"/>
          <w:sz w:val="24"/>
        </w:rPr>
      </w:pPr>
      <w:r w:rsidRPr="00053323">
        <w:rPr>
          <w:rFonts w:ascii="Arial" w:hAnsi="Arial" w:cs="Arial"/>
          <w:sz w:val="24"/>
        </w:rPr>
        <w:t>Se identificó la falta de un programa de capacitación en materia de gestión documental y administración de archivos,</w:t>
      </w:r>
      <w:r w:rsidRPr="00053323">
        <w:rPr>
          <w:sz w:val="24"/>
        </w:rPr>
        <w:t xml:space="preserve"> </w:t>
      </w:r>
      <w:r w:rsidRPr="00053323">
        <w:rPr>
          <w:rFonts w:ascii="Arial" w:hAnsi="Arial" w:cs="Arial"/>
          <w:sz w:val="24"/>
        </w:rPr>
        <w:t>así como evidencia suficiente y pertinente que sustente las capacitaciones otorgadas</w:t>
      </w:r>
      <w:r w:rsidRPr="00053323">
        <w:rPr>
          <w:rFonts w:ascii="Arial" w:hAnsi="Arial" w:cs="Arial"/>
          <w:sz w:val="24"/>
          <w:lang w:eastAsia="es-MX"/>
        </w:rPr>
        <w:t xml:space="preserve"> a las áreas operativas del Sistema Municipal de Archivos.</w:t>
      </w:r>
    </w:p>
    <w:p w14:paraId="46912869" w14:textId="77777777" w:rsidR="00741813" w:rsidRDefault="00741813" w:rsidP="00741813">
      <w:pPr>
        <w:pStyle w:val="Prrafodelista"/>
        <w:ind w:left="360"/>
        <w:jc w:val="both"/>
        <w:rPr>
          <w:rFonts w:ascii="Arial" w:hAnsi="Arial" w:cs="Arial"/>
          <w:sz w:val="24"/>
        </w:rPr>
      </w:pPr>
    </w:p>
    <w:p w14:paraId="49C828EC" w14:textId="60128985" w:rsidR="008C774D" w:rsidRPr="00053323" w:rsidRDefault="007A35C6" w:rsidP="008C774D">
      <w:pPr>
        <w:pStyle w:val="Prrafodelista"/>
        <w:ind w:left="360"/>
        <w:jc w:val="both"/>
        <w:rPr>
          <w:rFonts w:ascii="Arial" w:hAnsi="Arial" w:cs="Arial"/>
          <w:sz w:val="24"/>
          <w:highlight w:val="yellow"/>
          <w:lang w:eastAsia="es-MX"/>
        </w:rPr>
      </w:pPr>
      <w:r w:rsidRPr="00053323">
        <w:rPr>
          <w:rFonts w:ascii="Arial" w:hAnsi="Arial" w:cs="Arial"/>
          <w:sz w:val="24"/>
        </w:rPr>
        <w:t>Derivado de la reunión de trabajo efectuada,</w:t>
      </w:r>
      <w:r w:rsidR="008C774D" w:rsidRPr="00053323">
        <w:rPr>
          <w:rFonts w:ascii="Arial" w:hAnsi="Arial" w:cs="Arial"/>
          <w:sz w:val="24"/>
          <w:lang w:eastAsia="es-MX"/>
        </w:rPr>
        <w:t xml:space="preserve"> </w:t>
      </w:r>
      <w:r w:rsidR="00203351" w:rsidRPr="00053323">
        <w:rPr>
          <w:rFonts w:ascii="Arial" w:hAnsi="Arial" w:cs="Arial"/>
          <w:sz w:val="24"/>
          <w:lang w:eastAsia="es-MX"/>
        </w:rPr>
        <w:t>el Ayuntamiento del Municipio de Benito Juárez, por conducto de la Dirección General de Archivo Municipal, presentó como evidencia</w:t>
      </w:r>
      <w:r w:rsidR="00731BF3">
        <w:rPr>
          <w:rFonts w:ascii="Arial" w:hAnsi="Arial" w:cs="Arial"/>
          <w:sz w:val="24"/>
          <w:lang w:eastAsia="es-MX"/>
        </w:rPr>
        <w:t xml:space="preserve"> el Plan de Trabajo 2022, con rú</w:t>
      </w:r>
      <w:r w:rsidR="00203351" w:rsidRPr="00053323">
        <w:rPr>
          <w:rFonts w:ascii="Arial" w:hAnsi="Arial" w:cs="Arial"/>
          <w:sz w:val="24"/>
          <w:lang w:eastAsia="es-MX"/>
        </w:rPr>
        <w:t>brica del Directo</w:t>
      </w:r>
      <w:r w:rsidR="00AA61E8">
        <w:rPr>
          <w:rFonts w:ascii="Arial" w:hAnsi="Arial" w:cs="Arial"/>
          <w:sz w:val="24"/>
          <w:lang w:eastAsia="es-MX"/>
        </w:rPr>
        <w:t xml:space="preserve">r General del Archivo Municipal </w:t>
      </w:r>
      <w:r w:rsidR="00203351" w:rsidRPr="00053323">
        <w:rPr>
          <w:rFonts w:ascii="Arial" w:hAnsi="Arial" w:cs="Arial"/>
          <w:sz w:val="24"/>
          <w:lang w:eastAsia="es-MX"/>
        </w:rPr>
        <w:t>de Benito Juárez. En su contenido</w:t>
      </w:r>
      <w:r w:rsidR="00D57225">
        <w:rPr>
          <w:rFonts w:ascii="Arial" w:hAnsi="Arial" w:cs="Arial"/>
          <w:sz w:val="24"/>
          <w:lang w:eastAsia="es-MX"/>
        </w:rPr>
        <w:t>,</w:t>
      </w:r>
      <w:r w:rsidR="00203351" w:rsidRPr="00053323">
        <w:rPr>
          <w:rFonts w:ascii="Arial" w:hAnsi="Arial" w:cs="Arial"/>
          <w:sz w:val="24"/>
          <w:lang w:eastAsia="es-MX"/>
        </w:rPr>
        <w:t xml:space="preserve"> se observa el apartado “Cursos-talleres de capacitación a las y los enlaces y responsables de los archivos de trámite”</w:t>
      </w:r>
      <w:r w:rsidR="009637D9" w:rsidRPr="00053323">
        <w:rPr>
          <w:rFonts w:ascii="Arial" w:hAnsi="Arial" w:cs="Arial"/>
          <w:sz w:val="24"/>
          <w:lang w:eastAsia="es-MX"/>
        </w:rPr>
        <w:t xml:space="preserve">, el cual contiene </w:t>
      </w:r>
      <w:r w:rsidR="007443FD" w:rsidRPr="00053323">
        <w:rPr>
          <w:rFonts w:ascii="Arial" w:hAnsi="Arial" w:cs="Arial"/>
          <w:sz w:val="24"/>
          <w:lang w:eastAsia="es-MX"/>
        </w:rPr>
        <w:t xml:space="preserve">invitaciones a las unidades administrativas del </w:t>
      </w:r>
      <w:r w:rsidR="00970C63">
        <w:rPr>
          <w:rFonts w:ascii="Arial" w:hAnsi="Arial" w:cs="Arial"/>
          <w:sz w:val="24"/>
          <w:lang w:eastAsia="es-MX"/>
        </w:rPr>
        <w:t>a</w:t>
      </w:r>
      <w:r w:rsidR="007443FD" w:rsidRPr="00053323">
        <w:rPr>
          <w:rFonts w:ascii="Arial" w:hAnsi="Arial" w:cs="Arial"/>
          <w:sz w:val="24"/>
          <w:lang w:eastAsia="es-MX"/>
        </w:rPr>
        <w:t>yuntamiento junto con listas de asistencia y fotografías de los cursos y talleres impartidos.</w:t>
      </w:r>
      <w:r w:rsidR="00CE5CE7" w:rsidRPr="00053323">
        <w:rPr>
          <w:rFonts w:ascii="Arial" w:hAnsi="Arial" w:cs="Arial"/>
          <w:sz w:val="24"/>
          <w:lang w:eastAsia="es-MX"/>
        </w:rPr>
        <w:t xml:space="preserve"> En dicho Plan de Trabajo se anexa el apartado “Visitas de gestión documental a las unidades administrativas” consistente en un plan de visitas de </w:t>
      </w:r>
      <w:r w:rsidR="00CE5CE7" w:rsidRPr="00053323">
        <w:rPr>
          <w:rFonts w:ascii="Arial" w:hAnsi="Arial" w:cs="Arial"/>
          <w:sz w:val="24"/>
          <w:lang w:eastAsia="es-MX"/>
        </w:rPr>
        <w:lastRenderedPageBreak/>
        <w:t xml:space="preserve">asesorías programadas los días 05 y 06 de diciembre de 2022, anexando fotografías de la revisión del </w:t>
      </w:r>
      <w:r w:rsidR="00AA61E8">
        <w:rPr>
          <w:rFonts w:ascii="Arial" w:hAnsi="Arial" w:cs="Arial"/>
          <w:sz w:val="24"/>
          <w:lang w:eastAsia="es-MX"/>
        </w:rPr>
        <w:t>Catálogo de D</w:t>
      </w:r>
      <w:r w:rsidR="00CE5CE7" w:rsidRPr="00053323">
        <w:rPr>
          <w:rFonts w:ascii="Arial" w:hAnsi="Arial" w:cs="Arial"/>
          <w:sz w:val="24"/>
          <w:lang w:eastAsia="es-MX"/>
        </w:rPr>
        <w:t xml:space="preserve">isposición </w:t>
      </w:r>
      <w:r w:rsidR="00AA61E8">
        <w:rPr>
          <w:rFonts w:ascii="Arial" w:hAnsi="Arial" w:cs="Arial"/>
          <w:sz w:val="24"/>
          <w:lang w:eastAsia="es-MX"/>
        </w:rPr>
        <w:t>D</w:t>
      </w:r>
      <w:r w:rsidR="00CE5CE7" w:rsidRPr="00053323">
        <w:rPr>
          <w:rFonts w:ascii="Arial" w:hAnsi="Arial" w:cs="Arial"/>
          <w:sz w:val="24"/>
          <w:lang w:eastAsia="es-MX"/>
        </w:rPr>
        <w:t xml:space="preserve">ocumental y </w:t>
      </w:r>
      <w:r w:rsidR="00AA61E8">
        <w:rPr>
          <w:rFonts w:ascii="Arial" w:hAnsi="Arial" w:cs="Arial"/>
          <w:sz w:val="24"/>
          <w:lang w:eastAsia="es-MX"/>
        </w:rPr>
        <w:t>del C</w:t>
      </w:r>
      <w:r w:rsidR="00CE5CE7" w:rsidRPr="00053323">
        <w:rPr>
          <w:rFonts w:ascii="Arial" w:hAnsi="Arial" w:cs="Arial"/>
          <w:sz w:val="24"/>
          <w:lang w:eastAsia="es-MX"/>
        </w:rPr>
        <w:t>uadro</w:t>
      </w:r>
      <w:r w:rsidR="00AA61E8">
        <w:rPr>
          <w:rFonts w:ascii="Arial" w:hAnsi="Arial" w:cs="Arial"/>
          <w:sz w:val="24"/>
          <w:lang w:eastAsia="es-MX"/>
        </w:rPr>
        <w:t xml:space="preserve"> General</w:t>
      </w:r>
      <w:r w:rsidR="00CE5CE7" w:rsidRPr="00053323">
        <w:rPr>
          <w:rFonts w:ascii="Arial" w:hAnsi="Arial" w:cs="Arial"/>
          <w:sz w:val="24"/>
          <w:lang w:eastAsia="es-MX"/>
        </w:rPr>
        <w:t xml:space="preserve"> de </w:t>
      </w:r>
      <w:r w:rsidR="00AA61E8">
        <w:rPr>
          <w:rFonts w:ascii="Arial" w:hAnsi="Arial" w:cs="Arial"/>
          <w:sz w:val="24"/>
          <w:lang w:eastAsia="es-MX"/>
        </w:rPr>
        <w:t>C</w:t>
      </w:r>
      <w:r w:rsidR="00CE5CE7" w:rsidRPr="00053323">
        <w:rPr>
          <w:rFonts w:ascii="Arial" w:hAnsi="Arial" w:cs="Arial"/>
          <w:sz w:val="24"/>
          <w:lang w:eastAsia="es-MX"/>
        </w:rPr>
        <w:t xml:space="preserve">lasificación </w:t>
      </w:r>
      <w:r w:rsidR="00AA61E8">
        <w:rPr>
          <w:rFonts w:ascii="Arial" w:hAnsi="Arial" w:cs="Arial"/>
          <w:sz w:val="24"/>
          <w:lang w:eastAsia="es-MX"/>
        </w:rPr>
        <w:t>A</w:t>
      </w:r>
      <w:r w:rsidR="00CE5CE7" w:rsidRPr="00053323">
        <w:rPr>
          <w:rFonts w:ascii="Arial" w:hAnsi="Arial" w:cs="Arial"/>
          <w:sz w:val="24"/>
          <w:lang w:eastAsia="es-MX"/>
        </w:rPr>
        <w:t>rchivística.</w:t>
      </w:r>
    </w:p>
    <w:p w14:paraId="1ED6CB57" w14:textId="77777777" w:rsidR="00CE5CE7" w:rsidRPr="00053323" w:rsidRDefault="00CE5CE7" w:rsidP="008C774D">
      <w:pPr>
        <w:pStyle w:val="Prrafodelista"/>
        <w:ind w:left="360"/>
        <w:jc w:val="both"/>
        <w:rPr>
          <w:rFonts w:ascii="Arial" w:hAnsi="Arial" w:cs="Arial"/>
          <w:sz w:val="24"/>
          <w:lang w:eastAsia="es-MX"/>
        </w:rPr>
      </w:pPr>
    </w:p>
    <w:p w14:paraId="314387C5" w14:textId="36F9BE0C" w:rsidR="008C774D" w:rsidRPr="00053323" w:rsidRDefault="00CE5CE7" w:rsidP="008C774D">
      <w:pPr>
        <w:pStyle w:val="Prrafodelista"/>
        <w:ind w:left="360"/>
        <w:jc w:val="both"/>
        <w:rPr>
          <w:rFonts w:ascii="Arial" w:hAnsi="Arial" w:cs="Arial"/>
          <w:sz w:val="24"/>
          <w:highlight w:val="yellow"/>
          <w:lang w:eastAsia="es-MX"/>
        </w:rPr>
      </w:pPr>
      <w:r w:rsidRPr="00053323">
        <w:rPr>
          <w:rFonts w:ascii="Arial" w:hAnsi="Arial" w:cs="Arial"/>
          <w:sz w:val="24"/>
          <w:lang w:eastAsia="es-MX"/>
        </w:rPr>
        <w:t xml:space="preserve">Con la evidencia presentada se constató la impartición de capacitaciones en materia de gestión documental y administración de archivos a las áreas </w:t>
      </w:r>
      <w:r w:rsidR="00AA61E8">
        <w:rPr>
          <w:rFonts w:ascii="Arial" w:hAnsi="Arial" w:cs="Arial"/>
          <w:sz w:val="24"/>
          <w:lang w:eastAsia="es-MX"/>
        </w:rPr>
        <w:t>que conforman el S</w:t>
      </w:r>
      <w:r w:rsidRPr="00053323">
        <w:rPr>
          <w:rFonts w:ascii="Arial" w:hAnsi="Arial" w:cs="Arial"/>
          <w:sz w:val="24"/>
          <w:lang w:eastAsia="es-MX"/>
        </w:rPr>
        <w:t xml:space="preserve">istema </w:t>
      </w:r>
      <w:r w:rsidR="00AA61E8">
        <w:rPr>
          <w:rFonts w:ascii="Arial" w:hAnsi="Arial" w:cs="Arial"/>
          <w:sz w:val="24"/>
          <w:lang w:eastAsia="es-MX"/>
        </w:rPr>
        <w:t>Municipal de Archivos y la integración de</w:t>
      </w:r>
      <w:r w:rsidRPr="00053323">
        <w:rPr>
          <w:rFonts w:ascii="Arial" w:hAnsi="Arial" w:cs="Arial"/>
          <w:sz w:val="24"/>
          <w:lang w:eastAsia="es-MX"/>
        </w:rPr>
        <w:t xml:space="preserve"> evidencia suficiente y pertinente que </w:t>
      </w:r>
      <w:r w:rsidR="00AA61E8">
        <w:rPr>
          <w:rFonts w:ascii="Arial" w:hAnsi="Arial" w:cs="Arial"/>
          <w:sz w:val="24"/>
          <w:lang w:eastAsia="es-MX"/>
        </w:rPr>
        <w:t xml:space="preserve">acredita </w:t>
      </w:r>
      <w:r w:rsidRPr="00053323">
        <w:rPr>
          <w:rFonts w:ascii="Arial" w:hAnsi="Arial" w:cs="Arial"/>
          <w:sz w:val="24"/>
          <w:lang w:eastAsia="es-MX"/>
        </w:rPr>
        <w:t>las</w:t>
      </w:r>
      <w:r w:rsidR="00AA61E8">
        <w:rPr>
          <w:rFonts w:ascii="Arial" w:hAnsi="Arial" w:cs="Arial"/>
          <w:sz w:val="24"/>
          <w:lang w:eastAsia="es-MX"/>
        </w:rPr>
        <w:t xml:space="preserve"> capacitaciones otorgadas</w:t>
      </w:r>
      <w:r w:rsidRPr="00053323">
        <w:rPr>
          <w:rFonts w:ascii="Arial" w:hAnsi="Arial" w:cs="Arial"/>
          <w:sz w:val="24"/>
          <w:lang w:eastAsia="es-MX"/>
        </w:rPr>
        <w:t>, por lo que, con estas acciones, la observación queda atendida.</w:t>
      </w:r>
    </w:p>
    <w:p w14:paraId="06BC6F21" w14:textId="77777777" w:rsidR="007A35C6" w:rsidRPr="00053323" w:rsidRDefault="007A35C6" w:rsidP="00741813">
      <w:pPr>
        <w:pStyle w:val="Prrafodelista"/>
        <w:ind w:left="360"/>
        <w:jc w:val="both"/>
        <w:rPr>
          <w:rFonts w:ascii="Arial" w:hAnsi="Arial" w:cs="Arial"/>
          <w:sz w:val="24"/>
        </w:rPr>
      </w:pPr>
      <w:r w:rsidRPr="00053323">
        <w:rPr>
          <w:rFonts w:ascii="Arial" w:hAnsi="Arial" w:cs="Arial"/>
          <w:sz w:val="24"/>
        </w:rPr>
        <w:t xml:space="preserve"> </w:t>
      </w:r>
    </w:p>
    <w:p w14:paraId="0600014F" w14:textId="77777777" w:rsidR="00741813" w:rsidRDefault="00741813" w:rsidP="00741813">
      <w:pPr>
        <w:pStyle w:val="Prrafodelista"/>
        <w:numPr>
          <w:ilvl w:val="0"/>
          <w:numId w:val="13"/>
        </w:numPr>
        <w:spacing w:after="0"/>
        <w:jc w:val="both"/>
        <w:rPr>
          <w:rFonts w:ascii="Arial" w:hAnsi="Arial" w:cs="Arial"/>
          <w:sz w:val="24"/>
        </w:rPr>
      </w:pPr>
      <w:r w:rsidRPr="001D78ED">
        <w:rPr>
          <w:rFonts w:ascii="Arial" w:hAnsi="Arial" w:cs="Arial"/>
          <w:sz w:val="24"/>
        </w:rPr>
        <w:t>Se identificó la falta de evidencia en la implementación de los espacios y equipamiento para los archivos de trámite o en proceso de transferencia a concentración, de las dependencias o unidades administrativas del ayuntamiento.</w:t>
      </w:r>
    </w:p>
    <w:p w14:paraId="493EEFA4" w14:textId="77777777" w:rsidR="007A35C6" w:rsidRDefault="007A35C6" w:rsidP="007A35C6">
      <w:pPr>
        <w:pStyle w:val="Prrafodelista"/>
        <w:spacing w:after="0"/>
        <w:ind w:left="360"/>
        <w:jc w:val="both"/>
        <w:rPr>
          <w:rFonts w:ascii="Arial" w:hAnsi="Arial" w:cs="Arial"/>
          <w:sz w:val="24"/>
        </w:rPr>
      </w:pPr>
    </w:p>
    <w:p w14:paraId="0F1729C4" w14:textId="77777777" w:rsidR="00DC3789" w:rsidRDefault="007A35C6" w:rsidP="007A35C6">
      <w:pPr>
        <w:pStyle w:val="Prrafodelista"/>
        <w:spacing w:after="0"/>
        <w:ind w:left="360"/>
        <w:jc w:val="both"/>
        <w:rPr>
          <w:rFonts w:ascii="Arial" w:hAnsi="Arial" w:cs="Arial"/>
          <w:sz w:val="24"/>
          <w:szCs w:val="24"/>
        </w:rPr>
      </w:pPr>
      <w:r w:rsidRPr="00C60A71">
        <w:rPr>
          <w:rFonts w:ascii="Arial" w:hAnsi="Arial" w:cs="Arial"/>
          <w:sz w:val="24"/>
          <w:szCs w:val="24"/>
        </w:rPr>
        <w:t>Derivado de la reunión de trabajo efectuada,</w:t>
      </w:r>
      <w:r w:rsidR="008C774D" w:rsidRPr="00C60A71">
        <w:rPr>
          <w:rFonts w:ascii="Arial" w:hAnsi="Arial" w:cs="Arial"/>
          <w:sz w:val="24"/>
          <w:szCs w:val="24"/>
        </w:rPr>
        <w:t xml:space="preserve"> </w:t>
      </w:r>
      <w:r w:rsidR="00C60A71" w:rsidRPr="00C60A71">
        <w:rPr>
          <w:rFonts w:ascii="Arial" w:hAnsi="Arial" w:cs="Arial"/>
          <w:sz w:val="24"/>
          <w:szCs w:val="24"/>
        </w:rPr>
        <w:t>el Ayuntamiento del Municipio de Benito Juárez, por conducto de la Contraloría Municipal</w:t>
      </w:r>
      <w:r w:rsidR="00C60A71">
        <w:rPr>
          <w:rFonts w:ascii="Arial" w:hAnsi="Arial" w:cs="Arial"/>
          <w:sz w:val="24"/>
          <w:szCs w:val="24"/>
        </w:rPr>
        <w:t>,</w:t>
      </w:r>
      <w:r w:rsidR="00C60A71" w:rsidRPr="00C60A71">
        <w:rPr>
          <w:rFonts w:ascii="Arial" w:hAnsi="Arial" w:cs="Arial"/>
          <w:sz w:val="24"/>
          <w:szCs w:val="24"/>
        </w:rPr>
        <w:t xml:space="preserve"> presentó evidencia</w:t>
      </w:r>
      <w:r w:rsidR="002C48BF">
        <w:rPr>
          <w:rFonts w:ascii="Arial" w:hAnsi="Arial" w:cs="Arial"/>
          <w:sz w:val="24"/>
          <w:szCs w:val="24"/>
        </w:rPr>
        <w:t xml:space="preserve"> </w:t>
      </w:r>
      <w:r w:rsidR="002C48BF" w:rsidRPr="00965EC6">
        <w:rPr>
          <w:rFonts w:ascii="Arial" w:hAnsi="Arial" w:cs="Arial"/>
          <w:sz w:val="24"/>
          <w:szCs w:val="24"/>
        </w:rPr>
        <w:t>fotográfica</w:t>
      </w:r>
      <w:r w:rsidR="00C60A71" w:rsidRPr="00C60A71">
        <w:rPr>
          <w:rFonts w:ascii="Arial" w:hAnsi="Arial" w:cs="Arial"/>
          <w:sz w:val="24"/>
          <w:szCs w:val="24"/>
        </w:rPr>
        <w:t xml:space="preserve">  de la implementación de espacios y equipamiento para los archivos de trámite o en proceso de transferencia a concentración, del archivo de trámite de la Unidad Jurídica de la Dirección General de Planeación Municipal, del archivo de trámite de la Coordinación de Gestión Interinstitucional, del </w:t>
      </w:r>
      <w:r w:rsidR="00AA61E8">
        <w:rPr>
          <w:rFonts w:ascii="Arial" w:hAnsi="Arial" w:cs="Arial"/>
          <w:sz w:val="24"/>
          <w:szCs w:val="24"/>
        </w:rPr>
        <w:t>a</w:t>
      </w:r>
      <w:r w:rsidR="00C60A71" w:rsidRPr="00C60A71">
        <w:rPr>
          <w:rFonts w:ascii="Arial" w:hAnsi="Arial" w:cs="Arial"/>
          <w:sz w:val="24"/>
          <w:szCs w:val="24"/>
        </w:rPr>
        <w:t xml:space="preserve">rchivo de </w:t>
      </w:r>
      <w:r w:rsidR="00AA61E8">
        <w:rPr>
          <w:rFonts w:ascii="Arial" w:hAnsi="Arial" w:cs="Arial"/>
          <w:sz w:val="24"/>
          <w:szCs w:val="24"/>
        </w:rPr>
        <w:t>t</w:t>
      </w:r>
      <w:r w:rsidR="00C60A71" w:rsidRPr="00C60A71">
        <w:rPr>
          <w:rFonts w:ascii="Arial" w:hAnsi="Arial" w:cs="Arial"/>
          <w:sz w:val="24"/>
          <w:szCs w:val="24"/>
        </w:rPr>
        <w:t>rámite de la Contraloría Interna del Sistema DIF y del archivo de trámit</w:t>
      </w:r>
      <w:r w:rsidR="00DC3789">
        <w:rPr>
          <w:rFonts w:ascii="Arial" w:hAnsi="Arial" w:cs="Arial"/>
          <w:sz w:val="24"/>
          <w:szCs w:val="24"/>
        </w:rPr>
        <w:t>e de la Coordinación Financiera.</w:t>
      </w:r>
    </w:p>
    <w:p w14:paraId="6EAD32E1" w14:textId="77777777" w:rsidR="00DC3789" w:rsidRDefault="00DC3789" w:rsidP="007A35C6">
      <w:pPr>
        <w:pStyle w:val="Prrafodelista"/>
        <w:spacing w:after="0"/>
        <w:ind w:left="360"/>
        <w:jc w:val="both"/>
        <w:rPr>
          <w:rFonts w:ascii="Arial" w:hAnsi="Arial" w:cs="Arial"/>
          <w:sz w:val="24"/>
          <w:szCs w:val="24"/>
        </w:rPr>
      </w:pPr>
    </w:p>
    <w:p w14:paraId="0E7C4C69" w14:textId="617A807B" w:rsidR="008C774D" w:rsidRPr="00C60A71" w:rsidRDefault="00DC3789" w:rsidP="007A35C6">
      <w:pPr>
        <w:pStyle w:val="Prrafodelista"/>
        <w:spacing w:after="0"/>
        <w:ind w:left="360"/>
        <w:jc w:val="both"/>
        <w:rPr>
          <w:rFonts w:ascii="Arial" w:hAnsi="Arial" w:cs="Arial"/>
          <w:sz w:val="24"/>
          <w:szCs w:val="24"/>
        </w:rPr>
      </w:pPr>
      <w:r>
        <w:rPr>
          <w:rFonts w:ascii="Arial" w:hAnsi="Arial" w:cs="Arial"/>
          <w:sz w:val="24"/>
          <w:szCs w:val="24"/>
        </w:rPr>
        <w:t>Además,</w:t>
      </w:r>
      <w:r w:rsidR="002C48BF">
        <w:rPr>
          <w:rFonts w:ascii="Arial" w:hAnsi="Arial" w:cs="Arial"/>
          <w:sz w:val="24"/>
          <w:szCs w:val="24"/>
        </w:rPr>
        <w:t xml:space="preserve"> </w:t>
      </w:r>
      <w:r>
        <w:rPr>
          <w:rFonts w:ascii="Arial" w:hAnsi="Arial" w:cs="Arial"/>
          <w:sz w:val="24"/>
          <w:szCs w:val="24"/>
        </w:rPr>
        <w:t xml:space="preserve">presentó un programa de visitas de gestión documental y de diagnóstico de las unidades administrativas </w:t>
      </w:r>
      <w:r w:rsidRPr="00DC3789">
        <w:rPr>
          <w:rFonts w:ascii="Arial" w:hAnsi="Arial" w:cs="Arial"/>
          <w:sz w:val="24"/>
          <w:szCs w:val="24"/>
          <w:lang w:val="es-MX"/>
        </w:rPr>
        <w:t>implementado en 2023</w:t>
      </w:r>
      <w:r>
        <w:rPr>
          <w:rFonts w:ascii="Arial" w:hAnsi="Arial" w:cs="Arial"/>
          <w:sz w:val="24"/>
          <w:szCs w:val="24"/>
          <w:lang w:val="es-MX"/>
        </w:rPr>
        <w:t>,</w:t>
      </w:r>
      <w:r w:rsidRPr="00DC3789">
        <w:rPr>
          <w:rFonts w:ascii="Arial" w:hAnsi="Arial" w:cs="Arial"/>
          <w:sz w:val="24"/>
          <w:szCs w:val="24"/>
          <w:lang w:val="es-MX"/>
        </w:rPr>
        <w:t xml:space="preserve"> </w:t>
      </w:r>
      <w:r>
        <w:rPr>
          <w:rFonts w:ascii="Arial" w:hAnsi="Arial" w:cs="Arial"/>
          <w:sz w:val="24"/>
          <w:szCs w:val="24"/>
        </w:rPr>
        <w:t xml:space="preserve">para verificar los espacios destinados a los archivos de trámite, reportando un </w:t>
      </w:r>
      <w:r w:rsidR="004417B4">
        <w:rPr>
          <w:rFonts w:ascii="Arial" w:hAnsi="Arial" w:cs="Arial"/>
          <w:sz w:val="24"/>
          <w:szCs w:val="24"/>
        </w:rPr>
        <w:t>total</w:t>
      </w:r>
      <w:r>
        <w:rPr>
          <w:rFonts w:ascii="Arial" w:hAnsi="Arial" w:cs="Arial"/>
          <w:sz w:val="24"/>
          <w:szCs w:val="24"/>
        </w:rPr>
        <w:t xml:space="preserve"> de 43 unidades visitadas</w:t>
      </w:r>
      <w:r w:rsidR="002C48BF">
        <w:rPr>
          <w:rFonts w:ascii="Arial" w:hAnsi="Arial" w:cs="Arial"/>
          <w:sz w:val="24"/>
          <w:szCs w:val="24"/>
        </w:rPr>
        <w:t>.</w:t>
      </w:r>
      <w:r w:rsidR="00C60A71" w:rsidRPr="00C60A71">
        <w:rPr>
          <w:rFonts w:ascii="Arial" w:hAnsi="Arial" w:cs="Arial"/>
          <w:sz w:val="24"/>
          <w:szCs w:val="24"/>
        </w:rPr>
        <w:t xml:space="preserve"> Con la </w:t>
      </w:r>
      <w:r w:rsidR="00C60A71">
        <w:rPr>
          <w:rFonts w:ascii="Arial" w:hAnsi="Arial" w:cs="Arial"/>
          <w:sz w:val="24"/>
          <w:szCs w:val="24"/>
        </w:rPr>
        <w:t xml:space="preserve">evidencia </w:t>
      </w:r>
      <w:r w:rsidR="00F10AF6">
        <w:rPr>
          <w:rFonts w:ascii="Arial" w:hAnsi="Arial" w:cs="Arial"/>
          <w:sz w:val="24"/>
          <w:szCs w:val="24"/>
        </w:rPr>
        <w:t>presentada</w:t>
      </w:r>
      <w:r w:rsidR="00C60A71" w:rsidRPr="00C60A71">
        <w:rPr>
          <w:rFonts w:ascii="Arial" w:hAnsi="Arial" w:cs="Arial"/>
          <w:sz w:val="24"/>
          <w:szCs w:val="24"/>
        </w:rPr>
        <w:t xml:space="preserve"> </w:t>
      </w:r>
      <w:r w:rsidR="00C60A71" w:rsidRPr="004417B4">
        <w:rPr>
          <w:rFonts w:ascii="Arial" w:hAnsi="Arial" w:cs="Arial"/>
          <w:sz w:val="24"/>
          <w:szCs w:val="24"/>
        </w:rPr>
        <w:t>se verific</w:t>
      </w:r>
      <w:r w:rsidR="00F10AF6" w:rsidRPr="004417B4">
        <w:rPr>
          <w:rFonts w:ascii="Arial" w:hAnsi="Arial" w:cs="Arial"/>
          <w:sz w:val="24"/>
          <w:szCs w:val="24"/>
        </w:rPr>
        <w:t>ó</w:t>
      </w:r>
      <w:r w:rsidR="00C60A71" w:rsidRPr="004417B4">
        <w:rPr>
          <w:rFonts w:ascii="Arial" w:hAnsi="Arial" w:cs="Arial"/>
          <w:sz w:val="24"/>
          <w:szCs w:val="24"/>
        </w:rPr>
        <w:t xml:space="preserve"> el </w:t>
      </w:r>
      <w:r w:rsidRPr="004417B4">
        <w:rPr>
          <w:rFonts w:ascii="Arial" w:hAnsi="Arial" w:cs="Arial"/>
          <w:sz w:val="24"/>
          <w:szCs w:val="24"/>
        </w:rPr>
        <w:t xml:space="preserve">avance en </w:t>
      </w:r>
      <w:r w:rsidR="00C60A71" w:rsidRPr="004417B4">
        <w:rPr>
          <w:rFonts w:ascii="Arial" w:hAnsi="Arial" w:cs="Arial"/>
          <w:sz w:val="24"/>
          <w:szCs w:val="24"/>
        </w:rPr>
        <w:t xml:space="preserve">la implementación de espacios y equipamiento para los archivos de trámite de las unidades administrativas del </w:t>
      </w:r>
      <w:r w:rsidR="00970C63" w:rsidRPr="004417B4">
        <w:rPr>
          <w:rFonts w:ascii="Arial" w:hAnsi="Arial" w:cs="Arial"/>
          <w:sz w:val="24"/>
          <w:szCs w:val="24"/>
        </w:rPr>
        <w:t>a</w:t>
      </w:r>
      <w:r w:rsidR="00C60A71" w:rsidRPr="004417B4">
        <w:rPr>
          <w:rFonts w:ascii="Arial" w:hAnsi="Arial" w:cs="Arial"/>
          <w:sz w:val="24"/>
          <w:szCs w:val="24"/>
        </w:rPr>
        <w:t>yuntamiento, p</w:t>
      </w:r>
      <w:r w:rsidR="00C60A71" w:rsidRPr="00C60A71">
        <w:rPr>
          <w:rFonts w:ascii="Arial" w:hAnsi="Arial" w:cs="Arial"/>
          <w:sz w:val="24"/>
          <w:szCs w:val="24"/>
        </w:rPr>
        <w:t>or lo que la observación queda atendida.</w:t>
      </w:r>
    </w:p>
    <w:p w14:paraId="74CC2F5E" w14:textId="0AB6573B" w:rsidR="004550AC" w:rsidRDefault="004550AC" w:rsidP="003D4902">
      <w:pPr>
        <w:spacing w:after="0" w:line="240" w:lineRule="auto"/>
        <w:jc w:val="both"/>
        <w:rPr>
          <w:rFonts w:ascii="Arial" w:hAnsi="Arial" w:cs="Arial"/>
          <w:sz w:val="24"/>
          <w:szCs w:val="24"/>
        </w:rPr>
      </w:pPr>
    </w:p>
    <w:p w14:paraId="103D3AF8" w14:textId="292FA016" w:rsidR="00965EC6" w:rsidRDefault="00965EC6" w:rsidP="003D4902">
      <w:pPr>
        <w:spacing w:after="0" w:line="240" w:lineRule="auto"/>
        <w:jc w:val="both"/>
        <w:rPr>
          <w:rFonts w:ascii="Arial" w:hAnsi="Arial" w:cs="Arial"/>
          <w:sz w:val="24"/>
          <w:szCs w:val="24"/>
        </w:rPr>
      </w:pPr>
    </w:p>
    <w:p w14:paraId="231D319A" w14:textId="0C7523A2" w:rsidR="00965EC6" w:rsidRDefault="00965EC6" w:rsidP="003D4902">
      <w:pPr>
        <w:spacing w:after="0" w:line="240" w:lineRule="auto"/>
        <w:jc w:val="both"/>
        <w:rPr>
          <w:rFonts w:ascii="Arial" w:hAnsi="Arial" w:cs="Arial"/>
          <w:sz w:val="24"/>
          <w:szCs w:val="24"/>
        </w:rPr>
      </w:pPr>
    </w:p>
    <w:p w14:paraId="04E4AAE3" w14:textId="585CFC67" w:rsidR="00965EC6" w:rsidRDefault="00965EC6" w:rsidP="003D4902">
      <w:pPr>
        <w:spacing w:after="0" w:line="240" w:lineRule="auto"/>
        <w:jc w:val="both"/>
        <w:rPr>
          <w:rFonts w:ascii="Arial" w:hAnsi="Arial" w:cs="Arial"/>
          <w:sz w:val="24"/>
          <w:szCs w:val="24"/>
        </w:rPr>
      </w:pPr>
    </w:p>
    <w:p w14:paraId="024BEAEA" w14:textId="77777777" w:rsidR="00965EC6" w:rsidRDefault="00965EC6" w:rsidP="003D4902">
      <w:pPr>
        <w:spacing w:after="0" w:line="240" w:lineRule="auto"/>
        <w:jc w:val="both"/>
        <w:rPr>
          <w:rFonts w:ascii="Arial" w:hAnsi="Arial" w:cs="Arial"/>
          <w:sz w:val="24"/>
          <w:szCs w:val="24"/>
        </w:rPr>
      </w:pPr>
    </w:p>
    <w:p w14:paraId="58421CFD" w14:textId="77777777" w:rsidR="004550AC" w:rsidRPr="0022082C" w:rsidRDefault="004550AC" w:rsidP="003D4902">
      <w:pPr>
        <w:spacing w:after="0" w:line="240" w:lineRule="auto"/>
        <w:jc w:val="both"/>
        <w:rPr>
          <w:rFonts w:ascii="Arial" w:hAnsi="Arial" w:cs="Arial"/>
          <w:sz w:val="24"/>
          <w:szCs w:val="24"/>
        </w:rPr>
      </w:pPr>
    </w:p>
    <w:p w14:paraId="7B5EE8DA" w14:textId="77777777" w:rsidR="003D4902" w:rsidRPr="009244F9" w:rsidRDefault="003D4902" w:rsidP="009244F9">
      <w:pPr>
        <w:pStyle w:val="Ttulo2"/>
      </w:pPr>
      <w:bookmarkStart w:id="37" w:name="_Toc138251762"/>
      <w:bookmarkStart w:id="38" w:name="_Toc148209005"/>
      <w:r w:rsidRPr="009244F9">
        <w:lastRenderedPageBreak/>
        <w:t xml:space="preserve">I.4. </w:t>
      </w:r>
      <w:r w:rsidR="00B87013" w:rsidRPr="009244F9">
        <w:t>SÍ</w:t>
      </w:r>
      <w:r w:rsidR="00436EA6" w:rsidRPr="009244F9">
        <w:t xml:space="preserve">NTESIS DE LAS JUSTIFICACIONES Y ACLARACIONES PRESENTADAS POR EL </w:t>
      </w:r>
      <w:r w:rsidRPr="009244F9">
        <w:t>ENTE FISCALIZADO</w:t>
      </w:r>
      <w:bookmarkEnd w:id="37"/>
      <w:bookmarkEnd w:id="38"/>
    </w:p>
    <w:p w14:paraId="0317F653" w14:textId="77777777" w:rsidR="00436EA6" w:rsidRPr="00B967FE" w:rsidRDefault="00436EA6" w:rsidP="00436EA6">
      <w:pPr>
        <w:spacing w:after="0"/>
        <w:jc w:val="both"/>
        <w:rPr>
          <w:rFonts w:ascii="Arial" w:hAnsi="Arial" w:cs="Arial"/>
          <w:sz w:val="24"/>
          <w:szCs w:val="18"/>
          <w:lang w:val="es-ES"/>
        </w:rPr>
      </w:pPr>
    </w:p>
    <w:p w14:paraId="49517CD5" w14:textId="77777777" w:rsidR="00436EA6" w:rsidRDefault="00436EA6" w:rsidP="00436EA6">
      <w:pPr>
        <w:spacing w:after="0"/>
        <w:jc w:val="both"/>
        <w:rPr>
          <w:rFonts w:ascii="Arial" w:hAnsi="Arial" w:cs="Arial"/>
          <w:sz w:val="24"/>
          <w:lang w:val="es-ES"/>
        </w:rPr>
      </w:pPr>
      <w:r>
        <w:rPr>
          <w:rFonts w:ascii="Arial" w:hAnsi="Arial" w:cs="Arial"/>
          <w:sz w:val="24"/>
          <w:lang w:val="es-ES"/>
        </w:rPr>
        <w:t>Derivado de la fiscalización realizada por esta Auditoría Superior del Estado y en cumplimiento al artículo 38 fracción VI de la Ley de Fiscalización y Rendición de Cuentas del Estado de Quintana Roo, se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w:t>
      </w:r>
      <w:r w:rsidR="00857045">
        <w:rPr>
          <w:rFonts w:ascii="Arial" w:hAnsi="Arial" w:cs="Arial"/>
          <w:sz w:val="24"/>
          <w:lang w:val="es-ES"/>
        </w:rPr>
        <w:t>uenta Pública del ejercicio 2022</w:t>
      </w:r>
      <w:r>
        <w:rPr>
          <w:rFonts w:ascii="Arial" w:hAnsi="Arial" w:cs="Arial"/>
          <w:sz w:val="24"/>
          <w:lang w:val="es-ES"/>
        </w:rPr>
        <w:t>.</w:t>
      </w:r>
    </w:p>
    <w:p w14:paraId="562ED770" w14:textId="28CA3C4D" w:rsidR="00CA37A5" w:rsidRDefault="00CA37A5" w:rsidP="003D4902">
      <w:pPr>
        <w:spacing w:after="0"/>
        <w:jc w:val="both"/>
        <w:rPr>
          <w:rFonts w:ascii="Arial" w:hAnsi="Arial" w:cs="Arial"/>
          <w:sz w:val="24"/>
        </w:rPr>
      </w:pPr>
    </w:p>
    <w:p w14:paraId="71782CBD" w14:textId="77777777" w:rsidR="004D7EED" w:rsidRDefault="004D7EED" w:rsidP="003D4902">
      <w:pPr>
        <w:spacing w:after="0"/>
        <w:jc w:val="both"/>
        <w:rPr>
          <w:rFonts w:ascii="Arial" w:hAnsi="Arial" w:cs="Arial"/>
          <w:sz w:val="24"/>
        </w:rPr>
      </w:pPr>
    </w:p>
    <w:p w14:paraId="5E0BCF48" w14:textId="77777777" w:rsidR="003D4902" w:rsidRDefault="003D4902" w:rsidP="009244F9">
      <w:pPr>
        <w:pStyle w:val="Ttulo2"/>
      </w:pPr>
      <w:bookmarkStart w:id="39" w:name="_Toc138251763"/>
      <w:bookmarkStart w:id="40" w:name="_Toc148209006"/>
      <w:r w:rsidRPr="00741813">
        <w:t>I.5. TABLA DE JUSTIFICACIONES Y ACLARACIONES DE LOS RESULTADOS</w:t>
      </w:r>
      <w:bookmarkEnd w:id="39"/>
      <w:bookmarkEnd w:id="40"/>
    </w:p>
    <w:p w14:paraId="061BF712" w14:textId="77777777" w:rsidR="0022082C" w:rsidRPr="0022082C" w:rsidRDefault="0022082C" w:rsidP="0022082C">
      <w:pPr>
        <w:spacing w:after="0"/>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115"/>
        <w:gridCol w:w="4414"/>
        <w:gridCol w:w="1675"/>
      </w:tblGrid>
      <w:tr w:rsidR="00854096" w:rsidRPr="00854096" w14:paraId="7064A74A" w14:textId="77777777" w:rsidTr="00854096">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79E20EF4" w14:textId="77777777" w:rsidR="00436EA6" w:rsidRPr="00854096" w:rsidRDefault="005C3367" w:rsidP="00315EE8">
            <w:pPr>
              <w:spacing w:after="0"/>
              <w:jc w:val="both"/>
              <w:rPr>
                <w:rFonts w:ascii="Arial" w:hAnsi="Arial" w:cs="Arial"/>
                <w:b/>
                <w:bCs/>
                <w:sz w:val="19"/>
                <w:szCs w:val="19"/>
                <w:lang w:val="es-ES"/>
              </w:rPr>
            </w:pPr>
            <w:r w:rsidRPr="00854096">
              <w:rPr>
                <w:rFonts w:ascii="Arial" w:eastAsia="Times New Roman" w:hAnsi="Arial" w:cs="Arial"/>
                <w:b/>
                <w:bCs/>
                <w:sz w:val="19"/>
                <w:szCs w:val="19"/>
                <w:lang w:eastAsia="es-ES"/>
              </w:rPr>
              <w:t>Auditoría de Desempeño al sistema institucional de archivos m</w:t>
            </w:r>
            <w:r w:rsidR="00741813" w:rsidRPr="00854096">
              <w:rPr>
                <w:rFonts w:ascii="Arial" w:eastAsia="Times New Roman" w:hAnsi="Arial" w:cs="Arial"/>
                <w:b/>
                <w:bCs/>
                <w:sz w:val="19"/>
                <w:szCs w:val="19"/>
                <w:lang w:eastAsia="es-ES"/>
              </w:rPr>
              <w:t>unicipal</w:t>
            </w:r>
            <w:r w:rsidR="00435912" w:rsidRPr="00854096">
              <w:rPr>
                <w:rFonts w:ascii="Arial" w:hAnsi="Arial" w:cs="Arial"/>
                <w:b/>
                <w:bCs/>
                <w:sz w:val="19"/>
                <w:szCs w:val="19"/>
                <w:lang w:val="es-ES"/>
              </w:rPr>
              <w:t>, 2</w:t>
            </w:r>
            <w:r w:rsidR="00741813" w:rsidRPr="00854096">
              <w:rPr>
                <w:rFonts w:ascii="Arial" w:hAnsi="Arial" w:cs="Arial"/>
                <w:b/>
                <w:bCs/>
                <w:sz w:val="19"/>
                <w:szCs w:val="19"/>
                <w:lang w:val="es-ES"/>
              </w:rPr>
              <w:t>2-AEMD-B-GOB-070-157</w:t>
            </w:r>
          </w:p>
        </w:tc>
      </w:tr>
      <w:tr w:rsidR="00854096" w:rsidRPr="00854096" w14:paraId="01F9335A" w14:textId="77777777" w:rsidTr="00854096">
        <w:trPr>
          <w:trHeight w:val="381"/>
          <w:tblHeader/>
          <w:jc w:val="center"/>
        </w:trPr>
        <w:tc>
          <w:tcPr>
            <w:tcW w:w="1692" w:type="pct"/>
            <w:tcBorders>
              <w:top w:val="single" w:sz="4" w:space="0" w:color="BFBFBF" w:themeColor="background1" w:themeShade="BF"/>
              <w:bottom w:val="nil"/>
              <w:right w:val="nil"/>
            </w:tcBorders>
            <w:shd w:val="clear" w:color="000000" w:fill="D9D9D9"/>
            <w:noWrap/>
            <w:vAlign w:val="center"/>
            <w:hideMark/>
          </w:tcPr>
          <w:p w14:paraId="6072BD70" w14:textId="77777777" w:rsidR="00436EA6" w:rsidRPr="00854096" w:rsidRDefault="00436EA6" w:rsidP="006564B1">
            <w:pPr>
              <w:spacing w:after="0"/>
              <w:jc w:val="center"/>
              <w:rPr>
                <w:rFonts w:ascii="Arial" w:hAnsi="Arial" w:cs="Arial"/>
                <w:b/>
                <w:bCs/>
                <w:sz w:val="20"/>
                <w:szCs w:val="20"/>
                <w:lang w:val="es-ES"/>
              </w:rPr>
            </w:pPr>
            <w:r w:rsidRPr="00854096">
              <w:rPr>
                <w:rFonts w:ascii="Arial" w:hAnsi="Arial" w:cs="Arial"/>
                <w:b/>
                <w:bCs/>
                <w:sz w:val="20"/>
                <w:szCs w:val="20"/>
                <w:lang w:val="es-ES"/>
              </w:rPr>
              <w:t>Concepto</w:t>
            </w:r>
          </w:p>
        </w:tc>
        <w:tc>
          <w:tcPr>
            <w:tcW w:w="239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2CDA5FC2" w14:textId="77777777" w:rsidR="00436EA6" w:rsidRPr="00854096" w:rsidRDefault="00436EA6" w:rsidP="006564B1">
            <w:pPr>
              <w:spacing w:after="0"/>
              <w:jc w:val="center"/>
              <w:rPr>
                <w:rFonts w:ascii="Arial" w:hAnsi="Arial" w:cs="Arial"/>
                <w:b/>
                <w:bCs/>
                <w:sz w:val="20"/>
                <w:szCs w:val="20"/>
                <w:lang w:val="es-ES"/>
              </w:rPr>
            </w:pPr>
            <w:r w:rsidRPr="00854096">
              <w:rPr>
                <w:rFonts w:ascii="Arial" w:hAnsi="Arial" w:cs="Arial"/>
                <w:b/>
                <w:bCs/>
                <w:sz w:val="20"/>
                <w:szCs w:val="20"/>
                <w:lang w:val="es-ES"/>
              </w:rPr>
              <w:t>Justificación, Aclaración y/o Acuerdos</w:t>
            </w:r>
          </w:p>
        </w:tc>
        <w:tc>
          <w:tcPr>
            <w:tcW w:w="910"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vAlign w:val="center"/>
          </w:tcPr>
          <w:p w14:paraId="509868CC" w14:textId="77777777" w:rsidR="00436EA6" w:rsidRPr="00854096" w:rsidRDefault="00436EA6" w:rsidP="006564B1">
            <w:pPr>
              <w:spacing w:after="0"/>
              <w:jc w:val="center"/>
              <w:rPr>
                <w:rFonts w:ascii="Arial" w:hAnsi="Arial" w:cs="Arial"/>
                <w:b/>
                <w:bCs/>
                <w:sz w:val="20"/>
                <w:szCs w:val="20"/>
                <w:lang w:val="es-ES"/>
              </w:rPr>
            </w:pPr>
            <w:r w:rsidRPr="00854096">
              <w:rPr>
                <w:rFonts w:ascii="Arial" w:hAnsi="Arial" w:cs="Arial"/>
                <w:b/>
                <w:bCs/>
                <w:sz w:val="20"/>
                <w:szCs w:val="20"/>
                <w:lang w:val="es-ES"/>
              </w:rPr>
              <w:t>Atención</w:t>
            </w:r>
          </w:p>
        </w:tc>
      </w:tr>
      <w:tr w:rsidR="00854096" w:rsidRPr="00854096" w14:paraId="02C221E2" w14:textId="77777777" w:rsidTr="00854096">
        <w:trPr>
          <w:trHeight w:val="397"/>
          <w:jc w:val="center"/>
        </w:trPr>
        <w:tc>
          <w:tcPr>
            <w:tcW w:w="1692" w:type="pct"/>
            <w:tcBorders>
              <w:top w:val="nil"/>
              <w:left w:val="single" w:sz="4" w:space="0" w:color="BFBFBF" w:themeColor="background1" w:themeShade="BF"/>
              <w:bottom w:val="nil"/>
              <w:right w:val="nil"/>
            </w:tcBorders>
            <w:shd w:val="clear" w:color="auto" w:fill="auto"/>
          </w:tcPr>
          <w:p w14:paraId="5033C3FC" w14:textId="77777777" w:rsidR="00436EA6" w:rsidRPr="00854096" w:rsidRDefault="005C3367" w:rsidP="00BB4F72">
            <w:pPr>
              <w:spacing w:after="0" w:line="240" w:lineRule="auto"/>
              <w:ind w:right="215"/>
              <w:jc w:val="both"/>
              <w:rPr>
                <w:rFonts w:ascii="Arial" w:hAnsi="Arial" w:cs="Arial"/>
                <w:sz w:val="20"/>
                <w:szCs w:val="20"/>
              </w:rPr>
            </w:pPr>
            <w:r w:rsidRPr="00854096">
              <w:rPr>
                <w:rFonts w:ascii="Arial" w:hAnsi="Arial" w:cs="Arial"/>
                <w:sz w:val="20"/>
                <w:szCs w:val="20"/>
              </w:rPr>
              <w:t xml:space="preserve">2. </w:t>
            </w:r>
            <w:r w:rsidRPr="00265BB2">
              <w:rPr>
                <w:rFonts w:ascii="Arial" w:hAnsi="Arial" w:cs="Arial"/>
                <w:sz w:val="20"/>
                <w:szCs w:val="20"/>
              </w:rPr>
              <w:t>Sistema institucional de archivos m</w:t>
            </w:r>
            <w:r w:rsidR="00741813" w:rsidRPr="00265BB2">
              <w:rPr>
                <w:rFonts w:ascii="Arial" w:hAnsi="Arial" w:cs="Arial"/>
                <w:sz w:val="20"/>
                <w:szCs w:val="20"/>
              </w:rPr>
              <w:t>unicipal</w:t>
            </w:r>
            <w:r w:rsidR="00436EA6" w:rsidRPr="00265BB2">
              <w:rPr>
                <w:rFonts w:ascii="Arial" w:hAnsi="Arial" w:cs="Arial"/>
                <w:sz w:val="20"/>
                <w:szCs w:val="20"/>
              </w:rPr>
              <w:t>.</w:t>
            </w:r>
          </w:p>
        </w:tc>
        <w:tc>
          <w:tcPr>
            <w:tcW w:w="2398" w:type="pct"/>
            <w:vMerge w:val="restart"/>
            <w:tcBorders>
              <w:top w:val="nil"/>
              <w:left w:val="nil"/>
              <w:bottom w:val="nil"/>
              <w:right w:val="nil"/>
            </w:tcBorders>
            <w:shd w:val="clear" w:color="auto" w:fill="auto"/>
            <w:vAlign w:val="center"/>
          </w:tcPr>
          <w:p w14:paraId="6CF26E8B" w14:textId="77777777" w:rsidR="00854096" w:rsidRPr="00854096" w:rsidRDefault="00854096" w:rsidP="00854096">
            <w:pPr>
              <w:spacing w:after="0" w:line="240" w:lineRule="auto"/>
              <w:jc w:val="both"/>
              <w:rPr>
                <w:rFonts w:ascii="Arial" w:hAnsi="Arial" w:cs="Arial"/>
                <w:sz w:val="20"/>
                <w:szCs w:val="20"/>
              </w:rPr>
            </w:pPr>
          </w:p>
          <w:p w14:paraId="2B87ACBB" w14:textId="77777777" w:rsidR="00854096" w:rsidRPr="00854096" w:rsidRDefault="00854096" w:rsidP="00854096">
            <w:pPr>
              <w:spacing w:after="0" w:line="240" w:lineRule="auto"/>
              <w:jc w:val="both"/>
              <w:rPr>
                <w:rFonts w:ascii="Arial" w:hAnsi="Arial" w:cs="Arial"/>
                <w:sz w:val="20"/>
                <w:szCs w:val="20"/>
              </w:rPr>
            </w:pPr>
          </w:p>
          <w:p w14:paraId="0EFA3A82" w14:textId="77777777" w:rsidR="00436EA6" w:rsidRPr="00854096" w:rsidRDefault="008036E1" w:rsidP="008036E1">
            <w:pPr>
              <w:spacing w:after="0" w:line="240" w:lineRule="auto"/>
              <w:jc w:val="both"/>
              <w:rPr>
                <w:rFonts w:ascii="Arial" w:hAnsi="Arial" w:cs="Arial"/>
                <w:sz w:val="20"/>
                <w:szCs w:val="20"/>
              </w:rPr>
            </w:pPr>
            <w:r w:rsidRPr="008036E1">
              <w:rPr>
                <w:rFonts w:ascii="Arial" w:hAnsi="Arial" w:cs="Arial"/>
                <w:sz w:val="20"/>
                <w:szCs w:val="20"/>
              </w:rPr>
              <w:t>Las observaciones fueron atendidas con la evidencia e información remitida por el ente público fiscalizado en atención a los resultados finales y las observaciones preliminares.</w:t>
            </w:r>
          </w:p>
        </w:tc>
        <w:tc>
          <w:tcPr>
            <w:tcW w:w="910" w:type="pct"/>
            <w:vMerge w:val="restart"/>
            <w:tcBorders>
              <w:top w:val="nil"/>
              <w:left w:val="nil"/>
              <w:bottom w:val="single" w:sz="4" w:space="0" w:color="BFBFBF" w:themeColor="background1" w:themeShade="BF"/>
              <w:right w:val="single" w:sz="4" w:space="0" w:color="BFBFBF" w:themeColor="background1" w:themeShade="BF"/>
            </w:tcBorders>
            <w:vAlign w:val="center"/>
          </w:tcPr>
          <w:p w14:paraId="30A34606" w14:textId="12754A84" w:rsidR="00436EA6" w:rsidRPr="00854096" w:rsidRDefault="004D7EED" w:rsidP="008036E1">
            <w:pPr>
              <w:spacing w:after="0" w:line="240" w:lineRule="auto"/>
              <w:jc w:val="center"/>
              <w:rPr>
                <w:rFonts w:ascii="Arial" w:hAnsi="Arial" w:cs="Arial"/>
                <w:sz w:val="20"/>
                <w:szCs w:val="20"/>
                <w:lang w:val="es-ES"/>
              </w:rPr>
            </w:pPr>
            <w:r>
              <w:rPr>
                <w:rFonts w:ascii="Arial" w:hAnsi="Arial" w:cs="Arial"/>
                <w:sz w:val="20"/>
                <w:szCs w:val="20"/>
                <w:lang w:val="es-ES"/>
              </w:rPr>
              <w:t>Atendido</w:t>
            </w:r>
          </w:p>
        </w:tc>
      </w:tr>
      <w:tr w:rsidR="00854096" w:rsidRPr="00854096" w14:paraId="0E2A124E" w14:textId="77777777" w:rsidTr="00854096">
        <w:trPr>
          <w:trHeight w:val="397"/>
          <w:jc w:val="center"/>
        </w:trPr>
        <w:tc>
          <w:tcPr>
            <w:tcW w:w="1692" w:type="pct"/>
            <w:tcBorders>
              <w:top w:val="nil"/>
              <w:left w:val="single" w:sz="4" w:space="0" w:color="BFBFBF" w:themeColor="background1" w:themeShade="BF"/>
              <w:bottom w:val="single" w:sz="4" w:space="0" w:color="BFBFBF" w:themeColor="background1" w:themeShade="BF"/>
              <w:right w:val="nil"/>
            </w:tcBorders>
            <w:shd w:val="clear" w:color="auto" w:fill="auto"/>
          </w:tcPr>
          <w:p w14:paraId="6C9A9C70" w14:textId="77777777" w:rsidR="00436EA6" w:rsidRPr="00854096" w:rsidRDefault="00741813" w:rsidP="00854096">
            <w:pPr>
              <w:spacing w:after="0" w:line="240" w:lineRule="auto"/>
              <w:ind w:left="634" w:right="215" w:hanging="425"/>
              <w:jc w:val="both"/>
              <w:rPr>
                <w:rFonts w:ascii="Arial" w:hAnsi="Arial" w:cs="Arial"/>
                <w:sz w:val="20"/>
                <w:szCs w:val="20"/>
              </w:rPr>
            </w:pPr>
            <w:r w:rsidRPr="00854096">
              <w:rPr>
                <w:rFonts w:ascii="Arial" w:hAnsi="Arial" w:cs="Arial"/>
                <w:sz w:val="20"/>
                <w:szCs w:val="20"/>
              </w:rPr>
              <w:t>2</w:t>
            </w:r>
            <w:r w:rsidR="00854096">
              <w:rPr>
                <w:rFonts w:ascii="Arial" w:hAnsi="Arial" w:cs="Arial"/>
                <w:sz w:val="20"/>
                <w:szCs w:val="20"/>
              </w:rPr>
              <w:t xml:space="preserve">.1. </w:t>
            </w:r>
            <w:r w:rsidRPr="00854096">
              <w:rPr>
                <w:rFonts w:ascii="Arial" w:hAnsi="Arial" w:cs="Arial"/>
                <w:sz w:val="20"/>
                <w:szCs w:val="20"/>
              </w:rPr>
              <w:t>Funciones y responsabilidades de la Dirección General del Archivo Municipal</w:t>
            </w:r>
            <w:r w:rsidR="00436EA6" w:rsidRPr="00854096">
              <w:rPr>
                <w:rFonts w:ascii="Arial" w:hAnsi="Arial" w:cs="Arial"/>
                <w:sz w:val="20"/>
                <w:szCs w:val="20"/>
              </w:rPr>
              <w:t>.</w:t>
            </w:r>
          </w:p>
        </w:tc>
        <w:tc>
          <w:tcPr>
            <w:tcW w:w="2398" w:type="pct"/>
            <w:vMerge/>
            <w:tcBorders>
              <w:top w:val="nil"/>
              <w:left w:val="nil"/>
              <w:bottom w:val="single" w:sz="4" w:space="0" w:color="BFBFBF" w:themeColor="background1" w:themeShade="BF"/>
              <w:right w:val="nil"/>
            </w:tcBorders>
            <w:shd w:val="clear" w:color="auto" w:fill="auto"/>
            <w:vAlign w:val="center"/>
          </w:tcPr>
          <w:p w14:paraId="02705D85" w14:textId="77777777" w:rsidR="00436EA6" w:rsidRPr="00854096" w:rsidRDefault="00436EA6" w:rsidP="00BB4F72">
            <w:pPr>
              <w:spacing w:after="0" w:line="240" w:lineRule="auto"/>
              <w:jc w:val="both"/>
              <w:rPr>
                <w:rFonts w:ascii="Arial" w:hAnsi="Arial" w:cs="Arial"/>
                <w:sz w:val="20"/>
                <w:szCs w:val="20"/>
                <w:lang w:val="es-ES"/>
              </w:rPr>
            </w:pPr>
          </w:p>
        </w:tc>
        <w:tc>
          <w:tcPr>
            <w:tcW w:w="910" w:type="pct"/>
            <w:vMerge/>
            <w:tcBorders>
              <w:top w:val="nil"/>
              <w:left w:val="nil"/>
              <w:bottom w:val="single" w:sz="4" w:space="0" w:color="BFBFBF" w:themeColor="background1" w:themeShade="BF"/>
              <w:right w:val="single" w:sz="4" w:space="0" w:color="BFBFBF" w:themeColor="background1" w:themeShade="BF"/>
            </w:tcBorders>
            <w:vAlign w:val="center"/>
          </w:tcPr>
          <w:p w14:paraId="2BC05FDB" w14:textId="77777777" w:rsidR="00436EA6" w:rsidRPr="00854096" w:rsidRDefault="00436EA6" w:rsidP="00BB4F72">
            <w:pPr>
              <w:spacing w:after="0" w:line="240" w:lineRule="auto"/>
              <w:jc w:val="center"/>
              <w:rPr>
                <w:rFonts w:ascii="Arial" w:hAnsi="Arial" w:cs="Arial"/>
                <w:sz w:val="20"/>
                <w:szCs w:val="20"/>
                <w:lang w:val="es-ES"/>
              </w:rPr>
            </w:pPr>
          </w:p>
        </w:tc>
      </w:tr>
      <w:tr w:rsidR="00854096" w:rsidRPr="00854096" w14:paraId="2F9BA442" w14:textId="77777777" w:rsidTr="00854096">
        <w:trPr>
          <w:trHeight w:val="381"/>
          <w:jc w:val="center"/>
        </w:trPr>
        <w:tc>
          <w:tcPr>
            <w:tcW w:w="5000" w:type="pct"/>
            <w:gridSpan w:val="3"/>
            <w:tcBorders>
              <w:bottom w:val="nil"/>
            </w:tcBorders>
            <w:shd w:val="clear" w:color="auto" w:fill="auto"/>
            <w:vAlign w:val="center"/>
          </w:tcPr>
          <w:p w14:paraId="7F0CF839" w14:textId="77777777" w:rsidR="000F643E" w:rsidRPr="00215FF5" w:rsidRDefault="000F643E" w:rsidP="006C1CF0">
            <w:pPr>
              <w:spacing w:after="0" w:line="240" w:lineRule="auto"/>
              <w:jc w:val="both"/>
              <w:rPr>
                <w:rFonts w:ascii="Arial" w:hAnsi="Arial" w:cs="Arial"/>
                <w:b/>
                <w:bCs/>
                <w:sz w:val="20"/>
                <w:szCs w:val="20"/>
                <w:lang w:val="es-ES"/>
              </w:rPr>
            </w:pPr>
            <w:r w:rsidRPr="00215FF5">
              <w:rPr>
                <w:rFonts w:ascii="Arial" w:hAnsi="Arial" w:cs="Arial"/>
                <w:b/>
                <w:bCs/>
                <w:sz w:val="20"/>
                <w:szCs w:val="24"/>
                <w:lang w:val="es-ES"/>
              </w:rPr>
              <w:t>Recomendación de Desempeño:</w:t>
            </w:r>
            <w:r w:rsidRPr="00215FF5">
              <w:rPr>
                <w:rFonts w:ascii="Arial" w:hAnsi="Arial" w:cs="Arial"/>
                <w:sz w:val="20"/>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854096" w:rsidRPr="00854096" w14:paraId="781ACCB7" w14:textId="77777777" w:rsidTr="00854096">
        <w:trPr>
          <w:trHeight w:val="381"/>
          <w:jc w:val="center"/>
        </w:trPr>
        <w:tc>
          <w:tcPr>
            <w:tcW w:w="5000" w:type="pct"/>
            <w:gridSpan w:val="3"/>
            <w:tcBorders>
              <w:bottom w:val="nil"/>
            </w:tcBorders>
            <w:shd w:val="clear" w:color="auto" w:fill="auto"/>
            <w:vAlign w:val="center"/>
            <w:hideMark/>
          </w:tcPr>
          <w:p w14:paraId="00F95411" w14:textId="77777777" w:rsidR="00436EA6" w:rsidRPr="00215FF5" w:rsidRDefault="00436EA6" w:rsidP="006C1CF0">
            <w:pPr>
              <w:spacing w:after="0" w:line="240" w:lineRule="auto"/>
              <w:jc w:val="both"/>
              <w:rPr>
                <w:rFonts w:ascii="Arial" w:hAnsi="Arial" w:cs="Arial"/>
                <w:b/>
                <w:bCs/>
                <w:sz w:val="20"/>
                <w:szCs w:val="20"/>
                <w:lang w:val="es-ES"/>
              </w:rPr>
            </w:pPr>
            <w:r w:rsidRPr="00215FF5">
              <w:rPr>
                <w:rFonts w:ascii="Arial" w:hAnsi="Arial" w:cs="Arial"/>
                <w:b/>
                <w:bCs/>
                <w:sz w:val="20"/>
                <w:szCs w:val="20"/>
                <w:lang w:val="es-ES"/>
              </w:rPr>
              <w:t>Atendido</w:t>
            </w:r>
            <w:r w:rsidRPr="00215FF5">
              <w:rPr>
                <w:rFonts w:ascii="Arial" w:hAnsi="Arial" w:cs="Arial"/>
                <w:sz w:val="20"/>
                <w:szCs w:val="20"/>
                <w:lang w:val="es-ES"/>
              </w:rPr>
              <w:t>: Las observaciones que fueron atendidas con la información remitida o de acuerdo a las justificaciones presentadas por los Entes Públicos Fiscalizados en atención a los resultados finales y las observaciones preliminares.</w:t>
            </w:r>
          </w:p>
        </w:tc>
      </w:tr>
      <w:tr w:rsidR="00854096" w:rsidRPr="00854096" w14:paraId="412B8E61" w14:textId="77777777" w:rsidTr="00854096">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372C7FB2" w14:textId="77777777" w:rsidR="00436EA6" w:rsidRPr="00215FF5" w:rsidRDefault="00436EA6" w:rsidP="006C1CF0">
            <w:pPr>
              <w:spacing w:after="0" w:line="240" w:lineRule="auto"/>
              <w:jc w:val="both"/>
              <w:rPr>
                <w:rFonts w:ascii="Arial" w:hAnsi="Arial" w:cs="Arial"/>
                <w:b/>
                <w:bCs/>
                <w:sz w:val="20"/>
                <w:szCs w:val="20"/>
                <w:lang w:val="es-ES"/>
              </w:rPr>
            </w:pPr>
            <w:r w:rsidRPr="00215FF5">
              <w:rPr>
                <w:rFonts w:ascii="Arial" w:hAnsi="Arial" w:cs="Arial"/>
                <w:b/>
                <w:bCs/>
                <w:sz w:val="20"/>
                <w:szCs w:val="20"/>
                <w:lang w:val="es-ES"/>
              </w:rPr>
              <w:t>No atendido</w:t>
            </w:r>
            <w:r w:rsidRPr="00215FF5">
              <w:rPr>
                <w:rFonts w:ascii="Arial" w:hAnsi="Arial" w:cs="Arial"/>
                <w:sz w:val="20"/>
                <w:szCs w:val="20"/>
                <w:lang w:val="es-ES"/>
              </w:rPr>
              <w:t>: Las observaciones que no se atendieron ni se justificaron en la reunión de trabajo por los Entes Públicos Fiscalizados.</w:t>
            </w:r>
          </w:p>
        </w:tc>
      </w:tr>
      <w:tr w:rsidR="00854096" w:rsidRPr="00854096" w14:paraId="49EE23BD" w14:textId="77777777" w:rsidTr="00854096">
        <w:trPr>
          <w:trHeight w:val="381"/>
          <w:jc w:val="center"/>
        </w:trPr>
        <w:tc>
          <w:tcPr>
            <w:tcW w:w="5000" w:type="pct"/>
            <w:gridSpan w:val="3"/>
            <w:tcBorders>
              <w:top w:val="nil"/>
              <w:bottom w:val="single" w:sz="4" w:space="0" w:color="BFBFBF" w:themeColor="background1" w:themeShade="BF"/>
            </w:tcBorders>
            <w:shd w:val="clear" w:color="auto" w:fill="auto"/>
            <w:vAlign w:val="center"/>
            <w:hideMark/>
          </w:tcPr>
          <w:p w14:paraId="3F01FA5A" w14:textId="77777777" w:rsidR="00436EA6" w:rsidRPr="00215FF5" w:rsidRDefault="00436EA6" w:rsidP="006C1CF0">
            <w:pPr>
              <w:spacing w:after="0" w:line="240" w:lineRule="auto"/>
              <w:jc w:val="both"/>
              <w:rPr>
                <w:rFonts w:ascii="Arial" w:hAnsi="Arial" w:cs="Arial"/>
                <w:sz w:val="20"/>
                <w:szCs w:val="20"/>
                <w:lang w:val="es-ES"/>
              </w:rPr>
            </w:pPr>
            <w:r w:rsidRPr="00215FF5">
              <w:rPr>
                <w:rFonts w:ascii="Arial" w:hAnsi="Arial" w:cs="Arial"/>
                <w:b/>
                <w:bCs/>
                <w:sz w:val="20"/>
                <w:szCs w:val="20"/>
                <w:lang w:val="es-ES"/>
              </w:rPr>
              <w:t>Seguimiento</w:t>
            </w:r>
            <w:r w:rsidRPr="00215FF5">
              <w:rPr>
                <w:rFonts w:ascii="Arial" w:hAnsi="Arial" w:cs="Arial"/>
                <w:sz w:val="20"/>
                <w:szCs w:val="20"/>
                <w:lang w:val="es-ES"/>
              </w:rPr>
              <w:t>: Las observaciones en las que se estableció una fecha compromiso por parte de los Entes Públicos Fiscalizados para su atención en la mejora e implementación de las recomendaciones.</w:t>
            </w:r>
          </w:p>
        </w:tc>
      </w:tr>
    </w:tbl>
    <w:p w14:paraId="4FDDE9B8" w14:textId="77777777" w:rsidR="00FA1EA4" w:rsidRDefault="00FA1EA4" w:rsidP="00AF1B4E">
      <w:pPr>
        <w:pStyle w:val="Ttulo1"/>
        <w:spacing w:before="0"/>
      </w:pPr>
      <w:bookmarkStart w:id="41" w:name="_Toc11413515"/>
      <w:bookmarkStart w:id="42" w:name="_Toc74856089"/>
      <w:bookmarkStart w:id="43" w:name="_Toc115439528"/>
      <w:bookmarkStart w:id="44" w:name="_Toc138251764"/>
      <w:bookmarkEnd w:id="1"/>
      <w:bookmarkEnd w:id="2"/>
      <w:bookmarkEnd w:id="3"/>
    </w:p>
    <w:p w14:paraId="537CADEE" w14:textId="6FE3F184" w:rsidR="00FA1EA4" w:rsidRDefault="00FA1EA4" w:rsidP="00FA1EA4">
      <w:pPr>
        <w:rPr>
          <w:lang w:eastAsia="es-ES"/>
        </w:rPr>
      </w:pPr>
    </w:p>
    <w:p w14:paraId="16B54EF0" w14:textId="77777777" w:rsidR="00965EC6" w:rsidRDefault="00965EC6" w:rsidP="00FA1EA4">
      <w:pPr>
        <w:rPr>
          <w:lang w:eastAsia="es-ES"/>
        </w:rPr>
      </w:pPr>
    </w:p>
    <w:p w14:paraId="71295DD2" w14:textId="60076F05" w:rsidR="00D228B5" w:rsidRDefault="008716F7" w:rsidP="00AF1B4E">
      <w:pPr>
        <w:pStyle w:val="Ttulo1"/>
        <w:spacing w:before="0"/>
      </w:pPr>
      <w:bookmarkStart w:id="45" w:name="_Toc148209007"/>
      <w:r>
        <w:lastRenderedPageBreak/>
        <w:t>I</w:t>
      </w:r>
      <w:r w:rsidR="00544CEE" w:rsidRPr="001C5235">
        <w:t>I</w:t>
      </w:r>
      <w:r w:rsidR="00472422" w:rsidRPr="001C5235">
        <w:t>. DICTAMEN</w:t>
      </w:r>
      <w:bookmarkEnd w:id="41"/>
      <w:r>
        <w:t xml:space="preserve"> DEL INFORME INDIVIDUAL DE AUDITORÍA</w:t>
      </w:r>
      <w:bookmarkEnd w:id="42"/>
      <w:bookmarkEnd w:id="43"/>
      <w:bookmarkEnd w:id="44"/>
      <w:bookmarkEnd w:id="45"/>
    </w:p>
    <w:p w14:paraId="5B0143BD" w14:textId="77777777" w:rsidR="00AF1B4E" w:rsidRPr="0022082C" w:rsidRDefault="00AF1B4E" w:rsidP="0022082C">
      <w:pPr>
        <w:spacing w:after="0"/>
        <w:rPr>
          <w:rFonts w:ascii="Arial" w:hAnsi="Arial" w:cs="Arial"/>
          <w:sz w:val="24"/>
          <w:lang w:eastAsia="es-ES"/>
        </w:rPr>
      </w:pPr>
    </w:p>
    <w:p w14:paraId="5A908CA4" w14:textId="5F7716A5" w:rsidR="00773F93" w:rsidRPr="0012358B" w:rsidRDefault="00773F93" w:rsidP="0012358B">
      <w:pPr>
        <w:spacing w:after="0"/>
        <w:jc w:val="both"/>
        <w:rPr>
          <w:rFonts w:ascii="Arial" w:hAnsi="Arial" w:cs="Arial"/>
          <w:sz w:val="24"/>
          <w:szCs w:val="24"/>
        </w:rPr>
      </w:pPr>
      <w:r w:rsidRPr="0012358B">
        <w:rPr>
          <w:rFonts w:ascii="Arial" w:hAnsi="Arial" w:cs="Arial"/>
          <w:sz w:val="24"/>
          <w:szCs w:val="24"/>
        </w:rPr>
        <w:t xml:space="preserve">En cumplimiento </w:t>
      </w:r>
      <w:r w:rsidR="004D7EED" w:rsidRPr="0012358B">
        <w:rPr>
          <w:rFonts w:ascii="Arial" w:hAnsi="Arial" w:cs="Arial"/>
          <w:sz w:val="24"/>
          <w:szCs w:val="24"/>
        </w:rPr>
        <w:t>d</w:t>
      </w:r>
      <w:r w:rsidRPr="0012358B">
        <w:rPr>
          <w:rFonts w:ascii="Arial" w:hAnsi="Arial" w:cs="Arial"/>
          <w:sz w:val="24"/>
          <w:szCs w:val="24"/>
        </w:rPr>
        <w:t xml:space="preserve">el artículo 38 fracción I de la Ley de Fiscalización y Rendición de Cuentas del Estado de Quintana Roo, se emite el presente dictamen el </w:t>
      </w:r>
      <w:r w:rsidR="00766144" w:rsidRPr="0012358B">
        <w:rPr>
          <w:rFonts w:ascii="Arial" w:hAnsi="Arial" w:cs="Arial"/>
          <w:sz w:val="24"/>
          <w:szCs w:val="24"/>
        </w:rPr>
        <w:t>2</w:t>
      </w:r>
      <w:r w:rsidR="00F44B39" w:rsidRPr="0012358B">
        <w:rPr>
          <w:rFonts w:ascii="Arial" w:hAnsi="Arial" w:cs="Arial"/>
          <w:sz w:val="24"/>
          <w:szCs w:val="24"/>
        </w:rPr>
        <w:t>9</w:t>
      </w:r>
      <w:r w:rsidRPr="0012358B">
        <w:rPr>
          <w:rFonts w:ascii="Arial" w:hAnsi="Arial" w:cs="Arial"/>
          <w:sz w:val="24"/>
          <w:szCs w:val="24"/>
        </w:rPr>
        <w:t xml:space="preserve"> de </w:t>
      </w:r>
      <w:r w:rsidR="00766144" w:rsidRPr="0012358B">
        <w:rPr>
          <w:rFonts w:ascii="Arial" w:hAnsi="Arial" w:cs="Arial"/>
          <w:sz w:val="24"/>
          <w:szCs w:val="24"/>
        </w:rPr>
        <w:t>septiembre</w:t>
      </w:r>
      <w:r w:rsidRPr="0012358B">
        <w:rPr>
          <w:rFonts w:ascii="Arial" w:hAnsi="Arial" w:cs="Arial"/>
          <w:sz w:val="24"/>
          <w:szCs w:val="24"/>
        </w:rPr>
        <w:t xml:space="preserve"> de 2023, fecha de conclusión de los trabajos de auditoría, la cual se practicó sobre la información proporcionada por el ente público fiscalizado de cuya veracidad es responsable; fue planeada y desarrollada con el fin de </w:t>
      </w:r>
      <w:r w:rsidR="0022082C" w:rsidRPr="0012358B">
        <w:rPr>
          <w:rFonts w:ascii="Arial" w:hAnsi="Arial" w:cs="Arial"/>
          <w:sz w:val="24"/>
          <w:szCs w:val="24"/>
        </w:rPr>
        <w:t>f</w:t>
      </w:r>
      <w:r w:rsidR="006F129F" w:rsidRPr="0012358B">
        <w:rPr>
          <w:rFonts w:ascii="Arial" w:hAnsi="Arial" w:cs="Arial"/>
          <w:sz w:val="24"/>
          <w:szCs w:val="24"/>
        </w:rPr>
        <w:t xml:space="preserve">iscalizar </w:t>
      </w:r>
      <w:r w:rsidR="0022082C" w:rsidRPr="0012358B">
        <w:rPr>
          <w:rFonts w:ascii="Arial" w:hAnsi="Arial" w:cs="Arial"/>
          <w:sz w:val="24"/>
          <w:szCs w:val="24"/>
        </w:rPr>
        <w:t>las acciones realizadas por el A</w:t>
      </w:r>
      <w:r w:rsidR="006F129F" w:rsidRPr="0012358B">
        <w:rPr>
          <w:rFonts w:ascii="Arial" w:hAnsi="Arial" w:cs="Arial"/>
          <w:sz w:val="24"/>
          <w:szCs w:val="24"/>
        </w:rPr>
        <w:t xml:space="preserve">yuntamiento </w:t>
      </w:r>
      <w:r w:rsidR="0022082C" w:rsidRPr="0012358B">
        <w:rPr>
          <w:rFonts w:ascii="Arial" w:hAnsi="Arial" w:cs="Arial"/>
          <w:sz w:val="24"/>
          <w:szCs w:val="24"/>
        </w:rPr>
        <w:t xml:space="preserve">del Municipio de Benito Juárez </w:t>
      </w:r>
      <w:r w:rsidR="006F129F" w:rsidRPr="0012358B">
        <w:rPr>
          <w:rFonts w:ascii="Arial" w:hAnsi="Arial" w:cs="Arial"/>
          <w:sz w:val="24"/>
          <w:szCs w:val="24"/>
        </w:rPr>
        <w:t>para la organización y conservación de los archivos.</w:t>
      </w:r>
    </w:p>
    <w:p w14:paraId="76704764" w14:textId="77777777" w:rsidR="00773F93" w:rsidRPr="0012358B" w:rsidRDefault="00773F93" w:rsidP="0012358B">
      <w:pPr>
        <w:spacing w:after="0"/>
        <w:jc w:val="both"/>
        <w:rPr>
          <w:rFonts w:ascii="Arial" w:hAnsi="Arial" w:cs="Arial"/>
          <w:sz w:val="24"/>
          <w:szCs w:val="24"/>
        </w:rPr>
      </w:pPr>
    </w:p>
    <w:p w14:paraId="4C6FC309" w14:textId="6319DD02" w:rsidR="00773F93" w:rsidRPr="0012358B" w:rsidRDefault="00773F93" w:rsidP="0012358B">
      <w:pPr>
        <w:spacing w:after="0"/>
        <w:jc w:val="both"/>
        <w:rPr>
          <w:rFonts w:ascii="Arial" w:hAnsi="Arial" w:cs="Arial"/>
          <w:sz w:val="24"/>
          <w:szCs w:val="24"/>
        </w:rPr>
      </w:pPr>
      <w:r w:rsidRPr="0012358B">
        <w:rPr>
          <w:rFonts w:ascii="Arial" w:hAnsi="Arial" w:cs="Arial"/>
          <w:sz w:val="24"/>
          <w:szCs w:val="24"/>
        </w:rPr>
        <w:t xml:space="preserve">En opinión de la Auditoría Superior del Estado de Quintana Roo se identificaron fortalezas, </w:t>
      </w:r>
      <w:r w:rsidR="00AA1491" w:rsidRPr="0012358B">
        <w:rPr>
          <w:rFonts w:ascii="Arial" w:hAnsi="Arial" w:cs="Arial"/>
          <w:sz w:val="24"/>
          <w:szCs w:val="24"/>
        </w:rPr>
        <w:t xml:space="preserve">áreas de mejora y </w:t>
      </w:r>
      <w:r w:rsidR="0022082C" w:rsidRPr="0012358B">
        <w:rPr>
          <w:rFonts w:ascii="Arial" w:hAnsi="Arial" w:cs="Arial"/>
          <w:sz w:val="24"/>
          <w:szCs w:val="24"/>
        </w:rPr>
        <w:t>debilidades</w:t>
      </w:r>
      <w:r w:rsidRPr="0012358B">
        <w:rPr>
          <w:rFonts w:ascii="Arial" w:hAnsi="Arial" w:cs="Arial"/>
          <w:sz w:val="24"/>
          <w:szCs w:val="24"/>
        </w:rPr>
        <w:t xml:space="preserve">, </w:t>
      </w:r>
      <w:r w:rsidRPr="001C0B7E">
        <w:rPr>
          <w:rFonts w:ascii="Arial" w:hAnsi="Arial" w:cs="Arial"/>
          <w:sz w:val="24"/>
          <w:szCs w:val="24"/>
        </w:rPr>
        <w:t xml:space="preserve">que se </w:t>
      </w:r>
      <w:r w:rsidR="001C0B7E" w:rsidRPr="001C0B7E">
        <w:rPr>
          <w:rFonts w:ascii="Arial" w:hAnsi="Arial" w:cs="Arial"/>
          <w:sz w:val="24"/>
          <w:szCs w:val="24"/>
        </w:rPr>
        <w:t>atendieron</w:t>
      </w:r>
      <w:r w:rsidRPr="001C0B7E">
        <w:rPr>
          <w:rFonts w:ascii="Arial" w:hAnsi="Arial" w:cs="Arial"/>
          <w:sz w:val="24"/>
          <w:szCs w:val="24"/>
        </w:rPr>
        <w:t xml:space="preserve"> </w:t>
      </w:r>
      <w:r w:rsidR="001C0B7E">
        <w:rPr>
          <w:rFonts w:ascii="Arial" w:hAnsi="Arial" w:cs="Arial"/>
          <w:sz w:val="24"/>
          <w:szCs w:val="24"/>
        </w:rPr>
        <w:t>durante</w:t>
      </w:r>
      <w:r w:rsidRPr="0012358B">
        <w:rPr>
          <w:rFonts w:ascii="Arial" w:hAnsi="Arial" w:cs="Arial"/>
          <w:sz w:val="24"/>
          <w:szCs w:val="24"/>
        </w:rPr>
        <w:t xml:space="preserve"> e</w:t>
      </w:r>
      <w:r w:rsidR="001C0B7E">
        <w:rPr>
          <w:rFonts w:ascii="Arial" w:hAnsi="Arial" w:cs="Arial"/>
          <w:sz w:val="24"/>
          <w:szCs w:val="24"/>
        </w:rPr>
        <w:t>l proceso de la auditoría.</w:t>
      </w:r>
    </w:p>
    <w:p w14:paraId="769A05E9" w14:textId="77777777" w:rsidR="00EC2175" w:rsidRPr="0012358B" w:rsidRDefault="00EC2175" w:rsidP="0012358B">
      <w:pPr>
        <w:spacing w:after="0"/>
        <w:jc w:val="both"/>
        <w:rPr>
          <w:rFonts w:ascii="Arial" w:hAnsi="Arial" w:cs="Arial"/>
          <w:sz w:val="24"/>
          <w:szCs w:val="24"/>
        </w:rPr>
      </w:pPr>
    </w:p>
    <w:p w14:paraId="0DE1AD17" w14:textId="7189E99A" w:rsidR="00C80FB1" w:rsidRPr="0012358B" w:rsidRDefault="00767338" w:rsidP="0012358B">
      <w:pPr>
        <w:spacing w:after="0"/>
        <w:jc w:val="both"/>
        <w:rPr>
          <w:rFonts w:ascii="Arial" w:eastAsiaTheme="minorHAnsi" w:hAnsi="Arial" w:cs="Arial"/>
          <w:sz w:val="24"/>
          <w:szCs w:val="24"/>
          <w:lang w:eastAsia="en-US"/>
        </w:rPr>
      </w:pPr>
      <w:r w:rsidRPr="0012358B">
        <w:rPr>
          <w:rFonts w:ascii="Arial" w:eastAsiaTheme="minorHAnsi" w:hAnsi="Arial" w:cs="Arial"/>
          <w:sz w:val="24"/>
          <w:szCs w:val="24"/>
          <w:lang w:eastAsia="en-US"/>
        </w:rPr>
        <w:t>Los resultados de la auditor</w:t>
      </w:r>
      <w:r w:rsidR="00F111CB" w:rsidRPr="0012358B">
        <w:rPr>
          <w:rFonts w:ascii="Arial" w:eastAsiaTheme="minorHAnsi" w:hAnsi="Arial" w:cs="Arial"/>
          <w:sz w:val="24"/>
          <w:szCs w:val="24"/>
          <w:lang w:eastAsia="en-US"/>
        </w:rPr>
        <w:t>ía muestran fortalezas en el</w:t>
      </w:r>
      <w:r w:rsidRPr="0012358B">
        <w:rPr>
          <w:rFonts w:ascii="Arial" w:eastAsiaTheme="minorHAnsi" w:hAnsi="Arial" w:cs="Arial"/>
          <w:sz w:val="24"/>
          <w:szCs w:val="24"/>
          <w:lang w:eastAsia="en-US"/>
        </w:rPr>
        <w:t xml:space="preserve"> </w:t>
      </w:r>
      <w:r w:rsidR="00F111CB" w:rsidRPr="0012358B">
        <w:rPr>
          <w:rFonts w:ascii="Arial" w:eastAsiaTheme="minorHAnsi" w:hAnsi="Arial" w:cs="Arial"/>
          <w:sz w:val="24"/>
          <w:szCs w:val="24"/>
          <w:lang w:eastAsia="en-US"/>
        </w:rPr>
        <w:t xml:space="preserve">Ayuntamiento del Municipio de Benito Juárez, </w:t>
      </w:r>
      <w:r w:rsidR="002F301E" w:rsidRPr="0012358B">
        <w:rPr>
          <w:rFonts w:ascii="Arial" w:eastAsiaTheme="minorHAnsi" w:hAnsi="Arial" w:cs="Arial"/>
          <w:sz w:val="24"/>
          <w:szCs w:val="24"/>
          <w:lang w:eastAsia="en-US"/>
        </w:rPr>
        <w:t xml:space="preserve">conjuntamente con </w:t>
      </w:r>
      <w:r w:rsidR="00F111CB" w:rsidRPr="0012358B">
        <w:rPr>
          <w:rFonts w:ascii="Arial" w:eastAsiaTheme="minorHAnsi" w:hAnsi="Arial" w:cs="Arial"/>
          <w:sz w:val="24"/>
          <w:szCs w:val="24"/>
          <w:lang w:eastAsia="en-US"/>
        </w:rPr>
        <w:t xml:space="preserve">la </w:t>
      </w:r>
      <w:r w:rsidRPr="0012358B">
        <w:rPr>
          <w:rFonts w:ascii="Arial" w:eastAsiaTheme="minorHAnsi" w:hAnsi="Arial" w:cs="Arial"/>
          <w:sz w:val="24"/>
          <w:szCs w:val="24"/>
          <w:lang w:eastAsia="en-US"/>
        </w:rPr>
        <w:t>Dirección General del Archivo Municipal</w:t>
      </w:r>
      <w:r w:rsidR="00F111CB" w:rsidRPr="0012358B">
        <w:rPr>
          <w:rFonts w:ascii="Arial" w:eastAsiaTheme="minorHAnsi" w:hAnsi="Arial" w:cs="Arial"/>
          <w:sz w:val="24"/>
          <w:szCs w:val="24"/>
          <w:lang w:eastAsia="en-US"/>
        </w:rPr>
        <w:t>,</w:t>
      </w:r>
      <w:r w:rsidRPr="0012358B">
        <w:rPr>
          <w:rFonts w:ascii="Arial" w:eastAsiaTheme="minorHAnsi" w:hAnsi="Arial" w:cs="Arial"/>
          <w:sz w:val="24"/>
          <w:szCs w:val="24"/>
          <w:lang w:eastAsia="en-US"/>
        </w:rPr>
        <w:t xml:space="preserve"> </w:t>
      </w:r>
      <w:r w:rsidR="00F111CB" w:rsidRPr="0012358B">
        <w:rPr>
          <w:rFonts w:ascii="Arial" w:eastAsiaTheme="minorHAnsi" w:hAnsi="Arial" w:cs="Arial"/>
          <w:sz w:val="24"/>
          <w:szCs w:val="24"/>
          <w:lang w:eastAsia="en-US"/>
        </w:rPr>
        <w:t>al</w:t>
      </w:r>
      <w:r w:rsidRPr="0012358B">
        <w:rPr>
          <w:rFonts w:ascii="Arial" w:eastAsiaTheme="minorHAnsi" w:hAnsi="Arial" w:cs="Arial"/>
          <w:sz w:val="24"/>
          <w:szCs w:val="24"/>
          <w:lang w:eastAsia="en-US"/>
        </w:rPr>
        <w:t xml:space="preserve"> contar con</w:t>
      </w:r>
      <w:r w:rsidR="00EC2175" w:rsidRPr="0012358B">
        <w:rPr>
          <w:rFonts w:ascii="Arial" w:eastAsiaTheme="minorHAnsi" w:hAnsi="Arial" w:cs="Arial"/>
          <w:sz w:val="24"/>
          <w:szCs w:val="24"/>
          <w:lang w:eastAsia="en-US"/>
        </w:rPr>
        <w:t xml:space="preserve"> un marco normativo </w:t>
      </w:r>
      <w:r w:rsidR="00C80FB1" w:rsidRPr="0012358B">
        <w:rPr>
          <w:rFonts w:ascii="Arial" w:eastAsiaTheme="minorHAnsi" w:hAnsi="Arial" w:cs="Arial"/>
          <w:sz w:val="24"/>
          <w:szCs w:val="24"/>
          <w:lang w:eastAsia="en-US"/>
        </w:rPr>
        <w:t>consistente en un reglamento orgánico</w:t>
      </w:r>
      <w:r w:rsidR="002F301E" w:rsidRPr="0012358B">
        <w:rPr>
          <w:rFonts w:ascii="Arial" w:eastAsiaTheme="minorHAnsi" w:hAnsi="Arial" w:cs="Arial"/>
          <w:sz w:val="24"/>
          <w:szCs w:val="24"/>
          <w:lang w:eastAsia="en-US"/>
        </w:rPr>
        <w:t xml:space="preserve"> municipal</w:t>
      </w:r>
      <w:r w:rsidR="00C80FB1" w:rsidRPr="0012358B">
        <w:rPr>
          <w:rFonts w:ascii="Arial" w:eastAsiaTheme="minorHAnsi" w:hAnsi="Arial" w:cs="Arial"/>
          <w:sz w:val="24"/>
          <w:szCs w:val="24"/>
          <w:lang w:eastAsia="en-US"/>
        </w:rPr>
        <w:t>, un reglamento para el archivo</w:t>
      </w:r>
      <w:r w:rsidR="002F301E" w:rsidRPr="0012358B">
        <w:rPr>
          <w:rFonts w:ascii="Arial" w:eastAsiaTheme="minorHAnsi" w:hAnsi="Arial" w:cs="Arial"/>
          <w:sz w:val="24"/>
          <w:szCs w:val="24"/>
          <w:lang w:eastAsia="en-US"/>
        </w:rPr>
        <w:t xml:space="preserve"> municipal</w:t>
      </w:r>
      <w:r w:rsidR="00C80FB1" w:rsidRPr="0012358B">
        <w:rPr>
          <w:rFonts w:ascii="Arial" w:eastAsiaTheme="minorHAnsi" w:hAnsi="Arial" w:cs="Arial"/>
          <w:sz w:val="24"/>
          <w:szCs w:val="24"/>
          <w:lang w:eastAsia="en-US"/>
        </w:rPr>
        <w:t>, manuales de organización y de procedimientos</w:t>
      </w:r>
      <w:r w:rsidR="002F301E" w:rsidRPr="0012358B">
        <w:rPr>
          <w:rFonts w:ascii="Arial" w:eastAsiaTheme="minorHAnsi" w:hAnsi="Arial" w:cs="Arial"/>
          <w:sz w:val="24"/>
          <w:szCs w:val="24"/>
          <w:lang w:eastAsia="en-US"/>
        </w:rPr>
        <w:t xml:space="preserve"> del archivo municipal</w:t>
      </w:r>
      <w:r w:rsidR="00C80FB1" w:rsidRPr="0012358B">
        <w:rPr>
          <w:rFonts w:ascii="Arial" w:eastAsiaTheme="minorHAnsi" w:hAnsi="Arial" w:cs="Arial"/>
          <w:sz w:val="24"/>
          <w:szCs w:val="24"/>
          <w:lang w:eastAsia="en-US"/>
        </w:rPr>
        <w:t>, lineamientos para la administración de archivos, organigrama y reglas de operación del Grupo Interdisciplinario de Archivo,</w:t>
      </w:r>
      <w:r w:rsidR="00C80FB1" w:rsidRPr="0012358B">
        <w:rPr>
          <w:rFonts w:ascii="Arial" w:hAnsi="Arial" w:cs="Arial"/>
          <w:sz w:val="24"/>
          <w:szCs w:val="24"/>
        </w:rPr>
        <w:t xml:space="preserve"> </w:t>
      </w:r>
      <w:r w:rsidR="00C80FB1" w:rsidRPr="0012358B">
        <w:rPr>
          <w:rFonts w:ascii="Arial" w:eastAsiaTheme="minorHAnsi" w:hAnsi="Arial" w:cs="Arial"/>
          <w:sz w:val="24"/>
          <w:szCs w:val="24"/>
          <w:lang w:eastAsia="en-US"/>
        </w:rPr>
        <w:t>que en conjunto establecen la estructura, funcionamiento, atribuciones y responsabilidades de</w:t>
      </w:r>
      <w:r w:rsidR="003F7B8C" w:rsidRPr="0012358B">
        <w:rPr>
          <w:rFonts w:ascii="Arial" w:eastAsiaTheme="minorHAnsi" w:hAnsi="Arial" w:cs="Arial"/>
          <w:sz w:val="24"/>
          <w:szCs w:val="24"/>
          <w:lang w:eastAsia="en-US"/>
        </w:rPr>
        <w:t>l funcionariado</w:t>
      </w:r>
      <w:r w:rsidR="00C80FB1" w:rsidRPr="0012358B">
        <w:rPr>
          <w:rFonts w:ascii="Arial" w:eastAsiaTheme="minorHAnsi" w:hAnsi="Arial" w:cs="Arial"/>
          <w:sz w:val="24"/>
          <w:szCs w:val="24"/>
          <w:lang w:eastAsia="en-US"/>
        </w:rPr>
        <w:t xml:space="preserve"> público</w:t>
      </w:r>
      <w:r w:rsidR="003F7B8C" w:rsidRPr="0012358B">
        <w:rPr>
          <w:rFonts w:ascii="Arial" w:eastAsiaTheme="minorHAnsi" w:hAnsi="Arial" w:cs="Arial"/>
          <w:sz w:val="24"/>
          <w:szCs w:val="24"/>
          <w:lang w:eastAsia="en-US"/>
        </w:rPr>
        <w:t xml:space="preserve"> municipal</w:t>
      </w:r>
      <w:r w:rsidR="00FB7BD6" w:rsidRPr="0012358B">
        <w:rPr>
          <w:rFonts w:ascii="Arial" w:eastAsiaTheme="minorHAnsi" w:hAnsi="Arial" w:cs="Arial"/>
          <w:sz w:val="24"/>
          <w:szCs w:val="24"/>
          <w:lang w:eastAsia="en-US"/>
        </w:rPr>
        <w:t>,</w:t>
      </w:r>
      <w:r w:rsidR="00D64B5E" w:rsidRPr="0012358B">
        <w:rPr>
          <w:rFonts w:ascii="Arial" w:eastAsiaTheme="minorHAnsi" w:hAnsi="Arial" w:cs="Arial"/>
          <w:sz w:val="24"/>
          <w:szCs w:val="24"/>
          <w:lang w:eastAsia="en-US"/>
        </w:rPr>
        <w:t xml:space="preserve"> que contribu</w:t>
      </w:r>
      <w:r w:rsidR="001B7456" w:rsidRPr="0012358B">
        <w:rPr>
          <w:rFonts w:ascii="Arial" w:eastAsiaTheme="minorHAnsi" w:hAnsi="Arial" w:cs="Arial"/>
          <w:sz w:val="24"/>
          <w:szCs w:val="24"/>
          <w:lang w:eastAsia="en-US"/>
        </w:rPr>
        <w:t>yen</w:t>
      </w:r>
      <w:r w:rsidR="00D64B5E" w:rsidRPr="0012358B">
        <w:rPr>
          <w:rFonts w:ascii="Arial" w:eastAsiaTheme="minorHAnsi" w:hAnsi="Arial" w:cs="Arial"/>
          <w:sz w:val="24"/>
          <w:szCs w:val="24"/>
          <w:lang w:eastAsia="en-US"/>
        </w:rPr>
        <w:t xml:space="preserve"> a</w:t>
      </w:r>
      <w:r w:rsidR="002F301E" w:rsidRPr="0012358B">
        <w:rPr>
          <w:rFonts w:ascii="Arial" w:eastAsiaTheme="minorHAnsi" w:hAnsi="Arial" w:cs="Arial"/>
          <w:sz w:val="24"/>
          <w:szCs w:val="24"/>
          <w:lang w:eastAsia="en-US"/>
        </w:rPr>
        <w:t xml:space="preserve"> </w:t>
      </w:r>
      <w:r w:rsidR="00D64B5E" w:rsidRPr="0012358B">
        <w:rPr>
          <w:rFonts w:ascii="Arial" w:eastAsiaTheme="minorHAnsi" w:hAnsi="Arial" w:cs="Arial"/>
          <w:sz w:val="24"/>
          <w:szCs w:val="24"/>
          <w:lang w:eastAsia="en-US"/>
        </w:rPr>
        <w:t>l</w:t>
      </w:r>
      <w:r w:rsidR="002F301E" w:rsidRPr="0012358B">
        <w:rPr>
          <w:rFonts w:ascii="Arial" w:eastAsiaTheme="minorHAnsi" w:hAnsi="Arial" w:cs="Arial"/>
          <w:sz w:val="24"/>
          <w:szCs w:val="24"/>
          <w:lang w:eastAsia="en-US"/>
        </w:rPr>
        <w:t>a</w:t>
      </w:r>
      <w:r w:rsidR="00D64B5E" w:rsidRPr="0012358B">
        <w:rPr>
          <w:rFonts w:ascii="Arial" w:eastAsiaTheme="minorHAnsi" w:hAnsi="Arial" w:cs="Arial"/>
          <w:sz w:val="24"/>
          <w:szCs w:val="24"/>
          <w:lang w:eastAsia="en-US"/>
        </w:rPr>
        <w:t xml:space="preserve"> correct</w:t>
      </w:r>
      <w:r w:rsidR="002F301E" w:rsidRPr="0012358B">
        <w:rPr>
          <w:rFonts w:ascii="Arial" w:eastAsiaTheme="minorHAnsi" w:hAnsi="Arial" w:cs="Arial"/>
          <w:sz w:val="24"/>
          <w:szCs w:val="24"/>
          <w:lang w:eastAsia="en-US"/>
        </w:rPr>
        <w:t>a operación</w:t>
      </w:r>
      <w:r w:rsidR="00D64B5E" w:rsidRPr="0012358B">
        <w:rPr>
          <w:rFonts w:ascii="Arial" w:eastAsiaTheme="minorHAnsi" w:hAnsi="Arial" w:cs="Arial"/>
          <w:sz w:val="24"/>
          <w:szCs w:val="24"/>
          <w:lang w:eastAsia="en-US"/>
        </w:rPr>
        <w:t xml:space="preserve"> del </w:t>
      </w:r>
      <w:r w:rsidR="002F301E" w:rsidRPr="0012358B">
        <w:rPr>
          <w:rFonts w:ascii="Arial" w:eastAsiaTheme="minorHAnsi" w:hAnsi="Arial" w:cs="Arial"/>
          <w:sz w:val="24"/>
          <w:szCs w:val="24"/>
          <w:lang w:eastAsia="en-US"/>
        </w:rPr>
        <w:t>S</w:t>
      </w:r>
      <w:r w:rsidR="00D64B5E" w:rsidRPr="0012358B">
        <w:rPr>
          <w:rFonts w:ascii="Arial" w:eastAsiaTheme="minorHAnsi" w:hAnsi="Arial" w:cs="Arial"/>
          <w:sz w:val="24"/>
          <w:szCs w:val="24"/>
          <w:lang w:eastAsia="en-US"/>
        </w:rPr>
        <w:t xml:space="preserve">istema </w:t>
      </w:r>
      <w:r w:rsidR="002F301E" w:rsidRPr="0012358B">
        <w:rPr>
          <w:rFonts w:ascii="Arial" w:eastAsiaTheme="minorHAnsi" w:hAnsi="Arial" w:cs="Arial"/>
          <w:sz w:val="24"/>
          <w:szCs w:val="24"/>
          <w:lang w:eastAsia="en-US"/>
        </w:rPr>
        <w:t>Municipal d</w:t>
      </w:r>
      <w:r w:rsidR="00D64B5E" w:rsidRPr="0012358B">
        <w:rPr>
          <w:rFonts w:ascii="Arial" w:eastAsiaTheme="minorHAnsi" w:hAnsi="Arial" w:cs="Arial"/>
          <w:sz w:val="24"/>
          <w:szCs w:val="24"/>
          <w:lang w:eastAsia="en-US"/>
        </w:rPr>
        <w:t xml:space="preserve">e </w:t>
      </w:r>
      <w:r w:rsidR="002F301E" w:rsidRPr="0012358B">
        <w:rPr>
          <w:rFonts w:ascii="Arial" w:eastAsiaTheme="minorHAnsi" w:hAnsi="Arial" w:cs="Arial"/>
          <w:sz w:val="24"/>
          <w:szCs w:val="24"/>
          <w:lang w:eastAsia="en-US"/>
        </w:rPr>
        <w:t>A</w:t>
      </w:r>
      <w:r w:rsidR="00D64B5E" w:rsidRPr="0012358B">
        <w:rPr>
          <w:rFonts w:ascii="Arial" w:eastAsiaTheme="minorHAnsi" w:hAnsi="Arial" w:cs="Arial"/>
          <w:sz w:val="24"/>
          <w:szCs w:val="24"/>
          <w:lang w:eastAsia="en-US"/>
        </w:rPr>
        <w:t>rchivos.</w:t>
      </w:r>
    </w:p>
    <w:p w14:paraId="25B9FF22" w14:textId="77777777" w:rsidR="00755D00" w:rsidRPr="0012358B" w:rsidRDefault="00755D00" w:rsidP="0012358B">
      <w:pPr>
        <w:spacing w:after="0"/>
        <w:jc w:val="both"/>
        <w:rPr>
          <w:rFonts w:ascii="Arial" w:eastAsiaTheme="minorHAnsi" w:hAnsi="Arial" w:cs="Arial"/>
          <w:sz w:val="24"/>
          <w:szCs w:val="24"/>
          <w:lang w:eastAsia="en-US"/>
        </w:rPr>
      </w:pPr>
    </w:p>
    <w:p w14:paraId="6B7D8288" w14:textId="4E87A4EC" w:rsidR="00755D00" w:rsidRPr="0012358B" w:rsidRDefault="001B7456" w:rsidP="0012358B">
      <w:pPr>
        <w:spacing w:after="0"/>
        <w:jc w:val="both"/>
        <w:rPr>
          <w:rFonts w:ascii="Arial" w:eastAsiaTheme="minorHAnsi" w:hAnsi="Arial" w:cs="Arial"/>
          <w:sz w:val="24"/>
          <w:szCs w:val="24"/>
          <w:lang w:eastAsia="en-US"/>
        </w:rPr>
      </w:pPr>
      <w:r w:rsidRPr="0012358B">
        <w:rPr>
          <w:rFonts w:ascii="Arial" w:eastAsiaTheme="minorHAnsi" w:hAnsi="Arial" w:cs="Arial"/>
          <w:sz w:val="24"/>
          <w:szCs w:val="24"/>
          <w:lang w:eastAsia="en-US"/>
        </w:rPr>
        <w:t xml:space="preserve">De manera particular, </w:t>
      </w:r>
      <w:r w:rsidR="00F111CB" w:rsidRPr="0012358B">
        <w:rPr>
          <w:rFonts w:ascii="Arial" w:eastAsiaTheme="minorHAnsi" w:hAnsi="Arial" w:cs="Arial"/>
          <w:sz w:val="24"/>
          <w:szCs w:val="24"/>
          <w:lang w:eastAsia="en-US"/>
        </w:rPr>
        <w:t xml:space="preserve">representa una fortaleza, </w:t>
      </w:r>
      <w:r w:rsidR="006D4701" w:rsidRPr="0012358B">
        <w:rPr>
          <w:rFonts w:ascii="Arial" w:eastAsiaTheme="minorHAnsi" w:hAnsi="Arial" w:cs="Arial"/>
          <w:sz w:val="24"/>
          <w:szCs w:val="24"/>
          <w:lang w:eastAsia="en-US"/>
        </w:rPr>
        <w:t xml:space="preserve">la emisión de las reglas de operación </w:t>
      </w:r>
      <w:r w:rsidR="00755D00" w:rsidRPr="0012358B">
        <w:rPr>
          <w:rFonts w:ascii="Arial" w:eastAsiaTheme="minorHAnsi" w:hAnsi="Arial" w:cs="Arial"/>
          <w:sz w:val="24"/>
          <w:szCs w:val="24"/>
          <w:lang w:eastAsia="en-US"/>
        </w:rPr>
        <w:t>del Grupo Interdisciplinario de Archivo</w:t>
      </w:r>
      <w:r w:rsidR="003F7B8C" w:rsidRPr="0012358B">
        <w:rPr>
          <w:rFonts w:ascii="Arial" w:eastAsiaTheme="minorHAnsi" w:hAnsi="Arial" w:cs="Arial"/>
          <w:sz w:val="24"/>
          <w:szCs w:val="24"/>
          <w:lang w:eastAsia="en-US"/>
        </w:rPr>
        <w:t xml:space="preserve"> y la realización de </w:t>
      </w:r>
      <w:r w:rsidRPr="0012358B">
        <w:rPr>
          <w:rFonts w:ascii="Arial" w:eastAsiaTheme="minorHAnsi" w:hAnsi="Arial" w:cs="Arial"/>
          <w:sz w:val="24"/>
          <w:szCs w:val="24"/>
          <w:lang w:eastAsia="en-US"/>
        </w:rPr>
        <w:t xml:space="preserve">las </w:t>
      </w:r>
      <w:r w:rsidR="003F7B8C" w:rsidRPr="0012358B">
        <w:rPr>
          <w:rFonts w:ascii="Arial" w:eastAsiaTheme="minorHAnsi" w:hAnsi="Arial" w:cs="Arial"/>
          <w:sz w:val="24"/>
          <w:szCs w:val="24"/>
          <w:lang w:eastAsia="en-US"/>
        </w:rPr>
        <w:t>sesiones</w:t>
      </w:r>
      <w:r w:rsidRPr="0012358B">
        <w:rPr>
          <w:rFonts w:ascii="Arial" w:eastAsiaTheme="minorHAnsi" w:hAnsi="Arial" w:cs="Arial"/>
          <w:sz w:val="24"/>
          <w:szCs w:val="24"/>
          <w:lang w:eastAsia="en-US"/>
        </w:rPr>
        <w:t xml:space="preserve"> que les compete, </w:t>
      </w:r>
      <w:r w:rsidR="00AD146C" w:rsidRPr="0012358B">
        <w:rPr>
          <w:rFonts w:ascii="Arial" w:eastAsiaTheme="minorHAnsi" w:hAnsi="Arial" w:cs="Arial"/>
          <w:sz w:val="24"/>
          <w:szCs w:val="24"/>
          <w:lang w:eastAsia="en-US"/>
        </w:rPr>
        <w:t>ya</w:t>
      </w:r>
      <w:r w:rsidRPr="0012358B">
        <w:rPr>
          <w:rFonts w:ascii="Arial" w:eastAsiaTheme="minorHAnsi" w:hAnsi="Arial" w:cs="Arial"/>
          <w:sz w:val="24"/>
          <w:szCs w:val="24"/>
          <w:lang w:eastAsia="en-US"/>
        </w:rPr>
        <w:t xml:space="preserve"> </w:t>
      </w:r>
      <w:r w:rsidR="00E22A3E" w:rsidRPr="0012358B">
        <w:rPr>
          <w:rFonts w:ascii="Arial" w:eastAsiaTheme="minorHAnsi" w:hAnsi="Arial" w:cs="Arial"/>
          <w:sz w:val="24"/>
          <w:szCs w:val="24"/>
          <w:lang w:eastAsia="en-US"/>
        </w:rPr>
        <w:t xml:space="preserve">que </w:t>
      </w:r>
      <w:r w:rsidR="00511A83" w:rsidRPr="0012358B">
        <w:rPr>
          <w:rFonts w:ascii="Arial" w:eastAsiaTheme="minorHAnsi" w:hAnsi="Arial" w:cs="Arial"/>
          <w:sz w:val="24"/>
          <w:szCs w:val="24"/>
          <w:lang w:eastAsia="en-US"/>
        </w:rPr>
        <w:t xml:space="preserve">con estas acciones </w:t>
      </w:r>
      <w:r w:rsidR="00084875" w:rsidRPr="0012358B">
        <w:rPr>
          <w:rFonts w:ascii="Arial" w:eastAsiaTheme="minorHAnsi" w:hAnsi="Arial" w:cs="Arial"/>
          <w:sz w:val="24"/>
          <w:szCs w:val="24"/>
          <w:lang w:eastAsia="en-US"/>
        </w:rPr>
        <w:t xml:space="preserve">contribuyen </w:t>
      </w:r>
      <w:r w:rsidR="00511A83" w:rsidRPr="0012358B">
        <w:rPr>
          <w:rFonts w:ascii="Arial" w:eastAsiaTheme="minorHAnsi" w:hAnsi="Arial" w:cs="Arial"/>
          <w:sz w:val="24"/>
          <w:szCs w:val="24"/>
          <w:lang w:eastAsia="en-US"/>
        </w:rPr>
        <w:t xml:space="preserve">junto </w:t>
      </w:r>
      <w:r w:rsidR="00F111CB" w:rsidRPr="0012358B">
        <w:rPr>
          <w:rFonts w:ascii="Arial" w:eastAsiaTheme="minorHAnsi" w:hAnsi="Arial" w:cs="Arial"/>
          <w:sz w:val="24"/>
          <w:szCs w:val="24"/>
          <w:lang w:eastAsia="en-US"/>
        </w:rPr>
        <w:t>las unidades administrativas generadoras de la documentación</w:t>
      </w:r>
      <w:r w:rsidR="00401222" w:rsidRPr="0012358B">
        <w:rPr>
          <w:rFonts w:ascii="Arial" w:eastAsiaTheme="minorHAnsi" w:hAnsi="Arial" w:cs="Arial"/>
          <w:sz w:val="24"/>
          <w:szCs w:val="24"/>
          <w:lang w:eastAsia="en-US"/>
        </w:rPr>
        <w:t>,</w:t>
      </w:r>
      <w:r w:rsidR="00F111CB" w:rsidRPr="0012358B">
        <w:rPr>
          <w:rFonts w:ascii="Arial" w:eastAsiaTheme="minorHAnsi" w:hAnsi="Arial" w:cs="Arial"/>
          <w:sz w:val="24"/>
          <w:szCs w:val="24"/>
          <w:lang w:eastAsia="en-US"/>
        </w:rPr>
        <w:t xml:space="preserve"> en establec</w:t>
      </w:r>
      <w:r w:rsidR="00401222" w:rsidRPr="0012358B">
        <w:rPr>
          <w:rFonts w:ascii="Arial" w:eastAsiaTheme="minorHAnsi" w:hAnsi="Arial" w:cs="Arial"/>
          <w:sz w:val="24"/>
          <w:szCs w:val="24"/>
          <w:lang w:eastAsia="en-US"/>
        </w:rPr>
        <w:t xml:space="preserve">er los </w:t>
      </w:r>
      <w:r w:rsidR="00F111CB" w:rsidRPr="0012358B">
        <w:rPr>
          <w:rFonts w:ascii="Arial" w:eastAsiaTheme="minorHAnsi" w:hAnsi="Arial" w:cs="Arial"/>
          <w:sz w:val="24"/>
          <w:szCs w:val="24"/>
          <w:lang w:eastAsia="en-US"/>
        </w:rPr>
        <w:t xml:space="preserve">valores documentales, vigencias, plazos de conservación y disposición documental </w:t>
      </w:r>
      <w:r w:rsidR="0061072B" w:rsidRPr="0012358B">
        <w:rPr>
          <w:rFonts w:ascii="Arial" w:eastAsiaTheme="minorHAnsi" w:hAnsi="Arial" w:cs="Arial"/>
          <w:sz w:val="24"/>
          <w:szCs w:val="24"/>
          <w:lang w:eastAsia="en-US"/>
        </w:rPr>
        <w:t xml:space="preserve">de cada </w:t>
      </w:r>
      <w:r w:rsidR="00F111CB" w:rsidRPr="0012358B">
        <w:rPr>
          <w:rFonts w:ascii="Arial" w:eastAsiaTheme="minorHAnsi" w:hAnsi="Arial" w:cs="Arial"/>
          <w:sz w:val="24"/>
          <w:szCs w:val="24"/>
          <w:lang w:eastAsia="en-US"/>
        </w:rPr>
        <w:t>serie</w:t>
      </w:r>
      <w:r w:rsidR="0061072B" w:rsidRPr="0012358B">
        <w:rPr>
          <w:rFonts w:ascii="Arial" w:eastAsiaTheme="minorHAnsi" w:hAnsi="Arial" w:cs="Arial"/>
          <w:sz w:val="24"/>
          <w:szCs w:val="24"/>
          <w:lang w:eastAsia="en-US"/>
        </w:rPr>
        <w:t xml:space="preserve"> establecida</w:t>
      </w:r>
      <w:r w:rsidR="00E930B9" w:rsidRPr="0012358B">
        <w:rPr>
          <w:rFonts w:ascii="Arial" w:eastAsiaTheme="minorHAnsi" w:hAnsi="Arial" w:cs="Arial"/>
          <w:sz w:val="24"/>
          <w:szCs w:val="24"/>
          <w:lang w:eastAsia="en-US"/>
        </w:rPr>
        <w:t xml:space="preserve">, </w:t>
      </w:r>
      <w:r w:rsidR="001B316B" w:rsidRPr="0012358B">
        <w:rPr>
          <w:rFonts w:ascii="Arial" w:eastAsiaTheme="minorHAnsi" w:hAnsi="Arial" w:cs="Arial"/>
          <w:sz w:val="24"/>
          <w:szCs w:val="24"/>
          <w:lang w:eastAsia="en-US"/>
        </w:rPr>
        <w:t xml:space="preserve">como referencias técnicas necesarias </w:t>
      </w:r>
      <w:r w:rsidR="00E930B9" w:rsidRPr="0012358B">
        <w:rPr>
          <w:rFonts w:ascii="Arial" w:eastAsiaTheme="minorHAnsi" w:hAnsi="Arial" w:cs="Arial"/>
          <w:sz w:val="24"/>
          <w:szCs w:val="24"/>
          <w:lang w:eastAsia="en-US"/>
        </w:rPr>
        <w:t xml:space="preserve">para la </w:t>
      </w:r>
      <w:r w:rsidR="00F111CB" w:rsidRPr="0012358B">
        <w:rPr>
          <w:rFonts w:ascii="Arial" w:eastAsiaTheme="minorHAnsi" w:hAnsi="Arial" w:cs="Arial"/>
          <w:sz w:val="24"/>
          <w:szCs w:val="24"/>
          <w:lang w:eastAsia="en-US"/>
        </w:rPr>
        <w:t>conforma</w:t>
      </w:r>
      <w:r w:rsidR="00E930B9" w:rsidRPr="0012358B">
        <w:rPr>
          <w:rFonts w:ascii="Arial" w:eastAsiaTheme="minorHAnsi" w:hAnsi="Arial" w:cs="Arial"/>
          <w:sz w:val="24"/>
          <w:szCs w:val="24"/>
          <w:lang w:eastAsia="en-US"/>
        </w:rPr>
        <w:t>ción d</w:t>
      </w:r>
      <w:r w:rsidR="00F111CB" w:rsidRPr="0012358B">
        <w:rPr>
          <w:rFonts w:ascii="Arial" w:eastAsiaTheme="minorHAnsi" w:hAnsi="Arial" w:cs="Arial"/>
          <w:sz w:val="24"/>
          <w:szCs w:val="24"/>
          <w:lang w:eastAsia="en-US"/>
        </w:rPr>
        <w:t>el catálogo de disposición documental</w:t>
      </w:r>
      <w:r w:rsidR="00755D00" w:rsidRPr="0012358B">
        <w:rPr>
          <w:rFonts w:ascii="Arial" w:eastAsiaTheme="minorHAnsi" w:hAnsi="Arial" w:cs="Arial"/>
          <w:sz w:val="24"/>
          <w:szCs w:val="24"/>
          <w:lang w:eastAsia="en-US"/>
        </w:rPr>
        <w:t>.</w:t>
      </w:r>
    </w:p>
    <w:p w14:paraId="49058AAD" w14:textId="2834599A" w:rsidR="00773F93" w:rsidRPr="0012358B" w:rsidRDefault="00773F93" w:rsidP="0012358B">
      <w:pPr>
        <w:spacing w:after="0"/>
        <w:jc w:val="both"/>
        <w:rPr>
          <w:rFonts w:ascii="Arial" w:hAnsi="Arial" w:cs="Arial"/>
          <w:sz w:val="24"/>
          <w:szCs w:val="24"/>
        </w:rPr>
      </w:pPr>
    </w:p>
    <w:p w14:paraId="2DB65400" w14:textId="5069938B" w:rsidR="00E21A88" w:rsidRDefault="00E21A88" w:rsidP="00F03CEC">
      <w:pPr>
        <w:spacing w:after="0"/>
        <w:jc w:val="both"/>
        <w:rPr>
          <w:rFonts w:ascii="Arial" w:hAnsi="Arial" w:cs="Arial"/>
          <w:sz w:val="24"/>
          <w:szCs w:val="24"/>
        </w:rPr>
      </w:pPr>
      <w:r w:rsidRPr="005C775B">
        <w:rPr>
          <w:rFonts w:ascii="Arial" w:hAnsi="Arial" w:cs="Arial"/>
          <w:sz w:val="24"/>
          <w:szCs w:val="24"/>
        </w:rPr>
        <w:t xml:space="preserve">Por otra parte, </w:t>
      </w:r>
      <w:r w:rsidR="005C775B">
        <w:rPr>
          <w:rFonts w:ascii="Arial" w:hAnsi="Arial" w:cs="Arial"/>
          <w:sz w:val="24"/>
          <w:szCs w:val="24"/>
        </w:rPr>
        <w:t xml:space="preserve">en </w:t>
      </w:r>
      <w:r w:rsidRPr="005C775B">
        <w:rPr>
          <w:rFonts w:ascii="Arial" w:hAnsi="Arial" w:cs="Arial"/>
          <w:sz w:val="24"/>
          <w:szCs w:val="24"/>
        </w:rPr>
        <w:t>los resultados de la auditoría</w:t>
      </w:r>
      <w:r w:rsidR="005C775B">
        <w:rPr>
          <w:rFonts w:ascii="Arial" w:hAnsi="Arial" w:cs="Arial"/>
          <w:sz w:val="24"/>
          <w:szCs w:val="24"/>
        </w:rPr>
        <w:t xml:space="preserve"> se identificaron</w:t>
      </w:r>
      <w:r w:rsidR="005C775B" w:rsidRPr="005C775B">
        <w:rPr>
          <w:rFonts w:ascii="Arial" w:hAnsi="Arial" w:cs="Arial"/>
          <w:sz w:val="24"/>
          <w:szCs w:val="24"/>
        </w:rPr>
        <w:t xml:space="preserve"> acciones en las que interviene la Dirección General del Archivo Municipal</w:t>
      </w:r>
      <w:r w:rsidR="005C775B">
        <w:rPr>
          <w:rFonts w:ascii="Arial" w:hAnsi="Arial" w:cs="Arial"/>
          <w:sz w:val="24"/>
          <w:szCs w:val="24"/>
        </w:rPr>
        <w:t>,</w:t>
      </w:r>
      <w:r w:rsidR="005C775B" w:rsidRPr="005C775B">
        <w:rPr>
          <w:rFonts w:ascii="Arial" w:hAnsi="Arial" w:cs="Arial"/>
          <w:sz w:val="24"/>
          <w:szCs w:val="24"/>
        </w:rPr>
        <w:t xml:space="preserve"> como parte de las funciones y responsabilidades que le competen como área coordinadora </w:t>
      </w:r>
      <w:r w:rsidRPr="005C775B">
        <w:rPr>
          <w:rFonts w:ascii="Arial" w:hAnsi="Arial" w:cs="Arial"/>
          <w:sz w:val="24"/>
          <w:szCs w:val="24"/>
        </w:rPr>
        <w:t>de archivos, relacionados con la inscripción y</w:t>
      </w:r>
      <w:r w:rsidRPr="00E21A88">
        <w:rPr>
          <w:rFonts w:ascii="Arial" w:hAnsi="Arial" w:cs="Arial"/>
          <w:sz w:val="24"/>
          <w:szCs w:val="24"/>
        </w:rPr>
        <w:t xml:space="preserve"> </w:t>
      </w:r>
      <w:r w:rsidR="00396EE3" w:rsidRPr="00140D67">
        <w:rPr>
          <w:rFonts w:ascii="Arial" w:hAnsi="Arial" w:cs="Arial"/>
          <w:sz w:val="24"/>
          <w:szCs w:val="24"/>
        </w:rPr>
        <w:t>el refrendo</w:t>
      </w:r>
      <w:r w:rsidR="001E0013" w:rsidRPr="00140D67">
        <w:rPr>
          <w:rFonts w:ascii="Arial" w:hAnsi="Arial" w:cs="Arial"/>
          <w:sz w:val="24"/>
          <w:szCs w:val="24"/>
        </w:rPr>
        <w:t>, durante el 2022,</w:t>
      </w:r>
      <w:r w:rsidR="001B316B" w:rsidRPr="00140D67">
        <w:rPr>
          <w:rFonts w:ascii="Arial" w:hAnsi="Arial" w:cs="Arial"/>
          <w:sz w:val="24"/>
          <w:szCs w:val="24"/>
        </w:rPr>
        <w:t xml:space="preserve"> de </w:t>
      </w:r>
      <w:r w:rsidR="001E0013" w:rsidRPr="00140D67">
        <w:rPr>
          <w:rFonts w:ascii="Arial" w:hAnsi="Arial" w:cs="Arial"/>
          <w:sz w:val="24"/>
          <w:szCs w:val="24"/>
        </w:rPr>
        <w:t xml:space="preserve">la existencia y ubicación de </w:t>
      </w:r>
      <w:r w:rsidR="001B316B" w:rsidRPr="00140D67">
        <w:rPr>
          <w:rFonts w:ascii="Arial" w:hAnsi="Arial" w:cs="Arial"/>
          <w:sz w:val="24"/>
          <w:szCs w:val="24"/>
        </w:rPr>
        <w:t>l</w:t>
      </w:r>
      <w:r w:rsidR="008533AA" w:rsidRPr="00140D67">
        <w:rPr>
          <w:rFonts w:ascii="Arial" w:hAnsi="Arial" w:cs="Arial"/>
          <w:sz w:val="24"/>
          <w:szCs w:val="24"/>
        </w:rPr>
        <w:t xml:space="preserve">os archivos </w:t>
      </w:r>
      <w:r w:rsidR="001E0013" w:rsidRPr="00140D67">
        <w:rPr>
          <w:rFonts w:ascii="Arial" w:hAnsi="Arial" w:cs="Arial"/>
          <w:sz w:val="24"/>
          <w:szCs w:val="24"/>
        </w:rPr>
        <w:t xml:space="preserve">bajo resguardo </w:t>
      </w:r>
      <w:r w:rsidR="008533AA" w:rsidRPr="00140D67">
        <w:rPr>
          <w:rFonts w:ascii="Arial" w:hAnsi="Arial" w:cs="Arial"/>
          <w:sz w:val="24"/>
          <w:szCs w:val="24"/>
        </w:rPr>
        <w:t xml:space="preserve">del </w:t>
      </w:r>
      <w:r w:rsidR="003F7B8C" w:rsidRPr="00140D67">
        <w:rPr>
          <w:rFonts w:ascii="Arial" w:hAnsi="Arial" w:cs="Arial"/>
          <w:sz w:val="24"/>
          <w:szCs w:val="24"/>
        </w:rPr>
        <w:t>a</w:t>
      </w:r>
      <w:r w:rsidR="008533AA" w:rsidRPr="00140D67">
        <w:rPr>
          <w:rFonts w:ascii="Arial" w:hAnsi="Arial" w:cs="Arial"/>
          <w:sz w:val="24"/>
          <w:szCs w:val="24"/>
        </w:rPr>
        <w:t>yuntamiento</w:t>
      </w:r>
      <w:r w:rsidR="001E0013" w:rsidRPr="00140D67">
        <w:rPr>
          <w:rFonts w:ascii="Arial" w:hAnsi="Arial" w:cs="Arial"/>
          <w:sz w:val="24"/>
          <w:szCs w:val="24"/>
        </w:rPr>
        <w:t>,</w:t>
      </w:r>
      <w:r w:rsidR="008533AA" w:rsidRPr="00140D67">
        <w:rPr>
          <w:rFonts w:ascii="Arial" w:hAnsi="Arial" w:cs="Arial"/>
          <w:sz w:val="24"/>
          <w:szCs w:val="24"/>
        </w:rPr>
        <w:t xml:space="preserve"> </w:t>
      </w:r>
      <w:r w:rsidR="001E0013" w:rsidRPr="00140D67">
        <w:rPr>
          <w:rFonts w:ascii="Arial" w:hAnsi="Arial" w:cs="Arial"/>
          <w:sz w:val="24"/>
          <w:szCs w:val="24"/>
        </w:rPr>
        <w:t xml:space="preserve">ante </w:t>
      </w:r>
      <w:r w:rsidR="008533AA" w:rsidRPr="00140D67">
        <w:rPr>
          <w:rFonts w:ascii="Arial" w:hAnsi="Arial" w:cs="Arial"/>
          <w:sz w:val="24"/>
          <w:szCs w:val="24"/>
        </w:rPr>
        <w:t>el Registro Nacional de Archivos</w:t>
      </w:r>
      <w:r w:rsidR="00901777" w:rsidRPr="00140D67">
        <w:rPr>
          <w:rFonts w:ascii="Arial" w:hAnsi="Arial" w:cs="Arial"/>
          <w:sz w:val="24"/>
          <w:szCs w:val="24"/>
        </w:rPr>
        <w:t>;</w:t>
      </w:r>
      <w:r w:rsidR="008533AA" w:rsidRPr="00140D67">
        <w:rPr>
          <w:rFonts w:ascii="Arial" w:hAnsi="Arial" w:cs="Arial"/>
          <w:sz w:val="24"/>
          <w:szCs w:val="24"/>
        </w:rPr>
        <w:t xml:space="preserve"> las </w:t>
      </w:r>
      <w:r w:rsidR="008533AA" w:rsidRPr="00140D67">
        <w:rPr>
          <w:rFonts w:ascii="Arial" w:hAnsi="Arial" w:cs="Arial"/>
          <w:sz w:val="24"/>
          <w:szCs w:val="24"/>
        </w:rPr>
        <w:lastRenderedPageBreak/>
        <w:t>designaciones de enlaces de archivo</w:t>
      </w:r>
      <w:r w:rsidR="00901777" w:rsidRPr="00140D67">
        <w:rPr>
          <w:rFonts w:ascii="Arial" w:hAnsi="Arial" w:cs="Arial"/>
          <w:sz w:val="24"/>
          <w:szCs w:val="24"/>
        </w:rPr>
        <w:t>,</w:t>
      </w:r>
      <w:r w:rsidR="008533AA" w:rsidRPr="00140D67">
        <w:rPr>
          <w:rFonts w:ascii="Arial" w:hAnsi="Arial" w:cs="Arial"/>
          <w:sz w:val="24"/>
          <w:szCs w:val="24"/>
        </w:rPr>
        <w:t xml:space="preserve"> </w:t>
      </w:r>
      <w:r w:rsidR="00901777" w:rsidRPr="00140D67">
        <w:rPr>
          <w:rFonts w:ascii="Arial" w:hAnsi="Arial" w:cs="Arial"/>
          <w:sz w:val="24"/>
          <w:szCs w:val="24"/>
        </w:rPr>
        <w:t xml:space="preserve">que </w:t>
      </w:r>
      <w:r w:rsidR="008533AA" w:rsidRPr="00140D67">
        <w:rPr>
          <w:rFonts w:ascii="Arial" w:hAnsi="Arial" w:cs="Arial"/>
          <w:sz w:val="24"/>
          <w:szCs w:val="24"/>
        </w:rPr>
        <w:t xml:space="preserve">reflejan la correcta integración del </w:t>
      </w:r>
      <w:r w:rsidR="001E0013" w:rsidRPr="00140D67">
        <w:rPr>
          <w:rFonts w:ascii="Arial" w:hAnsi="Arial" w:cs="Arial"/>
          <w:sz w:val="24"/>
          <w:szCs w:val="24"/>
        </w:rPr>
        <w:t>S</w:t>
      </w:r>
      <w:r w:rsidR="008533AA" w:rsidRPr="00140D67">
        <w:rPr>
          <w:rFonts w:ascii="Arial" w:hAnsi="Arial" w:cs="Arial"/>
          <w:sz w:val="24"/>
          <w:szCs w:val="24"/>
        </w:rPr>
        <w:t xml:space="preserve">istema </w:t>
      </w:r>
      <w:r w:rsidR="001E0013" w:rsidRPr="00140D67">
        <w:rPr>
          <w:rFonts w:ascii="Arial" w:hAnsi="Arial" w:cs="Arial"/>
          <w:sz w:val="24"/>
          <w:szCs w:val="24"/>
        </w:rPr>
        <w:t xml:space="preserve">Municipal </w:t>
      </w:r>
      <w:r w:rsidR="008533AA" w:rsidRPr="00140D67">
        <w:rPr>
          <w:rFonts w:ascii="Arial" w:hAnsi="Arial" w:cs="Arial"/>
          <w:sz w:val="24"/>
          <w:szCs w:val="24"/>
        </w:rPr>
        <w:t xml:space="preserve">de </w:t>
      </w:r>
      <w:r w:rsidR="001E0013" w:rsidRPr="00140D67">
        <w:rPr>
          <w:rFonts w:ascii="Arial" w:hAnsi="Arial" w:cs="Arial"/>
          <w:sz w:val="24"/>
          <w:szCs w:val="24"/>
        </w:rPr>
        <w:t>A</w:t>
      </w:r>
      <w:r w:rsidR="008533AA" w:rsidRPr="00140D67">
        <w:rPr>
          <w:rFonts w:ascii="Arial" w:hAnsi="Arial" w:cs="Arial"/>
          <w:sz w:val="24"/>
          <w:szCs w:val="24"/>
        </w:rPr>
        <w:t>rchivos</w:t>
      </w:r>
      <w:r w:rsidR="00901777" w:rsidRPr="00140D67">
        <w:rPr>
          <w:rFonts w:ascii="Arial" w:hAnsi="Arial" w:cs="Arial"/>
          <w:sz w:val="24"/>
          <w:szCs w:val="24"/>
        </w:rPr>
        <w:t>;</w:t>
      </w:r>
      <w:r w:rsidR="00921C01" w:rsidRPr="00140D67">
        <w:rPr>
          <w:rFonts w:ascii="Arial" w:hAnsi="Arial" w:cs="Arial"/>
          <w:sz w:val="24"/>
          <w:szCs w:val="24"/>
        </w:rPr>
        <w:t xml:space="preserve"> la elaboración del Programa Anual de Desarrollo Archivístico PADA 2022 y </w:t>
      </w:r>
      <w:r>
        <w:rPr>
          <w:rFonts w:ascii="Arial" w:hAnsi="Arial" w:cs="Arial"/>
          <w:sz w:val="24"/>
          <w:szCs w:val="24"/>
        </w:rPr>
        <w:t>su</w:t>
      </w:r>
      <w:r w:rsidR="00921C01" w:rsidRPr="00140D67">
        <w:rPr>
          <w:rFonts w:ascii="Arial" w:hAnsi="Arial" w:cs="Arial"/>
          <w:sz w:val="24"/>
          <w:szCs w:val="24"/>
        </w:rPr>
        <w:t xml:space="preserve"> Informe Anual 2022 pub</w:t>
      </w:r>
      <w:r>
        <w:rPr>
          <w:rFonts w:ascii="Arial" w:hAnsi="Arial" w:cs="Arial"/>
          <w:sz w:val="24"/>
          <w:szCs w:val="24"/>
        </w:rPr>
        <w:t>licados</w:t>
      </w:r>
      <w:r w:rsidR="00921C01" w:rsidRPr="00140D67">
        <w:rPr>
          <w:rFonts w:ascii="Arial" w:hAnsi="Arial" w:cs="Arial"/>
          <w:sz w:val="24"/>
          <w:szCs w:val="24"/>
        </w:rPr>
        <w:t xml:space="preserve"> en el portal web del </w:t>
      </w:r>
      <w:r w:rsidR="003F7B8C" w:rsidRPr="00140D67">
        <w:rPr>
          <w:rFonts w:ascii="Arial" w:hAnsi="Arial" w:cs="Arial"/>
          <w:sz w:val="24"/>
          <w:szCs w:val="24"/>
        </w:rPr>
        <w:t>a</w:t>
      </w:r>
      <w:r>
        <w:rPr>
          <w:rFonts w:ascii="Arial" w:hAnsi="Arial" w:cs="Arial"/>
          <w:sz w:val="24"/>
          <w:szCs w:val="24"/>
        </w:rPr>
        <w:t>yuntamiento.</w:t>
      </w:r>
    </w:p>
    <w:p w14:paraId="016DE779" w14:textId="77777777" w:rsidR="00E21A88" w:rsidRDefault="00E21A88" w:rsidP="00F03CEC">
      <w:pPr>
        <w:spacing w:after="0"/>
        <w:jc w:val="both"/>
        <w:rPr>
          <w:rFonts w:ascii="Arial" w:hAnsi="Arial" w:cs="Arial"/>
          <w:sz w:val="24"/>
          <w:szCs w:val="24"/>
        </w:rPr>
      </w:pPr>
    </w:p>
    <w:p w14:paraId="5A505184" w14:textId="50112638" w:rsidR="00E21A88" w:rsidRDefault="00E21A88" w:rsidP="00F03CEC">
      <w:pPr>
        <w:spacing w:after="0"/>
        <w:jc w:val="both"/>
        <w:rPr>
          <w:rFonts w:ascii="Arial" w:hAnsi="Arial" w:cs="Arial"/>
          <w:sz w:val="24"/>
          <w:szCs w:val="24"/>
        </w:rPr>
      </w:pPr>
      <w:r>
        <w:rPr>
          <w:rFonts w:ascii="Arial" w:hAnsi="Arial" w:cs="Arial"/>
          <w:sz w:val="24"/>
          <w:szCs w:val="24"/>
        </w:rPr>
        <w:t xml:space="preserve">De la misma manera, se constató </w:t>
      </w:r>
      <w:r w:rsidR="007827EA" w:rsidRPr="00140D67">
        <w:rPr>
          <w:rFonts w:ascii="Arial" w:hAnsi="Arial" w:cs="Arial"/>
          <w:sz w:val="24"/>
          <w:szCs w:val="24"/>
        </w:rPr>
        <w:t xml:space="preserve">la implementación </w:t>
      </w:r>
      <w:r w:rsidR="00072F2A" w:rsidRPr="004B274C">
        <w:rPr>
          <w:rFonts w:ascii="Arial" w:hAnsi="Arial" w:cs="Arial"/>
          <w:sz w:val="24"/>
          <w:szCs w:val="24"/>
        </w:rPr>
        <w:t xml:space="preserve">de nomenclaturas archivísticas y etiquetas o rótulos como elementos para la identificación de los expedientes </w:t>
      </w:r>
      <w:r w:rsidR="00875F96" w:rsidRPr="004B274C">
        <w:rPr>
          <w:rFonts w:ascii="Arial" w:hAnsi="Arial" w:cs="Arial"/>
          <w:sz w:val="24"/>
          <w:szCs w:val="24"/>
        </w:rPr>
        <w:t>generados</w:t>
      </w:r>
      <w:r w:rsidR="00072F2A" w:rsidRPr="004B274C">
        <w:rPr>
          <w:rFonts w:ascii="Arial" w:hAnsi="Arial" w:cs="Arial"/>
          <w:sz w:val="24"/>
          <w:szCs w:val="24"/>
        </w:rPr>
        <w:t xml:space="preserve">, </w:t>
      </w:r>
      <w:r w:rsidR="007827EA" w:rsidRPr="004B274C">
        <w:rPr>
          <w:rFonts w:ascii="Arial" w:hAnsi="Arial" w:cs="Arial"/>
          <w:sz w:val="24"/>
          <w:szCs w:val="24"/>
        </w:rPr>
        <w:t xml:space="preserve">la implementación y administración de espacios y equipos para el almacenamiento de los archivos </w:t>
      </w:r>
      <w:r w:rsidR="000A4E71" w:rsidRPr="005C775B">
        <w:rPr>
          <w:rFonts w:ascii="Arial" w:hAnsi="Arial" w:cs="Arial"/>
          <w:sz w:val="24"/>
          <w:szCs w:val="24"/>
        </w:rPr>
        <w:t>de trámite</w:t>
      </w:r>
      <w:r w:rsidR="005C775B">
        <w:rPr>
          <w:rStyle w:val="Refdecomentario"/>
        </w:rPr>
        <w:t>.</w:t>
      </w:r>
    </w:p>
    <w:p w14:paraId="72AB6933" w14:textId="77777777" w:rsidR="00E21A88" w:rsidRDefault="00E21A88" w:rsidP="00F03CEC">
      <w:pPr>
        <w:spacing w:after="0"/>
        <w:jc w:val="both"/>
        <w:rPr>
          <w:rFonts w:ascii="Arial" w:hAnsi="Arial" w:cs="Arial"/>
          <w:sz w:val="24"/>
          <w:szCs w:val="24"/>
        </w:rPr>
      </w:pPr>
    </w:p>
    <w:p w14:paraId="74A5DEA5" w14:textId="3D320041" w:rsidR="008533AA" w:rsidRPr="003C5A54" w:rsidRDefault="00E21A88" w:rsidP="00F03CEC">
      <w:pPr>
        <w:spacing w:after="0"/>
        <w:jc w:val="both"/>
        <w:rPr>
          <w:rFonts w:ascii="Arial" w:hAnsi="Arial" w:cs="Arial"/>
          <w:sz w:val="24"/>
          <w:szCs w:val="24"/>
        </w:rPr>
      </w:pPr>
      <w:r>
        <w:rPr>
          <w:rFonts w:ascii="Arial" w:hAnsi="Arial" w:cs="Arial"/>
          <w:sz w:val="24"/>
          <w:szCs w:val="24"/>
        </w:rPr>
        <w:t>Finalmente, se identificaron</w:t>
      </w:r>
      <w:r w:rsidRPr="00E21A88">
        <w:rPr>
          <w:rFonts w:ascii="Arial" w:hAnsi="Arial" w:cs="Arial"/>
          <w:sz w:val="24"/>
          <w:szCs w:val="24"/>
        </w:rPr>
        <w:t xml:space="preserve"> acciones realizadas </w:t>
      </w:r>
      <w:r>
        <w:rPr>
          <w:rFonts w:ascii="Arial" w:hAnsi="Arial" w:cs="Arial"/>
          <w:sz w:val="24"/>
          <w:szCs w:val="24"/>
        </w:rPr>
        <w:t xml:space="preserve">para </w:t>
      </w:r>
      <w:r w:rsidRPr="00E21A88">
        <w:rPr>
          <w:rFonts w:ascii="Arial" w:hAnsi="Arial" w:cs="Arial"/>
          <w:sz w:val="24"/>
          <w:szCs w:val="24"/>
        </w:rPr>
        <w:t>el proceso de conformación de los instrumentos de control y consulta archivísticos</w:t>
      </w:r>
      <w:r w:rsidR="00E60415">
        <w:rPr>
          <w:rFonts w:ascii="Arial" w:hAnsi="Arial" w:cs="Arial"/>
          <w:sz w:val="24"/>
          <w:szCs w:val="24"/>
        </w:rPr>
        <w:t xml:space="preserve"> ya aprobadas, así como</w:t>
      </w:r>
      <w:r w:rsidR="007827EA" w:rsidRPr="004B274C">
        <w:rPr>
          <w:rFonts w:ascii="Arial" w:hAnsi="Arial" w:cs="Arial"/>
          <w:sz w:val="24"/>
          <w:szCs w:val="24"/>
        </w:rPr>
        <w:t xml:space="preserve"> </w:t>
      </w:r>
      <w:r w:rsidR="00901777" w:rsidRPr="004B274C">
        <w:rPr>
          <w:rFonts w:ascii="Arial" w:hAnsi="Arial" w:cs="Arial"/>
          <w:sz w:val="24"/>
          <w:szCs w:val="24"/>
        </w:rPr>
        <w:t>la promoción de</w:t>
      </w:r>
      <w:r w:rsidR="00EB239D" w:rsidRPr="004B274C">
        <w:rPr>
          <w:rFonts w:ascii="Arial" w:hAnsi="Arial" w:cs="Arial"/>
          <w:sz w:val="24"/>
          <w:szCs w:val="24"/>
        </w:rPr>
        <w:t xml:space="preserve"> </w:t>
      </w:r>
      <w:r w:rsidR="00901777" w:rsidRPr="004B274C">
        <w:rPr>
          <w:rFonts w:ascii="Arial" w:hAnsi="Arial" w:cs="Arial"/>
          <w:sz w:val="24"/>
          <w:szCs w:val="24"/>
        </w:rPr>
        <w:t xml:space="preserve">capacitación para los Responsables del Archivo </w:t>
      </w:r>
      <w:r w:rsidR="00E60415">
        <w:rPr>
          <w:rFonts w:ascii="Arial" w:hAnsi="Arial" w:cs="Arial"/>
          <w:sz w:val="24"/>
          <w:szCs w:val="24"/>
        </w:rPr>
        <w:t>de Trámite</w:t>
      </w:r>
      <w:r w:rsidR="00901777" w:rsidRPr="004B274C">
        <w:rPr>
          <w:rFonts w:ascii="Arial" w:hAnsi="Arial" w:cs="Arial"/>
          <w:sz w:val="24"/>
          <w:szCs w:val="24"/>
        </w:rPr>
        <w:t xml:space="preserve"> y las áreas operativas de la </w:t>
      </w:r>
      <w:r w:rsidR="00731BF3" w:rsidRPr="004B274C">
        <w:rPr>
          <w:rFonts w:ascii="Arial" w:hAnsi="Arial" w:cs="Arial"/>
          <w:sz w:val="24"/>
          <w:szCs w:val="24"/>
        </w:rPr>
        <w:t>Dirección General</w:t>
      </w:r>
      <w:r w:rsidR="00731BF3">
        <w:rPr>
          <w:rFonts w:ascii="Arial" w:hAnsi="Arial" w:cs="Arial"/>
          <w:sz w:val="24"/>
          <w:szCs w:val="24"/>
        </w:rPr>
        <w:t xml:space="preserve"> del Archivo Municipal</w:t>
      </w:r>
      <w:r w:rsidR="00E60415">
        <w:rPr>
          <w:rFonts w:ascii="Arial" w:hAnsi="Arial" w:cs="Arial"/>
          <w:sz w:val="24"/>
          <w:szCs w:val="24"/>
        </w:rPr>
        <w:t xml:space="preserve">, lo cual </w:t>
      </w:r>
      <w:r w:rsidR="004B274C">
        <w:rPr>
          <w:rFonts w:ascii="Arial" w:hAnsi="Arial" w:cs="Arial"/>
          <w:sz w:val="24"/>
          <w:szCs w:val="24"/>
        </w:rPr>
        <w:t>represen</w:t>
      </w:r>
      <w:r w:rsidR="00F03CEC" w:rsidRPr="003C5A54">
        <w:rPr>
          <w:rFonts w:ascii="Arial" w:hAnsi="Arial" w:cs="Arial"/>
          <w:sz w:val="24"/>
          <w:szCs w:val="24"/>
        </w:rPr>
        <w:t>tan fortalezas del Ayuntamiento del Municipio de Benito Juárez</w:t>
      </w:r>
      <w:r w:rsidR="004B274C">
        <w:rPr>
          <w:rFonts w:ascii="Arial" w:hAnsi="Arial" w:cs="Arial"/>
          <w:sz w:val="24"/>
          <w:szCs w:val="24"/>
        </w:rPr>
        <w:t xml:space="preserve"> en la materia</w:t>
      </w:r>
      <w:r w:rsidR="00F03CEC" w:rsidRPr="003C5A54">
        <w:rPr>
          <w:rFonts w:ascii="Arial" w:hAnsi="Arial" w:cs="Arial"/>
          <w:sz w:val="24"/>
          <w:szCs w:val="24"/>
        </w:rPr>
        <w:t xml:space="preserve">. </w:t>
      </w:r>
    </w:p>
    <w:p w14:paraId="1A5B4AF1" w14:textId="77777777" w:rsidR="00AB0530" w:rsidRPr="004B274C" w:rsidRDefault="00AB0530" w:rsidP="00F13863">
      <w:pPr>
        <w:spacing w:after="0"/>
        <w:jc w:val="both"/>
        <w:rPr>
          <w:rFonts w:ascii="Arial" w:hAnsi="Arial" w:cs="Arial"/>
          <w:sz w:val="24"/>
          <w:szCs w:val="24"/>
        </w:rPr>
      </w:pPr>
    </w:p>
    <w:p w14:paraId="3B56C1B7" w14:textId="7300BF48" w:rsidR="008533AA" w:rsidRPr="00884FA5" w:rsidRDefault="002C5784" w:rsidP="00F13863">
      <w:pPr>
        <w:spacing w:after="0"/>
        <w:jc w:val="both"/>
        <w:rPr>
          <w:rFonts w:ascii="Arial" w:hAnsi="Arial" w:cs="Arial"/>
          <w:sz w:val="24"/>
          <w:szCs w:val="24"/>
        </w:rPr>
      </w:pPr>
      <w:r w:rsidRPr="004B274C">
        <w:rPr>
          <w:rFonts w:ascii="Arial" w:hAnsi="Arial" w:cs="Arial"/>
          <w:sz w:val="24"/>
          <w:szCs w:val="24"/>
        </w:rPr>
        <w:t>No obstante, es recomendable c</w:t>
      </w:r>
      <w:r w:rsidR="00AB0530" w:rsidRPr="004B274C">
        <w:rPr>
          <w:rFonts w:ascii="Arial" w:hAnsi="Arial" w:cs="Arial"/>
          <w:sz w:val="24"/>
          <w:szCs w:val="24"/>
        </w:rPr>
        <w:t>ontinuar</w:t>
      </w:r>
      <w:r w:rsidRPr="004B274C">
        <w:rPr>
          <w:rFonts w:ascii="Arial" w:hAnsi="Arial" w:cs="Arial"/>
          <w:sz w:val="24"/>
          <w:szCs w:val="24"/>
        </w:rPr>
        <w:t xml:space="preserve"> con el fortalecimiento de las acciones en materia de archivo</w:t>
      </w:r>
      <w:r w:rsidR="006C602C" w:rsidRPr="004B274C">
        <w:rPr>
          <w:rFonts w:ascii="Arial" w:hAnsi="Arial" w:cs="Arial"/>
          <w:sz w:val="24"/>
          <w:szCs w:val="24"/>
        </w:rPr>
        <w:t>,</w:t>
      </w:r>
      <w:r w:rsidR="00AB0530" w:rsidRPr="004B274C">
        <w:rPr>
          <w:rFonts w:ascii="Arial" w:hAnsi="Arial" w:cs="Arial"/>
          <w:sz w:val="24"/>
          <w:szCs w:val="24"/>
        </w:rPr>
        <w:t xml:space="preserve"> </w:t>
      </w:r>
      <w:r w:rsidRPr="004B274C">
        <w:rPr>
          <w:rFonts w:ascii="Arial" w:hAnsi="Arial" w:cs="Arial"/>
          <w:sz w:val="24"/>
          <w:szCs w:val="24"/>
        </w:rPr>
        <w:t>con el objetivo de</w:t>
      </w:r>
      <w:r w:rsidR="00AB0530" w:rsidRPr="004B274C">
        <w:rPr>
          <w:rFonts w:ascii="Arial" w:hAnsi="Arial" w:cs="Arial"/>
          <w:sz w:val="24"/>
          <w:szCs w:val="24"/>
        </w:rPr>
        <w:t xml:space="preserve"> consolidar el </w:t>
      </w:r>
      <w:r w:rsidR="004B274C" w:rsidRPr="004B274C">
        <w:rPr>
          <w:rFonts w:ascii="Arial" w:hAnsi="Arial" w:cs="Arial"/>
          <w:sz w:val="24"/>
          <w:szCs w:val="24"/>
        </w:rPr>
        <w:t>S</w:t>
      </w:r>
      <w:r w:rsidRPr="004B274C">
        <w:rPr>
          <w:rFonts w:ascii="Arial" w:hAnsi="Arial" w:cs="Arial"/>
          <w:sz w:val="24"/>
          <w:szCs w:val="24"/>
        </w:rPr>
        <w:t xml:space="preserve">istema </w:t>
      </w:r>
      <w:r w:rsidR="004B274C" w:rsidRPr="004B274C">
        <w:rPr>
          <w:rFonts w:ascii="Arial" w:hAnsi="Arial" w:cs="Arial"/>
          <w:sz w:val="24"/>
          <w:szCs w:val="24"/>
        </w:rPr>
        <w:t xml:space="preserve">Municipal </w:t>
      </w:r>
      <w:r w:rsidRPr="004B274C">
        <w:rPr>
          <w:rFonts w:ascii="Arial" w:hAnsi="Arial" w:cs="Arial"/>
          <w:sz w:val="24"/>
          <w:szCs w:val="24"/>
        </w:rPr>
        <w:t>de archivos</w:t>
      </w:r>
      <w:r w:rsidR="003F7B8C" w:rsidRPr="004B274C">
        <w:rPr>
          <w:rFonts w:ascii="Arial" w:hAnsi="Arial" w:cs="Arial"/>
          <w:sz w:val="24"/>
          <w:szCs w:val="24"/>
        </w:rPr>
        <w:t xml:space="preserve"> en el a</w:t>
      </w:r>
      <w:r w:rsidR="006C602C" w:rsidRPr="004B274C">
        <w:rPr>
          <w:rFonts w:ascii="Arial" w:hAnsi="Arial" w:cs="Arial"/>
          <w:sz w:val="24"/>
          <w:szCs w:val="24"/>
        </w:rPr>
        <w:t>yuntamiento</w:t>
      </w:r>
      <w:r w:rsidRPr="004B274C">
        <w:rPr>
          <w:rFonts w:ascii="Arial" w:hAnsi="Arial" w:cs="Arial"/>
          <w:sz w:val="24"/>
          <w:szCs w:val="24"/>
        </w:rPr>
        <w:t>.</w:t>
      </w:r>
    </w:p>
    <w:p w14:paraId="0A524BDF" w14:textId="77777777" w:rsidR="00AB0530" w:rsidRDefault="00AB0530" w:rsidP="00810CAA">
      <w:pPr>
        <w:spacing w:after="0"/>
        <w:jc w:val="both"/>
        <w:rPr>
          <w:rFonts w:ascii="Arial" w:hAnsi="Arial" w:cs="Arial"/>
          <w:sz w:val="24"/>
          <w:szCs w:val="24"/>
        </w:rPr>
      </w:pPr>
    </w:p>
    <w:p w14:paraId="12355AF1" w14:textId="548E91B1" w:rsidR="003C5A54" w:rsidRPr="00695AB3" w:rsidRDefault="00136424" w:rsidP="00810CAA">
      <w:pPr>
        <w:spacing w:after="0"/>
        <w:jc w:val="both"/>
        <w:rPr>
          <w:rFonts w:ascii="Arial" w:eastAsiaTheme="minorHAnsi" w:hAnsi="Arial" w:cs="Arial"/>
          <w:sz w:val="24"/>
          <w:szCs w:val="24"/>
          <w:lang w:eastAsia="en-US"/>
        </w:rPr>
      </w:pPr>
      <w:r w:rsidRPr="00DF269D">
        <w:rPr>
          <w:rFonts w:ascii="Arial" w:hAnsi="Arial" w:cs="Arial"/>
          <w:sz w:val="24"/>
          <w:szCs w:val="24"/>
        </w:rPr>
        <w:t>L</w:t>
      </w:r>
      <w:r w:rsidR="00773F93" w:rsidRPr="00DF269D">
        <w:rPr>
          <w:rFonts w:ascii="Arial" w:hAnsi="Arial" w:cs="Arial"/>
          <w:sz w:val="24"/>
          <w:szCs w:val="24"/>
        </w:rPr>
        <w:t xml:space="preserve">os resultados obtenidos </w:t>
      </w:r>
      <w:r w:rsidRPr="00DF269D">
        <w:rPr>
          <w:rFonts w:ascii="Arial" w:hAnsi="Arial" w:cs="Arial"/>
          <w:sz w:val="24"/>
          <w:szCs w:val="24"/>
        </w:rPr>
        <w:t xml:space="preserve">en la auditoría </w:t>
      </w:r>
      <w:r w:rsidR="00AD54BD" w:rsidRPr="00DF269D">
        <w:rPr>
          <w:rFonts w:ascii="Arial" w:hAnsi="Arial" w:cs="Arial"/>
          <w:sz w:val="24"/>
          <w:szCs w:val="24"/>
        </w:rPr>
        <w:t xml:space="preserve">indican </w:t>
      </w:r>
      <w:r w:rsidR="005C775B">
        <w:rPr>
          <w:rFonts w:ascii="Arial" w:hAnsi="Arial" w:cs="Arial"/>
          <w:sz w:val="24"/>
          <w:szCs w:val="24"/>
        </w:rPr>
        <w:t>la realización de acciones relacionadas con las</w:t>
      </w:r>
      <w:r w:rsidR="00810CAA" w:rsidRPr="00DF269D">
        <w:rPr>
          <w:rFonts w:ascii="Arial" w:hAnsi="Arial" w:cs="Arial"/>
          <w:sz w:val="24"/>
          <w:szCs w:val="24"/>
        </w:rPr>
        <w:t xml:space="preserve"> atribuciones, funciones y responsabilidades de la </w:t>
      </w:r>
      <w:r w:rsidR="00C7634D" w:rsidRPr="00DF269D">
        <w:rPr>
          <w:rFonts w:ascii="Arial" w:hAnsi="Arial" w:cs="Arial"/>
          <w:sz w:val="24"/>
          <w:szCs w:val="24"/>
        </w:rPr>
        <w:t xml:space="preserve">Dirección General del Archivo Municipal, </w:t>
      </w:r>
      <w:r w:rsidR="00DF269D" w:rsidRPr="00DF269D">
        <w:rPr>
          <w:rFonts w:ascii="Arial" w:hAnsi="Arial" w:cs="Arial"/>
          <w:sz w:val="24"/>
          <w:szCs w:val="24"/>
        </w:rPr>
        <w:t xml:space="preserve">del Grupo Interdisciplinario de Archivo y de las demás áreas </w:t>
      </w:r>
      <w:r w:rsidR="004475C4">
        <w:rPr>
          <w:rFonts w:ascii="Arial" w:hAnsi="Arial" w:cs="Arial"/>
          <w:sz w:val="24"/>
          <w:szCs w:val="24"/>
        </w:rPr>
        <w:t xml:space="preserve">administrativas, </w:t>
      </w:r>
      <w:r w:rsidR="003F7B8C" w:rsidRPr="00DF269D">
        <w:rPr>
          <w:rFonts w:ascii="Arial" w:hAnsi="Arial" w:cs="Arial"/>
          <w:sz w:val="24"/>
          <w:szCs w:val="24"/>
        </w:rPr>
        <w:t>que</w:t>
      </w:r>
      <w:r w:rsidR="00494727" w:rsidRPr="00DF269D">
        <w:rPr>
          <w:rFonts w:ascii="Arial" w:hAnsi="Arial" w:cs="Arial"/>
          <w:sz w:val="24"/>
          <w:szCs w:val="24"/>
        </w:rPr>
        <w:t xml:space="preserve"> c</w:t>
      </w:r>
      <w:r w:rsidR="00AB0530" w:rsidRPr="00DF269D">
        <w:rPr>
          <w:rFonts w:ascii="Arial" w:hAnsi="Arial" w:cs="Arial"/>
          <w:sz w:val="24"/>
          <w:szCs w:val="24"/>
        </w:rPr>
        <w:t>ontribuye</w:t>
      </w:r>
      <w:r w:rsidR="004475C4">
        <w:rPr>
          <w:rFonts w:ascii="Arial" w:hAnsi="Arial" w:cs="Arial"/>
          <w:sz w:val="24"/>
          <w:szCs w:val="24"/>
        </w:rPr>
        <w:t>ron</w:t>
      </w:r>
      <w:r w:rsidR="003F7B8C" w:rsidRPr="00DF269D">
        <w:rPr>
          <w:rFonts w:ascii="Arial" w:hAnsi="Arial" w:cs="Arial"/>
          <w:sz w:val="24"/>
          <w:szCs w:val="24"/>
        </w:rPr>
        <w:t xml:space="preserve"> </w:t>
      </w:r>
      <w:r w:rsidR="004475C4">
        <w:rPr>
          <w:rFonts w:ascii="Arial" w:hAnsi="Arial" w:cs="Arial"/>
          <w:sz w:val="24"/>
          <w:szCs w:val="24"/>
        </w:rPr>
        <w:t>en</w:t>
      </w:r>
      <w:r w:rsidR="003F7B8C" w:rsidRPr="00DF269D">
        <w:rPr>
          <w:rFonts w:ascii="Arial" w:hAnsi="Arial" w:cs="Arial"/>
          <w:sz w:val="24"/>
          <w:szCs w:val="24"/>
        </w:rPr>
        <w:t xml:space="preserve"> la implementación y</w:t>
      </w:r>
      <w:r w:rsidR="00AB0530" w:rsidRPr="00DF269D">
        <w:rPr>
          <w:rFonts w:ascii="Arial" w:hAnsi="Arial" w:cs="Arial"/>
          <w:sz w:val="24"/>
          <w:szCs w:val="24"/>
        </w:rPr>
        <w:t xml:space="preserve"> </w:t>
      </w:r>
      <w:r w:rsidR="00DF269D" w:rsidRPr="00DF269D">
        <w:rPr>
          <w:rFonts w:ascii="Arial" w:hAnsi="Arial" w:cs="Arial"/>
          <w:sz w:val="24"/>
          <w:szCs w:val="24"/>
        </w:rPr>
        <w:t>operación</w:t>
      </w:r>
      <w:r w:rsidR="00494727" w:rsidRPr="00DF269D">
        <w:rPr>
          <w:rFonts w:ascii="Arial" w:hAnsi="Arial" w:cs="Arial"/>
          <w:sz w:val="24"/>
          <w:szCs w:val="24"/>
        </w:rPr>
        <w:t xml:space="preserve"> del </w:t>
      </w:r>
      <w:r w:rsidR="004475C4" w:rsidRPr="00DF269D">
        <w:rPr>
          <w:rFonts w:ascii="Arial" w:hAnsi="Arial" w:cs="Arial"/>
          <w:sz w:val="24"/>
          <w:szCs w:val="24"/>
        </w:rPr>
        <w:t xml:space="preserve">Sistema Municipal de Archivo </w:t>
      </w:r>
      <w:r w:rsidR="00DF269D" w:rsidRPr="00DF269D">
        <w:rPr>
          <w:rFonts w:ascii="Arial" w:hAnsi="Arial" w:cs="Arial"/>
          <w:sz w:val="24"/>
          <w:szCs w:val="24"/>
        </w:rPr>
        <w:t xml:space="preserve">establecido en </w:t>
      </w:r>
      <w:r w:rsidR="00494727" w:rsidRPr="00DF269D">
        <w:rPr>
          <w:rFonts w:ascii="Arial" w:hAnsi="Arial" w:cs="Arial"/>
          <w:sz w:val="24"/>
          <w:szCs w:val="24"/>
        </w:rPr>
        <w:t>el</w:t>
      </w:r>
      <w:r w:rsidR="003C5A54" w:rsidRPr="00DF269D">
        <w:rPr>
          <w:rFonts w:ascii="Arial" w:hAnsi="Arial" w:cs="Arial"/>
          <w:sz w:val="24"/>
          <w:szCs w:val="24"/>
        </w:rPr>
        <w:t xml:space="preserve"> Ayuntamiento </w:t>
      </w:r>
      <w:r w:rsidR="00DF269D" w:rsidRPr="00DF269D">
        <w:rPr>
          <w:rFonts w:ascii="Arial" w:hAnsi="Arial" w:cs="Arial"/>
          <w:sz w:val="24"/>
          <w:szCs w:val="24"/>
        </w:rPr>
        <w:t xml:space="preserve">del Municipio </w:t>
      </w:r>
      <w:r w:rsidR="003C5A54" w:rsidRPr="00DF269D">
        <w:rPr>
          <w:rFonts w:ascii="Arial" w:hAnsi="Arial" w:cs="Arial"/>
          <w:sz w:val="24"/>
          <w:szCs w:val="24"/>
        </w:rPr>
        <w:t>de Benito Juárez</w:t>
      </w:r>
      <w:r w:rsidR="00494727" w:rsidRPr="00DF269D">
        <w:rPr>
          <w:rFonts w:ascii="Arial" w:hAnsi="Arial" w:cs="Arial"/>
          <w:sz w:val="24"/>
          <w:szCs w:val="24"/>
        </w:rPr>
        <w:t>.</w:t>
      </w:r>
    </w:p>
    <w:p w14:paraId="13A92CBD" w14:textId="00227CCC" w:rsidR="00A023CB" w:rsidRDefault="00A023CB" w:rsidP="00141A36">
      <w:pPr>
        <w:spacing w:after="0"/>
        <w:jc w:val="both"/>
        <w:rPr>
          <w:rFonts w:ascii="Arial" w:hAnsi="Arial" w:cs="Arial"/>
          <w:sz w:val="24"/>
        </w:rPr>
      </w:pPr>
    </w:p>
    <w:p w14:paraId="5C261025" w14:textId="77777777" w:rsidR="002705ED" w:rsidRPr="002705ED" w:rsidRDefault="002705ED" w:rsidP="002705ED">
      <w:pPr>
        <w:spacing w:after="0"/>
        <w:jc w:val="center"/>
        <w:rPr>
          <w:rFonts w:ascii="Arial" w:hAnsi="Arial" w:cs="Arial"/>
          <w:b/>
          <w:sz w:val="24"/>
          <w:szCs w:val="24"/>
        </w:rPr>
      </w:pPr>
      <w:r w:rsidRPr="002705ED">
        <w:rPr>
          <w:rFonts w:ascii="Arial" w:hAnsi="Arial" w:cs="Arial"/>
          <w:b/>
          <w:sz w:val="24"/>
          <w:szCs w:val="24"/>
        </w:rPr>
        <w:t>EL</w:t>
      </w:r>
      <w:r w:rsidR="003372BB">
        <w:rPr>
          <w:rFonts w:ascii="Arial" w:hAnsi="Arial" w:cs="Arial"/>
          <w:b/>
          <w:sz w:val="24"/>
          <w:szCs w:val="24"/>
        </w:rPr>
        <w:t xml:space="preserve"> AUDITOR S</w:t>
      </w:r>
      <w:r w:rsidRPr="002705ED">
        <w:rPr>
          <w:rFonts w:ascii="Arial" w:hAnsi="Arial" w:cs="Arial"/>
          <w:b/>
          <w:sz w:val="24"/>
          <w:szCs w:val="24"/>
        </w:rPr>
        <w:t>UPERIOR DEL ESTADO</w:t>
      </w:r>
    </w:p>
    <w:p w14:paraId="3B465234" w14:textId="77777777" w:rsidR="002705ED" w:rsidRPr="002705ED" w:rsidRDefault="002705ED" w:rsidP="002705ED">
      <w:pPr>
        <w:spacing w:after="0"/>
        <w:jc w:val="center"/>
        <w:rPr>
          <w:rFonts w:ascii="Arial" w:hAnsi="Arial" w:cs="Arial"/>
          <w:b/>
          <w:sz w:val="24"/>
          <w:szCs w:val="24"/>
        </w:rPr>
      </w:pPr>
    </w:p>
    <w:p w14:paraId="242E3434" w14:textId="2CD35009" w:rsidR="0061572D" w:rsidRDefault="0061572D" w:rsidP="002705ED">
      <w:pPr>
        <w:spacing w:after="0"/>
        <w:jc w:val="center"/>
        <w:rPr>
          <w:rFonts w:ascii="Arial" w:hAnsi="Arial" w:cs="Arial"/>
          <w:b/>
          <w:sz w:val="24"/>
          <w:szCs w:val="24"/>
        </w:rPr>
      </w:pPr>
    </w:p>
    <w:p w14:paraId="41B224EA" w14:textId="77777777" w:rsidR="001C0B7E" w:rsidRPr="002705ED" w:rsidRDefault="001C0B7E" w:rsidP="002705ED">
      <w:pPr>
        <w:spacing w:after="0"/>
        <w:jc w:val="center"/>
        <w:rPr>
          <w:rFonts w:ascii="Arial" w:hAnsi="Arial" w:cs="Arial"/>
          <w:b/>
          <w:sz w:val="24"/>
          <w:szCs w:val="24"/>
        </w:rPr>
      </w:pPr>
    </w:p>
    <w:p w14:paraId="1B957447" w14:textId="77777777" w:rsidR="002705ED" w:rsidRPr="002705ED" w:rsidRDefault="002705ED" w:rsidP="002705ED">
      <w:pPr>
        <w:spacing w:after="0"/>
        <w:jc w:val="center"/>
        <w:rPr>
          <w:rFonts w:ascii="Arial" w:hAnsi="Arial" w:cs="Arial"/>
          <w:b/>
          <w:sz w:val="24"/>
          <w:szCs w:val="24"/>
        </w:rPr>
      </w:pPr>
    </w:p>
    <w:p w14:paraId="4F9A82E9" w14:textId="77777777" w:rsidR="00F9061F" w:rsidRPr="00F9061F" w:rsidRDefault="003372BB" w:rsidP="00B967FE">
      <w:pPr>
        <w:tabs>
          <w:tab w:val="center" w:pos="4419"/>
          <w:tab w:val="right" w:pos="8838"/>
        </w:tabs>
        <w:spacing w:after="0"/>
        <w:jc w:val="center"/>
        <w:rPr>
          <w:rFonts w:ascii="Arial" w:hAnsi="Arial" w:cs="Arial"/>
          <w:sz w:val="24"/>
          <w:szCs w:val="24"/>
        </w:rPr>
      </w:pPr>
      <w:r w:rsidRPr="003372BB">
        <w:rPr>
          <w:rFonts w:ascii="Arial" w:hAnsi="Arial" w:cs="Arial"/>
          <w:b/>
          <w:sz w:val="24"/>
          <w:szCs w:val="24"/>
        </w:rPr>
        <w:t xml:space="preserve">M. </w:t>
      </w:r>
      <w:r w:rsidR="00B34289">
        <w:rPr>
          <w:rFonts w:ascii="Arial" w:hAnsi="Arial" w:cs="Arial"/>
          <w:b/>
          <w:sz w:val="24"/>
          <w:szCs w:val="24"/>
        </w:rPr>
        <w:t>EN AUD. MANUEL PALACIOS HERRERA</w:t>
      </w:r>
    </w:p>
    <w:p w14:paraId="759D0A8B" w14:textId="77777777" w:rsidR="0034309D" w:rsidRPr="00F9061F" w:rsidRDefault="00F9061F" w:rsidP="00F9061F">
      <w:pPr>
        <w:tabs>
          <w:tab w:val="left" w:pos="6780"/>
        </w:tabs>
        <w:rPr>
          <w:rFonts w:ascii="Arial" w:hAnsi="Arial" w:cs="Arial"/>
          <w:sz w:val="24"/>
          <w:szCs w:val="24"/>
        </w:rPr>
      </w:pPr>
      <w:r>
        <w:rPr>
          <w:rFonts w:ascii="Arial" w:hAnsi="Arial" w:cs="Arial"/>
          <w:sz w:val="24"/>
          <w:szCs w:val="24"/>
        </w:rPr>
        <w:tab/>
      </w:r>
    </w:p>
    <w:sectPr w:rsidR="0034309D" w:rsidRPr="00F9061F" w:rsidSect="0051100E">
      <w:headerReference w:type="default" r:id="rId26"/>
      <w:footerReference w:type="default" r:id="rId27"/>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00ABE" w14:textId="77777777" w:rsidR="00111A56" w:rsidRDefault="00111A56" w:rsidP="00987D4F">
      <w:pPr>
        <w:spacing w:after="0" w:line="240" w:lineRule="auto"/>
      </w:pPr>
      <w:r>
        <w:separator/>
      </w:r>
    </w:p>
  </w:endnote>
  <w:endnote w:type="continuationSeparator" w:id="0">
    <w:p w14:paraId="76469E5B" w14:textId="77777777" w:rsidR="00111A56" w:rsidRDefault="00111A56"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9298" w:type="dxa"/>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9298"/>
    </w:tblGrid>
    <w:tr w:rsidR="00111A56" w:rsidRPr="00412626" w14:paraId="33D42C6C" w14:textId="77777777" w:rsidTr="00E57B29">
      <w:trPr>
        <w:trHeight w:val="80"/>
        <w:jc w:val="center"/>
      </w:trPr>
      <w:tc>
        <w:tcPr>
          <w:tcW w:w="9298" w:type="dxa"/>
          <w:tcBorders>
            <w:top w:val="single" w:sz="5" w:space="0" w:color="000000"/>
          </w:tcBorders>
          <w:tcMar>
            <w:top w:w="50" w:type="dxa"/>
            <w:left w:w="50" w:type="dxa"/>
            <w:bottom w:w="50" w:type="dxa"/>
            <w:right w:w="50" w:type="dxa"/>
          </w:tcMar>
        </w:tcPr>
        <w:p w14:paraId="2866ED0F" w14:textId="2349EE24" w:rsidR="00111A56" w:rsidRPr="00134E4C" w:rsidRDefault="00111A56" w:rsidP="00134E4C">
          <w:pPr>
            <w:jc w:val="right"/>
            <w:rPr>
              <w:rFonts w:ascii="Arial" w:eastAsia="Times New Roman" w:hAnsi="Arial" w:cs="Arial"/>
              <w:bCs/>
              <w:sz w:val="16"/>
              <w:szCs w:val="18"/>
              <w:lang w:eastAsia="es-ES"/>
            </w:rPr>
          </w:pPr>
          <w:r w:rsidRPr="00134E4C">
            <w:rPr>
              <w:rFonts w:ascii="Arial" w:eastAsia="Times New Roman" w:hAnsi="Arial" w:cs="Arial"/>
              <w:sz w:val="16"/>
              <w:szCs w:val="18"/>
              <w:lang w:val="es-ES" w:eastAsia="es-ES"/>
            </w:rPr>
            <w:t xml:space="preserve">Página </w:t>
          </w:r>
          <w:r w:rsidRPr="00134E4C">
            <w:rPr>
              <w:rFonts w:ascii="Arial" w:eastAsia="Times New Roman" w:hAnsi="Arial" w:cs="Arial"/>
              <w:bCs/>
              <w:sz w:val="16"/>
              <w:szCs w:val="18"/>
              <w:lang w:eastAsia="es-ES"/>
            </w:rPr>
            <w:fldChar w:fldCharType="begin"/>
          </w:r>
          <w:r w:rsidRPr="00134E4C">
            <w:rPr>
              <w:rFonts w:ascii="Arial" w:eastAsia="Times New Roman" w:hAnsi="Arial" w:cs="Arial"/>
              <w:bCs/>
              <w:sz w:val="16"/>
              <w:szCs w:val="18"/>
              <w:lang w:eastAsia="es-ES"/>
            </w:rPr>
            <w:instrText>PAGE  \* Arabic  \* MERGEFORMAT</w:instrText>
          </w:r>
          <w:r w:rsidRPr="00134E4C">
            <w:rPr>
              <w:rFonts w:ascii="Arial" w:eastAsia="Times New Roman" w:hAnsi="Arial" w:cs="Arial"/>
              <w:bCs/>
              <w:sz w:val="16"/>
              <w:szCs w:val="18"/>
              <w:lang w:eastAsia="es-ES"/>
            </w:rPr>
            <w:fldChar w:fldCharType="separate"/>
          </w:r>
          <w:r w:rsidR="00BF445E" w:rsidRPr="00BF445E">
            <w:rPr>
              <w:rFonts w:ascii="Arial" w:eastAsia="Times New Roman" w:hAnsi="Arial" w:cs="Arial"/>
              <w:bCs/>
              <w:noProof/>
              <w:sz w:val="16"/>
              <w:szCs w:val="18"/>
              <w:lang w:val="es-ES" w:eastAsia="es-ES"/>
            </w:rPr>
            <w:t>21</w:t>
          </w:r>
          <w:r w:rsidRPr="00134E4C">
            <w:rPr>
              <w:rFonts w:ascii="Arial" w:eastAsia="Times New Roman" w:hAnsi="Arial" w:cs="Arial"/>
              <w:bCs/>
              <w:sz w:val="16"/>
              <w:szCs w:val="18"/>
              <w:lang w:eastAsia="es-ES"/>
            </w:rPr>
            <w:fldChar w:fldCharType="end"/>
          </w:r>
          <w:r w:rsidRPr="00134E4C">
            <w:rPr>
              <w:rFonts w:ascii="Arial" w:eastAsia="Times New Roman" w:hAnsi="Arial" w:cs="Arial"/>
              <w:sz w:val="16"/>
              <w:szCs w:val="18"/>
              <w:lang w:val="es-ES" w:eastAsia="es-ES"/>
            </w:rPr>
            <w:t xml:space="preserve"> de </w:t>
          </w:r>
          <w:r w:rsidRPr="00134E4C">
            <w:rPr>
              <w:rFonts w:ascii="Arial" w:eastAsia="Times New Roman" w:hAnsi="Arial" w:cs="Arial"/>
              <w:bCs/>
              <w:sz w:val="16"/>
              <w:szCs w:val="18"/>
              <w:lang w:eastAsia="es-ES"/>
            </w:rPr>
            <w:fldChar w:fldCharType="begin"/>
          </w:r>
          <w:r w:rsidRPr="00134E4C">
            <w:rPr>
              <w:rFonts w:ascii="Arial" w:eastAsia="Times New Roman" w:hAnsi="Arial" w:cs="Arial"/>
              <w:bCs/>
              <w:sz w:val="16"/>
              <w:szCs w:val="18"/>
              <w:lang w:eastAsia="es-ES"/>
            </w:rPr>
            <w:instrText>NUMPAGES  \* Arabic  \* MERGEFORMAT</w:instrText>
          </w:r>
          <w:r w:rsidRPr="00134E4C">
            <w:rPr>
              <w:rFonts w:ascii="Arial" w:eastAsia="Times New Roman" w:hAnsi="Arial" w:cs="Arial"/>
              <w:bCs/>
              <w:sz w:val="16"/>
              <w:szCs w:val="18"/>
              <w:lang w:eastAsia="es-ES"/>
            </w:rPr>
            <w:fldChar w:fldCharType="separate"/>
          </w:r>
          <w:r w:rsidR="00BF445E" w:rsidRPr="00BF445E">
            <w:rPr>
              <w:rFonts w:ascii="Arial" w:eastAsia="Times New Roman" w:hAnsi="Arial" w:cs="Arial"/>
              <w:bCs/>
              <w:noProof/>
              <w:sz w:val="16"/>
              <w:szCs w:val="18"/>
              <w:lang w:val="es-ES" w:eastAsia="es-ES"/>
            </w:rPr>
            <w:t>33</w:t>
          </w:r>
          <w:r w:rsidRPr="00134E4C">
            <w:rPr>
              <w:rFonts w:ascii="Arial" w:eastAsia="Times New Roman" w:hAnsi="Arial" w:cs="Arial"/>
              <w:bCs/>
              <w:sz w:val="16"/>
              <w:szCs w:val="18"/>
              <w:lang w:eastAsia="es-ES"/>
            </w:rPr>
            <w:fldChar w:fldCharType="end"/>
          </w:r>
        </w:p>
        <w:p w14:paraId="0FA1234E" w14:textId="77777777" w:rsidR="00111A56" w:rsidRPr="00412626" w:rsidRDefault="00111A56" w:rsidP="00860800">
          <w:pPr>
            <w:rPr>
              <w:rFonts w:ascii="Arial" w:eastAsia="Times New Roman" w:hAnsi="Arial" w:cs="Arial"/>
              <w:sz w:val="16"/>
              <w:szCs w:val="18"/>
              <w:lang w:eastAsia="es-ES"/>
            </w:rPr>
          </w:pPr>
          <w:r>
            <w:rPr>
              <w:rFonts w:ascii="Arial" w:eastAsia="Times New Roman" w:hAnsi="Arial" w:cs="Arial"/>
              <w:sz w:val="16"/>
              <w:szCs w:val="18"/>
              <w:lang w:eastAsia="es-ES"/>
            </w:rPr>
            <w:t>22</w:t>
          </w:r>
          <w:r w:rsidRPr="006E341E">
            <w:rPr>
              <w:rFonts w:ascii="Arial" w:eastAsia="Times New Roman" w:hAnsi="Arial" w:cs="Arial"/>
              <w:sz w:val="16"/>
              <w:szCs w:val="18"/>
              <w:lang w:eastAsia="es-ES"/>
            </w:rPr>
            <w:t>-AEMD-B-GOB-07</w:t>
          </w:r>
          <w:r>
            <w:rPr>
              <w:rFonts w:ascii="Arial" w:eastAsia="Times New Roman" w:hAnsi="Arial" w:cs="Arial"/>
              <w:sz w:val="16"/>
              <w:szCs w:val="18"/>
              <w:lang w:eastAsia="es-ES"/>
            </w:rPr>
            <w:t>0</w:t>
          </w:r>
          <w:r w:rsidRPr="006E341E">
            <w:rPr>
              <w:rFonts w:ascii="Arial" w:eastAsia="Times New Roman" w:hAnsi="Arial" w:cs="Arial"/>
              <w:sz w:val="16"/>
              <w:szCs w:val="18"/>
              <w:lang w:eastAsia="es-ES"/>
            </w:rPr>
            <w:t>-1</w:t>
          </w:r>
          <w:r>
            <w:rPr>
              <w:rFonts w:ascii="Arial" w:eastAsia="Times New Roman" w:hAnsi="Arial" w:cs="Arial"/>
              <w:sz w:val="16"/>
              <w:szCs w:val="18"/>
              <w:lang w:eastAsia="es-ES"/>
            </w:rPr>
            <w:t xml:space="preserve">57 / </w:t>
          </w:r>
          <w:r>
            <w:rPr>
              <w:rFonts w:ascii="Arial" w:eastAsia="Times New Roman" w:hAnsi="Arial" w:cs="Arial"/>
              <w:bCs/>
              <w:sz w:val="16"/>
              <w:szCs w:val="16"/>
              <w:lang w:eastAsia="es-ES"/>
            </w:rPr>
            <w:t>Auditoría de Desempeño al sistema i</w:t>
          </w:r>
          <w:r w:rsidRPr="00C4146B">
            <w:rPr>
              <w:rFonts w:ascii="Arial" w:eastAsia="Times New Roman" w:hAnsi="Arial" w:cs="Arial"/>
              <w:bCs/>
              <w:sz w:val="16"/>
              <w:szCs w:val="16"/>
              <w:lang w:eastAsia="es-ES"/>
            </w:rPr>
            <w:t>nstituc</w:t>
          </w:r>
          <w:r>
            <w:rPr>
              <w:rFonts w:ascii="Arial" w:eastAsia="Times New Roman" w:hAnsi="Arial" w:cs="Arial"/>
              <w:bCs/>
              <w:sz w:val="16"/>
              <w:szCs w:val="16"/>
              <w:lang w:eastAsia="es-ES"/>
            </w:rPr>
            <w:t>ional de archivos m</w:t>
          </w:r>
          <w:r w:rsidRPr="00C4146B">
            <w:rPr>
              <w:rFonts w:ascii="Arial" w:eastAsia="Times New Roman" w:hAnsi="Arial" w:cs="Arial"/>
              <w:bCs/>
              <w:sz w:val="16"/>
              <w:szCs w:val="16"/>
              <w:lang w:eastAsia="es-ES"/>
            </w:rPr>
            <w:t>unicipal</w:t>
          </w:r>
          <w:r w:rsidRPr="00C4146B">
            <w:rPr>
              <w:rFonts w:ascii="Arial" w:eastAsia="Times New Roman" w:hAnsi="Arial" w:cs="Arial"/>
              <w:sz w:val="16"/>
              <w:szCs w:val="16"/>
              <w:lang w:eastAsia="es-ES"/>
            </w:rPr>
            <w:t>.</w:t>
          </w:r>
        </w:p>
      </w:tc>
    </w:tr>
  </w:tbl>
  <w:p w14:paraId="6DB8F0D7" w14:textId="77777777" w:rsidR="00111A56" w:rsidRPr="00B31F35" w:rsidRDefault="00111A56" w:rsidP="00F97760">
    <w:pPr>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D1C0ED" w14:textId="77777777" w:rsidR="00111A56" w:rsidRDefault="00111A56" w:rsidP="00987D4F">
      <w:pPr>
        <w:spacing w:after="0" w:line="240" w:lineRule="auto"/>
      </w:pPr>
      <w:r>
        <w:separator/>
      </w:r>
    </w:p>
  </w:footnote>
  <w:footnote w:type="continuationSeparator" w:id="0">
    <w:p w14:paraId="37FB14A6" w14:textId="77777777" w:rsidR="00111A56" w:rsidRDefault="00111A56" w:rsidP="00987D4F">
      <w:pPr>
        <w:spacing w:after="0" w:line="240" w:lineRule="auto"/>
      </w:pPr>
      <w:r>
        <w:continuationSeparator/>
      </w:r>
    </w:p>
  </w:footnote>
  <w:footnote w:id="1">
    <w:p w14:paraId="22F4297B" w14:textId="77777777" w:rsidR="00111A56" w:rsidRPr="009955FA" w:rsidRDefault="00111A56" w:rsidP="00A42FE6">
      <w:pPr>
        <w:pStyle w:val="Textonotapie"/>
        <w:rPr>
          <w:rFonts w:ascii="Arial" w:hAnsi="Arial" w:cs="Arial"/>
          <w:sz w:val="14"/>
          <w:szCs w:val="14"/>
          <w:lang w:val="es-ES"/>
        </w:rPr>
      </w:pPr>
      <w:r w:rsidRPr="009955FA">
        <w:rPr>
          <w:rStyle w:val="Refdenotaalpie"/>
          <w:rFonts w:ascii="Arial" w:hAnsi="Arial" w:cs="Arial"/>
          <w:sz w:val="14"/>
          <w:szCs w:val="14"/>
        </w:rPr>
        <w:footnoteRef/>
      </w:r>
      <w:r w:rsidRPr="009955FA">
        <w:rPr>
          <w:rFonts w:ascii="Arial" w:hAnsi="Arial" w:cs="Arial"/>
          <w:sz w:val="14"/>
          <w:szCs w:val="14"/>
        </w:rPr>
        <w:t xml:space="preserve"> Ley General de Archivos, artículo 1.</w:t>
      </w:r>
    </w:p>
  </w:footnote>
  <w:footnote w:id="2">
    <w:p w14:paraId="0BE82642" w14:textId="77777777" w:rsidR="00111A56" w:rsidRPr="00C20EB6" w:rsidRDefault="00111A56" w:rsidP="00695AB3">
      <w:pPr>
        <w:pStyle w:val="Textonotapie"/>
        <w:rPr>
          <w:rFonts w:ascii="Arial" w:hAnsi="Arial" w:cs="Arial"/>
          <w:sz w:val="14"/>
          <w:szCs w:val="14"/>
        </w:rPr>
      </w:pPr>
      <w:r w:rsidRPr="00C20EB6">
        <w:rPr>
          <w:rStyle w:val="Refdenotaalpie"/>
          <w:rFonts w:ascii="Arial" w:hAnsi="Arial" w:cs="Arial"/>
          <w:sz w:val="14"/>
          <w:szCs w:val="14"/>
        </w:rPr>
        <w:footnoteRef/>
      </w:r>
      <w:r w:rsidRPr="00C20EB6">
        <w:rPr>
          <w:rFonts w:ascii="Arial" w:hAnsi="Arial" w:cs="Arial"/>
          <w:sz w:val="14"/>
          <w:szCs w:val="14"/>
        </w:rPr>
        <w:t xml:space="preserve"> Marco Integrado de Control Interno para el Sector Público. 2014</w:t>
      </w:r>
      <w:r>
        <w:rPr>
          <w:rFonts w:ascii="Arial" w:hAnsi="Arial" w:cs="Arial"/>
          <w:sz w:val="14"/>
          <w:szCs w:val="14"/>
        </w:rPr>
        <w:t>. Ambiente de Control, página 21</w:t>
      </w:r>
      <w:r w:rsidRPr="00C20EB6">
        <w:rPr>
          <w:rFonts w:ascii="Arial" w:hAnsi="Arial" w:cs="Arial"/>
          <w:sz w:val="14"/>
          <w:szCs w:val="14"/>
        </w:rPr>
        <w:t>.</w:t>
      </w:r>
    </w:p>
  </w:footnote>
  <w:footnote w:id="3">
    <w:p w14:paraId="64106BE5" w14:textId="77777777" w:rsidR="00111A56" w:rsidRPr="00C20EB6" w:rsidRDefault="00111A56" w:rsidP="00695AB3">
      <w:pPr>
        <w:pStyle w:val="Textonotapie"/>
        <w:jc w:val="both"/>
        <w:rPr>
          <w:rFonts w:ascii="Arial" w:hAnsi="Arial" w:cs="Arial"/>
          <w:sz w:val="14"/>
          <w:szCs w:val="14"/>
          <w:lang w:val="es-ES"/>
        </w:rPr>
      </w:pPr>
      <w:r w:rsidRPr="00C20EB6">
        <w:rPr>
          <w:rStyle w:val="Refdenotaalpie"/>
          <w:rFonts w:ascii="Arial" w:hAnsi="Arial" w:cs="Arial"/>
          <w:sz w:val="14"/>
          <w:szCs w:val="14"/>
        </w:rPr>
        <w:footnoteRef/>
      </w:r>
      <w:r w:rsidRPr="00C20EB6">
        <w:rPr>
          <w:rFonts w:ascii="Arial" w:hAnsi="Arial" w:cs="Arial"/>
          <w:sz w:val="14"/>
          <w:szCs w:val="14"/>
        </w:rPr>
        <w:t xml:space="preserve"> Constitución Política del Estado Libre y Soberano de Quintana Roo, artículo 145; Ley de los Municipios del Estado de Quintana Roo, artículo 66, fracción I, incisos c e i.</w:t>
      </w:r>
    </w:p>
  </w:footnote>
  <w:footnote w:id="4">
    <w:p w14:paraId="650819B0" w14:textId="77777777" w:rsidR="00111A56" w:rsidRPr="003E2C25" w:rsidRDefault="00111A56" w:rsidP="00695AB3">
      <w:pPr>
        <w:pStyle w:val="Textonotapie"/>
        <w:jc w:val="both"/>
        <w:rPr>
          <w:rFonts w:ascii="Arial" w:hAnsi="Arial" w:cs="Arial"/>
          <w:sz w:val="14"/>
          <w:szCs w:val="14"/>
          <w:lang w:val="es-ES"/>
        </w:rPr>
      </w:pPr>
      <w:r w:rsidRPr="00C20EB6">
        <w:rPr>
          <w:rStyle w:val="Refdenotaalpie"/>
          <w:rFonts w:ascii="Arial" w:hAnsi="Arial" w:cs="Arial"/>
          <w:sz w:val="14"/>
          <w:szCs w:val="14"/>
        </w:rPr>
        <w:footnoteRef/>
      </w:r>
      <w:r w:rsidRPr="00C20EB6">
        <w:rPr>
          <w:rFonts w:ascii="Arial" w:hAnsi="Arial" w:cs="Arial"/>
          <w:sz w:val="14"/>
          <w:szCs w:val="14"/>
        </w:rPr>
        <w:t xml:space="preserve"> Reglamento Orgánico de la Administración Pública Centralizada del Municipio de Benito Juárez, Quintana Roo, artículos 12 y 14.</w:t>
      </w:r>
    </w:p>
  </w:footnote>
  <w:footnote w:id="5">
    <w:p w14:paraId="02CE6B8E" w14:textId="77777777" w:rsidR="00111A56" w:rsidRPr="00FA2EF2" w:rsidRDefault="00111A56" w:rsidP="00695AB3">
      <w:pPr>
        <w:pStyle w:val="Textonotapie"/>
        <w:jc w:val="both"/>
        <w:rPr>
          <w:rFonts w:ascii="Arial" w:hAnsi="Arial" w:cs="Arial"/>
          <w:sz w:val="14"/>
          <w:szCs w:val="14"/>
          <w:lang w:val="es-ES"/>
        </w:rPr>
      </w:pPr>
      <w:r w:rsidRPr="00FA2EF2">
        <w:rPr>
          <w:rStyle w:val="Refdenotaalpie"/>
          <w:rFonts w:ascii="Arial" w:hAnsi="Arial" w:cs="Arial"/>
          <w:sz w:val="14"/>
          <w:szCs w:val="14"/>
        </w:rPr>
        <w:footnoteRef/>
      </w:r>
      <w:r w:rsidRPr="00FA2EF2">
        <w:rPr>
          <w:rFonts w:ascii="Arial" w:hAnsi="Arial" w:cs="Arial"/>
          <w:sz w:val="14"/>
          <w:szCs w:val="14"/>
        </w:rPr>
        <w:t xml:space="preserve"> Reglamento Orgánico de la Administración Pública Centralizada del Municipio de Benito Juárez, Quintana Roo artículos 16, 27 fracción XXIV y 33, inciso B, fracción VIII.</w:t>
      </w:r>
    </w:p>
  </w:footnote>
  <w:footnote w:id="6">
    <w:p w14:paraId="4400C84E" w14:textId="77777777" w:rsidR="00111A56" w:rsidRPr="00054693" w:rsidRDefault="00111A56" w:rsidP="00695AB3">
      <w:pPr>
        <w:pStyle w:val="Textonotapie"/>
        <w:jc w:val="both"/>
        <w:rPr>
          <w:lang w:val="es-ES"/>
        </w:rPr>
      </w:pPr>
      <w:r w:rsidRPr="00FA2EF2">
        <w:rPr>
          <w:rStyle w:val="Refdenotaalpie"/>
          <w:rFonts w:ascii="Arial" w:hAnsi="Arial" w:cs="Arial"/>
          <w:sz w:val="14"/>
          <w:szCs w:val="14"/>
        </w:rPr>
        <w:footnoteRef/>
      </w:r>
      <w:r w:rsidRPr="00FA2EF2">
        <w:rPr>
          <w:rFonts w:ascii="Arial" w:hAnsi="Arial" w:cs="Arial"/>
          <w:sz w:val="14"/>
          <w:szCs w:val="14"/>
        </w:rPr>
        <w:t xml:space="preserve"> Reglamento Orgánico de la Administración Pública Centralizada del Municipio de Benito Juárez, Quintana Roo, artículo 69 y transitorio segundo de la reforma reglamentaria publicada en P.O.E Núm. 52 Ext. el 06 de abril del 2021.</w:t>
      </w:r>
    </w:p>
  </w:footnote>
  <w:footnote w:id="7">
    <w:p w14:paraId="6D112822" w14:textId="77777777" w:rsidR="00111A56" w:rsidRPr="00A02456" w:rsidRDefault="00111A56" w:rsidP="00695AB3">
      <w:pPr>
        <w:pStyle w:val="Textonotapie"/>
        <w:jc w:val="both"/>
        <w:rPr>
          <w:sz w:val="14"/>
          <w:szCs w:val="14"/>
        </w:rPr>
      </w:pPr>
      <w:r w:rsidRPr="00A02456">
        <w:rPr>
          <w:rStyle w:val="Refdenotaalpie"/>
          <w:rFonts w:ascii="Arial" w:hAnsi="Arial" w:cs="Arial"/>
          <w:sz w:val="14"/>
          <w:szCs w:val="14"/>
        </w:rPr>
        <w:footnoteRef/>
      </w:r>
      <w:r w:rsidRPr="00A02456">
        <w:rPr>
          <w:rFonts w:ascii="Arial" w:hAnsi="Arial" w:cs="Arial"/>
          <w:sz w:val="14"/>
          <w:szCs w:val="14"/>
        </w:rPr>
        <w:t xml:space="preserve"> Reglamento Orgánico de la Administración Pública Centralizada del Municipio de Benito Juárez Quintana Roo, artículo 33, inciso B, fracción VIII.</w:t>
      </w:r>
    </w:p>
  </w:footnote>
  <w:footnote w:id="8">
    <w:p w14:paraId="463DA25A" w14:textId="77777777" w:rsidR="00111A56" w:rsidRPr="00D4534D" w:rsidRDefault="00111A56" w:rsidP="00D4534D">
      <w:pPr>
        <w:spacing w:after="0"/>
        <w:rPr>
          <w:rFonts w:ascii="Arial" w:hAnsi="Arial" w:cs="Arial"/>
          <w:sz w:val="14"/>
          <w:szCs w:val="14"/>
        </w:rPr>
      </w:pPr>
      <w:r w:rsidRPr="00D4534D">
        <w:rPr>
          <w:rStyle w:val="Refdenotaalpie"/>
          <w:rFonts w:ascii="Arial" w:hAnsi="Arial" w:cs="Arial"/>
          <w:sz w:val="14"/>
          <w:szCs w:val="14"/>
        </w:rPr>
        <w:footnoteRef/>
      </w:r>
      <w:r w:rsidRPr="00D4534D">
        <w:rPr>
          <w:rFonts w:ascii="Arial" w:hAnsi="Arial" w:cs="Arial"/>
          <w:sz w:val="14"/>
          <w:szCs w:val="14"/>
        </w:rPr>
        <w:t xml:space="preserve"> Ley de los Municipios del Estado de Quintana Roo, artículo 66, fracción I, inciso i.</w:t>
      </w:r>
    </w:p>
  </w:footnote>
  <w:footnote w:id="9">
    <w:p w14:paraId="458A363B" w14:textId="77777777" w:rsidR="00111A56" w:rsidRPr="00D4534D" w:rsidRDefault="00111A56" w:rsidP="00695AB3">
      <w:pPr>
        <w:pStyle w:val="Textonotapie"/>
        <w:rPr>
          <w:rFonts w:ascii="Arial" w:hAnsi="Arial" w:cs="Arial"/>
          <w:sz w:val="14"/>
          <w:szCs w:val="14"/>
          <w:lang w:val="es-ES"/>
        </w:rPr>
      </w:pPr>
      <w:r w:rsidRPr="00D4534D">
        <w:rPr>
          <w:rStyle w:val="Refdenotaalpie"/>
          <w:rFonts w:ascii="Arial" w:hAnsi="Arial" w:cs="Arial"/>
          <w:sz w:val="14"/>
          <w:szCs w:val="14"/>
        </w:rPr>
        <w:footnoteRef/>
      </w:r>
      <w:r w:rsidRPr="00D4534D">
        <w:rPr>
          <w:rFonts w:ascii="Arial" w:hAnsi="Arial" w:cs="Arial"/>
          <w:sz w:val="14"/>
          <w:szCs w:val="14"/>
        </w:rPr>
        <w:t xml:space="preserve"> Organigramas: Normas generales para su preparación</w:t>
      </w:r>
      <w:r w:rsidRPr="00D4534D">
        <w:rPr>
          <w:rFonts w:ascii="Arial" w:hAnsi="Arial" w:cs="Arial"/>
          <w:sz w:val="14"/>
          <w:szCs w:val="14"/>
          <w:lang w:val="es-ES"/>
        </w:rPr>
        <w:t xml:space="preserve">. (s.f.). </w:t>
      </w:r>
      <w:r w:rsidRPr="00D4534D">
        <w:rPr>
          <w:rFonts w:ascii="Arial" w:hAnsi="Arial" w:cs="Arial"/>
          <w:sz w:val="14"/>
          <w:szCs w:val="14"/>
        </w:rPr>
        <w:t xml:space="preserve">Obtenido de: </w:t>
      </w:r>
      <w:hyperlink r:id="rId1" w:history="1">
        <w:r w:rsidRPr="00D4534D">
          <w:rPr>
            <w:rStyle w:val="Hipervnculo"/>
            <w:rFonts w:ascii="Arial" w:hAnsi="Arial" w:cs="Arial"/>
            <w:sz w:val="14"/>
            <w:szCs w:val="14"/>
            <w:lang w:val="es-ES"/>
          </w:rPr>
          <w:t>https://www.gob.mx/cms/uploads/attachment/file/26668/organigramas-normas-generales-para-su-preparacion.pdf</w:t>
        </w:r>
      </w:hyperlink>
      <w:r w:rsidRPr="00D4534D">
        <w:rPr>
          <w:rFonts w:ascii="Arial" w:hAnsi="Arial" w:cs="Arial"/>
          <w:sz w:val="14"/>
          <w:szCs w:val="14"/>
          <w:lang w:val="es-ES"/>
        </w:rPr>
        <w:t xml:space="preserve"> </w:t>
      </w:r>
    </w:p>
    <w:p w14:paraId="624F3F9C" w14:textId="77777777" w:rsidR="00111A56" w:rsidRPr="000E0151" w:rsidRDefault="00111A56" w:rsidP="00695AB3">
      <w:pPr>
        <w:pStyle w:val="Textonotapie"/>
        <w:rPr>
          <w:lang w:val="es-ES"/>
        </w:rPr>
      </w:pPr>
    </w:p>
  </w:footnote>
  <w:footnote w:id="10">
    <w:p w14:paraId="0F5E05B1" w14:textId="77777777" w:rsidR="00111A56" w:rsidRPr="00357DA7" w:rsidRDefault="00111A56" w:rsidP="00097000">
      <w:pPr>
        <w:pStyle w:val="Textonotapie"/>
        <w:jc w:val="both"/>
        <w:rPr>
          <w:rFonts w:ascii="Arial" w:hAnsi="Arial" w:cs="Arial"/>
          <w:sz w:val="14"/>
          <w:szCs w:val="14"/>
        </w:rPr>
      </w:pPr>
      <w:r w:rsidRPr="00357DA7">
        <w:rPr>
          <w:rStyle w:val="Refdenotaalpie"/>
          <w:rFonts w:ascii="Arial" w:hAnsi="Arial" w:cs="Arial"/>
          <w:sz w:val="14"/>
          <w:szCs w:val="14"/>
        </w:rPr>
        <w:footnoteRef/>
      </w:r>
      <w:r w:rsidRPr="00357DA7">
        <w:rPr>
          <w:rFonts w:ascii="Arial" w:hAnsi="Arial" w:cs="Arial"/>
          <w:sz w:val="14"/>
          <w:szCs w:val="14"/>
        </w:rPr>
        <w:t xml:space="preserve"> Reglamento para el Archivo del Municipio de Benito Juárez, Quintana Roo, publicado en el POE el 26-08-2021, artículos 4, fracción XXXIV, 51, 52 y 55.</w:t>
      </w:r>
    </w:p>
  </w:footnote>
  <w:footnote w:id="11">
    <w:p w14:paraId="1002ADAF" w14:textId="3DC5357B" w:rsidR="00111A56" w:rsidRPr="00CA4F2E" w:rsidRDefault="00111A56">
      <w:pPr>
        <w:pStyle w:val="Textonotapie"/>
        <w:rPr>
          <w:lang w:val="es-ES"/>
        </w:rPr>
      </w:pPr>
      <w:r>
        <w:rPr>
          <w:rStyle w:val="Refdenotaalpie"/>
        </w:rPr>
        <w:footnoteRef/>
      </w:r>
      <w:r>
        <w:t xml:space="preserve"> </w:t>
      </w:r>
      <w:r w:rsidRPr="00AA13EB">
        <w:rPr>
          <w:rFonts w:ascii="Arial" w:hAnsi="Arial" w:cs="Arial"/>
          <w:sz w:val="14"/>
          <w:lang w:val="es-ES"/>
        </w:rPr>
        <w:t>Ley General de Archivos, artículos</w:t>
      </w:r>
      <w:r>
        <w:rPr>
          <w:rFonts w:ascii="Arial" w:hAnsi="Arial" w:cs="Arial"/>
          <w:sz w:val="14"/>
          <w:lang w:val="es-ES"/>
        </w:rPr>
        <w:t xml:space="preserve"> 1, 4, fracción LVI, 7. 10, 11, 13, 27 y 28.</w:t>
      </w:r>
    </w:p>
  </w:footnote>
  <w:footnote w:id="12">
    <w:p w14:paraId="2BDA0038" w14:textId="759F3F55" w:rsidR="00111A56" w:rsidRPr="00ED7F7F" w:rsidRDefault="00111A56">
      <w:pPr>
        <w:pStyle w:val="Textonotapie"/>
        <w:rPr>
          <w:lang w:val="es-ES"/>
        </w:rPr>
      </w:pPr>
      <w:r>
        <w:rPr>
          <w:rStyle w:val="Refdenotaalpie"/>
        </w:rPr>
        <w:footnoteRef/>
      </w:r>
      <w:r>
        <w:t xml:space="preserve"> </w:t>
      </w:r>
      <w:r w:rsidRPr="0017782E">
        <w:rPr>
          <w:rFonts w:ascii="Arial" w:hAnsi="Arial" w:cs="Arial"/>
          <w:sz w:val="14"/>
          <w:lang w:val="es-ES"/>
        </w:rPr>
        <w:t xml:space="preserve">Reglamento para el Archivo del </w:t>
      </w:r>
      <w:r>
        <w:rPr>
          <w:rFonts w:ascii="Arial" w:hAnsi="Arial" w:cs="Arial"/>
          <w:sz w:val="14"/>
          <w:lang w:val="es-ES"/>
        </w:rPr>
        <w:t>M</w:t>
      </w:r>
      <w:r w:rsidRPr="0017782E">
        <w:rPr>
          <w:rFonts w:ascii="Arial" w:hAnsi="Arial" w:cs="Arial"/>
          <w:sz w:val="14"/>
          <w:lang w:val="es-ES"/>
        </w:rPr>
        <w:t>unicipio de Benito Juárez, artículos 11, 22</w:t>
      </w:r>
      <w:r>
        <w:rPr>
          <w:rFonts w:ascii="Arial" w:hAnsi="Arial" w:cs="Arial"/>
          <w:sz w:val="14"/>
          <w:lang w:val="es-ES"/>
        </w:rPr>
        <w:t>,</w:t>
      </w:r>
      <w:r w:rsidRPr="0017782E">
        <w:rPr>
          <w:rFonts w:ascii="Arial" w:hAnsi="Arial" w:cs="Arial"/>
          <w:sz w:val="14"/>
          <w:lang w:val="es-ES"/>
        </w:rPr>
        <w:t xml:space="preserve"> </w:t>
      </w:r>
      <w:r>
        <w:rPr>
          <w:rFonts w:ascii="Arial" w:hAnsi="Arial" w:cs="Arial"/>
          <w:sz w:val="14"/>
          <w:lang w:val="es-ES"/>
        </w:rPr>
        <w:t xml:space="preserve">párrafo primero </w:t>
      </w:r>
      <w:r w:rsidRPr="0017782E">
        <w:rPr>
          <w:rFonts w:ascii="Arial" w:hAnsi="Arial" w:cs="Arial"/>
          <w:sz w:val="14"/>
          <w:lang w:val="es-ES"/>
        </w:rPr>
        <w:t>y 23</w:t>
      </w:r>
      <w:r>
        <w:rPr>
          <w:rFonts w:ascii="Arial" w:hAnsi="Arial" w:cs="Arial"/>
          <w:sz w:val="14"/>
          <w:lang w:val="es-ES"/>
        </w:rPr>
        <w:t>.</w:t>
      </w:r>
    </w:p>
  </w:footnote>
  <w:footnote w:id="13">
    <w:p w14:paraId="12366BC0" w14:textId="23736D80" w:rsidR="00111A56" w:rsidRPr="00AA13EB" w:rsidRDefault="00111A56" w:rsidP="00766A0C">
      <w:pPr>
        <w:pStyle w:val="Textonotapie"/>
        <w:rPr>
          <w:rFonts w:ascii="Arial" w:hAnsi="Arial" w:cs="Arial"/>
          <w:sz w:val="14"/>
          <w:lang w:val="es-ES"/>
        </w:rPr>
      </w:pPr>
      <w:r w:rsidRPr="00AA13EB">
        <w:rPr>
          <w:rStyle w:val="Refdenotaalpie"/>
          <w:rFonts w:ascii="Arial" w:hAnsi="Arial" w:cs="Arial"/>
          <w:sz w:val="14"/>
        </w:rPr>
        <w:footnoteRef/>
      </w:r>
      <w:r w:rsidRPr="00AA13EB">
        <w:rPr>
          <w:rFonts w:ascii="Arial" w:hAnsi="Arial" w:cs="Arial"/>
          <w:sz w:val="14"/>
        </w:rPr>
        <w:t xml:space="preserve"> </w:t>
      </w:r>
      <w:r w:rsidRPr="00AA13EB">
        <w:rPr>
          <w:rFonts w:ascii="Arial" w:hAnsi="Arial" w:cs="Arial"/>
          <w:sz w:val="14"/>
          <w:lang w:val="es-ES"/>
        </w:rPr>
        <w:t xml:space="preserve">Reglamento para el Archivo del </w:t>
      </w:r>
      <w:r>
        <w:rPr>
          <w:rFonts w:ascii="Arial" w:hAnsi="Arial" w:cs="Arial"/>
          <w:sz w:val="14"/>
          <w:lang w:val="es-ES"/>
        </w:rPr>
        <w:t>M</w:t>
      </w:r>
      <w:r w:rsidRPr="00AA13EB">
        <w:rPr>
          <w:rFonts w:ascii="Arial" w:hAnsi="Arial" w:cs="Arial"/>
          <w:sz w:val="14"/>
          <w:lang w:val="es-ES"/>
        </w:rPr>
        <w:t>unicipio de Benito Juárez, Quintana Roo, artículo 66.</w:t>
      </w:r>
    </w:p>
  </w:footnote>
  <w:footnote w:id="14">
    <w:p w14:paraId="4CD04CB0" w14:textId="77777777" w:rsidR="00111A56" w:rsidRPr="00AA13EB" w:rsidRDefault="00111A56" w:rsidP="00766A0C">
      <w:pPr>
        <w:pStyle w:val="Textonotapie"/>
        <w:rPr>
          <w:lang w:val="es-ES"/>
        </w:rPr>
      </w:pPr>
      <w:r w:rsidRPr="00AA13EB">
        <w:rPr>
          <w:rStyle w:val="Refdenotaalpie"/>
          <w:rFonts w:ascii="Arial" w:hAnsi="Arial" w:cs="Arial"/>
          <w:sz w:val="14"/>
        </w:rPr>
        <w:footnoteRef/>
      </w:r>
      <w:r w:rsidRPr="00AA13EB">
        <w:rPr>
          <w:rFonts w:ascii="Arial" w:hAnsi="Arial" w:cs="Arial"/>
          <w:sz w:val="14"/>
        </w:rPr>
        <w:t xml:space="preserve"> </w:t>
      </w:r>
      <w:r w:rsidRPr="00AA13EB">
        <w:rPr>
          <w:rFonts w:ascii="Arial" w:hAnsi="Arial" w:cs="Arial"/>
          <w:sz w:val="14"/>
          <w:lang w:val="es-ES"/>
        </w:rPr>
        <w:t>Ley General de Archivos, artículos 11. Fracción IV y 79.</w:t>
      </w:r>
    </w:p>
  </w:footnote>
  <w:footnote w:id="15">
    <w:p w14:paraId="751EFB16" w14:textId="710524C8" w:rsidR="00111A56" w:rsidRPr="00550A1B" w:rsidRDefault="00111A56">
      <w:pPr>
        <w:pStyle w:val="Textonotapie"/>
        <w:rPr>
          <w:rFonts w:ascii="Arial" w:hAnsi="Arial" w:cs="Arial"/>
          <w:sz w:val="14"/>
          <w:lang w:val="es-ES"/>
        </w:rPr>
      </w:pPr>
      <w:r w:rsidRPr="00550A1B">
        <w:rPr>
          <w:rStyle w:val="Refdenotaalpie"/>
          <w:rFonts w:ascii="Arial" w:hAnsi="Arial" w:cs="Arial"/>
          <w:sz w:val="14"/>
        </w:rPr>
        <w:footnoteRef/>
      </w:r>
      <w:r w:rsidRPr="00550A1B">
        <w:rPr>
          <w:rFonts w:ascii="Arial" w:hAnsi="Arial" w:cs="Arial"/>
          <w:sz w:val="14"/>
        </w:rPr>
        <w:t xml:space="preserve"> </w:t>
      </w:r>
      <w:r w:rsidRPr="00550A1B">
        <w:rPr>
          <w:rFonts w:ascii="Arial" w:hAnsi="Arial" w:cs="Arial"/>
          <w:sz w:val="14"/>
          <w:lang w:val="es-ES"/>
        </w:rPr>
        <w:t xml:space="preserve">Reglamento para el Archivo del </w:t>
      </w:r>
      <w:r>
        <w:rPr>
          <w:rFonts w:ascii="Arial" w:hAnsi="Arial" w:cs="Arial"/>
          <w:sz w:val="14"/>
          <w:lang w:val="es-ES"/>
        </w:rPr>
        <w:t>M</w:t>
      </w:r>
      <w:r w:rsidRPr="00550A1B">
        <w:rPr>
          <w:rFonts w:ascii="Arial" w:hAnsi="Arial" w:cs="Arial"/>
          <w:sz w:val="14"/>
          <w:lang w:val="es-ES"/>
        </w:rPr>
        <w:t>unicipio de Benito Juárez, Quintana Roo, artículos 25, 26, 27 y 28.</w:t>
      </w:r>
    </w:p>
  </w:footnote>
  <w:footnote w:id="16">
    <w:p w14:paraId="40937D98" w14:textId="77777777" w:rsidR="00111A56" w:rsidRPr="00550A1B" w:rsidRDefault="00111A56">
      <w:pPr>
        <w:pStyle w:val="Textonotapie"/>
        <w:rPr>
          <w:lang w:val="es-ES"/>
        </w:rPr>
      </w:pPr>
      <w:r w:rsidRPr="00550A1B">
        <w:rPr>
          <w:rStyle w:val="Refdenotaalpie"/>
          <w:rFonts w:ascii="Arial" w:hAnsi="Arial" w:cs="Arial"/>
          <w:sz w:val="14"/>
        </w:rPr>
        <w:footnoteRef/>
      </w:r>
      <w:r w:rsidRPr="00550A1B">
        <w:rPr>
          <w:rFonts w:ascii="Arial" w:hAnsi="Arial" w:cs="Arial"/>
          <w:sz w:val="14"/>
        </w:rPr>
        <w:t xml:space="preserve"> https://consultapublicamx.plataformadetransparencia.org.mx/vutweb/faces/view/consultaPublica.xhtml#tarjetaInformativa</w:t>
      </w:r>
    </w:p>
  </w:footnote>
  <w:footnote w:id="17">
    <w:p w14:paraId="7545FAC5" w14:textId="77777777" w:rsidR="00111A56" w:rsidRPr="00550A1B" w:rsidRDefault="00111A56" w:rsidP="00695AB3">
      <w:pPr>
        <w:pStyle w:val="Textonotapie"/>
        <w:rPr>
          <w:rFonts w:ascii="Arial" w:hAnsi="Arial" w:cs="Arial"/>
          <w:sz w:val="14"/>
          <w:szCs w:val="14"/>
        </w:rPr>
      </w:pPr>
      <w:r w:rsidRPr="00550A1B">
        <w:rPr>
          <w:rStyle w:val="Refdenotaalpie"/>
          <w:rFonts w:ascii="Arial" w:hAnsi="Arial" w:cs="Arial"/>
          <w:sz w:val="14"/>
          <w:szCs w:val="14"/>
        </w:rPr>
        <w:footnoteRef/>
      </w:r>
      <w:r w:rsidRPr="00550A1B">
        <w:rPr>
          <w:rStyle w:val="Refdenotaalpie"/>
          <w:rFonts w:ascii="Arial" w:hAnsi="Arial" w:cs="Arial"/>
          <w:sz w:val="14"/>
          <w:szCs w:val="14"/>
        </w:rPr>
        <w:t xml:space="preserve"> </w:t>
      </w:r>
      <w:r w:rsidRPr="00550A1B">
        <w:rPr>
          <w:rStyle w:val="Refdenotaalpie"/>
          <w:rFonts w:ascii="Arial" w:hAnsi="Arial" w:cs="Arial"/>
          <w:sz w:val="14"/>
          <w:szCs w:val="14"/>
          <w:vertAlign w:val="baseline"/>
        </w:rPr>
        <w:t>Reglamento para el Archivo del Municipio de Benito Juárez, Quintana Roo. artículo 30, fracción V.</w:t>
      </w:r>
    </w:p>
  </w:footnote>
  <w:footnote w:id="18">
    <w:p w14:paraId="18B24D82" w14:textId="77777777" w:rsidR="00111A56" w:rsidRPr="00BB051B" w:rsidRDefault="00111A56" w:rsidP="00695AB3">
      <w:pPr>
        <w:pStyle w:val="Textonotapie"/>
        <w:jc w:val="both"/>
        <w:rPr>
          <w:rFonts w:ascii="Arial" w:hAnsi="Arial" w:cs="Arial"/>
          <w:sz w:val="14"/>
          <w:szCs w:val="14"/>
          <w:lang w:val="es-ES"/>
        </w:rPr>
      </w:pPr>
      <w:r w:rsidRPr="00550A1B">
        <w:rPr>
          <w:rStyle w:val="Refdenotaalpie"/>
          <w:rFonts w:ascii="Arial" w:hAnsi="Arial" w:cs="Arial"/>
          <w:sz w:val="14"/>
          <w:szCs w:val="14"/>
        </w:rPr>
        <w:footnoteRef/>
      </w:r>
      <w:r w:rsidRPr="00550A1B">
        <w:rPr>
          <w:rFonts w:ascii="Arial" w:hAnsi="Arial" w:cs="Arial"/>
          <w:sz w:val="14"/>
          <w:szCs w:val="14"/>
        </w:rPr>
        <w:t xml:space="preserve"> DAM son las siglas de "Digital Asset Management" o "Gestión de Activos Digitales", en español. El DAM es un software para gestionar, almacenar, organizar y distribuir activos digitales, como imágenes, videos, audio, presentaciones, archivos de excel, PDFs y otros tipos de documentos, además, permite a las empresas y organizaciones tener un acceso centralizado a sus activos digitales, facilitando la búsqueda, recuperación y reutilización de los mismos. Consultado en </w:t>
      </w:r>
      <w:hyperlink r:id="rId2" w:history="1">
        <w:r w:rsidRPr="00550A1B">
          <w:rPr>
            <w:rStyle w:val="Hipervnculo"/>
            <w:rFonts w:ascii="Arial" w:hAnsi="Arial" w:cs="Arial"/>
            <w:sz w:val="14"/>
            <w:szCs w:val="14"/>
          </w:rPr>
          <w:t>https://www.gluo.mx/blog/dam-digital-asset-management-que-es-y-sus-ventajas</w:t>
        </w:r>
      </w:hyperlink>
      <w:r w:rsidRPr="00550A1B">
        <w:rPr>
          <w:rFonts w:ascii="Arial" w:hAnsi="Arial" w:cs="Arial"/>
          <w:sz w:val="14"/>
          <w:szCs w:val="14"/>
        </w:rPr>
        <w:t xml:space="preserve"> el 25 de agosto de 2023. </w:t>
      </w:r>
      <w:r w:rsidRPr="00550A1B">
        <w:rPr>
          <w:rStyle w:val="Refdenotaalpie"/>
          <w:rFonts w:ascii="Arial" w:hAnsi="Arial" w:cs="Arial"/>
          <w:sz w:val="14"/>
          <w:szCs w:val="14"/>
        </w:rPr>
        <w:footnoteRef/>
      </w:r>
    </w:p>
  </w:footnote>
  <w:footnote w:id="19">
    <w:p w14:paraId="0B54241C" w14:textId="665540E1" w:rsidR="00111A56" w:rsidRPr="0055562A" w:rsidRDefault="00111A56" w:rsidP="00695AB3">
      <w:pPr>
        <w:pStyle w:val="Textonotapie"/>
        <w:rPr>
          <w:rFonts w:ascii="Arial" w:hAnsi="Arial" w:cs="Arial"/>
          <w:sz w:val="14"/>
          <w:szCs w:val="14"/>
          <w:lang w:val="es-ES"/>
        </w:rPr>
      </w:pPr>
      <w:r w:rsidRPr="0055562A">
        <w:rPr>
          <w:rStyle w:val="Refdenotaalpie"/>
          <w:rFonts w:ascii="Arial" w:hAnsi="Arial" w:cs="Arial"/>
          <w:sz w:val="14"/>
          <w:szCs w:val="14"/>
        </w:rPr>
        <w:footnoteRef/>
      </w:r>
      <w:r w:rsidRPr="0055562A">
        <w:rPr>
          <w:rFonts w:ascii="Arial" w:hAnsi="Arial" w:cs="Arial"/>
          <w:sz w:val="14"/>
          <w:szCs w:val="14"/>
        </w:rPr>
        <w:t xml:space="preserve"> </w:t>
      </w:r>
      <w:r w:rsidRPr="0055562A">
        <w:rPr>
          <w:rFonts w:ascii="Arial" w:hAnsi="Arial" w:cs="Arial"/>
          <w:sz w:val="14"/>
          <w:szCs w:val="14"/>
          <w:lang w:val="es-ES"/>
        </w:rPr>
        <w:t xml:space="preserve">Reglamento para el </w:t>
      </w:r>
      <w:r>
        <w:rPr>
          <w:rFonts w:ascii="Arial" w:hAnsi="Arial" w:cs="Arial"/>
          <w:sz w:val="14"/>
          <w:szCs w:val="14"/>
          <w:lang w:val="es-ES"/>
        </w:rPr>
        <w:t>A</w:t>
      </w:r>
      <w:r w:rsidRPr="0055562A">
        <w:rPr>
          <w:rFonts w:ascii="Arial" w:hAnsi="Arial" w:cs="Arial"/>
          <w:sz w:val="14"/>
          <w:szCs w:val="14"/>
          <w:lang w:val="es-ES"/>
        </w:rPr>
        <w:t xml:space="preserve">rchivo del </w:t>
      </w:r>
      <w:r>
        <w:rPr>
          <w:rFonts w:ascii="Arial" w:hAnsi="Arial" w:cs="Arial"/>
          <w:sz w:val="14"/>
          <w:szCs w:val="14"/>
          <w:lang w:val="es-ES"/>
        </w:rPr>
        <w:t>M</w:t>
      </w:r>
      <w:r w:rsidRPr="0055562A">
        <w:rPr>
          <w:rFonts w:ascii="Arial" w:hAnsi="Arial" w:cs="Arial"/>
          <w:sz w:val="14"/>
          <w:szCs w:val="14"/>
          <w:lang w:val="es-ES"/>
        </w:rPr>
        <w:t>unicipio de Benito Juárez, Quintana Roo, artículos 13, fracción VI y 24 primer párrafo.</w:t>
      </w:r>
    </w:p>
  </w:footnote>
  <w:footnote w:id="20">
    <w:p w14:paraId="35F9FC45" w14:textId="34DF2A28" w:rsidR="00111A56" w:rsidRPr="00023893" w:rsidRDefault="00111A56" w:rsidP="00695AB3">
      <w:pPr>
        <w:pStyle w:val="Textonotapie"/>
        <w:rPr>
          <w:sz w:val="14"/>
          <w:szCs w:val="14"/>
          <w:lang w:val="es-ES"/>
        </w:rPr>
      </w:pPr>
      <w:r w:rsidRPr="00023893">
        <w:rPr>
          <w:rStyle w:val="Refdenotaalpie"/>
          <w:rFonts w:ascii="Arial" w:hAnsi="Arial" w:cs="Arial"/>
          <w:sz w:val="14"/>
          <w:szCs w:val="14"/>
        </w:rPr>
        <w:footnoteRef/>
      </w:r>
      <w:r w:rsidRPr="00023893">
        <w:rPr>
          <w:sz w:val="14"/>
          <w:szCs w:val="14"/>
        </w:rPr>
        <w:t xml:space="preserve"> </w:t>
      </w:r>
      <w:r w:rsidRPr="00D83CFE">
        <w:rPr>
          <w:rStyle w:val="Refdenotaalpie"/>
          <w:rFonts w:ascii="Arial" w:hAnsi="Arial" w:cs="Arial"/>
          <w:sz w:val="14"/>
          <w:szCs w:val="14"/>
          <w:vertAlign w:val="baseline"/>
        </w:rPr>
        <w:t xml:space="preserve">Reglamento para el Archivo del Municipio de Benito Juárez, Quintana Roo. artículo 23 párrafo tercero, </w:t>
      </w:r>
      <w:r w:rsidRPr="00D83CFE">
        <w:rPr>
          <w:rFonts w:ascii="Arial" w:hAnsi="Arial" w:cs="Arial"/>
          <w:sz w:val="14"/>
          <w:szCs w:val="14"/>
        </w:rPr>
        <w:t xml:space="preserve">30 fracción VI y </w:t>
      </w:r>
      <w:r w:rsidRPr="00D83CFE">
        <w:rPr>
          <w:rStyle w:val="Refdenotaalpie"/>
          <w:rFonts w:ascii="Arial" w:hAnsi="Arial" w:cs="Arial"/>
          <w:sz w:val="14"/>
          <w:szCs w:val="14"/>
          <w:vertAlign w:val="baseline"/>
        </w:rPr>
        <w:t>77</w:t>
      </w:r>
    </w:p>
  </w:footnote>
  <w:footnote w:id="21">
    <w:p w14:paraId="524FC273" w14:textId="77777777" w:rsidR="00111A56" w:rsidRPr="00FA47EF" w:rsidRDefault="00111A56" w:rsidP="00695AB3">
      <w:pPr>
        <w:pStyle w:val="Textonotapie"/>
        <w:rPr>
          <w:lang w:val="es-ES"/>
        </w:rPr>
      </w:pPr>
      <w:r w:rsidRPr="00023893">
        <w:rPr>
          <w:rStyle w:val="Refdenotaalpie"/>
          <w:rFonts w:ascii="Arial" w:hAnsi="Arial" w:cs="Arial"/>
          <w:sz w:val="14"/>
          <w:szCs w:val="14"/>
        </w:rPr>
        <w:footnoteRef/>
      </w:r>
      <w:r w:rsidRPr="00023893">
        <w:rPr>
          <w:sz w:val="14"/>
          <w:szCs w:val="14"/>
        </w:rPr>
        <w:t xml:space="preserve"> </w:t>
      </w:r>
      <w:r w:rsidRPr="00023893">
        <w:rPr>
          <w:rFonts w:ascii="Arial" w:hAnsi="Arial" w:cs="Arial"/>
          <w:sz w:val="14"/>
          <w:szCs w:val="14"/>
        </w:rPr>
        <w:t>https://forms.gle/KBZvZUkGSBhensaY7</w:t>
      </w:r>
    </w:p>
  </w:footnote>
  <w:footnote w:id="22">
    <w:p w14:paraId="58E39862" w14:textId="77777777" w:rsidR="00111A56" w:rsidRPr="00CA14C4" w:rsidRDefault="00111A56" w:rsidP="00695AB3">
      <w:pPr>
        <w:pStyle w:val="Textonotapie"/>
        <w:rPr>
          <w:sz w:val="14"/>
          <w:szCs w:val="14"/>
        </w:rPr>
      </w:pPr>
      <w:r w:rsidRPr="00CA14C4">
        <w:rPr>
          <w:rStyle w:val="Refdenotaalpie"/>
          <w:rFonts w:ascii="Arial" w:hAnsi="Arial" w:cs="Arial"/>
          <w:sz w:val="14"/>
          <w:szCs w:val="14"/>
        </w:rPr>
        <w:footnoteRef/>
      </w:r>
      <w:r w:rsidRPr="00CA14C4">
        <w:rPr>
          <w:rFonts w:ascii="Arial" w:hAnsi="Arial" w:cs="Arial"/>
          <w:sz w:val="14"/>
          <w:szCs w:val="14"/>
        </w:rPr>
        <w:t xml:space="preserve"> </w:t>
      </w:r>
      <w:r w:rsidRPr="00CA14C4">
        <w:rPr>
          <w:rStyle w:val="Refdenotaalpie"/>
          <w:rFonts w:ascii="Arial" w:hAnsi="Arial" w:cs="Arial"/>
          <w:sz w:val="14"/>
          <w:szCs w:val="14"/>
          <w:vertAlign w:val="baseline"/>
        </w:rPr>
        <w:t>Reglamento para el Archivo del Municipio de Benito Juárez, Quintana Roo, artículo</w:t>
      </w:r>
      <w:r w:rsidRPr="00CA14C4">
        <w:rPr>
          <w:rFonts w:ascii="Arial" w:hAnsi="Arial" w:cs="Arial"/>
          <w:sz w:val="14"/>
          <w:szCs w:val="14"/>
        </w:rPr>
        <w:t>s 15 y</w:t>
      </w:r>
      <w:r w:rsidRPr="00CA14C4">
        <w:rPr>
          <w:rStyle w:val="Refdenotaalpie"/>
          <w:rFonts w:ascii="Arial" w:hAnsi="Arial" w:cs="Arial"/>
          <w:sz w:val="14"/>
          <w:szCs w:val="14"/>
          <w:vertAlign w:val="baseline"/>
        </w:rPr>
        <w:t xml:space="preserve"> 16.</w:t>
      </w:r>
    </w:p>
  </w:footnote>
  <w:footnote w:id="23">
    <w:p w14:paraId="2E59C2F1" w14:textId="0D1189F1" w:rsidR="00111A56" w:rsidRPr="009A5103" w:rsidRDefault="00111A56" w:rsidP="00695AB3">
      <w:pPr>
        <w:pStyle w:val="Textonotapie"/>
        <w:rPr>
          <w:sz w:val="14"/>
          <w:szCs w:val="14"/>
        </w:rPr>
      </w:pPr>
      <w:r w:rsidRPr="009A5103">
        <w:rPr>
          <w:rStyle w:val="Refdenotaalpie"/>
          <w:rFonts w:ascii="Arial" w:hAnsi="Arial" w:cs="Arial"/>
          <w:sz w:val="14"/>
          <w:szCs w:val="14"/>
        </w:rPr>
        <w:footnoteRef/>
      </w:r>
      <w:r w:rsidRPr="009A5103">
        <w:rPr>
          <w:rStyle w:val="Refdenotaalpie"/>
          <w:rFonts w:ascii="Arial" w:hAnsi="Arial" w:cs="Arial"/>
          <w:sz w:val="14"/>
          <w:szCs w:val="14"/>
        </w:rPr>
        <w:t xml:space="preserve"> </w:t>
      </w:r>
      <w:r w:rsidRPr="009A5103">
        <w:rPr>
          <w:rStyle w:val="Refdenotaalpie"/>
          <w:rFonts w:ascii="Arial" w:hAnsi="Arial" w:cs="Arial"/>
          <w:sz w:val="14"/>
          <w:szCs w:val="14"/>
          <w:vertAlign w:val="baseline"/>
        </w:rPr>
        <w:t>Reglamento para el Archivo del Municipio de Benito Juárez, Quintana Roo. artículo 13</w:t>
      </w:r>
      <w:r>
        <w:rPr>
          <w:rFonts w:ascii="Arial" w:hAnsi="Arial" w:cs="Arial"/>
          <w:sz w:val="14"/>
          <w:szCs w:val="14"/>
        </w:rPr>
        <w:t>,</w:t>
      </w:r>
      <w:r w:rsidRPr="009A5103">
        <w:rPr>
          <w:rStyle w:val="Refdenotaalpie"/>
          <w:rFonts w:ascii="Arial" w:hAnsi="Arial" w:cs="Arial"/>
          <w:sz w:val="14"/>
          <w:szCs w:val="14"/>
          <w:vertAlign w:val="baseline"/>
        </w:rPr>
        <w:t xml:space="preserve"> fracción V.</w:t>
      </w:r>
    </w:p>
  </w:footnote>
  <w:footnote w:id="24">
    <w:p w14:paraId="44985B23" w14:textId="53483FA2" w:rsidR="00111A56" w:rsidRPr="001814FE" w:rsidRDefault="00111A56" w:rsidP="00695AB3">
      <w:pPr>
        <w:pStyle w:val="Textonotapie"/>
        <w:jc w:val="both"/>
        <w:rPr>
          <w:rFonts w:ascii="Arial" w:hAnsi="Arial" w:cs="Arial"/>
          <w:sz w:val="14"/>
          <w:szCs w:val="14"/>
          <w:lang w:val="es-ES"/>
        </w:rPr>
      </w:pPr>
      <w:r w:rsidRPr="001814FE">
        <w:rPr>
          <w:rStyle w:val="Refdenotaalpie"/>
          <w:rFonts w:ascii="Arial" w:hAnsi="Arial" w:cs="Arial"/>
          <w:sz w:val="14"/>
          <w:szCs w:val="14"/>
        </w:rPr>
        <w:footnoteRef/>
      </w:r>
      <w:r w:rsidRPr="001814FE">
        <w:rPr>
          <w:rFonts w:ascii="Arial" w:hAnsi="Arial" w:cs="Arial"/>
          <w:sz w:val="14"/>
          <w:szCs w:val="14"/>
        </w:rPr>
        <w:t xml:space="preserve"> Reglamento para el Archivo del Municipio de Benito Juárez, Quintana Roo, artículos 30 fracción VI</w:t>
      </w:r>
      <w:r>
        <w:rPr>
          <w:rFonts w:ascii="Arial" w:hAnsi="Arial" w:cs="Arial"/>
          <w:sz w:val="14"/>
          <w:szCs w:val="14"/>
        </w:rPr>
        <w:t>I y 77.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8DDB9" w14:textId="77777777" w:rsidR="00111A56" w:rsidRPr="00A347DA" w:rsidRDefault="00111A56" w:rsidP="002705ED">
    <w:pPr>
      <w:pStyle w:val="Encabezado"/>
      <w:spacing w:after="240"/>
      <w:jc w:val="right"/>
      <w:rPr>
        <w:rFonts w:ascii="Arial" w:hAnsi="Arial" w:cs="Arial"/>
        <w:sz w:val="18"/>
        <w:szCs w:val="20"/>
      </w:rPr>
    </w:pPr>
    <w:r w:rsidRPr="00FA4488">
      <w:rPr>
        <w:noProof/>
        <w:sz w:val="40"/>
      </w:rPr>
      <w:drawing>
        <wp:anchor distT="0" distB="0" distL="114300" distR="114300" simplePos="0" relativeHeight="251659264" behindDoc="0" locked="0" layoutInCell="1" allowOverlap="1" wp14:anchorId="1EED964D" wp14:editId="1BABD287">
          <wp:simplePos x="0" y="0"/>
          <wp:positionH relativeFrom="column">
            <wp:posOffset>4736465</wp:posOffset>
          </wp:positionH>
          <wp:positionV relativeFrom="paragraph">
            <wp:posOffset>229235</wp:posOffset>
          </wp:positionV>
          <wp:extent cx="998855" cy="939800"/>
          <wp:effectExtent l="0" t="0" r="0" b="0"/>
          <wp:wrapNone/>
          <wp:docPr id="69" name="Imagen 69"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7E25">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29B8549E" wp14:editId="1F93077E">
          <wp:simplePos x="0" y="0"/>
          <wp:positionH relativeFrom="column">
            <wp:posOffset>255905</wp:posOffset>
          </wp:positionH>
          <wp:positionV relativeFrom="paragraph">
            <wp:posOffset>116395</wp:posOffset>
          </wp:positionV>
          <wp:extent cx="775335" cy="1070610"/>
          <wp:effectExtent l="0" t="0" r="5715" b="0"/>
          <wp:wrapNone/>
          <wp:docPr id="70" name="Imagen 70" descr="C:\Users\blanca.rodriguez\AppData\Local\Microsoft\Windows\INetCache\Content.Outlook\Y2CMIQA3\IMG-2022090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nca.rodriguez\AppData\Local\Microsoft\Windows\INetCache\Content.Outlook\Y2CMIQA3\IMG-20220903-WA0028.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23394" t="11564" r="22861" b="14194"/>
                  <a:stretch/>
                </pic:blipFill>
                <pic:spPr bwMode="auto">
                  <a:xfrm>
                    <a:off x="0" y="0"/>
                    <a:ext cx="775335" cy="10706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sz w:val="18"/>
        <w:szCs w:val="20"/>
      </w:rPr>
      <w:t>AEMD-FO-018-R03</w:t>
    </w:r>
  </w:p>
  <w:p w14:paraId="4E3EEA82" w14:textId="77777777" w:rsidR="00111A56" w:rsidRPr="00386091" w:rsidRDefault="00111A56" w:rsidP="00277E25">
    <w:pPr>
      <w:pStyle w:val="Encabezado"/>
      <w:jc w:val="center"/>
      <w:rPr>
        <w:rFonts w:ascii="Algerian" w:hAnsi="Algerian" w:cs="Arial"/>
        <w:b/>
        <w:sz w:val="48"/>
        <w:szCs w:val="20"/>
      </w:rPr>
    </w:pPr>
    <w:r w:rsidRPr="00386091">
      <w:rPr>
        <w:rFonts w:ascii="Algerian" w:hAnsi="Algerian" w:cs="Arial"/>
        <w:b/>
        <w:sz w:val="48"/>
        <w:szCs w:val="20"/>
      </w:rPr>
      <w:t>AUDITORÍA SUPERIOR</w:t>
    </w:r>
  </w:p>
  <w:p w14:paraId="5EB75112" w14:textId="77777777" w:rsidR="00111A56" w:rsidRPr="00386091" w:rsidRDefault="00111A56" w:rsidP="00277E25">
    <w:pPr>
      <w:pStyle w:val="Encabezado"/>
      <w:tabs>
        <w:tab w:val="left" w:pos="1047"/>
        <w:tab w:val="center" w:pos="4607"/>
      </w:tabs>
      <w:jc w:val="center"/>
      <w:rPr>
        <w:rFonts w:ascii="Algerian" w:hAnsi="Algerian" w:cs="Arial"/>
        <w:b/>
        <w:sz w:val="28"/>
        <w:szCs w:val="20"/>
      </w:rPr>
    </w:pPr>
    <w:r w:rsidRPr="00386091">
      <w:rPr>
        <w:rFonts w:ascii="Algerian" w:hAnsi="Algerian" w:cs="Arial"/>
        <w:b/>
        <w:sz w:val="48"/>
        <w:szCs w:val="20"/>
      </w:rPr>
      <w:t>DEL ESTADO</w:t>
    </w:r>
  </w:p>
  <w:p w14:paraId="39AE0332" w14:textId="77777777" w:rsidR="00111A56" w:rsidRPr="00DF2B4A" w:rsidRDefault="00111A56"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66933B4C" wp14:editId="3956BA3C">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CFFBB"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63BD5EF7" w14:textId="77777777" w:rsidR="00111A56" w:rsidRDefault="00111A5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7207"/>
    <w:multiLevelType w:val="hybridMultilevel"/>
    <w:tmpl w:val="2B34B570"/>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5070960"/>
    <w:multiLevelType w:val="multilevel"/>
    <w:tmpl w:val="BDD2ADC0"/>
    <w:lvl w:ilvl="0">
      <w:start w:val="1"/>
      <w:numFmt w:val="decimal"/>
      <w:lvlText w:val="%1."/>
      <w:lvlJc w:val="left"/>
      <w:pPr>
        <w:ind w:left="360" w:hanging="360"/>
      </w:pPr>
      <w:rPr>
        <w:rFonts w:hint="default"/>
        <w:b/>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DE82CDC"/>
    <w:multiLevelType w:val="multilevel"/>
    <w:tmpl w:val="47D29B2C"/>
    <w:lvl w:ilvl="0">
      <w:start w:val="1"/>
      <w:numFmt w:val="decimal"/>
      <w:lvlText w:val="%1"/>
      <w:lvlJc w:val="left"/>
      <w:pPr>
        <w:ind w:left="540" w:hanging="540"/>
      </w:pPr>
      <w:rPr>
        <w:rFonts w:hint="default"/>
      </w:rPr>
    </w:lvl>
    <w:lvl w:ilvl="1">
      <w:start w:val="1"/>
      <w:numFmt w:val="decimal"/>
      <w:lvlText w:val="%1.%2"/>
      <w:lvlJc w:val="left"/>
      <w:pPr>
        <w:ind w:left="745" w:hanging="540"/>
      </w:pPr>
      <w:rPr>
        <w:rFonts w:hint="default"/>
      </w:rPr>
    </w:lvl>
    <w:lvl w:ilvl="2">
      <w:start w:val="1"/>
      <w:numFmt w:val="upperLetter"/>
      <w:lvlText w:val="%1.%2.%3"/>
      <w:lvlJc w:val="left"/>
      <w:pPr>
        <w:ind w:left="1130" w:hanging="720"/>
      </w:pPr>
      <w:rPr>
        <w:rFonts w:hint="default"/>
      </w:rPr>
    </w:lvl>
    <w:lvl w:ilvl="3">
      <w:start w:val="1"/>
      <w:numFmt w:val="decimal"/>
      <w:lvlText w:val="%1.%2.%3.%4"/>
      <w:lvlJc w:val="left"/>
      <w:pPr>
        <w:ind w:left="1335" w:hanging="720"/>
      </w:pPr>
      <w:rPr>
        <w:rFonts w:hint="default"/>
      </w:rPr>
    </w:lvl>
    <w:lvl w:ilvl="4">
      <w:start w:val="1"/>
      <w:numFmt w:val="decimal"/>
      <w:lvlText w:val="%1.%2.%3.%4.%5"/>
      <w:lvlJc w:val="left"/>
      <w:pPr>
        <w:ind w:left="1900" w:hanging="1080"/>
      </w:pPr>
      <w:rPr>
        <w:rFonts w:hint="default"/>
      </w:rPr>
    </w:lvl>
    <w:lvl w:ilvl="5">
      <w:start w:val="1"/>
      <w:numFmt w:val="decimal"/>
      <w:lvlText w:val="%1.%2.%3.%4.%5.%6"/>
      <w:lvlJc w:val="left"/>
      <w:pPr>
        <w:ind w:left="2105" w:hanging="1080"/>
      </w:pPr>
      <w:rPr>
        <w:rFonts w:hint="default"/>
      </w:rPr>
    </w:lvl>
    <w:lvl w:ilvl="6">
      <w:start w:val="1"/>
      <w:numFmt w:val="decimal"/>
      <w:lvlText w:val="%1.%2.%3.%4.%5.%6.%7"/>
      <w:lvlJc w:val="left"/>
      <w:pPr>
        <w:ind w:left="2670" w:hanging="1440"/>
      </w:pPr>
      <w:rPr>
        <w:rFonts w:hint="default"/>
      </w:rPr>
    </w:lvl>
    <w:lvl w:ilvl="7">
      <w:start w:val="1"/>
      <w:numFmt w:val="decimal"/>
      <w:lvlText w:val="%1.%2.%3.%4.%5.%6.%7.%8"/>
      <w:lvlJc w:val="left"/>
      <w:pPr>
        <w:ind w:left="2875" w:hanging="1440"/>
      </w:pPr>
      <w:rPr>
        <w:rFonts w:hint="default"/>
      </w:rPr>
    </w:lvl>
    <w:lvl w:ilvl="8">
      <w:start w:val="1"/>
      <w:numFmt w:val="decimal"/>
      <w:lvlText w:val="%1.%2.%3.%4.%5.%6.%7.%8.%9"/>
      <w:lvlJc w:val="left"/>
      <w:pPr>
        <w:ind w:left="3440" w:hanging="1800"/>
      </w:pPr>
      <w:rPr>
        <w:rFonts w:hint="default"/>
      </w:rPr>
    </w:lvl>
  </w:abstractNum>
  <w:abstractNum w:abstractNumId="3" w15:restartNumberingAfterBreak="0">
    <w:nsid w:val="19FE517B"/>
    <w:multiLevelType w:val="hybridMultilevel"/>
    <w:tmpl w:val="B57CD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36F1B67"/>
    <w:multiLevelType w:val="hybridMultilevel"/>
    <w:tmpl w:val="C3AC2F0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AF242B"/>
    <w:multiLevelType w:val="hybridMultilevel"/>
    <w:tmpl w:val="6AB2B48A"/>
    <w:lvl w:ilvl="0" w:tplc="080A0001">
      <w:start w:val="1"/>
      <w:numFmt w:val="bullet"/>
      <w:lvlText w:val=""/>
      <w:lvlJc w:val="left"/>
      <w:pPr>
        <w:ind w:left="1440" w:hanging="360"/>
      </w:pPr>
      <w:rPr>
        <w:rFonts w:ascii="Symbol" w:hAnsi="Symbol" w:hint="default"/>
      </w:rPr>
    </w:lvl>
    <w:lvl w:ilvl="1" w:tplc="AAD8C08A">
      <w:numFmt w:val="bullet"/>
      <w:lvlText w:val="•"/>
      <w:lvlJc w:val="left"/>
      <w:pPr>
        <w:ind w:left="2160" w:hanging="360"/>
      </w:pPr>
      <w:rPr>
        <w:rFonts w:ascii="Arial" w:eastAsiaTheme="minorHAnsi" w:hAnsi="Arial" w:cs="Arial"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D3E5BAA"/>
    <w:multiLevelType w:val="hybridMultilevel"/>
    <w:tmpl w:val="A608EF08"/>
    <w:lvl w:ilvl="0" w:tplc="080A000F">
      <w:start w:val="1"/>
      <w:numFmt w:val="decimal"/>
      <w:lvlText w:val="%1."/>
      <w:lvlJc w:val="left"/>
      <w:pPr>
        <w:ind w:left="502" w:hanging="360"/>
      </w:pPr>
    </w:lvl>
    <w:lvl w:ilvl="1" w:tplc="080A000F">
      <w:start w:val="1"/>
      <w:numFmt w:val="decimal"/>
      <w:lvlText w:val="%2."/>
      <w:lvlJc w:val="left"/>
      <w:pPr>
        <w:ind w:left="1644" w:hanging="564"/>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D722D4"/>
    <w:multiLevelType w:val="hybridMultilevel"/>
    <w:tmpl w:val="2144B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5C19E9"/>
    <w:multiLevelType w:val="hybridMultilevel"/>
    <w:tmpl w:val="460832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D181109"/>
    <w:multiLevelType w:val="multilevel"/>
    <w:tmpl w:val="6B54FF10"/>
    <w:lvl w:ilvl="0">
      <w:start w:val="1"/>
      <w:numFmt w:val="decimal"/>
      <w:lvlText w:val="%1."/>
      <w:lvlJc w:val="left"/>
      <w:pPr>
        <w:ind w:left="360" w:hanging="360"/>
      </w:pPr>
      <w:rPr>
        <w:rFonts w:ascii="Arial" w:hAnsi="Arial" w:cs="Arial" w:hint="default"/>
        <w:b/>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E1D2A30"/>
    <w:multiLevelType w:val="multilevel"/>
    <w:tmpl w:val="1AA81922"/>
    <w:lvl w:ilvl="0">
      <w:start w:val="1"/>
      <w:numFmt w:val="decimal"/>
      <w:lvlText w:val="%1."/>
      <w:lvlJc w:val="left"/>
      <w:pPr>
        <w:ind w:left="360" w:hanging="360"/>
      </w:pPr>
      <w:rPr>
        <w:rFonts w:hint="default"/>
        <w:b w:val="0"/>
        <w:sz w:val="24"/>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74901B9"/>
    <w:multiLevelType w:val="hybridMultilevel"/>
    <w:tmpl w:val="27FC558E"/>
    <w:lvl w:ilvl="0" w:tplc="080A0015">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DC4768"/>
    <w:multiLevelType w:val="hybridMultilevel"/>
    <w:tmpl w:val="AD96FD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A730B1"/>
    <w:multiLevelType w:val="hybridMultilevel"/>
    <w:tmpl w:val="35380038"/>
    <w:lvl w:ilvl="0" w:tplc="080A0015">
      <w:start w:val="1"/>
      <w:numFmt w:val="upperLetter"/>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17" w15:restartNumberingAfterBreak="0">
    <w:nsid w:val="5C834B05"/>
    <w:multiLevelType w:val="hybridMultilevel"/>
    <w:tmpl w:val="2F96EAD6"/>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602D7425"/>
    <w:multiLevelType w:val="hybridMultilevel"/>
    <w:tmpl w:val="709201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1D574A5"/>
    <w:multiLevelType w:val="multilevel"/>
    <w:tmpl w:val="5208734A"/>
    <w:lvl w:ilvl="0">
      <w:start w:val="1"/>
      <w:numFmt w:val="decimal"/>
      <w:lvlText w:val="%1."/>
      <w:lvlJc w:val="left"/>
      <w:pPr>
        <w:ind w:left="360" w:hanging="360"/>
      </w:pPr>
      <w:rPr>
        <w:rFonts w:ascii="Arial" w:hAnsi="Arial" w:cs="Arial" w:hint="default"/>
        <w:b/>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90B0E05"/>
    <w:multiLevelType w:val="hybridMultilevel"/>
    <w:tmpl w:val="0B88A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C221FC3"/>
    <w:multiLevelType w:val="hybridMultilevel"/>
    <w:tmpl w:val="867CDC8A"/>
    <w:lvl w:ilvl="0" w:tplc="AAD8C08A">
      <w:numFmt w:val="bullet"/>
      <w:lvlText w:val="•"/>
      <w:lvlJc w:val="left"/>
      <w:pPr>
        <w:ind w:left="1069" w:hanging="360"/>
      </w:pPr>
      <w:rPr>
        <w:rFonts w:ascii="Arial" w:eastAsiaTheme="minorHAnsi"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2" w15:restartNumberingAfterBreak="0">
    <w:nsid w:val="7DD22AEF"/>
    <w:multiLevelType w:val="multilevel"/>
    <w:tmpl w:val="C0900AC4"/>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13"/>
  </w:num>
  <w:num w:numId="2">
    <w:abstractNumId w:val="7"/>
  </w:num>
  <w:num w:numId="3">
    <w:abstractNumId w:val="4"/>
  </w:num>
  <w:num w:numId="4">
    <w:abstractNumId w:val="8"/>
  </w:num>
  <w:num w:numId="5">
    <w:abstractNumId w:val="20"/>
  </w:num>
  <w:num w:numId="6">
    <w:abstractNumId w:val="16"/>
  </w:num>
  <w:num w:numId="7">
    <w:abstractNumId w:val="5"/>
  </w:num>
  <w:num w:numId="8">
    <w:abstractNumId w:val="14"/>
  </w:num>
  <w:num w:numId="9">
    <w:abstractNumId w:val="19"/>
  </w:num>
  <w:num w:numId="10">
    <w:abstractNumId w:val="22"/>
  </w:num>
  <w:num w:numId="11">
    <w:abstractNumId w:val="1"/>
  </w:num>
  <w:num w:numId="12">
    <w:abstractNumId w:val="11"/>
  </w:num>
  <w:num w:numId="13">
    <w:abstractNumId w:val="12"/>
  </w:num>
  <w:num w:numId="14">
    <w:abstractNumId w:val="9"/>
  </w:num>
  <w:num w:numId="15">
    <w:abstractNumId w:val="3"/>
  </w:num>
  <w:num w:numId="16">
    <w:abstractNumId w:val="0"/>
  </w:num>
  <w:num w:numId="17">
    <w:abstractNumId w:val="17"/>
  </w:num>
  <w:num w:numId="18">
    <w:abstractNumId w:val="15"/>
  </w:num>
  <w:num w:numId="19">
    <w:abstractNumId w:val="10"/>
  </w:num>
  <w:num w:numId="20">
    <w:abstractNumId w:val="18"/>
  </w:num>
  <w:num w:numId="21">
    <w:abstractNumId w:val="6"/>
  </w:num>
  <w:num w:numId="22">
    <w:abstractNumId w:val="2"/>
  </w:num>
  <w:num w:numId="23">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399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10A"/>
    <w:rsid w:val="00002491"/>
    <w:rsid w:val="000033A3"/>
    <w:rsid w:val="000039F3"/>
    <w:rsid w:val="00003F29"/>
    <w:rsid w:val="000044D0"/>
    <w:rsid w:val="00004533"/>
    <w:rsid w:val="000045BA"/>
    <w:rsid w:val="00004796"/>
    <w:rsid w:val="00004873"/>
    <w:rsid w:val="00004E98"/>
    <w:rsid w:val="000052C5"/>
    <w:rsid w:val="000054E4"/>
    <w:rsid w:val="00005A82"/>
    <w:rsid w:val="00005BD8"/>
    <w:rsid w:val="00005DAC"/>
    <w:rsid w:val="0000635C"/>
    <w:rsid w:val="0000675C"/>
    <w:rsid w:val="000068B3"/>
    <w:rsid w:val="00006B2D"/>
    <w:rsid w:val="00006ED1"/>
    <w:rsid w:val="0000715D"/>
    <w:rsid w:val="000073BC"/>
    <w:rsid w:val="000073F9"/>
    <w:rsid w:val="000077F4"/>
    <w:rsid w:val="00010917"/>
    <w:rsid w:val="00010C9B"/>
    <w:rsid w:val="00010E9A"/>
    <w:rsid w:val="00011555"/>
    <w:rsid w:val="00011866"/>
    <w:rsid w:val="00011B20"/>
    <w:rsid w:val="00012102"/>
    <w:rsid w:val="0001294B"/>
    <w:rsid w:val="00012A8D"/>
    <w:rsid w:val="00012C5E"/>
    <w:rsid w:val="00012E60"/>
    <w:rsid w:val="000133D5"/>
    <w:rsid w:val="00013F17"/>
    <w:rsid w:val="000144BC"/>
    <w:rsid w:val="0001472B"/>
    <w:rsid w:val="00014B09"/>
    <w:rsid w:val="00014BB3"/>
    <w:rsid w:val="00015A9D"/>
    <w:rsid w:val="00016075"/>
    <w:rsid w:val="00016291"/>
    <w:rsid w:val="000167BC"/>
    <w:rsid w:val="000175C5"/>
    <w:rsid w:val="00017B05"/>
    <w:rsid w:val="00017B18"/>
    <w:rsid w:val="00017B9B"/>
    <w:rsid w:val="00017D3C"/>
    <w:rsid w:val="00020FB9"/>
    <w:rsid w:val="00021336"/>
    <w:rsid w:val="00021824"/>
    <w:rsid w:val="000218FB"/>
    <w:rsid w:val="00021B56"/>
    <w:rsid w:val="00022253"/>
    <w:rsid w:val="00023832"/>
    <w:rsid w:val="00023868"/>
    <w:rsid w:val="00023893"/>
    <w:rsid w:val="000239EB"/>
    <w:rsid w:val="00023C7A"/>
    <w:rsid w:val="00023CA7"/>
    <w:rsid w:val="00023DFE"/>
    <w:rsid w:val="00024356"/>
    <w:rsid w:val="0002438D"/>
    <w:rsid w:val="000244F0"/>
    <w:rsid w:val="00024550"/>
    <w:rsid w:val="00024CA2"/>
    <w:rsid w:val="00025B5D"/>
    <w:rsid w:val="000260E2"/>
    <w:rsid w:val="000262E7"/>
    <w:rsid w:val="000263FC"/>
    <w:rsid w:val="00026F4F"/>
    <w:rsid w:val="000270EF"/>
    <w:rsid w:val="0002750F"/>
    <w:rsid w:val="00030DED"/>
    <w:rsid w:val="00030EDE"/>
    <w:rsid w:val="000310BA"/>
    <w:rsid w:val="000313F6"/>
    <w:rsid w:val="000315BC"/>
    <w:rsid w:val="0003165F"/>
    <w:rsid w:val="00031A61"/>
    <w:rsid w:val="00032333"/>
    <w:rsid w:val="00032AA7"/>
    <w:rsid w:val="0003303F"/>
    <w:rsid w:val="00033CEE"/>
    <w:rsid w:val="00034726"/>
    <w:rsid w:val="0003494D"/>
    <w:rsid w:val="00034A29"/>
    <w:rsid w:val="00035383"/>
    <w:rsid w:val="000356EB"/>
    <w:rsid w:val="00035800"/>
    <w:rsid w:val="00035C52"/>
    <w:rsid w:val="00036495"/>
    <w:rsid w:val="00036782"/>
    <w:rsid w:val="00036A80"/>
    <w:rsid w:val="0003765C"/>
    <w:rsid w:val="00040922"/>
    <w:rsid w:val="00041B67"/>
    <w:rsid w:val="000423C4"/>
    <w:rsid w:val="00042A41"/>
    <w:rsid w:val="0004348E"/>
    <w:rsid w:val="00043563"/>
    <w:rsid w:val="000439B5"/>
    <w:rsid w:val="00043D5A"/>
    <w:rsid w:val="0004413D"/>
    <w:rsid w:val="00044180"/>
    <w:rsid w:val="000442F9"/>
    <w:rsid w:val="0004436D"/>
    <w:rsid w:val="000446F1"/>
    <w:rsid w:val="00044723"/>
    <w:rsid w:val="00044A5C"/>
    <w:rsid w:val="00045ED9"/>
    <w:rsid w:val="0004603D"/>
    <w:rsid w:val="00046306"/>
    <w:rsid w:val="000463E2"/>
    <w:rsid w:val="0004671B"/>
    <w:rsid w:val="000472A0"/>
    <w:rsid w:val="000473EB"/>
    <w:rsid w:val="0005006B"/>
    <w:rsid w:val="000500DE"/>
    <w:rsid w:val="0005092C"/>
    <w:rsid w:val="00050D39"/>
    <w:rsid w:val="0005197F"/>
    <w:rsid w:val="00051CFC"/>
    <w:rsid w:val="00052129"/>
    <w:rsid w:val="00053323"/>
    <w:rsid w:val="00053610"/>
    <w:rsid w:val="00054084"/>
    <w:rsid w:val="000542B9"/>
    <w:rsid w:val="000543E5"/>
    <w:rsid w:val="000544CD"/>
    <w:rsid w:val="00054A9E"/>
    <w:rsid w:val="000550C5"/>
    <w:rsid w:val="0005530D"/>
    <w:rsid w:val="00055639"/>
    <w:rsid w:val="00055FC5"/>
    <w:rsid w:val="00056577"/>
    <w:rsid w:val="000569B7"/>
    <w:rsid w:val="0005738C"/>
    <w:rsid w:val="00057B8E"/>
    <w:rsid w:val="00057C9B"/>
    <w:rsid w:val="00060D4A"/>
    <w:rsid w:val="000619B7"/>
    <w:rsid w:val="00061B70"/>
    <w:rsid w:val="00061C99"/>
    <w:rsid w:val="00062A1B"/>
    <w:rsid w:val="00062C65"/>
    <w:rsid w:val="00062F13"/>
    <w:rsid w:val="00063255"/>
    <w:rsid w:val="00063E0C"/>
    <w:rsid w:val="00063E8D"/>
    <w:rsid w:val="00064864"/>
    <w:rsid w:val="00064D97"/>
    <w:rsid w:val="000654AF"/>
    <w:rsid w:val="000655D3"/>
    <w:rsid w:val="00065B33"/>
    <w:rsid w:val="00065DC5"/>
    <w:rsid w:val="00065F9C"/>
    <w:rsid w:val="00066550"/>
    <w:rsid w:val="000665A0"/>
    <w:rsid w:val="00066813"/>
    <w:rsid w:val="000668EA"/>
    <w:rsid w:val="00066A04"/>
    <w:rsid w:val="000672C8"/>
    <w:rsid w:val="00067344"/>
    <w:rsid w:val="00067788"/>
    <w:rsid w:val="00070B58"/>
    <w:rsid w:val="00070C32"/>
    <w:rsid w:val="00071028"/>
    <w:rsid w:val="00071395"/>
    <w:rsid w:val="00071782"/>
    <w:rsid w:val="00071932"/>
    <w:rsid w:val="00071A6C"/>
    <w:rsid w:val="00071B86"/>
    <w:rsid w:val="00071C4B"/>
    <w:rsid w:val="00072301"/>
    <w:rsid w:val="00072F2A"/>
    <w:rsid w:val="000737C1"/>
    <w:rsid w:val="00073C0B"/>
    <w:rsid w:val="0007431C"/>
    <w:rsid w:val="00074492"/>
    <w:rsid w:val="00074B77"/>
    <w:rsid w:val="00074E85"/>
    <w:rsid w:val="00075EAA"/>
    <w:rsid w:val="000771BC"/>
    <w:rsid w:val="0007738A"/>
    <w:rsid w:val="00077B94"/>
    <w:rsid w:val="00080719"/>
    <w:rsid w:val="0008172F"/>
    <w:rsid w:val="000817BB"/>
    <w:rsid w:val="00081EDD"/>
    <w:rsid w:val="000825A8"/>
    <w:rsid w:val="00082970"/>
    <w:rsid w:val="0008311D"/>
    <w:rsid w:val="00084196"/>
    <w:rsid w:val="000846B1"/>
    <w:rsid w:val="00084875"/>
    <w:rsid w:val="000848AD"/>
    <w:rsid w:val="0008620B"/>
    <w:rsid w:val="00086459"/>
    <w:rsid w:val="0008677B"/>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5FBA"/>
    <w:rsid w:val="00097000"/>
    <w:rsid w:val="000970AB"/>
    <w:rsid w:val="00097104"/>
    <w:rsid w:val="00097FDD"/>
    <w:rsid w:val="000A09E6"/>
    <w:rsid w:val="000A1683"/>
    <w:rsid w:val="000A1946"/>
    <w:rsid w:val="000A1C10"/>
    <w:rsid w:val="000A2869"/>
    <w:rsid w:val="000A286D"/>
    <w:rsid w:val="000A29D3"/>
    <w:rsid w:val="000A2B61"/>
    <w:rsid w:val="000A3118"/>
    <w:rsid w:val="000A4587"/>
    <w:rsid w:val="000A4E71"/>
    <w:rsid w:val="000A5170"/>
    <w:rsid w:val="000A545B"/>
    <w:rsid w:val="000A5888"/>
    <w:rsid w:val="000A58E5"/>
    <w:rsid w:val="000A6751"/>
    <w:rsid w:val="000A7678"/>
    <w:rsid w:val="000A78F9"/>
    <w:rsid w:val="000B17A5"/>
    <w:rsid w:val="000B1961"/>
    <w:rsid w:val="000B1A09"/>
    <w:rsid w:val="000B24C9"/>
    <w:rsid w:val="000B33C5"/>
    <w:rsid w:val="000B33F4"/>
    <w:rsid w:val="000B343B"/>
    <w:rsid w:val="000B3F10"/>
    <w:rsid w:val="000B5157"/>
    <w:rsid w:val="000B550D"/>
    <w:rsid w:val="000B5DB2"/>
    <w:rsid w:val="000B685C"/>
    <w:rsid w:val="000B6B7D"/>
    <w:rsid w:val="000B6C6E"/>
    <w:rsid w:val="000C049D"/>
    <w:rsid w:val="000C14D6"/>
    <w:rsid w:val="000C1A23"/>
    <w:rsid w:val="000C1E41"/>
    <w:rsid w:val="000C1F1C"/>
    <w:rsid w:val="000C2DD2"/>
    <w:rsid w:val="000C3456"/>
    <w:rsid w:val="000C34EE"/>
    <w:rsid w:val="000C38D5"/>
    <w:rsid w:val="000C4E3F"/>
    <w:rsid w:val="000C5230"/>
    <w:rsid w:val="000C55D2"/>
    <w:rsid w:val="000C61E4"/>
    <w:rsid w:val="000C660F"/>
    <w:rsid w:val="000C6982"/>
    <w:rsid w:val="000C6995"/>
    <w:rsid w:val="000C703B"/>
    <w:rsid w:val="000C7B88"/>
    <w:rsid w:val="000D047C"/>
    <w:rsid w:val="000D057C"/>
    <w:rsid w:val="000D09B2"/>
    <w:rsid w:val="000D0D50"/>
    <w:rsid w:val="000D0F60"/>
    <w:rsid w:val="000D25AA"/>
    <w:rsid w:val="000D25D2"/>
    <w:rsid w:val="000D2847"/>
    <w:rsid w:val="000D2880"/>
    <w:rsid w:val="000D2B08"/>
    <w:rsid w:val="000D2BC6"/>
    <w:rsid w:val="000D2C05"/>
    <w:rsid w:val="000D380F"/>
    <w:rsid w:val="000D405D"/>
    <w:rsid w:val="000D421B"/>
    <w:rsid w:val="000D4464"/>
    <w:rsid w:val="000D44B5"/>
    <w:rsid w:val="000D4A70"/>
    <w:rsid w:val="000D4EC3"/>
    <w:rsid w:val="000D5BFC"/>
    <w:rsid w:val="000D601D"/>
    <w:rsid w:val="000D63C5"/>
    <w:rsid w:val="000D65AB"/>
    <w:rsid w:val="000D6A01"/>
    <w:rsid w:val="000D6C58"/>
    <w:rsid w:val="000D6E75"/>
    <w:rsid w:val="000D73BA"/>
    <w:rsid w:val="000D7E3F"/>
    <w:rsid w:val="000E0609"/>
    <w:rsid w:val="000E0684"/>
    <w:rsid w:val="000E0F72"/>
    <w:rsid w:val="000E13EB"/>
    <w:rsid w:val="000E1557"/>
    <w:rsid w:val="000E163B"/>
    <w:rsid w:val="000E18BD"/>
    <w:rsid w:val="000E1F65"/>
    <w:rsid w:val="000E2CEF"/>
    <w:rsid w:val="000E2DDA"/>
    <w:rsid w:val="000E3AE5"/>
    <w:rsid w:val="000E3E8B"/>
    <w:rsid w:val="000E3ED3"/>
    <w:rsid w:val="000E4195"/>
    <w:rsid w:val="000E509B"/>
    <w:rsid w:val="000E515F"/>
    <w:rsid w:val="000E53C3"/>
    <w:rsid w:val="000E5E61"/>
    <w:rsid w:val="000E668F"/>
    <w:rsid w:val="000E6DB8"/>
    <w:rsid w:val="000E6ED3"/>
    <w:rsid w:val="000E7425"/>
    <w:rsid w:val="000F023D"/>
    <w:rsid w:val="000F075A"/>
    <w:rsid w:val="000F0855"/>
    <w:rsid w:val="000F0B82"/>
    <w:rsid w:val="000F0C3B"/>
    <w:rsid w:val="000F0DF6"/>
    <w:rsid w:val="000F13FD"/>
    <w:rsid w:val="000F1480"/>
    <w:rsid w:val="000F1CE2"/>
    <w:rsid w:val="000F24E0"/>
    <w:rsid w:val="000F2535"/>
    <w:rsid w:val="000F2655"/>
    <w:rsid w:val="000F2D46"/>
    <w:rsid w:val="000F39EF"/>
    <w:rsid w:val="000F3E4C"/>
    <w:rsid w:val="000F4033"/>
    <w:rsid w:val="000F4114"/>
    <w:rsid w:val="000F43B0"/>
    <w:rsid w:val="000F4833"/>
    <w:rsid w:val="000F4B27"/>
    <w:rsid w:val="000F4EBF"/>
    <w:rsid w:val="000F5480"/>
    <w:rsid w:val="000F5A03"/>
    <w:rsid w:val="000F6147"/>
    <w:rsid w:val="000F62B7"/>
    <w:rsid w:val="000F643E"/>
    <w:rsid w:val="000F6717"/>
    <w:rsid w:val="000F7174"/>
    <w:rsid w:val="000F781B"/>
    <w:rsid w:val="000F78BA"/>
    <w:rsid w:val="00100033"/>
    <w:rsid w:val="00100483"/>
    <w:rsid w:val="00100500"/>
    <w:rsid w:val="00100885"/>
    <w:rsid w:val="00101216"/>
    <w:rsid w:val="001012B4"/>
    <w:rsid w:val="00101378"/>
    <w:rsid w:val="00101759"/>
    <w:rsid w:val="00101B2B"/>
    <w:rsid w:val="001046DB"/>
    <w:rsid w:val="0010559C"/>
    <w:rsid w:val="001055CD"/>
    <w:rsid w:val="001063DF"/>
    <w:rsid w:val="00106995"/>
    <w:rsid w:val="00106DD0"/>
    <w:rsid w:val="00106E3C"/>
    <w:rsid w:val="00106F28"/>
    <w:rsid w:val="00106F33"/>
    <w:rsid w:val="00107C0B"/>
    <w:rsid w:val="00110756"/>
    <w:rsid w:val="00110DF2"/>
    <w:rsid w:val="00110E95"/>
    <w:rsid w:val="00110E97"/>
    <w:rsid w:val="00111A56"/>
    <w:rsid w:val="00112029"/>
    <w:rsid w:val="001121F3"/>
    <w:rsid w:val="00112416"/>
    <w:rsid w:val="00112537"/>
    <w:rsid w:val="00112719"/>
    <w:rsid w:val="0011284D"/>
    <w:rsid w:val="00112C56"/>
    <w:rsid w:val="001132CB"/>
    <w:rsid w:val="00113361"/>
    <w:rsid w:val="00113B15"/>
    <w:rsid w:val="00114022"/>
    <w:rsid w:val="00114DB1"/>
    <w:rsid w:val="00114DEF"/>
    <w:rsid w:val="00115236"/>
    <w:rsid w:val="0011590A"/>
    <w:rsid w:val="0011627C"/>
    <w:rsid w:val="00116662"/>
    <w:rsid w:val="00116777"/>
    <w:rsid w:val="0011799F"/>
    <w:rsid w:val="00117BE5"/>
    <w:rsid w:val="001202AD"/>
    <w:rsid w:val="001217E3"/>
    <w:rsid w:val="00122249"/>
    <w:rsid w:val="00122950"/>
    <w:rsid w:val="00123350"/>
    <w:rsid w:val="0012358B"/>
    <w:rsid w:val="00123D1E"/>
    <w:rsid w:val="00123F9C"/>
    <w:rsid w:val="00124261"/>
    <w:rsid w:val="0012439E"/>
    <w:rsid w:val="00124CEB"/>
    <w:rsid w:val="0012520E"/>
    <w:rsid w:val="00125555"/>
    <w:rsid w:val="001259D7"/>
    <w:rsid w:val="00125A1D"/>
    <w:rsid w:val="00125B18"/>
    <w:rsid w:val="00125FEB"/>
    <w:rsid w:val="001272BF"/>
    <w:rsid w:val="00130148"/>
    <w:rsid w:val="001307F0"/>
    <w:rsid w:val="00130EF6"/>
    <w:rsid w:val="00131460"/>
    <w:rsid w:val="00131F83"/>
    <w:rsid w:val="00132110"/>
    <w:rsid w:val="0013286C"/>
    <w:rsid w:val="00132B9A"/>
    <w:rsid w:val="00133124"/>
    <w:rsid w:val="0013423B"/>
    <w:rsid w:val="0013480A"/>
    <w:rsid w:val="00134A7E"/>
    <w:rsid w:val="00134B2D"/>
    <w:rsid w:val="00134E4C"/>
    <w:rsid w:val="00135412"/>
    <w:rsid w:val="00135644"/>
    <w:rsid w:val="00135B83"/>
    <w:rsid w:val="00135E6E"/>
    <w:rsid w:val="00136052"/>
    <w:rsid w:val="00136424"/>
    <w:rsid w:val="00136D3F"/>
    <w:rsid w:val="00137C90"/>
    <w:rsid w:val="00137DC3"/>
    <w:rsid w:val="00140092"/>
    <w:rsid w:val="00140387"/>
    <w:rsid w:val="00140A5F"/>
    <w:rsid w:val="00140B4D"/>
    <w:rsid w:val="00140D67"/>
    <w:rsid w:val="001415FD"/>
    <w:rsid w:val="0014172E"/>
    <w:rsid w:val="00141A36"/>
    <w:rsid w:val="00141FFE"/>
    <w:rsid w:val="001421B4"/>
    <w:rsid w:val="001422B3"/>
    <w:rsid w:val="00142852"/>
    <w:rsid w:val="00142CF9"/>
    <w:rsid w:val="00143088"/>
    <w:rsid w:val="001434CB"/>
    <w:rsid w:val="00143653"/>
    <w:rsid w:val="001438A1"/>
    <w:rsid w:val="00143C9D"/>
    <w:rsid w:val="001454B3"/>
    <w:rsid w:val="00145602"/>
    <w:rsid w:val="00146C58"/>
    <w:rsid w:val="00146D76"/>
    <w:rsid w:val="00146F33"/>
    <w:rsid w:val="00147B83"/>
    <w:rsid w:val="001506D3"/>
    <w:rsid w:val="00150E3E"/>
    <w:rsid w:val="001516CD"/>
    <w:rsid w:val="0015189A"/>
    <w:rsid w:val="00152012"/>
    <w:rsid w:val="001532AA"/>
    <w:rsid w:val="00153569"/>
    <w:rsid w:val="0015393B"/>
    <w:rsid w:val="00153964"/>
    <w:rsid w:val="00153ADC"/>
    <w:rsid w:val="00154536"/>
    <w:rsid w:val="001546D9"/>
    <w:rsid w:val="001549C4"/>
    <w:rsid w:val="00154B1E"/>
    <w:rsid w:val="00154F4A"/>
    <w:rsid w:val="00155E6F"/>
    <w:rsid w:val="0015678B"/>
    <w:rsid w:val="00156882"/>
    <w:rsid w:val="00156DD7"/>
    <w:rsid w:val="001571E0"/>
    <w:rsid w:val="00157B27"/>
    <w:rsid w:val="0016001B"/>
    <w:rsid w:val="00161173"/>
    <w:rsid w:val="0016165A"/>
    <w:rsid w:val="00161AEF"/>
    <w:rsid w:val="001621E8"/>
    <w:rsid w:val="001622C6"/>
    <w:rsid w:val="001627AA"/>
    <w:rsid w:val="001630F3"/>
    <w:rsid w:val="00163204"/>
    <w:rsid w:val="001644FF"/>
    <w:rsid w:val="00164918"/>
    <w:rsid w:val="00164CFC"/>
    <w:rsid w:val="00164FEB"/>
    <w:rsid w:val="00165776"/>
    <w:rsid w:val="001661B4"/>
    <w:rsid w:val="001663AB"/>
    <w:rsid w:val="001667A8"/>
    <w:rsid w:val="00166961"/>
    <w:rsid w:val="00166962"/>
    <w:rsid w:val="0016697E"/>
    <w:rsid w:val="0016734E"/>
    <w:rsid w:val="001679C6"/>
    <w:rsid w:val="00167C61"/>
    <w:rsid w:val="00167CA5"/>
    <w:rsid w:val="0017011F"/>
    <w:rsid w:val="00170610"/>
    <w:rsid w:val="00170AB1"/>
    <w:rsid w:val="00170E7C"/>
    <w:rsid w:val="00170EB9"/>
    <w:rsid w:val="0017178E"/>
    <w:rsid w:val="00171C29"/>
    <w:rsid w:val="001720AF"/>
    <w:rsid w:val="001722B9"/>
    <w:rsid w:val="00172DE5"/>
    <w:rsid w:val="00172F56"/>
    <w:rsid w:val="00173231"/>
    <w:rsid w:val="0017356A"/>
    <w:rsid w:val="001738B8"/>
    <w:rsid w:val="001739D3"/>
    <w:rsid w:val="00173A93"/>
    <w:rsid w:val="00174642"/>
    <w:rsid w:val="00174A2D"/>
    <w:rsid w:val="00174A56"/>
    <w:rsid w:val="00174C0A"/>
    <w:rsid w:val="00174E47"/>
    <w:rsid w:val="00175109"/>
    <w:rsid w:val="001751AE"/>
    <w:rsid w:val="00175F0E"/>
    <w:rsid w:val="00176087"/>
    <w:rsid w:val="00176A18"/>
    <w:rsid w:val="00176B2A"/>
    <w:rsid w:val="001770CA"/>
    <w:rsid w:val="001770F0"/>
    <w:rsid w:val="0017782E"/>
    <w:rsid w:val="0018004E"/>
    <w:rsid w:val="001804D3"/>
    <w:rsid w:val="001814FE"/>
    <w:rsid w:val="0018176A"/>
    <w:rsid w:val="00181A60"/>
    <w:rsid w:val="00181FD6"/>
    <w:rsid w:val="00181FF6"/>
    <w:rsid w:val="00182AD8"/>
    <w:rsid w:val="001836E5"/>
    <w:rsid w:val="00183805"/>
    <w:rsid w:val="0018380A"/>
    <w:rsid w:val="001840E4"/>
    <w:rsid w:val="00184107"/>
    <w:rsid w:val="00184328"/>
    <w:rsid w:val="001847F0"/>
    <w:rsid w:val="00185461"/>
    <w:rsid w:val="001863AD"/>
    <w:rsid w:val="001869CD"/>
    <w:rsid w:val="00186E6A"/>
    <w:rsid w:val="00187E57"/>
    <w:rsid w:val="0019003C"/>
    <w:rsid w:val="00191802"/>
    <w:rsid w:val="00191973"/>
    <w:rsid w:val="00191F87"/>
    <w:rsid w:val="001928CF"/>
    <w:rsid w:val="0019301B"/>
    <w:rsid w:val="00193524"/>
    <w:rsid w:val="0019360B"/>
    <w:rsid w:val="00195148"/>
    <w:rsid w:val="00195840"/>
    <w:rsid w:val="00196073"/>
    <w:rsid w:val="00196147"/>
    <w:rsid w:val="0019676E"/>
    <w:rsid w:val="00196FB7"/>
    <w:rsid w:val="00197597"/>
    <w:rsid w:val="001A00A0"/>
    <w:rsid w:val="001A0272"/>
    <w:rsid w:val="001A05BE"/>
    <w:rsid w:val="001A115D"/>
    <w:rsid w:val="001A167C"/>
    <w:rsid w:val="001A1A39"/>
    <w:rsid w:val="001A1D64"/>
    <w:rsid w:val="001A2C1B"/>
    <w:rsid w:val="001A2E03"/>
    <w:rsid w:val="001A2ED3"/>
    <w:rsid w:val="001A308F"/>
    <w:rsid w:val="001A3BF6"/>
    <w:rsid w:val="001A4777"/>
    <w:rsid w:val="001A4B9F"/>
    <w:rsid w:val="001A54BE"/>
    <w:rsid w:val="001A5878"/>
    <w:rsid w:val="001A598D"/>
    <w:rsid w:val="001A59FF"/>
    <w:rsid w:val="001A5DD5"/>
    <w:rsid w:val="001A62CF"/>
    <w:rsid w:val="001A6508"/>
    <w:rsid w:val="001A660D"/>
    <w:rsid w:val="001A686C"/>
    <w:rsid w:val="001A70EE"/>
    <w:rsid w:val="001A71C4"/>
    <w:rsid w:val="001A7899"/>
    <w:rsid w:val="001A7CC3"/>
    <w:rsid w:val="001B038A"/>
    <w:rsid w:val="001B07B2"/>
    <w:rsid w:val="001B0CE5"/>
    <w:rsid w:val="001B118D"/>
    <w:rsid w:val="001B222D"/>
    <w:rsid w:val="001B233B"/>
    <w:rsid w:val="001B2459"/>
    <w:rsid w:val="001B2CB1"/>
    <w:rsid w:val="001B316B"/>
    <w:rsid w:val="001B3724"/>
    <w:rsid w:val="001B3A44"/>
    <w:rsid w:val="001B42E8"/>
    <w:rsid w:val="001B44AF"/>
    <w:rsid w:val="001B45C4"/>
    <w:rsid w:val="001B477D"/>
    <w:rsid w:val="001B4D02"/>
    <w:rsid w:val="001B5277"/>
    <w:rsid w:val="001B60F5"/>
    <w:rsid w:val="001B73B2"/>
    <w:rsid w:val="001B7456"/>
    <w:rsid w:val="001B791B"/>
    <w:rsid w:val="001B7929"/>
    <w:rsid w:val="001B7A46"/>
    <w:rsid w:val="001B7E97"/>
    <w:rsid w:val="001B7FD7"/>
    <w:rsid w:val="001C04E0"/>
    <w:rsid w:val="001C0B7E"/>
    <w:rsid w:val="001C1087"/>
    <w:rsid w:val="001C19C9"/>
    <w:rsid w:val="001C1E4A"/>
    <w:rsid w:val="001C379B"/>
    <w:rsid w:val="001C3829"/>
    <w:rsid w:val="001C3ACF"/>
    <w:rsid w:val="001C4167"/>
    <w:rsid w:val="001C4172"/>
    <w:rsid w:val="001C5235"/>
    <w:rsid w:val="001C5863"/>
    <w:rsid w:val="001C58E3"/>
    <w:rsid w:val="001C5BFE"/>
    <w:rsid w:val="001C6911"/>
    <w:rsid w:val="001C6A92"/>
    <w:rsid w:val="001C6ACB"/>
    <w:rsid w:val="001C6E50"/>
    <w:rsid w:val="001C7A50"/>
    <w:rsid w:val="001D0434"/>
    <w:rsid w:val="001D1051"/>
    <w:rsid w:val="001D1681"/>
    <w:rsid w:val="001D1720"/>
    <w:rsid w:val="001D1F64"/>
    <w:rsid w:val="001D226F"/>
    <w:rsid w:val="001D24BF"/>
    <w:rsid w:val="001D257A"/>
    <w:rsid w:val="001D29B3"/>
    <w:rsid w:val="001D360D"/>
    <w:rsid w:val="001D421F"/>
    <w:rsid w:val="001D42D8"/>
    <w:rsid w:val="001D489F"/>
    <w:rsid w:val="001D4BA1"/>
    <w:rsid w:val="001D5228"/>
    <w:rsid w:val="001D537A"/>
    <w:rsid w:val="001D5DCB"/>
    <w:rsid w:val="001D5EEB"/>
    <w:rsid w:val="001D6673"/>
    <w:rsid w:val="001D6DF4"/>
    <w:rsid w:val="001D713A"/>
    <w:rsid w:val="001D764E"/>
    <w:rsid w:val="001D78ED"/>
    <w:rsid w:val="001D7C58"/>
    <w:rsid w:val="001E000B"/>
    <w:rsid w:val="001E0013"/>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6AF3"/>
    <w:rsid w:val="001E6C61"/>
    <w:rsid w:val="001E6CA8"/>
    <w:rsid w:val="001E6D86"/>
    <w:rsid w:val="001E6F12"/>
    <w:rsid w:val="001E7A78"/>
    <w:rsid w:val="001E7BA0"/>
    <w:rsid w:val="001E7C09"/>
    <w:rsid w:val="001F03DD"/>
    <w:rsid w:val="001F0BB8"/>
    <w:rsid w:val="001F131B"/>
    <w:rsid w:val="001F17C9"/>
    <w:rsid w:val="001F1F88"/>
    <w:rsid w:val="001F28CB"/>
    <w:rsid w:val="001F32C5"/>
    <w:rsid w:val="001F375A"/>
    <w:rsid w:val="001F3997"/>
    <w:rsid w:val="001F3F8C"/>
    <w:rsid w:val="001F3FC5"/>
    <w:rsid w:val="001F42CF"/>
    <w:rsid w:val="001F473D"/>
    <w:rsid w:val="001F49E9"/>
    <w:rsid w:val="001F4A35"/>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1F6A"/>
    <w:rsid w:val="0020282E"/>
    <w:rsid w:val="002029EC"/>
    <w:rsid w:val="00203351"/>
    <w:rsid w:val="0020360E"/>
    <w:rsid w:val="00203F00"/>
    <w:rsid w:val="00203F6F"/>
    <w:rsid w:val="00204279"/>
    <w:rsid w:val="002042B6"/>
    <w:rsid w:val="00204612"/>
    <w:rsid w:val="0020497F"/>
    <w:rsid w:val="00204AFB"/>
    <w:rsid w:val="00205CF6"/>
    <w:rsid w:val="00205D9D"/>
    <w:rsid w:val="00205E78"/>
    <w:rsid w:val="002060CE"/>
    <w:rsid w:val="002061F7"/>
    <w:rsid w:val="00206674"/>
    <w:rsid w:val="00206A60"/>
    <w:rsid w:val="00206B2C"/>
    <w:rsid w:val="00207568"/>
    <w:rsid w:val="002075FC"/>
    <w:rsid w:val="0021047F"/>
    <w:rsid w:val="002105DF"/>
    <w:rsid w:val="0021066A"/>
    <w:rsid w:val="00210EBA"/>
    <w:rsid w:val="00211941"/>
    <w:rsid w:val="00212101"/>
    <w:rsid w:val="00212420"/>
    <w:rsid w:val="00213C2E"/>
    <w:rsid w:val="002142FE"/>
    <w:rsid w:val="00214AB2"/>
    <w:rsid w:val="00214DB2"/>
    <w:rsid w:val="0021598A"/>
    <w:rsid w:val="00215C20"/>
    <w:rsid w:val="00215C47"/>
    <w:rsid w:val="00215DDB"/>
    <w:rsid w:val="00215FF5"/>
    <w:rsid w:val="002164CA"/>
    <w:rsid w:val="00216C51"/>
    <w:rsid w:val="002177AF"/>
    <w:rsid w:val="00217895"/>
    <w:rsid w:val="00217FA4"/>
    <w:rsid w:val="002204CC"/>
    <w:rsid w:val="0022060B"/>
    <w:rsid w:val="00220762"/>
    <w:rsid w:val="002207E4"/>
    <w:rsid w:val="0022082C"/>
    <w:rsid w:val="00220DFA"/>
    <w:rsid w:val="00221422"/>
    <w:rsid w:val="00221BC3"/>
    <w:rsid w:val="00222068"/>
    <w:rsid w:val="002221A0"/>
    <w:rsid w:val="002221C3"/>
    <w:rsid w:val="002223D5"/>
    <w:rsid w:val="002226FE"/>
    <w:rsid w:val="00222B9F"/>
    <w:rsid w:val="00223053"/>
    <w:rsid w:val="0022316F"/>
    <w:rsid w:val="00223355"/>
    <w:rsid w:val="0022387D"/>
    <w:rsid w:val="00224291"/>
    <w:rsid w:val="0022443A"/>
    <w:rsid w:val="002255A1"/>
    <w:rsid w:val="0022584F"/>
    <w:rsid w:val="00225A81"/>
    <w:rsid w:val="00226100"/>
    <w:rsid w:val="0022631D"/>
    <w:rsid w:val="00226CE9"/>
    <w:rsid w:val="00226FBC"/>
    <w:rsid w:val="00227D9C"/>
    <w:rsid w:val="0023048C"/>
    <w:rsid w:val="00230545"/>
    <w:rsid w:val="00230CF9"/>
    <w:rsid w:val="00231050"/>
    <w:rsid w:val="00231E3F"/>
    <w:rsid w:val="00232A82"/>
    <w:rsid w:val="00233337"/>
    <w:rsid w:val="002334CE"/>
    <w:rsid w:val="002339B4"/>
    <w:rsid w:val="00234609"/>
    <w:rsid w:val="0023462B"/>
    <w:rsid w:val="00234AE4"/>
    <w:rsid w:val="00234E55"/>
    <w:rsid w:val="00235A9D"/>
    <w:rsid w:val="002362DB"/>
    <w:rsid w:val="0023670D"/>
    <w:rsid w:val="00236D1F"/>
    <w:rsid w:val="00236E57"/>
    <w:rsid w:val="00237880"/>
    <w:rsid w:val="00237A03"/>
    <w:rsid w:val="00237FFD"/>
    <w:rsid w:val="00240622"/>
    <w:rsid w:val="00240C6C"/>
    <w:rsid w:val="00241228"/>
    <w:rsid w:val="00241647"/>
    <w:rsid w:val="002417F8"/>
    <w:rsid w:val="00241B8C"/>
    <w:rsid w:val="00241C36"/>
    <w:rsid w:val="00241DA9"/>
    <w:rsid w:val="00241F9D"/>
    <w:rsid w:val="00243013"/>
    <w:rsid w:val="0024351A"/>
    <w:rsid w:val="00243EE0"/>
    <w:rsid w:val="00244711"/>
    <w:rsid w:val="002450BC"/>
    <w:rsid w:val="00245425"/>
    <w:rsid w:val="00245671"/>
    <w:rsid w:val="00245DD5"/>
    <w:rsid w:val="00245E93"/>
    <w:rsid w:val="00245ECD"/>
    <w:rsid w:val="00245F7A"/>
    <w:rsid w:val="00245FD2"/>
    <w:rsid w:val="002466CE"/>
    <w:rsid w:val="002472A2"/>
    <w:rsid w:val="002476AA"/>
    <w:rsid w:val="00247866"/>
    <w:rsid w:val="00247BE9"/>
    <w:rsid w:val="002507B9"/>
    <w:rsid w:val="00250EF9"/>
    <w:rsid w:val="002511A9"/>
    <w:rsid w:val="0025122D"/>
    <w:rsid w:val="002513F3"/>
    <w:rsid w:val="00251427"/>
    <w:rsid w:val="002516AE"/>
    <w:rsid w:val="00251C83"/>
    <w:rsid w:val="00252171"/>
    <w:rsid w:val="0025237B"/>
    <w:rsid w:val="002523A8"/>
    <w:rsid w:val="00252AB5"/>
    <w:rsid w:val="00253059"/>
    <w:rsid w:val="0025370C"/>
    <w:rsid w:val="0025398F"/>
    <w:rsid w:val="0025447D"/>
    <w:rsid w:val="002549C7"/>
    <w:rsid w:val="00254F0C"/>
    <w:rsid w:val="00255095"/>
    <w:rsid w:val="00255A3D"/>
    <w:rsid w:val="00255CFA"/>
    <w:rsid w:val="00256281"/>
    <w:rsid w:val="00256783"/>
    <w:rsid w:val="002569A6"/>
    <w:rsid w:val="00256F5F"/>
    <w:rsid w:val="00257C8F"/>
    <w:rsid w:val="00257D29"/>
    <w:rsid w:val="002601DA"/>
    <w:rsid w:val="00260BC8"/>
    <w:rsid w:val="002611AE"/>
    <w:rsid w:val="00261465"/>
    <w:rsid w:val="00261483"/>
    <w:rsid w:val="0026200E"/>
    <w:rsid w:val="00262288"/>
    <w:rsid w:val="00262672"/>
    <w:rsid w:val="00262BAC"/>
    <w:rsid w:val="00262DF8"/>
    <w:rsid w:val="002632EE"/>
    <w:rsid w:val="0026369F"/>
    <w:rsid w:val="00263B46"/>
    <w:rsid w:val="00263C6C"/>
    <w:rsid w:val="002648DE"/>
    <w:rsid w:val="002651AC"/>
    <w:rsid w:val="00265284"/>
    <w:rsid w:val="00265453"/>
    <w:rsid w:val="00265BB2"/>
    <w:rsid w:val="00265C27"/>
    <w:rsid w:val="002660A0"/>
    <w:rsid w:val="002669B3"/>
    <w:rsid w:val="00267080"/>
    <w:rsid w:val="00267860"/>
    <w:rsid w:val="002700F0"/>
    <w:rsid w:val="0027053D"/>
    <w:rsid w:val="002705C9"/>
    <w:rsid w:val="002705ED"/>
    <w:rsid w:val="002709F4"/>
    <w:rsid w:val="00270C11"/>
    <w:rsid w:val="002713BD"/>
    <w:rsid w:val="00271CE7"/>
    <w:rsid w:val="00273333"/>
    <w:rsid w:val="00273404"/>
    <w:rsid w:val="0027341D"/>
    <w:rsid w:val="002743DD"/>
    <w:rsid w:val="0027484E"/>
    <w:rsid w:val="002748A5"/>
    <w:rsid w:val="00274F13"/>
    <w:rsid w:val="00275175"/>
    <w:rsid w:val="00275523"/>
    <w:rsid w:val="0027567D"/>
    <w:rsid w:val="002757FA"/>
    <w:rsid w:val="00275B39"/>
    <w:rsid w:val="00275C8C"/>
    <w:rsid w:val="00275F20"/>
    <w:rsid w:val="002760B3"/>
    <w:rsid w:val="0027611D"/>
    <w:rsid w:val="002770C4"/>
    <w:rsid w:val="00277149"/>
    <w:rsid w:val="00277167"/>
    <w:rsid w:val="002773CF"/>
    <w:rsid w:val="00277E25"/>
    <w:rsid w:val="002805E8"/>
    <w:rsid w:val="002808D1"/>
    <w:rsid w:val="00280912"/>
    <w:rsid w:val="002819CA"/>
    <w:rsid w:val="00281E9A"/>
    <w:rsid w:val="00281EC8"/>
    <w:rsid w:val="00282610"/>
    <w:rsid w:val="00282ABF"/>
    <w:rsid w:val="00282D4A"/>
    <w:rsid w:val="002839CD"/>
    <w:rsid w:val="00283AE3"/>
    <w:rsid w:val="00283D80"/>
    <w:rsid w:val="002841D7"/>
    <w:rsid w:val="00284290"/>
    <w:rsid w:val="00284412"/>
    <w:rsid w:val="00284660"/>
    <w:rsid w:val="00284836"/>
    <w:rsid w:val="0028515E"/>
    <w:rsid w:val="002852B1"/>
    <w:rsid w:val="002853BF"/>
    <w:rsid w:val="00285496"/>
    <w:rsid w:val="00285578"/>
    <w:rsid w:val="002855A0"/>
    <w:rsid w:val="00285CCE"/>
    <w:rsid w:val="0028606D"/>
    <w:rsid w:val="00287484"/>
    <w:rsid w:val="002875DD"/>
    <w:rsid w:val="00287E86"/>
    <w:rsid w:val="00290785"/>
    <w:rsid w:val="00290A87"/>
    <w:rsid w:val="002910FD"/>
    <w:rsid w:val="002911BF"/>
    <w:rsid w:val="00291AA9"/>
    <w:rsid w:val="00291E48"/>
    <w:rsid w:val="00291F37"/>
    <w:rsid w:val="0029229B"/>
    <w:rsid w:val="002925F4"/>
    <w:rsid w:val="00292E8B"/>
    <w:rsid w:val="00293874"/>
    <w:rsid w:val="00293B39"/>
    <w:rsid w:val="00293D5A"/>
    <w:rsid w:val="00294158"/>
    <w:rsid w:val="00294440"/>
    <w:rsid w:val="00295331"/>
    <w:rsid w:val="00295FC3"/>
    <w:rsid w:val="00296765"/>
    <w:rsid w:val="00296816"/>
    <w:rsid w:val="00296A34"/>
    <w:rsid w:val="002971B7"/>
    <w:rsid w:val="002974ED"/>
    <w:rsid w:val="002977E3"/>
    <w:rsid w:val="002A085E"/>
    <w:rsid w:val="002A1169"/>
    <w:rsid w:val="002A19B2"/>
    <w:rsid w:val="002A1D8D"/>
    <w:rsid w:val="002A22A8"/>
    <w:rsid w:val="002A2C86"/>
    <w:rsid w:val="002A2CB8"/>
    <w:rsid w:val="002A30C7"/>
    <w:rsid w:val="002A3102"/>
    <w:rsid w:val="002A3611"/>
    <w:rsid w:val="002A3CC9"/>
    <w:rsid w:val="002A4533"/>
    <w:rsid w:val="002A453C"/>
    <w:rsid w:val="002A474B"/>
    <w:rsid w:val="002A4864"/>
    <w:rsid w:val="002A561F"/>
    <w:rsid w:val="002A5C03"/>
    <w:rsid w:val="002A5EB2"/>
    <w:rsid w:val="002A60D2"/>
    <w:rsid w:val="002A6609"/>
    <w:rsid w:val="002A6B2C"/>
    <w:rsid w:val="002A6E41"/>
    <w:rsid w:val="002A7338"/>
    <w:rsid w:val="002A7833"/>
    <w:rsid w:val="002A7C50"/>
    <w:rsid w:val="002A7F58"/>
    <w:rsid w:val="002B06C5"/>
    <w:rsid w:val="002B0A2C"/>
    <w:rsid w:val="002B1BA7"/>
    <w:rsid w:val="002B1CDD"/>
    <w:rsid w:val="002B22DD"/>
    <w:rsid w:val="002B24A5"/>
    <w:rsid w:val="002B2569"/>
    <w:rsid w:val="002B27F8"/>
    <w:rsid w:val="002B2A15"/>
    <w:rsid w:val="002B2BA1"/>
    <w:rsid w:val="002B30A4"/>
    <w:rsid w:val="002B3512"/>
    <w:rsid w:val="002B384E"/>
    <w:rsid w:val="002B3AAB"/>
    <w:rsid w:val="002B4F0E"/>
    <w:rsid w:val="002B53B4"/>
    <w:rsid w:val="002B67E9"/>
    <w:rsid w:val="002B6B92"/>
    <w:rsid w:val="002B72A2"/>
    <w:rsid w:val="002B7E31"/>
    <w:rsid w:val="002C0047"/>
    <w:rsid w:val="002C060E"/>
    <w:rsid w:val="002C08A1"/>
    <w:rsid w:val="002C0AB5"/>
    <w:rsid w:val="002C0D0A"/>
    <w:rsid w:val="002C1326"/>
    <w:rsid w:val="002C1444"/>
    <w:rsid w:val="002C14A5"/>
    <w:rsid w:val="002C15BC"/>
    <w:rsid w:val="002C1934"/>
    <w:rsid w:val="002C1D41"/>
    <w:rsid w:val="002C2123"/>
    <w:rsid w:val="002C2299"/>
    <w:rsid w:val="002C2A17"/>
    <w:rsid w:val="002C31E5"/>
    <w:rsid w:val="002C399B"/>
    <w:rsid w:val="002C3C4F"/>
    <w:rsid w:val="002C46F8"/>
    <w:rsid w:val="002C4823"/>
    <w:rsid w:val="002C48BF"/>
    <w:rsid w:val="002C4AF5"/>
    <w:rsid w:val="002C51C3"/>
    <w:rsid w:val="002C53F8"/>
    <w:rsid w:val="002C54DB"/>
    <w:rsid w:val="002C56D2"/>
    <w:rsid w:val="002C5784"/>
    <w:rsid w:val="002C5DE1"/>
    <w:rsid w:val="002C61C7"/>
    <w:rsid w:val="002C6768"/>
    <w:rsid w:val="002C6B68"/>
    <w:rsid w:val="002C7009"/>
    <w:rsid w:val="002C766E"/>
    <w:rsid w:val="002C76CE"/>
    <w:rsid w:val="002D04DC"/>
    <w:rsid w:val="002D0865"/>
    <w:rsid w:val="002D0AA8"/>
    <w:rsid w:val="002D0DEE"/>
    <w:rsid w:val="002D0FD2"/>
    <w:rsid w:val="002D17A0"/>
    <w:rsid w:val="002D1AA9"/>
    <w:rsid w:val="002D21D4"/>
    <w:rsid w:val="002D2834"/>
    <w:rsid w:val="002D35BA"/>
    <w:rsid w:val="002D3F34"/>
    <w:rsid w:val="002D40AC"/>
    <w:rsid w:val="002D4343"/>
    <w:rsid w:val="002D4436"/>
    <w:rsid w:val="002D475D"/>
    <w:rsid w:val="002D4916"/>
    <w:rsid w:val="002D491C"/>
    <w:rsid w:val="002D4D96"/>
    <w:rsid w:val="002D65A3"/>
    <w:rsid w:val="002D65BE"/>
    <w:rsid w:val="002D69CD"/>
    <w:rsid w:val="002D6A0F"/>
    <w:rsid w:val="002D6B3D"/>
    <w:rsid w:val="002D6D68"/>
    <w:rsid w:val="002D792B"/>
    <w:rsid w:val="002D7984"/>
    <w:rsid w:val="002D7AC7"/>
    <w:rsid w:val="002E09D4"/>
    <w:rsid w:val="002E138E"/>
    <w:rsid w:val="002E3265"/>
    <w:rsid w:val="002E3A54"/>
    <w:rsid w:val="002E3A62"/>
    <w:rsid w:val="002E3F74"/>
    <w:rsid w:val="002E48DA"/>
    <w:rsid w:val="002E4BF6"/>
    <w:rsid w:val="002E4EE3"/>
    <w:rsid w:val="002E57A8"/>
    <w:rsid w:val="002E5C59"/>
    <w:rsid w:val="002E6554"/>
    <w:rsid w:val="002E65C5"/>
    <w:rsid w:val="002E701C"/>
    <w:rsid w:val="002E75CB"/>
    <w:rsid w:val="002E7600"/>
    <w:rsid w:val="002E7C65"/>
    <w:rsid w:val="002E7F16"/>
    <w:rsid w:val="002F0727"/>
    <w:rsid w:val="002F1753"/>
    <w:rsid w:val="002F1A2F"/>
    <w:rsid w:val="002F1B7B"/>
    <w:rsid w:val="002F2658"/>
    <w:rsid w:val="002F2FB0"/>
    <w:rsid w:val="002F301E"/>
    <w:rsid w:val="002F31A4"/>
    <w:rsid w:val="002F36ED"/>
    <w:rsid w:val="002F372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D90"/>
    <w:rsid w:val="00301E75"/>
    <w:rsid w:val="0030255F"/>
    <w:rsid w:val="003031A9"/>
    <w:rsid w:val="00303C25"/>
    <w:rsid w:val="00303CD6"/>
    <w:rsid w:val="00303F70"/>
    <w:rsid w:val="0030433D"/>
    <w:rsid w:val="0030435B"/>
    <w:rsid w:val="0030448D"/>
    <w:rsid w:val="00304844"/>
    <w:rsid w:val="00304885"/>
    <w:rsid w:val="00304DE7"/>
    <w:rsid w:val="003050E5"/>
    <w:rsid w:val="00305E5F"/>
    <w:rsid w:val="0030650F"/>
    <w:rsid w:val="00306781"/>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17C"/>
    <w:rsid w:val="0031284D"/>
    <w:rsid w:val="00312AC5"/>
    <w:rsid w:val="00312E09"/>
    <w:rsid w:val="00313A7A"/>
    <w:rsid w:val="0031404C"/>
    <w:rsid w:val="003140AB"/>
    <w:rsid w:val="0031435C"/>
    <w:rsid w:val="003150D9"/>
    <w:rsid w:val="00315361"/>
    <w:rsid w:val="0031558B"/>
    <w:rsid w:val="00315602"/>
    <w:rsid w:val="003158ED"/>
    <w:rsid w:val="00315C2B"/>
    <w:rsid w:val="00315EE8"/>
    <w:rsid w:val="00316660"/>
    <w:rsid w:val="00316711"/>
    <w:rsid w:val="00316CC9"/>
    <w:rsid w:val="0031724E"/>
    <w:rsid w:val="003179BF"/>
    <w:rsid w:val="00320424"/>
    <w:rsid w:val="00320428"/>
    <w:rsid w:val="003216F9"/>
    <w:rsid w:val="00321853"/>
    <w:rsid w:val="00321941"/>
    <w:rsid w:val="00321D63"/>
    <w:rsid w:val="00322270"/>
    <w:rsid w:val="00322336"/>
    <w:rsid w:val="00322429"/>
    <w:rsid w:val="00322717"/>
    <w:rsid w:val="00322CDF"/>
    <w:rsid w:val="00322E38"/>
    <w:rsid w:val="00322F74"/>
    <w:rsid w:val="003236CF"/>
    <w:rsid w:val="00323A0F"/>
    <w:rsid w:val="00323D33"/>
    <w:rsid w:val="00324522"/>
    <w:rsid w:val="00324E06"/>
    <w:rsid w:val="00324E73"/>
    <w:rsid w:val="003253AF"/>
    <w:rsid w:val="00325842"/>
    <w:rsid w:val="003265B9"/>
    <w:rsid w:val="00326A83"/>
    <w:rsid w:val="00326C65"/>
    <w:rsid w:val="00327146"/>
    <w:rsid w:val="00327D1A"/>
    <w:rsid w:val="00330248"/>
    <w:rsid w:val="00330C02"/>
    <w:rsid w:val="00331861"/>
    <w:rsid w:val="0033201F"/>
    <w:rsid w:val="00332237"/>
    <w:rsid w:val="00332AB7"/>
    <w:rsid w:val="00332B04"/>
    <w:rsid w:val="00333070"/>
    <w:rsid w:val="00333151"/>
    <w:rsid w:val="00335348"/>
    <w:rsid w:val="003366B9"/>
    <w:rsid w:val="00336833"/>
    <w:rsid w:val="00336C5B"/>
    <w:rsid w:val="00336CCF"/>
    <w:rsid w:val="0033715E"/>
    <w:rsid w:val="0033720F"/>
    <w:rsid w:val="0033724C"/>
    <w:rsid w:val="003372BB"/>
    <w:rsid w:val="003372DF"/>
    <w:rsid w:val="003379E6"/>
    <w:rsid w:val="00337A48"/>
    <w:rsid w:val="00340124"/>
    <w:rsid w:val="00340A96"/>
    <w:rsid w:val="00340BAF"/>
    <w:rsid w:val="00341460"/>
    <w:rsid w:val="003416D2"/>
    <w:rsid w:val="00341829"/>
    <w:rsid w:val="00342528"/>
    <w:rsid w:val="00342778"/>
    <w:rsid w:val="003427F0"/>
    <w:rsid w:val="0034309D"/>
    <w:rsid w:val="00343350"/>
    <w:rsid w:val="00343A51"/>
    <w:rsid w:val="00343DF1"/>
    <w:rsid w:val="00344039"/>
    <w:rsid w:val="00344159"/>
    <w:rsid w:val="003443A1"/>
    <w:rsid w:val="00344AD2"/>
    <w:rsid w:val="0034550C"/>
    <w:rsid w:val="0034567D"/>
    <w:rsid w:val="00345A1C"/>
    <w:rsid w:val="00345D7E"/>
    <w:rsid w:val="00345E09"/>
    <w:rsid w:val="00345E3E"/>
    <w:rsid w:val="003460FD"/>
    <w:rsid w:val="00346292"/>
    <w:rsid w:val="00346518"/>
    <w:rsid w:val="00346A06"/>
    <w:rsid w:val="00346DBC"/>
    <w:rsid w:val="003472BB"/>
    <w:rsid w:val="003473EA"/>
    <w:rsid w:val="00347503"/>
    <w:rsid w:val="00347892"/>
    <w:rsid w:val="00347EAB"/>
    <w:rsid w:val="00350EA9"/>
    <w:rsid w:val="00351481"/>
    <w:rsid w:val="003516B6"/>
    <w:rsid w:val="00351CE5"/>
    <w:rsid w:val="00352010"/>
    <w:rsid w:val="003534F4"/>
    <w:rsid w:val="00353777"/>
    <w:rsid w:val="003537C9"/>
    <w:rsid w:val="00353ABA"/>
    <w:rsid w:val="00353E0D"/>
    <w:rsid w:val="00353F8F"/>
    <w:rsid w:val="003543EF"/>
    <w:rsid w:val="003545E3"/>
    <w:rsid w:val="00354B9E"/>
    <w:rsid w:val="00354DD3"/>
    <w:rsid w:val="00355453"/>
    <w:rsid w:val="00355D42"/>
    <w:rsid w:val="00355DE1"/>
    <w:rsid w:val="00355EAB"/>
    <w:rsid w:val="00355F38"/>
    <w:rsid w:val="00356F6C"/>
    <w:rsid w:val="00356F98"/>
    <w:rsid w:val="003578CB"/>
    <w:rsid w:val="00357CA6"/>
    <w:rsid w:val="00357D55"/>
    <w:rsid w:val="00357DA7"/>
    <w:rsid w:val="00357F2B"/>
    <w:rsid w:val="0036028B"/>
    <w:rsid w:val="00360350"/>
    <w:rsid w:val="00360981"/>
    <w:rsid w:val="00361066"/>
    <w:rsid w:val="00361076"/>
    <w:rsid w:val="0036142E"/>
    <w:rsid w:val="00361656"/>
    <w:rsid w:val="00361B58"/>
    <w:rsid w:val="00361D3E"/>
    <w:rsid w:val="00361FF4"/>
    <w:rsid w:val="00362C02"/>
    <w:rsid w:val="0036306B"/>
    <w:rsid w:val="00363166"/>
    <w:rsid w:val="003635FD"/>
    <w:rsid w:val="00363A7A"/>
    <w:rsid w:val="00363FA1"/>
    <w:rsid w:val="0036439C"/>
    <w:rsid w:val="00364658"/>
    <w:rsid w:val="003646BE"/>
    <w:rsid w:val="003649BE"/>
    <w:rsid w:val="00364E9F"/>
    <w:rsid w:val="00367689"/>
    <w:rsid w:val="003679B4"/>
    <w:rsid w:val="00367D8E"/>
    <w:rsid w:val="003709A2"/>
    <w:rsid w:val="00370B76"/>
    <w:rsid w:val="00370CBC"/>
    <w:rsid w:val="00371AEE"/>
    <w:rsid w:val="00371F25"/>
    <w:rsid w:val="003720D4"/>
    <w:rsid w:val="003727D7"/>
    <w:rsid w:val="00372B1D"/>
    <w:rsid w:val="00372F95"/>
    <w:rsid w:val="00373339"/>
    <w:rsid w:val="0037364D"/>
    <w:rsid w:val="003737F3"/>
    <w:rsid w:val="003737F4"/>
    <w:rsid w:val="003741B9"/>
    <w:rsid w:val="003746A7"/>
    <w:rsid w:val="003746E8"/>
    <w:rsid w:val="003748E3"/>
    <w:rsid w:val="0037502B"/>
    <w:rsid w:val="00375FBC"/>
    <w:rsid w:val="003760D9"/>
    <w:rsid w:val="00376574"/>
    <w:rsid w:val="00376928"/>
    <w:rsid w:val="003774BD"/>
    <w:rsid w:val="00377B60"/>
    <w:rsid w:val="0038001C"/>
    <w:rsid w:val="003805F3"/>
    <w:rsid w:val="00380629"/>
    <w:rsid w:val="00380796"/>
    <w:rsid w:val="00381F07"/>
    <w:rsid w:val="0038230B"/>
    <w:rsid w:val="00382346"/>
    <w:rsid w:val="003826B7"/>
    <w:rsid w:val="00382B3C"/>
    <w:rsid w:val="003837B4"/>
    <w:rsid w:val="00383AB9"/>
    <w:rsid w:val="003845C1"/>
    <w:rsid w:val="00384E0E"/>
    <w:rsid w:val="00384F05"/>
    <w:rsid w:val="00386091"/>
    <w:rsid w:val="00386203"/>
    <w:rsid w:val="00386A79"/>
    <w:rsid w:val="00386E15"/>
    <w:rsid w:val="00387097"/>
    <w:rsid w:val="00387E41"/>
    <w:rsid w:val="00390361"/>
    <w:rsid w:val="00390954"/>
    <w:rsid w:val="00390ABA"/>
    <w:rsid w:val="00392222"/>
    <w:rsid w:val="00392351"/>
    <w:rsid w:val="00392438"/>
    <w:rsid w:val="0039283B"/>
    <w:rsid w:val="00392E5C"/>
    <w:rsid w:val="00393086"/>
    <w:rsid w:val="0039315E"/>
    <w:rsid w:val="00393B14"/>
    <w:rsid w:val="00393ED8"/>
    <w:rsid w:val="003940A7"/>
    <w:rsid w:val="003943C2"/>
    <w:rsid w:val="00394579"/>
    <w:rsid w:val="00394808"/>
    <w:rsid w:val="00394AC4"/>
    <w:rsid w:val="00394D2F"/>
    <w:rsid w:val="00395435"/>
    <w:rsid w:val="00395480"/>
    <w:rsid w:val="0039551A"/>
    <w:rsid w:val="00395838"/>
    <w:rsid w:val="00395AF8"/>
    <w:rsid w:val="00396809"/>
    <w:rsid w:val="00396EE3"/>
    <w:rsid w:val="00396F8B"/>
    <w:rsid w:val="003974DB"/>
    <w:rsid w:val="00397743"/>
    <w:rsid w:val="00397A8F"/>
    <w:rsid w:val="00397C14"/>
    <w:rsid w:val="00397EBC"/>
    <w:rsid w:val="003A16B8"/>
    <w:rsid w:val="003A188C"/>
    <w:rsid w:val="003A318D"/>
    <w:rsid w:val="003A4378"/>
    <w:rsid w:val="003A5193"/>
    <w:rsid w:val="003A533E"/>
    <w:rsid w:val="003A572D"/>
    <w:rsid w:val="003A5937"/>
    <w:rsid w:val="003A6071"/>
    <w:rsid w:val="003A615C"/>
    <w:rsid w:val="003A6518"/>
    <w:rsid w:val="003A6626"/>
    <w:rsid w:val="003A673D"/>
    <w:rsid w:val="003A6EA9"/>
    <w:rsid w:val="003A74A8"/>
    <w:rsid w:val="003B0D86"/>
    <w:rsid w:val="003B1257"/>
    <w:rsid w:val="003B1367"/>
    <w:rsid w:val="003B136B"/>
    <w:rsid w:val="003B147C"/>
    <w:rsid w:val="003B17BE"/>
    <w:rsid w:val="003B1BFA"/>
    <w:rsid w:val="003B1E5F"/>
    <w:rsid w:val="003B24D9"/>
    <w:rsid w:val="003B28BE"/>
    <w:rsid w:val="003B2D09"/>
    <w:rsid w:val="003B2D6C"/>
    <w:rsid w:val="003B3539"/>
    <w:rsid w:val="003B3638"/>
    <w:rsid w:val="003B3A73"/>
    <w:rsid w:val="003B3B97"/>
    <w:rsid w:val="003B3C6A"/>
    <w:rsid w:val="003B487F"/>
    <w:rsid w:val="003B49E3"/>
    <w:rsid w:val="003B5299"/>
    <w:rsid w:val="003B548D"/>
    <w:rsid w:val="003B6B83"/>
    <w:rsid w:val="003B6F31"/>
    <w:rsid w:val="003B7C27"/>
    <w:rsid w:val="003B7DFE"/>
    <w:rsid w:val="003C0455"/>
    <w:rsid w:val="003C070E"/>
    <w:rsid w:val="003C0886"/>
    <w:rsid w:val="003C0A68"/>
    <w:rsid w:val="003C1388"/>
    <w:rsid w:val="003C16E3"/>
    <w:rsid w:val="003C1983"/>
    <w:rsid w:val="003C1992"/>
    <w:rsid w:val="003C1DE4"/>
    <w:rsid w:val="003C1E3D"/>
    <w:rsid w:val="003C20F2"/>
    <w:rsid w:val="003C26A8"/>
    <w:rsid w:val="003C288E"/>
    <w:rsid w:val="003C29A0"/>
    <w:rsid w:val="003C35F7"/>
    <w:rsid w:val="003C396A"/>
    <w:rsid w:val="003C3A58"/>
    <w:rsid w:val="003C41E9"/>
    <w:rsid w:val="003C47AA"/>
    <w:rsid w:val="003C52BB"/>
    <w:rsid w:val="003C52BD"/>
    <w:rsid w:val="003C5447"/>
    <w:rsid w:val="003C5A54"/>
    <w:rsid w:val="003C5BB8"/>
    <w:rsid w:val="003C65C7"/>
    <w:rsid w:val="003C674D"/>
    <w:rsid w:val="003C683E"/>
    <w:rsid w:val="003C6960"/>
    <w:rsid w:val="003C6C9B"/>
    <w:rsid w:val="003C7100"/>
    <w:rsid w:val="003C7977"/>
    <w:rsid w:val="003C7F45"/>
    <w:rsid w:val="003D013A"/>
    <w:rsid w:val="003D0DA7"/>
    <w:rsid w:val="003D0EAB"/>
    <w:rsid w:val="003D1083"/>
    <w:rsid w:val="003D13C4"/>
    <w:rsid w:val="003D2291"/>
    <w:rsid w:val="003D26C9"/>
    <w:rsid w:val="003D324C"/>
    <w:rsid w:val="003D3861"/>
    <w:rsid w:val="003D3D4A"/>
    <w:rsid w:val="003D4086"/>
    <w:rsid w:val="003D462A"/>
    <w:rsid w:val="003D4902"/>
    <w:rsid w:val="003D4C2E"/>
    <w:rsid w:val="003D4F19"/>
    <w:rsid w:val="003D5166"/>
    <w:rsid w:val="003D5B55"/>
    <w:rsid w:val="003D6B8A"/>
    <w:rsid w:val="003D7177"/>
    <w:rsid w:val="003D786F"/>
    <w:rsid w:val="003D7AD9"/>
    <w:rsid w:val="003D7ED6"/>
    <w:rsid w:val="003E0E3D"/>
    <w:rsid w:val="003E224C"/>
    <w:rsid w:val="003E23EB"/>
    <w:rsid w:val="003E2681"/>
    <w:rsid w:val="003E3860"/>
    <w:rsid w:val="003E3BB3"/>
    <w:rsid w:val="003E4490"/>
    <w:rsid w:val="003E45D6"/>
    <w:rsid w:val="003E4B14"/>
    <w:rsid w:val="003E4EDF"/>
    <w:rsid w:val="003E58C7"/>
    <w:rsid w:val="003E5BD8"/>
    <w:rsid w:val="003E5BF6"/>
    <w:rsid w:val="003E5CA5"/>
    <w:rsid w:val="003E62CF"/>
    <w:rsid w:val="003E6367"/>
    <w:rsid w:val="003E716F"/>
    <w:rsid w:val="003F0068"/>
    <w:rsid w:val="003F02D8"/>
    <w:rsid w:val="003F0845"/>
    <w:rsid w:val="003F0BB9"/>
    <w:rsid w:val="003F0DAF"/>
    <w:rsid w:val="003F12D9"/>
    <w:rsid w:val="003F1880"/>
    <w:rsid w:val="003F189D"/>
    <w:rsid w:val="003F2D5D"/>
    <w:rsid w:val="003F2E14"/>
    <w:rsid w:val="003F2F05"/>
    <w:rsid w:val="003F2F4D"/>
    <w:rsid w:val="003F3312"/>
    <w:rsid w:val="003F37E6"/>
    <w:rsid w:val="003F384D"/>
    <w:rsid w:val="003F45FB"/>
    <w:rsid w:val="003F4B84"/>
    <w:rsid w:val="003F5884"/>
    <w:rsid w:val="003F6028"/>
    <w:rsid w:val="003F6545"/>
    <w:rsid w:val="003F6E1A"/>
    <w:rsid w:val="003F6F6B"/>
    <w:rsid w:val="003F7176"/>
    <w:rsid w:val="003F7195"/>
    <w:rsid w:val="003F7338"/>
    <w:rsid w:val="003F793E"/>
    <w:rsid w:val="003F7B16"/>
    <w:rsid w:val="003F7B55"/>
    <w:rsid w:val="003F7B8C"/>
    <w:rsid w:val="00400197"/>
    <w:rsid w:val="004002D0"/>
    <w:rsid w:val="00400580"/>
    <w:rsid w:val="00400A48"/>
    <w:rsid w:val="00401049"/>
    <w:rsid w:val="00401222"/>
    <w:rsid w:val="004019E7"/>
    <w:rsid w:val="00402188"/>
    <w:rsid w:val="004026FB"/>
    <w:rsid w:val="004028B6"/>
    <w:rsid w:val="004029CA"/>
    <w:rsid w:val="00402BC5"/>
    <w:rsid w:val="0040362F"/>
    <w:rsid w:val="00403904"/>
    <w:rsid w:val="0040407B"/>
    <w:rsid w:val="00404157"/>
    <w:rsid w:val="004058A2"/>
    <w:rsid w:val="00405CCF"/>
    <w:rsid w:val="00406032"/>
    <w:rsid w:val="0040624E"/>
    <w:rsid w:val="004067D4"/>
    <w:rsid w:val="00406D8E"/>
    <w:rsid w:val="00406DE8"/>
    <w:rsid w:val="0041021C"/>
    <w:rsid w:val="0041050A"/>
    <w:rsid w:val="00411FAF"/>
    <w:rsid w:val="00412311"/>
    <w:rsid w:val="00412626"/>
    <w:rsid w:val="0041265D"/>
    <w:rsid w:val="00412B01"/>
    <w:rsid w:val="00412F57"/>
    <w:rsid w:val="004131DA"/>
    <w:rsid w:val="00413993"/>
    <w:rsid w:val="0041434F"/>
    <w:rsid w:val="0041457E"/>
    <w:rsid w:val="00414B89"/>
    <w:rsid w:val="00414E73"/>
    <w:rsid w:val="004150B5"/>
    <w:rsid w:val="00415188"/>
    <w:rsid w:val="0041561E"/>
    <w:rsid w:val="00415680"/>
    <w:rsid w:val="00415AD9"/>
    <w:rsid w:val="00415C24"/>
    <w:rsid w:val="00415CD7"/>
    <w:rsid w:val="00416064"/>
    <w:rsid w:val="00417E28"/>
    <w:rsid w:val="00421D43"/>
    <w:rsid w:val="0042244F"/>
    <w:rsid w:val="0042281D"/>
    <w:rsid w:val="00423784"/>
    <w:rsid w:val="00423C8C"/>
    <w:rsid w:val="00423CD7"/>
    <w:rsid w:val="0042469D"/>
    <w:rsid w:val="00424945"/>
    <w:rsid w:val="004254BB"/>
    <w:rsid w:val="004264F1"/>
    <w:rsid w:val="00426AC6"/>
    <w:rsid w:val="00426ED3"/>
    <w:rsid w:val="004270F1"/>
    <w:rsid w:val="00430B2C"/>
    <w:rsid w:val="00431607"/>
    <w:rsid w:val="00431894"/>
    <w:rsid w:val="00432528"/>
    <w:rsid w:val="0043263B"/>
    <w:rsid w:val="00432C7E"/>
    <w:rsid w:val="00432F39"/>
    <w:rsid w:val="00433877"/>
    <w:rsid w:val="00433E30"/>
    <w:rsid w:val="00434120"/>
    <w:rsid w:val="00435912"/>
    <w:rsid w:val="004359AA"/>
    <w:rsid w:val="00435F31"/>
    <w:rsid w:val="0043650D"/>
    <w:rsid w:val="004365B4"/>
    <w:rsid w:val="00436EA6"/>
    <w:rsid w:val="004376BB"/>
    <w:rsid w:val="00437C32"/>
    <w:rsid w:val="00437C54"/>
    <w:rsid w:val="00437DD6"/>
    <w:rsid w:val="004405DD"/>
    <w:rsid w:val="00441372"/>
    <w:rsid w:val="0044154C"/>
    <w:rsid w:val="004417B4"/>
    <w:rsid w:val="00441A59"/>
    <w:rsid w:val="004422FA"/>
    <w:rsid w:val="00443179"/>
    <w:rsid w:val="004436C5"/>
    <w:rsid w:val="004438C9"/>
    <w:rsid w:val="00443EBD"/>
    <w:rsid w:val="00444B19"/>
    <w:rsid w:val="00444E0F"/>
    <w:rsid w:val="00445457"/>
    <w:rsid w:val="004454EF"/>
    <w:rsid w:val="00445A24"/>
    <w:rsid w:val="00446048"/>
    <w:rsid w:val="004465B8"/>
    <w:rsid w:val="00446D29"/>
    <w:rsid w:val="00446DDC"/>
    <w:rsid w:val="00447231"/>
    <w:rsid w:val="00447246"/>
    <w:rsid w:val="0044733F"/>
    <w:rsid w:val="004475C4"/>
    <w:rsid w:val="004500CE"/>
    <w:rsid w:val="00450199"/>
    <w:rsid w:val="00450369"/>
    <w:rsid w:val="0045076D"/>
    <w:rsid w:val="00450E9B"/>
    <w:rsid w:val="004511DA"/>
    <w:rsid w:val="004518EF"/>
    <w:rsid w:val="0045194E"/>
    <w:rsid w:val="00451A5E"/>
    <w:rsid w:val="00451DF9"/>
    <w:rsid w:val="00451FEF"/>
    <w:rsid w:val="004523DD"/>
    <w:rsid w:val="00452476"/>
    <w:rsid w:val="00452B61"/>
    <w:rsid w:val="00452FA9"/>
    <w:rsid w:val="004536EC"/>
    <w:rsid w:val="00453AE4"/>
    <w:rsid w:val="0045482F"/>
    <w:rsid w:val="00454CC9"/>
    <w:rsid w:val="00455004"/>
    <w:rsid w:val="004550AC"/>
    <w:rsid w:val="00455374"/>
    <w:rsid w:val="00456173"/>
    <w:rsid w:val="004562D0"/>
    <w:rsid w:val="00456425"/>
    <w:rsid w:val="0045650D"/>
    <w:rsid w:val="004565A5"/>
    <w:rsid w:val="0045668E"/>
    <w:rsid w:val="00456D95"/>
    <w:rsid w:val="0045748C"/>
    <w:rsid w:val="00457821"/>
    <w:rsid w:val="004604E8"/>
    <w:rsid w:val="0046092D"/>
    <w:rsid w:val="004619A1"/>
    <w:rsid w:val="00461CD9"/>
    <w:rsid w:val="0046212D"/>
    <w:rsid w:val="00462492"/>
    <w:rsid w:val="00462743"/>
    <w:rsid w:val="00462B7E"/>
    <w:rsid w:val="00463964"/>
    <w:rsid w:val="004639A8"/>
    <w:rsid w:val="00463A86"/>
    <w:rsid w:val="00464853"/>
    <w:rsid w:val="004649C1"/>
    <w:rsid w:val="00464E03"/>
    <w:rsid w:val="004650E5"/>
    <w:rsid w:val="00465344"/>
    <w:rsid w:val="00465932"/>
    <w:rsid w:val="00465C85"/>
    <w:rsid w:val="00465E85"/>
    <w:rsid w:val="0046654C"/>
    <w:rsid w:val="004666AC"/>
    <w:rsid w:val="00466EF0"/>
    <w:rsid w:val="004670A2"/>
    <w:rsid w:val="00467307"/>
    <w:rsid w:val="004674AA"/>
    <w:rsid w:val="0046795B"/>
    <w:rsid w:val="00467DFD"/>
    <w:rsid w:val="00470096"/>
    <w:rsid w:val="004705F9"/>
    <w:rsid w:val="0047078D"/>
    <w:rsid w:val="00470ABE"/>
    <w:rsid w:val="004714CD"/>
    <w:rsid w:val="0047162A"/>
    <w:rsid w:val="0047199E"/>
    <w:rsid w:val="00471EB6"/>
    <w:rsid w:val="00471FA5"/>
    <w:rsid w:val="00472095"/>
    <w:rsid w:val="00472215"/>
    <w:rsid w:val="004722D2"/>
    <w:rsid w:val="00472413"/>
    <w:rsid w:val="00472422"/>
    <w:rsid w:val="00472432"/>
    <w:rsid w:val="0047283B"/>
    <w:rsid w:val="00472BA3"/>
    <w:rsid w:val="00473ADA"/>
    <w:rsid w:val="00473D9F"/>
    <w:rsid w:val="004742D8"/>
    <w:rsid w:val="004743C5"/>
    <w:rsid w:val="00474568"/>
    <w:rsid w:val="004749A0"/>
    <w:rsid w:val="00474BB6"/>
    <w:rsid w:val="00474D79"/>
    <w:rsid w:val="004750F1"/>
    <w:rsid w:val="0047533A"/>
    <w:rsid w:val="004758A6"/>
    <w:rsid w:val="00475A4F"/>
    <w:rsid w:val="004762DE"/>
    <w:rsid w:val="00477920"/>
    <w:rsid w:val="00477E0C"/>
    <w:rsid w:val="0048003C"/>
    <w:rsid w:val="004803AA"/>
    <w:rsid w:val="004804AF"/>
    <w:rsid w:val="00480A18"/>
    <w:rsid w:val="00480BDB"/>
    <w:rsid w:val="00480CF5"/>
    <w:rsid w:val="00481043"/>
    <w:rsid w:val="0048233F"/>
    <w:rsid w:val="004826C1"/>
    <w:rsid w:val="0048315B"/>
    <w:rsid w:val="00483E84"/>
    <w:rsid w:val="00483ED1"/>
    <w:rsid w:val="00484419"/>
    <w:rsid w:val="00484800"/>
    <w:rsid w:val="00484891"/>
    <w:rsid w:val="00484BC6"/>
    <w:rsid w:val="00484ED1"/>
    <w:rsid w:val="00485B61"/>
    <w:rsid w:val="00485B67"/>
    <w:rsid w:val="00485CB1"/>
    <w:rsid w:val="00486C62"/>
    <w:rsid w:val="00486D9D"/>
    <w:rsid w:val="004872CB"/>
    <w:rsid w:val="00487662"/>
    <w:rsid w:val="00487722"/>
    <w:rsid w:val="00487753"/>
    <w:rsid w:val="00487BBB"/>
    <w:rsid w:val="004900F6"/>
    <w:rsid w:val="00490208"/>
    <w:rsid w:val="004907BE"/>
    <w:rsid w:val="004907C6"/>
    <w:rsid w:val="00490899"/>
    <w:rsid w:val="00490E89"/>
    <w:rsid w:val="00491B18"/>
    <w:rsid w:val="00491FF9"/>
    <w:rsid w:val="004924CA"/>
    <w:rsid w:val="00493180"/>
    <w:rsid w:val="00493491"/>
    <w:rsid w:val="0049352A"/>
    <w:rsid w:val="00493901"/>
    <w:rsid w:val="00493A0C"/>
    <w:rsid w:val="00494727"/>
    <w:rsid w:val="004947D6"/>
    <w:rsid w:val="00494C16"/>
    <w:rsid w:val="00494E0A"/>
    <w:rsid w:val="00495346"/>
    <w:rsid w:val="004962FE"/>
    <w:rsid w:val="0049682D"/>
    <w:rsid w:val="00496F58"/>
    <w:rsid w:val="00497093"/>
    <w:rsid w:val="004970DB"/>
    <w:rsid w:val="00497ACE"/>
    <w:rsid w:val="00497BAA"/>
    <w:rsid w:val="00497BB2"/>
    <w:rsid w:val="004A030B"/>
    <w:rsid w:val="004A11E1"/>
    <w:rsid w:val="004A15D4"/>
    <w:rsid w:val="004A1C67"/>
    <w:rsid w:val="004A1DE2"/>
    <w:rsid w:val="004A1E2B"/>
    <w:rsid w:val="004A2320"/>
    <w:rsid w:val="004A26D9"/>
    <w:rsid w:val="004A2D3E"/>
    <w:rsid w:val="004A2EFC"/>
    <w:rsid w:val="004A35B3"/>
    <w:rsid w:val="004A37B7"/>
    <w:rsid w:val="004A48C3"/>
    <w:rsid w:val="004A4C7C"/>
    <w:rsid w:val="004A4D02"/>
    <w:rsid w:val="004A5348"/>
    <w:rsid w:val="004A5F5B"/>
    <w:rsid w:val="004A6B14"/>
    <w:rsid w:val="004A78C6"/>
    <w:rsid w:val="004B02F4"/>
    <w:rsid w:val="004B0A49"/>
    <w:rsid w:val="004B0ADF"/>
    <w:rsid w:val="004B0BAB"/>
    <w:rsid w:val="004B0EBA"/>
    <w:rsid w:val="004B11D2"/>
    <w:rsid w:val="004B2087"/>
    <w:rsid w:val="004B219B"/>
    <w:rsid w:val="004B2200"/>
    <w:rsid w:val="004B2543"/>
    <w:rsid w:val="004B274C"/>
    <w:rsid w:val="004B2794"/>
    <w:rsid w:val="004B292A"/>
    <w:rsid w:val="004B2BF9"/>
    <w:rsid w:val="004B3052"/>
    <w:rsid w:val="004B3268"/>
    <w:rsid w:val="004B38D6"/>
    <w:rsid w:val="004B3D2A"/>
    <w:rsid w:val="004B4C47"/>
    <w:rsid w:val="004B4C7C"/>
    <w:rsid w:val="004B5047"/>
    <w:rsid w:val="004B506E"/>
    <w:rsid w:val="004B54F7"/>
    <w:rsid w:val="004B561D"/>
    <w:rsid w:val="004B5B6F"/>
    <w:rsid w:val="004B5D9F"/>
    <w:rsid w:val="004B5F23"/>
    <w:rsid w:val="004B7183"/>
    <w:rsid w:val="004B72CD"/>
    <w:rsid w:val="004B7A10"/>
    <w:rsid w:val="004B7C6F"/>
    <w:rsid w:val="004B7DC9"/>
    <w:rsid w:val="004B7DFE"/>
    <w:rsid w:val="004C00A1"/>
    <w:rsid w:val="004C0A2D"/>
    <w:rsid w:val="004C0B73"/>
    <w:rsid w:val="004C0CD6"/>
    <w:rsid w:val="004C1002"/>
    <w:rsid w:val="004C1114"/>
    <w:rsid w:val="004C128C"/>
    <w:rsid w:val="004C19CF"/>
    <w:rsid w:val="004C1EEA"/>
    <w:rsid w:val="004C2259"/>
    <w:rsid w:val="004C2CF2"/>
    <w:rsid w:val="004C2D1A"/>
    <w:rsid w:val="004C3122"/>
    <w:rsid w:val="004C3967"/>
    <w:rsid w:val="004C3A4C"/>
    <w:rsid w:val="004C3FCD"/>
    <w:rsid w:val="004C43BD"/>
    <w:rsid w:val="004C4AC6"/>
    <w:rsid w:val="004C4D11"/>
    <w:rsid w:val="004C5AE8"/>
    <w:rsid w:val="004C5D25"/>
    <w:rsid w:val="004C644B"/>
    <w:rsid w:val="004C647C"/>
    <w:rsid w:val="004C6937"/>
    <w:rsid w:val="004C6BF4"/>
    <w:rsid w:val="004C700E"/>
    <w:rsid w:val="004C7330"/>
    <w:rsid w:val="004C73E0"/>
    <w:rsid w:val="004C74E6"/>
    <w:rsid w:val="004C7525"/>
    <w:rsid w:val="004C77F0"/>
    <w:rsid w:val="004C797E"/>
    <w:rsid w:val="004C7ACD"/>
    <w:rsid w:val="004C7ADB"/>
    <w:rsid w:val="004C7CC7"/>
    <w:rsid w:val="004D051F"/>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D7EED"/>
    <w:rsid w:val="004E09A6"/>
    <w:rsid w:val="004E0FF6"/>
    <w:rsid w:val="004E1278"/>
    <w:rsid w:val="004E151E"/>
    <w:rsid w:val="004E194F"/>
    <w:rsid w:val="004E1A75"/>
    <w:rsid w:val="004E23B9"/>
    <w:rsid w:val="004E2488"/>
    <w:rsid w:val="004E2A6D"/>
    <w:rsid w:val="004E38BD"/>
    <w:rsid w:val="004E3BAC"/>
    <w:rsid w:val="004E50A7"/>
    <w:rsid w:val="004E5407"/>
    <w:rsid w:val="004E57A6"/>
    <w:rsid w:val="004E59DC"/>
    <w:rsid w:val="004E664F"/>
    <w:rsid w:val="004E679D"/>
    <w:rsid w:val="004E6828"/>
    <w:rsid w:val="004E6864"/>
    <w:rsid w:val="004E7393"/>
    <w:rsid w:val="004E74FA"/>
    <w:rsid w:val="004F02B7"/>
    <w:rsid w:val="004F0388"/>
    <w:rsid w:val="004F044D"/>
    <w:rsid w:val="004F09DC"/>
    <w:rsid w:val="004F1D27"/>
    <w:rsid w:val="004F1E9D"/>
    <w:rsid w:val="004F276E"/>
    <w:rsid w:val="004F2A44"/>
    <w:rsid w:val="004F316A"/>
    <w:rsid w:val="004F316D"/>
    <w:rsid w:val="004F353B"/>
    <w:rsid w:val="004F480D"/>
    <w:rsid w:val="004F4999"/>
    <w:rsid w:val="004F5279"/>
    <w:rsid w:val="004F639A"/>
    <w:rsid w:val="004F6558"/>
    <w:rsid w:val="004F670C"/>
    <w:rsid w:val="004F6871"/>
    <w:rsid w:val="004F6996"/>
    <w:rsid w:val="004F6F95"/>
    <w:rsid w:val="004F7D41"/>
    <w:rsid w:val="004F7DA9"/>
    <w:rsid w:val="004F7EBD"/>
    <w:rsid w:val="00500006"/>
    <w:rsid w:val="005005D4"/>
    <w:rsid w:val="00500ED3"/>
    <w:rsid w:val="005012F3"/>
    <w:rsid w:val="00502E14"/>
    <w:rsid w:val="00502E73"/>
    <w:rsid w:val="00503632"/>
    <w:rsid w:val="005038A9"/>
    <w:rsid w:val="00503F5B"/>
    <w:rsid w:val="005042F0"/>
    <w:rsid w:val="00504835"/>
    <w:rsid w:val="00504A73"/>
    <w:rsid w:val="00505D83"/>
    <w:rsid w:val="00505EF4"/>
    <w:rsid w:val="00506B2A"/>
    <w:rsid w:val="005075F1"/>
    <w:rsid w:val="00507F71"/>
    <w:rsid w:val="00510178"/>
    <w:rsid w:val="005103AF"/>
    <w:rsid w:val="005105B8"/>
    <w:rsid w:val="005109F1"/>
    <w:rsid w:val="00510BC6"/>
    <w:rsid w:val="00510D62"/>
    <w:rsid w:val="0051100E"/>
    <w:rsid w:val="00511472"/>
    <w:rsid w:val="005116DD"/>
    <w:rsid w:val="00511A83"/>
    <w:rsid w:val="00511F73"/>
    <w:rsid w:val="00512245"/>
    <w:rsid w:val="0051258B"/>
    <w:rsid w:val="00512718"/>
    <w:rsid w:val="00512AD4"/>
    <w:rsid w:val="0051355C"/>
    <w:rsid w:val="00513B28"/>
    <w:rsid w:val="0051430C"/>
    <w:rsid w:val="005144AC"/>
    <w:rsid w:val="0051462A"/>
    <w:rsid w:val="00515003"/>
    <w:rsid w:val="00515291"/>
    <w:rsid w:val="005159DB"/>
    <w:rsid w:val="00515AA7"/>
    <w:rsid w:val="005160FE"/>
    <w:rsid w:val="00516AA1"/>
    <w:rsid w:val="005175E0"/>
    <w:rsid w:val="00520293"/>
    <w:rsid w:val="00520890"/>
    <w:rsid w:val="0052123B"/>
    <w:rsid w:val="005217EB"/>
    <w:rsid w:val="00521E2A"/>
    <w:rsid w:val="005221FC"/>
    <w:rsid w:val="005228E7"/>
    <w:rsid w:val="0052358A"/>
    <w:rsid w:val="00523C22"/>
    <w:rsid w:val="00523F4A"/>
    <w:rsid w:val="00523F5A"/>
    <w:rsid w:val="00524C09"/>
    <w:rsid w:val="00524C58"/>
    <w:rsid w:val="00524C62"/>
    <w:rsid w:val="00524EC7"/>
    <w:rsid w:val="00524F82"/>
    <w:rsid w:val="005250CC"/>
    <w:rsid w:val="00525ACA"/>
    <w:rsid w:val="00525BAA"/>
    <w:rsid w:val="00525BE7"/>
    <w:rsid w:val="00526B1D"/>
    <w:rsid w:val="00526B40"/>
    <w:rsid w:val="00527395"/>
    <w:rsid w:val="0052755D"/>
    <w:rsid w:val="0052771A"/>
    <w:rsid w:val="0052790D"/>
    <w:rsid w:val="005301CA"/>
    <w:rsid w:val="005306DF"/>
    <w:rsid w:val="00530B32"/>
    <w:rsid w:val="00531228"/>
    <w:rsid w:val="00531A4E"/>
    <w:rsid w:val="00531B4C"/>
    <w:rsid w:val="00531CD9"/>
    <w:rsid w:val="00532A15"/>
    <w:rsid w:val="00533097"/>
    <w:rsid w:val="00533CDB"/>
    <w:rsid w:val="005341EB"/>
    <w:rsid w:val="00534825"/>
    <w:rsid w:val="00534967"/>
    <w:rsid w:val="00534977"/>
    <w:rsid w:val="00534EF8"/>
    <w:rsid w:val="0053564C"/>
    <w:rsid w:val="00535F5A"/>
    <w:rsid w:val="00535F83"/>
    <w:rsid w:val="00536372"/>
    <w:rsid w:val="0053644E"/>
    <w:rsid w:val="00536830"/>
    <w:rsid w:val="00537310"/>
    <w:rsid w:val="00537E62"/>
    <w:rsid w:val="005401C6"/>
    <w:rsid w:val="00541578"/>
    <w:rsid w:val="00541714"/>
    <w:rsid w:val="00541723"/>
    <w:rsid w:val="00542106"/>
    <w:rsid w:val="00542164"/>
    <w:rsid w:val="0054223A"/>
    <w:rsid w:val="00542C5B"/>
    <w:rsid w:val="005446C4"/>
    <w:rsid w:val="00544C26"/>
    <w:rsid w:val="00544C2A"/>
    <w:rsid w:val="00544CEE"/>
    <w:rsid w:val="00545C99"/>
    <w:rsid w:val="00546C15"/>
    <w:rsid w:val="00546CF1"/>
    <w:rsid w:val="00546DAA"/>
    <w:rsid w:val="00547050"/>
    <w:rsid w:val="00547282"/>
    <w:rsid w:val="0054747C"/>
    <w:rsid w:val="005479C4"/>
    <w:rsid w:val="005500AC"/>
    <w:rsid w:val="005503AD"/>
    <w:rsid w:val="005507CC"/>
    <w:rsid w:val="0055080F"/>
    <w:rsid w:val="00550A1B"/>
    <w:rsid w:val="005515F5"/>
    <w:rsid w:val="00551CE0"/>
    <w:rsid w:val="00551E90"/>
    <w:rsid w:val="00552685"/>
    <w:rsid w:val="00553C20"/>
    <w:rsid w:val="00553E60"/>
    <w:rsid w:val="005547E9"/>
    <w:rsid w:val="00554F0A"/>
    <w:rsid w:val="0055543D"/>
    <w:rsid w:val="005555B5"/>
    <w:rsid w:val="005555BF"/>
    <w:rsid w:val="0055562A"/>
    <w:rsid w:val="005558C7"/>
    <w:rsid w:val="00555A64"/>
    <w:rsid w:val="00555C6F"/>
    <w:rsid w:val="00555CD8"/>
    <w:rsid w:val="00555F58"/>
    <w:rsid w:val="00556D29"/>
    <w:rsid w:val="00557307"/>
    <w:rsid w:val="0055756C"/>
    <w:rsid w:val="005577E5"/>
    <w:rsid w:val="00557FD3"/>
    <w:rsid w:val="00560047"/>
    <w:rsid w:val="005607E9"/>
    <w:rsid w:val="005608B0"/>
    <w:rsid w:val="00560A35"/>
    <w:rsid w:val="00560EBF"/>
    <w:rsid w:val="00561327"/>
    <w:rsid w:val="0056275F"/>
    <w:rsid w:val="005639FD"/>
    <w:rsid w:val="00563E02"/>
    <w:rsid w:val="00563E65"/>
    <w:rsid w:val="00563F78"/>
    <w:rsid w:val="005641AC"/>
    <w:rsid w:val="00564E85"/>
    <w:rsid w:val="00565142"/>
    <w:rsid w:val="00565215"/>
    <w:rsid w:val="00565C0A"/>
    <w:rsid w:val="00566125"/>
    <w:rsid w:val="0056627B"/>
    <w:rsid w:val="00566295"/>
    <w:rsid w:val="005665F0"/>
    <w:rsid w:val="00567503"/>
    <w:rsid w:val="00567621"/>
    <w:rsid w:val="00567772"/>
    <w:rsid w:val="005679D5"/>
    <w:rsid w:val="00567B88"/>
    <w:rsid w:val="00567C19"/>
    <w:rsid w:val="00570101"/>
    <w:rsid w:val="0057066B"/>
    <w:rsid w:val="00570900"/>
    <w:rsid w:val="00570B25"/>
    <w:rsid w:val="00570CDD"/>
    <w:rsid w:val="005710D9"/>
    <w:rsid w:val="00571151"/>
    <w:rsid w:val="0057198F"/>
    <w:rsid w:val="00571EAE"/>
    <w:rsid w:val="0057267A"/>
    <w:rsid w:val="00572803"/>
    <w:rsid w:val="00572EF7"/>
    <w:rsid w:val="00573B66"/>
    <w:rsid w:val="00573F04"/>
    <w:rsid w:val="00573F34"/>
    <w:rsid w:val="005741E6"/>
    <w:rsid w:val="005744E1"/>
    <w:rsid w:val="00574BA1"/>
    <w:rsid w:val="00575053"/>
    <w:rsid w:val="00575139"/>
    <w:rsid w:val="00575217"/>
    <w:rsid w:val="005753C9"/>
    <w:rsid w:val="00576FF8"/>
    <w:rsid w:val="00577108"/>
    <w:rsid w:val="00577239"/>
    <w:rsid w:val="00577CB7"/>
    <w:rsid w:val="005819FE"/>
    <w:rsid w:val="00581C3E"/>
    <w:rsid w:val="0058253C"/>
    <w:rsid w:val="00582E07"/>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143"/>
    <w:rsid w:val="0058750B"/>
    <w:rsid w:val="0059000B"/>
    <w:rsid w:val="005917D1"/>
    <w:rsid w:val="005918C2"/>
    <w:rsid w:val="00591BA1"/>
    <w:rsid w:val="00592263"/>
    <w:rsid w:val="0059242A"/>
    <w:rsid w:val="00592593"/>
    <w:rsid w:val="0059261D"/>
    <w:rsid w:val="00592915"/>
    <w:rsid w:val="005930C4"/>
    <w:rsid w:val="005933FC"/>
    <w:rsid w:val="0059340D"/>
    <w:rsid w:val="005939BA"/>
    <w:rsid w:val="005940EB"/>
    <w:rsid w:val="00594767"/>
    <w:rsid w:val="0059488F"/>
    <w:rsid w:val="00595712"/>
    <w:rsid w:val="0059572A"/>
    <w:rsid w:val="00595CD2"/>
    <w:rsid w:val="00595E0E"/>
    <w:rsid w:val="0059737B"/>
    <w:rsid w:val="00597624"/>
    <w:rsid w:val="00597BF7"/>
    <w:rsid w:val="005A0A04"/>
    <w:rsid w:val="005A0B67"/>
    <w:rsid w:val="005A2479"/>
    <w:rsid w:val="005A2789"/>
    <w:rsid w:val="005A2A1F"/>
    <w:rsid w:val="005A3260"/>
    <w:rsid w:val="005A34A8"/>
    <w:rsid w:val="005A3BDB"/>
    <w:rsid w:val="005A46FF"/>
    <w:rsid w:val="005A4F69"/>
    <w:rsid w:val="005A5544"/>
    <w:rsid w:val="005A6037"/>
    <w:rsid w:val="005A624F"/>
    <w:rsid w:val="005A628C"/>
    <w:rsid w:val="005A62D5"/>
    <w:rsid w:val="005A6DE1"/>
    <w:rsid w:val="005A6E06"/>
    <w:rsid w:val="005A705C"/>
    <w:rsid w:val="005A7B9C"/>
    <w:rsid w:val="005A7F2D"/>
    <w:rsid w:val="005B004B"/>
    <w:rsid w:val="005B150A"/>
    <w:rsid w:val="005B1751"/>
    <w:rsid w:val="005B1CB3"/>
    <w:rsid w:val="005B1FF7"/>
    <w:rsid w:val="005B281B"/>
    <w:rsid w:val="005B2FF6"/>
    <w:rsid w:val="005B384B"/>
    <w:rsid w:val="005B3AEC"/>
    <w:rsid w:val="005B3CB4"/>
    <w:rsid w:val="005B4CDC"/>
    <w:rsid w:val="005B4D0C"/>
    <w:rsid w:val="005B5455"/>
    <w:rsid w:val="005B55AB"/>
    <w:rsid w:val="005B5E9F"/>
    <w:rsid w:val="005B66E9"/>
    <w:rsid w:val="005B72C8"/>
    <w:rsid w:val="005B73C3"/>
    <w:rsid w:val="005C04B4"/>
    <w:rsid w:val="005C0B18"/>
    <w:rsid w:val="005C0C90"/>
    <w:rsid w:val="005C0F3B"/>
    <w:rsid w:val="005C14DE"/>
    <w:rsid w:val="005C1934"/>
    <w:rsid w:val="005C19E2"/>
    <w:rsid w:val="005C1A2F"/>
    <w:rsid w:val="005C1F76"/>
    <w:rsid w:val="005C2309"/>
    <w:rsid w:val="005C262D"/>
    <w:rsid w:val="005C2710"/>
    <w:rsid w:val="005C2955"/>
    <w:rsid w:val="005C3367"/>
    <w:rsid w:val="005C3B59"/>
    <w:rsid w:val="005C3C51"/>
    <w:rsid w:val="005C3EBF"/>
    <w:rsid w:val="005C419B"/>
    <w:rsid w:val="005C45DE"/>
    <w:rsid w:val="005C4E79"/>
    <w:rsid w:val="005C50FB"/>
    <w:rsid w:val="005C57F7"/>
    <w:rsid w:val="005C6030"/>
    <w:rsid w:val="005C696D"/>
    <w:rsid w:val="005C7424"/>
    <w:rsid w:val="005C757F"/>
    <w:rsid w:val="005C775B"/>
    <w:rsid w:val="005C7ACF"/>
    <w:rsid w:val="005C7BB2"/>
    <w:rsid w:val="005D01BA"/>
    <w:rsid w:val="005D050E"/>
    <w:rsid w:val="005D0534"/>
    <w:rsid w:val="005D0B43"/>
    <w:rsid w:val="005D0C1B"/>
    <w:rsid w:val="005D0DAE"/>
    <w:rsid w:val="005D0DC8"/>
    <w:rsid w:val="005D12ED"/>
    <w:rsid w:val="005D17D5"/>
    <w:rsid w:val="005D26DF"/>
    <w:rsid w:val="005D2E7D"/>
    <w:rsid w:val="005D307E"/>
    <w:rsid w:val="005D3938"/>
    <w:rsid w:val="005D44FF"/>
    <w:rsid w:val="005D4A1B"/>
    <w:rsid w:val="005D4F36"/>
    <w:rsid w:val="005D5A61"/>
    <w:rsid w:val="005D5CC9"/>
    <w:rsid w:val="005D5E17"/>
    <w:rsid w:val="005D60D0"/>
    <w:rsid w:val="005D685B"/>
    <w:rsid w:val="005D7109"/>
    <w:rsid w:val="005D7256"/>
    <w:rsid w:val="005D73D4"/>
    <w:rsid w:val="005D78BF"/>
    <w:rsid w:val="005D7B7D"/>
    <w:rsid w:val="005E00CC"/>
    <w:rsid w:val="005E1443"/>
    <w:rsid w:val="005E20F6"/>
    <w:rsid w:val="005E241E"/>
    <w:rsid w:val="005E2803"/>
    <w:rsid w:val="005E2D58"/>
    <w:rsid w:val="005E362E"/>
    <w:rsid w:val="005E3762"/>
    <w:rsid w:val="005E386E"/>
    <w:rsid w:val="005E3C72"/>
    <w:rsid w:val="005E4471"/>
    <w:rsid w:val="005E4CA6"/>
    <w:rsid w:val="005E50AC"/>
    <w:rsid w:val="005E5879"/>
    <w:rsid w:val="005E5B60"/>
    <w:rsid w:val="005E5F6A"/>
    <w:rsid w:val="005E615A"/>
    <w:rsid w:val="005E66FE"/>
    <w:rsid w:val="005E6BF2"/>
    <w:rsid w:val="005E6FDE"/>
    <w:rsid w:val="005E7F12"/>
    <w:rsid w:val="005F04EF"/>
    <w:rsid w:val="005F097B"/>
    <w:rsid w:val="005F0D52"/>
    <w:rsid w:val="005F115D"/>
    <w:rsid w:val="005F1236"/>
    <w:rsid w:val="005F138E"/>
    <w:rsid w:val="005F16C8"/>
    <w:rsid w:val="005F1975"/>
    <w:rsid w:val="005F20DD"/>
    <w:rsid w:val="005F21DF"/>
    <w:rsid w:val="005F32B7"/>
    <w:rsid w:val="005F4050"/>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2FD"/>
    <w:rsid w:val="00603698"/>
    <w:rsid w:val="00603905"/>
    <w:rsid w:val="00604516"/>
    <w:rsid w:val="00604574"/>
    <w:rsid w:val="00604B1B"/>
    <w:rsid w:val="00604E52"/>
    <w:rsid w:val="00604F76"/>
    <w:rsid w:val="006052A9"/>
    <w:rsid w:val="0060562D"/>
    <w:rsid w:val="00605763"/>
    <w:rsid w:val="00605973"/>
    <w:rsid w:val="006059FE"/>
    <w:rsid w:val="00606A65"/>
    <w:rsid w:val="00606EEE"/>
    <w:rsid w:val="00607392"/>
    <w:rsid w:val="00607BD7"/>
    <w:rsid w:val="0061072B"/>
    <w:rsid w:val="00610D13"/>
    <w:rsid w:val="00611128"/>
    <w:rsid w:val="00611391"/>
    <w:rsid w:val="006115EB"/>
    <w:rsid w:val="006119C0"/>
    <w:rsid w:val="006127C3"/>
    <w:rsid w:val="00612DCF"/>
    <w:rsid w:val="00612FD1"/>
    <w:rsid w:val="006136D3"/>
    <w:rsid w:val="00613C3A"/>
    <w:rsid w:val="006143CD"/>
    <w:rsid w:val="006144C9"/>
    <w:rsid w:val="0061572D"/>
    <w:rsid w:val="0061585E"/>
    <w:rsid w:val="00615DF0"/>
    <w:rsid w:val="0061742F"/>
    <w:rsid w:val="00617647"/>
    <w:rsid w:val="006178D6"/>
    <w:rsid w:val="00620329"/>
    <w:rsid w:val="0062084D"/>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24D"/>
    <w:rsid w:val="006257F2"/>
    <w:rsid w:val="0062583E"/>
    <w:rsid w:val="00625D81"/>
    <w:rsid w:val="006263CA"/>
    <w:rsid w:val="006268CC"/>
    <w:rsid w:val="00626AD7"/>
    <w:rsid w:val="00626E49"/>
    <w:rsid w:val="00626F03"/>
    <w:rsid w:val="006274BF"/>
    <w:rsid w:val="00627634"/>
    <w:rsid w:val="00627DCB"/>
    <w:rsid w:val="006302F5"/>
    <w:rsid w:val="0063051B"/>
    <w:rsid w:val="006305FB"/>
    <w:rsid w:val="006307D3"/>
    <w:rsid w:val="006310D7"/>
    <w:rsid w:val="00631439"/>
    <w:rsid w:val="00631FB3"/>
    <w:rsid w:val="00632D6E"/>
    <w:rsid w:val="00633790"/>
    <w:rsid w:val="00633E6E"/>
    <w:rsid w:val="00633EAC"/>
    <w:rsid w:val="00633FA5"/>
    <w:rsid w:val="00633FEC"/>
    <w:rsid w:val="00634152"/>
    <w:rsid w:val="00634F88"/>
    <w:rsid w:val="00635165"/>
    <w:rsid w:val="0063548A"/>
    <w:rsid w:val="00635DCB"/>
    <w:rsid w:val="00636ABA"/>
    <w:rsid w:val="00636C54"/>
    <w:rsid w:val="00636C83"/>
    <w:rsid w:val="006414F2"/>
    <w:rsid w:val="00641A89"/>
    <w:rsid w:val="00641BA7"/>
    <w:rsid w:val="00641C44"/>
    <w:rsid w:val="0064206E"/>
    <w:rsid w:val="0064226D"/>
    <w:rsid w:val="0064250E"/>
    <w:rsid w:val="006436C3"/>
    <w:rsid w:val="00643FE1"/>
    <w:rsid w:val="006449D3"/>
    <w:rsid w:val="006457F3"/>
    <w:rsid w:val="00645B58"/>
    <w:rsid w:val="00645EE4"/>
    <w:rsid w:val="00646E8C"/>
    <w:rsid w:val="0064752B"/>
    <w:rsid w:val="00647E4C"/>
    <w:rsid w:val="00647F0E"/>
    <w:rsid w:val="006503C1"/>
    <w:rsid w:val="006505B3"/>
    <w:rsid w:val="006507C9"/>
    <w:rsid w:val="00651270"/>
    <w:rsid w:val="006514BC"/>
    <w:rsid w:val="0065152C"/>
    <w:rsid w:val="0065165A"/>
    <w:rsid w:val="00652296"/>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4B1"/>
    <w:rsid w:val="00656B2C"/>
    <w:rsid w:val="00657145"/>
    <w:rsid w:val="0065729F"/>
    <w:rsid w:val="006575ED"/>
    <w:rsid w:val="00660103"/>
    <w:rsid w:val="00660D51"/>
    <w:rsid w:val="006615E7"/>
    <w:rsid w:val="0066219D"/>
    <w:rsid w:val="00662E87"/>
    <w:rsid w:val="00664495"/>
    <w:rsid w:val="0066463C"/>
    <w:rsid w:val="00664D20"/>
    <w:rsid w:val="006652D4"/>
    <w:rsid w:val="0066534A"/>
    <w:rsid w:val="0066565F"/>
    <w:rsid w:val="00666164"/>
    <w:rsid w:val="00666E0E"/>
    <w:rsid w:val="00667942"/>
    <w:rsid w:val="00667EAF"/>
    <w:rsid w:val="00667EE4"/>
    <w:rsid w:val="006701D3"/>
    <w:rsid w:val="00671084"/>
    <w:rsid w:val="006713C7"/>
    <w:rsid w:val="00671A98"/>
    <w:rsid w:val="00671DF6"/>
    <w:rsid w:val="00671FE0"/>
    <w:rsid w:val="00672B01"/>
    <w:rsid w:val="00672F2F"/>
    <w:rsid w:val="006735C4"/>
    <w:rsid w:val="0067385C"/>
    <w:rsid w:val="0067414E"/>
    <w:rsid w:val="00674318"/>
    <w:rsid w:val="0067478C"/>
    <w:rsid w:val="00674C86"/>
    <w:rsid w:val="00674D3F"/>
    <w:rsid w:val="00674F9B"/>
    <w:rsid w:val="0067517D"/>
    <w:rsid w:val="00675356"/>
    <w:rsid w:val="00676059"/>
    <w:rsid w:val="00676B15"/>
    <w:rsid w:val="00677D3A"/>
    <w:rsid w:val="00677F81"/>
    <w:rsid w:val="006804B9"/>
    <w:rsid w:val="006805D3"/>
    <w:rsid w:val="00680D3F"/>
    <w:rsid w:val="00681508"/>
    <w:rsid w:val="00681E78"/>
    <w:rsid w:val="006822EB"/>
    <w:rsid w:val="006827D3"/>
    <w:rsid w:val="006829D5"/>
    <w:rsid w:val="00683527"/>
    <w:rsid w:val="0068383C"/>
    <w:rsid w:val="00683E75"/>
    <w:rsid w:val="00684AF7"/>
    <w:rsid w:val="00685FA1"/>
    <w:rsid w:val="006864D2"/>
    <w:rsid w:val="00686552"/>
    <w:rsid w:val="0068667D"/>
    <w:rsid w:val="00686A09"/>
    <w:rsid w:val="00686A7E"/>
    <w:rsid w:val="00686DBD"/>
    <w:rsid w:val="00687278"/>
    <w:rsid w:val="00687368"/>
    <w:rsid w:val="0068740A"/>
    <w:rsid w:val="00687A57"/>
    <w:rsid w:val="00687E1D"/>
    <w:rsid w:val="00690228"/>
    <w:rsid w:val="006928F7"/>
    <w:rsid w:val="0069320B"/>
    <w:rsid w:val="00693B30"/>
    <w:rsid w:val="00693CAB"/>
    <w:rsid w:val="00693FA3"/>
    <w:rsid w:val="006945D8"/>
    <w:rsid w:val="0069500C"/>
    <w:rsid w:val="006954D8"/>
    <w:rsid w:val="00695AB3"/>
    <w:rsid w:val="00696938"/>
    <w:rsid w:val="00696E50"/>
    <w:rsid w:val="00697198"/>
    <w:rsid w:val="00697748"/>
    <w:rsid w:val="00697FB1"/>
    <w:rsid w:val="006A0038"/>
    <w:rsid w:val="006A00CA"/>
    <w:rsid w:val="006A0DC4"/>
    <w:rsid w:val="006A177A"/>
    <w:rsid w:val="006A1E48"/>
    <w:rsid w:val="006A209F"/>
    <w:rsid w:val="006A260B"/>
    <w:rsid w:val="006A282A"/>
    <w:rsid w:val="006A298B"/>
    <w:rsid w:val="006A3418"/>
    <w:rsid w:val="006A3685"/>
    <w:rsid w:val="006A406E"/>
    <w:rsid w:val="006A420F"/>
    <w:rsid w:val="006A4314"/>
    <w:rsid w:val="006A4CF6"/>
    <w:rsid w:val="006A5131"/>
    <w:rsid w:val="006A5994"/>
    <w:rsid w:val="006A5CAC"/>
    <w:rsid w:val="006A5DE7"/>
    <w:rsid w:val="006A6064"/>
    <w:rsid w:val="006A764B"/>
    <w:rsid w:val="006A7E47"/>
    <w:rsid w:val="006B015C"/>
    <w:rsid w:val="006B08B9"/>
    <w:rsid w:val="006B0B9B"/>
    <w:rsid w:val="006B1468"/>
    <w:rsid w:val="006B1501"/>
    <w:rsid w:val="006B157B"/>
    <w:rsid w:val="006B1923"/>
    <w:rsid w:val="006B1A7A"/>
    <w:rsid w:val="006B1B46"/>
    <w:rsid w:val="006B260F"/>
    <w:rsid w:val="006B281F"/>
    <w:rsid w:val="006B28B5"/>
    <w:rsid w:val="006B2C1E"/>
    <w:rsid w:val="006B2E45"/>
    <w:rsid w:val="006B31E4"/>
    <w:rsid w:val="006B3719"/>
    <w:rsid w:val="006B3995"/>
    <w:rsid w:val="006B3DCA"/>
    <w:rsid w:val="006B40B2"/>
    <w:rsid w:val="006B48B6"/>
    <w:rsid w:val="006B4E74"/>
    <w:rsid w:val="006B52AC"/>
    <w:rsid w:val="006B5824"/>
    <w:rsid w:val="006B5D61"/>
    <w:rsid w:val="006B6C3B"/>
    <w:rsid w:val="006B75BA"/>
    <w:rsid w:val="006B7A6E"/>
    <w:rsid w:val="006B7E56"/>
    <w:rsid w:val="006B7E88"/>
    <w:rsid w:val="006C0437"/>
    <w:rsid w:val="006C09E0"/>
    <w:rsid w:val="006C11DF"/>
    <w:rsid w:val="006C13F2"/>
    <w:rsid w:val="006C13F8"/>
    <w:rsid w:val="006C1BE7"/>
    <w:rsid w:val="006C1CF0"/>
    <w:rsid w:val="006C274A"/>
    <w:rsid w:val="006C2CA5"/>
    <w:rsid w:val="006C2FEF"/>
    <w:rsid w:val="006C3570"/>
    <w:rsid w:val="006C3597"/>
    <w:rsid w:val="006C3659"/>
    <w:rsid w:val="006C3F9B"/>
    <w:rsid w:val="006C450C"/>
    <w:rsid w:val="006C462E"/>
    <w:rsid w:val="006C47FF"/>
    <w:rsid w:val="006C5BF3"/>
    <w:rsid w:val="006C602C"/>
    <w:rsid w:val="006C652C"/>
    <w:rsid w:val="006C6B50"/>
    <w:rsid w:val="006C711D"/>
    <w:rsid w:val="006C79E9"/>
    <w:rsid w:val="006C7E4A"/>
    <w:rsid w:val="006D1723"/>
    <w:rsid w:val="006D1B42"/>
    <w:rsid w:val="006D1FDB"/>
    <w:rsid w:val="006D2DAD"/>
    <w:rsid w:val="006D327A"/>
    <w:rsid w:val="006D3ED6"/>
    <w:rsid w:val="006D4701"/>
    <w:rsid w:val="006D58D2"/>
    <w:rsid w:val="006D5D80"/>
    <w:rsid w:val="006D5DEB"/>
    <w:rsid w:val="006D608F"/>
    <w:rsid w:val="006D60F7"/>
    <w:rsid w:val="006D6522"/>
    <w:rsid w:val="006D6F5B"/>
    <w:rsid w:val="006D765B"/>
    <w:rsid w:val="006D7DE4"/>
    <w:rsid w:val="006E0B23"/>
    <w:rsid w:val="006E0F72"/>
    <w:rsid w:val="006E17FA"/>
    <w:rsid w:val="006E2244"/>
    <w:rsid w:val="006E33D6"/>
    <w:rsid w:val="006E341E"/>
    <w:rsid w:val="006E35AD"/>
    <w:rsid w:val="006E38BC"/>
    <w:rsid w:val="006E38C5"/>
    <w:rsid w:val="006E3F68"/>
    <w:rsid w:val="006E4B8E"/>
    <w:rsid w:val="006E4C0C"/>
    <w:rsid w:val="006E4D43"/>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129F"/>
    <w:rsid w:val="006F2BE7"/>
    <w:rsid w:val="006F2EA5"/>
    <w:rsid w:val="006F345F"/>
    <w:rsid w:val="006F3B5D"/>
    <w:rsid w:val="006F41E3"/>
    <w:rsid w:val="006F4686"/>
    <w:rsid w:val="006F472D"/>
    <w:rsid w:val="006F4A41"/>
    <w:rsid w:val="006F4EB4"/>
    <w:rsid w:val="006F4EF3"/>
    <w:rsid w:val="006F527E"/>
    <w:rsid w:val="006F5AE6"/>
    <w:rsid w:val="006F5E0B"/>
    <w:rsid w:val="006F5F72"/>
    <w:rsid w:val="006F6014"/>
    <w:rsid w:val="006F6595"/>
    <w:rsid w:val="006F6784"/>
    <w:rsid w:val="006F6926"/>
    <w:rsid w:val="006F6953"/>
    <w:rsid w:val="006F6983"/>
    <w:rsid w:val="006F6AC8"/>
    <w:rsid w:val="006F6CF3"/>
    <w:rsid w:val="006F72D8"/>
    <w:rsid w:val="006F7641"/>
    <w:rsid w:val="006F7EE0"/>
    <w:rsid w:val="0070031A"/>
    <w:rsid w:val="00700D8E"/>
    <w:rsid w:val="00700DB1"/>
    <w:rsid w:val="00700FF6"/>
    <w:rsid w:val="0070174A"/>
    <w:rsid w:val="00701A5E"/>
    <w:rsid w:val="00701D70"/>
    <w:rsid w:val="00701FFC"/>
    <w:rsid w:val="0070215F"/>
    <w:rsid w:val="00702244"/>
    <w:rsid w:val="007028C7"/>
    <w:rsid w:val="00702A03"/>
    <w:rsid w:val="00703EF8"/>
    <w:rsid w:val="0070454C"/>
    <w:rsid w:val="00704AA9"/>
    <w:rsid w:val="00704C41"/>
    <w:rsid w:val="00705059"/>
    <w:rsid w:val="0070560A"/>
    <w:rsid w:val="00707001"/>
    <w:rsid w:val="007070DB"/>
    <w:rsid w:val="00707468"/>
    <w:rsid w:val="007102F0"/>
    <w:rsid w:val="007103B7"/>
    <w:rsid w:val="00710F66"/>
    <w:rsid w:val="00711833"/>
    <w:rsid w:val="00711DE5"/>
    <w:rsid w:val="00712DD6"/>
    <w:rsid w:val="007131B8"/>
    <w:rsid w:val="00713223"/>
    <w:rsid w:val="00713AE8"/>
    <w:rsid w:val="00713D15"/>
    <w:rsid w:val="00715454"/>
    <w:rsid w:val="007154F2"/>
    <w:rsid w:val="00715957"/>
    <w:rsid w:val="00715ED0"/>
    <w:rsid w:val="00717C89"/>
    <w:rsid w:val="00717F38"/>
    <w:rsid w:val="00720030"/>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25A2D"/>
    <w:rsid w:val="00727B6D"/>
    <w:rsid w:val="00727FE3"/>
    <w:rsid w:val="00730352"/>
    <w:rsid w:val="00730392"/>
    <w:rsid w:val="00730B44"/>
    <w:rsid w:val="00731BF3"/>
    <w:rsid w:val="007328C7"/>
    <w:rsid w:val="007328CF"/>
    <w:rsid w:val="00733082"/>
    <w:rsid w:val="0073309F"/>
    <w:rsid w:val="0073382C"/>
    <w:rsid w:val="00733904"/>
    <w:rsid w:val="00734E22"/>
    <w:rsid w:val="00735392"/>
    <w:rsid w:val="0073549B"/>
    <w:rsid w:val="00735639"/>
    <w:rsid w:val="00735696"/>
    <w:rsid w:val="00735BD2"/>
    <w:rsid w:val="00735D8E"/>
    <w:rsid w:val="007360A3"/>
    <w:rsid w:val="0073633A"/>
    <w:rsid w:val="0073700D"/>
    <w:rsid w:val="00737538"/>
    <w:rsid w:val="00737CE2"/>
    <w:rsid w:val="007400AF"/>
    <w:rsid w:val="00740877"/>
    <w:rsid w:val="00741813"/>
    <w:rsid w:val="00742588"/>
    <w:rsid w:val="00742864"/>
    <w:rsid w:val="0074332D"/>
    <w:rsid w:val="00743561"/>
    <w:rsid w:val="00743A35"/>
    <w:rsid w:val="00743C6A"/>
    <w:rsid w:val="00743E66"/>
    <w:rsid w:val="007443FD"/>
    <w:rsid w:val="0074467E"/>
    <w:rsid w:val="00744D07"/>
    <w:rsid w:val="00745360"/>
    <w:rsid w:val="0074541C"/>
    <w:rsid w:val="007454C8"/>
    <w:rsid w:val="00745727"/>
    <w:rsid w:val="007467F5"/>
    <w:rsid w:val="00747034"/>
    <w:rsid w:val="00747E61"/>
    <w:rsid w:val="007503E4"/>
    <w:rsid w:val="007505BC"/>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20E"/>
    <w:rsid w:val="007553C9"/>
    <w:rsid w:val="00755B26"/>
    <w:rsid w:val="00755D00"/>
    <w:rsid w:val="00756303"/>
    <w:rsid w:val="007566ED"/>
    <w:rsid w:val="0075687C"/>
    <w:rsid w:val="0075759B"/>
    <w:rsid w:val="00757656"/>
    <w:rsid w:val="00757BD1"/>
    <w:rsid w:val="00757D62"/>
    <w:rsid w:val="00760181"/>
    <w:rsid w:val="00760D48"/>
    <w:rsid w:val="00760DAB"/>
    <w:rsid w:val="007613B3"/>
    <w:rsid w:val="00762792"/>
    <w:rsid w:val="00762FF7"/>
    <w:rsid w:val="007632B6"/>
    <w:rsid w:val="0076355F"/>
    <w:rsid w:val="00764EC8"/>
    <w:rsid w:val="00764FA5"/>
    <w:rsid w:val="00765093"/>
    <w:rsid w:val="00765176"/>
    <w:rsid w:val="007657B8"/>
    <w:rsid w:val="00766144"/>
    <w:rsid w:val="00766204"/>
    <w:rsid w:val="00766A0C"/>
    <w:rsid w:val="00766A3F"/>
    <w:rsid w:val="00766CAE"/>
    <w:rsid w:val="0076701F"/>
    <w:rsid w:val="00767338"/>
    <w:rsid w:val="00767E6F"/>
    <w:rsid w:val="007703EE"/>
    <w:rsid w:val="007705F4"/>
    <w:rsid w:val="0077070E"/>
    <w:rsid w:val="00770BBD"/>
    <w:rsid w:val="00770C90"/>
    <w:rsid w:val="00770F71"/>
    <w:rsid w:val="00772435"/>
    <w:rsid w:val="00772770"/>
    <w:rsid w:val="007729E0"/>
    <w:rsid w:val="00773A3B"/>
    <w:rsid w:val="00773F93"/>
    <w:rsid w:val="0077428D"/>
    <w:rsid w:val="00774432"/>
    <w:rsid w:val="0077448D"/>
    <w:rsid w:val="00774753"/>
    <w:rsid w:val="0077482A"/>
    <w:rsid w:val="0077525F"/>
    <w:rsid w:val="00775E6E"/>
    <w:rsid w:val="00776255"/>
    <w:rsid w:val="00777185"/>
    <w:rsid w:val="0077773C"/>
    <w:rsid w:val="00777897"/>
    <w:rsid w:val="007815F6"/>
    <w:rsid w:val="00781851"/>
    <w:rsid w:val="00782713"/>
    <w:rsid w:val="007827EA"/>
    <w:rsid w:val="007828E1"/>
    <w:rsid w:val="007828F1"/>
    <w:rsid w:val="00782E52"/>
    <w:rsid w:val="0078323D"/>
    <w:rsid w:val="007834E1"/>
    <w:rsid w:val="007835CB"/>
    <w:rsid w:val="00783911"/>
    <w:rsid w:val="00783B41"/>
    <w:rsid w:val="007851AD"/>
    <w:rsid w:val="007853B6"/>
    <w:rsid w:val="00785519"/>
    <w:rsid w:val="00785820"/>
    <w:rsid w:val="00785A8A"/>
    <w:rsid w:val="007862D6"/>
    <w:rsid w:val="0078748A"/>
    <w:rsid w:val="0078798E"/>
    <w:rsid w:val="007879CA"/>
    <w:rsid w:val="0079043B"/>
    <w:rsid w:val="00790E34"/>
    <w:rsid w:val="00790FA9"/>
    <w:rsid w:val="00791C69"/>
    <w:rsid w:val="00793515"/>
    <w:rsid w:val="007940F9"/>
    <w:rsid w:val="007948E9"/>
    <w:rsid w:val="00795129"/>
    <w:rsid w:val="00795879"/>
    <w:rsid w:val="00795DAB"/>
    <w:rsid w:val="007964C3"/>
    <w:rsid w:val="00796BCF"/>
    <w:rsid w:val="00796F32"/>
    <w:rsid w:val="00797337"/>
    <w:rsid w:val="007974A5"/>
    <w:rsid w:val="00797540"/>
    <w:rsid w:val="00797F48"/>
    <w:rsid w:val="007A092C"/>
    <w:rsid w:val="007A0F8A"/>
    <w:rsid w:val="007A10B9"/>
    <w:rsid w:val="007A10E4"/>
    <w:rsid w:val="007A14A4"/>
    <w:rsid w:val="007A1B9C"/>
    <w:rsid w:val="007A1FE3"/>
    <w:rsid w:val="007A2302"/>
    <w:rsid w:val="007A2793"/>
    <w:rsid w:val="007A288A"/>
    <w:rsid w:val="007A29B7"/>
    <w:rsid w:val="007A2E98"/>
    <w:rsid w:val="007A35C6"/>
    <w:rsid w:val="007A38A6"/>
    <w:rsid w:val="007A3A9B"/>
    <w:rsid w:val="007A3FAD"/>
    <w:rsid w:val="007A4735"/>
    <w:rsid w:val="007A49FE"/>
    <w:rsid w:val="007A5597"/>
    <w:rsid w:val="007A567A"/>
    <w:rsid w:val="007A56C2"/>
    <w:rsid w:val="007A5816"/>
    <w:rsid w:val="007A594B"/>
    <w:rsid w:val="007A5CCE"/>
    <w:rsid w:val="007A6811"/>
    <w:rsid w:val="007A6816"/>
    <w:rsid w:val="007A6B92"/>
    <w:rsid w:val="007A7B4D"/>
    <w:rsid w:val="007B08F7"/>
    <w:rsid w:val="007B1827"/>
    <w:rsid w:val="007B2196"/>
    <w:rsid w:val="007B2BF2"/>
    <w:rsid w:val="007B320B"/>
    <w:rsid w:val="007B3AD7"/>
    <w:rsid w:val="007B4024"/>
    <w:rsid w:val="007B44E6"/>
    <w:rsid w:val="007B499A"/>
    <w:rsid w:val="007B4A6E"/>
    <w:rsid w:val="007B5CBD"/>
    <w:rsid w:val="007B651A"/>
    <w:rsid w:val="007B6A44"/>
    <w:rsid w:val="007B6E9F"/>
    <w:rsid w:val="007B7A52"/>
    <w:rsid w:val="007C0432"/>
    <w:rsid w:val="007C07C9"/>
    <w:rsid w:val="007C0819"/>
    <w:rsid w:val="007C09D8"/>
    <w:rsid w:val="007C0A97"/>
    <w:rsid w:val="007C0F6C"/>
    <w:rsid w:val="007C1CDD"/>
    <w:rsid w:val="007C1DEB"/>
    <w:rsid w:val="007C1F7D"/>
    <w:rsid w:val="007C3CD4"/>
    <w:rsid w:val="007C4C53"/>
    <w:rsid w:val="007C53B2"/>
    <w:rsid w:val="007C58E9"/>
    <w:rsid w:val="007C5B07"/>
    <w:rsid w:val="007C6465"/>
    <w:rsid w:val="007C6896"/>
    <w:rsid w:val="007C7164"/>
    <w:rsid w:val="007C74C8"/>
    <w:rsid w:val="007C754F"/>
    <w:rsid w:val="007C7899"/>
    <w:rsid w:val="007C7941"/>
    <w:rsid w:val="007C797D"/>
    <w:rsid w:val="007D0223"/>
    <w:rsid w:val="007D0A1E"/>
    <w:rsid w:val="007D0BEC"/>
    <w:rsid w:val="007D0E9E"/>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383"/>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2DFD"/>
    <w:rsid w:val="007E3677"/>
    <w:rsid w:val="007E3A07"/>
    <w:rsid w:val="007E4ADD"/>
    <w:rsid w:val="007E513A"/>
    <w:rsid w:val="007E61D6"/>
    <w:rsid w:val="007E6677"/>
    <w:rsid w:val="007E6974"/>
    <w:rsid w:val="007E6FB2"/>
    <w:rsid w:val="007E7575"/>
    <w:rsid w:val="007E75A9"/>
    <w:rsid w:val="007E77B1"/>
    <w:rsid w:val="007E78D6"/>
    <w:rsid w:val="007E79CA"/>
    <w:rsid w:val="007E7BBB"/>
    <w:rsid w:val="007E7C28"/>
    <w:rsid w:val="007E7C42"/>
    <w:rsid w:val="007E7E3A"/>
    <w:rsid w:val="007F0B57"/>
    <w:rsid w:val="007F0D6B"/>
    <w:rsid w:val="007F0E40"/>
    <w:rsid w:val="007F11A7"/>
    <w:rsid w:val="007F16E8"/>
    <w:rsid w:val="007F1C24"/>
    <w:rsid w:val="007F1F96"/>
    <w:rsid w:val="007F29E0"/>
    <w:rsid w:val="007F2B59"/>
    <w:rsid w:val="007F2F7D"/>
    <w:rsid w:val="007F34C0"/>
    <w:rsid w:val="007F3A57"/>
    <w:rsid w:val="007F3B3D"/>
    <w:rsid w:val="007F3B9E"/>
    <w:rsid w:val="007F3F58"/>
    <w:rsid w:val="007F3FD3"/>
    <w:rsid w:val="007F403B"/>
    <w:rsid w:val="007F4273"/>
    <w:rsid w:val="007F49B3"/>
    <w:rsid w:val="007F4A4E"/>
    <w:rsid w:val="007F4C6C"/>
    <w:rsid w:val="007F4D23"/>
    <w:rsid w:val="007F5A50"/>
    <w:rsid w:val="007F5BE6"/>
    <w:rsid w:val="007F5FFB"/>
    <w:rsid w:val="007F62EA"/>
    <w:rsid w:val="007F689D"/>
    <w:rsid w:val="007F7082"/>
    <w:rsid w:val="007F7902"/>
    <w:rsid w:val="007F7A97"/>
    <w:rsid w:val="007F7C2E"/>
    <w:rsid w:val="008003D3"/>
    <w:rsid w:val="00800433"/>
    <w:rsid w:val="00800D6D"/>
    <w:rsid w:val="00800FE6"/>
    <w:rsid w:val="0080165E"/>
    <w:rsid w:val="00802530"/>
    <w:rsid w:val="0080302D"/>
    <w:rsid w:val="0080315B"/>
    <w:rsid w:val="00803342"/>
    <w:rsid w:val="00803434"/>
    <w:rsid w:val="008036E1"/>
    <w:rsid w:val="008038A0"/>
    <w:rsid w:val="0080400B"/>
    <w:rsid w:val="00804C74"/>
    <w:rsid w:val="00805D80"/>
    <w:rsid w:val="00805E2F"/>
    <w:rsid w:val="008068E4"/>
    <w:rsid w:val="00806D95"/>
    <w:rsid w:val="008073B0"/>
    <w:rsid w:val="00807C52"/>
    <w:rsid w:val="008100AB"/>
    <w:rsid w:val="0081025B"/>
    <w:rsid w:val="008102FE"/>
    <w:rsid w:val="00810CAA"/>
    <w:rsid w:val="008112FD"/>
    <w:rsid w:val="008116A8"/>
    <w:rsid w:val="00811B6C"/>
    <w:rsid w:val="00811DA1"/>
    <w:rsid w:val="00811F36"/>
    <w:rsid w:val="008122C6"/>
    <w:rsid w:val="008122F5"/>
    <w:rsid w:val="00812383"/>
    <w:rsid w:val="008124DF"/>
    <w:rsid w:val="00812C8C"/>
    <w:rsid w:val="00814865"/>
    <w:rsid w:val="00814918"/>
    <w:rsid w:val="00814FFE"/>
    <w:rsid w:val="008150A0"/>
    <w:rsid w:val="0081548F"/>
    <w:rsid w:val="00815F83"/>
    <w:rsid w:val="008165FE"/>
    <w:rsid w:val="00816916"/>
    <w:rsid w:val="00816C1A"/>
    <w:rsid w:val="0081718E"/>
    <w:rsid w:val="00817253"/>
    <w:rsid w:val="00817843"/>
    <w:rsid w:val="00817B1B"/>
    <w:rsid w:val="00817B98"/>
    <w:rsid w:val="00820F07"/>
    <w:rsid w:val="0082174C"/>
    <w:rsid w:val="00821B17"/>
    <w:rsid w:val="008223E4"/>
    <w:rsid w:val="00822523"/>
    <w:rsid w:val="00822BEF"/>
    <w:rsid w:val="008234B0"/>
    <w:rsid w:val="00823BA9"/>
    <w:rsid w:val="00823CD5"/>
    <w:rsid w:val="00824B8D"/>
    <w:rsid w:val="00825387"/>
    <w:rsid w:val="008253B2"/>
    <w:rsid w:val="008254F8"/>
    <w:rsid w:val="008255B9"/>
    <w:rsid w:val="00825929"/>
    <w:rsid w:val="00825953"/>
    <w:rsid w:val="00825DB8"/>
    <w:rsid w:val="00826218"/>
    <w:rsid w:val="008265F0"/>
    <w:rsid w:val="00826AA0"/>
    <w:rsid w:val="0082763F"/>
    <w:rsid w:val="008277AC"/>
    <w:rsid w:val="00827F2B"/>
    <w:rsid w:val="00831280"/>
    <w:rsid w:val="00832B80"/>
    <w:rsid w:val="00832E9F"/>
    <w:rsid w:val="00833126"/>
    <w:rsid w:val="00833623"/>
    <w:rsid w:val="00834010"/>
    <w:rsid w:val="008341DC"/>
    <w:rsid w:val="00834307"/>
    <w:rsid w:val="008344A2"/>
    <w:rsid w:val="0083511C"/>
    <w:rsid w:val="00835E33"/>
    <w:rsid w:val="0083616B"/>
    <w:rsid w:val="008361D4"/>
    <w:rsid w:val="00836402"/>
    <w:rsid w:val="00836870"/>
    <w:rsid w:val="00837B20"/>
    <w:rsid w:val="00840761"/>
    <w:rsid w:val="008419D5"/>
    <w:rsid w:val="00841E24"/>
    <w:rsid w:val="008420B4"/>
    <w:rsid w:val="00842709"/>
    <w:rsid w:val="008438BB"/>
    <w:rsid w:val="00844613"/>
    <w:rsid w:val="00844C95"/>
    <w:rsid w:val="00845495"/>
    <w:rsid w:val="00845A90"/>
    <w:rsid w:val="00845AFF"/>
    <w:rsid w:val="008462E6"/>
    <w:rsid w:val="0084646A"/>
    <w:rsid w:val="00846EA1"/>
    <w:rsid w:val="00847601"/>
    <w:rsid w:val="00847863"/>
    <w:rsid w:val="00847BDF"/>
    <w:rsid w:val="00850321"/>
    <w:rsid w:val="00850584"/>
    <w:rsid w:val="00850714"/>
    <w:rsid w:val="008511F0"/>
    <w:rsid w:val="00851239"/>
    <w:rsid w:val="00851548"/>
    <w:rsid w:val="008516F1"/>
    <w:rsid w:val="00851705"/>
    <w:rsid w:val="00851828"/>
    <w:rsid w:val="00851DEE"/>
    <w:rsid w:val="008532B6"/>
    <w:rsid w:val="008533AA"/>
    <w:rsid w:val="00853556"/>
    <w:rsid w:val="00854096"/>
    <w:rsid w:val="008544E9"/>
    <w:rsid w:val="0085485D"/>
    <w:rsid w:val="00854A22"/>
    <w:rsid w:val="008552BB"/>
    <w:rsid w:val="00855C3D"/>
    <w:rsid w:val="00855EC0"/>
    <w:rsid w:val="008568B7"/>
    <w:rsid w:val="00856C7A"/>
    <w:rsid w:val="00856E59"/>
    <w:rsid w:val="00857043"/>
    <w:rsid w:val="00857045"/>
    <w:rsid w:val="00857046"/>
    <w:rsid w:val="008573F3"/>
    <w:rsid w:val="008576BD"/>
    <w:rsid w:val="0085775F"/>
    <w:rsid w:val="008604FC"/>
    <w:rsid w:val="00860749"/>
    <w:rsid w:val="00860800"/>
    <w:rsid w:val="00860837"/>
    <w:rsid w:val="00860ADF"/>
    <w:rsid w:val="00860E19"/>
    <w:rsid w:val="00860EE0"/>
    <w:rsid w:val="0086108A"/>
    <w:rsid w:val="0086113A"/>
    <w:rsid w:val="0086133E"/>
    <w:rsid w:val="0086136A"/>
    <w:rsid w:val="00861752"/>
    <w:rsid w:val="00862012"/>
    <w:rsid w:val="00862AD2"/>
    <w:rsid w:val="0086306D"/>
    <w:rsid w:val="00863598"/>
    <w:rsid w:val="00864018"/>
    <w:rsid w:val="0086403C"/>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D47"/>
    <w:rsid w:val="00867F8D"/>
    <w:rsid w:val="0087025C"/>
    <w:rsid w:val="00870649"/>
    <w:rsid w:val="008709B0"/>
    <w:rsid w:val="00870F62"/>
    <w:rsid w:val="008716C8"/>
    <w:rsid w:val="008716F7"/>
    <w:rsid w:val="00871882"/>
    <w:rsid w:val="00871B31"/>
    <w:rsid w:val="008731D1"/>
    <w:rsid w:val="008732AF"/>
    <w:rsid w:val="008733A4"/>
    <w:rsid w:val="00874009"/>
    <w:rsid w:val="008744F7"/>
    <w:rsid w:val="00875403"/>
    <w:rsid w:val="00875A38"/>
    <w:rsid w:val="00875BAA"/>
    <w:rsid w:val="00875F96"/>
    <w:rsid w:val="008762AD"/>
    <w:rsid w:val="0087665B"/>
    <w:rsid w:val="008766AE"/>
    <w:rsid w:val="008769BA"/>
    <w:rsid w:val="0087700D"/>
    <w:rsid w:val="00877897"/>
    <w:rsid w:val="008778F0"/>
    <w:rsid w:val="00877A44"/>
    <w:rsid w:val="00877E71"/>
    <w:rsid w:val="0088050E"/>
    <w:rsid w:val="00880EFC"/>
    <w:rsid w:val="00881D12"/>
    <w:rsid w:val="008825E6"/>
    <w:rsid w:val="0088332E"/>
    <w:rsid w:val="00883420"/>
    <w:rsid w:val="0088385B"/>
    <w:rsid w:val="00883978"/>
    <w:rsid w:val="008839CC"/>
    <w:rsid w:val="00884059"/>
    <w:rsid w:val="00884222"/>
    <w:rsid w:val="00884385"/>
    <w:rsid w:val="00884AE6"/>
    <w:rsid w:val="00884DDF"/>
    <w:rsid w:val="00884FA5"/>
    <w:rsid w:val="00885F95"/>
    <w:rsid w:val="00886099"/>
    <w:rsid w:val="00886B96"/>
    <w:rsid w:val="0088771A"/>
    <w:rsid w:val="008878EF"/>
    <w:rsid w:val="0088799D"/>
    <w:rsid w:val="008915C3"/>
    <w:rsid w:val="008917D7"/>
    <w:rsid w:val="0089194D"/>
    <w:rsid w:val="008936DE"/>
    <w:rsid w:val="0089438F"/>
    <w:rsid w:val="008944FF"/>
    <w:rsid w:val="008950F2"/>
    <w:rsid w:val="0089530A"/>
    <w:rsid w:val="008954C3"/>
    <w:rsid w:val="00895EAA"/>
    <w:rsid w:val="00896514"/>
    <w:rsid w:val="0089689B"/>
    <w:rsid w:val="00897540"/>
    <w:rsid w:val="008A05DD"/>
    <w:rsid w:val="008A0CC2"/>
    <w:rsid w:val="008A0D57"/>
    <w:rsid w:val="008A1597"/>
    <w:rsid w:val="008A16BD"/>
    <w:rsid w:val="008A23AD"/>
    <w:rsid w:val="008A23D8"/>
    <w:rsid w:val="008A2752"/>
    <w:rsid w:val="008A3297"/>
    <w:rsid w:val="008A3463"/>
    <w:rsid w:val="008A3805"/>
    <w:rsid w:val="008A3F4D"/>
    <w:rsid w:val="008A4247"/>
    <w:rsid w:val="008A431E"/>
    <w:rsid w:val="008A45C6"/>
    <w:rsid w:val="008A4C10"/>
    <w:rsid w:val="008A5DAA"/>
    <w:rsid w:val="008A67C2"/>
    <w:rsid w:val="008A6F4E"/>
    <w:rsid w:val="008A799F"/>
    <w:rsid w:val="008A7A06"/>
    <w:rsid w:val="008A7C1B"/>
    <w:rsid w:val="008B07B6"/>
    <w:rsid w:val="008B0EE2"/>
    <w:rsid w:val="008B0F0E"/>
    <w:rsid w:val="008B1C3E"/>
    <w:rsid w:val="008B21F6"/>
    <w:rsid w:val="008B2587"/>
    <w:rsid w:val="008B2C79"/>
    <w:rsid w:val="008B309A"/>
    <w:rsid w:val="008B3AC2"/>
    <w:rsid w:val="008B41EF"/>
    <w:rsid w:val="008B446A"/>
    <w:rsid w:val="008B4729"/>
    <w:rsid w:val="008B5A12"/>
    <w:rsid w:val="008B5B8A"/>
    <w:rsid w:val="008B5ED2"/>
    <w:rsid w:val="008B6247"/>
    <w:rsid w:val="008B67E4"/>
    <w:rsid w:val="008B6BCD"/>
    <w:rsid w:val="008B725F"/>
    <w:rsid w:val="008C0141"/>
    <w:rsid w:val="008C0237"/>
    <w:rsid w:val="008C0514"/>
    <w:rsid w:val="008C0B66"/>
    <w:rsid w:val="008C11E1"/>
    <w:rsid w:val="008C145D"/>
    <w:rsid w:val="008C16E9"/>
    <w:rsid w:val="008C18D0"/>
    <w:rsid w:val="008C2B68"/>
    <w:rsid w:val="008C2D7C"/>
    <w:rsid w:val="008C2DB5"/>
    <w:rsid w:val="008C30D5"/>
    <w:rsid w:val="008C3C74"/>
    <w:rsid w:val="008C3E43"/>
    <w:rsid w:val="008C4A9A"/>
    <w:rsid w:val="008C61DF"/>
    <w:rsid w:val="008C6558"/>
    <w:rsid w:val="008C6693"/>
    <w:rsid w:val="008C6BFB"/>
    <w:rsid w:val="008C774D"/>
    <w:rsid w:val="008C783B"/>
    <w:rsid w:val="008C7876"/>
    <w:rsid w:val="008C79A9"/>
    <w:rsid w:val="008D02A6"/>
    <w:rsid w:val="008D04A6"/>
    <w:rsid w:val="008D17E7"/>
    <w:rsid w:val="008D18D9"/>
    <w:rsid w:val="008D267D"/>
    <w:rsid w:val="008D2803"/>
    <w:rsid w:val="008D28DB"/>
    <w:rsid w:val="008D2A32"/>
    <w:rsid w:val="008D33BE"/>
    <w:rsid w:val="008D453B"/>
    <w:rsid w:val="008D4CE4"/>
    <w:rsid w:val="008D4D5A"/>
    <w:rsid w:val="008D5CEE"/>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94A"/>
    <w:rsid w:val="008E6FED"/>
    <w:rsid w:val="008E714B"/>
    <w:rsid w:val="008E7840"/>
    <w:rsid w:val="008E7AE0"/>
    <w:rsid w:val="008E7C8F"/>
    <w:rsid w:val="008F002E"/>
    <w:rsid w:val="008F005D"/>
    <w:rsid w:val="008F077F"/>
    <w:rsid w:val="008F0D74"/>
    <w:rsid w:val="008F0E98"/>
    <w:rsid w:val="008F132F"/>
    <w:rsid w:val="008F1CC3"/>
    <w:rsid w:val="008F1D25"/>
    <w:rsid w:val="008F23AA"/>
    <w:rsid w:val="008F2F28"/>
    <w:rsid w:val="008F2F38"/>
    <w:rsid w:val="008F3456"/>
    <w:rsid w:val="008F386A"/>
    <w:rsid w:val="008F39D5"/>
    <w:rsid w:val="008F3FEF"/>
    <w:rsid w:val="008F4033"/>
    <w:rsid w:val="008F411F"/>
    <w:rsid w:val="008F516B"/>
    <w:rsid w:val="008F5379"/>
    <w:rsid w:val="008F5A1E"/>
    <w:rsid w:val="008F680D"/>
    <w:rsid w:val="008F690C"/>
    <w:rsid w:val="008F6BCD"/>
    <w:rsid w:val="008F7122"/>
    <w:rsid w:val="008F7E8A"/>
    <w:rsid w:val="008F7EA8"/>
    <w:rsid w:val="0090164E"/>
    <w:rsid w:val="00901777"/>
    <w:rsid w:val="009019CB"/>
    <w:rsid w:val="00901C43"/>
    <w:rsid w:val="0090211F"/>
    <w:rsid w:val="0090218C"/>
    <w:rsid w:val="00903210"/>
    <w:rsid w:val="00903D01"/>
    <w:rsid w:val="00903E76"/>
    <w:rsid w:val="00904008"/>
    <w:rsid w:val="00904A87"/>
    <w:rsid w:val="009057B7"/>
    <w:rsid w:val="00905C76"/>
    <w:rsid w:val="009061E6"/>
    <w:rsid w:val="009063C3"/>
    <w:rsid w:val="009068F0"/>
    <w:rsid w:val="009077DB"/>
    <w:rsid w:val="00907954"/>
    <w:rsid w:val="009102BE"/>
    <w:rsid w:val="009103D4"/>
    <w:rsid w:val="0091041B"/>
    <w:rsid w:val="00910B4F"/>
    <w:rsid w:val="009112CC"/>
    <w:rsid w:val="009113CB"/>
    <w:rsid w:val="00911727"/>
    <w:rsid w:val="00911B3C"/>
    <w:rsid w:val="00911C4E"/>
    <w:rsid w:val="00912777"/>
    <w:rsid w:val="00913190"/>
    <w:rsid w:val="009132AF"/>
    <w:rsid w:val="0091392C"/>
    <w:rsid w:val="00913C97"/>
    <w:rsid w:val="00913ECC"/>
    <w:rsid w:val="00914054"/>
    <w:rsid w:val="0091419F"/>
    <w:rsid w:val="00914686"/>
    <w:rsid w:val="0091522A"/>
    <w:rsid w:val="009157CD"/>
    <w:rsid w:val="00915F3B"/>
    <w:rsid w:val="00916195"/>
    <w:rsid w:val="00916278"/>
    <w:rsid w:val="0091673A"/>
    <w:rsid w:val="009179E9"/>
    <w:rsid w:val="00917E88"/>
    <w:rsid w:val="009202D1"/>
    <w:rsid w:val="0092077F"/>
    <w:rsid w:val="00920F54"/>
    <w:rsid w:val="00921611"/>
    <w:rsid w:val="00921C01"/>
    <w:rsid w:val="00921D02"/>
    <w:rsid w:val="00921EB7"/>
    <w:rsid w:val="009222DA"/>
    <w:rsid w:val="00923234"/>
    <w:rsid w:val="00923488"/>
    <w:rsid w:val="009234AF"/>
    <w:rsid w:val="0092368B"/>
    <w:rsid w:val="00923799"/>
    <w:rsid w:val="00923FB2"/>
    <w:rsid w:val="009244F9"/>
    <w:rsid w:val="00924E26"/>
    <w:rsid w:val="00925047"/>
    <w:rsid w:val="0092535B"/>
    <w:rsid w:val="00925568"/>
    <w:rsid w:val="00925CB1"/>
    <w:rsid w:val="00925EB4"/>
    <w:rsid w:val="00926342"/>
    <w:rsid w:val="0092669A"/>
    <w:rsid w:val="009268D1"/>
    <w:rsid w:val="00926B18"/>
    <w:rsid w:val="00927101"/>
    <w:rsid w:val="009305E5"/>
    <w:rsid w:val="009313BA"/>
    <w:rsid w:val="00932D51"/>
    <w:rsid w:val="0093318C"/>
    <w:rsid w:val="00933212"/>
    <w:rsid w:val="00933656"/>
    <w:rsid w:val="00933971"/>
    <w:rsid w:val="00933A44"/>
    <w:rsid w:val="00933BC0"/>
    <w:rsid w:val="00933D9A"/>
    <w:rsid w:val="0093406D"/>
    <w:rsid w:val="00934907"/>
    <w:rsid w:val="009352F9"/>
    <w:rsid w:val="0093550D"/>
    <w:rsid w:val="00935718"/>
    <w:rsid w:val="00935887"/>
    <w:rsid w:val="009364F5"/>
    <w:rsid w:val="00936AFA"/>
    <w:rsid w:val="00936E01"/>
    <w:rsid w:val="0093717D"/>
    <w:rsid w:val="00937598"/>
    <w:rsid w:val="00937DA1"/>
    <w:rsid w:val="00937EA1"/>
    <w:rsid w:val="00937F17"/>
    <w:rsid w:val="00940AB7"/>
    <w:rsid w:val="00940F43"/>
    <w:rsid w:val="0094145F"/>
    <w:rsid w:val="00942E97"/>
    <w:rsid w:val="009433C9"/>
    <w:rsid w:val="00945000"/>
    <w:rsid w:val="00945408"/>
    <w:rsid w:val="0094540A"/>
    <w:rsid w:val="009455AD"/>
    <w:rsid w:val="009457F6"/>
    <w:rsid w:val="00945957"/>
    <w:rsid w:val="00945DA0"/>
    <w:rsid w:val="00945DA1"/>
    <w:rsid w:val="009461BB"/>
    <w:rsid w:val="009462C5"/>
    <w:rsid w:val="009472F0"/>
    <w:rsid w:val="0094732F"/>
    <w:rsid w:val="00947789"/>
    <w:rsid w:val="00947BEE"/>
    <w:rsid w:val="00950A48"/>
    <w:rsid w:val="00950A9E"/>
    <w:rsid w:val="009510F3"/>
    <w:rsid w:val="00951629"/>
    <w:rsid w:val="009523D0"/>
    <w:rsid w:val="009529E8"/>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0AB"/>
    <w:rsid w:val="009563D4"/>
    <w:rsid w:val="009567D6"/>
    <w:rsid w:val="009578BD"/>
    <w:rsid w:val="0095790F"/>
    <w:rsid w:val="00957DDA"/>
    <w:rsid w:val="009600CB"/>
    <w:rsid w:val="00960FFA"/>
    <w:rsid w:val="0096154B"/>
    <w:rsid w:val="00962037"/>
    <w:rsid w:val="009621CC"/>
    <w:rsid w:val="0096233B"/>
    <w:rsid w:val="00962406"/>
    <w:rsid w:val="00962A8B"/>
    <w:rsid w:val="0096347B"/>
    <w:rsid w:val="009637D9"/>
    <w:rsid w:val="00963B0B"/>
    <w:rsid w:val="00963CDA"/>
    <w:rsid w:val="009644A6"/>
    <w:rsid w:val="0096545B"/>
    <w:rsid w:val="00965637"/>
    <w:rsid w:val="00965BAA"/>
    <w:rsid w:val="00965EC6"/>
    <w:rsid w:val="00966203"/>
    <w:rsid w:val="00966204"/>
    <w:rsid w:val="00966945"/>
    <w:rsid w:val="00966CC8"/>
    <w:rsid w:val="00966F67"/>
    <w:rsid w:val="009704CE"/>
    <w:rsid w:val="0097055A"/>
    <w:rsid w:val="009705BA"/>
    <w:rsid w:val="0097089B"/>
    <w:rsid w:val="009708CF"/>
    <w:rsid w:val="00970C63"/>
    <w:rsid w:val="00971839"/>
    <w:rsid w:val="009720E8"/>
    <w:rsid w:val="009722EE"/>
    <w:rsid w:val="00972340"/>
    <w:rsid w:val="00972847"/>
    <w:rsid w:val="00972F52"/>
    <w:rsid w:val="00973932"/>
    <w:rsid w:val="00973B3A"/>
    <w:rsid w:val="00973E37"/>
    <w:rsid w:val="00974489"/>
    <w:rsid w:val="00974741"/>
    <w:rsid w:val="00974AD4"/>
    <w:rsid w:val="009759DE"/>
    <w:rsid w:val="009763E7"/>
    <w:rsid w:val="00976BDC"/>
    <w:rsid w:val="00976C57"/>
    <w:rsid w:val="00976DA1"/>
    <w:rsid w:val="00976EFA"/>
    <w:rsid w:val="00977515"/>
    <w:rsid w:val="00977531"/>
    <w:rsid w:val="00980F7E"/>
    <w:rsid w:val="00981337"/>
    <w:rsid w:val="00981B6E"/>
    <w:rsid w:val="00981C28"/>
    <w:rsid w:val="009822BA"/>
    <w:rsid w:val="00982477"/>
    <w:rsid w:val="009826FA"/>
    <w:rsid w:val="00982C73"/>
    <w:rsid w:val="00982D1D"/>
    <w:rsid w:val="00982F56"/>
    <w:rsid w:val="0098328E"/>
    <w:rsid w:val="0098352C"/>
    <w:rsid w:val="0098393B"/>
    <w:rsid w:val="0098398D"/>
    <w:rsid w:val="00983BBC"/>
    <w:rsid w:val="00984029"/>
    <w:rsid w:val="0098421D"/>
    <w:rsid w:val="00985372"/>
    <w:rsid w:val="0098537E"/>
    <w:rsid w:val="0098592F"/>
    <w:rsid w:val="00985971"/>
    <w:rsid w:val="00985A5B"/>
    <w:rsid w:val="00985DC2"/>
    <w:rsid w:val="009867C1"/>
    <w:rsid w:val="00986883"/>
    <w:rsid w:val="0098690F"/>
    <w:rsid w:val="009869C9"/>
    <w:rsid w:val="00986AF6"/>
    <w:rsid w:val="00986FCC"/>
    <w:rsid w:val="0098716E"/>
    <w:rsid w:val="00987890"/>
    <w:rsid w:val="00987D4F"/>
    <w:rsid w:val="00987E94"/>
    <w:rsid w:val="00990134"/>
    <w:rsid w:val="00990196"/>
    <w:rsid w:val="00990ACA"/>
    <w:rsid w:val="009910E3"/>
    <w:rsid w:val="00991DE5"/>
    <w:rsid w:val="00992033"/>
    <w:rsid w:val="00992AAB"/>
    <w:rsid w:val="00992E93"/>
    <w:rsid w:val="00993465"/>
    <w:rsid w:val="00993614"/>
    <w:rsid w:val="00993A45"/>
    <w:rsid w:val="00993B9A"/>
    <w:rsid w:val="0099512B"/>
    <w:rsid w:val="00995340"/>
    <w:rsid w:val="009958D6"/>
    <w:rsid w:val="0099664D"/>
    <w:rsid w:val="009967F9"/>
    <w:rsid w:val="00996B2F"/>
    <w:rsid w:val="00996BAE"/>
    <w:rsid w:val="00996E78"/>
    <w:rsid w:val="00997508"/>
    <w:rsid w:val="00997DDB"/>
    <w:rsid w:val="009A01BE"/>
    <w:rsid w:val="009A0400"/>
    <w:rsid w:val="009A081B"/>
    <w:rsid w:val="009A0D47"/>
    <w:rsid w:val="009A0F11"/>
    <w:rsid w:val="009A10A7"/>
    <w:rsid w:val="009A12AB"/>
    <w:rsid w:val="009A1461"/>
    <w:rsid w:val="009A19FF"/>
    <w:rsid w:val="009A1C52"/>
    <w:rsid w:val="009A2575"/>
    <w:rsid w:val="009A338A"/>
    <w:rsid w:val="009A3419"/>
    <w:rsid w:val="009A345D"/>
    <w:rsid w:val="009A34C0"/>
    <w:rsid w:val="009A34E0"/>
    <w:rsid w:val="009A373A"/>
    <w:rsid w:val="009A3B2A"/>
    <w:rsid w:val="009A3EAD"/>
    <w:rsid w:val="009A49C3"/>
    <w:rsid w:val="009A500D"/>
    <w:rsid w:val="009A5103"/>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946"/>
    <w:rsid w:val="009B40A1"/>
    <w:rsid w:val="009B412C"/>
    <w:rsid w:val="009B4164"/>
    <w:rsid w:val="009B5617"/>
    <w:rsid w:val="009B5792"/>
    <w:rsid w:val="009B582C"/>
    <w:rsid w:val="009B5D3F"/>
    <w:rsid w:val="009B629B"/>
    <w:rsid w:val="009B62F4"/>
    <w:rsid w:val="009B6A28"/>
    <w:rsid w:val="009B717B"/>
    <w:rsid w:val="009B734C"/>
    <w:rsid w:val="009B7702"/>
    <w:rsid w:val="009B7A38"/>
    <w:rsid w:val="009B7D33"/>
    <w:rsid w:val="009C0161"/>
    <w:rsid w:val="009C01FB"/>
    <w:rsid w:val="009C0367"/>
    <w:rsid w:val="009C0531"/>
    <w:rsid w:val="009C0C8E"/>
    <w:rsid w:val="009C0E50"/>
    <w:rsid w:val="009C1940"/>
    <w:rsid w:val="009C1B2E"/>
    <w:rsid w:val="009C1DAF"/>
    <w:rsid w:val="009C2A24"/>
    <w:rsid w:val="009C31D2"/>
    <w:rsid w:val="009C34DB"/>
    <w:rsid w:val="009C3814"/>
    <w:rsid w:val="009C3875"/>
    <w:rsid w:val="009C3A72"/>
    <w:rsid w:val="009C3CA6"/>
    <w:rsid w:val="009C43C0"/>
    <w:rsid w:val="009C52E5"/>
    <w:rsid w:val="009C5348"/>
    <w:rsid w:val="009C5BCC"/>
    <w:rsid w:val="009C5C84"/>
    <w:rsid w:val="009C66B8"/>
    <w:rsid w:val="009C68B8"/>
    <w:rsid w:val="009C6B45"/>
    <w:rsid w:val="009C6E4F"/>
    <w:rsid w:val="009C6F69"/>
    <w:rsid w:val="009C7366"/>
    <w:rsid w:val="009C7ECF"/>
    <w:rsid w:val="009D0072"/>
    <w:rsid w:val="009D113C"/>
    <w:rsid w:val="009D1E1B"/>
    <w:rsid w:val="009D2391"/>
    <w:rsid w:val="009D3727"/>
    <w:rsid w:val="009D46D6"/>
    <w:rsid w:val="009D535B"/>
    <w:rsid w:val="009D5854"/>
    <w:rsid w:val="009D5CCA"/>
    <w:rsid w:val="009E01E4"/>
    <w:rsid w:val="009E06DC"/>
    <w:rsid w:val="009E07E3"/>
    <w:rsid w:val="009E0D91"/>
    <w:rsid w:val="009E0FE2"/>
    <w:rsid w:val="009E1692"/>
    <w:rsid w:val="009E16E1"/>
    <w:rsid w:val="009E1859"/>
    <w:rsid w:val="009E2E99"/>
    <w:rsid w:val="009E3061"/>
    <w:rsid w:val="009E36F3"/>
    <w:rsid w:val="009E3F13"/>
    <w:rsid w:val="009E42DB"/>
    <w:rsid w:val="009E4FA4"/>
    <w:rsid w:val="009E585A"/>
    <w:rsid w:val="009E5E90"/>
    <w:rsid w:val="009E64CA"/>
    <w:rsid w:val="009E6773"/>
    <w:rsid w:val="009E70D1"/>
    <w:rsid w:val="009E74D7"/>
    <w:rsid w:val="009F0179"/>
    <w:rsid w:val="009F0693"/>
    <w:rsid w:val="009F14D8"/>
    <w:rsid w:val="009F15BF"/>
    <w:rsid w:val="009F1AA8"/>
    <w:rsid w:val="009F1CD5"/>
    <w:rsid w:val="009F20B8"/>
    <w:rsid w:val="009F24F4"/>
    <w:rsid w:val="009F27E0"/>
    <w:rsid w:val="009F2A03"/>
    <w:rsid w:val="009F4663"/>
    <w:rsid w:val="009F596B"/>
    <w:rsid w:val="009F679A"/>
    <w:rsid w:val="009F7A73"/>
    <w:rsid w:val="009F7EF2"/>
    <w:rsid w:val="00A00A85"/>
    <w:rsid w:val="00A00AE9"/>
    <w:rsid w:val="00A00FD8"/>
    <w:rsid w:val="00A01C4B"/>
    <w:rsid w:val="00A01CCC"/>
    <w:rsid w:val="00A022C9"/>
    <w:rsid w:val="00A023CB"/>
    <w:rsid w:val="00A02456"/>
    <w:rsid w:val="00A02480"/>
    <w:rsid w:val="00A03090"/>
    <w:rsid w:val="00A039E7"/>
    <w:rsid w:val="00A046E6"/>
    <w:rsid w:val="00A055FB"/>
    <w:rsid w:val="00A05782"/>
    <w:rsid w:val="00A0579A"/>
    <w:rsid w:val="00A05B2D"/>
    <w:rsid w:val="00A06AC7"/>
    <w:rsid w:val="00A071F8"/>
    <w:rsid w:val="00A0722F"/>
    <w:rsid w:val="00A07D6A"/>
    <w:rsid w:val="00A10124"/>
    <w:rsid w:val="00A10290"/>
    <w:rsid w:val="00A1092C"/>
    <w:rsid w:val="00A10AB7"/>
    <w:rsid w:val="00A10B93"/>
    <w:rsid w:val="00A10DF8"/>
    <w:rsid w:val="00A1137A"/>
    <w:rsid w:val="00A11E40"/>
    <w:rsid w:val="00A121B7"/>
    <w:rsid w:val="00A126B3"/>
    <w:rsid w:val="00A137CF"/>
    <w:rsid w:val="00A1396C"/>
    <w:rsid w:val="00A143BC"/>
    <w:rsid w:val="00A14E6E"/>
    <w:rsid w:val="00A15AAF"/>
    <w:rsid w:val="00A160D8"/>
    <w:rsid w:val="00A16B89"/>
    <w:rsid w:val="00A175A6"/>
    <w:rsid w:val="00A175CD"/>
    <w:rsid w:val="00A17B15"/>
    <w:rsid w:val="00A2001B"/>
    <w:rsid w:val="00A20751"/>
    <w:rsid w:val="00A213F9"/>
    <w:rsid w:val="00A21785"/>
    <w:rsid w:val="00A2251A"/>
    <w:rsid w:val="00A22A23"/>
    <w:rsid w:val="00A22D9A"/>
    <w:rsid w:val="00A243F3"/>
    <w:rsid w:val="00A251BF"/>
    <w:rsid w:val="00A25695"/>
    <w:rsid w:val="00A25B31"/>
    <w:rsid w:val="00A263DE"/>
    <w:rsid w:val="00A265CE"/>
    <w:rsid w:val="00A26E45"/>
    <w:rsid w:val="00A272D6"/>
    <w:rsid w:val="00A27476"/>
    <w:rsid w:val="00A27B4C"/>
    <w:rsid w:val="00A307C8"/>
    <w:rsid w:val="00A313C3"/>
    <w:rsid w:val="00A31852"/>
    <w:rsid w:val="00A31AF9"/>
    <w:rsid w:val="00A32B46"/>
    <w:rsid w:val="00A33E21"/>
    <w:rsid w:val="00A33F1A"/>
    <w:rsid w:val="00A34486"/>
    <w:rsid w:val="00A347DA"/>
    <w:rsid w:val="00A34973"/>
    <w:rsid w:val="00A35676"/>
    <w:rsid w:val="00A35914"/>
    <w:rsid w:val="00A35A73"/>
    <w:rsid w:val="00A36094"/>
    <w:rsid w:val="00A3609B"/>
    <w:rsid w:val="00A371AC"/>
    <w:rsid w:val="00A374D9"/>
    <w:rsid w:val="00A375DD"/>
    <w:rsid w:val="00A375E2"/>
    <w:rsid w:val="00A37AFA"/>
    <w:rsid w:val="00A37F28"/>
    <w:rsid w:val="00A4033A"/>
    <w:rsid w:val="00A40725"/>
    <w:rsid w:val="00A408F7"/>
    <w:rsid w:val="00A4200E"/>
    <w:rsid w:val="00A420B7"/>
    <w:rsid w:val="00A42C31"/>
    <w:rsid w:val="00A42DFB"/>
    <w:rsid w:val="00A42F03"/>
    <w:rsid w:val="00A42FE6"/>
    <w:rsid w:val="00A4346A"/>
    <w:rsid w:val="00A43859"/>
    <w:rsid w:val="00A43B86"/>
    <w:rsid w:val="00A43F98"/>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593"/>
    <w:rsid w:val="00A51BDD"/>
    <w:rsid w:val="00A52027"/>
    <w:rsid w:val="00A52481"/>
    <w:rsid w:val="00A539F8"/>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6FF"/>
    <w:rsid w:val="00A60C70"/>
    <w:rsid w:val="00A60E6F"/>
    <w:rsid w:val="00A612DF"/>
    <w:rsid w:val="00A61BA6"/>
    <w:rsid w:val="00A6264A"/>
    <w:rsid w:val="00A6289E"/>
    <w:rsid w:val="00A628D9"/>
    <w:rsid w:val="00A62DDC"/>
    <w:rsid w:val="00A63226"/>
    <w:rsid w:val="00A64138"/>
    <w:rsid w:val="00A6473E"/>
    <w:rsid w:val="00A64EB6"/>
    <w:rsid w:val="00A64F63"/>
    <w:rsid w:val="00A650C6"/>
    <w:rsid w:val="00A65411"/>
    <w:rsid w:val="00A65689"/>
    <w:rsid w:val="00A65838"/>
    <w:rsid w:val="00A65AFC"/>
    <w:rsid w:val="00A65DA4"/>
    <w:rsid w:val="00A660F0"/>
    <w:rsid w:val="00A665E6"/>
    <w:rsid w:val="00A66980"/>
    <w:rsid w:val="00A67078"/>
    <w:rsid w:val="00A670CC"/>
    <w:rsid w:val="00A677FD"/>
    <w:rsid w:val="00A67DD6"/>
    <w:rsid w:val="00A702D8"/>
    <w:rsid w:val="00A704DC"/>
    <w:rsid w:val="00A70773"/>
    <w:rsid w:val="00A713DF"/>
    <w:rsid w:val="00A71AF5"/>
    <w:rsid w:val="00A71C43"/>
    <w:rsid w:val="00A71E86"/>
    <w:rsid w:val="00A73127"/>
    <w:rsid w:val="00A73307"/>
    <w:rsid w:val="00A743B2"/>
    <w:rsid w:val="00A75524"/>
    <w:rsid w:val="00A76145"/>
    <w:rsid w:val="00A765AC"/>
    <w:rsid w:val="00A77281"/>
    <w:rsid w:val="00A807B1"/>
    <w:rsid w:val="00A81606"/>
    <w:rsid w:val="00A81A75"/>
    <w:rsid w:val="00A82EC9"/>
    <w:rsid w:val="00A8311A"/>
    <w:rsid w:val="00A8330C"/>
    <w:rsid w:val="00A833EA"/>
    <w:rsid w:val="00A84958"/>
    <w:rsid w:val="00A84EF8"/>
    <w:rsid w:val="00A85163"/>
    <w:rsid w:val="00A85509"/>
    <w:rsid w:val="00A857BD"/>
    <w:rsid w:val="00A86154"/>
    <w:rsid w:val="00A861D1"/>
    <w:rsid w:val="00A86449"/>
    <w:rsid w:val="00A869BE"/>
    <w:rsid w:val="00A86C5B"/>
    <w:rsid w:val="00A87830"/>
    <w:rsid w:val="00A902C1"/>
    <w:rsid w:val="00A9052D"/>
    <w:rsid w:val="00A91451"/>
    <w:rsid w:val="00A92976"/>
    <w:rsid w:val="00A937C9"/>
    <w:rsid w:val="00A93DFB"/>
    <w:rsid w:val="00A94089"/>
    <w:rsid w:val="00A94109"/>
    <w:rsid w:val="00A9415D"/>
    <w:rsid w:val="00A94C1E"/>
    <w:rsid w:val="00A95267"/>
    <w:rsid w:val="00A95A87"/>
    <w:rsid w:val="00A960B1"/>
    <w:rsid w:val="00A963F7"/>
    <w:rsid w:val="00A968AF"/>
    <w:rsid w:val="00A96DF3"/>
    <w:rsid w:val="00A9742E"/>
    <w:rsid w:val="00A97BE1"/>
    <w:rsid w:val="00AA0282"/>
    <w:rsid w:val="00AA117B"/>
    <w:rsid w:val="00AA13EB"/>
    <w:rsid w:val="00AA1491"/>
    <w:rsid w:val="00AA18FA"/>
    <w:rsid w:val="00AA1BAA"/>
    <w:rsid w:val="00AA1DE4"/>
    <w:rsid w:val="00AA1ED1"/>
    <w:rsid w:val="00AA2152"/>
    <w:rsid w:val="00AA2234"/>
    <w:rsid w:val="00AA2916"/>
    <w:rsid w:val="00AA2936"/>
    <w:rsid w:val="00AA298C"/>
    <w:rsid w:val="00AA29DE"/>
    <w:rsid w:val="00AA3586"/>
    <w:rsid w:val="00AA3C95"/>
    <w:rsid w:val="00AA3FCC"/>
    <w:rsid w:val="00AA4CCD"/>
    <w:rsid w:val="00AA5E0E"/>
    <w:rsid w:val="00AA61E8"/>
    <w:rsid w:val="00AA63F6"/>
    <w:rsid w:val="00AA6CD4"/>
    <w:rsid w:val="00AA730C"/>
    <w:rsid w:val="00AA7855"/>
    <w:rsid w:val="00AA7BD4"/>
    <w:rsid w:val="00AB0530"/>
    <w:rsid w:val="00AB0BCC"/>
    <w:rsid w:val="00AB0BF5"/>
    <w:rsid w:val="00AB11D6"/>
    <w:rsid w:val="00AB187F"/>
    <w:rsid w:val="00AB2332"/>
    <w:rsid w:val="00AB24AD"/>
    <w:rsid w:val="00AB268D"/>
    <w:rsid w:val="00AB2C67"/>
    <w:rsid w:val="00AB2FB2"/>
    <w:rsid w:val="00AB310B"/>
    <w:rsid w:val="00AB325F"/>
    <w:rsid w:val="00AB32A0"/>
    <w:rsid w:val="00AB3690"/>
    <w:rsid w:val="00AB4CF5"/>
    <w:rsid w:val="00AB4DFF"/>
    <w:rsid w:val="00AB4E2B"/>
    <w:rsid w:val="00AB52F6"/>
    <w:rsid w:val="00AB584B"/>
    <w:rsid w:val="00AB5BC4"/>
    <w:rsid w:val="00AB6F05"/>
    <w:rsid w:val="00AB70B6"/>
    <w:rsid w:val="00AB7DE8"/>
    <w:rsid w:val="00AC0AD3"/>
    <w:rsid w:val="00AC0CA8"/>
    <w:rsid w:val="00AC10CC"/>
    <w:rsid w:val="00AC197E"/>
    <w:rsid w:val="00AC19D3"/>
    <w:rsid w:val="00AC1C50"/>
    <w:rsid w:val="00AC1EB0"/>
    <w:rsid w:val="00AC2021"/>
    <w:rsid w:val="00AC2061"/>
    <w:rsid w:val="00AC2204"/>
    <w:rsid w:val="00AC22EB"/>
    <w:rsid w:val="00AC2E3E"/>
    <w:rsid w:val="00AC36BA"/>
    <w:rsid w:val="00AC3E3E"/>
    <w:rsid w:val="00AC4A26"/>
    <w:rsid w:val="00AC55F7"/>
    <w:rsid w:val="00AC59A6"/>
    <w:rsid w:val="00AC5E1F"/>
    <w:rsid w:val="00AC6659"/>
    <w:rsid w:val="00AC6E95"/>
    <w:rsid w:val="00AC7527"/>
    <w:rsid w:val="00AC7A9A"/>
    <w:rsid w:val="00AC7E77"/>
    <w:rsid w:val="00AC7F90"/>
    <w:rsid w:val="00AD01D8"/>
    <w:rsid w:val="00AD03F1"/>
    <w:rsid w:val="00AD08F6"/>
    <w:rsid w:val="00AD1096"/>
    <w:rsid w:val="00AD146C"/>
    <w:rsid w:val="00AD1A96"/>
    <w:rsid w:val="00AD21FA"/>
    <w:rsid w:val="00AD2397"/>
    <w:rsid w:val="00AD26AC"/>
    <w:rsid w:val="00AD2A33"/>
    <w:rsid w:val="00AD2E61"/>
    <w:rsid w:val="00AD314C"/>
    <w:rsid w:val="00AD35F2"/>
    <w:rsid w:val="00AD3D8A"/>
    <w:rsid w:val="00AD3F13"/>
    <w:rsid w:val="00AD42AA"/>
    <w:rsid w:val="00AD49C8"/>
    <w:rsid w:val="00AD54BD"/>
    <w:rsid w:val="00AD578E"/>
    <w:rsid w:val="00AD5AF3"/>
    <w:rsid w:val="00AD5EB6"/>
    <w:rsid w:val="00AD67C5"/>
    <w:rsid w:val="00AD6BAA"/>
    <w:rsid w:val="00AD6D9B"/>
    <w:rsid w:val="00AD6FF8"/>
    <w:rsid w:val="00AD7487"/>
    <w:rsid w:val="00AD7A46"/>
    <w:rsid w:val="00AD7FF6"/>
    <w:rsid w:val="00AE02F7"/>
    <w:rsid w:val="00AE049B"/>
    <w:rsid w:val="00AE14A4"/>
    <w:rsid w:val="00AE185D"/>
    <w:rsid w:val="00AE1A0A"/>
    <w:rsid w:val="00AE1B0D"/>
    <w:rsid w:val="00AE21A9"/>
    <w:rsid w:val="00AE2BCA"/>
    <w:rsid w:val="00AE39DB"/>
    <w:rsid w:val="00AE3EBB"/>
    <w:rsid w:val="00AE418B"/>
    <w:rsid w:val="00AE449A"/>
    <w:rsid w:val="00AE4F9C"/>
    <w:rsid w:val="00AE58B3"/>
    <w:rsid w:val="00AE6A9F"/>
    <w:rsid w:val="00AE6BA1"/>
    <w:rsid w:val="00AE6CD8"/>
    <w:rsid w:val="00AE77A7"/>
    <w:rsid w:val="00AF07BD"/>
    <w:rsid w:val="00AF0A72"/>
    <w:rsid w:val="00AF11AF"/>
    <w:rsid w:val="00AF16B7"/>
    <w:rsid w:val="00AF1B4E"/>
    <w:rsid w:val="00AF1EED"/>
    <w:rsid w:val="00AF200B"/>
    <w:rsid w:val="00AF20B9"/>
    <w:rsid w:val="00AF2F3D"/>
    <w:rsid w:val="00AF3264"/>
    <w:rsid w:val="00AF36F1"/>
    <w:rsid w:val="00AF40D1"/>
    <w:rsid w:val="00AF4600"/>
    <w:rsid w:val="00AF4763"/>
    <w:rsid w:val="00AF5444"/>
    <w:rsid w:val="00AF55A9"/>
    <w:rsid w:val="00AF56DC"/>
    <w:rsid w:val="00AF59A2"/>
    <w:rsid w:val="00AF606C"/>
    <w:rsid w:val="00AF61A8"/>
    <w:rsid w:val="00AF6310"/>
    <w:rsid w:val="00AF64F1"/>
    <w:rsid w:val="00AF6527"/>
    <w:rsid w:val="00AF68D8"/>
    <w:rsid w:val="00AF6CFF"/>
    <w:rsid w:val="00AF6DB6"/>
    <w:rsid w:val="00AF72C1"/>
    <w:rsid w:val="00AF74D5"/>
    <w:rsid w:val="00AF783E"/>
    <w:rsid w:val="00AF79F2"/>
    <w:rsid w:val="00AF7ACE"/>
    <w:rsid w:val="00B0030F"/>
    <w:rsid w:val="00B00E85"/>
    <w:rsid w:val="00B00F38"/>
    <w:rsid w:val="00B0151B"/>
    <w:rsid w:val="00B01B60"/>
    <w:rsid w:val="00B01D8F"/>
    <w:rsid w:val="00B01E77"/>
    <w:rsid w:val="00B0240F"/>
    <w:rsid w:val="00B0290E"/>
    <w:rsid w:val="00B030BB"/>
    <w:rsid w:val="00B03701"/>
    <w:rsid w:val="00B03FDE"/>
    <w:rsid w:val="00B04A09"/>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52"/>
    <w:rsid w:val="00B131FD"/>
    <w:rsid w:val="00B133D2"/>
    <w:rsid w:val="00B14086"/>
    <w:rsid w:val="00B146EA"/>
    <w:rsid w:val="00B14752"/>
    <w:rsid w:val="00B1523D"/>
    <w:rsid w:val="00B1535E"/>
    <w:rsid w:val="00B15396"/>
    <w:rsid w:val="00B15B2C"/>
    <w:rsid w:val="00B160E3"/>
    <w:rsid w:val="00B16974"/>
    <w:rsid w:val="00B170E6"/>
    <w:rsid w:val="00B170FC"/>
    <w:rsid w:val="00B20DE5"/>
    <w:rsid w:val="00B20F18"/>
    <w:rsid w:val="00B211A4"/>
    <w:rsid w:val="00B21D59"/>
    <w:rsid w:val="00B22629"/>
    <w:rsid w:val="00B22B27"/>
    <w:rsid w:val="00B22FDA"/>
    <w:rsid w:val="00B23B2D"/>
    <w:rsid w:val="00B24214"/>
    <w:rsid w:val="00B242BE"/>
    <w:rsid w:val="00B24B55"/>
    <w:rsid w:val="00B24D37"/>
    <w:rsid w:val="00B24EC2"/>
    <w:rsid w:val="00B24F5B"/>
    <w:rsid w:val="00B25EA5"/>
    <w:rsid w:val="00B263BA"/>
    <w:rsid w:val="00B27070"/>
    <w:rsid w:val="00B30136"/>
    <w:rsid w:val="00B303FF"/>
    <w:rsid w:val="00B30724"/>
    <w:rsid w:val="00B30990"/>
    <w:rsid w:val="00B31530"/>
    <w:rsid w:val="00B31799"/>
    <w:rsid w:val="00B319F7"/>
    <w:rsid w:val="00B31B5F"/>
    <w:rsid w:val="00B31B92"/>
    <w:rsid w:val="00B31F35"/>
    <w:rsid w:val="00B31FD0"/>
    <w:rsid w:val="00B3210C"/>
    <w:rsid w:val="00B32688"/>
    <w:rsid w:val="00B326A4"/>
    <w:rsid w:val="00B3281F"/>
    <w:rsid w:val="00B329FC"/>
    <w:rsid w:val="00B32B62"/>
    <w:rsid w:val="00B32BB6"/>
    <w:rsid w:val="00B34289"/>
    <w:rsid w:val="00B34A0F"/>
    <w:rsid w:val="00B34ECA"/>
    <w:rsid w:val="00B36028"/>
    <w:rsid w:val="00B360C9"/>
    <w:rsid w:val="00B363B4"/>
    <w:rsid w:val="00B3796F"/>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271"/>
    <w:rsid w:val="00B467D9"/>
    <w:rsid w:val="00B46B33"/>
    <w:rsid w:val="00B46DA4"/>
    <w:rsid w:val="00B4789F"/>
    <w:rsid w:val="00B47BC2"/>
    <w:rsid w:val="00B509EF"/>
    <w:rsid w:val="00B50B6A"/>
    <w:rsid w:val="00B50DFB"/>
    <w:rsid w:val="00B50F3B"/>
    <w:rsid w:val="00B5109B"/>
    <w:rsid w:val="00B51356"/>
    <w:rsid w:val="00B518F3"/>
    <w:rsid w:val="00B526EF"/>
    <w:rsid w:val="00B5285A"/>
    <w:rsid w:val="00B53FAB"/>
    <w:rsid w:val="00B542C0"/>
    <w:rsid w:val="00B54DA4"/>
    <w:rsid w:val="00B55A06"/>
    <w:rsid w:val="00B55B8C"/>
    <w:rsid w:val="00B56D3D"/>
    <w:rsid w:val="00B56E22"/>
    <w:rsid w:val="00B57197"/>
    <w:rsid w:val="00B57DCE"/>
    <w:rsid w:val="00B602A2"/>
    <w:rsid w:val="00B607D2"/>
    <w:rsid w:val="00B609B7"/>
    <w:rsid w:val="00B60FAE"/>
    <w:rsid w:val="00B615A4"/>
    <w:rsid w:val="00B618AE"/>
    <w:rsid w:val="00B61A69"/>
    <w:rsid w:val="00B61CEE"/>
    <w:rsid w:val="00B61DA5"/>
    <w:rsid w:val="00B621AA"/>
    <w:rsid w:val="00B622CA"/>
    <w:rsid w:val="00B623F2"/>
    <w:rsid w:val="00B62752"/>
    <w:rsid w:val="00B62B81"/>
    <w:rsid w:val="00B63712"/>
    <w:rsid w:val="00B63D9E"/>
    <w:rsid w:val="00B63F59"/>
    <w:rsid w:val="00B640FC"/>
    <w:rsid w:val="00B64692"/>
    <w:rsid w:val="00B657BC"/>
    <w:rsid w:val="00B6597F"/>
    <w:rsid w:val="00B65C12"/>
    <w:rsid w:val="00B65FE8"/>
    <w:rsid w:val="00B6601A"/>
    <w:rsid w:val="00B6621B"/>
    <w:rsid w:val="00B66564"/>
    <w:rsid w:val="00B66F07"/>
    <w:rsid w:val="00B674DC"/>
    <w:rsid w:val="00B67ACB"/>
    <w:rsid w:val="00B700B8"/>
    <w:rsid w:val="00B70E1F"/>
    <w:rsid w:val="00B70F05"/>
    <w:rsid w:val="00B710A2"/>
    <w:rsid w:val="00B71539"/>
    <w:rsid w:val="00B722B1"/>
    <w:rsid w:val="00B72B81"/>
    <w:rsid w:val="00B7317B"/>
    <w:rsid w:val="00B734A4"/>
    <w:rsid w:val="00B73667"/>
    <w:rsid w:val="00B753A8"/>
    <w:rsid w:val="00B75A0E"/>
    <w:rsid w:val="00B75CF5"/>
    <w:rsid w:val="00B75D92"/>
    <w:rsid w:val="00B762B1"/>
    <w:rsid w:val="00B77380"/>
    <w:rsid w:val="00B77417"/>
    <w:rsid w:val="00B777C0"/>
    <w:rsid w:val="00B802AC"/>
    <w:rsid w:val="00B807B7"/>
    <w:rsid w:val="00B80B64"/>
    <w:rsid w:val="00B80E31"/>
    <w:rsid w:val="00B80E6D"/>
    <w:rsid w:val="00B81D7D"/>
    <w:rsid w:val="00B82050"/>
    <w:rsid w:val="00B82132"/>
    <w:rsid w:val="00B825DB"/>
    <w:rsid w:val="00B82A13"/>
    <w:rsid w:val="00B82D0B"/>
    <w:rsid w:val="00B84ACB"/>
    <w:rsid w:val="00B84D8D"/>
    <w:rsid w:val="00B84E8C"/>
    <w:rsid w:val="00B853A4"/>
    <w:rsid w:val="00B853D4"/>
    <w:rsid w:val="00B87013"/>
    <w:rsid w:val="00B90049"/>
    <w:rsid w:val="00B90179"/>
    <w:rsid w:val="00B91583"/>
    <w:rsid w:val="00B928E4"/>
    <w:rsid w:val="00B92C1F"/>
    <w:rsid w:val="00B92F39"/>
    <w:rsid w:val="00B93717"/>
    <w:rsid w:val="00B939EA"/>
    <w:rsid w:val="00B9438C"/>
    <w:rsid w:val="00B94A78"/>
    <w:rsid w:val="00B955AB"/>
    <w:rsid w:val="00B95DF5"/>
    <w:rsid w:val="00B95E7D"/>
    <w:rsid w:val="00B967FE"/>
    <w:rsid w:val="00B97CAA"/>
    <w:rsid w:val="00B97EC8"/>
    <w:rsid w:val="00BA02AF"/>
    <w:rsid w:val="00BA12EB"/>
    <w:rsid w:val="00BA167B"/>
    <w:rsid w:val="00BA1A11"/>
    <w:rsid w:val="00BA1FB5"/>
    <w:rsid w:val="00BA23F9"/>
    <w:rsid w:val="00BA2476"/>
    <w:rsid w:val="00BA2525"/>
    <w:rsid w:val="00BA2891"/>
    <w:rsid w:val="00BA2DE1"/>
    <w:rsid w:val="00BA3338"/>
    <w:rsid w:val="00BA3483"/>
    <w:rsid w:val="00BA4AD1"/>
    <w:rsid w:val="00BA53D9"/>
    <w:rsid w:val="00BA5580"/>
    <w:rsid w:val="00BA563F"/>
    <w:rsid w:val="00BA5E05"/>
    <w:rsid w:val="00BA5F37"/>
    <w:rsid w:val="00BA631F"/>
    <w:rsid w:val="00BA65EE"/>
    <w:rsid w:val="00BA6946"/>
    <w:rsid w:val="00BA7B16"/>
    <w:rsid w:val="00BA7D06"/>
    <w:rsid w:val="00BB09DE"/>
    <w:rsid w:val="00BB2E8B"/>
    <w:rsid w:val="00BB3D66"/>
    <w:rsid w:val="00BB43B9"/>
    <w:rsid w:val="00BB461B"/>
    <w:rsid w:val="00BB4ABC"/>
    <w:rsid w:val="00BB4B30"/>
    <w:rsid w:val="00BB4C38"/>
    <w:rsid w:val="00BB4F72"/>
    <w:rsid w:val="00BB52CA"/>
    <w:rsid w:val="00BB54AF"/>
    <w:rsid w:val="00BB5936"/>
    <w:rsid w:val="00BB6192"/>
    <w:rsid w:val="00BB64FE"/>
    <w:rsid w:val="00BB7475"/>
    <w:rsid w:val="00BB7EBC"/>
    <w:rsid w:val="00BC18F7"/>
    <w:rsid w:val="00BC3690"/>
    <w:rsid w:val="00BC3BC3"/>
    <w:rsid w:val="00BC4035"/>
    <w:rsid w:val="00BC46CA"/>
    <w:rsid w:val="00BC50B9"/>
    <w:rsid w:val="00BC50E5"/>
    <w:rsid w:val="00BC5FB9"/>
    <w:rsid w:val="00BC6BDA"/>
    <w:rsid w:val="00BC6C9C"/>
    <w:rsid w:val="00BC7A80"/>
    <w:rsid w:val="00BC7B47"/>
    <w:rsid w:val="00BC7E11"/>
    <w:rsid w:val="00BD03EB"/>
    <w:rsid w:val="00BD0409"/>
    <w:rsid w:val="00BD0873"/>
    <w:rsid w:val="00BD0A61"/>
    <w:rsid w:val="00BD1A19"/>
    <w:rsid w:val="00BD24DF"/>
    <w:rsid w:val="00BD296E"/>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E0470"/>
    <w:rsid w:val="00BE0528"/>
    <w:rsid w:val="00BE05EE"/>
    <w:rsid w:val="00BE0C08"/>
    <w:rsid w:val="00BE1E1E"/>
    <w:rsid w:val="00BE2308"/>
    <w:rsid w:val="00BE279F"/>
    <w:rsid w:val="00BE2AE5"/>
    <w:rsid w:val="00BE369E"/>
    <w:rsid w:val="00BE4194"/>
    <w:rsid w:val="00BE5287"/>
    <w:rsid w:val="00BE54D2"/>
    <w:rsid w:val="00BE57BC"/>
    <w:rsid w:val="00BE5DF4"/>
    <w:rsid w:val="00BE608E"/>
    <w:rsid w:val="00BE6A01"/>
    <w:rsid w:val="00BE77C1"/>
    <w:rsid w:val="00BE7CAE"/>
    <w:rsid w:val="00BE7F32"/>
    <w:rsid w:val="00BF0534"/>
    <w:rsid w:val="00BF16A0"/>
    <w:rsid w:val="00BF1E23"/>
    <w:rsid w:val="00BF20DC"/>
    <w:rsid w:val="00BF235E"/>
    <w:rsid w:val="00BF2702"/>
    <w:rsid w:val="00BF29B9"/>
    <w:rsid w:val="00BF2BB8"/>
    <w:rsid w:val="00BF2D56"/>
    <w:rsid w:val="00BF3BBA"/>
    <w:rsid w:val="00BF4088"/>
    <w:rsid w:val="00BF445E"/>
    <w:rsid w:val="00BF45F9"/>
    <w:rsid w:val="00BF4624"/>
    <w:rsid w:val="00BF5002"/>
    <w:rsid w:val="00BF5174"/>
    <w:rsid w:val="00BF6171"/>
    <w:rsid w:val="00BF6ABD"/>
    <w:rsid w:val="00BF6E0F"/>
    <w:rsid w:val="00BF6F64"/>
    <w:rsid w:val="00BF7219"/>
    <w:rsid w:val="00BF7E6B"/>
    <w:rsid w:val="00BF7ED6"/>
    <w:rsid w:val="00C0031C"/>
    <w:rsid w:val="00C00BEC"/>
    <w:rsid w:val="00C02C03"/>
    <w:rsid w:val="00C03A2A"/>
    <w:rsid w:val="00C04E52"/>
    <w:rsid w:val="00C04ECC"/>
    <w:rsid w:val="00C0502A"/>
    <w:rsid w:val="00C057AD"/>
    <w:rsid w:val="00C062B8"/>
    <w:rsid w:val="00C07414"/>
    <w:rsid w:val="00C0780F"/>
    <w:rsid w:val="00C10368"/>
    <w:rsid w:val="00C10403"/>
    <w:rsid w:val="00C109D2"/>
    <w:rsid w:val="00C10E2D"/>
    <w:rsid w:val="00C111CA"/>
    <w:rsid w:val="00C11449"/>
    <w:rsid w:val="00C11481"/>
    <w:rsid w:val="00C117CC"/>
    <w:rsid w:val="00C11CF9"/>
    <w:rsid w:val="00C12023"/>
    <w:rsid w:val="00C12202"/>
    <w:rsid w:val="00C1224A"/>
    <w:rsid w:val="00C1288F"/>
    <w:rsid w:val="00C12A53"/>
    <w:rsid w:val="00C12EAE"/>
    <w:rsid w:val="00C133CC"/>
    <w:rsid w:val="00C140D4"/>
    <w:rsid w:val="00C146DE"/>
    <w:rsid w:val="00C164F9"/>
    <w:rsid w:val="00C16B84"/>
    <w:rsid w:val="00C16DA3"/>
    <w:rsid w:val="00C1721B"/>
    <w:rsid w:val="00C173B5"/>
    <w:rsid w:val="00C1779D"/>
    <w:rsid w:val="00C203A1"/>
    <w:rsid w:val="00C2060A"/>
    <w:rsid w:val="00C20EB6"/>
    <w:rsid w:val="00C20EBF"/>
    <w:rsid w:val="00C21071"/>
    <w:rsid w:val="00C2121D"/>
    <w:rsid w:val="00C21339"/>
    <w:rsid w:val="00C216D4"/>
    <w:rsid w:val="00C217F7"/>
    <w:rsid w:val="00C22029"/>
    <w:rsid w:val="00C2280E"/>
    <w:rsid w:val="00C22A76"/>
    <w:rsid w:val="00C22A7A"/>
    <w:rsid w:val="00C231D3"/>
    <w:rsid w:val="00C23264"/>
    <w:rsid w:val="00C23699"/>
    <w:rsid w:val="00C2385F"/>
    <w:rsid w:val="00C23B77"/>
    <w:rsid w:val="00C23C62"/>
    <w:rsid w:val="00C2448E"/>
    <w:rsid w:val="00C24B7C"/>
    <w:rsid w:val="00C2580A"/>
    <w:rsid w:val="00C25E50"/>
    <w:rsid w:val="00C2634C"/>
    <w:rsid w:val="00C26856"/>
    <w:rsid w:val="00C26DFB"/>
    <w:rsid w:val="00C275C6"/>
    <w:rsid w:val="00C2787F"/>
    <w:rsid w:val="00C27B75"/>
    <w:rsid w:val="00C27F55"/>
    <w:rsid w:val="00C305CD"/>
    <w:rsid w:val="00C3060F"/>
    <w:rsid w:val="00C30765"/>
    <w:rsid w:val="00C31024"/>
    <w:rsid w:val="00C31461"/>
    <w:rsid w:val="00C315C0"/>
    <w:rsid w:val="00C322D6"/>
    <w:rsid w:val="00C32604"/>
    <w:rsid w:val="00C32962"/>
    <w:rsid w:val="00C33309"/>
    <w:rsid w:val="00C34002"/>
    <w:rsid w:val="00C3400B"/>
    <w:rsid w:val="00C3466E"/>
    <w:rsid w:val="00C356D4"/>
    <w:rsid w:val="00C35864"/>
    <w:rsid w:val="00C358AF"/>
    <w:rsid w:val="00C35BCE"/>
    <w:rsid w:val="00C360ED"/>
    <w:rsid w:val="00C36635"/>
    <w:rsid w:val="00C36BBA"/>
    <w:rsid w:val="00C37061"/>
    <w:rsid w:val="00C37097"/>
    <w:rsid w:val="00C373A2"/>
    <w:rsid w:val="00C377F8"/>
    <w:rsid w:val="00C378EE"/>
    <w:rsid w:val="00C40C85"/>
    <w:rsid w:val="00C40F5A"/>
    <w:rsid w:val="00C41218"/>
    <w:rsid w:val="00C4146B"/>
    <w:rsid w:val="00C417A7"/>
    <w:rsid w:val="00C41C89"/>
    <w:rsid w:val="00C42032"/>
    <w:rsid w:val="00C42189"/>
    <w:rsid w:val="00C429B7"/>
    <w:rsid w:val="00C42C48"/>
    <w:rsid w:val="00C437A6"/>
    <w:rsid w:val="00C447D2"/>
    <w:rsid w:val="00C45550"/>
    <w:rsid w:val="00C45A49"/>
    <w:rsid w:val="00C4610B"/>
    <w:rsid w:val="00C469CC"/>
    <w:rsid w:val="00C4743E"/>
    <w:rsid w:val="00C500CA"/>
    <w:rsid w:val="00C50368"/>
    <w:rsid w:val="00C50B6F"/>
    <w:rsid w:val="00C511EF"/>
    <w:rsid w:val="00C51264"/>
    <w:rsid w:val="00C5238B"/>
    <w:rsid w:val="00C52998"/>
    <w:rsid w:val="00C531D4"/>
    <w:rsid w:val="00C53309"/>
    <w:rsid w:val="00C53FFB"/>
    <w:rsid w:val="00C550C6"/>
    <w:rsid w:val="00C55EC1"/>
    <w:rsid w:val="00C55EC7"/>
    <w:rsid w:val="00C562A2"/>
    <w:rsid w:val="00C56449"/>
    <w:rsid w:val="00C574EA"/>
    <w:rsid w:val="00C57E20"/>
    <w:rsid w:val="00C60906"/>
    <w:rsid w:val="00C60A71"/>
    <w:rsid w:val="00C6144E"/>
    <w:rsid w:val="00C61FB4"/>
    <w:rsid w:val="00C62968"/>
    <w:rsid w:val="00C634A2"/>
    <w:rsid w:val="00C63CD9"/>
    <w:rsid w:val="00C642D2"/>
    <w:rsid w:val="00C64444"/>
    <w:rsid w:val="00C6580E"/>
    <w:rsid w:val="00C65F58"/>
    <w:rsid w:val="00C664F0"/>
    <w:rsid w:val="00C6660C"/>
    <w:rsid w:val="00C66D18"/>
    <w:rsid w:val="00C66E43"/>
    <w:rsid w:val="00C6705D"/>
    <w:rsid w:val="00C67368"/>
    <w:rsid w:val="00C67A36"/>
    <w:rsid w:val="00C67DE0"/>
    <w:rsid w:val="00C70E45"/>
    <w:rsid w:val="00C71031"/>
    <w:rsid w:val="00C711F9"/>
    <w:rsid w:val="00C71BC8"/>
    <w:rsid w:val="00C71D73"/>
    <w:rsid w:val="00C7229C"/>
    <w:rsid w:val="00C7261E"/>
    <w:rsid w:val="00C727B2"/>
    <w:rsid w:val="00C72CC8"/>
    <w:rsid w:val="00C72FE0"/>
    <w:rsid w:val="00C731EA"/>
    <w:rsid w:val="00C7410B"/>
    <w:rsid w:val="00C74B3E"/>
    <w:rsid w:val="00C74D8D"/>
    <w:rsid w:val="00C751E1"/>
    <w:rsid w:val="00C7569D"/>
    <w:rsid w:val="00C75DC6"/>
    <w:rsid w:val="00C7634D"/>
    <w:rsid w:val="00C767D9"/>
    <w:rsid w:val="00C7682D"/>
    <w:rsid w:val="00C76A6B"/>
    <w:rsid w:val="00C76ED5"/>
    <w:rsid w:val="00C77C7A"/>
    <w:rsid w:val="00C80107"/>
    <w:rsid w:val="00C8074C"/>
    <w:rsid w:val="00C808A3"/>
    <w:rsid w:val="00C80C18"/>
    <w:rsid w:val="00C80DC1"/>
    <w:rsid w:val="00C80F94"/>
    <w:rsid w:val="00C80FB1"/>
    <w:rsid w:val="00C81AEA"/>
    <w:rsid w:val="00C81EBD"/>
    <w:rsid w:val="00C82296"/>
    <w:rsid w:val="00C8237D"/>
    <w:rsid w:val="00C8254E"/>
    <w:rsid w:val="00C8280D"/>
    <w:rsid w:val="00C83802"/>
    <w:rsid w:val="00C83840"/>
    <w:rsid w:val="00C850CD"/>
    <w:rsid w:val="00C8587F"/>
    <w:rsid w:val="00C85AF5"/>
    <w:rsid w:val="00C85C8C"/>
    <w:rsid w:val="00C85D7E"/>
    <w:rsid w:val="00C868A4"/>
    <w:rsid w:val="00C86BDC"/>
    <w:rsid w:val="00C87074"/>
    <w:rsid w:val="00C870E8"/>
    <w:rsid w:val="00C877C8"/>
    <w:rsid w:val="00C87970"/>
    <w:rsid w:val="00C87CBD"/>
    <w:rsid w:val="00C87F13"/>
    <w:rsid w:val="00C90061"/>
    <w:rsid w:val="00C90D54"/>
    <w:rsid w:val="00C9163A"/>
    <w:rsid w:val="00C91B27"/>
    <w:rsid w:val="00C932F1"/>
    <w:rsid w:val="00C93B8B"/>
    <w:rsid w:val="00C93E1C"/>
    <w:rsid w:val="00C947F4"/>
    <w:rsid w:val="00C94912"/>
    <w:rsid w:val="00C94C39"/>
    <w:rsid w:val="00C95402"/>
    <w:rsid w:val="00C956C8"/>
    <w:rsid w:val="00C95B6F"/>
    <w:rsid w:val="00C95D9F"/>
    <w:rsid w:val="00C9648F"/>
    <w:rsid w:val="00C967FC"/>
    <w:rsid w:val="00C97219"/>
    <w:rsid w:val="00C972A1"/>
    <w:rsid w:val="00C97DA1"/>
    <w:rsid w:val="00C97ED6"/>
    <w:rsid w:val="00C97F55"/>
    <w:rsid w:val="00CA047D"/>
    <w:rsid w:val="00CA0ADF"/>
    <w:rsid w:val="00CA0C5D"/>
    <w:rsid w:val="00CA0D4B"/>
    <w:rsid w:val="00CA111E"/>
    <w:rsid w:val="00CA1305"/>
    <w:rsid w:val="00CA13C1"/>
    <w:rsid w:val="00CA1421"/>
    <w:rsid w:val="00CA14C4"/>
    <w:rsid w:val="00CA1719"/>
    <w:rsid w:val="00CA1C90"/>
    <w:rsid w:val="00CA313A"/>
    <w:rsid w:val="00CA320F"/>
    <w:rsid w:val="00CA34F6"/>
    <w:rsid w:val="00CA37A5"/>
    <w:rsid w:val="00CA3FE9"/>
    <w:rsid w:val="00CA45B8"/>
    <w:rsid w:val="00CA475A"/>
    <w:rsid w:val="00CA4F2E"/>
    <w:rsid w:val="00CA4FE1"/>
    <w:rsid w:val="00CA5AF2"/>
    <w:rsid w:val="00CA61A9"/>
    <w:rsid w:val="00CA6DC7"/>
    <w:rsid w:val="00CA7205"/>
    <w:rsid w:val="00CA72C2"/>
    <w:rsid w:val="00CA7D44"/>
    <w:rsid w:val="00CB0475"/>
    <w:rsid w:val="00CB10CF"/>
    <w:rsid w:val="00CB17A7"/>
    <w:rsid w:val="00CB17C0"/>
    <w:rsid w:val="00CB2562"/>
    <w:rsid w:val="00CB2CA3"/>
    <w:rsid w:val="00CB42D9"/>
    <w:rsid w:val="00CB51AF"/>
    <w:rsid w:val="00CB5D52"/>
    <w:rsid w:val="00CB67F0"/>
    <w:rsid w:val="00CB714E"/>
    <w:rsid w:val="00CB7190"/>
    <w:rsid w:val="00CB7625"/>
    <w:rsid w:val="00CB786E"/>
    <w:rsid w:val="00CB7A88"/>
    <w:rsid w:val="00CB7BB9"/>
    <w:rsid w:val="00CC054F"/>
    <w:rsid w:val="00CC0ACC"/>
    <w:rsid w:val="00CC0DFC"/>
    <w:rsid w:val="00CC15D8"/>
    <w:rsid w:val="00CC18DF"/>
    <w:rsid w:val="00CC29ED"/>
    <w:rsid w:val="00CC3C39"/>
    <w:rsid w:val="00CC3F69"/>
    <w:rsid w:val="00CC4593"/>
    <w:rsid w:val="00CC45EC"/>
    <w:rsid w:val="00CC482B"/>
    <w:rsid w:val="00CC4AB1"/>
    <w:rsid w:val="00CC4B86"/>
    <w:rsid w:val="00CC4F2D"/>
    <w:rsid w:val="00CC54B3"/>
    <w:rsid w:val="00CC6E4A"/>
    <w:rsid w:val="00CC7292"/>
    <w:rsid w:val="00CD008D"/>
    <w:rsid w:val="00CD0259"/>
    <w:rsid w:val="00CD0414"/>
    <w:rsid w:val="00CD0953"/>
    <w:rsid w:val="00CD1AA7"/>
    <w:rsid w:val="00CD1BC5"/>
    <w:rsid w:val="00CD20FF"/>
    <w:rsid w:val="00CD2372"/>
    <w:rsid w:val="00CD2D4B"/>
    <w:rsid w:val="00CD3B46"/>
    <w:rsid w:val="00CD3EBD"/>
    <w:rsid w:val="00CD48ED"/>
    <w:rsid w:val="00CD4DBF"/>
    <w:rsid w:val="00CD5C69"/>
    <w:rsid w:val="00CD624E"/>
    <w:rsid w:val="00CD64CF"/>
    <w:rsid w:val="00CD6736"/>
    <w:rsid w:val="00CD6B6D"/>
    <w:rsid w:val="00CD6DFA"/>
    <w:rsid w:val="00CD6E18"/>
    <w:rsid w:val="00CD6E55"/>
    <w:rsid w:val="00CD708E"/>
    <w:rsid w:val="00CD7329"/>
    <w:rsid w:val="00CD7A6C"/>
    <w:rsid w:val="00CE0BFA"/>
    <w:rsid w:val="00CE0EA0"/>
    <w:rsid w:val="00CE14FE"/>
    <w:rsid w:val="00CE2035"/>
    <w:rsid w:val="00CE36F4"/>
    <w:rsid w:val="00CE3763"/>
    <w:rsid w:val="00CE48EE"/>
    <w:rsid w:val="00CE572B"/>
    <w:rsid w:val="00CE582A"/>
    <w:rsid w:val="00CE5CE7"/>
    <w:rsid w:val="00CE5DFE"/>
    <w:rsid w:val="00CE63FB"/>
    <w:rsid w:val="00CE6566"/>
    <w:rsid w:val="00CE67A8"/>
    <w:rsid w:val="00CE6976"/>
    <w:rsid w:val="00CE6996"/>
    <w:rsid w:val="00CE6D4B"/>
    <w:rsid w:val="00CE6F0F"/>
    <w:rsid w:val="00CE6F37"/>
    <w:rsid w:val="00CE729E"/>
    <w:rsid w:val="00CE72F5"/>
    <w:rsid w:val="00CE76F7"/>
    <w:rsid w:val="00CE7803"/>
    <w:rsid w:val="00CE799A"/>
    <w:rsid w:val="00CE7E0F"/>
    <w:rsid w:val="00CE7EBA"/>
    <w:rsid w:val="00CF09CB"/>
    <w:rsid w:val="00CF153C"/>
    <w:rsid w:val="00CF1F98"/>
    <w:rsid w:val="00CF2295"/>
    <w:rsid w:val="00CF3600"/>
    <w:rsid w:val="00CF38DD"/>
    <w:rsid w:val="00CF3EED"/>
    <w:rsid w:val="00CF48FA"/>
    <w:rsid w:val="00CF52FB"/>
    <w:rsid w:val="00CF64BD"/>
    <w:rsid w:val="00CF6AF5"/>
    <w:rsid w:val="00CF7178"/>
    <w:rsid w:val="00CF7344"/>
    <w:rsid w:val="00CF7954"/>
    <w:rsid w:val="00CF7F31"/>
    <w:rsid w:val="00D001A0"/>
    <w:rsid w:val="00D00D0C"/>
    <w:rsid w:val="00D023AB"/>
    <w:rsid w:val="00D025C7"/>
    <w:rsid w:val="00D026D5"/>
    <w:rsid w:val="00D02D4F"/>
    <w:rsid w:val="00D03291"/>
    <w:rsid w:val="00D03676"/>
    <w:rsid w:val="00D039A5"/>
    <w:rsid w:val="00D03BAC"/>
    <w:rsid w:val="00D03BD1"/>
    <w:rsid w:val="00D042A1"/>
    <w:rsid w:val="00D045F2"/>
    <w:rsid w:val="00D04C41"/>
    <w:rsid w:val="00D04E60"/>
    <w:rsid w:val="00D04E85"/>
    <w:rsid w:val="00D04FB9"/>
    <w:rsid w:val="00D058A7"/>
    <w:rsid w:val="00D05D60"/>
    <w:rsid w:val="00D0669F"/>
    <w:rsid w:val="00D067DA"/>
    <w:rsid w:val="00D06B11"/>
    <w:rsid w:val="00D07593"/>
    <w:rsid w:val="00D075F9"/>
    <w:rsid w:val="00D079D0"/>
    <w:rsid w:val="00D104D9"/>
    <w:rsid w:val="00D1128A"/>
    <w:rsid w:val="00D112A7"/>
    <w:rsid w:val="00D11AD4"/>
    <w:rsid w:val="00D11EC5"/>
    <w:rsid w:val="00D12477"/>
    <w:rsid w:val="00D12A9A"/>
    <w:rsid w:val="00D12C4F"/>
    <w:rsid w:val="00D13970"/>
    <w:rsid w:val="00D1425C"/>
    <w:rsid w:val="00D1446A"/>
    <w:rsid w:val="00D144B2"/>
    <w:rsid w:val="00D15172"/>
    <w:rsid w:val="00D15825"/>
    <w:rsid w:val="00D15896"/>
    <w:rsid w:val="00D160F1"/>
    <w:rsid w:val="00D167DE"/>
    <w:rsid w:val="00D16ADA"/>
    <w:rsid w:val="00D16C1D"/>
    <w:rsid w:val="00D16F42"/>
    <w:rsid w:val="00D176F1"/>
    <w:rsid w:val="00D179ED"/>
    <w:rsid w:val="00D2033A"/>
    <w:rsid w:val="00D207C0"/>
    <w:rsid w:val="00D2090B"/>
    <w:rsid w:val="00D20DB0"/>
    <w:rsid w:val="00D20DC8"/>
    <w:rsid w:val="00D21337"/>
    <w:rsid w:val="00D22827"/>
    <w:rsid w:val="00D228B5"/>
    <w:rsid w:val="00D228C2"/>
    <w:rsid w:val="00D23327"/>
    <w:rsid w:val="00D244D1"/>
    <w:rsid w:val="00D24568"/>
    <w:rsid w:val="00D24963"/>
    <w:rsid w:val="00D25267"/>
    <w:rsid w:val="00D26B67"/>
    <w:rsid w:val="00D27856"/>
    <w:rsid w:val="00D27872"/>
    <w:rsid w:val="00D279F1"/>
    <w:rsid w:val="00D27B68"/>
    <w:rsid w:val="00D302C9"/>
    <w:rsid w:val="00D307D8"/>
    <w:rsid w:val="00D30C6E"/>
    <w:rsid w:val="00D30DA3"/>
    <w:rsid w:val="00D31E3E"/>
    <w:rsid w:val="00D32A01"/>
    <w:rsid w:val="00D33F2C"/>
    <w:rsid w:val="00D3433B"/>
    <w:rsid w:val="00D34CC2"/>
    <w:rsid w:val="00D35474"/>
    <w:rsid w:val="00D3573F"/>
    <w:rsid w:val="00D36BB9"/>
    <w:rsid w:val="00D36D3F"/>
    <w:rsid w:val="00D36E17"/>
    <w:rsid w:val="00D37356"/>
    <w:rsid w:val="00D40B16"/>
    <w:rsid w:val="00D40CF0"/>
    <w:rsid w:val="00D40ED3"/>
    <w:rsid w:val="00D415EC"/>
    <w:rsid w:val="00D41827"/>
    <w:rsid w:val="00D41BD6"/>
    <w:rsid w:val="00D421A4"/>
    <w:rsid w:val="00D4265E"/>
    <w:rsid w:val="00D43624"/>
    <w:rsid w:val="00D445E0"/>
    <w:rsid w:val="00D4534D"/>
    <w:rsid w:val="00D4540B"/>
    <w:rsid w:val="00D4574E"/>
    <w:rsid w:val="00D45B41"/>
    <w:rsid w:val="00D45FCA"/>
    <w:rsid w:val="00D46350"/>
    <w:rsid w:val="00D4668F"/>
    <w:rsid w:val="00D469C1"/>
    <w:rsid w:val="00D47B4B"/>
    <w:rsid w:val="00D5044C"/>
    <w:rsid w:val="00D50EC7"/>
    <w:rsid w:val="00D514FF"/>
    <w:rsid w:val="00D515E1"/>
    <w:rsid w:val="00D51996"/>
    <w:rsid w:val="00D51A0F"/>
    <w:rsid w:val="00D51A47"/>
    <w:rsid w:val="00D51E37"/>
    <w:rsid w:val="00D5209F"/>
    <w:rsid w:val="00D5215D"/>
    <w:rsid w:val="00D522C9"/>
    <w:rsid w:val="00D52BD5"/>
    <w:rsid w:val="00D52CB0"/>
    <w:rsid w:val="00D53456"/>
    <w:rsid w:val="00D5359A"/>
    <w:rsid w:val="00D535D2"/>
    <w:rsid w:val="00D53D00"/>
    <w:rsid w:val="00D53D68"/>
    <w:rsid w:val="00D53EC8"/>
    <w:rsid w:val="00D5437D"/>
    <w:rsid w:val="00D54C14"/>
    <w:rsid w:val="00D55666"/>
    <w:rsid w:val="00D55A2A"/>
    <w:rsid w:val="00D55B2F"/>
    <w:rsid w:val="00D55B8A"/>
    <w:rsid w:val="00D5624D"/>
    <w:rsid w:val="00D5659D"/>
    <w:rsid w:val="00D56704"/>
    <w:rsid w:val="00D56833"/>
    <w:rsid w:val="00D57065"/>
    <w:rsid w:val="00D57225"/>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4B5E"/>
    <w:rsid w:val="00D6582D"/>
    <w:rsid w:val="00D6589A"/>
    <w:rsid w:val="00D65E6A"/>
    <w:rsid w:val="00D65FD9"/>
    <w:rsid w:val="00D66191"/>
    <w:rsid w:val="00D66232"/>
    <w:rsid w:val="00D663D5"/>
    <w:rsid w:val="00D6649A"/>
    <w:rsid w:val="00D702E8"/>
    <w:rsid w:val="00D704AD"/>
    <w:rsid w:val="00D71B71"/>
    <w:rsid w:val="00D71DA3"/>
    <w:rsid w:val="00D71E52"/>
    <w:rsid w:val="00D71F9C"/>
    <w:rsid w:val="00D720A5"/>
    <w:rsid w:val="00D722DD"/>
    <w:rsid w:val="00D7288E"/>
    <w:rsid w:val="00D72C18"/>
    <w:rsid w:val="00D72F0B"/>
    <w:rsid w:val="00D731C5"/>
    <w:rsid w:val="00D7380D"/>
    <w:rsid w:val="00D73E0C"/>
    <w:rsid w:val="00D75141"/>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0C"/>
    <w:rsid w:val="00D801D7"/>
    <w:rsid w:val="00D809D3"/>
    <w:rsid w:val="00D80D1F"/>
    <w:rsid w:val="00D812D8"/>
    <w:rsid w:val="00D8130A"/>
    <w:rsid w:val="00D8147C"/>
    <w:rsid w:val="00D81B65"/>
    <w:rsid w:val="00D81D6D"/>
    <w:rsid w:val="00D81F9E"/>
    <w:rsid w:val="00D8212D"/>
    <w:rsid w:val="00D822DC"/>
    <w:rsid w:val="00D82390"/>
    <w:rsid w:val="00D82A9A"/>
    <w:rsid w:val="00D839C8"/>
    <w:rsid w:val="00D83AFA"/>
    <w:rsid w:val="00D83CFE"/>
    <w:rsid w:val="00D84364"/>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099A"/>
    <w:rsid w:val="00D914EF"/>
    <w:rsid w:val="00D91B38"/>
    <w:rsid w:val="00D92035"/>
    <w:rsid w:val="00D930DD"/>
    <w:rsid w:val="00D9322A"/>
    <w:rsid w:val="00D93348"/>
    <w:rsid w:val="00D944CE"/>
    <w:rsid w:val="00D94660"/>
    <w:rsid w:val="00D952D6"/>
    <w:rsid w:val="00D956C5"/>
    <w:rsid w:val="00D96165"/>
    <w:rsid w:val="00D96413"/>
    <w:rsid w:val="00D9676B"/>
    <w:rsid w:val="00D96DB2"/>
    <w:rsid w:val="00D97329"/>
    <w:rsid w:val="00D97348"/>
    <w:rsid w:val="00DA0195"/>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0D"/>
    <w:rsid w:val="00DA7A4F"/>
    <w:rsid w:val="00DA7C4C"/>
    <w:rsid w:val="00DA7D29"/>
    <w:rsid w:val="00DB008A"/>
    <w:rsid w:val="00DB00ED"/>
    <w:rsid w:val="00DB0159"/>
    <w:rsid w:val="00DB019F"/>
    <w:rsid w:val="00DB0C40"/>
    <w:rsid w:val="00DB0C92"/>
    <w:rsid w:val="00DB0CA4"/>
    <w:rsid w:val="00DB0FF2"/>
    <w:rsid w:val="00DB12A6"/>
    <w:rsid w:val="00DB172C"/>
    <w:rsid w:val="00DB1EB0"/>
    <w:rsid w:val="00DB2454"/>
    <w:rsid w:val="00DB24C8"/>
    <w:rsid w:val="00DB281E"/>
    <w:rsid w:val="00DB28AE"/>
    <w:rsid w:val="00DB2BB1"/>
    <w:rsid w:val="00DB2CD6"/>
    <w:rsid w:val="00DB45E7"/>
    <w:rsid w:val="00DB4CC2"/>
    <w:rsid w:val="00DB4FBD"/>
    <w:rsid w:val="00DB5AC9"/>
    <w:rsid w:val="00DB61C6"/>
    <w:rsid w:val="00DB6BA9"/>
    <w:rsid w:val="00DB7501"/>
    <w:rsid w:val="00DB7D20"/>
    <w:rsid w:val="00DC17C9"/>
    <w:rsid w:val="00DC1C8A"/>
    <w:rsid w:val="00DC226C"/>
    <w:rsid w:val="00DC27B3"/>
    <w:rsid w:val="00DC2977"/>
    <w:rsid w:val="00DC2B37"/>
    <w:rsid w:val="00DC2F16"/>
    <w:rsid w:val="00DC347F"/>
    <w:rsid w:val="00DC3633"/>
    <w:rsid w:val="00DC3789"/>
    <w:rsid w:val="00DC3BA2"/>
    <w:rsid w:val="00DC3DFD"/>
    <w:rsid w:val="00DC47D3"/>
    <w:rsid w:val="00DC4B0F"/>
    <w:rsid w:val="00DC4C76"/>
    <w:rsid w:val="00DC4E3B"/>
    <w:rsid w:val="00DC58C3"/>
    <w:rsid w:val="00DC63AE"/>
    <w:rsid w:val="00DC6926"/>
    <w:rsid w:val="00DC7D2B"/>
    <w:rsid w:val="00DC7D44"/>
    <w:rsid w:val="00DD04D8"/>
    <w:rsid w:val="00DD050F"/>
    <w:rsid w:val="00DD08FC"/>
    <w:rsid w:val="00DD11F7"/>
    <w:rsid w:val="00DD139B"/>
    <w:rsid w:val="00DD1F29"/>
    <w:rsid w:val="00DD27DB"/>
    <w:rsid w:val="00DD333D"/>
    <w:rsid w:val="00DD346C"/>
    <w:rsid w:val="00DD36FF"/>
    <w:rsid w:val="00DD40E1"/>
    <w:rsid w:val="00DD41E9"/>
    <w:rsid w:val="00DD4589"/>
    <w:rsid w:val="00DD4BA7"/>
    <w:rsid w:val="00DD5564"/>
    <w:rsid w:val="00DD5773"/>
    <w:rsid w:val="00DD5AF0"/>
    <w:rsid w:val="00DD665A"/>
    <w:rsid w:val="00DD6E8A"/>
    <w:rsid w:val="00DD774C"/>
    <w:rsid w:val="00DD776E"/>
    <w:rsid w:val="00DD7D25"/>
    <w:rsid w:val="00DE02AC"/>
    <w:rsid w:val="00DE05BC"/>
    <w:rsid w:val="00DE081C"/>
    <w:rsid w:val="00DE10C0"/>
    <w:rsid w:val="00DE211C"/>
    <w:rsid w:val="00DE29F2"/>
    <w:rsid w:val="00DE2AD2"/>
    <w:rsid w:val="00DE34E5"/>
    <w:rsid w:val="00DE3860"/>
    <w:rsid w:val="00DE3FE9"/>
    <w:rsid w:val="00DE427C"/>
    <w:rsid w:val="00DE485C"/>
    <w:rsid w:val="00DE495C"/>
    <w:rsid w:val="00DE4FCE"/>
    <w:rsid w:val="00DE576F"/>
    <w:rsid w:val="00DE5DE0"/>
    <w:rsid w:val="00DE6100"/>
    <w:rsid w:val="00DE644C"/>
    <w:rsid w:val="00DE65FC"/>
    <w:rsid w:val="00DE6DA6"/>
    <w:rsid w:val="00DE75B2"/>
    <w:rsid w:val="00DE7D89"/>
    <w:rsid w:val="00DF064E"/>
    <w:rsid w:val="00DF0D99"/>
    <w:rsid w:val="00DF0DAC"/>
    <w:rsid w:val="00DF1C9E"/>
    <w:rsid w:val="00DF1E13"/>
    <w:rsid w:val="00DF269D"/>
    <w:rsid w:val="00DF26A6"/>
    <w:rsid w:val="00DF2B4A"/>
    <w:rsid w:val="00DF2BBC"/>
    <w:rsid w:val="00DF3373"/>
    <w:rsid w:val="00DF3539"/>
    <w:rsid w:val="00DF43B3"/>
    <w:rsid w:val="00DF4876"/>
    <w:rsid w:val="00DF5165"/>
    <w:rsid w:val="00DF529E"/>
    <w:rsid w:val="00DF56B9"/>
    <w:rsid w:val="00DF56DC"/>
    <w:rsid w:val="00DF580B"/>
    <w:rsid w:val="00DF5D6C"/>
    <w:rsid w:val="00DF6DE6"/>
    <w:rsid w:val="00E02859"/>
    <w:rsid w:val="00E03192"/>
    <w:rsid w:val="00E042F6"/>
    <w:rsid w:val="00E04588"/>
    <w:rsid w:val="00E05671"/>
    <w:rsid w:val="00E05CD9"/>
    <w:rsid w:val="00E06312"/>
    <w:rsid w:val="00E06A31"/>
    <w:rsid w:val="00E06A6D"/>
    <w:rsid w:val="00E06D74"/>
    <w:rsid w:val="00E104C0"/>
    <w:rsid w:val="00E10937"/>
    <w:rsid w:val="00E10EB1"/>
    <w:rsid w:val="00E11769"/>
    <w:rsid w:val="00E11B9A"/>
    <w:rsid w:val="00E127FE"/>
    <w:rsid w:val="00E13019"/>
    <w:rsid w:val="00E133B3"/>
    <w:rsid w:val="00E133DD"/>
    <w:rsid w:val="00E138B3"/>
    <w:rsid w:val="00E13ACC"/>
    <w:rsid w:val="00E14203"/>
    <w:rsid w:val="00E14DC5"/>
    <w:rsid w:val="00E15521"/>
    <w:rsid w:val="00E16681"/>
    <w:rsid w:val="00E166AF"/>
    <w:rsid w:val="00E167E4"/>
    <w:rsid w:val="00E169F3"/>
    <w:rsid w:val="00E16BEE"/>
    <w:rsid w:val="00E16E5C"/>
    <w:rsid w:val="00E16F5B"/>
    <w:rsid w:val="00E1794E"/>
    <w:rsid w:val="00E17C50"/>
    <w:rsid w:val="00E17D42"/>
    <w:rsid w:val="00E2013E"/>
    <w:rsid w:val="00E2080A"/>
    <w:rsid w:val="00E213EF"/>
    <w:rsid w:val="00E21505"/>
    <w:rsid w:val="00E21A88"/>
    <w:rsid w:val="00E2214E"/>
    <w:rsid w:val="00E22A3E"/>
    <w:rsid w:val="00E23165"/>
    <w:rsid w:val="00E2321A"/>
    <w:rsid w:val="00E23909"/>
    <w:rsid w:val="00E239F7"/>
    <w:rsid w:val="00E23BD5"/>
    <w:rsid w:val="00E23E8C"/>
    <w:rsid w:val="00E248C9"/>
    <w:rsid w:val="00E24A64"/>
    <w:rsid w:val="00E250D2"/>
    <w:rsid w:val="00E25EF8"/>
    <w:rsid w:val="00E27099"/>
    <w:rsid w:val="00E27C90"/>
    <w:rsid w:val="00E27D5A"/>
    <w:rsid w:val="00E27FE3"/>
    <w:rsid w:val="00E3007D"/>
    <w:rsid w:val="00E304F5"/>
    <w:rsid w:val="00E307CA"/>
    <w:rsid w:val="00E31432"/>
    <w:rsid w:val="00E3179F"/>
    <w:rsid w:val="00E31D33"/>
    <w:rsid w:val="00E31F69"/>
    <w:rsid w:val="00E323EA"/>
    <w:rsid w:val="00E325FF"/>
    <w:rsid w:val="00E32F28"/>
    <w:rsid w:val="00E332FC"/>
    <w:rsid w:val="00E33DB6"/>
    <w:rsid w:val="00E34055"/>
    <w:rsid w:val="00E34219"/>
    <w:rsid w:val="00E347AD"/>
    <w:rsid w:val="00E35013"/>
    <w:rsid w:val="00E35317"/>
    <w:rsid w:val="00E35483"/>
    <w:rsid w:val="00E35A95"/>
    <w:rsid w:val="00E35D71"/>
    <w:rsid w:val="00E3609C"/>
    <w:rsid w:val="00E36D5B"/>
    <w:rsid w:val="00E3703B"/>
    <w:rsid w:val="00E37264"/>
    <w:rsid w:val="00E3739F"/>
    <w:rsid w:val="00E37B1F"/>
    <w:rsid w:val="00E37D99"/>
    <w:rsid w:val="00E40030"/>
    <w:rsid w:val="00E40892"/>
    <w:rsid w:val="00E41D81"/>
    <w:rsid w:val="00E41EE3"/>
    <w:rsid w:val="00E42114"/>
    <w:rsid w:val="00E42896"/>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32E"/>
    <w:rsid w:val="00E5078C"/>
    <w:rsid w:val="00E50B65"/>
    <w:rsid w:val="00E5132B"/>
    <w:rsid w:val="00E51460"/>
    <w:rsid w:val="00E516AC"/>
    <w:rsid w:val="00E51BA8"/>
    <w:rsid w:val="00E51C1D"/>
    <w:rsid w:val="00E5228C"/>
    <w:rsid w:val="00E5244C"/>
    <w:rsid w:val="00E52A7F"/>
    <w:rsid w:val="00E5408C"/>
    <w:rsid w:val="00E540C5"/>
    <w:rsid w:val="00E54378"/>
    <w:rsid w:val="00E55914"/>
    <w:rsid w:val="00E55D8A"/>
    <w:rsid w:val="00E55F0C"/>
    <w:rsid w:val="00E56158"/>
    <w:rsid w:val="00E57170"/>
    <w:rsid w:val="00E57B29"/>
    <w:rsid w:val="00E60415"/>
    <w:rsid w:val="00E60582"/>
    <w:rsid w:val="00E6066E"/>
    <w:rsid w:val="00E60866"/>
    <w:rsid w:val="00E623D8"/>
    <w:rsid w:val="00E62887"/>
    <w:rsid w:val="00E62E0F"/>
    <w:rsid w:val="00E62E16"/>
    <w:rsid w:val="00E62E21"/>
    <w:rsid w:val="00E634DA"/>
    <w:rsid w:val="00E63732"/>
    <w:rsid w:val="00E6392D"/>
    <w:rsid w:val="00E644CD"/>
    <w:rsid w:val="00E64518"/>
    <w:rsid w:val="00E64616"/>
    <w:rsid w:val="00E6486C"/>
    <w:rsid w:val="00E648A7"/>
    <w:rsid w:val="00E65246"/>
    <w:rsid w:val="00E66E83"/>
    <w:rsid w:val="00E66EE5"/>
    <w:rsid w:val="00E67F33"/>
    <w:rsid w:val="00E707DE"/>
    <w:rsid w:val="00E707F7"/>
    <w:rsid w:val="00E70AF1"/>
    <w:rsid w:val="00E71141"/>
    <w:rsid w:val="00E71237"/>
    <w:rsid w:val="00E71598"/>
    <w:rsid w:val="00E72076"/>
    <w:rsid w:val="00E722CD"/>
    <w:rsid w:val="00E72548"/>
    <w:rsid w:val="00E725CB"/>
    <w:rsid w:val="00E72715"/>
    <w:rsid w:val="00E72ACA"/>
    <w:rsid w:val="00E72CA2"/>
    <w:rsid w:val="00E75721"/>
    <w:rsid w:val="00E75B5D"/>
    <w:rsid w:val="00E75C82"/>
    <w:rsid w:val="00E76077"/>
    <w:rsid w:val="00E76315"/>
    <w:rsid w:val="00E77779"/>
    <w:rsid w:val="00E77AEF"/>
    <w:rsid w:val="00E77D66"/>
    <w:rsid w:val="00E77EC2"/>
    <w:rsid w:val="00E800BD"/>
    <w:rsid w:val="00E800BE"/>
    <w:rsid w:val="00E800F0"/>
    <w:rsid w:val="00E80147"/>
    <w:rsid w:val="00E8014C"/>
    <w:rsid w:val="00E8059A"/>
    <w:rsid w:val="00E80D40"/>
    <w:rsid w:val="00E81BA6"/>
    <w:rsid w:val="00E823F9"/>
    <w:rsid w:val="00E824E4"/>
    <w:rsid w:val="00E8252F"/>
    <w:rsid w:val="00E82C19"/>
    <w:rsid w:val="00E83401"/>
    <w:rsid w:val="00E8444A"/>
    <w:rsid w:val="00E84C8C"/>
    <w:rsid w:val="00E85F4B"/>
    <w:rsid w:val="00E86884"/>
    <w:rsid w:val="00E90991"/>
    <w:rsid w:val="00E90CFF"/>
    <w:rsid w:val="00E913CA"/>
    <w:rsid w:val="00E91FC5"/>
    <w:rsid w:val="00E921E7"/>
    <w:rsid w:val="00E92536"/>
    <w:rsid w:val="00E92602"/>
    <w:rsid w:val="00E9261D"/>
    <w:rsid w:val="00E92A2D"/>
    <w:rsid w:val="00E92D6E"/>
    <w:rsid w:val="00E930B9"/>
    <w:rsid w:val="00E93A51"/>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157"/>
    <w:rsid w:val="00EA1188"/>
    <w:rsid w:val="00EA14C5"/>
    <w:rsid w:val="00EA1571"/>
    <w:rsid w:val="00EA1611"/>
    <w:rsid w:val="00EA1DDA"/>
    <w:rsid w:val="00EA2944"/>
    <w:rsid w:val="00EA318D"/>
    <w:rsid w:val="00EA3330"/>
    <w:rsid w:val="00EA347B"/>
    <w:rsid w:val="00EA3AA2"/>
    <w:rsid w:val="00EA3F9F"/>
    <w:rsid w:val="00EA514D"/>
    <w:rsid w:val="00EA59E0"/>
    <w:rsid w:val="00EA5CA7"/>
    <w:rsid w:val="00EA612C"/>
    <w:rsid w:val="00EA639B"/>
    <w:rsid w:val="00EA6E5F"/>
    <w:rsid w:val="00EA72F6"/>
    <w:rsid w:val="00EA742E"/>
    <w:rsid w:val="00EA754D"/>
    <w:rsid w:val="00EA7BBF"/>
    <w:rsid w:val="00EA7F1D"/>
    <w:rsid w:val="00EB031F"/>
    <w:rsid w:val="00EB064A"/>
    <w:rsid w:val="00EB0884"/>
    <w:rsid w:val="00EB0924"/>
    <w:rsid w:val="00EB0C52"/>
    <w:rsid w:val="00EB0EE4"/>
    <w:rsid w:val="00EB0F0F"/>
    <w:rsid w:val="00EB1CA2"/>
    <w:rsid w:val="00EB215B"/>
    <w:rsid w:val="00EB2238"/>
    <w:rsid w:val="00EB239D"/>
    <w:rsid w:val="00EB297C"/>
    <w:rsid w:val="00EB2DCD"/>
    <w:rsid w:val="00EB32A9"/>
    <w:rsid w:val="00EB3ED9"/>
    <w:rsid w:val="00EB4658"/>
    <w:rsid w:val="00EB46D5"/>
    <w:rsid w:val="00EB4E21"/>
    <w:rsid w:val="00EB505B"/>
    <w:rsid w:val="00EB5392"/>
    <w:rsid w:val="00EB5A3B"/>
    <w:rsid w:val="00EB5E07"/>
    <w:rsid w:val="00EB606E"/>
    <w:rsid w:val="00EB62F2"/>
    <w:rsid w:val="00EB6518"/>
    <w:rsid w:val="00EB73A3"/>
    <w:rsid w:val="00EB7601"/>
    <w:rsid w:val="00EB76E0"/>
    <w:rsid w:val="00EB7964"/>
    <w:rsid w:val="00EB7F25"/>
    <w:rsid w:val="00EC0B23"/>
    <w:rsid w:val="00EC0E05"/>
    <w:rsid w:val="00EC1C7B"/>
    <w:rsid w:val="00EC210A"/>
    <w:rsid w:val="00EC2175"/>
    <w:rsid w:val="00EC2D12"/>
    <w:rsid w:val="00EC304A"/>
    <w:rsid w:val="00EC3269"/>
    <w:rsid w:val="00EC36E1"/>
    <w:rsid w:val="00EC4048"/>
    <w:rsid w:val="00EC41F6"/>
    <w:rsid w:val="00EC51E3"/>
    <w:rsid w:val="00EC52BD"/>
    <w:rsid w:val="00EC53B8"/>
    <w:rsid w:val="00EC5441"/>
    <w:rsid w:val="00EC5FD0"/>
    <w:rsid w:val="00EC60CF"/>
    <w:rsid w:val="00EC616C"/>
    <w:rsid w:val="00EC634B"/>
    <w:rsid w:val="00EC6B34"/>
    <w:rsid w:val="00EC6FB6"/>
    <w:rsid w:val="00EC6FDA"/>
    <w:rsid w:val="00EC78AA"/>
    <w:rsid w:val="00EC7F25"/>
    <w:rsid w:val="00ED0568"/>
    <w:rsid w:val="00ED0644"/>
    <w:rsid w:val="00ED0AD6"/>
    <w:rsid w:val="00ED0B4D"/>
    <w:rsid w:val="00ED14AF"/>
    <w:rsid w:val="00ED229D"/>
    <w:rsid w:val="00ED2AE9"/>
    <w:rsid w:val="00ED2B9B"/>
    <w:rsid w:val="00ED2EA5"/>
    <w:rsid w:val="00ED2EAA"/>
    <w:rsid w:val="00ED31A3"/>
    <w:rsid w:val="00ED414C"/>
    <w:rsid w:val="00ED43C7"/>
    <w:rsid w:val="00ED4B74"/>
    <w:rsid w:val="00ED4FBC"/>
    <w:rsid w:val="00ED5215"/>
    <w:rsid w:val="00ED53DF"/>
    <w:rsid w:val="00ED6B04"/>
    <w:rsid w:val="00ED6EFC"/>
    <w:rsid w:val="00ED6F43"/>
    <w:rsid w:val="00ED7070"/>
    <w:rsid w:val="00ED7260"/>
    <w:rsid w:val="00ED72AB"/>
    <w:rsid w:val="00ED74A5"/>
    <w:rsid w:val="00ED79DE"/>
    <w:rsid w:val="00ED7C47"/>
    <w:rsid w:val="00ED7DC6"/>
    <w:rsid w:val="00ED7ED1"/>
    <w:rsid w:val="00ED7F7F"/>
    <w:rsid w:val="00EE00D7"/>
    <w:rsid w:val="00EE087C"/>
    <w:rsid w:val="00EE0C6A"/>
    <w:rsid w:val="00EE0DED"/>
    <w:rsid w:val="00EE1231"/>
    <w:rsid w:val="00EE158E"/>
    <w:rsid w:val="00EE16E0"/>
    <w:rsid w:val="00EE1F22"/>
    <w:rsid w:val="00EE21EF"/>
    <w:rsid w:val="00EE2309"/>
    <w:rsid w:val="00EE3E4A"/>
    <w:rsid w:val="00EE4046"/>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4AA"/>
    <w:rsid w:val="00EF2660"/>
    <w:rsid w:val="00EF26C2"/>
    <w:rsid w:val="00EF29DB"/>
    <w:rsid w:val="00EF2A73"/>
    <w:rsid w:val="00EF3661"/>
    <w:rsid w:val="00EF3DD6"/>
    <w:rsid w:val="00EF4A2A"/>
    <w:rsid w:val="00EF4F1D"/>
    <w:rsid w:val="00EF5592"/>
    <w:rsid w:val="00EF74C1"/>
    <w:rsid w:val="00F010F3"/>
    <w:rsid w:val="00F0123D"/>
    <w:rsid w:val="00F014B6"/>
    <w:rsid w:val="00F015FD"/>
    <w:rsid w:val="00F01FCB"/>
    <w:rsid w:val="00F02530"/>
    <w:rsid w:val="00F02562"/>
    <w:rsid w:val="00F0261F"/>
    <w:rsid w:val="00F028F6"/>
    <w:rsid w:val="00F02A5C"/>
    <w:rsid w:val="00F03494"/>
    <w:rsid w:val="00F03533"/>
    <w:rsid w:val="00F03BC2"/>
    <w:rsid w:val="00F03CEC"/>
    <w:rsid w:val="00F04346"/>
    <w:rsid w:val="00F04C13"/>
    <w:rsid w:val="00F0530F"/>
    <w:rsid w:val="00F056A1"/>
    <w:rsid w:val="00F05772"/>
    <w:rsid w:val="00F0598B"/>
    <w:rsid w:val="00F05DDF"/>
    <w:rsid w:val="00F070F4"/>
    <w:rsid w:val="00F072B9"/>
    <w:rsid w:val="00F072DA"/>
    <w:rsid w:val="00F10344"/>
    <w:rsid w:val="00F109B2"/>
    <w:rsid w:val="00F10AF6"/>
    <w:rsid w:val="00F111CB"/>
    <w:rsid w:val="00F1123F"/>
    <w:rsid w:val="00F11EBE"/>
    <w:rsid w:val="00F12B49"/>
    <w:rsid w:val="00F12E85"/>
    <w:rsid w:val="00F13863"/>
    <w:rsid w:val="00F14475"/>
    <w:rsid w:val="00F1473A"/>
    <w:rsid w:val="00F14CB6"/>
    <w:rsid w:val="00F154EA"/>
    <w:rsid w:val="00F15928"/>
    <w:rsid w:val="00F15DB7"/>
    <w:rsid w:val="00F15E62"/>
    <w:rsid w:val="00F168A0"/>
    <w:rsid w:val="00F16D52"/>
    <w:rsid w:val="00F17006"/>
    <w:rsid w:val="00F171DA"/>
    <w:rsid w:val="00F20273"/>
    <w:rsid w:val="00F203BE"/>
    <w:rsid w:val="00F20784"/>
    <w:rsid w:val="00F21A2A"/>
    <w:rsid w:val="00F21A38"/>
    <w:rsid w:val="00F21BD6"/>
    <w:rsid w:val="00F22810"/>
    <w:rsid w:val="00F22B21"/>
    <w:rsid w:val="00F2327D"/>
    <w:rsid w:val="00F235C6"/>
    <w:rsid w:val="00F23B7E"/>
    <w:rsid w:val="00F23C89"/>
    <w:rsid w:val="00F2465A"/>
    <w:rsid w:val="00F2467C"/>
    <w:rsid w:val="00F250D1"/>
    <w:rsid w:val="00F26024"/>
    <w:rsid w:val="00F26C35"/>
    <w:rsid w:val="00F272E0"/>
    <w:rsid w:val="00F2755B"/>
    <w:rsid w:val="00F27A5F"/>
    <w:rsid w:val="00F302B0"/>
    <w:rsid w:val="00F3041B"/>
    <w:rsid w:val="00F30811"/>
    <w:rsid w:val="00F30E67"/>
    <w:rsid w:val="00F31432"/>
    <w:rsid w:val="00F317B9"/>
    <w:rsid w:val="00F31DC3"/>
    <w:rsid w:val="00F3202E"/>
    <w:rsid w:val="00F32201"/>
    <w:rsid w:val="00F32371"/>
    <w:rsid w:val="00F32407"/>
    <w:rsid w:val="00F3251C"/>
    <w:rsid w:val="00F32819"/>
    <w:rsid w:val="00F32943"/>
    <w:rsid w:val="00F3331C"/>
    <w:rsid w:val="00F337F7"/>
    <w:rsid w:val="00F3389F"/>
    <w:rsid w:val="00F33D47"/>
    <w:rsid w:val="00F346F9"/>
    <w:rsid w:val="00F35ACD"/>
    <w:rsid w:val="00F36B7C"/>
    <w:rsid w:val="00F36EA9"/>
    <w:rsid w:val="00F3763D"/>
    <w:rsid w:val="00F378BA"/>
    <w:rsid w:val="00F37B6F"/>
    <w:rsid w:val="00F40489"/>
    <w:rsid w:val="00F408FC"/>
    <w:rsid w:val="00F40AA6"/>
    <w:rsid w:val="00F40E3E"/>
    <w:rsid w:val="00F40F94"/>
    <w:rsid w:val="00F4161A"/>
    <w:rsid w:val="00F41A54"/>
    <w:rsid w:val="00F41ED8"/>
    <w:rsid w:val="00F420B1"/>
    <w:rsid w:val="00F42166"/>
    <w:rsid w:val="00F430B5"/>
    <w:rsid w:val="00F43932"/>
    <w:rsid w:val="00F43B49"/>
    <w:rsid w:val="00F44412"/>
    <w:rsid w:val="00F44607"/>
    <w:rsid w:val="00F44B39"/>
    <w:rsid w:val="00F45763"/>
    <w:rsid w:val="00F457C2"/>
    <w:rsid w:val="00F4594D"/>
    <w:rsid w:val="00F45CF7"/>
    <w:rsid w:val="00F463BC"/>
    <w:rsid w:val="00F4713C"/>
    <w:rsid w:val="00F471D4"/>
    <w:rsid w:val="00F47389"/>
    <w:rsid w:val="00F47431"/>
    <w:rsid w:val="00F47F73"/>
    <w:rsid w:val="00F50345"/>
    <w:rsid w:val="00F51809"/>
    <w:rsid w:val="00F51C4F"/>
    <w:rsid w:val="00F51C60"/>
    <w:rsid w:val="00F521FB"/>
    <w:rsid w:val="00F52426"/>
    <w:rsid w:val="00F526DD"/>
    <w:rsid w:val="00F52768"/>
    <w:rsid w:val="00F54003"/>
    <w:rsid w:val="00F54A95"/>
    <w:rsid w:val="00F54CDA"/>
    <w:rsid w:val="00F55328"/>
    <w:rsid w:val="00F55F1E"/>
    <w:rsid w:val="00F56224"/>
    <w:rsid w:val="00F567E6"/>
    <w:rsid w:val="00F56AD9"/>
    <w:rsid w:val="00F56B20"/>
    <w:rsid w:val="00F572DD"/>
    <w:rsid w:val="00F574D9"/>
    <w:rsid w:val="00F60B6C"/>
    <w:rsid w:val="00F60C4D"/>
    <w:rsid w:val="00F60EF0"/>
    <w:rsid w:val="00F60F2F"/>
    <w:rsid w:val="00F61462"/>
    <w:rsid w:val="00F614D4"/>
    <w:rsid w:val="00F6170A"/>
    <w:rsid w:val="00F61975"/>
    <w:rsid w:val="00F61DB2"/>
    <w:rsid w:val="00F6245B"/>
    <w:rsid w:val="00F629E9"/>
    <w:rsid w:val="00F62A1C"/>
    <w:rsid w:val="00F632DA"/>
    <w:rsid w:val="00F63375"/>
    <w:rsid w:val="00F64414"/>
    <w:rsid w:val="00F64C4D"/>
    <w:rsid w:val="00F65986"/>
    <w:rsid w:val="00F6600D"/>
    <w:rsid w:val="00F670D5"/>
    <w:rsid w:val="00F672DD"/>
    <w:rsid w:val="00F67387"/>
    <w:rsid w:val="00F67CF3"/>
    <w:rsid w:val="00F70C67"/>
    <w:rsid w:val="00F70F83"/>
    <w:rsid w:val="00F718CA"/>
    <w:rsid w:val="00F726F3"/>
    <w:rsid w:val="00F72BCA"/>
    <w:rsid w:val="00F72DAC"/>
    <w:rsid w:val="00F730E8"/>
    <w:rsid w:val="00F734AB"/>
    <w:rsid w:val="00F73A3F"/>
    <w:rsid w:val="00F73B02"/>
    <w:rsid w:val="00F740FB"/>
    <w:rsid w:val="00F741AB"/>
    <w:rsid w:val="00F74461"/>
    <w:rsid w:val="00F752B9"/>
    <w:rsid w:val="00F755CF"/>
    <w:rsid w:val="00F7573E"/>
    <w:rsid w:val="00F76251"/>
    <w:rsid w:val="00F768D2"/>
    <w:rsid w:val="00F7771A"/>
    <w:rsid w:val="00F809AB"/>
    <w:rsid w:val="00F81F0B"/>
    <w:rsid w:val="00F82760"/>
    <w:rsid w:val="00F8403C"/>
    <w:rsid w:val="00F84F9A"/>
    <w:rsid w:val="00F85F4D"/>
    <w:rsid w:val="00F878D6"/>
    <w:rsid w:val="00F87ECC"/>
    <w:rsid w:val="00F9061F"/>
    <w:rsid w:val="00F90E60"/>
    <w:rsid w:val="00F917E1"/>
    <w:rsid w:val="00F91982"/>
    <w:rsid w:val="00F93245"/>
    <w:rsid w:val="00F939C2"/>
    <w:rsid w:val="00F952D0"/>
    <w:rsid w:val="00F95406"/>
    <w:rsid w:val="00F95863"/>
    <w:rsid w:val="00F96440"/>
    <w:rsid w:val="00F969A3"/>
    <w:rsid w:val="00F96A39"/>
    <w:rsid w:val="00F96D61"/>
    <w:rsid w:val="00F96DFF"/>
    <w:rsid w:val="00F973F4"/>
    <w:rsid w:val="00F97760"/>
    <w:rsid w:val="00F97925"/>
    <w:rsid w:val="00F97B0B"/>
    <w:rsid w:val="00F97CBA"/>
    <w:rsid w:val="00F97D4D"/>
    <w:rsid w:val="00FA107F"/>
    <w:rsid w:val="00FA1EA4"/>
    <w:rsid w:val="00FA205D"/>
    <w:rsid w:val="00FA2198"/>
    <w:rsid w:val="00FA2301"/>
    <w:rsid w:val="00FA2B4D"/>
    <w:rsid w:val="00FA2C45"/>
    <w:rsid w:val="00FA2D2B"/>
    <w:rsid w:val="00FA2DD7"/>
    <w:rsid w:val="00FA2EF2"/>
    <w:rsid w:val="00FA34A3"/>
    <w:rsid w:val="00FA34F2"/>
    <w:rsid w:val="00FA3523"/>
    <w:rsid w:val="00FA3EF7"/>
    <w:rsid w:val="00FA4488"/>
    <w:rsid w:val="00FA4854"/>
    <w:rsid w:val="00FA4BFF"/>
    <w:rsid w:val="00FA4C18"/>
    <w:rsid w:val="00FA4ED3"/>
    <w:rsid w:val="00FA6228"/>
    <w:rsid w:val="00FA63C3"/>
    <w:rsid w:val="00FA72E5"/>
    <w:rsid w:val="00FB0158"/>
    <w:rsid w:val="00FB0621"/>
    <w:rsid w:val="00FB06D5"/>
    <w:rsid w:val="00FB06E2"/>
    <w:rsid w:val="00FB0CB9"/>
    <w:rsid w:val="00FB152D"/>
    <w:rsid w:val="00FB1602"/>
    <w:rsid w:val="00FB1C81"/>
    <w:rsid w:val="00FB275A"/>
    <w:rsid w:val="00FB291D"/>
    <w:rsid w:val="00FB2ABC"/>
    <w:rsid w:val="00FB33CF"/>
    <w:rsid w:val="00FB3542"/>
    <w:rsid w:val="00FB45FF"/>
    <w:rsid w:val="00FB4B38"/>
    <w:rsid w:val="00FB552B"/>
    <w:rsid w:val="00FB56D6"/>
    <w:rsid w:val="00FB5B90"/>
    <w:rsid w:val="00FB61DE"/>
    <w:rsid w:val="00FB6E9C"/>
    <w:rsid w:val="00FB7357"/>
    <w:rsid w:val="00FB7469"/>
    <w:rsid w:val="00FB748B"/>
    <w:rsid w:val="00FB7BD6"/>
    <w:rsid w:val="00FB7F7A"/>
    <w:rsid w:val="00FC06E8"/>
    <w:rsid w:val="00FC23FD"/>
    <w:rsid w:val="00FC3179"/>
    <w:rsid w:val="00FC35DE"/>
    <w:rsid w:val="00FC4349"/>
    <w:rsid w:val="00FC4592"/>
    <w:rsid w:val="00FC4E8C"/>
    <w:rsid w:val="00FC4F30"/>
    <w:rsid w:val="00FC5292"/>
    <w:rsid w:val="00FC52D6"/>
    <w:rsid w:val="00FC59B7"/>
    <w:rsid w:val="00FC5FAC"/>
    <w:rsid w:val="00FC5FBC"/>
    <w:rsid w:val="00FC6C2D"/>
    <w:rsid w:val="00FC70C1"/>
    <w:rsid w:val="00FC7405"/>
    <w:rsid w:val="00FC77AF"/>
    <w:rsid w:val="00FC786B"/>
    <w:rsid w:val="00FC789F"/>
    <w:rsid w:val="00FC7D38"/>
    <w:rsid w:val="00FD042C"/>
    <w:rsid w:val="00FD17EE"/>
    <w:rsid w:val="00FD223F"/>
    <w:rsid w:val="00FD3582"/>
    <w:rsid w:val="00FD365F"/>
    <w:rsid w:val="00FD38BE"/>
    <w:rsid w:val="00FD3984"/>
    <w:rsid w:val="00FD3F56"/>
    <w:rsid w:val="00FD43D6"/>
    <w:rsid w:val="00FD4EA3"/>
    <w:rsid w:val="00FD555E"/>
    <w:rsid w:val="00FD7021"/>
    <w:rsid w:val="00FD7310"/>
    <w:rsid w:val="00FD78C2"/>
    <w:rsid w:val="00FE070B"/>
    <w:rsid w:val="00FE0A22"/>
    <w:rsid w:val="00FE11D9"/>
    <w:rsid w:val="00FE13CA"/>
    <w:rsid w:val="00FE15A9"/>
    <w:rsid w:val="00FE1D60"/>
    <w:rsid w:val="00FE2771"/>
    <w:rsid w:val="00FE31BE"/>
    <w:rsid w:val="00FE34A5"/>
    <w:rsid w:val="00FE44FA"/>
    <w:rsid w:val="00FE452E"/>
    <w:rsid w:val="00FE4A2D"/>
    <w:rsid w:val="00FE4ED1"/>
    <w:rsid w:val="00FE5AAB"/>
    <w:rsid w:val="00FE6312"/>
    <w:rsid w:val="00FE6386"/>
    <w:rsid w:val="00FE6F0E"/>
    <w:rsid w:val="00FE76A7"/>
    <w:rsid w:val="00FE7A21"/>
    <w:rsid w:val="00FF0036"/>
    <w:rsid w:val="00FF09F3"/>
    <w:rsid w:val="00FF0C3A"/>
    <w:rsid w:val="00FF16EC"/>
    <w:rsid w:val="00FF19D5"/>
    <w:rsid w:val="00FF1C02"/>
    <w:rsid w:val="00FF1F6B"/>
    <w:rsid w:val="00FF25EF"/>
    <w:rsid w:val="00FF277F"/>
    <w:rsid w:val="00FF28AC"/>
    <w:rsid w:val="00FF2C6C"/>
    <w:rsid w:val="00FF3365"/>
    <w:rsid w:val="00FF443C"/>
    <w:rsid w:val="00FF4FD9"/>
    <w:rsid w:val="00FF5025"/>
    <w:rsid w:val="00FF50C3"/>
    <w:rsid w:val="00FF59CE"/>
    <w:rsid w:val="00FF5D51"/>
    <w:rsid w:val="00FF600C"/>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21EBF0A2"/>
  <w15:docId w15:val="{725DE19E-1E56-41F9-8DBA-551FD84EE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B5F"/>
  </w:style>
  <w:style w:type="paragraph" w:styleId="Ttulo1">
    <w:name w:val="heading 1"/>
    <w:basedOn w:val="Normal"/>
    <w:next w:val="Normal"/>
    <w:link w:val="Ttulo1Car"/>
    <w:qFormat/>
    <w:rsid w:val="0021598A"/>
    <w:pPr>
      <w:tabs>
        <w:tab w:val="right" w:pos="9202"/>
      </w:tabs>
      <w:spacing w:before="40" w:after="0"/>
      <w:ind w:left="567" w:hanging="567"/>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iPriority w:val="9"/>
    <w:unhideWhenUsed/>
    <w:qFormat/>
    <w:rsid w:val="00A91451"/>
    <w:pPr>
      <w:keepNext/>
      <w:keepLines/>
      <w:tabs>
        <w:tab w:val="right" w:pos="9214"/>
      </w:tabs>
      <w:spacing w:before="40" w:after="0"/>
      <w:jc w:val="both"/>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A91451"/>
    <w:pPr>
      <w:tabs>
        <w:tab w:val="right" w:pos="9202"/>
      </w:tabs>
      <w:spacing w:before="40" w:after="0"/>
      <w:ind w:left="357"/>
      <w:jc w:val="both"/>
      <w:outlineLvl w:val="2"/>
    </w:pPr>
    <w:rPr>
      <w:rFonts w:ascii="Arial" w:eastAsia="Times New Roman" w:hAnsi="Arial" w:cs="Times New Roman"/>
      <w:b/>
      <w:bCs/>
      <w:sz w:val="24"/>
      <w:szCs w:val="27"/>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A91451"/>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A91451"/>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21598A"/>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9244F9"/>
    <w:pPr>
      <w:tabs>
        <w:tab w:val="right" w:pos="9214"/>
      </w:tabs>
      <w:spacing w:after="0" w:line="360" w:lineRule="auto"/>
      <w:ind w:left="703" w:right="646" w:hanging="346"/>
      <w:jc w:val="both"/>
    </w:pPr>
    <w:rPr>
      <w:rFonts w:ascii="Arial" w:hAnsi="Arial"/>
      <w:b/>
    </w:rPr>
  </w:style>
  <w:style w:type="paragraph" w:styleId="TDC3">
    <w:name w:val="toc 3"/>
    <w:basedOn w:val="Normal"/>
    <w:next w:val="Normal"/>
    <w:autoRedefine/>
    <w:uiPriority w:val="39"/>
    <w:unhideWhenUsed/>
    <w:rsid w:val="009244F9"/>
    <w:pPr>
      <w:tabs>
        <w:tab w:val="right" w:pos="9202"/>
      </w:tabs>
      <w:spacing w:after="0" w:line="360" w:lineRule="auto"/>
      <w:ind w:left="1083" w:right="646" w:hanging="346"/>
      <w:jc w:val="both"/>
    </w:pPr>
    <w:rPr>
      <w:rFonts w:ascii="Arial" w:hAnsi="Arial"/>
      <w:b/>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21598A"/>
    <w:pPr>
      <w:tabs>
        <w:tab w:val="right" w:pos="9202"/>
      </w:tabs>
      <w:spacing w:after="0" w:line="360" w:lineRule="auto"/>
      <w:ind w:left="346" w:right="510" w:hanging="346"/>
      <w:jc w:val="both"/>
    </w:pPr>
    <w:rPr>
      <w:rFonts w:ascii="Arial" w:hAnsi="Arial" w:cs="Arial"/>
      <w:b/>
      <w:caps/>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customStyle="1" w:styleId="Tabladecuadrcula2-nfasis61">
    <w:name w:val="Tabla de cuadrícula 2 - Énfasis 61"/>
    <w:basedOn w:val="Tablanormal"/>
    <w:next w:val="Tabladecuadrcula2-nfasis6"/>
    <w:uiPriority w:val="47"/>
    <w:rsid w:val="00E31F69"/>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adecuadrcula2-nfasis6">
    <w:name w:val="Grid Table 2 Accent 6"/>
    <w:basedOn w:val="Tablanormal"/>
    <w:uiPriority w:val="47"/>
    <w:rsid w:val="00E31F69"/>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62">
    <w:name w:val="Tabla de cuadrícula 2 - Énfasis 62"/>
    <w:basedOn w:val="Tablanormal"/>
    <w:next w:val="Tabladecuadrcula2-nfasis6"/>
    <w:uiPriority w:val="47"/>
    <w:rsid w:val="00733904"/>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next w:val="Tabladecuadrcula3-nfasis6"/>
    <w:uiPriority w:val="48"/>
    <w:rsid w:val="00733904"/>
    <w:pPr>
      <w:spacing w:after="0" w:line="240" w:lineRule="auto"/>
    </w:pPr>
    <w:rPr>
      <w:rFonts w:eastAsia="Calibri"/>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Tabladecuadrcula3-nfasis6">
    <w:name w:val="Grid Table 3 Accent 6"/>
    <w:basedOn w:val="Tablanormal"/>
    <w:uiPriority w:val="48"/>
    <w:rsid w:val="0073390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decuadrcula1clara-nfasis61">
    <w:name w:val="Tabla de cuadrícula 1 clara - Énfasis 61"/>
    <w:basedOn w:val="Tablanormal"/>
    <w:next w:val="Tabladecuadrcula1clara-nfasis6"/>
    <w:uiPriority w:val="46"/>
    <w:rsid w:val="007F7082"/>
    <w:pPr>
      <w:spacing w:after="0" w:line="240" w:lineRule="auto"/>
    </w:pPr>
    <w:rPr>
      <w:rFonts w:eastAsia="Calibri"/>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delista1clara-nfasis61">
    <w:name w:val="Tabla de lista 1 clara - Énfasis 61"/>
    <w:basedOn w:val="Tablanormal"/>
    <w:next w:val="Tabladelista1clara-nfasis6"/>
    <w:uiPriority w:val="46"/>
    <w:rsid w:val="007F7082"/>
    <w:pPr>
      <w:spacing w:after="0" w:line="240" w:lineRule="auto"/>
    </w:pPr>
    <w:rPr>
      <w:rFonts w:eastAsia="Calibri"/>
      <w:lang w:eastAsia="en-US"/>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41">
    <w:name w:val="Tabla de cuadrícula 2 - Énfasis 41"/>
    <w:basedOn w:val="Tablanormal"/>
    <w:next w:val="Tabladecuadrcula2-nfasis4"/>
    <w:uiPriority w:val="47"/>
    <w:rsid w:val="007F7082"/>
    <w:pPr>
      <w:spacing w:after="0" w:line="240" w:lineRule="auto"/>
    </w:pPr>
    <w:rPr>
      <w:rFonts w:eastAsia="Calibri"/>
      <w:lang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2-nfasis31">
    <w:name w:val="Tabla de cuadrícula 2 - Énfasis 31"/>
    <w:basedOn w:val="Tablanormal"/>
    <w:next w:val="Tabladecuadrcula2-nfasis3"/>
    <w:uiPriority w:val="47"/>
    <w:rsid w:val="007F7082"/>
    <w:pPr>
      <w:spacing w:after="0" w:line="240" w:lineRule="auto"/>
    </w:pPr>
    <w:rPr>
      <w:rFonts w:eastAsia="Calibri"/>
      <w:lang w:eastAsia="en-US"/>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21">
    <w:name w:val="Tabla de cuadrícula 2 - Énfasis 21"/>
    <w:basedOn w:val="Tablanormal"/>
    <w:next w:val="Tabladecuadrcula2-nfasis2"/>
    <w:uiPriority w:val="47"/>
    <w:rsid w:val="007F7082"/>
    <w:pPr>
      <w:spacing w:after="0" w:line="240" w:lineRule="auto"/>
    </w:pPr>
    <w:rPr>
      <w:rFonts w:eastAsia="Calibri"/>
      <w:lang w:eastAsia="en-US"/>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lista3-nfasis41">
    <w:name w:val="Tabla de lista 3 - Énfasis 41"/>
    <w:basedOn w:val="Tablanormal"/>
    <w:next w:val="Tabladelista3-nfasis4"/>
    <w:uiPriority w:val="48"/>
    <w:rsid w:val="007F7082"/>
    <w:pPr>
      <w:spacing w:after="0" w:line="240" w:lineRule="auto"/>
    </w:pPr>
    <w:rPr>
      <w:rFonts w:eastAsia="Calibri"/>
      <w:lang w:eastAsia="en-US"/>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Tabladecuadrcula1clara-nfasis6">
    <w:name w:val="Grid Table 1 Light Accent 6"/>
    <w:basedOn w:val="Tablanormal"/>
    <w:uiPriority w:val="46"/>
    <w:rsid w:val="007F7082"/>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delista1clara-nfasis6">
    <w:name w:val="List Table 1 Light Accent 6"/>
    <w:basedOn w:val="Tablanormal"/>
    <w:uiPriority w:val="46"/>
    <w:rsid w:val="007F7082"/>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2-nfasis4">
    <w:name w:val="Grid Table 2 Accent 4"/>
    <w:basedOn w:val="Tablanormal"/>
    <w:uiPriority w:val="47"/>
    <w:rsid w:val="007F7082"/>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2-nfasis3">
    <w:name w:val="Grid Table 2 Accent 3"/>
    <w:basedOn w:val="Tablanormal"/>
    <w:uiPriority w:val="47"/>
    <w:rsid w:val="007F7082"/>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2-nfasis2">
    <w:name w:val="Grid Table 2 Accent 2"/>
    <w:basedOn w:val="Tablanormal"/>
    <w:uiPriority w:val="47"/>
    <w:rsid w:val="007F7082"/>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3-nfasis4">
    <w:name w:val="List Table 3 Accent 4"/>
    <w:basedOn w:val="Tablanormal"/>
    <w:uiPriority w:val="48"/>
    <w:rsid w:val="007F7082"/>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Tablaconcuadrcula1">
    <w:name w:val="Tabla con cuadrícula1"/>
    <w:basedOn w:val="Tablanormal"/>
    <w:next w:val="Tablaconcuadrcula"/>
    <w:uiPriority w:val="39"/>
    <w:rsid w:val="004E59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48104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62">
    <w:name w:val="Tabla de cuadrícula 1 clara - Énfasis 62"/>
    <w:basedOn w:val="Tablanormal"/>
    <w:next w:val="Tabladecuadrcula1clara-nfasis6"/>
    <w:uiPriority w:val="46"/>
    <w:rsid w:val="00481043"/>
    <w:pPr>
      <w:spacing w:after="0" w:line="240" w:lineRule="auto"/>
    </w:pPr>
    <w:rPr>
      <w:rFonts w:eastAsia="Calibri"/>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next w:val="Tabladecuadrcula1clara-nfasis4"/>
    <w:uiPriority w:val="46"/>
    <w:rsid w:val="00481043"/>
    <w:pPr>
      <w:spacing w:after="0" w:line="240" w:lineRule="auto"/>
    </w:pPr>
    <w:rPr>
      <w:rFonts w:eastAsia="Calibri"/>
      <w:lang w:eastAsia="en-US"/>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481043"/>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adecuadrcula1clara-nfasis63">
    <w:name w:val="Tabla de cuadrícula 1 clara - Énfasis 63"/>
    <w:basedOn w:val="Tablanormal"/>
    <w:next w:val="Tabladecuadrcula1clara-nfasis6"/>
    <w:uiPriority w:val="46"/>
    <w:rsid w:val="00933D9A"/>
    <w:pPr>
      <w:spacing w:after="0" w:line="240" w:lineRule="auto"/>
    </w:pPr>
    <w:rPr>
      <w:rFonts w:eastAsia="Calibri"/>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delista1clara-nfasis62">
    <w:name w:val="Tabla de lista 1 clara - Énfasis 62"/>
    <w:basedOn w:val="Tablanormal"/>
    <w:next w:val="Tabladelista1clara-nfasis6"/>
    <w:uiPriority w:val="46"/>
    <w:rsid w:val="00933D9A"/>
    <w:pPr>
      <w:spacing w:after="0" w:line="240" w:lineRule="auto"/>
    </w:pPr>
    <w:rPr>
      <w:rFonts w:eastAsia="Calibri"/>
      <w:lang w:eastAsia="en-US"/>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42">
    <w:name w:val="Tabla de cuadrícula 2 - Énfasis 42"/>
    <w:basedOn w:val="Tablanormal"/>
    <w:next w:val="Tabladecuadrcula2-nfasis4"/>
    <w:uiPriority w:val="47"/>
    <w:rsid w:val="00933D9A"/>
    <w:pPr>
      <w:spacing w:after="0" w:line="240" w:lineRule="auto"/>
    </w:pPr>
    <w:rPr>
      <w:rFonts w:eastAsia="Calibri"/>
      <w:lang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2-nfasis32">
    <w:name w:val="Tabla de cuadrícula 2 - Énfasis 32"/>
    <w:basedOn w:val="Tablanormal"/>
    <w:next w:val="Tabladecuadrcula2-nfasis3"/>
    <w:uiPriority w:val="47"/>
    <w:rsid w:val="00933D9A"/>
    <w:pPr>
      <w:spacing w:after="0" w:line="240" w:lineRule="auto"/>
    </w:pPr>
    <w:rPr>
      <w:rFonts w:eastAsia="Calibri"/>
      <w:lang w:eastAsia="en-US"/>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22">
    <w:name w:val="Tabla de cuadrícula 2 - Énfasis 22"/>
    <w:basedOn w:val="Tablanormal"/>
    <w:next w:val="Tabladecuadrcula2-nfasis2"/>
    <w:uiPriority w:val="47"/>
    <w:rsid w:val="00933D9A"/>
    <w:pPr>
      <w:spacing w:after="0" w:line="240" w:lineRule="auto"/>
    </w:pPr>
    <w:rPr>
      <w:rFonts w:eastAsia="Calibri"/>
      <w:lang w:eastAsia="en-US"/>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lista3-nfasis42">
    <w:name w:val="Tabla de lista 3 - Énfasis 42"/>
    <w:basedOn w:val="Tablanormal"/>
    <w:next w:val="Tabladelista3-nfasis4"/>
    <w:uiPriority w:val="48"/>
    <w:rsid w:val="00933D9A"/>
    <w:pPr>
      <w:spacing w:after="0" w:line="240" w:lineRule="auto"/>
    </w:pPr>
    <w:rPr>
      <w:rFonts w:eastAsia="Calibri"/>
      <w:lang w:eastAsia="en-US"/>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laconcuadrcula11">
    <w:name w:val="Tabla con cuadrícula11"/>
    <w:basedOn w:val="Tablanormal"/>
    <w:next w:val="Tablaconcuadrcula"/>
    <w:uiPriority w:val="39"/>
    <w:rsid w:val="002C51C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2C51C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4028B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4511D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grdq">
    <w:name w:val="jsgrdq"/>
    <w:basedOn w:val="Fuentedeprrafopredeter"/>
    <w:rsid w:val="00484800"/>
  </w:style>
  <w:style w:type="table" w:styleId="Tabladecuadrcula6concolores-nfasis5">
    <w:name w:val="Grid Table 6 Colorful Accent 5"/>
    <w:basedOn w:val="Tablanormal"/>
    <w:uiPriority w:val="51"/>
    <w:rsid w:val="00484800"/>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xmsonormal">
    <w:name w:val="x_msonormal"/>
    <w:basedOn w:val="Normal"/>
    <w:rsid w:val="00484800"/>
    <w:pPr>
      <w:spacing w:before="100" w:beforeAutospacing="1" w:after="100" w:afterAutospacing="1" w:line="240" w:lineRule="auto"/>
    </w:pPr>
    <w:rPr>
      <w:rFonts w:ascii="Times New Roman" w:eastAsiaTheme="minorHAnsi" w:hAnsi="Times New Roman" w:cs="Times New Roman"/>
      <w:sz w:val="24"/>
      <w:szCs w:val="24"/>
    </w:rPr>
  </w:style>
  <w:style w:type="table" w:customStyle="1" w:styleId="Tablaconcuadrcula14">
    <w:name w:val="Tabla con cuadrícula14"/>
    <w:basedOn w:val="Tablanormal"/>
    <w:next w:val="Tablaconcuadrcula"/>
    <w:uiPriority w:val="39"/>
    <w:rsid w:val="00AC1EB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AC1EB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D32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64">
    <w:name w:val="Tabla de cuadrícula 1 clara - Énfasis 64"/>
    <w:basedOn w:val="Tablanormal"/>
    <w:next w:val="Tabladecuadrcula1clara-nfasis6"/>
    <w:uiPriority w:val="46"/>
    <w:rsid w:val="003D324C"/>
    <w:pPr>
      <w:spacing w:after="0" w:line="240" w:lineRule="auto"/>
    </w:pPr>
    <w:rPr>
      <w:rFonts w:eastAsia="Calibri"/>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adecuadrcula2-nfasis63">
    <w:name w:val="Tabla de cuadrícula 2 - Énfasis 63"/>
    <w:basedOn w:val="Tablanormal"/>
    <w:next w:val="Tabladecuadrcula2-nfasis6"/>
    <w:uiPriority w:val="47"/>
    <w:rsid w:val="004B5047"/>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6">
    <w:name w:val="Tabla con cuadrícula6"/>
    <w:basedOn w:val="Tablanormal"/>
    <w:next w:val="Tablaconcuadrcula"/>
    <w:uiPriority w:val="39"/>
    <w:rsid w:val="00EB031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B031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B7741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4">
    <w:name w:val="Tabla de cuadrícula 2 - Énfasis 64"/>
    <w:basedOn w:val="Tablanormal"/>
    <w:next w:val="Tabladecuadrcula2-nfasis6"/>
    <w:uiPriority w:val="47"/>
    <w:rsid w:val="00B77417"/>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8">
    <w:name w:val="Tabla con cuadrícula8"/>
    <w:basedOn w:val="Tablanormal"/>
    <w:next w:val="Tablaconcuadrcula"/>
    <w:uiPriority w:val="39"/>
    <w:rsid w:val="002C2A1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695AB3"/>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695AB3"/>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695AB3"/>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695AB3"/>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ECTITULARES">
    <w:name w:val="SEC TITULARES"/>
    <w:basedOn w:val="Normal"/>
    <w:link w:val="SECTITULARESCar"/>
    <w:qFormat/>
    <w:rsid w:val="00695AB3"/>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695AB3"/>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695AB3"/>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695AB3"/>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695AB3"/>
    <w:rPr>
      <w:vertAlign w:val="superscript"/>
    </w:rPr>
  </w:style>
  <w:style w:type="paragraph" w:styleId="Descripcin">
    <w:name w:val="caption"/>
    <w:basedOn w:val="Normal"/>
    <w:next w:val="Normal"/>
    <w:uiPriority w:val="35"/>
    <w:unhideWhenUsed/>
    <w:qFormat/>
    <w:rsid w:val="00695AB3"/>
    <w:pPr>
      <w:spacing w:line="240" w:lineRule="auto"/>
    </w:pPr>
    <w:rPr>
      <w:rFonts w:eastAsiaTheme="minorHAnsi"/>
      <w:i/>
      <w:iCs/>
      <w:color w:val="1F497D" w:themeColor="text2"/>
      <w:sz w:val="18"/>
      <w:szCs w:val="18"/>
      <w:lang w:eastAsia="en-US"/>
    </w:rPr>
  </w:style>
  <w:style w:type="paragraph" w:customStyle="1" w:styleId="xmsofootnotetext">
    <w:name w:val="x_msofootnotetext"/>
    <w:basedOn w:val="Normal"/>
    <w:rsid w:val="00695AB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6concolores-nfasis6">
    <w:name w:val="Grid Table 6 Colorful Accent 6"/>
    <w:basedOn w:val="Tablanormal"/>
    <w:uiPriority w:val="51"/>
    <w:rsid w:val="00695AB3"/>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9">
    <w:name w:val="Tabla con cuadrícula9"/>
    <w:basedOn w:val="Tablanormal"/>
    <w:next w:val="Tablaconcuadrcula"/>
    <w:uiPriority w:val="39"/>
    <w:rsid w:val="00695AB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695AB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695AB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695AB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695AB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695AB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4">
    <w:name w:val="Grid Table 4 Accent 4"/>
    <w:basedOn w:val="Tablanormal"/>
    <w:uiPriority w:val="49"/>
    <w:rsid w:val="00695AB3"/>
    <w:pPr>
      <w:spacing w:after="0" w:line="240" w:lineRule="auto"/>
    </w:pPr>
    <w:rPr>
      <w:rFonts w:eastAsiaTheme="minorHAns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4-nfasis2">
    <w:name w:val="List Table 4 Accent 2"/>
    <w:basedOn w:val="Tablanormal"/>
    <w:uiPriority w:val="49"/>
    <w:rsid w:val="00695AB3"/>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0">
    <w:name w:val="Tabla con cuadrícula20"/>
    <w:basedOn w:val="Tablanormal"/>
    <w:next w:val="Tablaconcuadrcula"/>
    <w:uiPriority w:val="39"/>
    <w:rsid w:val="00695AB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695AB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index 1"/>
    <w:basedOn w:val="Normal"/>
    <w:next w:val="Normal"/>
    <w:autoRedefine/>
    <w:uiPriority w:val="99"/>
    <w:semiHidden/>
    <w:unhideWhenUsed/>
    <w:rsid w:val="00695AB3"/>
    <w:pPr>
      <w:spacing w:after="0" w:line="240" w:lineRule="auto"/>
      <w:ind w:left="240" w:hanging="240"/>
    </w:pPr>
    <w:rPr>
      <w:rFonts w:ascii="Times New Roman" w:eastAsia="Times New Roman" w:hAnsi="Times New Roman" w:cs="Times New Roman"/>
      <w:sz w:val="24"/>
      <w:szCs w:val="24"/>
      <w:lang w:eastAsia="es-ES"/>
    </w:rPr>
  </w:style>
  <w:style w:type="table" w:customStyle="1" w:styleId="Tablaconcuadrcula22">
    <w:name w:val="Tabla con cuadrícula22"/>
    <w:basedOn w:val="Tablanormal"/>
    <w:next w:val="Tablaconcuadrcula"/>
    <w:uiPriority w:val="39"/>
    <w:rsid w:val="00695AB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695AB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695AB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695AB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695AB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695AB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8C2DB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82069158">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552855">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cid:b41dde73-85c0-4af1-abff-81cf4b810328"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gluo.mx/blog/dam-digital-asset-management-que-es-y-sus-ventajas" TargetMode="External"/><Relationship Id="rId1" Type="http://schemas.openxmlformats.org/officeDocument/2006/relationships/hyperlink" Target="https://www.gob.mx/cms/uploads/attachment/file/26668/organigramas-normas-generales-para-su-preparacion.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cid:image002.png@01D3D6F7.8A428DC0" TargetMode="External"/><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819F11-300E-463C-830A-24B90FB01F8D}" type="doc">
      <dgm:prSet loTypeId="urn:microsoft.com/office/officeart/2005/8/layout/hierarchy2" loCatId="hierarchy" qsTypeId="urn:microsoft.com/office/officeart/2005/8/quickstyle/3d2" qsCatId="3D" csTypeId="urn:microsoft.com/office/officeart/2005/8/colors/colorful3" csCatId="colorful" phldr="1"/>
      <dgm:spPr/>
      <dgm:t>
        <a:bodyPr/>
        <a:lstStyle/>
        <a:p>
          <a:endParaRPr lang="es-ES"/>
        </a:p>
      </dgm:t>
    </dgm:pt>
    <dgm:pt modelId="{A16876A7-CCF9-4767-8D44-BFB3C3A6394A}">
      <dgm:prSet phldrT="[Texto]" custT="1"/>
      <dgm:spPr>
        <a:xfrm>
          <a:off x="1429" y="1252128"/>
          <a:ext cx="1278605" cy="639302"/>
        </a:xfrm>
        <a:prstGeom prst="roundRect">
          <a:avLst>
            <a:gd name="adj" fmla="val 10000"/>
          </a:avLst>
        </a:prstGeom>
        <a:solidFill>
          <a:schemeClr val="accent2">
            <a:lumMod val="20000"/>
            <a:lumOff val="80000"/>
          </a:schemeClr>
        </a:solidFill>
        <a:ln>
          <a:noFill/>
        </a:ln>
        <a:effectLst/>
        <a:scene3d>
          <a:camera prst="orthographicFront"/>
          <a:lightRig rig="threePt" dir="t">
            <a:rot lat="0" lon="0" rev="7500000"/>
          </a:lightRig>
        </a:scene3d>
        <a:sp3d prstMaterial="plastic">
          <a:bevelT w="127000" h="25400" prst="relaxedInset"/>
        </a:sp3d>
      </dgm:spPr>
      <dgm:t>
        <a:bodyPr/>
        <a:lstStyle/>
        <a:p>
          <a:r>
            <a:rPr lang="es-ES" sz="1400">
              <a:solidFill>
                <a:schemeClr val="tx1">
                  <a:lumMod val="75000"/>
                  <a:lumOff val="25000"/>
                </a:schemeClr>
              </a:solidFill>
              <a:latin typeface="Calibri" panose="020F0502020204030204"/>
              <a:ea typeface="+mn-ea"/>
              <a:cs typeface="+mn-cs"/>
            </a:rPr>
            <a:t>Secretaría General</a:t>
          </a:r>
        </a:p>
      </dgm:t>
    </dgm:pt>
    <dgm:pt modelId="{C2CBF76E-E4E7-4851-B48A-8FD85C733495}" type="parTrans" cxnId="{66927278-2E8F-4D05-BC2E-38045A310AF5}">
      <dgm:prSet/>
      <dgm:spPr/>
      <dgm:t>
        <a:bodyPr/>
        <a:lstStyle/>
        <a:p>
          <a:endParaRPr lang="es-ES"/>
        </a:p>
      </dgm:t>
    </dgm:pt>
    <dgm:pt modelId="{AFC6A04C-8ECC-4502-955D-C1629F75338D}" type="sibTrans" cxnId="{66927278-2E8F-4D05-BC2E-38045A310AF5}">
      <dgm:prSet/>
      <dgm:spPr/>
      <dgm:t>
        <a:bodyPr/>
        <a:lstStyle/>
        <a:p>
          <a:endParaRPr lang="es-ES"/>
        </a:p>
      </dgm:t>
    </dgm:pt>
    <dgm:pt modelId="{FB8DF9DF-7F8B-4F70-9D46-930DB97E049A}">
      <dgm:prSet phldrT="[Texto]" custT="1"/>
      <dgm:spPr>
        <a:xfrm>
          <a:off x="1791477" y="1252128"/>
          <a:ext cx="1278605" cy="639302"/>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ES" sz="1150">
              <a:solidFill>
                <a:schemeClr val="tx1">
                  <a:lumMod val="75000"/>
                  <a:lumOff val="25000"/>
                </a:schemeClr>
              </a:solidFill>
              <a:latin typeface="Calibri" panose="020F0502020204030204"/>
              <a:ea typeface="+mn-ea"/>
              <a:cs typeface="+mn-cs"/>
            </a:rPr>
            <a:t>Dirección General del Archivo Municipal</a:t>
          </a:r>
        </a:p>
      </dgm:t>
    </dgm:pt>
    <dgm:pt modelId="{2DFC77BA-D13E-493F-A1E1-340FA40C3BD5}" type="parTrans" cxnId="{69E58A87-AB1F-46BB-80A8-CCE0EEBAEFC0}">
      <dgm:prSet/>
      <dgm:spPr>
        <a:xfrm>
          <a:off x="1280034" y="1553476"/>
          <a:ext cx="511442" cy="36606"/>
        </a:xfrm>
        <a:custGeom>
          <a:avLst/>
          <a:gdLst/>
          <a:ahLst/>
          <a:cxnLst/>
          <a:rect l="0" t="0" r="0" b="0"/>
          <a:pathLst>
            <a:path>
              <a:moveTo>
                <a:pt x="0" y="18303"/>
              </a:moveTo>
              <a:lnTo>
                <a:pt x="511442" y="18303"/>
              </a:lnTo>
            </a:path>
          </a:pathLst>
        </a:custGeom>
        <a:noFill/>
        <a:ln w="1270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es-ES">
            <a:solidFill>
              <a:sysClr val="windowText" lastClr="000000">
                <a:hueOff val="0"/>
                <a:satOff val="0"/>
                <a:lumOff val="0"/>
                <a:alphaOff val="0"/>
              </a:sysClr>
            </a:solidFill>
            <a:latin typeface="Calibri" panose="020F0502020204030204"/>
            <a:ea typeface="+mn-ea"/>
            <a:cs typeface="+mn-cs"/>
          </a:endParaRPr>
        </a:p>
      </dgm:t>
    </dgm:pt>
    <dgm:pt modelId="{45AB7C92-CDF3-4EDC-8B55-8B3A81493255}" type="sibTrans" cxnId="{69E58A87-AB1F-46BB-80A8-CCE0EEBAEFC0}">
      <dgm:prSet/>
      <dgm:spPr/>
      <dgm:t>
        <a:bodyPr/>
        <a:lstStyle/>
        <a:p>
          <a:endParaRPr lang="es-ES"/>
        </a:p>
      </dgm:t>
    </dgm:pt>
    <dgm:pt modelId="{AE7B6FBF-CDF2-4AA3-B80C-0C90C3A6B8C8}">
      <dgm:prSet phldrT="[Texto]" custT="1"/>
      <dgm:spPr>
        <a:xfrm>
          <a:off x="3581525" y="1252128"/>
          <a:ext cx="1278605" cy="639302"/>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ES" sz="1050">
              <a:solidFill>
                <a:sysClr val="window" lastClr="FFFFFF"/>
              </a:solidFill>
              <a:latin typeface="Calibri" panose="020F0502020204030204"/>
              <a:ea typeface="+mn-ea"/>
              <a:cs typeface="+mn-cs"/>
            </a:rPr>
            <a:t>Dirección de Archivo de Concentración y Capacitación.</a:t>
          </a:r>
        </a:p>
      </dgm:t>
    </dgm:pt>
    <dgm:pt modelId="{3368933F-F697-476E-BBA6-F80F773AC6BE}" type="parTrans" cxnId="{7A108AB1-02ED-44E2-8CCD-5C3129886DBC}">
      <dgm:prSet/>
      <dgm:spPr>
        <a:xfrm>
          <a:off x="3070082" y="1553476"/>
          <a:ext cx="511442" cy="36606"/>
        </a:xfrm>
        <a:custGeom>
          <a:avLst/>
          <a:gdLst/>
          <a:ahLst/>
          <a:cxnLst/>
          <a:rect l="0" t="0" r="0" b="0"/>
          <a:pathLst>
            <a:path>
              <a:moveTo>
                <a:pt x="0" y="18303"/>
              </a:moveTo>
              <a:lnTo>
                <a:pt x="511442" y="18303"/>
              </a:lnTo>
            </a:path>
          </a:pathLst>
        </a:custGeom>
        <a:noFill/>
        <a:ln w="12700" cap="flat" cmpd="sng" algn="ctr">
          <a:solidFill>
            <a:srgbClr val="4472C4">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es-ES">
            <a:solidFill>
              <a:sysClr val="windowText" lastClr="000000">
                <a:hueOff val="0"/>
                <a:satOff val="0"/>
                <a:lumOff val="0"/>
                <a:alphaOff val="0"/>
              </a:sysClr>
            </a:solidFill>
            <a:latin typeface="Calibri" panose="020F0502020204030204"/>
            <a:ea typeface="+mn-ea"/>
            <a:cs typeface="+mn-cs"/>
          </a:endParaRPr>
        </a:p>
      </dgm:t>
    </dgm:pt>
    <dgm:pt modelId="{CF8527E8-C43C-42BC-A871-D211C0B20A3B}" type="sibTrans" cxnId="{7A108AB1-02ED-44E2-8CCD-5C3129886DBC}">
      <dgm:prSet/>
      <dgm:spPr/>
      <dgm:t>
        <a:bodyPr/>
        <a:lstStyle/>
        <a:p>
          <a:endParaRPr lang="es-ES"/>
        </a:p>
      </dgm:t>
    </dgm:pt>
    <dgm:pt modelId="{B8080B5D-3C2D-4A46-A981-1E955E450A1D}">
      <dgm:prSet phldrT="[Texto]" custT="1"/>
      <dgm:spPr>
        <a:xfrm>
          <a:off x="3581525" y="516929"/>
          <a:ext cx="1278605" cy="639302"/>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ES" sz="1050">
              <a:solidFill>
                <a:sysClr val="window" lastClr="FFFFFF"/>
              </a:solidFill>
              <a:latin typeface="Calibri" panose="020F0502020204030204"/>
              <a:ea typeface="+mn-ea"/>
              <a:cs typeface="+mn-cs"/>
            </a:rPr>
            <a:t>Dirección de Correspondencia y Archivo de Trámite.</a:t>
          </a:r>
        </a:p>
      </dgm:t>
    </dgm:pt>
    <dgm:pt modelId="{390AC15E-71AA-48FC-8E38-A67AC009BA16}" type="sibTrans" cxnId="{159CFFED-2B06-46A1-BC9F-4C3700983507}">
      <dgm:prSet/>
      <dgm:spPr/>
      <dgm:t>
        <a:bodyPr/>
        <a:lstStyle/>
        <a:p>
          <a:endParaRPr lang="es-ES"/>
        </a:p>
      </dgm:t>
    </dgm:pt>
    <dgm:pt modelId="{D3CEDEF5-4782-4EC8-BDC4-95BCA1755888}" type="parTrans" cxnId="{159CFFED-2B06-46A1-BC9F-4C3700983507}">
      <dgm:prSet/>
      <dgm:spPr>
        <a:xfrm rot="18289469">
          <a:off x="2878006" y="1185877"/>
          <a:ext cx="895594" cy="36606"/>
        </a:xfrm>
        <a:custGeom>
          <a:avLst/>
          <a:gdLst/>
          <a:ahLst/>
          <a:cxnLst/>
          <a:rect l="0" t="0" r="0" b="0"/>
          <a:pathLst>
            <a:path>
              <a:moveTo>
                <a:pt x="0" y="18303"/>
              </a:moveTo>
              <a:lnTo>
                <a:pt x="895594" y="18303"/>
              </a:lnTo>
            </a:path>
          </a:pathLst>
        </a:custGeom>
        <a:noFill/>
        <a:ln w="12700" cap="flat" cmpd="sng" algn="ctr">
          <a:solidFill>
            <a:srgbClr val="4472C4">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es-ES">
            <a:solidFill>
              <a:sysClr val="windowText" lastClr="000000">
                <a:hueOff val="0"/>
                <a:satOff val="0"/>
                <a:lumOff val="0"/>
                <a:alphaOff val="0"/>
              </a:sysClr>
            </a:solidFill>
            <a:latin typeface="Calibri" panose="020F0502020204030204"/>
            <a:ea typeface="+mn-ea"/>
            <a:cs typeface="+mn-cs"/>
          </a:endParaRPr>
        </a:p>
      </dgm:t>
    </dgm:pt>
    <dgm:pt modelId="{40A1F91B-5BD2-4EFA-95DF-95CF5BA183D9}">
      <dgm:prSet phldrT="[Texto]" custT="1"/>
      <dgm:spPr>
        <a:xfrm>
          <a:off x="3581525" y="1987326"/>
          <a:ext cx="1278605" cy="639302"/>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ES" sz="1050">
              <a:solidFill>
                <a:sysClr val="window" lastClr="FFFFFF"/>
              </a:solidFill>
              <a:latin typeface="Calibri" panose="020F0502020204030204"/>
              <a:ea typeface="+mn-ea"/>
              <a:cs typeface="+mn-cs"/>
            </a:rPr>
            <a:t>Dirección de Archivo Histórico y Digitalización</a:t>
          </a:r>
          <a:r>
            <a:rPr lang="es-ES" sz="1100">
              <a:solidFill>
                <a:sysClr val="window" lastClr="FFFFFF"/>
              </a:solidFill>
              <a:latin typeface="Calibri" panose="020F0502020204030204"/>
              <a:ea typeface="+mn-ea"/>
              <a:cs typeface="+mn-cs"/>
            </a:rPr>
            <a:t>. </a:t>
          </a:r>
        </a:p>
      </dgm:t>
    </dgm:pt>
    <dgm:pt modelId="{0E849560-30F1-467D-8D0A-10588C1238F1}" type="sibTrans" cxnId="{331A3C3F-7805-4310-AABC-601D98BDAAA5}">
      <dgm:prSet/>
      <dgm:spPr/>
      <dgm:t>
        <a:bodyPr/>
        <a:lstStyle/>
        <a:p>
          <a:endParaRPr lang="es-ES"/>
        </a:p>
      </dgm:t>
    </dgm:pt>
    <dgm:pt modelId="{ECB571B7-FF5E-42A4-8249-062FC7C844EB}" type="parTrans" cxnId="{331A3C3F-7805-4310-AABC-601D98BDAAA5}">
      <dgm:prSet/>
      <dgm:spPr>
        <a:xfrm rot="3310531">
          <a:off x="2878006" y="1921075"/>
          <a:ext cx="895594" cy="36606"/>
        </a:xfrm>
        <a:custGeom>
          <a:avLst/>
          <a:gdLst/>
          <a:ahLst/>
          <a:cxnLst/>
          <a:rect l="0" t="0" r="0" b="0"/>
          <a:pathLst>
            <a:path>
              <a:moveTo>
                <a:pt x="0" y="18303"/>
              </a:moveTo>
              <a:lnTo>
                <a:pt x="895594" y="18303"/>
              </a:lnTo>
            </a:path>
          </a:pathLst>
        </a:custGeom>
        <a:noFill/>
        <a:ln w="12700" cap="flat" cmpd="sng" algn="ctr">
          <a:solidFill>
            <a:srgbClr val="4472C4">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endParaRPr lang="es-ES">
            <a:solidFill>
              <a:sysClr val="windowText" lastClr="000000">
                <a:hueOff val="0"/>
                <a:satOff val="0"/>
                <a:lumOff val="0"/>
                <a:alphaOff val="0"/>
              </a:sysClr>
            </a:solidFill>
            <a:latin typeface="Calibri" panose="020F0502020204030204"/>
            <a:ea typeface="+mn-ea"/>
            <a:cs typeface="+mn-cs"/>
          </a:endParaRPr>
        </a:p>
      </dgm:t>
    </dgm:pt>
    <dgm:pt modelId="{9E13D9FE-E964-477F-89D1-7F04E3E5E818}" type="pres">
      <dgm:prSet presAssocID="{FE819F11-300E-463C-830A-24B90FB01F8D}" presName="diagram" presStyleCnt="0">
        <dgm:presLayoutVars>
          <dgm:chPref val="1"/>
          <dgm:dir/>
          <dgm:animOne val="branch"/>
          <dgm:animLvl val="lvl"/>
          <dgm:resizeHandles val="exact"/>
        </dgm:presLayoutVars>
      </dgm:prSet>
      <dgm:spPr/>
      <dgm:t>
        <a:bodyPr/>
        <a:lstStyle/>
        <a:p>
          <a:endParaRPr lang="es-MX"/>
        </a:p>
      </dgm:t>
    </dgm:pt>
    <dgm:pt modelId="{1D7C43EF-1D6C-4A8D-83DA-55D2D51950DA}" type="pres">
      <dgm:prSet presAssocID="{A16876A7-CCF9-4767-8D44-BFB3C3A6394A}" presName="root1" presStyleCnt="0"/>
      <dgm:spPr/>
      <dgm:t>
        <a:bodyPr/>
        <a:lstStyle/>
        <a:p>
          <a:endParaRPr lang="es-ES"/>
        </a:p>
      </dgm:t>
    </dgm:pt>
    <dgm:pt modelId="{173CD9EA-0B18-4300-8EBB-E87608F1F7FE}" type="pres">
      <dgm:prSet presAssocID="{A16876A7-CCF9-4767-8D44-BFB3C3A6394A}" presName="LevelOneTextNode" presStyleLbl="node0" presStyleIdx="0" presStyleCnt="1">
        <dgm:presLayoutVars>
          <dgm:chPref val="3"/>
        </dgm:presLayoutVars>
      </dgm:prSet>
      <dgm:spPr/>
      <dgm:t>
        <a:bodyPr/>
        <a:lstStyle/>
        <a:p>
          <a:endParaRPr lang="es-ES"/>
        </a:p>
      </dgm:t>
    </dgm:pt>
    <dgm:pt modelId="{9DA86CF9-7044-42B4-8387-A5058BBD8FD3}" type="pres">
      <dgm:prSet presAssocID="{A16876A7-CCF9-4767-8D44-BFB3C3A6394A}" presName="level2hierChild" presStyleCnt="0"/>
      <dgm:spPr/>
      <dgm:t>
        <a:bodyPr/>
        <a:lstStyle/>
        <a:p>
          <a:endParaRPr lang="es-ES"/>
        </a:p>
      </dgm:t>
    </dgm:pt>
    <dgm:pt modelId="{FAEFDA70-B543-48D2-A350-DD58131B1703}" type="pres">
      <dgm:prSet presAssocID="{2DFC77BA-D13E-493F-A1E1-340FA40C3BD5}" presName="conn2-1" presStyleLbl="parChTrans1D2" presStyleIdx="0" presStyleCnt="1"/>
      <dgm:spPr/>
      <dgm:t>
        <a:bodyPr/>
        <a:lstStyle/>
        <a:p>
          <a:endParaRPr lang="es-MX"/>
        </a:p>
      </dgm:t>
    </dgm:pt>
    <dgm:pt modelId="{61754E5B-F7D3-42CA-B3E0-6B93E1A6B5E2}" type="pres">
      <dgm:prSet presAssocID="{2DFC77BA-D13E-493F-A1E1-340FA40C3BD5}" presName="connTx" presStyleLbl="parChTrans1D2" presStyleIdx="0" presStyleCnt="1"/>
      <dgm:spPr/>
      <dgm:t>
        <a:bodyPr/>
        <a:lstStyle/>
        <a:p>
          <a:endParaRPr lang="es-MX"/>
        </a:p>
      </dgm:t>
    </dgm:pt>
    <dgm:pt modelId="{C39BB282-E6D3-43AC-8995-8380E1706C55}" type="pres">
      <dgm:prSet presAssocID="{FB8DF9DF-7F8B-4F70-9D46-930DB97E049A}" presName="root2" presStyleCnt="0"/>
      <dgm:spPr/>
      <dgm:t>
        <a:bodyPr/>
        <a:lstStyle/>
        <a:p>
          <a:endParaRPr lang="es-ES"/>
        </a:p>
      </dgm:t>
    </dgm:pt>
    <dgm:pt modelId="{C5BC0CA9-E7B1-4D35-B6A3-FE4C193FCC04}" type="pres">
      <dgm:prSet presAssocID="{FB8DF9DF-7F8B-4F70-9D46-930DB97E049A}" presName="LevelTwoTextNode" presStyleLbl="node2" presStyleIdx="0" presStyleCnt="1">
        <dgm:presLayoutVars>
          <dgm:chPref val="3"/>
        </dgm:presLayoutVars>
      </dgm:prSet>
      <dgm:spPr/>
      <dgm:t>
        <a:bodyPr/>
        <a:lstStyle/>
        <a:p>
          <a:endParaRPr lang="es-MX"/>
        </a:p>
      </dgm:t>
    </dgm:pt>
    <dgm:pt modelId="{D60E6A0C-D754-4175-9149-CF28B24BAF1F}" type="pres">
      <dgm:prSet presAssocID="{FB8DF9DF-7F8B-4F70-9D46-930DB97E049A}" presName="level3hierChild" presStyleCnt="0"/>
      <dgm:spPr/>
      <dgm:t>
        <a:bodyPr/>
        <a:lstStyle/>
        <a:p>
          <a:endParaRPr lang="es-ES"/>
        </a:p>
      </dgm:t>
    </dgm:pt>
    <dgm:pt modelId="{8828E16F-8776-4D49-BFE5-2F2CF916B812}" type="pres">
      <dgm:prSet presAssocID="{D3CEDEF5-4782-4EC8-BDC4-95BCA1755888}" presName="conn2-1" presStyleLbl="parChTrans1D3" presStyleIdx="0" presStyleCnt="3"/>
      <dgm:spPr/>
      <dgm:t>
        <a:bodyPr/>
        <a:lstStyle/>
        <a:p>
          <a:endParaRPr lang="es-MX"/>
        </a:p>
      </dgm:t>
    </dgm:pt>
    <dgm:pt modelId="{C1937FD8-0E6C-4466-A4E6-92069547E070}" type="pres">
      <dgm:prSet presAssocID="{D3CEDEF5-4782-4EC8-BDC4-95BCA1755888}" presName="connTx" presStyleLbl="parChTrans1D3" presStyleIdx="0" presStyleCnt="3"/>
      <dgm:spPr/>
      <dgm:t>
        <a:bodyPr/>
        <a:lstStyle/>
        <a:p>
          <a:endParaRPr lang="es-MX"/>
        </a:p>
      </dgm:t>
    </dgm:pt>
    <dgm:pt modelId="{2DC768BD-0E92-467A-BF82-AF368E112DE2}" type="pres">
      <dgm:prSet presAssocID="{B8080B5D-3C2D-4A46-A981-1E955E450A1D}" presName="root2" presStyleCnt="0"/>
      <dgm:spPr/>
      <dgm:t>
        <a:bodyPr/>
        <a:lstStyle/>
        <a:p>
          <a:endParaRPr lang="es-ES"/>
        </a:p>
      </dgm:t>
    </dgm:pt>
    <dgm:pt modelId="{4007AE23-A4AE-489B-86E6-3A4047862B2F}" type="pres">
      <dgm:prSet presAssocID="{B8080B5D-3C2D-4A46-A981-1E955E450A1D}" presName="LevelTwoTextNode" presStyleLbl="node3" presStyleIdx="0" presStyleCnt="3">
        <dgm:presLayoutVars>
          <dgm:chPref val="3"/>
        </dgm:presLayoutVars>
      </dgm:prSet>
      <dgm:spPr/>
      <dgm:t>
        <a:bodyPr/>
        <a:lstStyle/>
        <a:p>
          <a:endParaRPr lang="es-MX"/>
        </a:p>
      </dgm:t>
    </dgm:pt>
    <dgm:pt modelId="{5E9061E2-01C4-4871-B40E-C3A5A363F5DF}" type="pres">
      <dgm:prSet presAssocID="{B8080B5D-3C2D-4A46-A981-1E955E450A1D}" presName="level3hierChild" presStyleCnt="0"/>
      <dgm:spPr/>
      <dgm:t>
        <a:bodyPr/>
        <a:lstStyle/>
        <a:p>
          <a:endParaRPr lang="es-ES"/>
        </a:p>
      </dgm:t>
    </dgm:pt>
    <dgm:pt modelId="{2FB9408A-73D6-413A-8F44-DB0189245B3F}" type="pres">
      <dgm:prSet presAssocID="{3368933F-F697-476E-BBA6-F80F773AC6BE}" presName="conn2-1" presStyleLbl="parChTrans1D3" presStyleIdx="1" presStyleCnt="3"/>
      <dgm:spPr/>
      <dgm:t>
        <a:bodyPr/>
        <a:lstStyle/>
        <a:p>
          <a:endParaRPr lang="es-MX"/>
        </a:p>
      </dgm:t>
    </dgm:pt>
    <dgm:pt modelId="{10287197-E3AD-41EB-8DE4-34B9DC71E614}" type="pres">
      <dgm:prSet presAssocID="{3368933F-F697-476E-BBA6-F80F773AC6BE}" presName="connTx" presStyleLbl="parChTrans1D3" presStyleIdx="1" presStyleCnt="3"/>
      <dgm:spPr/>
      <dgm:t>
        <a:bodyPr/>
        <a:lstStyle/>
        <a:p>
          <a:endParaRPr lang="es-MX"/>
        </a:p>
      </dgm:t>
    </dgm:pt>
    <dgm:pt modelId="{9361264F-F959-48AC-85EC-14C31D95C4A7}" type="pres">
      <dgm:prSet presAssocID="{AE7B6FBF-CDF2-4AA3-B80C-0C90C3A6B8C8}" presName="root2" presStyleCnt="0"/>
      <dgm:spPr/>
      <dgm:t>
        <a:bodyPr/>
        <a:lstStyle/>
        <a:p>
          <a:endParaRPr lang="es-ES"/>
        </a:p>
      </dgm:t>
    </dgm:pt>
    <dgm:pt modelId="{61E9AF9C-2C0C-4D38-B73F-8497AF4A14D4}" type="pres">
      <dgm:prSet presAssocID="{AE7B6FBF-CDF2-4AA3-B80C-0C90C3A6B8C8}" presName="LevelTwoTextNode" presStyleLbl="node3" presStyleIdx="1" presStyleCnt="3">
        <dgm:presLayoutVars>
          <dgm:chPref val="3"/>
        </dgm:presLayoutVars>
      </dgm:prSet>
      <dgm:spPr/>
      <dgm:t>
        <a:bodyPr/>
        <a:lstStyle/>
        <a:p>
          <a:endParaRPr lang="es-MX"/>
        </a:p>
      </dgm:t>
    </dgm:pt>
    <dgm:pt modelId="{0612A030-6DD3-4AA8-A72D-981630D3D3D2}" type="pres">
      <dgm:prSet presAssocID="{AE7B6FBF-CDF2-4AA3-B80C-0C90C3A6B8C8}" presName="level3hierChild" presStyleCnt="0"/>
      <dgm:spPr/>
      <dgm:t>
        <a:bodyPr/>
        <a:lstStyle/>
        <a:p>
          <a:endParaRPr lang="es-ES"/>
        </a:p>
      </dgm:t>
    </dgm:pt>
    <dgm:pt modelId="{41C6DA82-BE7C-49B2-96AD-2245903CB866}" type="pres">
      <dgm:prSet presAssocID="{ECB571B7-FF5E-42A4-8249-062FC7C844EB}" presName="conn2-1" presStyleLbl="parChTrans1D3" presStyleIdx="2" presStyleCnt="3"/>
      <dgm:spPr/>
      <dgm:t>
        <a:bodyPr/>
        <a:lstStyle/>
        <a:p>
          <a:endParaRPr lang="es-MX"/>
        </a:p>
      </dgm:t>
    </dgm:pt>
    <dgm:pt modelId="{FAB0B4E5-F1CD-49BC-A3E3-ECBD07DC1A14}" type="pres">
      <dgm:prSet presAssocID="{ECB571B7-FF5E-42A4-8249-062FC7C844EB}" presName="connTx" presStyleLbl="parChTrans1D3" presStyleIdx="2" presStyleCnt="3"/>
      <dgm:spPr/>
      <dgm:t>
        <a:bodyPr/>
        <a:lstStyle/>
        <a:p>
          <a:endParaRPr lang="es-MX"/>
        </a:p>
      </dgm:t>
    </dgm:pt>
    <dgm:pt modelId="{0B3FC194-B176-4985-998D-1DBF0B4A66D5}" type="pres">
      <dgm:prSet presAssocID="{40A1F91B-5BD2-4EFA-95DF-95CF5BA183D9}" presName="root2" presStyleCnt="0"/>
      <dgm:spPr/>
      <dgm:t>
        <a:bodyPr/>
        <a:lstStyle/>
        <a:p>
          <a:endParaRPr lang="es-ES"/>
        </a:p>
      </dgm:t>
    </dgm:pt>
    <dgm:pt modelId="{76689128-641F-4C3F-980D-54837362D698}" type="pres">
      <dgm:prSet presAssocID="{40A1F91B-5BD2-4EFA-95DF-95CF5BA183D9}" presName="LevelTwoTextNode" presStyleLbl="node3" presStyleIdx="2" presStyleCnt="3">
        <dgm:presLayoutVars>
          <dgm:chPref val="3"/>
        </dgm:presLayoutVars>
      </dgm:prSet>
      <dgm:spPr/>
      <dgm:t>
        <a:bodyPr/>
        <a:lstStyle/>
        <a:p>
          <a:endParaRPr lang="es-MX"/>
        </a:p>
      </dgm:t>
    </dgm:pt>
    <dgm:pt modelId="{063EDBAC-DC5B-446D-85F7-E0A4A8B113B7}" type="pres">
      <dgm:prSet presAssocID="{40A1F91B-5BD2-4EFA-95DF-95CF5BA183D9}" presName="level3hierChild" presStyleCnt="0"/>
      <dgm:spPr/>
      <dgm:t>
        <a:bodyPr/>
        <a:lstStyle/>
        <a:p>
          <a:endParaRPr lang="es-ES"/>
        </a:p>
      </dgm:t>
    </dgm:pt>
  </dgm:ptLst>
  <dgm:cxnLst>
    <dgm:cxn modelId="{331A3C3F-7805-4310-AABC-601D98BDAAA5}" srcId="{FB8DF9DF-7F8B-4F70-9D46-930DB97E049A}" destId="{40A1F91B-5BD2-4EFA-95DF-95CF5BA183D9}" srcOrd="2" destOrd="0" parTransId="{ECB571B7-FF5E-42A4-8249-062FC7C844EB}" sibTransId="{0E849560-30F1-467D-8D0A-10588C1238F1}"/>
    <dgm:cxn modelId="{66927278-2E8F-4D05-BC2E-38045A310AF5}" srcId="{FE819F11-300E-463C-830A-24B90FB01F8D}" destId="{A16876A7-CCF9-4767-8D44-BFB3C3A6394A}" srcOrd="0" destOrd="0" parTransId="{C2CBF76E-E4E7-4851-B48A-8FD85C733495}" sibTransId="{AFC6A04C-8ECC-4502-955D-C1629F75338D}"/>
    <dgm:cxn modelId="{B436B49A-66C7-40C9-ACA5-A50E3112EF7D}" type="presOf" srcId="{D3CEDEF5-4782-4EC8-BDC4-95BCA1755888}" destId="{C1937FD8-0E6C-4466-A4E6-92069547E070}" srcOrd="1" destOrd="0" presId="urn:microsoft.com/office/officeart/2005/8/layout/hierarchy2"/>
    <dgm:cxn modelId="{22A91D47-7D4C-4ECC-8D35-D9115969384C}" type="presOf" srcId="{B8080B5D-3C2D-4A46-A981-1E955E450A1D}" destId="{4007AE23-A4AE-489B-86E6-3A4047862B2F}" srcOrd="0" destOrd="0" presId="urn:microsoft.com/office/officeart/2005/8/layout/hierarchy2"/>
    <dgm:cxn modelId="{9C6EA4E2-7E9F-4FB6-A9C0-AC96FD21D7FC}" type="presOf" srcId="{3368933F-F697-476E-BBA6-F80F773AC6BE}" destId="{10287197-E3AD-41EB-8DE4-34B9DC71E614}" srcOrd="1" destOrd="0" presId="urn:microsoft.com/office/officeart/2005/8/layout/hierarchy2"/>
    <dgm:cxn modelId="{82FB191E-4C0C-4549-9BC1-DA3705E22DD4}" type="presOf" srcId="{2DFC77BA-D13E-493F-A1E1-340FA40C3BD5}" destId="{FAEFDA70-B543-48D2-A350-DD58131B1703}" srcOrd="0" destOrd="0" presId="urn:microsoft.com/office/officeart/2005/8/layout/hierarchy2"/>
    <dgm:cxn modelId="{729E8668-61B0-40EA-804E-3837EEE418E9}" type="presOf" srcId="{2DFC77BA-D13E-493F-A1E1-340FA40C3BD5}" destId="{61754E5B-F7D3-42CA-B3E0-6B93E1A6B5E2}" srcOrd="1" destOrd="0" presId="urn:microsoft.com/office/officeart/2005/8/layout/hierarchy2"/>
    <dgm:cxn modelId="{764ADF29-FE74-4D44-A6E0-F195981FC243}" type="presOf" srcId="{FE819F11-300E-463C-830A-24B90FB01F8D}" destId="{9E13D9FE-E964-477F-89D1-7F04E3E5E818}" srcOrd="0" destOrd="0" presId="urn:microsoft.com/office/officeart/2005/8/layout/hierarchy2"/>
    <dgm:cxn modelId="{22498681-EF97-4C9F-9C77-874C59F0854C}" type="presOf" srcId="{3368933F-F697-476E-BBA6-F80F773AC6BE}" destId="{2FB9408A-73D6-413A-8F44-DB0189245B3F}" srcOrd="0" destOrd="0" presId="urn:microsoft.com/office/officeart/2005/8/layout/hierarchy2"/>
    <dgm:cxn modelId="{159CFFED-2B06-46A1-BC9F-4C3700983507}" srcId="{FB8DF9DF-7F8B-4F70-9D46-930DB97E049A}" destId="{B8080B5D-3C2D-4A46-A981-1E955E450A1D}" srcOrd="0" destOrd="0" parTransId="{D3CEDEF5-4782-4EC8-BDC4-95BCA1755888}" sibTransId="{390AC15E-71AA-48FC-8E38-A67AC009BA16}"/>
    <dgm:cxn modelId="{C9E8B5C1-0F10-4DFE-9B95-F25C261466C8}" type="presOf" srcId="{ECB571B7-FF5E-42A4-8249-062FC7C844EB}" destId="{41C6DA82-BE7C-49B2-96AD-2245903CB866}" srcOrd="0" destOrd="0" presId="urn:microsoft.com/office/officeart/2005/8/layout/hierarchy2"/>
    <dgm:cxn modelId="{E6DF2F4F-23F4-4204-AF6B-F88762F5C74A}" type="presOf" srcId="{ECB571B7-FF5E-42A4-8249-062FC7C844EB}" destId="{FAB0B4E5-F1CD-49BC-A3E3-ECBD07DC1A14}" srcOrd="1" destOrd="0" presId="urn:microsoft.com/office/officeart/2005/8/layout/hierarchy2"/>
    <dgm:cxn modelId="{CDDF55C3-93CA-4D6E-938C-02D2971B2605}" type="presOf" srcId="{FB8DF9DF-7F8B-4F70-9D46-930DB97E049A}" destId="{C5BC0CA9-E7B1-4D35-B6A3-FE4C193FCC04}" srcOrd="0" destOrd="0" presId="urn:microsoft.com/office/officeart/2005/8/layout/hierarchy2"/>
    <dgm:cxn modelId="{0F4368F7-F646-4FDE-B3F0-10228DF5D9DE}" type="presOf" srcId="{AE7B6FBF-CDF2-4AA3-B80C-0C90C3A6B8C8}" destId="{61E9AF9C-2C0C-4D38-B73F-8497AF4A14D4}" srcOrd="0" destOrd="0" presId="urn:microsoft.com/office/officeart/2005/8/layout/hierarchy2"/>
    <dgm:cxn modelId="{69E58A87-AB1F-46BB-80A8-CCE0EEBAEFC0}" srcId="{A16876A7-CCF9-4767-8D44-BFB3C3A6394A}" destId="{FB8DF9DF-7F8B-4F70-9D46-930DB97E049A}" srcOrd="0" destOrd="0" parTransId="{2DFC77BA-D13E-493F-A1E1-340FA40C3BD5}" sibTransId="{45AB7C92-CDF3-4EDC-8B55-8B3A81493255}"/>
    <dgm:cxn modelId="{D5ED5955-60AF-483D-A4DE-63184E96C403}" type="presOf" srcId="{A16876A7-CCF9-4767-8D44-BFB3C3A6394A}" destId="{173CD9EA-0B18-4300-8EBB-E87608F1F7FE}" srcOrd="0" destOrd="0" presId="urn:microsoft.com/office/officeart/2005/8/layout/hierarchy2"/>
    <dgm:cxn modelId="{0CF3249B-7D0B-4CC0-8144-AC91822525D7}" type="presOf" srcId="{D3CEDEF5-4782-4EC8-BDC4-95BCA1755888}" destId="{8828E16F-8776-4D49-BFE5-2F2CF916B812}" srcOrd="0" destOrd="0" presId="urn:microsoft.com/office/officeart/2005/8/layout/hierarchy2"/>
    <dgm:cxn modelId="{7A108AB1-02ED-44E2-8CCD-5C3129886DBC}" srcId="{FB8DF9DF-7F8B-4F70-9D46-930DB97E049A}" destId="{AE7B6FBF-CDF2-4AA3-B80C-0C90C3A6B8C8}" srcOrd="1" destOrd="0" parTransId="{3368933F-F697-476E-BBA6-F80F773AC6BE}" sibTransId="{CF8527E8-C43C-42BC-A871-D211C0B20A3B}"/>
    <dgm:cxn modelId="{CB1FC0A3-D77B-4FD8-A95A-6DC8D9F30E61}" type="presOf" srcId="{40A1F91B-5BD2-4EFA-95DF-95CF5BA183D9}" destId="{76689128-641F-4C3F-980D-54837362D698}" srcOrd="0" destOrd="0" presId="urn:microsoft.com/office/officeart/2005/8/layout/hierarchy2"/>
    <dgm:cxn modelId="{0CEDD72E-33C2-4F1C-AA91-0ED3D57D8BA7}" type="presParOf" srcId="{9E13D9FE-E964-477F-89D1-7F04E3E5E818}" destId="{1D7C43EF-1D6C-4A8D-83DA-55D2D51950DA}" srcOrd="0" destOrd="0" presId="urn:microsoft.com/office/officeart/2005/8/layout/hierarchy2"/>
    <dgm:cxn modelId="{D79682BC-5002-4739-8341-ECA9126A1F52}" type="presParOf" srcId="{1D7C43EF-1D6C-4A8D-83DA-55D2D51950DA}" destId="{173CD9EA-0B18-4300-8EBB-E87608F1F7FE}" srcOrd="0" destOrd="0" presId="urn:microsoft.com/office/officeart/2005/8/layout/hierarchy2"/>
    <dgm:cxn modelId="{D6642F7C-A3B2-4A68-A21D-BDE51C533C55}" type="presParOf" srcId="{1D7C43EF-1D6C-4A8D-83DA-55D2D51950DA}" destId="{9DA86CF9-7044-42B4-8387-A5058BBD8FD3}" srcOrd="1" destOrd="0" presId="urn:microsoft.com/office/officeart/2005/8/layout/hierarchy2"/>
    <dgm:cxn modelId="{810188AD-C73B-4A6B-A329-D113DF4E5376}" type="presParOf" srcId="{9DA86CF9-7044-42B4-8387-A5058BBD8FD3}" destId="{FAEFDA70-B543-48D2-A350-DD58131B1703}" srcOrd="0" destOrd="0" presId="urn:microsoft.com/office/officeart/2005/8/layout/hierarchy2"/>
    <dgm:cxn modelId="{5C32A781-7A89-49DC-AECA-9D0448EBE637}" type="presParOf" srcId="{FAEFDA70-B543-48D2-A350-DD58131B1703}" destId="{61754E5B-F7D3-42CA-B3E0-6B93E1A6B5E2}" srcOrd="0" destOrd="0" presId="urn:microsoft.com/office/officeart/2005/8/layout/hierarchy2"/>
    <dgm:cxn modelId="{D855347C-E953-4EC7-8A09-C8F73DBC9266}" type="presParOf" srcId="{9DA86CF9-7044-42B4-8387-A5058BBD8FD3}" destId="{C39BB282-E6D3-43AC-8995-8380E1706C55}" srcOrd="1" destOrd="0" presId="urn:microsoft.com/office/officeart/2005/8/layout/hierarchy2"/>
    <dgm:cxn modelId="{9AFF378E-76E1-4E4A-99D2-37C823395055}" type="presParOf" srcId="{C39BB282-E6D3-43AC-8995-8380E1706C55}" destId="{C5BC0CA9-E7B1-4D35-B6A3-FE4C193FCC04}" srcOrd="0" destOrd="0" presId="urn:microsoft.com/office/officeart/2005/8/layout/hierarchy2"/>
    <dgm:cxn modelId="{AF0A16E9-0BFB-40D5-B556-C2F0CF3D2A94}" type="presParOf" srcId="{C39BB282-E6D3-43AC-8995-8380E1706C55}" destId="{D60E6A0C-D754-4175-9149-CF28B24BAF1F}" srcOrd="1" destOrd="0" presId="urn:microsoft.com/office/officeart/2005/8/layout/hierarchy2"/>
    <dgm:cxn modelId="{9660BC37-50A3-4E73-A696-2DEABDCD7BBA}" type="presParOf" srcId="{D60E6A0C-D754-4175-9149-CF28B24BAF1F}" destId="{8828E16F-8776-4D49-BFE5-2F2CF916B812}" srcOrd="0" destOrd="0" presId="urn:microsoft.com/office/officeart/2005/8/layout/hierarchy2"/>
    <dgm:cxn modelId="{A334FAFD-B64C-4617-9FD8-7936EC52A3F1}" type="presParOf" srcId="{8828E16F-8776-4D49-BFE5-2F2CF916B812}" destId="{C1937FD8-0E6C-4466-A4E6-92069547E070}" srcOrd="0" destOrd="0" presId="urn:microsoft.com/office/officeart/2005/8/layout/hierarchy2"/>
    <dgm:cxn modelId="{4DA6A9F7-527E-458B-8E80-A2F468AEAC05}" type="presParOf" srcId="{D60E6A0C-D754-4175-9149-CF28B24BAF1F}" destId="{2DC768BD-0E92-467A-BF82-AF368E112DE2}" srcOrd="1" destOrd="0" presId="urn:microsoft.com/office/officeart/2005/8/layout/hierarchy2"/>
    <dgm:cxn modelId="{5D3D274F-D523-4262-9819-B808466D796C}" type="presParOf" srcId="{2DC768BD-0E92-467A-BF82-AF368E112DE2}" destId="{4007AE23-A4AE-489B-86E6-3A4047862B2F}" srcOrd="0" destOrd="0" presId="urn:microsoft.com/office/officeart/2005/8/layout/hierarchy2"/>
    <dgm:cxn modelId="{39D3D1F0-4770-405C-9B8B-A573222BF4D2}" type="presParOf" srcId="{2DC768BD-0E92-467A-BF82-AF368E112DE2}" destId="{5E9061E2-01C4-4871-B40E-C3A5A363F5DF}" srcOrd="1" destOrd="0" presId="urn:microsoft.com/office/officeart/2005/8/layout/hierarchy2"/>
    <dgm:cxn modelId="{A668CDE7-5CAC-4E4F-A1DD-74CA41854A70}" type="presParOf" srcId="{D60E6A0C-D754-4175-9149-CF28B24BAF1F}" destId="{2FB9408A-73D6-413A-8F44-DB0189245B3F}" srcOrd="2" destOrd="0" presId="urn:microsoft.com/office/officeart/2005/8/layout/hierarchy2"/>
    <dgm:cxn modelId="{BBE17C38-8FBC-4406-98C2-DA685DB06299}" type="presParOf" srcId="{2FB9408A-73D6-413A-8F44-DB0189245B3F}" destId="{10287197-E3AD-41EB-8DE4-34B9DC71E614}" srcOrd="0" destOrd="0" presId="urn:microsoft.com/office/officeart/2005/8/layout/hierarchy2"/>
    <dgm:cxn modelId="{FAC03B23-BCA4-40D7-81C1-7E80CCD5F4B3}" type="presParOf" srcId="{D60E6A0C-D754-4175-9149-CF28B24BAF1F}" destId="{9361264F-F959-48AC-85EC-14C31D95C4A7}" srcOrd="3" destOrd="0" presId="urn:microsoft.com/office/officeart/2005/8/layout/hierarchy2"/>
    <dgm:cxn modelId="{FA2D1DEE-726C-4038-AF9F-DE244FB33CE6}" type="presParOf" srcId="{9361264F-F959-48AC-85EC-14C31D95C4A7}" destId="{61E9AF9C-2C0C-4D38-B73F-8497AF4A14D4}" srcOrd="0" destOrd="0" presId="urn:microsoft.com/office/officeart/2005/8/layout/hierarchy2"/>
    <dgm:cxn modelId="{5ECFA905-06AD-4D40-A43D-544B1462C303}" type="presParOf" srcId="{9361264F-F959-48AC-85EC-14C31D95C4A7}" destId="{0612A030-6DD3-4AA8-A72D-981630D3D3D2}" srcOrd="1" destOrd="0" presId="urn:microsoft.com/office/officeart/2005/8/layout/hierarchy2"/>
    <dgm:cxn modelId="{7EA2EEB8-78FC-4D6F-8D45-F7F6625EAC0C}" type="presParOf" srcId="{D60E6A0C-D754-4175-9149-CF28B24BAF1F}" destId="{41C6DA82-BE7C-49B2-96AD-2245903CB866}" srcOrd="4" destOrd="0" presId="urn:microsoft.com/office/officeart/2005/8/layout/hierarchy2"/>
    <dgm:cxn modelId="{1B303F87-AADB-48F6-A21D-49EC0BD36FCF}" type="presParOf" srcId="{41C6DA82-BE7C-49B2-96AD-2245903CB866}" destId="{FAB0B4E5-F1CD-49BC-A3E3-ECBD07DC1A14}" srcOrd="0" destOrd="0" presId="urn:microsoft.com/office/officeart/2005/8/layout/hierarchy2"/>
    <dgm:cxn modelId="{577ED175-DEB9-40DE-B0F5-C344134D055C}" type="presParOf" srcId="{D60E6A0C-D754-4175-9149-CF28B24BAF1F}" destId="{0B3FC194-B176-4985-998D-1DBF0B4A66D5}" srcOrd="5" destOrd="0" presId="urn:microsoft.com/office/officeart/2005/8/layout/hierarchy2"/>
    <dgm:cxn modelId="{DB61A24F-A176-43D3-BB9F-D881457AB241}" type="presParOf" srcId="{0B3FC194-B176-4985-998D-1DBF0B4A66D5}" destId="{76689128-641F-4C3F-980D-54837362D698}" srcOrd="0" destOrd="0" presId="urn:microsoft.com/office/officeart/2005/8/layout/hierarchy2"/>
    <dgm:cxn modelId="{7ACE66DD-912F-4822-995D-7C63CD1D971D}" type="presParOf" srcId="{0B3FC194-B176-4985-998D-1DBF0B4A66D5}" destId="{063EDBAC-DC5B-446D-85F7-E0A4A8B113B7}" srcOrd="1" destOrd="0" presId="urn:microsoft.com/office/officeart/2005/8/layout/hierarchy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3CD9EA-0B18-4300-8EBB-E87608F1F7FE}">
      <dsp:nvSpPr>
        <dsp:cNvPr id="0" name=""/>
        <dsp:cNvSpPr/>
      </dsp:nvSpPr>
      <dsp:spPr>
        <a:xfrm>
          <a:off x="164032" y="640507"/>
          <a:ext cx="1110809" cy="555404"/>
        </a:xfrm>
        <a:prstGeom prst="roundRect">
          <a:avLst>
            <a:gd name="adj" fmla="val 10000"/>
          </a:avLst>
        </a:prstGeom>
        <a:solidFill>
          <a:schemeClr val="accent2">
            <a:lumMod val="20000"/>
            <a:lumOff val="8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solidFill>
                <a:schemeClr val="tx1">
                  <a:lumMod val="75000"/>
                  <a:lumOff val="25000"/>
                </a:schemeClr>
              </a:solidFill>
              <a:latin typeface="Calibri" panose="020F0502020204030204"/>
              <a:ea typeface="+mn-ea"/>
              <a:cs typeface="+mn-cs"/>
            </a:rPr>
            <a:t>Secretaría General</a:t>
          </a:r>
        </a:p>
      </dsp:txBody>
      <dsp:txXfrm>
        <a:off x="180299" y="656774"/>
        <a:ext cx="1078275" cy="522870"/>
      </dsp:txXfrm>
    </dsp:sp>
    <dsp:sp modelId="{FAEFDA70-B543-48D2-A350-DD58131B1703}">
      <dsp:nvSpPr>
        <dsp:cNvPr id="0" name=""/>
        <dsp:cNvSpPr/>
      </dsp:nvSpPr>
      <dsp:spPr>
        <a:xfrm>
          <a:off x="1274841" y="890990"/>
          <a:ext cx="444323" cy="54438"/>
        </a:xfrm>
        <a:custGeom>
          <a:avLst/>
          <a:gdLst/>
          <a:ahLst/>
          <a:cxnLst/>
          <a:rect l="0" t="0" r="0" b="0"/>
          <a:pathLst>
            <a:path>
              <a:moveTo>
                <a:pt x="0" y="18303"/>
              </a:moveTo>
              <a:lnTo>
                <a:pt x="511442" y="18303"/>
              </a:lnTo>
            </a:path>
          </a:pathLst>
        </a:custGeom>
        <a:noFill/>
        <a:ln w="12700" cap="flat" cmpd="sng" algn="ctr">
          <a:solidFill>
            <a:srgbClr val="FFC000">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solidFill>
              <a:sysClr val="windowText" lastClr="000000">
                <a:hueOff val="0"/>
                <a:satOff val="0"/>
                <a:lumOff val="0"/>
                <a:alphaOff val="0"/>
              </a:sysClr>
            </a:solidFill>
            <a:latin typeface="Calibri" panose="020F0502020204030204"/>
            <a:ea typeface="+mn-ea"/>
            <a:cs typeface="+mn-cs"/>
          </a:endParaRPr>
        </a:p>
      </dsp:txBody>
      <dsp:txXfrm>
        <a:off x="1485895" y="907101"/>
        <a:ext cx="0" cy="0"/>
      </dsp:txXfrm>
    </dsp:sp>
    <dsp:sp modelId="{C5BC0CA9-E7B1-4D35-B6A3-FE4C193FCC04}">
      <dsp:nvSpPr>
        <dsp:cNvPr id="0" name=""/>
        <dsp:cNvSpPr/>
      </dsp:nvSpPr>
      <dsp:spPr>
        <a:xfrm>
          <a:off x="1719165" y="640507"/>
          <a:ext cx="1110809" cy="555404"/>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es-ES" sz="1150" kern="1200">
              <a:solidFill>
                <a:schemeClr val="tx1">
                  <a:lumMod val="75000"/>
                  <a:lumOff val="25000"/>
                </a:schemeClr>
              </a:solidFill>
              <a:latin typeface="Calibri" panose="020F0502020204030204"/>
              <a:ea typeface="+mn-ea"/>
              <a:cs typeface="+mn-cs"/>
            </a:rPr>
            <a:t>Dirección General del Archivo Municipal</a:t>
          </a:r>
        </a:p>
      </dsp:txBody>
      <dsp:txXfrm>
        <a:off x="1735432" y="656774"/>
        <a:ext cx="1078275" cy="522870"/>
      </dsp:txXfrm>
    </dsp:sp>
    <dsp:sp modelId="{8828E16F-8776-4D49-BFE5-2F2CF916B812}">
      <dsp:nvSpPr>
        <dsp:cNvPr id="0" name=""/>
        <dsp:cNvSpPr/>
      </dsp:nvSpPr>
      <dsp:spPr>
        <a:xfrm rot="18289469">
          <a:off x="2663105" y="571632"/>
          <a:ext cx="778062" cy="54438"/>
        </a:xfrm>
        <a:custGeom>
          <a:avLst/>
          <a:gdLst/>
          <a:ahLst/>
          <a:cxnLst/>
          <a:rect l="0" t="0" r="0" b="0"/>
          <a:pathLst>
            <a:path>
              <a:moveTo>
                <a:pt x="0" y="18303"/>
              </a:moveTo>
              <a:lnTo>
                <a:pt x="895594" y="18303"/>
              </a:lnTo>
            </a:path>
          </a:pathLst>
        </a:custGeom>
        <a:noFill/>
        <a:ln w="12700" cap="flat" cmpd="sng" algn="ctr">
          <a:solidFill>
            <a:srgbClr val="4472C4">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solidFill>
              <a:sysClr val="windowText" lastClr="000000">
                <a:hueOff val="0"/>
                <a:satOff val="0"/>
                <a:lumOff val="0"/>
                <a:alphaOff val="0"/>
              </a:sysClr>
            </a:solidFill>
            <a:latin typeface="Calibri" panose="020F0502020204030204"/>
            <a:ea typeface="+mn-ea"/>
            <a:cs typeface="+mn-cs"/>
          </a:endParaRPr>
        </a:p>
      </dsp:txBody>
      <dsp:txXfrm>
        <a:off x="3025060" y="603711"/>
        <a:ext cx="0" cy="0"/>
      </dsp:txXfrm>
    </dsp:sp>
    <dsp:sp modelId="{4007AE23-A4AE-489B-86E6-3A4047862B2F}">
      <dsp:nvSpPr>
        <dsp:cNvPr id="0" name=""/>
        <dsp:cNvSpPr/>
      </dsp:nvSpPr>
      <dsp:spPr>
        <a:xfrm>
          <a:off x="3274298" y="1792"/>
          <a:ext cx="1110809" cy="555404"/>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solidFill>
                <a:sysClr val="window" lastClr="FFFFFF"/>
              </a:solidFill>
              <a:latin typeface="Calibri" panose="020F0502020204030204"/>
              <a:ea typeface="+mn-ea"/>
              <a:cs typeface="+mn-cs"/>
            </a:rPr>
            <a:t>Dirección de Correspondencia y Archivo de Trámite.</a:t>
          </a:r>
        </a:p>
      </dsp:txBody>
      <dsp:txXfrm>
        <a:off x="3290565" y="18059"/>
        <a:ext cx="1078275" cy="522870"/>
      </dsp:txXfrm>
    </dsp:sp>
    <dsp:sp modelId="{2FB9408A-73D6-413A-8F44-DB0189245B3F}">
      <dsp:nvSpPr>
        <dsp:cNvPr id="0" name=""/>
        <dsp:cNvSpPr/>
      </dsp:nvSpPr>
      <dsp:spPr>
        <a:xfrm>
          <a:off x="2829974" y="890990"/>
          <a:ext cx="444323" cy="54438"/>
        </a:xfrm>
        <a:custGeom>
          <a:avLst/>
          <a:gdLst/>
          <a:ahLst/>
          <a:cxnLst/>
          <a:rect l="0" t="0" r="0" b="0"/>
          <a:pathLst>
            <a:path>
              <a:moveTo>
                <a:pt x="0" y="18303"/>
              </a:moveTo>
              <a:lnTo>
                <a:pt x="511442" y="18303"/>
              </a:lnTo>
            </a:path>
          </a:pathLst>
        </a:custGeom>
        <a:noFill/>
        <a:ln w="12700" cap="flat" cmpd="sng" algn="ctr">
          <a:solidFill>
            <a:srgbClr val="4472C4">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solidFill>
              <a:sysClr val="windowText" lastClr="000000">
                <a:hueOff val="0"/>
                <a:satOff val="0"/>
                <a:lumOff val="0"/>
                <a:alphaOff val="0"/>
              </a:sysClr>
            </a:solidFill>
            <a:latin typeface="Calibri" panose="020F0502020204030204"/>
            <a:ea typeface="+mn-ea"/>
            <a:cs typeface="+mn-cs"/>
          </a:endParaRPr>
        </a:p>
      </dsp:txBody>
      <dsp:txXfrm>
        <a:off x="3041028" y="907101"/>
        <a:ext cx="0" cy="0"/>
      </dsp:txXfrm>
    </dsp:sp>
    <dsp:sp modelId="{61E9AF9C-2C0C-4D38-B73F-8497AF4A14D4}">
      <dsp:nvSpPr>
        <dsp:cNvPr id="0" name=""/>
        <dsp:cNvSpPr/>
      </dsp:nvSpPr>
      <dsp:spPr>
        <a:xfrm>
          <a:off x="3274298" y="640507"/>
          <a:ext cx="1110809" cy="555404"/>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solidFill>
                <a:sysClr val="window" lastClr="FFFFFF"/>
              </a:solidFill>
              <a:latin typeface="Calibri" panose="020F0502020204030204"/>
              <a:ea typeface="+mn-ea"/>
              <a:cs typeface="+mn-cs"/>
            </a:rPr>
            <a:t>Dirección de Archivo de Concentración y Capacitación.</a:t>
          </a:r>
        </a:p>
      </dsp:txBody>
      <dsp:txXfrm>
        <a:off x="3290565" y="656774"/>
        <a:ext cx="1078275" cy="522870"/>
      </dsp:txXfrm>
    </dsp:sp>
    <dsp:sp modelId="{41C6DA82-BE7C-49B2-96AD-2245903CB866}">
      <dsp:nvSpPr>
        <dsp:cNvPr id="0" name=""/>
        <dsp:cNvSpPr/>
      </dsp:nvSpPr>
      <dsp:spPr>
        <a:xfrm rot="3310531">
          <a:off x="2663105" y="1210348"/>
          <a:ext cx="778062" cy="54438"/>
        </a:xfrm>
        <a:custGeom>
          <a:avLst/>
          <a:gdLst/>
          <a:ahLst/>
          <a:cxnLst/>
          <a:rect l="0" t="0" r="0" b="0"/>
          <a:pathLst>
            <a:path>
              <a:moveTo>
                <a:pt x="0" y="18303"/>
              </a:moveTo>
              <a:lnTo>
                <a:pt x="895594" y="18303"/>
              </a:lnTo>
            </a:path>
          </a:pathLst>
        </a:custGeom>
        <a:noFill/>
        <a:ln w="12700" cap="flat" cmpd="sng" algn="ctr">
          <a:solidFill>
            <a:srgbClr val="4472C4">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solidFill>
              <a:sysClr val="windowText" lastClr="000000">
                <a:hueOff val="0"/>
                <a:satOff val="0"/>
                <a:lumOff val="0"/>
                <a:alphaOff val="0"/>
              </a:sysClr>
            </a:solidFill>
            <a:latin typeface="Calibri" panose="020F0502020204030204"/>
            <a:ea typeface="+mn-ea"/>
            <a:cs typeface="+mn-cs"/>
          </a:endParaRPr>
        </a:p>
      </dsp:txBody>
      <dsp:txXfrm>
        <a:off x="3056995" y="1210492"/>
        <a:ext cx="0" cy="0"/>
      </dsp:txXfrm>
    </dsp:sp>
    <dsp:sp modelId="{76689128-641F-4C3F-980D-54837362D698}">
      <dsp:nvSpPr>
        <dsp:cNvPr id="0" name=""/>
        <dsp:cNvSpPr/>
      </dsp:nvSpPr>
      <dsp:spPr>
        <a:xfrm>
          <a:off x="3274298" y="1279222"/>
          <a:ext cx="1110809" cy="555404"/>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solidFill>
                <a:sysClr val="window" lastClr="FFFFFF"/>
              </a:solidFill>
              <a:latin typeface="Calibri" panose="020F0502020204030204"/>
              <a:ea typeface="+mn-ea"/>
              <a:cs typeface="+mn-cs"/>
            </a:rPr>
            <a:t>Dirección de Archivo Histórico y Digitalización</a:t>
          </a:r>
          <a:r>
            <a:rPr lang="es-ES" sz="1100" kern="1200">
              <a:solidFill>
                <a:sysClr val="window" lastClr="FFFFFF"/>
              </a:solidFill>
              <a:latin typeface="Calibri" panose="020F0502020204030204"/>
              <a:ea typeface="+mn-ea"/>
              <a:cs typeface="+mn-cs"/>
            </a:rPr>
            <a:t>. </a:t>
          </a:r>
        </a:p>
      </dsp:txBody>
      <dsp:txXfrm>
        <a:off x="3290565" y="1295489"/>
        <a:ext cx="1078275" cy="5228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D25A6-B508-4B2E-81AC-8035CA5BB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2147</TotalTime>
  <Pages>33</Pages>
  <Words>9672</Words>
  <Characters>53199</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Blanca Esther Rodriguez Angulo</cp:lastModifiedBy>
  <cp:revision>54</cp:revision>
  <cp:lastPrinted>2023-10-24T20:51:00Z</cp:lastPrinted>
  <dcterms:created xsi:type="dcterms:W3CDTF">2023-10-13T00:39:00Z</dcterms:created>
  <dcterms:modified xsi:type="dcterms:W3CDTF">2023-10-24T20:53:00Z</dcterms:modified>
</cp:coreProperties>
</file>