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40"/>
        <w:gridCol w:w="242"/>
        <w:gridCol w:w="880"/>
      </w:tblGrid>
      <w:tr w:rsidR="00575A9B" w:rsidRPr="00403D69" w14:paraId="077B5353" w14:textId="77777777" w:rsidTr="00856D4C">
        <w:trPr>
          <w:trHeight w:val="414"/>
        </w:trPr>
        <w:tc>
          <w:tcPr>
            <w:tcW w:w="4401" w:type="pct"/>
            <w:vMerge w:val="restart"/>
            <w:shd w:val="clear" w:color="auto" w:fill="auto"/>
            <w:hideMark/>
          </w:tcPr>
          <w:p w14:paraId="77A0BD19" w14:textId="77777777" w:rsidR="00575A9B" w:rsidRPr="00403D69" w:rsidRDefault="00575A9B" w:rsidP="00856D4C">
            <w:pPr>
              <w:spacing w:line="360" w:lineRule="auto"/>
              <w:jc w:val="center"/>
              <w:rPr>
                <w:rFonts w:ascii="Arial" w:hAnsi="Arial" w:cs="Arial"/>
                <w:b/>
                <w:bCs/>
              </w:rPr>
            </w:pPr>
            <w:r w:rsidRPr="00403D69">
              <w:rPr>
                <w:rFonts w:ascii="Arial" w:hAnsi="Arial" w:cs="Arial"/>
                <w:b/>
                <w:bCs/>
              </w:rPr>
              <w:t>Í   N   D   I   C   E</w:t>
            </w:r>
          </w:p>
        </w:tc>
        <w:tc>
          <w:tcPr>
            <w:tcW w:w="599" w:type="pct"/>
            <w:gridSpan w:val="2"/>
            <w:vMerge w:val="restart"/>
            <w:shd w:val="clear" w:color="auto" w:fill="auto"/>
            <w:hideMark/>
          </w:tcPr>
          <w:p w14:paraId="6C836309" w14:textId="77777777" w:rsidR="00575A9B" w:rsidRPr="00403D69" w:rsidRDefault="00575A9B" w:rsidP="00856D4C">
            <w:pPr>
              <w:spacing w:line="360" w:lineRule="auto"/>
              <w:ind w:left="-51"/>
              <w:jc w:val="center"/>
              <w:rPr>
                <w:rFonts w:ascii="Arial" w:hAnsi="Arial" w:cs="Arial"/>
                <w:b/>
              </w:rPr>
            </w:pPr>
            <w:r w:rsidRPr="00403D69">
              <w:rPr>
                <w:rFonts w:ascii="Arial" w:hAnsi="Arial" w:cs="Arial"/>
                <w:b/>
              </w:rPr>
              <w:t>PÁGINA</w:t>
            </w:r>
          </w:p>
        </w:tc>
      </w:tr>
      <w:tr w:rsidR="00575A9B" w:rsidRPr="00403D69" w14:paraId="3DC9A78F" w14:textId="77777777" w:rsidTr="00856D4C">
        <w:trPr>
          <w:trHeight w:val="458"/>
        </w:trPr>
        <w:tc>
          <w:tcPr>
            <w:tcW w:w="4401" w:type="pct"/>
            <w:vMerge/>
            <w:shd w:val="clear" w:color="auto" w:fill="auto"/>
            <w:hideMark/>
          </w:tcPr>
          <w:p w14:paraId="21383ECB" w14:textId="77777777" w:rsidR="00575A9B" w:rsidRPr="00403D69" w:rsidRDefault="00575A9B" w:rsidP="00856D4C">
            <w:pPr>
              <w:spacing w:line="360" w:lineRule="auto"/>
              <w:rPr>
                <w:rFonts w:ascii="Arial" w:hAnsi="Arial" w:cs="Arial"/>
                <w:b/>
                <w:bCs/>
              </w:rPr>
            </w:pPr>
          </w:p>
        </w:tc>
        <w:tc>
          <w:tcPr>
            <w:tcW w:w="599" w:type="pct"/>
            <w:gridSpan w:val="2"/>
            <w:vMerge/>
            <w:shd w:val="clear" w:color="auto" w:fill="auto"/>
            <w:hideMark/>
          </w:tcPr>
          <w:p w14:paraId="05CDA899" w14:textId="77777777" w:rsidR="00575A9B" w:rsidRPr="00403D69" w:rsidRDefault="00575A9B" w:rsidP="00856D4C">
            <w:pPr>
              <w:spacing w:line="360" w:lineRule="auto"/>
              <w:jc w:val="center"/>
              <w:rPr>
                <w:rFonts w:ascii="Arial" w:hAnsi="Arial" w:cs="Arial"/>
              </w:rPr>
            </w:pPr>
          </w:p>
        </w:tc>
      </w:tr>
      <w:tr w:rsidR="00575A9B" w:rsidRPr="00403D69" w14:paraId="6097FCE9" w14:textId="77777777" w:rsidTr="00856D4C">
        <w:trPr>
          <w:trHeight w:val="458"/>
        </w:trPr>
        <w:tc>
          <w:tcPr>
            <w:tcW w:w="4401" w:type="pct"/>
            <w:vMerge/>
            <w:shd w:val="clear" w:color="auto" w:fill="auto"/>
            <w:hideMark/>
          </w:tcPr>
          <w:p w14:paraId="7C2DF8B4" w14:textId="77777777" w:rsidR="00575A9B" w:rsidRPr="00403D69" w:rsidRDefault="00575A9B" w:rsidP="00856D4C">
            <w:pPr>
              <w:spacing w:line="360" w:lineRule="auto"/>
              <w:rPr>
                <w:rFonts w:ascii="Arial" w:hAnsi="Arial" w:cs="Arial"/>
                <w:b/>
                <w:bCs/>
              </w:rPr>
            </w:pPr>
          </w:p>
        </w:tc>
        <w:tc>
          <w:tcPr>
            <w:tcW w:w="599" w:type="pct"/>
            <w:gridSpan w:val="2"/>
            <w:vMerge/>
            <w:shd w:val="clear" w:color="auto" w:fill="auto"/>
            <w:hideMark/>
          </w:tcPr>
          <w:p w14:paraId="0AAB16D7" w14:textId="77777777" w:rsidR="00575A9B" w:rsidRPr="00403D69" w:rsidRDefault="00575A9B" w:rsidP="00856D4C">
            <w:pPr>
              <w:spacing w:line="360" w:lineRule="auto"/>
              <w:jc w:val="center"/>
              <w:rPr>
                <w:rFonts w:ascii="Arial" w:hAnsi="Arial" w:cs="Arial"/>
                <w:b/>
              </w:rPr>
            </w:pPr>
          </w:p>
        </w:tc>
      </w:tr>
      <w:tr w:rsidR="00575A9B" w:rsidRPr="00403D69" w14:paraId="3E8E018B" w14:textId="77777777" w:rsidTr="00856D4C">
        <w:trPr>
          <w:trHeight w:val="414"/>
        </w:trPr>
        <w:tc>
          <w:tcPr>
            <w:tcW w:w="4401" w:type="pct"/>
            <w:vMerge w:val="restart"/>
            <w:shd w:val="clear" w:color="auto" w:fill="auto"/>
            <w:hideMark/>
          </w:tcPr>
          <w:p w14:paraId="41CE696F" w14:textId="77777777" w:rsidR="00575A9B" w:rsidRDefault="00575A9B" w:rsidP="00856D4C">
            <w:pPr>
              <w:spacing w:line="360" w:lineRule="auto"/>
              <w:rPr>
                <w:rFonts w:ascii="Arial" w:hAnsi="Arial" w:cs="Arial"/>
                <w:b/>
                <w:bCs/>
              </w:rPr>
            </w:pPr>
            <w:r w:rsidRPr="00C84572">
              <w:rPr>
                <w:rFonts w:ascii="Arial" w:hAnsi="Arial" w:cs="Arial"/>
                <w:b/>
                <w:bCs/>
              </w:rPr>
              <w:t>INTRODUCCIÓN</w:t>
            </w:r>
          </w:p>
          <w:p w14:paraId="26AFABA8" w14:textId="77777777" w:rsidR="00575A9B" w:rsidRPr="00C84572" w:rsidRDefault="00575A9B" w:rsidP="00856D4C">
            <w:pPr>
              <w:spacing w:line="360" w:lineRule="auto"/>
              <w:rPr>
                <w:rFonts w:ascii="Arial" w:hAnsi="Arial" w:cs="Arial"/>
                <w:b/>
                <w:bCs/>
              </w:rPr>
            </w:pPr>
          </w:p>
        </w:tc>
        <w:tc>
          <w:tcPr>
            <w:tcW w:w="599" w:type="pct"/>
            <w:gridSpan w:val="2"/>
            <w:vMerge w:val="restart"/>
            <w:shd w:val="clear" w:color="auto" w:fill="auto"/>
            <w:hideMark/>
          </w:tcPr>
          <w:p w14:paraId="3C5907D3" w14:textId="77777777" w:rsidR="00575A9B" w:rsidRPr="0084542C" w:rsidRDefault="00575A9B" w:rsidP="00856D4C">
            <w:pPr>
              <w:spacing w:line="360" w:lineRule="auto"/>
              <w:jc w:val="center"/>
              <w:rPr>
                <w:rFonts w:ascii="Arial" w:hAnsi="Arial" w:cs="Arial"/>
                <w:b/>
              </w:rPr>
            </w:pPr>
            <w:r>
              <w:rPr>
                <w:rFonts w:ascii="Arial" w:hAnsi="Arial" w:cs="Arial"/>
                <w:b/>
              </w:rPr>
              <w:t>3</w:t>
            </w:r>
          </w:p>
        </w:tc>
      </w:tr>
      <w:tr w:rsidR="00575A9B" w:rsidRPr="00403D69" w14:paraId="74C797C9" w14:textId="77777777" w:rsidTr="00856D4C">
        <w:trPr>
          <w:trHeight w:val="458"/>
        </w:trPr>
        <w:tc>
          <w:tcPr>
            <w:tcW w:w="4401" w:type="pct"/>
            <w:vMerge/>
            <w:shd w:val="clear" w:color="auto" w:fill="auto"/>
            <w:hideMark/>
          </w:tcPr>
          <w:p w14:paraId="68DE0DCE" w14:textId="77777777" w:rsidR="00575A9B" w:rsidRPr="00403D69" w:rsidRDefault="00575A9B" w:rsidP="00856D4C">
            <w:pPr>
              <w:spacing w:line="360" w:lineRule="auto"/>
              <w:rPr>
                <w:rFonts w:ascii="Arial" w:hAnsi="Arial" w:cs="Arial"/>
                <w:b/>
                <w:bCs/>
              </w:rPr>
            </w:pPr>
          </w:p>
        </w:tc>
        <w:tc>
          <w:tcPr>
            <w:tcW w:w="599" w:type="pct"/>
            <w:gridSpan w:val="2"/>
            <w:vMerge/>
            <w:shd w:val="clear" w:color="auto" w:fill="auto"/>
            <w:hideMark/>
          </w:tcPr>
          <w:p w14:paraId="29C48FA6" w14:textId="77777777" w:rsidR="00575A9B" w:rsidRPr="0084542C" w:rsidRDefault="00575A9B" w:rsidP="00856D4C">
            <w:pPr>
              <w:spacing w:line="360" w:lineRule="auto"/>
              <w:jc w:val="center"/>
              <w:rPr>
                <w:rFonts w:ascii="Arial" w:hAnsi="Arial" w:cs="Arial"/>
                <w:b/>
              </w:rPr>
            </w:pPr>
          </w:p>
        </w:tc>
      </w:tr>
      <w:tr w:rsidR="00575A9B" w:rsidRPr="00403D69" w14:paraId="62E51B67" w14:textId="77777777" w:rsidTr="00856D4C">
        <w:trPr>
          <w:trHeight w:val="414"/>
        </w:trPr>
        <w:tc>
          <w:tcPr>
            <w:tcW w:w="4401" w:type="pct"/>
            <w:vMerge w:val="restart"/>
            <w:shd w:val="clear" w:color="auto" w:fill="auto"/>
            <w:hideMark/>
          </w:tcPr>
          <w:p w14:paraId="2816FAF9" w14:textId="77777777" w:rsidR="00575A9B" w:rsidRPr="00403D69" w:rsidRDefault="00575A9B" w:rsidP="00856D4C">
            <w:pPr>
              <w:spacing w:line="360" w:lineRule="auto"/>
              <w:rPr>
                <w:rFonts w:ascii="Arial" w:hAnsi="Arial" w:cs="Arial"/>
                <w:b/>
                <w:bCs/>
              </w:rPr>
            </w:pPr>
            <w:r w:rsidRPr="00403D69">
              <w:rPr>
                <w:rFonts w:ascii="Arial" w:hAnsi="Arial" w:cs="Arial"/>
                <w:b/>
                <w:bCs/>
              </w:rPr>
              <w:t>ANTECEDENTES DE LA ENTIDAD FISCALIZADA</w:t>
            </w:r>
          </w:p>
        </w:tc>
        <w:tc>
          <w:tcPr>
            <w:tcW w:w="599" w:type="pct"/>
            <w:gridSpan w:val="2"/>
            <w:vMerge w:val="restart"/>
            <w:shd w:val="clear" w:color="auto" w:fill="auto"/>
            <w:hideMark/>
          </w:tcPr>
          <w:p w14:paraId="14A6ED2A" w14:textId="77777777" w:rsidR="00575A9B" w:rsidRPr="0084542C" w:rsidRDefault="00575A9B" w:rsidP="00856D4C">
            <w:pPr>
              <w:tabs>
                <w:tab w:val="left" w:pos="380"/>
                <w:tab w:val="center" w:pos="455"/>
              </w:tabs>
              <w:spacing w:line="360" w:lineRule="auto"/>
              <w:jc w:val="center"/>
              <w:rPr>
                <w:rFonts w:ascii="Arial" w:hAnsi="Arial" w:cs="Arial"/>
                <w:b/>
              </w:rPr>
            </w:pPr>
            <w:r>
              <w:rPr>
                <w:rFonts w:ascii="Arial" w:hAnsi="Arial" w:cs="Arial"/>
                <w:b/>
              </w:rPr>
              <w:t>5</w:t>
            </w:r>
          </w:p>
        </w:tc>
      </w:tr>
      <w:tr w:rsidR="00575A9B" w:rsidRPr="00403D69" w14:paraId="40C0EC35" w14:textId="77777777" w:rsidTr="00856D4C">
        <w:trPr>
          <w:trHeight w:val="458"/>
        </w:trPr>
        <w:tc>
          <w:tcPr>
            <w:tcW w:w="4401" w:type="pct"/>
            <w:vMerge/>
            <w:shd w:val="clear" w:color="auto" w:fill="auto"/>
            <w:hideMark/>
          </w:tcPr>
          <w:p w14:paraId="0A5932A3" w14:textId="77777777" w:rsidR="00575A9B" w:rsidRPr="00403D69" w:rsidRDefault="00575A9B" w:rsidP="00856D4C">
            <w:pPr>
              <w:spacing w:line="360" w:lineRule="auto"/>
              <w:rPr>
                <w:rFonts w:ascii="Arial" w:hAnsi="Arial" w:cs="Arial"/>
                <w:b/>
                <w:bCs/>
              </w:rPr>
            </w:pPr>
          </w:p>
        </w:tc>
        <w:tc>
          <w:tcPr>
            <w:tcW w:w="599" w:type="pct"/>
            <w:gridSpan w:val="2"/>
            <w:vMerge/>
            <w:shd w:val="clear" w:color="auto" w:fill="auto"/>
            <w:hideMark/>
          </w:tcPr>
          <w:p w14:paraId="1AF84021" w14:textId="77777777" w:rsidR="00575A9B" w:rsidRPr="0084542C" w:rsidRDefault="00575A9B" w:rsidP="00856D4C">
            <w:pPr>
              <w:spacing w:line="360" w:lineRule="auto"/>
              <w:jc w:val="center"/>
              <w:rPr>
                <w:rFonts w:ascii="Arial" w:hAnsi="Arial" w:cs="Arial"/>
                <w:b/>
              </w:rPr>
            </w:pPr>
          </w:p>
        </w:tc>
      </w:tr>
      <w:tr w:rsidR="00575A9B" w:rsidRPr="00403D69" w14:paraId="2B1FE12D" w14:textId="77777777" w:rsidTr="00856D4C">
        <w:trPr>
          <w:trHeight w:val="414"/>
        </w:trPr>
        <w:tc>
          <w:tcPr>
            <w:tcW w:w="4401" w:type="pct"/>
            <w:vMerge w:val="restart"/>
            <w:shd w:val="clear" w:color="auto" w:fill="auto"/>
            <w:hideMark/>
          </w:tcPr>
          <w:p w14:paraId="44328C43" w14:textId="77777777" w:rsidR="00575A9B" w:rsidRPr="00403D69" w:rsidRDefault="00575A9B" w:rsidP="00856D4C">
            <w:pPr>
              <w:spacing w:line="360" w:lineRule="auto"/>
              <w:rPr>
                <w:rFonts w:ascii="Arial" w:hAnsi="Arial" w:cs="Arial"/>
                <w:b/>
                <w:bCs/>
              </w:rPr>
            </w:pPr>
            <w:r>
              <w:rPr>
                <w:rFonts w:ascii="Arial" w:hAnsi="Arial" w:cs="Arial"/>
                <w:b/>
                <w:bCs/>
              </w:rPr>
              <w:t>I. INFORME INDIVIDUAL DE AUDITORÍA RELATIVO A INGRESOS</w:t>
            </w:r>
            <w:r>
              <w:t xml:space="preserve"> </w:t>
            </w:r>
            <w:r w:rsidRPr="007905FD">
              <w:rPr>
                <w:rFonts w:ascii="Arial" w:hAnsi="Arial" w:cs="Arial"/>
                <w:b/>
                <w:bCs/>
              </w:rPr>
              <w:t>PÚBLICOS</w:t>
            </w:r>
          </w:p>
        </w:tc>
        <w:tc>
          <w:tcPr>
            <w:tcW w:w="599" w:type="pct"/>
            <w:gridSpan w:val="2"/>
            <w:vMerge w:val="restart"/>
            <w:shd w:val="clear" w:color="auto" w:fill="auto"/>
            <w:hideMark/>
          </w:tcPr>
          <w:p w14:paraId="623BCC77" w14:textId="77777777" w:rsidR="00575A9B" w:rsidRPr="0084542C" w:rsidRDefault="00575A9B" w:rsidP="00856D4C">
            <w:pPr>
              <w:spacing w:line="360" w:lineRule="auto"/>
              <w:jc w:val="center"/>
              <w:rPr>
                <w:rFonts w:ascii="Arial" w:hAnsi="Arial" w:cs="Arial"/>
                <w:b/>
              </w:rPr>
            </w:pPr>
          </w:p>
        </w:tc>
      </w:tr>
      <w:tr w:rsidR="00575A9B" w:rsidRPr="00403D69" w14:paraId="0938AEC6" w14:textId="77777777" w:rsidTr="00856D4C">
        <w:trPr>
          <w:trHeight w:val="458"/>
        </w:trPr>
        <w:tc>
          <w:tcPr>
            <w:tcW w:w="4401" w:type="pct"/>
            <w:vMerge/>
            <w:shd w:val="clear" w:color="auto" w:fill="auto"/>
            <w:hideMark/>
          </w:tcPr>
          <w:p w14:paraId="010E3D10" w14:textId="77777777" w:rsidR="00575A9B" w:rsidRPr="00403D69" w:rsidRDefault="00575A9B" w:rsidP="00856D4C">
            <w:pPr>
              <w:spacing w:line="360" w:lineRule="auto"/>
              <w:rPr>
                <w:rFonts w:ascii="Arial" w:hAnsi="Arial" w:cs="Arial"/>
                <w:b/>
                <w:bCs/>
              </w:rPr>
            </w:pPr>
          </w:p>
        </w:tc>
        <w:tc>
          <w:tcPr>
            <w:tcW w:w="599" w:type="pct"/>
            <w:gridSpan w:val="2"/>
            <w:vMerge/>
            <w:shd w:val="clear" w:color="auto" w:fill="auto"/>
            <w:hideMark/>
          </w:tcPr>
          <w:p w14:paraId="1A494DC1" w14:textId="77777777" w:rsidR="00575A9B" w:rsidRPr="0084542C" w:rsidRDefault="00575A9B" w:rsidP="00856D4C">
            <w:pPr>
              <w:spacing w:line="360" w:lineRule="auto"/>
              <w:jc w:val="center"/>
              <w:rPr>
                <w:rFonts w:ascii="Arial" w:hAnsi="Arial" w:cs="Arial"/>
                <w:b/>
              </w:rPr>
            </w:pPr>
          </w:p>
        </w:tc>
      </w:tr>
      <w:tr w:rsidR="00575A9B" w:rsidRPr="00403D69" w14:paraId="036868D4" w14:textId="77777777" w:rsidTr="00856D4C">
        <w:trPr>
          <w:trHeight w:val="20"/>
        </w:trPr>
        <w:tc>
          <w:tcPr>
            <w:tcW w:w="4401" w:type="pct"/>
            <w:shd w:val="clear" w:color="auto" w:fill="auto"/>
            <w:hideMark/>
          </w:tcPr>
          <w:p w14:paraId="5E958FBF" w14:textId="77777777" w:rsidR="00575A9B" w:rsidRPr="00403D69" w:rsidRDefault="00575A9B" w:rsidP="00856D4C">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gridSpan w:val="2"/>
            <w:shd w:val="clear" w:color="auto" w:fill="auto"/>
            <w:hideMark/>
          </w:tcPr>
          <w:p w14:paraId="2AB88238" w14:textId="77777777" w:rsidR="00575A9B" w:rsidRPr="0084542C" w:rsidRDefault="00575A9B" w:rsidP="00856D4C">
            <w:pPr>
              <w:spacing w:line="360" w:lineRule="auto"/>
              <w:jc w:val="center"/>
              <w:rPr>
                <w:rFonts w:ascii="Arial" w:hAnsi="Arial" w:cs="Arial"/>
                <w:b/>
              </w:rPr>
            </w:pPr>
            <w:r>
              <w:rPr>
                <w:rFonts w:ascii="Arial" w:hAnsi="Arial" w:cs="Arial"/>
                <w:b/>
              </w:rPr>
              <w:t>5</w:t>
            </w:r>
          </w:p>
        </w:tc>
      </w:tr>
      <w:tr w:rsidR="00575A9B" w:rsidRPr="00403D69" w14:paraId="23BD12F4" w14:textId="77777777" w:rsidTr="00856D4C">
        <w:trPr>
          <w:trHeight w:val="20"/>
        </w:trPr>
        <w:tc>
          <w:tcPr>
            <w:tcW w:w="4401" w:type="pct"/>
            <w:shd w:val="clear" w:color="auto" w:fill="auto"/>
          </w:tcPr>
          <w:p w14:paraId="578A2F42" w14:textId="77777777" w:rsidR="00575A9B" w:rsidRPr="00403D69" w:rsidRDefault="00575A9B" w:rsidP="00856D4C">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6B43D130" w14:textId="77777777" w:rsidR="00575A9B" w:rsidRPr="0084542C" w:rsidRDefault="00575A9B" w:rsidP="00856D4C">
            <w:pPr>
              <w:spacing w:line="360" w:lineRule="auto"/>
              <w:jc w:val="center"/>
              <w:rPr>
                <w:rFonts w:ascii="Arial" w:hAnsi="Arial" w:cs="Arial"/>
                <w:b/>
              </w:rPr>
            </w:pPr>
            <w:r>
              <w:rPr>
                <w:rFonts w:ascii="Arial" w:hAnsi="Arial" w:cs="Arial"/>
                <w:b/>
              </w:rPr>
              <w:t>5</w:t>
            </w:r>
          </w:p>
        </w:tc>
      </w:tr>
      <w:tr w:rsidR="00575A9B" w:rsidRPr="00403D69" w14:paraId="25C07F10" w14:textId="77777777" w:rsidTr="00856D4C">
        <w:trPr>
          <w:trHeight w:val="20"/>
        </w:trPr>
        <w:tc>
          <w:tcPr>
            <w:tcW w:w="4401" w:type="pct"/>
            <w:shd w:val="clear" w:color="auto" w:fill="auto"/>
          </w:tcPr>
          <w:p w14:paraId="278CDF80" w14:textId="77777777" w:rsidR="00575A9B" w:rsidRPr="00403D69" w:rsidRDefault="00575A9B" w:rsidP="00856D4C">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gridSpan w:val="2"/>
            <w:shd w:val="clear" w:color="auto" w:fill="auto"/>
          </w:tcPr>
          <w:p w14:paraId="62670891" w14:textId="77777777" w:rsidR="00575A9B" w:rsidRPr="0084542C" w:rsidRDefault="00575A9B" w:rsidP="00856D4C">
            <w:pPr>
              <w:spacing w:line="360" w:lineRule="auto"/>
              <w:jc w:val="center"/>
              <w:rPr>
                <w:rFonts w:ascii="Arial" w:hAnsi="Arial" w:cs="Arial"/>
                <w:b/>
              </w:rPr>
            </w:pPr>
            <w:r>
              <w:rPr>
                <w:rFonts w:ascii="Arial" w:hAnsi="Arial" w:cs="Arial"/>
                <w:b/>
              </w:rPr>
              <w:t>6</w:t>
            </w:r>
          </w:p>
        </w:tc>
      </w:tr>
      <w:tr w:rsidR="00575A9B" w:rsidRPr="00403D69" w14:paraId="35257113" w14:textId="77777777" w:rsidTr="00856D4C">
        <w:trPr>
          <w:trHeight w:val="20"/>
        </w:trPr>
        <w:tc>
          <w:tcPr>
            <w:tcW w:w="4401" w:type="pct"/>
            <w:shd w:val="clear" w:color="auto" w:fill="auto"/>
          </w:tcPr>
          <w:p w14:paraId="64D7613A" w14:textId="77777777" w:rsidR="00575A9B" w:rsidRPr="00403D69" w:rsidRDefault="00575A9B" w:rsidP="00856D4C">
            <w:pPr>
              <w:spacing w:after="180" w:line="360" w:lineRule="auto"/>
              <w:ind w:left="708"/>
              <w:rPr>
                <w:rFonts w:ascii="Arial" w:hAnsi="Arial" w:cs="Arial"/>
                <w:b/>
                <w:bCs/>
              </w:rPr>
            </w:pPr>
            <w:r w:rsidRPr="00403D69">
              <w:rPr>
                <w:rFonts w:ascii="Arial" w:hAnsi="Arial" w:cs="Arial"/>
                <w:b/>
                <w:bCs/>
              </w:rPr>
              <w:t>C. Alcance</w:t>
            </w:r>
          </w:p>
        </w:tc>
        <w:tc>
          <w:tcPr>
            <w:tcW w:w="599" w:type="pct"/>
            <w:gridSpan w:val="2"/>
            <w:shd w:val="clear" w:color="auto" w:fill="auto"/>
          </w:tcPr>
          <w:p w14:paraId="35B9D4CC" w14:textId="77777777" w:rsidR="00575A9B" w:rsidRPr="0084542C" w:rsidRDefault="00575A9B" w:rsidP="00856D4C">
            <w:pPr>
              <w:spacing w:line="360" w:lineRule="auto"/>
              <w:jc w:val="center"/>
              <w:rPr>
                <w:rFonts w:ascii="Arial" w:hAnsi="Arial" w:cs="Arial"/>
                <w:b/>
              </w:rPr>
            </w:pPr>
            <w:r>
              <w:rPr>
                <w:rFonts w:ascii="Arial" w:hAnsi="Arial" w:cs="Arial"/>
                <w:b/>
              </w:rPr>
              <w:t>6</w:t>
            </w:r>
          </w:p>
        </w:tc>
      </w:tr>
      <w:tr w:rsidR="00575A9B" w:rsidRPr="00403D69" w14:paraId="7A1FF662" w14:textId="77777777" w:rsidTr="00856D4C">
        <w:trPr>
          <w:trHeight w:val="20"/>
        </w:trPr>
        <w:tc>
          <w:tcPr>
            <w:tcW w:w="4401" w:type="pct"/>
            <w:shd w:val="clear" w:color="auto" w:fill="auto"/>
          </w:tcPr>
          <w:p w14:paraId="786FAD02" w14:textId="77777777" w:rsidR="00575A9B" w:rsidRPr="00945D64" w:rsidRDefault="00575A9B" w:rsidP="00856D4C">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gridSpan w:val="2"/>
            <w:shd w:val="clear" w:color="auto" w:fill="auto"/>
          </w:tcPr>
          <w:p w14:paraId="6F4D0E06" w14:textId="77777777" w:rsidR="00575A9B" w:rsidRPr="0084542C" w:rsidRDefault="00575A9B" w:rsidP="00856D4C">
            <w:pPr>
              <w:spacing w:line="360" w:lineRule="auto"/>
              <w:jc w:val="center"/>
              <w:rPr>
                <w:rFonts w:ascii="Arial" w:hAnsi="Arial" w:cs="Arial"/>
                <w:b/>
              </w:rPr>
            </w:pPr>
            <w:r>
              <w:rPr>
                <w:rFonts w:ascii="Arial" w:hAnsi="Arial" w:cs="Arial"/>
                <w:b/>
              </w:rPr>
              <w:t>6</w:t>
            </w:r>
          </w:p>
        </w:tc>
      </w:tr>
      <w:tr w:rsidR="00575A9B" w:rsidRPr="00403D69" w14:paraId="392FF30E" w14:textId="77777777" w:rsidTr="00856D4C">
        <w:trPr>
          <w:trHeight w:val="20"/>
        </w:trPr>
        <w:tc>
          <w:tcPr>
            <w:tcW w:w="4401" w:type="pct"/>
            <w:shd w:val="clear" w:color="auto" w:fill="auto"/>
          </w:tcPr>
          <w:p w14:paraId="373C17B2" w14:textId="77777777" w:rsidR="00575A9B" w:rsidRPr="00403D69" w:rsidRDefault="00575A9B" w:rsidP="00856D4C">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1765D884" w14:textId="77777777" w:rsidR="00575A9B" w:rsidRPr="0084542C" w:rsidRDefault="00575A9B" w:rsidP="00856D4C">
            <w:pPr>
              <w:spacing w:line="360" w:lineRule="auto"/>
              <w:jc w:val="center"/>
              <w:rPr>
                <w:rFonts w:ascii="Arial" w:hAnsi="Arial" w:cs="Arial"/>
                <w:b/>
              </w:rPr>
            </w:pPr>
            <w:r>
              <w:rPr>
                <w:rFonts w:ascii="Arial" w:hAnsi="Arial" w:cs="Arial"/>
                <w:b/>
              </w:rPr>
              <w:t>8</w:t>
            </w:r>
          </w:p>
        </w:tc>
      </w:tr>
      <w:tr w:rsidR="00575A9B" w:rsidRPr="00403D69" w14:paraId="25775BBD" w14:textId="77777777" w:rsidTr="00856D4C">
        <w:trPr>
          <w:trHeight w:val="20"/>
        </w:trPr>
        <w:tc>
          <w:tcPr>
            <w:tcW w:w="4401" w:type="pct"/>
            <w:shd w:val="clear" w:color="auto" w:fill="auto"/>
          </w:tcPr>
          <w:p w14:paraId="7F8C3547" w14:textId="77777777" w:rsidR="00575A9B" w:rsidRPr="00403D69" w:rsidRDefault="00575A9B" w:rsidP="00856D4C">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40E4D2CA" w14:textId="77777777" w:rsidR="00575A9B" w:rsidRPr="0084542C" w:rsidRDefault="00575A9B" w:rsidP="00856D4C">
            <w:pPr>
              <w:spacing w:line="360" w:lineRule="auto"/>
              <w:jc w:val="center"/>
              <w:rPr>
                <w:rFonts w:ascii="Arial" w:hAnsi="Arial" w:cs="Arial"/>
                <w:b/>
              </w:rPr>
            </w:pPr>
            <w:r>
              <w:rPr>
                <w:rFonts w:ascii="Arial" w:hAnsi="Arial" w:cs="Arial"/>
                <w:b/>
              </w:rPr>
              <w:t>8</w:t>
            </w:r>
          </w:p>
        </w:tc>
      </w:tr>
      <w:tr w:rsidR="00575A9B" w:rsidRPr="00403D69" w14:paraId="70096D4A" w14:textId="77777777" w:rsidTr="00856D4C">
        <w:trPr>
          <w:trHeight w:val="20"/>
        </w:trPr>
        <w:tc>
          <w:tcPr>
            <w:tcW w:w="4401" w:type="pct"/>
            <w:shd w:val="clear" w:color="auto" w:fill="auto"/>
          </w:tcPr>
          <w:p w14:paraId="6F0718A8" w14:textId="77777777" w:rsidR="00575A9B" w:rsidRDefault="00575A9B" w:rsidP="00856D4C">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7E49CB4E" w14:textId="77777777" w:rsidR="00575A9B" w:rsidRPr="0084542C" w:rsidRDefault="00575A9B" w:rsidP="00856D4C">
            <w:pPr>
              <w:spacing w:line="360" w:lineRule="auto"/>
              <w:jc w:val="center"/>
              <w:rPr>
                <w:rFonts w:ascii="Arial" w:hAnsi="Arial" w:cs="Arial"/>
                <w:b/>
              </w:rPr>
            </w:pPr>
            <w:r w:rsidRPr="0084542C">
              <w:rPr>
                <w:rFonts w:ascii="Arial" w:hAnsi="Arial" w:cs="Arial"/>
                <w:b/>
              </w:rPr>
              <w:t>1</w:t>
            </w:r>
            <w:r>
              <w:rPr>
                <w:rFonts w:ascii="Arial" w:hAnsi="Arial" w:cs="Arial"/>
                <w:b/>
              </w:rPr>
              <w:t>0</w:t>
            </w:r>
          </w:p>
        </w:tc>
      </w:tr>
      <w:tr w:rsidR="00575A9B" w:rsidRPr="00403D69" w14:paraId="57961CF9" w14:textId="77777777" w:rsidTr="00856D4C">
        <w:trPr>
          <w:trHeight w:val="507"/>
        </w:trPr>
        <w:tc>
          <w:tcPr>
            <w:tcW w:w="4401" w:type="pct"/>
            <w:shd w:val="clear" w:color="auto" w:fill="auto"/>
          </w:tcPr>
          <w:p w14:paraId="34B296C3" w14:textId="77777777" w:rsidR="00575A9B" w:rsidRPr="001B3167" w:rsidRDefault="00575A9B" w:rsidP="00856D4C">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gridSpan w:val="2"/>
            <w:shd w:val="clear" w:color="auto" w:fill="auto"/>
          </w:tcPr>
          <w:p w14:paraId="424E7974" w14:textId="77777777" w:rsidR="00575A9B" w:rsidRPr="0084542C" w:rsidRDefault="00575A9B" w:rsidP="00856D4C">
            <w:pPr>
              <w:spacing w:line="360" w:lineRule="auto"/>
              <w:jc w:val="center"/>
              <w:rPr>
                <w:rFonts w:ascii="Arial" w:hAnsi="Arial" w:cs="Arial"/>
                <w:b/>
              </w:rPr>
            </w:pPr>
            <w:r w:rsidRPr="0084542C">
              <w:rPr>
                <w:rFonts w:ascii="Arial" w:hAnsi="Arial" w:cs="Arial"/>
                <w:b/>
              </w:rPr>
              <w:t>1</w:t>
            </w:r>
            <w:r>
              <w:rPr>
                <w:rFonts w:ascii="Arial" w:hAnsi="Arial" w:cs="Arial"/>
                <w:b/>
              </w:rPr>
              <w:t>1</w:t>
            </w:r>
          </w:p>
        </w:tc>
      </w:tr>
      <w:tr w:rsidR="00575A9B" w:rsidRPr="00403D69" w14:paraId="14A9A25E" w14:textId="77777777" w:rsidTr="00856D4C">
        <w:trPr>
          <w:trHeight w:val="473"/>
        </w:trPr>
        <w:tc>
          <w:tcPr>
            <w:tcW w:w="4401" w:type="pct"/>
            <w:shd w:val="clear" w:color="auto" w:fill="auto"/>
          </w:tcPr>
          <w:p w14:paraId="34E26163" w14:textId="77777777" w:rsidR="00575A9B" w:rsidRPr="00403D69" w:rsidRDefault="00575A9B" w:rsidP="00856D4C">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6BBEE023" w14:textId="77777777" w:rsidR="00575A9B" w:rsidRPr="0084542C" w:rsidRDefault="00575A9B" w:rsidP="00856D4C">
            <w:pPr>
              <w:spacing w:line="360" w:lineRule="auto"/>
              <w:jc w:val="center"/>
              <w:rPr>
                <w:rFonts w:ascii="Arial" w:hAnsi="Arial" w:cs="Arial"/>
                <w:b/>
              </w:rPr>
            </w:pPr>
            <w:r w:rsidRPr="0084542C">
              <w:rPr>
                <w:rFonts w:ascii="Arial" w:hAnsi="Arial" w:cs="Arial"/>
                <w:b/>
              </w:rPr>
              <w:t>1</w:t>
            </w:r>
            <w:r>
              <w:rPr>
                <w:rFonts w:ascii="Arial" w:hAnsi="Arial" w:cs="Arial"/>
                <w:b/>
              </w:rPr>
              <w:t>1</w:t>
            </w:r>
          </w:p>
        </w:tc>
      </w:tr>
      <w:tr w:rsidR="00575A9B" w:rsidRPr="00403D69" w14:paraId="4752C168" w14:textId="77777777" w:rsidTr="00856D4C">
        <w:trPr>
          <w:trHeight w:val="20"/>
        </w:trPr>
        <w:tc>
          <w:tcPr>
            <w:tcW w:w="4401" w:type="pct"/>
            <w:shd w:val="clear" w:color="auto" w:fill="auto"/>
            <w:hideMark/>
          </w:tcPr>
          <w:p w14:paraId="4AC6A92B" w14:textId="77777777" w:rsidR="00575A9B" w:rsidRPr="00403D69" w:rsidRDefault="00575A9B" w:rsidP="00856D4C">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gridSpan w:val="2"/>
            <w:shd w:val="clear" w:color="auto" w:fill="auto"/>
            <w:hideMark/>
          </w:tcPr>
          <w:p w14:paraId="4254B93A" w14:textId="77777777" w:rsidR="00575A9B" w:rsidRPr="0084542C" w:rsidRDefault="00575A9B" w:rsidP="00856D4C">
            <w:pPr>
              <w:spacing w:line="360" w:lineRule="auto"/>
              <w:jc w:val="center"/>
              <w:rPr>
                <w:rFonts w:ascii="Arial" w:hAnsi="Arial" w:cs="Arial"/>
                <w:b/>
              </w:rPr>
            </w:pPr>
            <w:r>
              <w:rPr>
                <w:rFonts w:ascii="Arial" w:hAnsi="Arial" w:cs="Arial"/>
                <w:b/>
              </w:rPr>
              <w:t>11</w:t>
            </w:r>
          </w:p>
        </w:tc>
      </w:tr>
      <w:tr w:rsidR="00575A9B" w:rsidRPr="00403D69" w14:paraId="3BBA4735" w14:textId="77777777" w:rsidTr="00856D4C">
        <w:trPr>
          <w:trHeight w:val="667"/>
        </w:trPr>
        <w:tc>
          <w:tcPr>
            <w:tcW w:w="4401" w:type="pct"/>
            <w:shd w:val="clear" w:color="auto" w:fill="auto"/>
          </w:tcPr>
          <w:p w14:paraId="4CD29CBB" w14:textId="77777777" w:rsidR="00575A9B" w:rsidRDefault="00575A9B" w:rsidP="00856D4C">
            <w:pPr>
              <w:spacing w:line="360" w:lineRule="auto"/>
              <w:rPr>
                <w:rFonts w:ascii="Arial" w:hAnsi="Arial" w:cs="Arial"/>
                <w:b/>
                <w:bCs/>
              </w:rPr>
            </w:pPr>
            <w:r>
              <w:rPr>
                <w:rFonts w:ascii="Arial" w:hAnsi="Arial" w:cs="Arial"/>
                <w:b/>
                <w:bCs/>
              </w:rPr>
              <w:t xml:space="preserve">II. INFORME INDIVIDUAL DE AUDITORÍA RELATIVO A </w:t>
            </w:r>
            <w:r w:rsidRPr="007905FD">
              <w:rPr>
                <w:rFonts w:ascii="Arial" w:hAnsi="Arial" w:cs="Arial"/>
                <w:b/>
                <w:bCs/>
              </w:rPr>
              <w:t>GASTOS PÚBLICOS</w:t>
            </w:r>
          </w:p>
        </w:tc>
        <w:tc>
          <w:tcPr>
            <w:tcW w:w="599" w:type="pct"/>
            <w:gridSpan w:val="2"/>
            <w:shd w:val="clear" w:color="auto" w:fill="auto"/>
          </w:tcPr>
          <w:p w14:paraId="46D385A1" w14:textId="77777777" w:rsidR="00575A9B" w:rsidRPr="0084542C" w:rsidRDefault="00575A9B" w:rsidP="00856D4C">
            <w:pPr>
              <w:spacing w:line="360" w:lineRule="auto"/>
              <w:jc w:val="center"/>
              <w:rPr>
                <w:rFonts w:ascii="Arial" w:hAnsi="Arial" w:cs="Arial"/>
                <w:b/>
              </w:rPr>
            </w:pPr>
          </w:p>
        </w:tc>
      </w:tr>
      <w:tr w:rsidR="00575A9B" w:rsidRPr="00403D69" w14:paraId="5C81193D" w14:textId="77777777" w:rsidTr="00856D4C">
        <w:trPr>
          <w:trHeight w:val="613"/>
        </w:trPr>
        <w:tc>
          <w:tcPr>
            <w:tcW w:w="4401" w:type="pct"/>
            <w:shd w:val="clear" w:color="auto" w:fill="auto"/>
          </w:tcPr>
          <w:p w14:paraId="744A8E4C" w14:textId="77777777" w:rsidR="00575A9B" w:rsidRDefault="00575A9B" w:rsidP="00856D4C">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6B41F5D7" w14:textId="77777777" w:rsidR="00575A9B" w:rsidRPr="0084542C" w:rsidRDefault="00575A9B" w:rsidP="00856D4C">
            <w:pPr>
              <w:spacing w:line="360" w:lineRule="auto"/>
              <w:jc w:val="center"/>
              <w:rPr>
                <w:rFonts w:ascii="Arial" w:hAnsi="Arial" w:cs="Arial"/>
                <w:b/>
              </w:rPr>
            </w:pPr>
            <w:r>
              <w:rPr>
                <w:rFonts w:ascii="Arial" w:hAnsi="Arial" w:cs="Arial"/>
                <w:b/>
              </w:rPr>
              <w:t>12</w:t>
            </w:r>
          </w:p>
        </w:tc>
      </w:tr>
      <w:tr w:rsidR="00575A9B" w:rsidRPr="00403D69" w14:paraId="7446653F" w14:textId="77777777" w:rsidTr="00856D4C">
        <w:trPr>
          <w:trHeight w:val="572"/>
        </w:trPr>
        <w:tc>
          <w:tcPr>
            <w:tcW w:w="4401" w:type="pct"/>
            <w:shd w:val="clear" w:color="auto" w:fill="auto"/>
          </w:tcPr>
          <w:p w14:paraId="5FB214CC" w14:textId="77777777" w:rsidR="00575A9B" w:rsidRDefault="00575A9B" w:rsidP="00856D4C">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4DD4B591" w14:textId="77777777" w:rsidR="00575A9B" w:rsidRPr="0084542C" w:rsidRDefault="00575A9B" w:rsidP="00856D4C">
            <w:pPr>
              <w:spacing w:line="360" w:lineRule="auto"/>
              <w:jc w:val="center"/>
              <w:rPr>
                <w:rFonts w:ascii="Arial" w:hAnsi="Arial" w:cs="Arial"/>
                <w:b/>
              </w:rPr>
            </w:pPr>
            <w:r>
              <w:rPr>
                <w:rFonts w:ascii="Arial" w:hAnsi="Arial" w:cs="Arial"/>
                <w:b/>
              </w:rPr>
              <w:t>12</w:t>
            </w:r>
          </w:p>
        </w:tc>
      </w:tr>
      <w:tr w:rsidR="00575A9B" w:rsidRPr="00403D69" w14:paraId="6EC1D1C2" w14:textId="77777777" w:rsidTr="00856D4C">
        <w:trPr>
          <w:trHeight w:val="566"/>
        </w:trPr>
        <w:tc>
          <w:tcPr>
            <w:tcW w:w="4401" w:type="pct"/>
            <w:shd w:val="clear" w:color="auto" w:fill="auto"/>
          </w:tcPr>
          <w:p w14:paraId="4BA71F77" w14:textId="77777777" w:rsidR="00575A9B" w:rsidRPr="00B60639" w:rsidRDefault="00575A9B" w:rsidP="00856D4C">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656F028D" w14:textId="77777777" w:rsidR="00575A9B" w:rsidRPr="0084542C" w:rsidRDefault="00575A9B" w:rsidP="00856D4C">
            <w:pPr>
              <w:spacing w:line="360" w:lineRule="auto"/>
              <w:jc w:val="center"/>
              <w:rPr>
                <w:rFonts w:ascii="Arial" w:hAnsi="Arial" w:cs="Arial"/>
                <w:b/>
              </w:rPr>
            </w:pPr>
            <w:r w:rsidRPr="0084542C">
              <w:rPr>
                <w:rFonts w:ascii="Arial" w:hAnsi="Arial" w:cs="Arial"/>
                <w:b/>
              </w:rPr>
              <w:t>1</w:t>
            </w:r>
            <w:r>
              <w:rPr>
                <w:rFonts w:ascii="Arial" w:hAnsi="Arial" w:cs="Arial"/>
                <w:b/>
              </w:rPr>
              <w:t>2</w:t>
            </w:r>
          </w:p>
        </w:tc>
      </w:tr>
      <w:tr w:rsidR="00575A9B" w:rsidRPr="00403D69" w14:paraId="40C92271" w14:textId="77777777" w:rsidTr="00856D4C">
        <w:trPr>
          <w:trHeight w:val="560"/>
        </w:trPr>
        <w:tc>
          <w:tcPr>
            <w:tcW w:w="4401" w:type="pct"/>
            <w:shd w:val="clear" w:color="auto" w:fill="auto"/>
          </w:tcPr>
          <w:p w14:paraId="1C98E6F4" w14:textId="77777777" w:rsidR="00575A9B" w:rsidRDefault="00575A9B" w:rsidP="00856D4C">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30E0F2A3" w14:textId="77777777" w:rsidR="00575A9B" w:rsidRPr="0084542C" w:rsidRDefault="00575A9B" w:rsidP="00856D4C">
            <w:pPr>
              <w:spacing w:line="360" w:lineRule="auto"/>
              <w:jc w:val="center"/>
              <w:rPr>
                <w:rFonts w:ascii="Arial" w:hAnsi="Arial" w:cs="Arial"/>
                <w:b/>
              </w:rPr>
            </w:pPr>
            <w:r w:rsidRPr="0084542C">
              <w:rPr>
                <w:rFonts w:ascii="Arial" w:hAnsi="Arial" w:cs="Arial"/>
                <w:b/>
              </w:rPr>
              <w:t>1</w:t>
            </w:r>
            <w:r>
              <w:rPr>
                <w:rFonts w:ascii="Arial" w:hAnsi="Arial" w:cs="Arial"/>
                <w:b/>
              </w:rPr>
              <w:t>3</w:t>
            </w:r>
          </w:p>
        </w:tc>
      </w:tr>
      <w:tr w:rsidR="00575A9B" w:rsidRPr="00403D69" w14:paraId="5BD7097C" w14:textId="77777777" w:rsidTr="00856D4C">
        <w:trPr>
          <w:trHeight w:val="575"/>
        </w:trPr>
        <w:tc>
          <w:tcPr>
            <w:tcW w:w="4401" w:type="pct"/>
            <w:shd w:val="clear" w:color="auto" w:fill="auto"/>
          </w:tcPr>
          <w:p w14:paraId="7F3B30F9" w14:textId="77777777" w:rsidR="00575A9B" w:rsidRDefault="00575A9B" w:rsidP="00856D4C">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gridSpan w:val="2"/>
            <w:shd w:val="clear" w:color="auto" w:fill="auto"/>
          </w:tcPr>
          <w:p w14:paraId="1CD2BE30" w14:textId="77777777" w:rsidR="00575A9B" w:rsidRPr="0084542C" w:rsidRDefault="00575A9B" w:rsidP="00856D4C">
            <w:pPr>
              <w:spacing w:line="360" w:lineRule="auto"/>
              <w:jc w:val="center"/>
              <w:rPr>
                <w:rFonts w:ascii="Arial" w:hAnsi="Arial" w:cs="Arial"/>
                <w:b/>
              </w:rPr>
            </w:pPr>
            <w:r>
              <w:rPr>
                <w:rFonts w:ascii="Arial" w:hAnsi="Arial" w:cs="Arial"/>
                <w:b/>
              </w:rPr>
              <w:t>13</w:t>
            </w:r>
          </w:p>
        </w:tc>
      </w:tr>
      <w:tr w:rsidR="00575A9B" w:rsidRPr="00403D69" w14:paraId="616474E6" w14:textId="77777777" w:rsidTr="00856D4C">
        <w:trPr>
          <w:trHeight w:val="575"/>
        </w:trPr>
        <w:tc>
          <w:tcPr>
            <w:tcW w:w="4401" w:type="pct"/>
            <w:shd w:val="clear" w:color="auto" w:fill="auto"/>
          </w:tcPr>
          <w:p w14:paraId="6393AFEA" w14:textId="77777777" w:rsidR="00575A9B" w:rsidRPr="00403D69" w:rsidRDefault="00575A9B" w:rsidP="00856D4C">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33D083FE" w14:textId="77777777" w:rsidR="00575A9B" w:rsidRPr="0084542C" w:rsidRDefault="00575A9B" w:rsidP="00856D4C">
            <w:pPr>
              <w:spacing w:line="360" w:lineRule="auto"/>
              <w:jc w:val="center"/>
              <w:rPr>
                <w:rFonts w:ascii="Arial" w:hAnsi="Arial" w:cs="Arial"/>
                <w:b/>
              </w:rPr>
            </w:pPr>
            <w:r w:rsidRPr="0084542C">
              <w:rPr>
                <w:rFonts w:ascii="Arial" w:hAnsi="Arial" w:cs="Arial"/>
                <w:b/>
              </w:rPr>
              <w:t>1</w:t>
            </w:r>
            <w:r>
              <w:rPr>
                <w:rFonts w:ascii="Arial" w:hAnsi="Arial" w:cs="Arial"/>
                <w:b/>
              </w:rPr>
              <w:t>4</w:t>
            </w:r>
          </w:p>
        </w:tc>
      </w:tr>
      <w:tr w:rsidR="00575A9B" w:rsidRPr="00403D69" w14:paraId="6F52581D" w14:textId="77777777" w:rsidTr="00856D4C">
        <w:trPr>
          <w:trHeight w:val="568"/>
        </w:trPr>
        <w:tc>
          <w:tcPr>
            <w:tcW w:w="4401" w:type="pct"/>
            <w:shd w:val="clear" w:color="auto" w:fill="auto"/>
          </w:tcPr>
          <w:p w14:paraId="65E57C49" w14:textId="77777777" w:rsidR="00575A9B" w:rsidRDefault="00575A9B" w:rsidP="00856D4C">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2FDDE977" w14:textId="77777777" w:rsidR="00575A9B" w:rsidRPr="0084542C" w:rsidRDefault="00575A9B" w:rsidP="00856D4C">
            <w:pPr>
              <w:spacing w:line="360" w:lineRule="auto"/>
              <w:jc w:val="center"/>
              <w:rPr>
                <w:rFonts w:ascii="Arial" w:hAnsi="Arial" w:cs="Arial"/>
                <w:b/>
              </w:rPr>
            </w:pPr>
            <w:r w:rsidRPr="0084542C">
              <w:rPr>
                <w:rFonts w:ascii="Arial" w:hAnsi="Arial" w:cs="Arial"/>
                <w:b/>
              </w:rPr>
              <w:t>1</w:t>
            </w:r>
            <w:r>
              <w:rPr>
                <w:rFonts w:ascii="Arial" w:hAnsi="Arial" w:cs="Arial"/>
                <w:b/>
              </w:rPr>
              <w:t>5</w:t>
            </w:r>
          </w:p>
        </w:tc>
      </w:tr>
      <w:tr w:rsidR="00575A9B" w:rsidRPr="00403D69" w14:paraId="2965DAE7" w14:textId="77777777" w:rsidTr="00856D4C">
        <w:trPr>
          <w:trHeight w:val="563"/>
        </w:trPr>
        <w:tc>
          <w:tcPr>
            <w:tcW w:w="4401" w:type="pct"/>
            <w:shd w:val="clear" w:color="auto" w:fill="auto"/>
          </w:tcPr>
          <w:p w14:paraId="450B413A" w14:textId="77777777" w:rsidR="00575A9B" w:rsidRDefault="00575A9B" w:rsidP="00856D4C">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5BD22F1A" w14:textId="77777777" w:rsidR="00575A9B" w:rsidRPr="0084542C" w:rsidRDefault="00575A9B" w:rsidP="00856D4C">
            <w:pPr>
              <w:spacing w:line="360" w:lineRule="auto"/>
              <w:jc w:val="center"/>
              <w:rPr>
                <w:rFonts w:ascii="Arial" w:hAnsi="Arial" w:cs="Arial"/>
                <w:b/>
              </w:rPr>
            </w:pPr>
            <w:r>
              <w:rPr>
                <w:rFonts w:ascii="Arial" w:hAnsi="Arial" w:cs="Arial"/>
                <w:b/>
              </w:rPr>
              <w:t>17</w:t>
            </w:r>
          </w:p>
        </w:tc>
      </w:tr>
      <w:tr w:rsidR="00575A9B" w:rsidRPr="00403D69" w14:paraId="6AE66657" w14:textId="77777777" w:rsidTr="00856D4C">
        <w:trPr>
          <w:trHeight w:val="557"/>
        </w:trPr>
        <w:tc>
          <w:tcPr>
            <w:tcW w:w="4401" w:type="pct"/>
            <w:shd w:val="clear" w:color="auto" w:fill="auto"/>
          </w:tcPr>
          <w:p w14:paraId="438B9D52" w14:textId="77777777" w:rsidR="00575A9B" w:rsidRPr="001B3167" w:rsidRDefault="00575A9B" w:rsidP="00856D4C">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gridSpan w:val="2"/>
            <w:shd w:val="clear" w:color="auto" w:fill="auto"/>
          </w:tcPr>
          <w:p w14:paraId="5E1F1E9D" w14:textId="77777777" w:rsidR="00575A9B" w:rsidRPr="0084542C" w:rsidRDefault="00575A9B" w:rsidP="00856D4C">
            <w:pPr>
              <w:spacing w:line="360" w:lineRule="auto"/>
              <w:jc w:val="center"/>
              <w:rPr>
                <w:rFonts w:ascii="Arial" w:hAnsi="Arial" w:cs="Arial"/>
                <w:b/>
              </w:rPr>
            </w:pPr>
            <w:r>
              <w:rPr>
                <w:rFonts w:ascii="Arial" w:hAnsi="Arial" w:cs="Arial"/>
                <w:b/>
              </w:rPr>
              <w:t>17</w:t>
            </w:r>
          </w:p>
        </w:tc>
      </w:tr>
      <w:tr w:rsidR="00575A9B" w:rsidRPr="00403D69" w14:paraId="27E4F2E1" w14:textId="77777777" w:rsidTr="00856D4C">
        <w:trPr>
          <w:trHeight w:val="578"/>
        </w:trPr>
        <w:tc>
          <w:tcPr>
            <w:tcW w:w="4401" w:type="pct"/>
            <w:shd w:val="clear" w:color="auto" w:fill="auto"/>
          </w:tcPr>
          <w:p w14:paraId="23F11ABB" w14:textId="77777777" w:rsidR="00575A9B" w:rsidRDefault="00575A9B" w:rsidP="00856D4C">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739B4CF9" w14:textId="77777777" w:rsidR="00575A9B" w:rsidRPr="0084542C" w:rsidRDefault="00575A9B" w:rsidP="00856D4C">
            <w:pPr>
              <w:spacing w:line="360" w:lineRule="auto"/>
              <w:jc w:val="center"/>
              <w:rPr>
                <w:rFonts w:ascii="Arial" w:hAnsi="Arial" w:cs="Arial"/>
                <w:b/>
              </w:rPr>
            </w:pPr>
            <w:r>
              <w:rPr>
                <w:rFonts w:ascii="Arial" w:hAnsi="Arial" w:cs="Arial"/>
                <w:b/>
              </w:rPr>
              <w:t>18</w:t>
            </w:r>
          </w:p>
        </w:tc>
      </w:tr>
      <w:tr w:rsidR="00575A9B" w:rsidRPr="00403D69" w14:paraId="601FB783" w14:textId="77777777" w:rsidTr="00856D4C">
        <w:trPr>
          <w:trHeight w:val="572"/>
        </w:trPr>
        <w:tc>
          <w:tcPr>
            <w:tcW w:w="4401" w:type="pct"/>
            <w:shd w:val="clear" w:color="auto" w:fill="auto"/>
          </w:tcPr>
          <w:p w14:paraId="1546767C" w14:textId="77777777" w:rsidR="00575A9B" w:rsidRDefault="00575A9B" w:rsidP="00856D4C">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gridSpan w:val="2"/>
            <w:shd w:val="clear" w:color="auto" w:fill="auto"/>
          </w:tcPr>
          <w:p w14:paraId="4B3C373B" w14:textId="77777777" w:rsidR="00575A9B" w:rsidRPr="0084542C" w:rsidRDefault="00575A9B" w:rsidP="00856D4C">
            <w:pPr>
              <w:spacing w:line="360" w:lineRule="auto"/>
              <w:jc w:val="center"/>
              <w:rPr>
                <w:rFonts w:ascii="Arial" w:hAnsi="Arial" w:cs="Arial"/>
                <w:b/>
              </w:rPr>
            </w:pPr>
            <w:r>
              <w:rPr>
                <w:rFonts w:ascii="Arial" w:hAnsi="Arial" w:cs="Arial"/>
                <w:b/>
              </w:rPr>
              <w:t>18</w:t>
            </w:r>
          </w:p>
        </w:tc>
      </w:tr>
      <w:tr w:rsidR="00575A9B" w:rsidRPr="001B3167" w14:paraId="29CB4762" w14:textId="77777777" w:rsidTr="00856D4C">
        <w:trPr>
          <w:trHeight w:val="20"/>
        </w:trPr>
        <w:tc>
          <w:tcPr>
            <w:tcW w:w="4401" w:type="pct"/>
            <w:shd w:val="clear" w:color="auto" w:fill="auto"/>
          </w:tcPr>
          <w:p w14:paraId="3BCFF7B4" w14:textId="77777777" w:rsidR="00575A9B" w:rsidRPr="001B3167" w:rsidRDefault="00575A9B" w:rsidP="00575A9B">
            <w:pPr>
              <w:pStyle w:val="Prrafodelista"/>
              <w:numPr>
                <w:ilvl w:val="0"/>
                <w:numId w:val="8"/>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gridSpan w:val="2"/>
            <w:shd w:val="clear" w:color="auto" w:fill="auto"/>
          </w:tcPr>
          <w:p w14:paraId="345E896F" w14:textId="77777777" w:rsidR="00575A9B" w:rsidRPr="0084542C" w:rsidRDefault="00575A9B" w:rsidP="00856D4C">
            <w:pPr>
              <w:spacing w:line="360" w:lineRule="auto"/>
              <w:jc w:val="center"/>
              <w:rPr>
                <w:rFonts w:ascii="Arial" w:hAnsi="Arial" w:cs="Arial"/>
                <w:b/>
              </w:rPr>
            </w:pPr>
            <w:r>
              <w:rPr>
                <w:rFonts w:ascii="Arial" w:hAnsi="Arial" w:cs="Arial"/>
                <w:b/>
              </w:rPr>
              <w:t>18</w:t>
            </w:r>
          </w:p>
        </w:tc>
      </w:tr>
      <w:tr w:rsidR="00575A9B" w:rsidRPr="00403D69" w14:paraId="316A5240" w14:textId="77777777" w:rsidTr="00856D4C">
        <w:trPr>
          <w:trHeight w:val="863"/>
        </w:trPr>
        <w:tc>
          <w:tcPr>
            <w:tcW w:w="4401" w:type="pct"/>
            <w:shd w:val="clear" w:color="auto" w:fill="auto"/>
          </w:tcPr>
          <w:p w14:paraId="767E4F31" w14:textId="77777777" w:rsidR="00575A9B" w:rsidRPr="001B3167" w:rsidRDefault="00575A9B" w:rsidP="00575A9B">
            <w:pPr>
              <w:pStyle w:val="Prrafodelista"/>
              <w:numPr>
                <w:ilvl w:val="0"/>
                <w:numId w:val="8"/>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gridSpan w:val="2"/>
            <w:shd w:val="clear" w:color="auto" w:fill="auto"/>
          </w:tcPr>
          <w:p w14:paraId="66B10DC6" w14:textId="77777777" w:rsidR="00575A9B" w:rsidRPr="0084542C" w:rsidRDefault="00575A9B" w:rsidP="00856D4C">
            <w:pPr>
              <w:spacing w:line="360" w:lineRule="auto"/>
              <w:jc w:val="center"/>
              <w:rPr>
                <w:rFonts w:ascii="Arial" w:hAnsi="Arial" w:cs="Arial"/>
                <w:b/>
              </w:rPr>
            </w:pPr>
            <w:r>
              <w:rPr>
                <w:rFonts w:ascii="Arial" w:hAnsi="Arial" w:cs="Arial"/>
                <w:b/>
              </w:rPr>
              <w:t>19</w:t>
            </w:r>
          </w:p>
        </w:tc>
      </w:tr>
      <w:tr w:rsidR="00575A9B" w:rsidRPr="00403D69" w14:paraId="202AD22B" w14:textId="77777777" w:rsidTr="00856D4C">
        <w:trPr>
          <w:trHeight w:val="706"/>
        </w:trPr>
        <w:tc>
          <w:tcPr>
            <w:tcW w:w="4401" w:type="pct"/>
            <w:shd w:val="clear" w:color="auto" w:fill="auto"/>
          </w:tcPr>
          <w:p w14:paraId="56E23B9D" w14:textId="77777777" w:rsidR="00575A9B" w:rsidRDefault="00575A9B" w:rsidP="00856D4C">
            <w:r>
              <w:rPr>
                <w:rFonts w:ascii="Arial" w:hAnsi="Arial" w:cs="Arial"/>
                <w:b/>
                <w:bCs/>
              </w:rPr>
              <w:t>III.</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gridSpan w:val="2"/>
            <w:shd w:val="clear" w:color="auto" w:fill="auto"/>
          </w:tcPr>
          <w:p w14:paraId="4015D21F" w14:textId="77777777" w:rsidR="00575A9B" w:rsidRPr="0084542C" w:rsidRDefault="00575A9B" w:rsidP="00856D4C">
            <w:pPr>
              <w:jc w:val="center"/>
              <w:rPr>
                <w:rFonts w:ascii="Arial" w:hAnsi="Arial" w:cs="Arial"/>
                <w:b/>
              </w:rPr>
            </w:pPr>
            <w:r>
              <w:rPr>
                <w:rFonts w:ascii="Arial" w:hAnsi="Arial" w:cs="Arial"/>
                <w:b/>
              </w:rPr>
              <w:t>20</w:t>
            </w:r>
          </w:p>
        </w:tc>
      </w:tr>
      <w:tr w:rsidR="00575A9B" w:rsidRPr="00403D69" w14:paraId="6B9F61A4" w14:textId="77777777" w:rsidTr="00856D4C">
        <w:trPr>
          <w:trHeight w:val="551"/>
        </w:trPr>
        <w:tc>
          <w:tcPr>
            <w:tcW w:w="4530" w:type="pct"/>
            <w:gridSpan w:val="2"/>
            <w:shd w:val="clear" w:color="auto" w:fill="auto"/>
          </w:tcPr>
          <w:p w14:paraId="25CD8C78" w14:textId="77777777" w:rsidR="00575A9B" w:rsidRDefault="00575A9B" w:rsidP="00856D4C">
            <w:pPr>
              <w:spacing w:line="360" w:lineRule="auto"/>
              <w:jc w:val="both"/>
              <w:rPr>
                <w:rFonts w:ascii="Arial" w:hAnsi="Arial" w:cs="Arial"/>
                <w:b/>
                <w:bCs/>
              </w:rPr>
            </w:pPr>
          </w:p>
        </w:tc>
        <w:tc>
          <w:tcPr>
            <w:tcW w:w="470" w:type="pct"/>
            <w:shd w:val="clear" w:color="auto" w:fill="auto"/>
          </w:tcPr>
          <w:p w14:paraId="5992B10F" w14:textId="77777777" w:rsidR="00575A9B" w:rsidRDefault="00575A9B" w:rsidP="00856D4C">
            <w:pPr>
              <w:jc w:val="center"/>
              <w:rPr>
                <w:rFonts w:ascii="Arial" w:hAnsi="Arial" w:cs="Arial"/>
                <w:b/>
              </w:rPr>
            </w:pPr>
          </w:p>
        </w:tc>
      </w:tr>
      <w:tr w:rsidR="00575A9B" w:rsidRPr="00403D69" w14:paraId="72B69E79" w14:textId="77777777" w:rsidTr="00856D4C">
        <w:trPr>
          <w:trHeight w:val="558"/>
        </w:trPr>
        <w:tc>
          <w:tcPr>
            <w:tcW w:w="4401" w:type="pct"/>
            <w:shd w:val="clear" w:color="auto" w:fill="auto"/>
          </w:tcPr>
          <w:p w14:paraId="5C71BE92" w14:textId="77777777" w:rsidR="00575A9B" w:rsidRPr="0076389F" w:rsidRDefault="00575A9B" w:rsidP="00856D4C">
            <w:pPr>
              <w:spacing w:line="360" w:lineRule="auto"/>
              <w:jc w:val="both"/>
              <w:rPr>
                <w:rFonts w:ascii="Arial" w:hAnsi="Arial" w:cs="Arial"/>
                <w:b/>
                <w:bCs/>
              </w:rPr>
            </w:pPr>
          </w:p>
        </w:tc>
        <w:tc>
          <w:tcPr>
            <w:tcW w:w="599" w:type="pct"/>
            <w:gridSpan w:val="2"/>
            <w:shd w:val="clear" w:color="auto" w:fill="auto"/>
          </w:tcPr>
          <w:p w14:paraId="12A8D9C2" w14:textId="77777777" w:rsidR="00575A9B" w:rsidRDefault="00575A9B" w:rsidP="00856D4C">
            <w:pPr>
              <w:jc w:val="center"/>
              <w:rPr>
                <w:rFonts w:ascii="Arial" w:hAnsi="Arial" w:cs="Arial"/>
                <w:b/>
              </w:rPr>
            </w:pPr>
          </w:p>
        </w:tc>
      </w:tr>
      <w:tr w:rsidR="00575A9B" w:rsidRPr="00403D69" w14:paraId="7EEE7BC3" w14:textId="77777777" w:rsidTr="00856D4C">
        <w:trPr>
          <w:trHeight w:val="469"/>
        </w:trPr>
        <w:tc>
          <w:tcPr>
            <w:tcW w:w="4401" w:type="pct"/>
            <w:shd w:val="clear" w:color="auto" w:fill="auto"/>
          </w:tcPr>
          <w:p w14:paraId="62EA6E3B" w14:textId="77777777" w:rsidR="00575A9B" w:rsidRPr="0076389F" w:rsidRDefault="00575A9B" w:rsidP="00856D4C">
            <w:pPr>
              <w:spacing w:line="360" w:lineRule="auto"/>
              <w:jc w:val="both"/>
              <w:rPr>
                <w:rFonts w:ascii="Arial" w:hAnsi="Arial" w:cs="Arial"/>
                <w:b/>
                <w:bCs/>
              </w:rPr>
            </w:pPr>
          </w:p>
        </w:tc>
        <w:tc>
          <w:tcPr>
            <w:tcW w:w="599" w:type="pct"/>
            <w:gridSpan w:val="2"/>
            <w:shd w:val="clear" w:color="auto" w:fill="auto"/>
          </w:tcPr>
          <w:p w14:paraId="5693CB63" w14:textId="77777777" w:rsidR="00575A9B" w:rsidRDefault="00575A9B" w:rsidP="00856D4C">
            <w:pPr>
              <w:jc w:val="center"/>
              <w:rPr>
                <w:rFonts w:ascii="Arial" w:hAnsi="Arial" w:cs="Arial"/>
                <w:b/>
              </w:rPr>
            </w:pPr>
          </w:p>
        </w:tc>
      </w:tr>
    </w:tbl>
    <w:p w14:paraId="47C4826E" w14:textId="77777777" w:rsidR="007F5738" w:rsidRDefault="007F5738" w:rsidP="00B93F1F">
      <w:pPr>
        <w:spacing w:line="360" w:lineRule="auto"/>
        <w:ind w:right="190"/>
        <w:rPr>
          <w:rFonts w:ascii="Arial" w:hAnsi="Arial" w:cs="Arial"/>
          <w:b/>
          <w:bCs/>
        </w:rPr>
      </w:pPr>
    </w:p>
    <w:p w14:paraId="23C9AA6D" w14:textId="20EB437C" w:rsidR="005E3FC0" w:rsidRDefault="005E3FC0" w:rsidP="007F5738">
      <w:pPr>
        <w:spacing w:line="360" w:lineRule="auto"/>
        <w:ind w:right="190"/>
        <w:rPr>
          <w:rFonts w:ascii="Arial" w:hAnsi="Arial" w:cs="Arial"/>
          <w:b/>
          <w:bCs/>
        </w:rPr>
      </w:pPr>
    </w:p>
    <w:p w14:paraId="1D2065E8" w14:textId="77777777" w:rsidR="00194296" w:rsidRDefault="00194296" w:rsidP="00317AEF">
      <w:pPr>
        <w:spacing w:line="360" w:lineRule="auto"/>
        <w:ind w:right="49"/>
        <w:rPr>
          <w:rFonts w:ascii="Arial" w:hAnsi="Arial" w:cs="Arial"/>
          <w:b/>
          <w:bCs/>
        </w:rPr>
      </w:pPr>
    </w:p>
    <w:p w14:paraId="3E3C0BCF" w14:textId="3617434C" w:rsidR="00317AEF" w:rsidRDefault="00317AEF" w:rsidP="00317AEF">
      <w:pPr>
        <w:spacing w:line="360" w:lineRule="auto"/>
        <w:ind w:right="49"/>
        <w:rPr>
          <w:rFonts w:ascii="Arial" w:hAnsi="Arial" w:cs="Arial"/>
          <w:b/>
          <w:bCs/>
        </w:rPr>
      </w:pPr>
      <w:bookmarkStart w:id="0" w:name="_GoBack"/>
      <w:bookmarkEnd w:id="0"/>
      <w:r w:rsidRPr="00A05588">
        <w:rPr>
          <w:rFonts w:ascii="Arial" w:hAnsi="Arial" w:cs="Arial"/>
          <w:b/>
          <w:bCs/>
        </w:rPr>
        <w:lastRenderedPageBreak/>
        <w:t>INTRODUCCIÓN</w:t>
      </w:r>
    </w:p>
    <w:p w14:paraId="209DD353" w14:textId="77777777" w:rsidR="00317AEF" w:rsidRPr="000A2B1D" w:rsidRDefault="00317AEF" w:rsidP="00317AEF">
      <w:pPr>
        <w:spacing w:line="360" w:lineRule="auto"/>
        <w:ind w:right="49"/>
        <w:jc w:val="both"/>
        <w:rPr>
          <w:rFonts w:ascii="Arial" w:hAnsi="Arial" w:cs="Arial"/>
        </w:rPr>
      </w:pPr>
    </w:p>
    <w:p w14:paraId="18FE2DED" w14:textId="77777777" w:rsidR="009F7072" w:rsidRDefault="009F7072" w:rsidP="009F7072">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14:paraId="6A34899A" w14:textId="77777777" w:rsidR="009F7072" w:rsidRPr="000A2B1D" w:rsidRDefault="009F7072" w:rsidP="009F7072">
      <w:pPr>
        <w:spacing w:line="360" w:lineRule="auto"/>
        <w:ind w:right="49"/>
        <w:jc w:val="both"/>
        <w:rPr>
          <w:rFonts w:ascii="Arial" w:hAnsi="Arial" w:cs="Arial"/>
        </w:rPr>
      </w:pPr>
    </w:p>
    <w:p w14:paraId="7C8FD519" w14:textId="77777777" w:rsidR="009F7072" w:rsidRDefault="009F7072" w:rsidP="009F7072">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w:t>
      </w:r>
      <w:r>
        <w:rPr>
          <w:rFonts w:ascii="Arial" w:hAnsi="Arial" w:cs="Arial"/>
        </w:rPr>
        <w:t>I</w:t>
      </w:r>
      <w:r w:rsidRPr="00B33FA5">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14:paraId="34EF1F76" w14:textId="77777777" w:rsidR="009F7072" w:rsidRPr="000A2B1D" w:rsidRDefault="009F7072" w:rsidP="009F7072">
      <w:pPr>
        <w:spacing w:line="360" w:lineRule="auto"/>
        <w:ind w:right="49"/>
        <w:jc w:val="both"/>
        <w:rPr>
          <w:rFonts w:ascii="Arial" w:hAnsi="Arial" w:cs="Arial"/>
        </w:rPr>
      </w:pPr>
    </w:p>
    <w:p w14:paraId="5496C39D" w14:textId="77777777" w:rsidR="009F7072" w:rsidRDefault="009F7072" w:rsidP="009F7072">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Ayuntamiento del Municipio de Puerto</w:t>
      </w:r>
      <w:r>
        <w:rPr>
          <w:rFonts w:ascii="Arial" w:hAnsi="Arial" w:cs="Arial"/>
          <w:b/>
          <w:bCs/>
        </w:rPr>
        <w:t xml:space="preserve"> Morelos</w:t>
      </w:r>
      <w:r w:rsidRPr="002013D4">
        <w:rPr>
          <w:rFonts w:ascii="Arial" w:hAnsi="Arial" w:cs="Arial"/>
        </w:rPr>
        <w:t>,</w:t>
      </w:r>
      <w:r w:rsidRPr="002013D4">
        <w:rPr>
          <w:rFonts w:ascii="Arial" w:hAnsi="Arial" w:cs="Arial"/>
          <w:bCs/>
        </w:rPr>
        <w:t xml:space="preserve"> </w:t>
      </w:r>
      <w:r w:rsidRPr="00EC6F46">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36DB3E65" w14:textId="77777777" w:rsidR="009F7072" w:rsidRPr="000A2B1D" w:rsidRDefault="009F7072" w:rsidP="009F7072">
      <w:pPr>
        <w:spacing w:line="360" w:lineRule="auto"/>
        <w:ind w:right="49"/>
        <w:jc w:val="both"/>
        <w:rPr>
          <w:rFonts w:ascii="Arial" w:hAnsi="Arial" w:cs="Arial"/>
        </w:rPr>
      </w:pPr>
    </w:p>
    <w:p w14:paraId="13F572CC" w14:textId="77777777" w:rsidR="009F7072" w:rsidRDefault="009F7072" w:rsidP="009F7072">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rPr>
        <w:t>,</w:t>
      </w:r>
      <w:r w:rsidRPr="009879F6">
        <w:rPr>
          <w:rFonts w:ascii="Arial" w:hAnsi="Arial" w:cs="Arial"/>
          <w:bCs/>
        </w:rPr>
        <w:t xml:space="preserve"> en la integración de la Cuenta Pública, la cual </w:t>
      </w:r>
      <w:r w:rsidRPr="00EC6F46">
        <w:rPr>
          <w:rFonts w:ascii="Arial" w:hAnsi="Arial" w:cs="Arial"/>
          <w:bCs/>
        </w:rPr>
        <w:t>incluye</w:t>
      </w:r>
      <w:r w:rsidRPr="009879F6">
        <w:rPr>
          <w:rFonts w:ascii="Arial" w:hAnsi="Arial" w:cs="Arial"/>
          <w:bCs/>
        </w:rPr>
        <w:t xml:space="preserve"> los resultados de las labores administrativas realizadas en el ejercicio fiscal </w:t>
      </w:r>
      <w:r>
        <w:rPr>
          <w:rFonts w:ascii="Arial" w:hAnsi="Arial" w:cs="Arial"/>
          <w:bCs/>
        </w:rPr>
        <w:t>2022</w:t>
      </w:r>
      <w:r w:rsidRPr="009879F6">
        <w:rPr>
          <w:rFonts w:ascii="Arial" w:hAnsi="Arial" w:cs="Arial"/>
          <w:bCs/>
        </w:rPr>
        <w:t xml:space="preserve">, así como las principales políticas financieras, económicas y sociales que influyeron en el resultado de los </w:t>
      </w:r>
      <w:r w:rsidRPr="00EE18C5">
        <w:rPr>
          <w:rFonts w:ascii="Arial" w:hAnsi="Arial" w:cs="Arial"/>
          <w:bCs/>
        </w:rPr>
        <w:t>ingresos recaudados</w:t>
      </w:r>
      <w:r>
        <w:rPr>
          <w:rFonts w:ascii="Arial" w:hAnsi="Arial" w:cs="Arial"/>
          <w:bCs/>
        </w:rPr>
        <w:t xml:space="preserve"> y</w:t>
      </w:r>
      <w:r w:rsidRPr="00EE18C5">
        <w:rPr>
          <w:rFonts w:ascii="Arial" w:hAnsi="Arial" w:cs="Arial"/>
          <w:bCs/>
        </w:rPr>
        <w:t xml:space="preserve"> gastos efectuados </w:t>
      </w:r>
      <w:r w:rsidRPr="009879F6">
        <w:rPr>
          <w:rFonts w:ascii="Arial" w:hAnsi="Arial" w:cs="Arial"/>
          <w:bCs/>
        </w:rPr>
        <w:t>por la entidad fiscalizada.</w:t>
      </w:r>
    </w:p>
    <w:p w14:paraId="4A41C83C" w14:textId="77777777" w:rsidR="009F7072" w:rsidRPr="000A2B1D" w:rsidRDefault="009F7072" w:rsidP="009F7072">
      <w:pPr>
        <w:spacing w:line="360" w:lineRule="auto"/>
        <w:ind w:right="49"/>
        <w:jc w:val="both"/>
        <w:rPr>
          <w:rFonts w:ascii="Arial" w:hAnsi="Arial" w:cs="Arial"/>
        </w:rPr>
      </w:pPr>
    </w:p>
    <w:p w14:paraId="58AB949D" w14:textId="77777777" w:rsidR="009F7072" w:rsidRPr="00CE204D" w:rsidRDefault="009F7072" w:rsidP="009F7072">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 xml:space="preserve">teniendo carácter de externa y por lo tanto se efectúa de manera independiente y autónoma de cualquier otra forma de control o fiscalización que realicen </w:t>
      </w:r>
      <w:r w:rsidRPr="008F15CB">
        <w:rPr>
          <w:rFonts w:ascii="Arial" w:hAnsi="Arial" w:cs="Arial"/>
          <w:bCs/>
        </w:rPr>
        <w:lastRenderedPageBreak/>
        <w:t>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b/>
          <w:bCs/>
        </w:rPr>
        <w:t>.</w:t>
      </w:r>
    </w:p>
    <w:p w14:paraId="49713DAD" w14:textId="77777777" w:rsidR="009F7072" w:rsidRPr="000A2B1D" w:rsidRDefault="009F7072" w:rsidP="009F7072">
      <w:pPr>
        <w:tabs>
          <w:tab w:val="left" w:pos="9498"/>
        </w:tabs>
        <w:spacing w:line="360" w:lineRule="auto"/>
        <w:ind w:right="190"/>
        <w:jc w:val="both"/>
        <w:rPr>
          <w:rFonts w:ascii="Arial" w:hAnsi="Arial" w:cs="Arial"/>
          <w:bCs/>
        </w:rPr>
      </w:pPr>
    </w:p>
    <w:p w14:paraId="1857EC3E" w14:textId="77777777" w:rsidR="009F7072" w:rsidRDefault="009F7072" w:rsidP="009F7072">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Ayuntamiento del Municipio de Puerto</w:t>
      </w:r>
      <w:r>
        <w:rPr>
          <w:rFonts w:ascii="Arial" w:hAnsi="Arial" w:cs="Arial"/>
          <w:b/>
          <w:bCs/>
        </w:rPr>
        <w:t xml:space="preserve"> Morelos</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2022</w:t>
      </w:r>
      <w:r w:rsidRPr="00FF1C8E">
        <w:rPr>
          <w:rFonts w:ascii="Arial" w:hAnsi="Arial" w:cs="Arial"/>
          <w:bCs/>
        </w:rPr>
        <w:t xml:space="preserve">, </w:t>
      </w:r>
      <w:r w:rsidRPr="00AC5853">
        <w:rPr>
          <w:rFonts w:ascii="Arial" w:hAnsi="Arial" w:cs="Arial"/>
          <w:bCs/>
        </w:rPr>
        <w:t>se encuentra reflejad</w:t>
      </w:r>
      <w:r>
        <w:rPr>
          <w:rFonts w:ascii="Arial" w:hAnsi="Arial" w:cs="Arial"/>
          <w:bCs/>
        </w:rPr>
        <w:t xml:space="preserve">a la recaudación del ingreso y ejercicio del gasto </w:t>
      </w:r>
      <w:r w:rsidRPr="0053644E">
        <w:rPr>
          <w:rFonts w:ascii="Arial" w:hAnsi="Arial" w:cs="Arial"/>
          <w:bCs/>
        </w:rPr>
        <w:t>público</w:t>
      </w:r>
      <w:r w:rsidRPr="00EE18C5">
        <w:t xml:space="preserve"> </w:t>
      </w:r>
      <w:r w:rsidRPr="0053644E">
        <w:rPr>
          <w:rFonts w:ascii="Arial" w:hAnsi="Arial" w:cs="Arial"/>
          <w:bCs/>
        </w:rPr>
        <w:t xml:space="preserve">de </w:t>
      </w:r>
      <w:r w:rsidRPr="00220CFC">
        <w:rPr>
          <w:rFonts w:ascii="Arial" w:hAnsi="Arial" w:cs="Arial"/>
          <w:bCs/>
        </w:rPr>
        <w:t xml:space="preserve">recursos </w:t>
      </w:r>
      <w:r w:rsidRPr="004C2244">
        <w:rPr>
          <w:rFonts w:ascii="Arial" w:hAnsi="Arial" w:cs="Arial"/>
          <w:bCs/>
        </w:rPr>
        <w:t>federales y propios</w:t>
      </w:r>
      <w:r w:rsidRPr="00220CFC">
        <w:rPr>
          <w:rFonts w:ascii="Arial" w:hAnsi="Arial" w:cs="Arial"/>
          <w:bCs/>
        </w:rPr>
        <w:t xml:space="preserve">. </w:t>
      </w:r>
      <w:r w:rsidRPr="00220CFC">
        <w:rPr>
          <w:rFonts w:ascii="Arial" w:hAnsi="Arial" w:cs="Arial"/>
        </w:rPr>
        <w:t>La C</w:t>
      </w:r>
      <w:r w:rsidRPr="0053644E">
        <w:rPr>
          <w:rFonts w:ascii="Arial" w:hAnsi="Arial" w:cs="Arial"/>
        </w:rPr>
        <w:t xml:space="preserve">uenta Pública fue entregada a la Auditoría Superior del Estado, en fecha </w:t>
      </w:r>
      <w:r>
        <w:rPr>
          <w:rFonts w:ascii="Arial" w:hAnsi="Arial" w:cs="Arial"/>
        </w:rPr>
        <w:t>27</w:t>
      </w:r>
      <w:r w:rsidRPr="0065783B">
        <w:rPr>
          <w:rFonts w:ascii="Arial" w:hAnsi="Arial" w:cs="Arial"/>
        </w:rPr>
        <w:t xml:space="preserve"> de </w:t>
      </w:r>
      <w:r>
        <w:rPr>
          <w:rFonts w:ascii="Arial" w:hAnsi="Arial" w:cs="Arial"/>
        </w:rPr>
        <w:t xml:space="preserve">abril </w:t>
      </w:r>
      <w:r w:rsidRPr="0065783B">
        <w:rPr>
          <w:rFonts w:ascii="Arial" w:hAnsi="Arial" w:cs="Arial"/>
        </w:rPr>
        <w:t>de 202</w:t>
      </w:r>
      <w:r>
        <w:rPr>
          <w:rFonts w:ascii="Arial" w:hAnsi="Arial" w:cs="Arial"/>
        </w:rPr>
        <w:t>3</w:t>
      </w:r>
      <w:r w:rsidRPr="0065783B">
        <w:rPr>
          <w:rFonts w:ascii="Arial" w:hAnsi="Arial" w:cs="Arial"/>
        </w:rPr>
        <w:t>, con</w:t>
      </w:r>
      <w:r w:rsidRPr="0053644E">
        <w:rPr>
          <w:rFonts w:ascii="Arial" w:hAnsi="Arial" w:cs="Arial"/>
        </w:rPr>
        <w:t xml:space="preserve"> oficio</w:t>
      </w:r>
      <w:r>
        <w:rPr>
          <w:rFonts w:ascii="Arial" w:hAnsi="Arial" w:cs="Arial"/>
        </w:rPr>
        <w:t>s</w:t>
      </w:r>
      <w:r w:rsidRPr="0053644E">
        <w:rPr>
          <w:rFonts w:ascii="Arial" w:hAnsi="Arial" w:cs="Arial"/>
        </w:rPr>
        <w:t xml:space="preserve"> No. </w:t>
      </w:r>
      <w:r w:rsidRPr="0065783B">
        <w:rPr>
          <w:rFonts w:ascii="Arial" w:hAnsi="Arial" w:cs="Arial"/>
        </w:rPr>
        <w:t>MPM/</w:t>
      </w:r>
      <w:r>
        <w:rPr>
          <w:rFonts w:ascii="Arial" w:hAnsi="Arial" w:cs="Arial"/>
        </w:rPr>
        <w:t>HA</w:t>
      </w:r>
      <w:r w:rsidRPr="0065783B">
        <w:rPr>
          <w:rFonts w:ascii="Arial" w:hAnsi="Arial" w:cs="Arial"/>
        </w:rPr>
        <w:t>/</w:t>
      </w:r>
      <w:r>
        <w:rPr>
          <w:rFonts w:ascii="Arial" w:hAnsi="Arial" w:cs="Arial"/>
        </w:rPr>
        <w:t>SM/15</w:t>
      </w:r>
      <w:r w:rsidRPr="0065783B">
        <w:rPr>
          <w:rFonts w:ascii="Arial" w:hAnsi="Arial" w:cs="Arial"/>
        </w:rPr>
        <w:t>3/I</w:t>
      </w:r>
      <w:r>
        <w:rPr>
          <w:rFonts w:ascii="Arial" w:hAnsi="Arial" w:cs="Arial"/>
        </w:rPr>
        <w:t>V</w:t>
      </w:r>
      <w:r w:rsidRPr="0065783B">
        <w:rPr>
          <w:rFonts w:ascii="Arial" w:hAnsi="Arial" w:cs="Arial"/>
        </w:rPr>
        <w:t>/202</w:t>
      </w:r>
      <w:r>
        <w:rPr>
          <w:rFonts w:ascii="Arial" w:hAnsi="Arial" w:cs="Arial"/>
        </w:rPr>
        <w:t>3</w:t>
      </w:r>
      <w:r w:rsidRPr="0065783B">
        <w:rPr>
          <w:rFonts w:ascii="Arial" w:hAnsi="Arial" w:cs="Arial"/>
        </w:rPr>
        <w:t xml:space="preserve"> y MPM/</w:t>
      </w:r>
      <w:r>
        <w:rPr>
          <w:rFonts w:ascii="Arial" w:hAnsi="Arial" w:cs="Arial"/>
        </w:rPr>
        <w:t>HA/SM</w:t>
      </w:r>
      <w:r w:rsidRPr="0065783B">
        <w:rPr>
          <w:rFonts w:ascii="Arial" w:hAnsi="Arial" w:cs="Arial"/>
        </w:rPr>
        <w:t>/</w:t>
      </w:r>
      <w:r>
        <w:rPr>
          <w:rFonts w:ascii="Arial" w:hAnsi="Arial" w:cs="Arial"/>
        </w:rPr>
        <w:t>163</w:t>
      </w:r>
      <w:r w:rsidRPr="0065783B">
        <w:rPr>
          <w:rFonts w:ascii="Arial" w:hAnsi="Arial" w:cs="Arial"/>
        </w:rPr>
        <w:t>/IV/202</w:t>
      </w:r>
      <w:r>
        <w:rPr>
          <w:rFonts w:ascii="Arial" w:hAnsi="Arial" w:cs="Arial"/>
        </w:rPr>
        <w:t>3</w:t>
      </w:r>
      <w:r w:rsidRPr="0053644E">
        <w:rPr>
          <w:rFonts w:ascii="Arial" w:hAnsi="Arial" w:cs="Arial"/>
        </w:rPr>
        <w:t>.</w:t>
      </w:r>
    </w:p>
    <w:p w14:paraId="000ECA90" w14:textId="77777777" w:rsidR="009F7072" w:rsidRPr="000A2B1D" w:rsidRDefault="009F7072" w:rsidP="009F7072">
      <w:pPr>
        <w:spacing w:line="360" w:lineRule="auto"/>
        <w:ind w:right="48"/>
        <w:jc w:val="both"/>
        <w:rPr>
          <w:rFonts w:ascii="Arial" w:hAnsi="Arial" w:cs="Arial"/>
        </w:rPr>
      </w:pPr>
    </w:p>
    <w:p w14:paraId="527DA717" w14:textId="77777777" w:rsidR="009F7072" w:rsidRDefault="009F7072" w:rsidP="009F7072">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3A5DBF">
        <w:rPr>
          <w:rFonts w:ascii="Arial" w:hAnsi="Arial" w:cs="Arial"/>
          <w:bCs/>
        </w:rPr>
        <w:t>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r w:rsidRPr="0087515D">
        <w:rPr>
          <w:rFonts w:ascii="Arial" w:hAnsi="Arial" w:cs="Arial"/>
          <w:bCs/>
        </w:rPr>
        <w:t>.</w:t>
      </w:r>
    </w:p>
    <w:p w14:paraId="398000B6" w14:textId="77777777" w:rsidR="009F7072" w:rsidRPr="000A2B1D" w:rsidRDefault="009F7072" w:rsidP="009F7072">
      <w:pPr>
        <w:spacing w:line="360" w:lineRule="auto"/>
        <w:ind w:right="49"/>
        <w:jc w:val="both"/>
        <w:rPr>
          <w:rFonts w:ascii="Arial" w:hAnsi="Arial" w:cs="Arial"/>
          <w:bCs/>
        </w:rPr>
      </w:pPr>
    </w:p>
    <w:p w14:paraId="7EA8280C" w14:textId="49AAE6EF" w:rsidR="009F7072" w:rsidRDefault="009F7072" w:rsidP="009F7072">
      <w:pPr>
        <w:spacing w:line="360" w:lineRule="auto"/>
        <w:ind w:right="49"/>
        <w:jc w:val="both"/>
        <w:rPr>
          <w:rFonts w:ascii="Arial" w:hAnsi="Arial" w:cs="Arial"/>
        </w:rPr>
      </w:pPr>
      <w:bookmarkStart w:id="1" w:name="_Hlk11404920"/>
      <w:r w:rsidRPr="009879F6">
        <w:rPr>
          <w:rFonts w:ascii="Arial" w:hAnsi="Arial" w:cs="Arial"/>
        </w:rPr>
        <w:t>Por lo anterior y en cumplimiento a los artículos 2, 3, 4, 5, 6 fracciones I, II y XX,</w:t>
      </w:r>
      <w:r w:rsidR="008429E6">
        <w:rPr>
          <w:rFonts w:ascii="Arial" w:hAnsi="Arial" w:cs="Arial"/>
        </w:rPr>
        <w:t xml:space="preserve"> </w:t>
      </w:r>
      <w:r w:rsidRPr="009879F6">
        <w:rPr>
          <w:rFonts w:ascii="Arial" w:hAnsi="Arial" w:cs="Arial"/>
        </w:rPr>
        <w:t xml:space="preserve">16, 17, 19 fracciones I, VI, VII, VIII, XII, XV, XXVI y XXVIII, 22 en su último párrafo, </w:t>
      </w:r>
      <w:r>
        <w:rPr>
          <w:rFonts w:ascii="Arial" w:hAnsi="Arial" w:cs="Arial"/>
        </w:rPr>
        <w:t xml:space="preserve">37, </w:t>
      </w:r>
      <w:r w:rsidRPr="009879F6">
        <w:rPr>
          <w:rFonts w:ascii="Arial" w:hAnsi="Arial" w:cs="Arial"/>
        </w:rPr>
        <w:t xml:space="preserve">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1"/>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del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2022</w:t>
      </w:r>
      <w:r w:rsidRPr="009879F6">
        <w:rPr>
          <w:rFonts w:ascii="Arial" w:hAnsi="Arial" w:cs="Arial"/>
        </w:rPr>
        <w:t>.</w:t>
      </w:r>
    </w:p>
    <w:p w14:paraId="14153DB6" w14:textId="6D8A6E2F" w:rsidR="009F7072" w:rsidRDefault="009F7072" w:rsidP="009F7072">
      <w:pPr>
        <w:spacing w:line="360" w:lineRule="auto"/>
        <w:ind w:right="49"/>
        <w:jc w:val="both"/>
        <w:rPr>
          <w:rFonts w:ascii="Arial" w:hAnsi="Arial" w:cs="Arial"/>
        </w:rPr>
      </w:pPr>
    </w:p>
    <w:p w14:paraId="0DED3195" w14:textId="77777777" w:rsidR="009F7072" w:rsidRDefault="009F7072" w:rsidP="009F7072">
      <w:pPr>
        <w:spacing w:line="360" w:lineRule="auto"/>
        <w:ind w:right="49"/>
        <w:jc w:val="both"/>
        <w:rPr>
          <w:rFonts w:ascii="Arial" w:hAnsi="Arial" w:cs="Arial"/>
        </w:rPr>
      </w:pPr>
      <w:r w:rsidRPr="00A05588">
        <w:rPr>
          <w:rFonts w:ascii="Arial" w:hAnsi="Arial" w:cs="Arial"/>
          <w:b/>
          <w:bCs/>
        </w:rPr>
        <w:lastRenderedPageBreak/>
        <w:t>ANTECEDENTES DE LA ENTIDAD FISCALIZADA</w:t>
      </w:r>
    </w:p>
    <w:p w14:paraId="5F93D906" w14:textId="77777777" w:rsidR="009F7072" w:rsidRPr="00AC11CD" w:rsidRDefault="009F7072" w:rsidP="009F7072">
      <w:pPr>
        <w:spacing w:line="360" w:lineRule="auto"/>
        <w:ind w:right="49"/>
        <w:jc w:val="both"/>
        <w:rPr>
          <w:rFonts w:ascii="Arial" w:hAnsi="Arial" w:cs="Arial"/>
          <w:sz w:val="28"/>
          <w:szCs w:val="28"/>
        </w:rPr>
      </w:pPr>
    </w:p>
    <w:p w14:paraId="45F9A85A" w14:textId="77777777" w:rsidR="009F7072" w:rsidRDefault="009F7072" w:rsidP="009F7072">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14:paraId="15BC5120" w14:textId="77777777" w:rsidR="009F7072" w:rsidRPr="00AC11CD" w:rsidRDefault="009F7072" w:rsidP="009F7072">
      <w:pPr>
        <w:spacing w:line="360" w:lineRule="auto"/>
        <w:ind w:right="49"/>
        <w:jc w:val="both"/>
        <w:rPr>
          <w:rFonts w:ascii="Arial" w:hAnsi="Arial" w:cs="Arial"/>
          <w:sz w:val="28"/>
          <w:szCs w:val="28"/>
        </w:rPr>
      </w:pPr>
    </w:p>
    <w:p w14:paraId="7480F696" w14:textId="77777777" w:rsidR="009F7072" w:rsidRDefault="009F7072" w:rsidP="009F7072">
      <w:pPr>
        <w:spacing w:line="360" w:lineRule="auto"/>
        <w:ind w:right="49"/>
        <w:jc w:val="both"/>
        <w:rPr>
          <w:rFonts w:ascii="Arial" w:hAnsi="Arial" w:cs="Arial"/>
        </w:rPr>
      </w:pPr>
      <w:r w:rsidRPr="00B21865">
        <w:rPr>
          <w:rFonts w:ascii="Arial" w:hAnsi="Arial" w:cs="Arial"/>
        </w:rPr>
        <w:t xml:space="preserve">El </w:t>
      </w:r>
      <w:r>
        <w:rPr>
          <w:rFonts w:ascii="Arial" w:hAnsi="Arial" w:cs="Arial"/>
          <w:b/>
        </w:rPr>
        <w:t>Municipio</w:t>
      </w:r>
      <w:r w:rsidRPr="00B21865">
        <w:rPr>
          <w:rFonts w:ascii="Arial" w:hAnsi="Arial" w:cs="Arial"/>
          <w:b/>
        </w:rPr>
        <w:t xml:space="preserve"> de</w:t>
      </w:r>
      <w:r w:rsidRPr="00B21865">
        <w:rPr>
          <w:rFonts w:ascii="Arial" w:hAnsi="Arial" w:cs="Arial"/>
        </w:rPr>
        <w:t xml:space="preserve"> </w:t>
      </w:r>
      <w:r>
        <w:rPr>
          <w:rFonts w:ascii="Arial" w:hAnsi="Arial" w:cs="Arial"/>
          <w:b/>
        </w:rPr>
        <w:t>Puerto Morelos</w:t>
      </w:r>
      <w:r w:rsidRPr="00DE1C11">
        <w:rPr>
          <w:rFonts w:ascii="Arial" w:hAnsi="Arial" w:cs="Arial"/>
        </w:rPr>
        <w:t>,</w:t>
      </w:r>
      <w:r>
        <w:rPr>
          <w:rFonts w:ascii="Arial" w:hAnsi="Arial" w:cs="Arial"/>
        </w:rPr>
        <w:t xml:space="preserve"> </w:t>
      </w:r>
      <w:r w:rsidRPr="005A52BD">
        <w:rPr>
          <w:rFonts w:ascii="Arial" w:hAnsi="Arial"/>
          <w:lang w:val="es-ES_tradnl"/>
        </w:rPr>
        <w:t xml:space="preserve">es </w:t>
      </w:r>
      <w:r>
        <w:rPr>
          <w:rFonts w:ascii="Arial" w:hAnsi="Arial"/>
          <w:lang w:val="es-ES_tradnl"/>
        </w:rPr>
        <w:t>creado el 05 de noviembre de 2015 según el Decreto número 342 emitido por la XIV</w:t>
      </w:r>
      <w:r w:rsidRPr="005A52BD">
        <w:rPr>
          <w:rFonts w:ascii="Arial" w:hAnsi="Arial"/>
          <w:lang w:val="es-ES_tradnl"/>
        </w:rPr>
        <w:t xml:space="preserve"> </w:t>
      </w:r>
      <w:r>
        <w:rPr>
          <w:rFonts w:ascii="Arial" w:hAnsi="Arial"/>
          <w:lang w:val="es-ES_tradnl"/>
        </w:rPr>
        <w:t>Legislatura del Estado y en consecuencia en la Constitución Política del Estado Libre y Soberano</w:t>
      </w:r>
      <w:r w:rsidRPr="005A52BD">
        <w:rPr>
          <w:rFonts w:ascii="Arial" w:hAnsi="Arial"/>
          <w:lang w:val="es-ES_tradnl"/>
        </w:rPr>
        <w:t xml:space="preserve"> de Quintana Roo</w:t>
      </w:r>
      <w:r>
        <w:rPr>
          <w:rFonts w:ascii="Arial" w:hAnsi="Arial"/>
          <w:lang w:val="es-ES_tradnl"/>
        </w:rPr>
        <w:t xml:space="preserve">, se contempla su existencia </w:t>
      </w:r>
      <w:r w:rsidRPr="005A52BD">
        <w:rPr>
          <w:rFonts w:ascii="Arial" w:hAnsi="Arial"/>
          <w:lang w:val="es-ES_tradnl"/>
        </w:rPr>
        <w:t>jurídica.</w:t>
      </w:r>
    </w:p>
    <w:p w14:paraId="1280E104" w14:textId="77777777" w:rsidR="009F7072" w:rsidRPr="00AC11CD" w:rsidRDefault="009F7072" w:rsidP="009F7072">
      <w:pPr>
        <w:spacing w:line="360" w:lineRule="auto"/>
        <w:ind w:right="49"/>
        <w:jc w:val="both"/>
        <w:rPr>
          <w:rFonts w:ascii="Arial" w:hAnsi="Arial" w:cs="Arial"/>
          <w:sz w:val="28"/>
          <w:szCs w:val="28"/>
        </w:rPr>
      </w:pPr>
    </w:p>
    <w:p w14:paraId="75450821" w14:textId="77777777" w:rsidR="009F7072" w:rsidRDefault="009F7072" w:rsidP="009F7072">
      <w:pPr>
        <w:spacing w:line="360" w:lineRule="auto"/>
        <w:ind w:right="49"/>
        <w:jc w:val="both"/>
        <w:rPr>
          <w:rFonts w:ascii="Arial" w:hAnsi="Arial" w:cs="Arial"/>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14:paraId="19562185" w14:textId="77777777" w:rsidR="009F7072" w:rsidRPr="00AC11CD" w:rsidRDefault="009F7072" w:rsidP="009F7072">
      <w:pPr>
        <w:spacing w:line="360" w:lineRule="auto"/>
        <w:ind w:right="49"/>
        <w:jc w:val="both"/>
        <w:rPr>
          <w:rFonts w:ascii="Arial" w:hAnsi="Arial" w:cs="Arial"/>
          <w:sz w:val="28"/>
          <w:szCs w:val="28"/>
        </w:rPr>
      </w:pPr>
    </w:p>
    <w:p w14:paraId="18509834" w14:textId="77777777" w:rsidR="009F7072" w:rsidRDefault="009F7072" w:rsidP="009F7072">
      <w:pPr>
        <w:spacing w:line="360" w:lineRule="auto"/>
        <w:ind w:right="49"/>
        <w:jc w:val="both"/>
        <w:rPr>
          <w:rFonts w:ascii="Arial" w:hAnsi="Arial" w:cs="Arial"/>
        </w:rPr>
      </w:pPr>
      <w:r w:rsidRPr="009879F6">
        <w:rPr>
          <w:rFonts w:ascii="Arial" w:hAnsi="Arial" w:cs="Arial"/>
          <w:b/>
          <w:bCs/>
        </w:rPr>
        <w:t>I. INFORME INDIVIDUAL DE AUDITORÍA RELATIVO A INGRESOS</w:t>
      </w:r>
      <w:r w:rsidRPr="008D65AE">
        <w:t xml:space="preserve"> </w:t>
      </w:r>
      <w:r w:rsidRPr="008D65AE">
        <w:rPr>
          <w:rFonts w:ascii="Arial" w:hAnsi="Arial" w:cs="Arial"/>
          <w:b/>
          <w:bCs/>
        </w:rPr>
        <w:t>PÚBLICOS</w:t>
      </w:r>
    </w:p>
    <w:p w14:paraId="66EBAECC" w14:textId="77777777" w:rsidR="009F7072" w:rsidRPr="00AC11CD" w:rsidRDefault="009F7072" w:rsidP="009F7072">
      <w:pPr>
        <w:spacing w:line="360" w:lineRule="auto"/>
        <w:ind w:right="49"/>
        <w:jc w:val="both"/>
        <w:rPr>
          <w:rFonts w:ascii="Arial" w:hAnsi="Arial" w:cs="Arial"/>
          <w:sz w:val="28"/>
          <w:szCs w:val="28"/>
        </w:rPr>
      </w:pPr>
    </w:p>
    <w:p w14:paraId="7A9DB2E1" w14:textId="77777777" w:rsidR="009F7072" w:rsidRDefault="009F7072" w:rsidP="009F7072">
      <w:pPr>
        <w:spacing w:line="360" w:lineRule="auto"/>
        <w:ind w:right="49"/>
        <w:jc w:val="both"/>
        <w:rPr>
          <w:rFonts w:ascii="Arial" w:hAnsi="Arial" w:cs="Arial"/>
        </w:rPr>
      </w:pPr>
      <w:r w:rsidRPr="009879F6">
        <w:rPr>
          <w:rFonts w:ascii="Arial" w:hAnsi="Arial" w:cs="Arial"/>
          <w:b/>
          <w:bCs/>
        </w:rPr>
        <w:t>I.1. ASPECTOS GENERALES DE LA AUDITORÍA</w:t>
      </w:r>
    </w:p>
    <w:p w14:paraId="0EE45BBA" w14:textId="77777777" w:rsidR="009F7072" w:rsidRPr="00AC11CD" w:rsidRDefault="009F7072" w:rsidP="009F7072">
      <w:pPr>
        <w:spacing w:line="360" w:lineRule="auto"/>
        <w:ind w:right="49"/>
        <w:jc w:val="both"/>
        <w:rPr>
          <w:rFonts w:ascii="Arial" w:hAnsi="Arial" w:cs="Arial"/>
          <w:sz w:val="28"/>
          <w:szCs w:val="28"/>
        </w:rPr>
      </w:pPr>
    </w:p>
    <w:p w14:paraId="699F96F4" w14:textId="77777777" w:rsidR="009F7072" w:rsidRDefault="009F7072" w:rsidP="009F7072">
      <w:pPr>
        <w:spacing w:line="360" w:lineRule="auto"/>
        <w:ind w:right="49"/>
        <w:jc w:val="both"/>
        <w:rPr>
          <w:rFonts w:ascii="Arial" w:hAnsi="Arial" w:cs="Arial"/>
        </w:rPr>
      </w:pPr>
      <w:r w:rsidRPr="009879F6">
        <w:rPr>
          <w:rFonts w:ascii="Arial" w:hAnsi="Arial" w:cs="Arial"/>
          <w:b/>
          <w:bCs/>
        </w:rPr>
        <w:t>A. Título de la Auditoría</w:t>
      </w:r>
    </w:p>
    <w:p w14:paraId="2A6F0B2C" w14:textId="77777777" w:rsidR="009F7072" w:rsidRPr="00AC11CD" w:rsidRDefault="009F7072" w:rsidP="009F7072">
      <w:pPr>
        <w:spacing w:line="360" w:lineRule="auto"/>
        <w:ind w:right="49"/>
        <w:jc w:val="both"/>
        <w:rPr>
          <w:rFonts w:ascii="Arial" w:hAnsi="Arial" w:cs="Arial"/>
          <w:sz w:val="28"/>
          <w:szCs w:val="28"/>
        </w:rPr>
      </w:pPr>
    </w:p>
    <w:p w14:paraId="010C6C7B" w14:textId="77777777" w:rsidR="009F7072" w:rsidRDefault="009F7072" w:rsidP="009F7072">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rPr>
        <w:t>, de manera especial y enunciativa mas no limitativa, fue la siguiente:</w:t>
      </w:r>
    </w:p>
    <w:p w14:paraId="54AA67D3" w14:textId="77777777" w:rsidR="009F7072" w:rsidRPr="00AC11CD" w:rsidRDefault="009F7072" w:rsidP="009F7072">
      <w:pPr>
        <w:spacing w:line="360" w:lineRule="auto"/>
        <w:ind w:right="49"/>
        <w:jc w:val="both"/>
        <w:rPr>
          <w:rFonts w:ascii="Arial" w:hAnsi="Arial" w:cs="Arial"/>
          <w:sz w:val="28"/>
          <w:szCs w:val="28"/>
        </w:rPr>
      </w:pPr>
    </w:p>
    <w:tbl>
      <w:tblPr>
        <w:tblW w:w="5000" w:type="pct"/>
        <w:jc w:val="center"/>
        <w:tblLayout w:type="fixed"/>
        <w:tblCellMar>
          <w:left w:w="70" w:type="dxa"/>
          <w:right w:w="70" w:type="dxa"/>
        </w:tblCellMar>
        <w:tblLook w:val="04A0" w:firstRow="1" w:lastRow="0" w:firstColumn="1" w:lastColumn="0" w:noHBand="0" w:noVBand="1"/>
      </w:tblPr>
      <w:tblGrid>
        <w:gridCol w:w="4131"/>
        <w:gridCol w:w="5557"/>
      </w:tblGrid>
      <w:tr w:rsidR="009F7072" w:rsidRPr="009879F6" w14:paraId="4A0850C5" w14:textId="77777777" w:rsidTr="009F7072">
        <w:trPr>
          <w:trHeight w:val="678"/>
          <w:tblHeader/>
          <w:jc w:val="center"/>
        </w:trPr>
        <w:tc>
          <w:tcPr>
            <w:tcW w:w="2132" w:type="pct"/>
            <w:shd w:val="clear" w:color="auto" w:fill="auto"/>
          </w:tcPr>
          <w:p w14:paraId="285DEBE3" w14:textId="77777777" w:rsidR="009F7072" w:rsidRPr="009879F6" w:rsidRDefault="009F7072" w:rsidP="009F7072">
            <w:pPr>
              <w:spacing w:line="360" w:lineRule="auto"/>
              <w:ind w:right="190"/>
              <w:jc w:val="both"/>
              <w:rPr>
                <w:rFonts w:ascii="Arial" w:hAnsi="Arial" w:cs="Arial"/>
                <w:b/>
                <w:bCs/>
              </w:rPr>
            </w:pPr>
            <w:r>
              <w:rPr>
                <w:rFonts w:ascii="Arial" w:hAnsi="Arial" w:cs="Arial"/>
                <w:b/>
                <w:bCs/>
              </w:rPr>
              <w:t>22</w:t>
            </w:r>
            <w:r w:rsidRPr="00805B32">
              <w:rPr>
                <w:rFonts w:ascii="Arial" w:hAnsi="Arial" w:cs="Arial"/>
                <w:b/>
                <w:bCs/>
              </w:rPr>
              <w:t>-AEMF-A-GOB-07</w:t>
            </w:r>
            <w:r>
              <w:rPr>
                <w:rFonts w:ascii="Arial" w:hAnsi="Arial" w:cs="Arial"/>
                <w:b/>
                <w:bCs/>
              </w:rPr>
              <w:t>7</w:t>
            </w:r>
            <w:r w:rsidRPr="00805B32">
              <w:rPr>
                <w:rFonts w:ascii="Arial" w:hAnsi="Arial" w:cs="Arial"/>
                <w:b/>
                <w:bCs/>
              </w:rPr>
              <w:t>-1</w:t>
            </w:r>
            <w:r>
              <w:rPr>
                <w:rFonts w:ascii="Arial" w:hAnsi="Arial" w:cs="Arial"/>
                <w:b/>
                <w:bCs/>
              </w:rPr>
              <w:t>95</w:t>
            </w:r>
          </w:p>
        </w:tc>
        <w:tc>
          <w:tcPr>
            <w:tcW w:w="2868" w:type="pct"/>
            <w:shd w:val="clear" w:color="auto" w:fill="auto"/>
          </w:tcPr>
          <w:p w14:paraId="362F276D" w14:textId="77777777" w:rsidR="009F7072" w:rsidRPr="009879F6" w:rsidRDefault="009F7072" w:rsidP="009F7072">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w:t>
            </w:r>
            <w:r w:rsidRPr="00325CC0">
              <w:rPr>
                <w:rFonts w:ascii="Arial" w:hAnsi="Arial" w:cs="Arial"/>
              </w:rPr>
              <w:t>de Cumplimiento Financiero de Ingresos Públicos</w:t>
            </w:r>
            <w:r w:rsidRPr="009879F6">
              <w:rPr>
                <w:rFonts w:ascii="Arial" w:hAnsi="Arial" w:cs="Arial"/>
                <w:bCs/>
              </w:rPr>
              <w:t>”</w:t>
            </w:r>
          </w:p>
        </w:tc>
      </w:tr>
    </w:tbl>
    <w:p w14:paraId="3C0F7D0B" w14:textId="77777777" w:rsidR="009F7072" w:rsidRDefault="009F7072" w:rsidP="009F7072">
      <w:pPr>
        <w:spacing w:line="360" w:lineRule="auto"/>
        <w:ind w:right="49"/>
        <w:jc w:val="both"/>
        <w:rPr>
          <w:rFonts w:ascii="Arial" w:hAnsi="Arial" w:cs="Arial"/>
        </w:rPr>
      </w:pPr>
    </w:p>
    <w:p w14:paraId="393CE2EB" w14:textId="77777777" w:rsidR="009F7072" w:rsidRDefault="009F7072" w:rsidP="009F7072">
      <w:pPr>
        <w:spacing w:line="360" w:lineRule="auto"/>
        <w:ind w:right="49"/>
        <w:jc w:val="both"/>
        <w:rPr>
          <w:rFonts w:ascii="Arial" w:hAnsi="Arial" w:cs="Arial"/>
        </w:rPr>
      </w:pPr>
    </w:p>
    <w:p w14:paraId="6FDA15A1" w14:textId="77777777" w:rsidR="009F7072" w:rsidRDefault="009F7072" w:rsidP="009F7072">
      <w:pPr>
        <w:spacing w:line="360" w:lineRule="auto"/>
        <w:ind w:right="49"/>
        <w:jc w:val="both"/>
        <w:rPr>
          <w:rFonts w:ascii="Arial" w:hAnsi="Arial" w:cs="Arial"/>
        </w:rPr>
      </w:pPr>
      <w:r w:rsidRPr="009879F6">
        <w:rPr>
          <w:rFonts w:ascii="Arial" w:hAnsi="Arial" w:cs="Arial"/>
          <w:b/>
          <w:bCs/>
        </w:rPr>
        <w:lastRenderedPageBreak/>
        <w:t>B. Objetivo</w:t>
      </w:r>
    </w:p>
    <w:p w14:paraId="1C7CAD8A" w14:textId="77777777" w:rsidR="009F7072" w:rsidRPr="00194296" w:rsidRDefault="009F7072" w:rsidP="009F7072">
      <w:pPr>
        <w:spacing w:line="360" w:lineRule="auto"/>
        <w:ind w:right="49"/>
        <w:jc w:val="both"/>
        <w:rPr>
          <w:rFonts w:ascii="Arial" w:hAnsi="Arial" w:cs="Arial"/>
          <w:sz w:val="20"/>
          <w:szCs w:val="20"/>
        </w:rPr>
      </w:pPr>
    </w:p>
    <w:p w14:paraId="761A37E8" w14:textId="1A7CE98D" w:rsidR="009F7072" w:rsidRDefault="009F7072" w:rsidP="009F7072">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w:t>
      </w:r>
      <w:r w:rsidRPr="00B93F7A">
        <w:rPr>
          <w:rFonts w:ascii="Arial" w:hAnsi="Arial" w:cs="Arial"/>
        </w:rPr>
        <w:t>y demás disposiciones legales aplicables, en cuanto a los ingresos</w:t>
      </w:r>
      <w:r w:rsidRPr="00DD3E53">
        <w:t xml:space="preserve"> </w:t>
      </w:r>
      <w:r w:rsidRPr="00DD3E53">
        <w:rPr>
          <w:rFonts w:ascii="Arial" w:hAnsi="Arial" w:cs="Arial"/>
        </w:rPr>
        <w:t>públicos</w:t>
      </w:r>
      <w:r w:rsidRPr="00B93F7A">
        <w:rPr>
          <w:rFonts w:ascii="Arial" w:hAnsi="Arial" w:cs="Arial"/>
        </w:rPr>
        <w:t xml:space="preserve">, incluyendo la revisión del manejo y </w:t>
      </w:r>
      <w:r>
        <w:rPr>
          <w:rFonts w:ascii="Arial" w:hAnsi="Arial" w:cs="Arial"/>
        </w:rPr>
        <w:t xml:space="preserve">la </w:t>
      </w:r>
      <w:r w:rsidRPr="00B93F7A">
        <w:rPr>
          <w:rFonts w:ascii="Arial" w:hAnsi="Arial" w:cs="Arial"/>
        </w:rPr>
        <w:t xml:space="preserve">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w:t>
      </w:r>
      <w:r>
        <w:rPr>
          <w:rFonts w:ascii="Arial" w:hAnsi="Arial" w:cs="Arial"/>
        </w:rPr>
        <w:t xml:space="preserve">de </w:t>
      </w:r>
      <w:r w:rsidRPr="00B93F7A">
        <w:rPr>
          <w:rFonts w:ascii="Arial" w:hAnsi="Arial" w:cs="Arial"/>
        </w:rPr>
        <w:t>la información financiera, contable, patrimonial</w:t>
      </w:r>
      <w:r w:rsidR="00014542">
        <w:rPr>
          <w:rFonts w:ascii="Arial" w:hAnsi="Arial" w:cs="Arial"/>
        </w:rPr>
        <w:t xml:space="preserve"> y</w:t>
      </w:r>
      <w:r w:rsidRPr="00B93F7A">
        <w:rPr>
          <w:rFonts w:ascii="Arial" w:hAnsi="Arial" w:cs="Arial"/>
        </w:rPr>
        <w:t xml:space="preserve"> presupuestaria</w:t>
      </w:r>
      <w:r>
        <w:rPr>
          <w:rFonts w:ascii="Arial" w:hAnsi="Arial" w:cs="Arial"/>
        </w:rPr>
        <w:t>.</w:t>
      </w:r>
    </w:p>
    <w:p w14:paraId="66DFC8FF" w14:textId="77777777" w:rsidR="009F7072" w:rsidRPr="00194296" w:rsidRDefault="009F7072" w:rsidP="009F7072">
      <w:pPr>
        <w:spacing w:line="360" w:lineRule="auto"/>
        <w:ind w:right="49"/>
        <w:jc w:val="both"/>
        <w:rPr>
          <w:rFonts w:ascii="Arial" w:hAnsi="Arial" w:cs="Arial"/>
          <w:sz w:val="20"/>
          <w:szCs w:val="20"/>
        </w:rPr>
      </w:pPr>
    </w:p>
    <w:p w14:paraId="322ED972" w14:textId="77777777" w:rsidR="009F7072" w:rsidRDefault="009F7072" w:rsidP="009F7072">
      <w:pPr>
        <w:spacing w:line="360" w:lineRule="auto"/>
        <w:ind w:right="49"/>
        <w:jc w:val="both"/>
        <w:rPr>
          <w:rFonts w:ascii="Arial" w:hAnsi="Arial" w:cs="Arial"/>
        </w:rPr>
      </w:pPr>
      <w:r w:rsidRPr="002235E1">
        <w:rPr>
          <w:rFonts w:ascii="Arial" w:hAnsi="Arial" w:cs="Arial"/>
          <w:b/>
          <w:bCs/>
        </w:rPr>
        <w:t>C. Alcance</w:t>
      </w:r>
    </w:p>
    <w:p w14:paraId="4A58B917" w14:textId="77777777" w:rsidR="009F7072" w:rsidRPr="00194296" w:rsidRDefault="009F7072" w:rsidP="009F7072">
      <w:pPr>
        <w:spacing w:line="360" w:lineRule="auto"/>
        <w:ind w:right="49"/>
        <w:jc w:val="both"/>
        <w:rPr>
          <w:rFonts w:ascii="Arial" w:hAnsi="Arial" w:cs="Arial"/>
          <w:b/>
          <w:sz w:val="20"/>
          <w:szCs w:val="20"/>
        </w:rPr>
      </w:pPr>
    </w:p>
    <w:p w14:paraId="48C1768E" w14:textId="77777777" w:rsidR="009F7072" w:rsidRDefault="009F7072" w:rsidP="009F7072">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r>
        <w:rPr>
          <w:rFonts w:ascii="Arial" w:hAnsi="Arial" w:cs="Arial"/>
          <w:bCs/>
        </w:rPr>
        <w:t>5</w:t>
      </w:r>
      <w:r>
        <w:rPr>
          <w:rFonts w:ascii="Arial" w:hAnsi="Arial" w:cs="Arial"/>
        </w:rPr>
        <w:t>45,734,194.</w:t>
      </w:r>
      <w:bookmarkStart w:id="2" w:name="_Toc518907881"/>
      <w:bookmarkStart w:id="3" w:name="_Toc520196704"/>
      <w:r>
        <w:rPr>
          <w:rFonts w:ascii="Arial" w:hAnsi="Arial" w:cs="Arial"/>
        </w:rPr>
        <w:t>45</w:t>
      </w:r>
    </w:p>
    <w:p w14:paraId="40EDFF33" w14:textId="77777777" w:rsidR="009F7072" w:rsidRPr="00194296" w:rsidRDefault="009F7072" w:rsidP="009F7072">
      <w:pPr>
        <w:spacing w:line="360" w:lineRule="auto"/>
        <w:ind w:right="49"/>
        <w:jc w:val="both"/>
        <w:rPr>
          <w:rFonts w:ascii="Arial" w:hAnsi="Arial" w:cs="Arial"/>
          <w:sz w:val="20"/>
          <w:szCs w:val="20"/>
        </w:rPr>
      </w:pPr>
    </w:p>
    <w:p w14:paraId="05642AA9" w14:textId="77777777" w:rsidR="009F7072" w:rsidRDefault="009F7072" w:rsidP="009F7072">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350,738,909.21</w:t>
      </w:r>
    </w:p>
    <w:p w14:paraId="6EC554C8" w14:textId="77777777" w:rsidR="009F7072" w:rsidRPr="00194296" w:rsidRDefault="009F7072" w:rsidP="009F7072">
      <w:pPr>
        <w:spacing w:line="360" w:lineRule="auto"/>
        <w:ind w:right="49"/>
        <w:jc w:val="both"/>
        <w:rPr>
          <w:rFonts w:ascii="Arial" w:hAnsi="Arial" w:cs="Arial"/>
          <w:sz w:val="20"/>
          <w:szCs w:val="20"/>
        </w:rPr>
      </w:pPr>
    </w:p>
    <w:p w14:paraId="2352701F" w14:textId="77777777" w:rsidR="009F7072" w:rsidRDefault="009F7072" w:rsidP="009F7072">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2"/>
      <w:bookmarkEnd w:id="3"/>
      <w:r w:rsidRPr="009879F6">
        <w:rPr>
          <w:rFonts w:ascii="Arial" w:hAnsi="Arial" w:cs="Arial"/>
        </w:rPr>
        <w:t>$</w:t>
      </w:r>
      <w:r>
        <w:rPr>
          <w:rFonts w:ascii="Arial" w:hAnsi="Arial" w:cs="Arial"/>
        </w:rPr>
        <w:t>288,673,860.</w:t>
      </w:r>
      <w:bookmarkStart w:id="4" w:name="_Toc518907882"/>
      <w:bookmarkStart w:id="5" w:name="_Toc520196705"/>
      <w:r>
        <w:rPr>
          <w:rFonts w:ascii="Arial" w:hAnsi="Arial" w:cs="Arial"/>
        </w:rPr>
        <w:t>56</w:t>
      </w:r>
    </w:p>
    <w:p w14:paraId="2CA42BA8" w14:textId="77777777" w:rsidR="009F7072" w:rsidRPr="00194296" w:rsidRDefault="009F7072" w:rsidP="009F7072">
      <w:pPr>
        <w:spacing w:line="360" w:lineRule="auto"/>
        <w:ind w:right="49"/>
        <w:jc w:val="both"/>
        <w:rPr>
          <w:rFonts w:ascii="Arial" w:hAnsi="Arial" w:cs="Arial"/>
          <w:sz w:val="20"/>
          <w:szCs w:val="20"/>
        </w:rPr>
      </w:pPr>
    </w:p>
    <w:p w14:paraId="312B9011" w14:textId="77777777" w:rsidR="009F7072" w:rsidRDefault="009F7072" w:rsidP="009F7072">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4"/>
      <w:bookmarkEnd w:id="5"/>
      <w:r>
        <w:rPr>
          <w:rFonts w:ascii="Arial" w:hAnsi="Arial" w:cs="Arial"/>
        </w:rPr>
        <w:t>82.30</w:t>
      </w:r>
      <w:r w:rsidRPr="009879F6">
        <w:rPr>
          <w:rFonts w:ascii="Arial" w:hAnsi="Arial" w:cs="Arial"/>
        </w:rPr>
        <w:t>%</w:t>
      </w:r>
    </w:p>
    <w:p w14:paraId="6F42B351" w14:textId="77777777" w:rsidR="009F7072" w:rsidRPr="00194296" w:rsidRDefault="009F7072" w:rsidP="009F7072">
      <w:pPr>
        <w:spacing w:line="360" w:lineRule="auto"/>
        <w:ind w:right="49"/>
        <w:jc w:val="both"/>
        <w:rPr>
          <w:rFonts w:ascii="Arial" w:hAnsi="Arial" w:cs="Arial"/>
          <w:sz w:val="20"/>
          <w:szCs w:val="20"/>
        </w:rPr>
      </w:pPr>
    </w:p>
    <w:p w14:paraId="6CE60DC7" w14:textId="77777777" w:rsidR="009F7072" w:rsidRDefault="009F7072" w:rsidP="009F7072">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194,995,285.24</w:t>
      </w:r>
      <w:r w:rsidRPr="009879F6">
        <w:rPr>
          <w:rFonts w:ascii="Arial" w:hAnsi="Arial" w:cs="Arial"/>
        </w:rPr>
        <w:t xml:space="preserve">, los cuales no se contemplaron en el monto de la muestra auditada, quedando integrada la población objetivo únicamente por </w:t>
      </w:r>
      <w:r w:rsidRPr="004C2244">
        <w:rPr>
          <w:rFonts w:ascii="Arial" w:hAnsi="Arial" w:cs="Arial"/>
        </w:rPr>
        <w:t>recursos propios.</w:t>
      </w:r>
    </w:p>
    <w:p w14:paraId="50AB861A" w14:textId="77777777" w:rsidR="009F7072" w:rsidRPr="00194296" w:rsidRDefault="009F7072" w:rsidP="009F7072">
      <w:pPr>
        <w:spacing w:line="360" w:lineRule="auto"/>
        <w:ind w:right="49"/>
        <w:jc w:val="both"/>
        <w:rPr>
          <w:rFonts w:ascii="Arial" w:hAnsi="Arial" w:cs="Arial"/>
          <w:sz w:val="20"/>
          <w:szCs w:val="20"/>
        </w:rPr>
      </w:pPr>
    </w:p>
    <w:p w14:paraId="5F446232" w14:textId="0E5E092E" w:rsidR="009F7072" w:rsidRDefault="009F7072" w:rsidP="009F7072">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w:t>
      </w:r>
      <w:r>
        <w:rPr>
          <w:rFonts w:ascii="Arial" w:hAnsi="Arial" w:cs="Arial"/>
        </w:rPr>
        <w:t>01</w:t>
      </w:r>
      <w:r w:rsidRPr="009879F6">
        <w:rPr>
          <w:rFonts w:ascii="Arial" w:hAnsi="Arial" w:cs="Arial"/>
        </w:rPr>
        <w:t xml:space="preserve"> de enero al 31 de diciembre de </w:t>
      </w:r>
      <w:r>
        <w:rPr>
          <w:rFonts w:ascii="Arial" w:hAnsi="Arial" w:cs="Arial"/>
          <w:bCs/>
        </w:rPr>
        <w:t>2022</w:t>
      </w:r>
      <w:r w:rsidR="00194296">
        <w:rPr>
          <w:rFonts w:ascii="Arial" w:hAnsi="Arial" w:cs="Arial"/>
          <w:bCs/>
        </w:rPr>
        <w:t>.</w:t>
      </w:r>
    </w:p>
    <w:p w14:paraId="53540C28" w14:textId="77777777" w:rsidR="009F7072" w:rsidRPr="00194296" w:rsidRDefault="009F7072" w:rsidP="009F7072">
      <w:pPr>
        <w:spacing w:line="360" w:lineRule="auto"/>
        <w:ind w:right="49"/>
        <w:jc w:val="both"/>
        <w:rPr>
          <w:rFonts w:ascii="Arial" w:hAnsi="Arial" w:cs="Arial"/>
          <w:b/>
          <w:bCs/>
          <w:sz w:val="20"/>
          <w:szCs w:val="20"/>
        </w:rPr>
      </w:pPr>
    </w:p>
    <w:p w14:paraId="5A633711" w14:textId="77777777" w:rsidR="009F7072" w:rsidRDefault="009F7072" w:rsidP="009F7072">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B446D88" w14:textId="77777777" w:rsidR="009F7072" w:rsidRPr="00194296" w:rsidRDefault="009F7072" w:rsidP="009F7072">
      <w:pPr>
        <w:spacing w:line="360" w:lineRule="auto"/>
        <w:ind w:right="49"/>
        <w:jc w:val="both"/>
        <w:rPr>
          <w:rFonts w:ascii="Arial" w:hAnsi="Arial" w:cs="Arial"/>
          <w:bCs/>
          <w:sz w:val="20"/>
          <w:szCs w:val="20"/>
        </w:rPr>
      </w:pPr>
    </w:p>
    <w:p w14:paraId="7B2AB286" w14:textId="77777777" w:rsidR="009F7072" w:rsidRDefault="009F7072" w:rsidP="009F7072">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hayan cumplido con los aspectos y criterios apegados a las </w:t>
      </w:r>
      <w:r w:rsidRPr="00F26782">
        <w:rPr>
          <w:rFonts w:ascii="Arial" w:hAnsi="Arial" w:cs="Arial"/>
          <w:bCs/>
        </w:rPr>
        <w:lastRenderedPageBreak/>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300FC0C2" w14:textId="77777777" w:rsidR="009F7072" w:rsidRPr="00194296" w:rsidRDefault="009F7072" w:rsidP="009F7072">
      <w:pPr>
        <w:spacing w:line="360" w:lineRule="auto"/>
        <w:ind w:right="49"/>
        <w:jc w:val="both"/>
        <w:rPr>
          <w:rFonts w:ascii="Arial" w:hAnsi="Arial" w:cs="Arial"/>
        </w:rPr>
      </w:pPr>
    </w:p>
    <w:p w14:paraId="6762928A" w14:textId="77777777" w:rsidR="009F7072" w:rsidRDefault="009F7072" w:rsidP="009F7072">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B9C9D96" w14:textId="77777777" w:rsidR="009F7072" w:rsidRPr="00194296" w:rsidRDefault="009F7072" w:rsidP="009F7072">
      <w:pPr>
        <w:spacing w:line="360" w:lineRule="auto"/>
        <w:ind w:right="49"/>
        <w:jc w:val="both"/>
        <w:rPr>
          <w:rFonts w:ascii="Arial" w:hAnsi="Arial" w:cs="Arial"/>
        </w:rPr>
      </w:pPr>
    </w:p>
    <w:p w14:paraId="52565B15" w14:textId="77777777" w:rsidR="009F7072" w:rsidRDefault="009F7072" w:rsidP="009F7072">
      <w:pPr>
        <w:spacing w:line="360" w:lineRule="auto"/>
        <w:ind w:right="49"/>
        <w:jc w:val="both"/>
        <w:rPr>
          <w:rFonts w:ascii="Arial" w:hAnsi="Arial" w:cs="Arial"/>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55F11B6E" w14:textId="77777777" w:rsidR="009F7072" w:rsidRDefault="009F7072" w:rsidP="009F7072">
      <w:pPr>
        <w:spacing w:line="360" w:lineRule="auto"/>
        <w:ind w:right="49"/>
        <w:jc w:val="both"/>
        <w:rPr>
          <w:rFonts w:ascii="Arial" w:hAnsi="Arial" w:cs="Arial"/>
        </w:rPr>
      </w:pPr>
    </w:p>
    <w:p w14:paraId="1DB62CE5" w14:textId="77777777" w:rsidR="009F7072" w:rsidRDefault="009F7072" w:rsidP="009F7072">
      <w:pPr>
        <w:spacing w:line="360" w:lineRule="auto"/>
        <w:ind w:right="49"/>
        <w:jc w:val="both"/>
        <w:rPr>
          <w:rFonts w:ascii="Arial" w:hAnsi="Arial" w:cs="Arial"/>
        </w:rPr>
      </w:pPr>
      <w:r w:rsidRPr="00F87CCC">
        <w:rPr>
          <w:rFonts w:ascii="Arial" w:hAnsi="Arial" w:cs="Arial"/>
          <w:b/>
        </w:rPr>
        <w:lastRenderedPageBreak/>
        <w:t>E. Áreas Revisadas</w:t>
      </w:r>
    </w:p>
    <w:p w14:paraId="70E5102D" w14:textId="77777777" w:rsidR="009F7072" w:rsidRDefault="009F7072" w:rsidP="009F7072">
      <w:pPr>
        <w:spacing w:line="360" w:lineRule="auto"/>
        <w:ind w:right="49"/>
        <w:jc w:val="both"/>
        <w:rPr>
          <w:rFonts w:ascii="Arial" w:hAnsi="Arial" w:cs="Arial"/>
        </w:rPr>
      </w:pPr>
    </w:p>
    <w:p w14:paraId="1EAA7706" w14:textId="77777777" w:rsidR="009F7072" w:rsidRDefault="009F7072" w:rsidP="009F7072">
      <w:pPr>
        <w:spacing w:line="360" w:lineRule="auto"/>
        <w:ind w:right="49"/>
        <w:jc w:val="both"/>
        <w:rPr>
          <w:rFonts w:ascii="Arial" w:hAnsi="Arial" w:cs="Arial"/>
        </w:rPr>
      </w:pPr>
      <w:r>
        <w:rPr>
          <w:rFonts w:ascii="Arial" w:hAnsi="Arial" w:cs="Arial"/>
        </w:rPr>
        <w:t>Se revisó</w:t>
      </w:r>
      <w:r w:rsidRPr="009879F6">
        <w:rPr>
          <w:rFonts w:ascii="Arial" w:hAnsi="Arial" w:cs="Arial"/>
        </w:rPr>
        <w:t xml:space="preserve"> </w:t>
      </w:r>
      <w:r w:rsidRPr="00524E59">
        <w:rPr>
          <w:rFonts w:ascii="Arial" w:hAnsi="Arial" w:cs="Arial"/>
        </w:rPr>
        <w:t xml:space="preserve">la Tesorería Municipal (Dirección de </w:t>
      </w:r>
      <w:r>
        <w:rPr>
          <w:rFonts w:ascii="Arial" w:hAnsi="Arial" w:cs="Arial"/>
        </w:rPr>
        <w:t>Ingresos y Dirección de Catastro), Secretaría General (Coordinación Municipal de Protección Civil) y Secretaría Municipal de Desarrollo Urbano y Ecología (Dirección General de Desarrollo Urbano)</w:t>
      </w:r>
      <w:r>
        <w:rPr>
          <w:rFonts w:ascii="Arial" w:hAnsi="Arial" w:cs="Arial"/>
          <w:bCs/>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bCs/>
        </w:rPr>
        <w:t>.</w:t>
      </w:r>
    </w:p>
    <w:p w14:paraId="0CA4F195" w14:textId="77777777" w:rsidR="009F7072" w:rsidRDefault="009F7072" w:rsidP="009F7072">
      <w:pPr>
        <w:spacing w:line="360" w:lineRule="auto"/>
        <w:ind w:right="49"/>
        <w:jc w:val="both"/>
        <w:rPr>
          <w:rFonts w:ascii="Arial" w:hAnsi="Arial" w:cs="Arial"/>
        </w:rPr>
      </w:pPr>
    </w:p>
    <w:p w14:paraId="2ED490C9" w14:textId="77777777" w:rsidR="009F7072" w:rsidRDefault="009F7072" w:rsidP="009F7072">
      <w:pPr>
        <w:spacing w:line="360" w:lineRule="auto"/>
        <w:ind w:right="49"/>
        <w:jc w:val="both"/>
        <w:rPr>
          <w:rFonts w:ascii="Arial" w:hAnsi="Arial" w:cs="Arial"/>
        </w:rPr>
      </w:pPr>
      <w:r w:rsidRPr="003D1B81">
        <w:rPr>
          <w:rFonts w:ascii="Arial" w:hAnsi="Arial" w:cs="Arial"/>
          <w:b/>
        </w:rPr>
        <w:t>F. Procedimientos de Auditoría Aplicados</w:t>
      </w:r>
    </w:p>
    <w:p w14:paraId="2BC33694" w14:textId="77777777" w:rsidR="009F7072" w:rsidRDefault="009F7072" w:rsidP="009F7072">
      <w:pPr>
        <w:spacing w:line="360" w:lineRule="auto"/>
        <w:ind w:right="49"/>
        <w:jc w:val="both"/>
        <w:rPr>
          <w:rFonts w:ascii="Arial" w:hAnsi="Arial" w:cs="Arial"/>
        </w:rPr>
      </w:pPr>
    </w:p>
    <w:p w14:paraId="7B119125" w14:textId="77777777" w:rsidR="009F7072" w:rsidRDefault="009F7072" w:rsidP="009F7072">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BFA4049" w14:textId="77777777" w:rsidR="009F7072" w:rsidRDefault="009F7072" w:rsidP="009F7072">
      <w:pPr>
        <w:spacing w:line="360" w:lineRule="auto"/>
        <w:ind w:right="49"/>
        <w:jc w:val="both"/>
        <w:rPr>
          <w:rFonts w:ascii="Arial" w:hAnsi="Arial" w:cs="Arial"/>
        </w:rPr>
      </w:pPr>
    </w:p>
    <w:p w14:paraId="7A81167E" w14:textId="77777777" w:rsidR="009F7072" w:rsidRDefault="009F7072" w:rsidP="009F7072">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548E838" w14:textId="77777777" w:rsidR="009F7072" w:rsidRDefault="009F7072" w:rsidP="009F7072">
      <w:pPr>
        <w:spacing w:line="360" w:lineRule="auto"/>
        <w:ind w:right="49"/>
        <w:jc w:val="both"/>
        <w:rPr>
          <w:rFonts w:ascii="Arial" w:hAnsi="Arial" w:cs="Arial"/>
        </w:rPr>
      </w:pPr>
    </w:p>
    <w:p w14:paraId="19017D58" w14:textId="77777777" w:rsidR="009F7072" w:rsidRDefault="009F7072" w:rsidP="009F7072">
      <w:pPr>
        <w:spacing w:line="360" w:lineRule="auto"/>
        <w:ind w:right="49"/>
        <w:jc w:val="both"/>
        <w:rPr>
          <w:rFonts w:ascii="Arial" w:hAnsi="Arial" w:cs="Arial"/>
        </w:rPr>
      </w:pPr>
      <w:r w:rsidRPr="000143FA">
        <w:rPr>
          <w:rFonts w:ascii="Arial" w:hAnsi="Arial" w:cs="Arial"/>
          <w:bCs/>
        </w:rPr>
        <w:lastRenderedPageBreak/>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9325A01" w14:textId="77777777" w:rsidR="009F7072" w:rsidRPr="00C73FF0" w:rsidRDefault="009F7072" w:rsidP="009F7072">
      <w:pPr>
        <w:spacing w:line="360" w:lineRule="auto"/>
        <w:ind w:right="49"/>
        <w:jc w:val="both"/>
        <w:rPr>
          <w:rFonts w:ascii="Arial" w:hAnsi="Arial" w:cs="Arial"/>
          <w:sz w:val="22"/>
          <w:szCs w:val="22"/>
        </w:rPr>
      </w:pPr>
    </w:p>
    <w:p w14:paraId="4BB3CBAD" w14:textId="77777777" w:rsidR="009F7072" w:rsidRDefault="009F7072" w:rsidP="009F7072">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B999A97" w14:textId="77777777" w:rsidR="009F7072" w:rsidRPr="00C73FF0" w:rsidRDefault="009F7072" w:rsidP="009F7072">
      <w:pPr>
        <w:spacing w:line="360" w:lineRule="auto"/>
        <w:ind w:right="49"/>
        <w:jc w:val="both"/>
        <w:rPr>
          <w:rFonts w:ascii="Arial" w:hAnsi="Arial" w:cs="Arial"/>
          <w:sz w:val="22"/>
          <w:szCs w:val="22"/>
        </w:rPr>
      </w:pPr>
    </w:p>
    <w:p w14:paraId="5ECC7E87" w14:textId="6B51ED2B" w:rsidR="009F7072" w:rsidRDefault="009F7072" w:rsidP="009F7072">
      <w:pPr>
        <w:spacing w:line="360" w:lineRule="auto"/>
        <w:ind w:right="49"/>
        <w:jc w:val="both"/>
        <w:rPr>
          <w:rFonts w:ascii="Arial" w:hAnsi="Arial" w:cs="Arial"/>
          <w:bCs/>
        </w:rPr>
      </w:pPr>
      <w:r w:rsidRPr="003951DD">
        <w:rPr>
          <w:rFonts w:ascii="Arial" w:hAnsi="Arial" w:cs="Arial"/>
          <w:bCs/>
        </w:rPr>
        <w:t>1.</w:t>
      </w:r>
      <w:r>
        <w:rPr>
          <w:rFonts w:ascii="Arial" w:hAnsi="Arial" w:cs="Arial"/>
          <w:bCs/>
        </w:rPr>
        <w:t>-</w:t>
      </w:r>
      <w:r w:rsidRPr="003951DD">
        <w:rPr>
          <w:rFonts w:ascii="Arial" w:hAnsi="Arial" w:cs="Arial"/>
          <w:bCs/>
        </w:rPr>
        <w:t xml:space="preserve"> Verificar </w:t>
      </w:r>
      <w:r w:rsidRPr="003D1B81">
        <w:rPr>
          <w:rFonts w:ascii="Arial" w:hAnsi="Arial" w:cs="Arial"/>
          <w:bCs/>
        </w:rPr>
        <w:t>que los controles internos implementados permitieron la adecuada gestión administrativa para el desarrollo eficiente de las operaciones y la obtención de información confiable y oportuna</w:t>
      </w:r>
      <w:r w:rsidRPr="003951DD">
        <w:rPr>
          <w:rFonts w:ascii="Arial" w:hAnsi="Arial" w:cs="Arial"/>
          <w:bCs/>
        </w:rPr>
        <w:t>.</w:t>
      </w:r>
    </w:p>
    <w:p w14:paraId="41048428" w14:textId="77777777" w:rsidR="00194296" w:rsidRPr="00C73FF0" w:rsidRDefault="00194296" w:rsidP="009F7072">
      <w:pPr>
        <w:spacing w:line="360" w:lineRule="auto"/>
        <w:ind w:right="49"/>
        <w:jc w:val="both"/>
        <w:rPr>
          <w:rFonts w:ascii="Arial" w:hAnsi="Arial" w:cs="Arial"/>
          <w:sz w:val="22"/>
          <w:szCs w:val="22"/>
        </w:rPr>
      </w:pPr>
    </w:p>
    <w:p w14:paraId="48D9C09C" w14:textId="77777777" w:rsidR="009F7072" w:rsidRDefault="009F7072" w:rsidP="009F7072">
      <w:pPr>
        <w:spacing w:line="360" w:lineRule="auto"/>
        <w:ind w:right="49"/>
        <w:jc w:val="both"/>
        <w:rPr>
          <w:rFonts w:ascii="Arial" w:hAnsi="Arial" w:cs="Arial"/>
        </w:rPr>
      </w:pPr>
      <w:r w:rsidRPr="003951DD">
        <w:rPr>
          <w:rFonts w:ascii="Arial" w:hAnsi="Arial" w:cs="Arial"/>
          <w:bCs/>
        </w:rPr>
        <w:t>2.</w:t>
      </w:r>
      <w:r>
        <w:rPr>
          <w:rFonts w:ascii="Arial" w:hAnsi="Arial" w:cs="Arial"/>
          <w:bCs/>
        </w:rPr>
        <w:t>-</w:t>
      </w:r>
      <w:r w:rsidRPr="003951DD">
        <w:rPr>
          <w:rFonts w:ascii="Arial" w:hAnsi="Arial" w:cs="Arial"/>
          <w:bCs/>
        </w:rPr>
        <w:t xml:space="preserve"> </w:t>
      </w:r>
      <w:r>
        <w:rPr>
          <w:rFonts w:ascii="Arial" w:hAnsi="Arial" w:cs="Arial"/>
          <w:bCs/>
        </w:rPr>
        <w:t xml:space="preserve">Comprobar </w:t>
      </w:r>
      <w:r w:rsidRPr="003D1B81">
        <w:rPr>
          <w:rFonts w:ascii="Arial" w:hAnsi="Arial" w:cs="Arial"/>
          <w:bCs/>
        </w:rPr>
        <w:t>que las cantidades determinadas para el cobro de los</w:t>
      </w:r>
      <w:r>
        <w:rPr>
          <w:rFonts w:ascii="Arial" w:hAnsi="Arial" w:cs="Arial"/>
          <w:bCs/>
        </w:rPr>
        <w:t xml:space="preserve"> impuestos</w:t>
      </w:r>
      <w:r w:rsidRPr="003D1B81">
        <w:rPr>
          <w:rFonts w:ascii="Arial" w:hAnsi="Arial" w:cs="Arial"/>
          <w:bCs/>
        </w:rPr>
        <w:t xml:space="preserve"> </w:t>
      </w:r>
      <w:r>
        <w:rPr>
          <w:rFonts w:ascii="Arial" w:hAnsi="Arial" w:cs="Arial"/>
          <w:bCs/>
        </w:rPr>
        <w:t xml:space="preserve">por concepto de </w:t>
      </w:r>
      <w:r w:rsidRPr="003D1B81">
        <w:rPr>
          <w:rFonts w:ascii="Arial" w:hAnsi="Arial" w:cs="Arial"/>
          <w:bCs/>
        </w:rPr>
        <w:t>Impuesto Predial, se apeguen a los tabuladores, tasas y tarifas establecidas</w:t>
      </w:r>
      <w:r w:rsidRPr="003951DD">
        <w:rPr>
          <w:rFonts w:ascii="Arial" w:hAnsi="Arial" w:cs="Arial"/>
          <w:bCs/>
        </w:rPr>
        <w:t>.</w:t>
      </w:r>
    </w:p>
    <w:p w14:paraId="64BEFB55" w14:textId="77777777" w:rsidR="009F7072" w:rsidRPr="00C73FF0" w:rsidRDefault="009F7072" w:rsidP="009F7072">
      <w:pPr>
        <w:spacing w:line="360" w:lineRule="auto"/>
        <w:ind w:right="49"/>
        <w:jc w:val="both"/>
        <w:rPr>
          <w:rFonts w:ascii="Arial" w:hAnsi="Arial" w:cs="Arial"/>
          <w:sz w:val="22"/>
          <w:szCs w:val="22"/>
        </w:rPr>
      </w:pPr>
    </w:p>
    <w:p w14:paraId="0DBCE3D8" w14:textId="77777777" w:rsidR="009F7072" w:rsidRDefault="009F7072" w:rsidP="009F7072">
      <w:pPr>
        <w:spacing w:line="360" w:lineRule="auto"/>
        <w:ind w:right="49"/>
        <w:jc w:val="both"/>
        <w:rPr>
          <w:rFonts w:ascii="Arial" w:hAnsi="Arial" w:cs="Arial"/>
          <w:bCs/>
        </w:rPr>
      </w:pPr>
      <w:r>
        <w:rPr>
          <w:rFonts w:ascii="Arial" w:hAnsi="Arial" w:cs="Arial"/>
          <w:bCs/>
        </w:rPr>
        <w:t xml:space="preserve">3.- Comprobar </w:t>
      </w:r>
      <w:r w:rsidRPr="003D1B81">
        <w:rPr>
          <w:rFonts w:ascii="Arial" w:hAnsi="Arial" w:cs="Arial"/>
          <w:bCs/>
        </w:rPr>
        <w:t>que las cantidades determinadas para el cobro de los impuestos por concepto de Impuesto sobre Adquisiciones de Bienes Inmuebles, se apeguen a los tabuladores, tasas y tarifas establecidas</w:t>
      </w:r>
      <w:r>
        <w:rPr>
          <w:rFonts w:ascii="Arial" w:hAnsi="Arial" w:cs="Arial"/>
          <w:bCs/>
        </w:rPr>
        <w:t>.</w:t>
      </w:r>
    </w:p>
    <w:p w14:paraId="227D8187" w14:textId="77777777" w:rsidR="009F7072" w:rsidRPr="00C73FF0" w:rsidRDefault="009F7072" w:rsidP="009F7072">
      <w:pPr>
        <w:spacing w:line="360" w:lineRule="auto"/>
        <w:ind w:right="49"/>
        <w:jc w:val="both"/>
        <w:rPr>
          <w:rFonts w:ascii="Arial" w:hAnsi="Arial" w:cs="Arial"/>
          <w:bCs/>
          <w:sz w:val="22"/>
          <w:szCs w:val="22"/>
        </w:rPr>
      </w:pPr>
    </w:p>
    <w:p w14:paraId="43DEEA64" w14:textId="77777777" w:rsidR="009F7072" w:rsidRDefault="009F7072" w:rsidP="009F7072">
      <w:pPr>
        <w:spacing w:line="360" w:lineRule="auto"/>
        <w:ind w:right="49"/>
        <w:jc w:val="both"/>
        <w:rPr>
          <w:rFonts w:ascii="Arial" w:hAnsi="Arial" w:cs="Arial"/>
          <w:bCs/>
        </w:rPr>
      </w:pPr>
      <w:r>
        <w:rPr>
          <w:rFonts w:ascii="Arial" w:hAnsi="Arial" w:cs="Arial"/>
          <w:bCs/>
        </w:rPr>
        <w:t xml:space="preserve">4.- 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Servicios en Materia de Desarrollo Urbano, se apeguen a los tabuladores, tasas y tarifas establecidas</w:t>
      </w:r>
      <w:r>
        <w:rPr>
          <w:rFonts w:ascii="Arial" w:hAnsi="Arial" w:cs="Arial"/>
          <w:bCs/>
        </w:rPr>
        <w:t>.</w:t>
      </w:r>
    </w:p>
    <w:p w14:paraId="59D2C9B4" w14:textId="77777777" w:rsidR="009F7072" w:rsidRPr="00C73FF0" w:rsidRDefault="009F7072" w:rsidP="009F7072">
      <w:pPr>
        <w:spacing w:line="360" w:lineRule="auto"/>
        <w:ind w:right="49"/>
        <w:jc w:val="both"/>
        <w:rPr>
          <w:rFonts w:ascii="Arial" w:hAnsi="Arial" w:cs="Arial"/>
          <w:bCs/>
          <w:sz w:val="22"/>
          <w:szCs w:val="22"/>
        </w:rPr>
      </w:pPr>
    </w:p>
    <w:p w14:paraId="0690F442" w14:textId="77777777" w:rsidR="009F7072" w:rsidRDefault="009F7072" w:rsidP="009F7072">
      <w:pPr>
        <w:spacing w:line="360" w:lineRule="auto"/>
        <w:ind w:right="49"/>
        <w:jc w:val="both"/>
        <w:rPr>
          <w:rFonts w:ascii="Arial" w:hAnsi="Arial" w:cs="Arial"/>
          <w:bCs/>
        </w:rPr>
      </w:pPr>
      <w:r>
        <w:rPr>
          <w:rFonts w:ascii="Arial" w:hAnsi="Arial" w:cs="Arial"/>
          <w:bCs/>
        </w:rPr>
        <w:t>5.-</w:t>
      </w:r>
      <w:r w:rsidRPr="000D457F">
        <w:rPr>
          <w:rFonts w:ascii="Arial" w:hAnsi="Arial" w:cs="Arial"/>
          <w:bCs/>
        </w:rPr>
        <w:t xml:space="preserve"> </w:t>
      </w:r>
      <w:r>
        <w:rPr>
          <w:rFonts w:ascii="Arial" w:hAnsi="Arial" w:cs="Arial"/>
          <w:bCs/>
        </w:rPr>
        <w:t xml:space="preserve">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w:t>
      </w:r>
      <w:r w:rsidRPr="000D457F">
        <w:rPr>
          <w:rFonts w:ascii="Arial" w:hAnsi="Arial" w:cs="Arial"/>
          <w:bCs/>
        </w:rPr>
        <w:t>Alineamiento de Predios, Constancias del Uso del Suelo, Número Oficial, Medición de Solares del Fundo Legal y Servicios Catastrales</w:t>
      </w:r>
      <w:r w:rsidRPr="003D1B81">
        <w:rPr>
          <w:rFonts w:ascii="Arial" w:hAnsi="Arial" w:cs="Arial"/>
          <w:bCs/>
        </w:rPr>
        <w:t>, se apeguen a los tabuladores, tasas y tarifas establecidas</w:t>
      </w:r>
      <w:r>
        <w:rPr>
          <w:rFonts w:ascii="Arial" w:hAnsi="Arial" w:cs="Arial"/>
          <w:bCs/>
        </w:rPr>
        <w:t>.</w:t>
      </w:r>
    </w:p>
    <w:p w14:paraId="0315954F" w14:textId="77777777" w:rsidR="009F7072" w:rsidRDefault="009F7072" w:rsidP="009F7072">
      <w:pPr>
        <w:spacing w:line="360" w:lineRule="auto"/>
        <w:ind w:right="49"/>
        <w:jc w:val="both"/>
        <w:rPr>
          <w:rFonts w:ascii="Arial" w:hAnsi="Arial" w:cs="Arial"/>
          <w:bCs/>
        </w:rPr>
      </w:pPr>
      <w:r>
        <w:rPr>
          <w:rFonts w:ascii="Arial" w:hAnsi="Arial" w:cs="Arial"/>
          <w:bCs/>
        </w:rPr>
        <w:lastRenderedPageBreak/>
        <w:t>6.-</w:t>
      </w:r>
      <w:r w:rsidRPr="000D457F">
        <w:rPr>
          <w:rFonts w:ascii="Arial" w:hAnsi="Arial" w:cs="Arial"/>
          <w:bCs/>
        </w:rPr>
        <w:t xml:space="preserve"> </w:t>
      </w:r>
      <w:r>
        <w:rPr>
          <w:rFonts w:ascii="Arial" w:hAnsi="Arial" w:cs="Arial"/>
          <w:bCs/>
        </w:rPr>
        <w:t xml:space="preserve">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w:t>
      </w:r>
      <w:r w:rsidRPr="000D457F">
        <w:rPr>
          <w:rFonts w:ascii="Arial" w:hAnsi="Arial" w:cs="Arial"/>
          <w:bCs/>
        </w:rPr>
        <w:t>Servicio de Recolección, Transportación, Tratamiento y Destino Final de Residuos Sólidos</w:t>
      </w:r>
      <w:r w:rsidRPr="003D1B81">
        <w:rPr>
          <w:rFonts w:ascii="Arial" w:hAnsi="Arial" w:cs="Arial"/>
          <w:bCs/>
        </w:rPr>
        <w:t>, se apeguen a los tabuladores, tasas y tarifas establecidas</w:t>
      </w:r>
      <w:r>
        <w:rPr>
          <w:rFonts w:ascii="Arial" w:hAnsi="Arial" w:cs="Arial"/>
          <w:bCs/>
        </w:rPr>
        <w:t>.</w:t>
      </w:r>
    </w:p>
    <w:p w14:paraId="6E0DB896" w14:textId="77777777" w:rsidR="009F7072" w:rsidRPr="00C73FF0" w:rsidRDefault="009F7072" w:rsidP="009F7072">
      <w:pPr>
        <w:spacing w:line="360" w:lineRule="auto"/>
        <w:ind w:right="49"/>
        <w:jc w:val="both"/>
        <w:rPr>
          <w:rFonts w:ascii="Arial" w:hAnsi="Arial" w:cs="Arial"/>
          <w:bCs/>
          <w:sz w:val="18"/>
          <w:szCs w:val="18"/>
        </w:rPr>
      </w:pPr>
    </w:p>
    <w:p w14:paraId="1F6F4EDF" w14:textId="77777777" w:rsidR="009F7072" w:rsidRDefault="009F7072" w:rsidP="009F7072">
      <w:pPr>
        <w:spacing w:line="360" w:lineRule="auto"/>
        <w:ind w:right="49"/>
        <w:jc w:val="both"/>
        <w:rPr>
          <w:rFonts w:ascii="Arial" w:hAnsi="Arial" w:cs="Arial"/>
          <w:bCs/>
        </w:rPr>
      </w:pPr>
      <w:r>
        <w:rPr>
          <w:rFonts w:ascii="Arial" w:hAnsi="Arial" w:cs="Arial"/>
          <w:bCs/>
        </w:rPr>
        <w:t>7.-</w:t>
      </w:r>
      <w:r w:rsidRPr="000D457F">
        <w:rPr>
          <w:rFonts w:ascii="Arial" w:hAnsi="Arial" w:cs="Arial"/>
          <w:bCs/>
        </w:rPr>
        <w:t xml:space="preserve"> </w:t>
      </w:r>
      <w:r>
        <w:rPr>
          <w:rFonts w:ascii="Arial" w:hAnsi="Arial" w:cs="Arial"/>
          <w:bCs/>
        </w:rPr>
        <w:t xml:space="preserve">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w:t>
      </w:r>
      <w:r w:rsidRPr="000D457F">
        <w:rPr>
          <w:rFonts w:ascii="Arial" w:hAnsi="Arial" w:cs="Arial"/>
          <w:bCs/>
        </w:rPr>
        <w:t>Servicios en Materia de Protección Civil</w:t>
      </w:r>
      <w:r w:rsidRPr="003D1B81">
        <w:rPr>
          <w:rFonts w:ascii="Arial" w:hAnsi="Arial" w:cs="Arial"/>
          <w:bCs/>
        </w:rPr>
        <w:t>, se apeguen a los tabuladores, tasas y tarifas establecidas</w:t>
      </w:r>
      <w:r>
        <w:rPr>
          <w:rFonts w:ascii="Arial" w:hAnsi="Arial" w:cs="Arial"/>
          <w:bCs/>
        </w:rPr>
        <w:t>.</w:t>
      </w:r>
    </w:p>
    <w:p w14:paraId="0C318114" w14:textId="77777777" w:rsidR="009F7072" w:rsidRPr="00C73FF0" w:rsidRDefault="009F7072" w:rsidP="009F7072">
      <w:pPr>
        <w:spacing w:line="360" w:lineRule="auto"/>
        <w:ind w:right="49"/>
        <w:jc w:val="both"/>
        <w:rPr>
          <w:rFonts w:ascii="Arial" w:hAnsi="Arial" w:cs="Arial"/>
          <w:bCs/>
          <w:sz w:val="18"/>
          <w:szCs w:val="18"/>
        </w:rPr>
      </w:pPr>
    </w:p>
    <w:p w14:paraId="62319B5A" w14:textId="77777777" w:rsidR="009F7072" w:rsidRDefault="009F7072" w:rsidP="009F7072">
      <w:pPr>
        <w:spacing w:line="360" w:lineRule="auto"/>
        <w:ind w:right="49"/>
        <w:jc w:val="both"/>
        <w:rPr>
          <w:rFonts w:ascii="Arial" w:hAnsi="Arial" w:cs="Arial"/>
          <w:bCs/>
        </w:rPr>
      </w:pPr>
      <w:r>
        <w:rPr>
          <w:rFonts w:ascii="Arial" w:hAnsi="Arial" w:cs="Arial"/>
          <w:bCs/>
        </w:rPr>
        <w:t>8.-</w:t>
      </w:r>
      <w:r w:rsidRPr="000D457F">
        <w:rPr>
          <w:rFonts w:ascii="Arial" w:hAnsi="Arial" w:cs="Arial"/>
          <w:bCs/>
        </w:rPr>
        <w:t xml:space="preserve"> </w:t>
      </w:r>
      <w:r>
        <w:rPr>
          <w:rFonts w:ascii="Arial" w:hAnsi="Arial" w:cs="Arial"/>
          <w:bCs/>
        </w:rPr>
        <w:t xml:space="preserve">Comprobar </w:t>
      </w:r>
      <w:r w:rsidRPr="003D1B81">
        <w:rPr>
          <w:rFonts w:ascii="Arial" w:hAnsi="Arial" w:cs="Arial"/>
          <w:bCs/>
        </w:rPr>
        <w:t xml:space="preserve">que las cantidades determinadas para el cobro de los </w:t>
      </w:r>
      <w:r>
        <w:rPr>
          <w:rFonts w:ascii="Arial" w:hAnsi="Arial" w:cs="Arial"/>
          <w:bCs/>
        </w:rPr>
        <w:t>derechos</w:t>
      </w:r>
      <w:r w:rsidRPr="003D1B81">
        <w:rPr>
          <w:rFonts w:ascii="Arial" w:hAnsi="Arial" w:cs="Arial"/>
          <w:bCs/>
        </w:rPr>
        <w:t xml:space="preserve"> por concepto de </w:t>
      </w:r>
      <w:r w:rsidRPr="000D457F">
        <w:rPr>
          <w:rFonts w:ascii="Arial" w:hAnsi="Arial" w:cs="Arial"/>
          <w:bCs/>
        </w:rPr>
        <w:t>Servicios de Protección y Saneamiento Ambiental</w:t>
      </w:r>
      <w:r w:rsidRPr="003D1B81">
        <w:rPr>
          <w:rFonts w:ascii="Arial" w:hAnsi="Arial" w:cs="Arial"/>
          <w:bCs/>
        </w:rPr>
        <w:t>, se apeguen a los tabuladores, tasas y tarifas establecidas</w:t>
      </w:r>
      <w:r>
        <w:rPr>
          <w:rFonts w:ascii="Arial" w:hAnsi="Arial" w:cs="Arial"/>
          <w:bCs/>
        </w:rPr>
        <w:t>.</w:t>
      </w:r>
    </w:p>
    <w:p w14:paraId="2421C9A7" w14:textId="77777777" w:rsidR="009F7072" w:rsidRPr="00C73FF0" w:rsidRDefault="009F7072" w:rsidP="009F7072">
      <w:pPr>
        <w:spacing w:line="360" w:lineRule="auto"/>
        <w:ind w:right="49"/>
        <w:jc w:val="both"/>
        <w:rPr>
          <w:rFonts w:ascii="Arial" w:hAnsi="Arial" w:cs="Arial"/>
          <w:bCs/>
          <w:sz w:val="18"/>
          <w:szCs w:val="18"/>
        </w:rPr>
      </w:pPr>
    </w:p>
    <w:p w14:paraId="3F41CC1B" w14:textId="77777777" w:rsidR="009F7072" w:rsidRDefault="009F7072" w:rsidP="009F7072">
      <w:pPr>
        <w:spacing w:line="360" w:lineRule="auto"/>
        <w:ind w:right="49"/>
        <w:jc w:val="both"/>
        <w:rPr>
          <w:rFonts w:ascii="Arial" w:hAnsi="Arial" w:cs="Arial"/>
          <w:bCs/>
        </w:rPr>
      </w:pPr>
      <w:r>
        <w:rPr>
          <w:rFonts w:ascii="Arial" w:hAnsi="Arial" w:cs="Arial"/>
          <w:bCs/>
        </w:rPr>
        <w:t>9.-</w:t>
      </w:r>
      <w:r w:rsidRPr="000D457F">
        <w:t xml:space="preserve"> </w:t>
      </w:r>
      <w:r w:rsidRPr="000D457F">
        <w:rPr>
          <w:rFonts w:ascii="Arial" w:hAnsi="Arial" w:cs="Arial"/>
          <w:bCs/>
        </w:rPr>
        <w:t>Verificar que los ingresos propios, se hayan determinado de acuerdo con la normatividad aplicable, corroborando la integra</w:t>
      </w:r>
      <w:r>
        <w:rPr>
          <w:rFonts w:ascii="Arial" w:hAnsi="Arial" w:cs="Arial"/>
          <w:bCs/>
        </w:rPr>
        <w:t>ción de expedientes</w:t>
      </w:r>
      <w:r w:rsidRPr="000D457F">
        <w:rPr>
          <w:rFonts w:ascii="Arial" w:hAnsi="Arial" w:cs="Arial"/>
          <w:bCs/>
        </w:rPr>
        <w:t>, en su caso</w:t>
      </w:r>
      <w:r>
        <w:rPr>
          <w:rFonts w:ascii="Arial" w:hAnsi="Arial" w:cs="Arial"/>
          <w:bCs/>
        </w:rPr>
        <w:t>.</w:t>
      </w:r>
    </w:p>
    <w:p w14:paraId="5A4009BD" w14:textId="77777777" w:rsidR="009F7072" w:rsidRPr="00C73FF0" w:rsidRDefault="009F7072" w:rsidP="009F7072">
      <w:pPr>
        <w:spacing w:line="360" w:lineRule="auto"/>
        <w:ind w:right="49"/>
        <w:jc w:val="both"/>
        <w:rPr>
          <w:rFonts w:ascii="Arial" w:hAnsi="Arial" w:cs="Arial"/>
          <w:sz w:val="18"/>
          <w:szCs w:val="18"/>
        </w:rPr>
      </w:pPr>
    </w:p>
    <w:p w14:paraId="65C28102" w14:textId="77777777" w:rsidR="009F7072" w:rsidRDefault="009F7072" w:rsidP="009F7072">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71DC1266" w14:textId="77777777" w:rsidR="009F7072" w:rsidRPr="00C73FF0" w:rsidRDefault="009F7072" w:rsidP="009F7072">
      <w:pPr>
        <w:spacing w:line="360" w:lineRule="auto"/>
        <w:ind w:right="49"/>
        <w:jc w:val="both"/>
        <w:rPr>
          <w:rFonts w:ascii="Arial" w:hAnsi="Arial" w:cs="Arial"/>
          <w:sz w:val="18"/>
          <w:szCs w:val="18"/>
        </w:rPr>
      </w:pPr>
    </w:p>
    <w:p w14:paraId="22BAC9BE" w14:textId="77777777" w:rsidR="009F7072" w:rsidRDefault="009F7072" w:rsidP="009F7072">
      <w:pPr>
        <w:spacing w:line="360" w:lineRule="auto"/>
        <w:ind w:right="49"/>
        <w:jc w:val="both"/>
        <w:rPr>
          <w:rFonts w:ascii="Arial" w:hAnsi="Arial" w:cs="Arial"/>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14:paraId="72DA4D12" w14:textId="77777777" w:rsidR="009F7072" w:rsidRPr="00C73FF0" w:rsidRDefault="009F7072" w:rsidP="009F7072">
      <w:pPr>
        <w:spacing w:line="360" w:lineRule="auto"/>
        <w:ind w:right="49"/>
        <w:jc w:val="both"/>
        <w:rPr>
          <w:rFonts w:ascii="Arial" w:hAnsi="Arial" w:cs="Arial"/>
          <w:sz w:val="18"/>
          <w:szCs w:val="18"/>
        </w:rPr>
      </w:pPr>
    </w:p>
    <w:p w14:paraId="3BCB9D95" w14:textId="77777777" w:rsidR="009F7072" w:rsidRDefault="009F7072" w:rsidP="009F7072">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número </w:t>
      </w:r>
      <w:r w:rsidRPr="001E66DB">
        <w:rPr>
          <w:rFonts w:ascii="Arial" w:hAnsi="Arial" w:cs="Arial"/>
          <w:bCs/>
        </w:rPr>
        <w:t>ASEQROO/ASE/AEMF/09</w:t>
      </w:r>
      <w:r>
        <w:rPr>
          <w:rFonts w:ascii="Arial" w:hAnsi="Arial" w:cs="Arial"/>
          <w:bCs/>
        </w:rPr>
        <w:t>24</w:t>
      </w:r>
      <w:r w:rsidRPr="001E66DB">
        <w:rPr>
          <w:rFonts w:ascii="Arial" w:hAnsi="Arial" w:cs="Arial"/>
          <w:bCs/>
        </w:rPr>
        <w:t>/0</w:t>
      </w:r>
      <w:r>
        <w:rPr>
          <w:rFonts w:ascii="Arial" w:hAnsi="Arial" w:cs="Arial"/>
          <w:bCs/>
        </w:rPr>
        <w:t>8</w:t>
      </w:r>
      <w:r w:rsidRPr="001E66DB">
        <w:rPr>
          <w:rFonts w:ascii="Arial" w:hAnsi="Arial" w:cs="Arial"/>
          <w:bCs/>
        </w:rPr>
        <w:t>/202</w:t>
      </w:r>
      <w:r>
        <w:rPr>
          <w:rFonts w:ascii="Arial" w:hAnsi="Arial" w:cs="Arial"/>
          <w:bCs/>
        </w:rPr>
        <w:t>3</w:t>
      </w:r>
      <w:r w:rsidRPr="001E66DB">
        <w:rPr>
          <w:rFonts w:ascii="Arial" w:hAnsi="Arial" w:cs="Arial"/>
          <w:bCs/>
        </w:rPr>
        <w:t>,</w:t>
      </w:r>
      <w:r>
        <w:rPr>
          <w:rFonts w:ascii="Arial" w:hAnsi="Arial" w:cs="Arial"/>
          <w:bCs/>
        </w:rPr>
        <w:t xml:space="preserve"> siendo los servidores públicos a cargo de coordinar y supervisar la auditoría, los siguientes:</w:t>
      </w: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9F7072" w:rsidRPr="00845B1A" w14:paraId="2C4E967B" w14:textId="77777777" w:rsidTr="009F7072">
        <w:trPr>
          <w:tblHeader/>
          <w:jc w:val="center"/>
        </w:trPr>
        <w:tc>
          <w:tcPr>
            <w:tcW w:w="6516" w:type="dxa"/>
            <w:shd w:val="clear" w:color="auto" w:fill="D0CECE" w:themeFill="background2" w:themeFillShade="E6"/>
          </w:tcPr>
          <w:p w14:paraId="15553D76" w14:textId="77777777" w:rsidR="009F7072" w:rsidRPr="00845B1A" w:rsidRDefault="009F7072" w:rsidP="009F7072">
            <w:pPr>
              <w:spacing w:line="360" w:lineRule="auto"/>
              <w:jc w:val="center"/>
              <w:rPr>
                <w:rFonts w:ascii="Arial" w:hAnsi="Arial" w:cs="Arial"/>
                <w:b/>
                <w:bCs/>
              </w:rPr>
            </w:pPr>
            <w:r w:rsidRPr="00845B1A">
              <w:rPr>
                <w:rFonts w:ascii="Arial" w:hAnsi="Arial" w:cs="Arial"/>
                <w:b/>
                <w:bCs/>
              </w:rPr>
              <w:lastRenderedPageBreak/>
              <w:t>Nombre</w:t>
            </w:r>
          </w:p>
        </w:tc>
        <w:tc>
          <w:tcPr>
            <w:tcW w:w="3118" w:type="dxa"/>
            <w:shd w:val="clear" w:color="auto" w:fill="D0CECE" w:themeFill="background2" w:themeFillShade="E6"/>
          </w:tcPr>
          <w:p w14:paraId="0223A3C6" w14:textId="77777777" w:rsidR="009F7072" w:rsidRPr="00845B1A" w:rsidRDefault="009F7072" w:rsidP="009F7072">
            <w:pPr>
              <w:spacing w:line="360" w:lineRule="auto"/>
              <w:jc w:val="center"/>
              <w:rPr>
                <w:rFonts w:ascii="Arial" w:hAnsi="Arial" w:cs="Arial"/>
                <w:b/>
                <w:bCs/>
              </w:rPr>
            </w:pPr>
            <w:r w:rsidRPr="00845B1A">
              <w:rPr>
                <w:rFonts w:ascii="Arial" w:hAnsi="Arial" w:cs="Arial"/>
                <w:b/>
                <w:bCs/>
              </w:rPr>
              <w:t>Cargo</w:t>
            </w:r>
          </w:p>
        </w:tc>
      </w:tr>
      <w:tr w:rsidR="009F7072" w:rsidRPr="00845B1A" w14:paraId="77AE3421" w14:textId="77777777" w:rsidTr="009F7072">
        <w:trPr>
          <w:jc w:val="center"/>
        </w:trPr>
        <w:tc>
          <w:tcPr>
            <w:tcW w:w="6516" w:type="dxa"/>
            <w:shd w:val="clear" w:color="auto" w:fill="auto"/>
          </w:tcPr>
          <w:p w14:paraId="5DEFC553" w14:textId="77777777" w:rsidR="009F7072" w:rsidRPr="00845B1A" w:rsidRDefault="009F7072" w:rsidP="009F7072">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p>
        </w:tc>
        <w:tc>
          <w:tcPr>
            <w:tcW w:w="3118" w:type="dxa"/>
            <w:shd w:val="clear" w:color="auto" w:fill="auto"/>
          </w:tcPr>
          <w:p w14:paraId="5271ED6C" w14:textId="77777777" w:rsidR="009F7072" w:rsidRPr="00845B1A" w:rsidRDefault="009F7072" w:rsidP="009F7072">
            <w:pPr>
              <w:spacing w:line="360" w:lineRule="auto"/>
              <w:jc w:val="center"/>
              <w:rPr>
                <w:rFonts w:ascii="Arial" w:hAnsi="Arial" w:cs="Arial"/>
                <w:bCs/>
              </w:rPr>
            </w:pPr>
            <w:r>
              <w:rPr>
                <w:rFonts w:ascii="Arial" w:hAnsi="Arial" w:cs="Arial"/>
                <w:bCs/>
              </w:rPr>
              <w:t>Coordinador</w:t>
            </w:r>
          </w:p>
        </w:tc>
      </w:tr>
      <w:tr w:rsidR="009F7072" w:rsidRPr="00845B1A" w14:paraId="4BB61EC8" w14:textId="77777777" w:rsidTr="009F7072">
        <w:trPr>
          <w:jc w:val="center"/>
        </w:trPr>
        <w:tc>
          <w:tcPr>
            <w:tcW w:w="6516" w:type="dxa"/>
            <w:shd w:val="clear" w:color="auto" w:fill="auto"/>
          </w:tcPr>
          <w:p w14:paraId="7112C567" w14:textId="77777777" w:rsidR="009F7072" w:rsidRPr="00845B1A" w:rsidRDefault="009F7072" w:rsidP="009F7072">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F83324">
              <w:rPr>
                <w:rFonts w:ascii="Arial" w:hAnsi="Arial" w:cs="Arial"/>
                <w:bCs/>
              </w:rPr>
              <w:t xml:space="preserve"> Edgar Iván Sánchez Ramírez</w:t>
            </w:r>
          </w:p>
        </w:tc>
        <w:tc>
          <w:tcPr>
            <w:tcW w:w="3118" w:type="dxa"/>
            <w:shd w:val="clear" w:color="auto" w:fill="auto"/>
          </w:tcPr>
          <w:p w14:paraId="782C0483" w14:textId="77777777" w:rsidR="009F7072" w:rsidRPr="00845B1A" w:rsidRDefault="009F7072" w:rsidP="009F7072">
            <w:pPr>
              <w:spacing w:line="360" w:lineRule="auto"/>
              <w:jc w:val="center"/>
              <w:rPr>
                <w:rFonts w:ascii="Arial" w:hAnsi="Arial" w:cs="Arial"/>
                <w:bCs/>
              </w:rPr>
            </w:pPr>
            <w:r w:rsidRPr="00845B1A">
              <w:rPr>
                <w:rFonts w:ascii="Arial" w:hAnsi="Arial" w:cs="Arial"/>
                <w:bCs/>
              </w:rPr>
              <w:t>Supervisor</w:t>
            </w:r>
          </w:p>
        </w:tc>
      </w:tr>
    </w:tbl>
    <w:p w14:paraId="24C7CEFA" w14:textId="77777777" w:rsidR="009F7072" w:rsidRPr="00C73FF0" w:rsidRDefault="009F7072" w:rsidP="009F7072">
      <w:pPr>
        <w:spacing w:line="360" w:lineRule="auto"/>
        <w:ind w:right="49"/>
        <w:jc w:val="both"/>
        <w:rPr>
          <w:rFonts w:ascii="Arial" w:hAnsi="Arial" w:cs="Arial"/>
        </w:rPr>
      </w:pPr>
    </w:p>
    <w:p w14:paraId="205C0B03" w14:textId="77777777" w:rsidR="009F7072" w:rsidRDefault="009F7072" w:rsidP="009F7072">
      <w:pPr>
        <w:spacing w:line="360" w:lineRule="auto"/>
        <w:ind w:right="49"/>
        <w:jc w:val="both"/>
        <w:rPr>
          <w:rFonts w:ascii="Arial" w:hAnsi="Arial" w:cs="Arial"/>
        </w:rPr>
      </w:pPr>
      <w:r w:rsidRPr="00845B1A">
        <w:rPr>
          <w:rFonts w:ascii="Arial" w:hAnsi="Arial" w:cs="Arial"/>
          <w:b/>
        </w:rPr>
        <w:t>I.2. CUMPLIMIENTO DE DISPOSICIONES LEGALES Y NORMATIVAS</w:t>
      </w:r>
    </w:p>
    <w:p w14:paraId="061F42CB" w14:textId="77777777" w:rsidR="009F7072" w:rsidRPr="00C73FF0" w:rsidRDefault="009F7072" w:rsidP="009F7072">
      <w:pPr>
        <w:spacing w:line="360" w:lineRule="auto"/>
        <w:ind w:right="49"/>
        <w:jc w:val="both"/>
        <w:rPr>
          <w:rFonts w:ascii="Arial" w:hAnsi="Arial" w:cs="Arial"/>
        </w:rPr>
      </w:pPr>
    </w:p>
    <w:p w14:paraId="78520AE8" w14:textId="77777777" w:rsidR="009F7072" w:rsidRDefault="009F7072" w:rsidP="009F7072">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Pr>
          <w:rFonts w:ascii="Arial" w:hAnsi="Arial" w:cs="Arial"/>
        </w:rPr>
        <w:t>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1903F3">
        <w:t xml:space="preserve"> </w:t>
      </w:r>
      <w:r w:rsidRPr="004A4C27">
        <w:rPr>
          <w:rFonts w:ascii="Arial" w:hAnsi="Arial" w:cs="Arial"/>
        </w:rPr>
        <w:t>en observancia</w:t>
      </w:r>
      <w:r w:rsidRPr="001903F3">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14:paraId="7E796A14" w14:textId="77777777" w:rsidR="009F7072" w:rsidRPr="00C73FF0" w:rsidRDefault="009F7072" w:rsidP="009F7072">
      <w:pPr>
        <w:spacing w:line="360" w:lineRule="auto"/>
        <w:ind w:right="49"/>
        <w:jc w:val="both"/>
        <w:rPr>
          <w:rFonts w:ascii="Arial" w:hAnsi="Arial" w:cs="Arial"/>
        </w:rPr>
      </w:pPr>
    </w:p>
    <w:p w14:paraId="12E76E97" w14:textId="77777777" w:rsidR="009F7072" w:rsidRDefault="009F7072" w:rsidP="009F7072">
      <w:pPr>
        <w:spacing w:line="360" w:lineRule="auto"/>
        <w:ind w:right="49"/>
        <w:jc w:val="both"/>
        <w:rPr>
          <w:rFonts w:ascii="Arial" w:hAnsi="Arial" w:cs="Arial"/>
        </w:rPr>
      </w:pPr>
      <w:r w:rsidRPr="00845B1A">
        <w:rPr>
          <w:rFonts w:ascii="Arial" w:hAnsi="Arial" w:cs="Arial"/>
          <w:b/>
        </w:rPr>
        <w:t>A. Conclusiones</w:t>
      </w:r>
    </w:p>
    <w:p w14:paraId="538A4AEE" w14:textId="77777777" w:rsidR="009F7072" w:rsidRPr="00C73FF0" w:rsidRDefault="009F7072" w:rsidP="009F7072">
      <w:pPr>
        <w:spacing w:line="360" w:lineRule="auto"/>
        <w:ind w:right="49"/>
        <w:jc w:val="both"/>
        <w:rPr>
          <w:rFonts w:ascii="Arial" w:hAnsi="Arial" w:cs="Arial"/>
        </w:rPr>
      </w:pPr>
    </w:p>
    <w:p w14:paraId="7B696F83" w14:textId="77777777" w:rsidR="009F7072" w:rsidRDefault="009F7072" w:rsidP="009F7072">
      <w:pPr>
        <w:spacing w:line="360" w:lineRule="auto"/>
        <w:ind w:right="49"/>
        <w:jc w:val="both"/>
        <w:rPr>
          <w:rFonts w:ascii="Arial" w:hAnsi="Arial" w:cs="Arial"/>
        </w:rPr>
      </w:pPr>
      <w:r w:rsidRPr="00152D32">
        <w:rPr>
          <w:rFonts w:ascii="Arial" w:hAnsi="Arial" w:cs="Arial"/>
        </w:rPr>
        <w:t>Se constató el cumplimiento de la Ley General de Contabilidad Gubernamental, la Ley de Ingresos, así como de lo emitido por el Consejo Nacional de Armonización Contable (CONAC), y demás disposiciones legales y normativas aplicables</w:t>
      </w:r>
      <w:r w:rsidRPr="00B62A62">
        <w:rPr>
          <w:rFonts w:ascii="Arial" w:hAnsi="Arial" w:cs="Arial"/>
        </w:rPr>
        <w:t>.</w:t>
      </w:r>
    </w:p>
    <w:p w14:paraId="2E3BB4A8" w14:textId="77777777" w:rsidR="00C73FF0" w:rsidRPr="00C73FF0" w:rsidRDefault="00C73FF0" w:rsidP="009F7072">
      <w:pPr>
        <w:spacing w:line="360" w:lineRule="auto"/>
        <w:ind w:right="49"/>
        <w:jc w:val="both"/>
        <w:rPr>
          <w:rFonts w:ascii="Arial" w:hAnsi="Arial" w:cs="Arial"/>
        </w:rPr>
      </w:pPr>
    </w:p>
    <w:p w14:paraId="5C6498F5" w14:textId="77777777" w:rsidR="009F7072" w:rsidRDefault="009F7072" w:rsidP="009F7072">
      <w:pPr>
        <w:spacing w:line="360" w:lineRule="auto"/>
        <w:ind w:right="49"/>
        <w:jc w:val="both"/>
        <w:rPr>
          <w:rFonts w:ascii="Arial" w:hAnsi="Arial" w:cs="Arial"/>
        </w:rPr>
      </w:pPr>
      <w:r w:rsidRPr="00AB5F20">
        <w:rPr>
          <w:rFonts w:ascii="Arial" w:hAnsi="Arial" w:cs="Arial"/>
          <w:b/>
        </w:rPr>
        <w:t>I.3. RESULTADOS DE LA FISCALIZACIÓN EFECTUADA</w:t>
      </w:r>
      <w:bookmarkStart w:id="6" w:name="_Hlk11408938"/>
      <w:bookmarkStart w:id="7" w:name="_Hlk11408885"/>
    </w:p>
    <w:p w14:paraId="1A4CCBEB" w14:textId="77777777" w:rsidR="009F7072" w:rsidRPr="00C73FF0" w:rsidRDefault="009F7072" w:rsidP="009F7072">
      <w:pPr>
        <w:spacing w:line="360" w:lineRule="auto"/>
        <w:ind w:right="49"/>
        <w:jc w:val="both"/>
        <w:rPr>
          <w:rFonts w:ascii="Arial" w:hAnsi="Arial" w:cs="Arial"/>
        </w:rPr>
      </w:pPr>
    </w:p>
    <w:p w14:paraId="0F37B2D7" w14:textId="77777777" w:rsidR="009F7072" w:rsidRDefault="009F7072" w:rsidP="009F7072">
      <w:pPr>
        <w:spacing w:line="360" w:lineRule="auto"/>
        <w:ind w:right="49"/>
        <w:jc w:val="both"/>
        <w:rPr>
          <w:rFonts w:ascii="Arial" w:hAnsi="Arial" w:cs="Arial"/>
        </w:rPr>
      </w:pPr>
      <w:r w:rsidRPr="00B532A6">
        <w:rPr>
          <w:rFonts w:ascii="Arial" w:hAnsi="Arial" w:cs="Arial"/>
        </w:rPr>
        <w:t xml:space="preserve">De conformidad </w:t>
      </w:r>
      <w:r w:rsidRPr="00AB5F20">
        <w:rPr>
          <w:rFonts w:ascii="Arial" w:hAnsi="Arial" w:cs="Arial"/>
        </w:rPr>
        <w:t xml:space="preserve">con los artículos 17 fracciones I y II, 38 fracción IV, 41 en su segundo párrafo, y 61 párrafo primero de la Ley de Fiscalización y Rendición de Cuentas del Estado de Quintana Roo, 4, 8 y 9 fracciones X, XI, XVIII y XXVI, del Reglamento Interior de la </w:t>
      </w:r>
      <w:r w:rsidRPr="00AB5F20">
        <w:rPr>
          <w:rFonts w:ascii="Arial" w:hAnsi="Arial" w:cs="Arial"/>
        </w:rPr>
        <w:lastRenderedPageBreak/>
        <w:t xml:space="preserve">Auditoría Superior del Estado de Quintana Roo, durante este proceso de auditoría al ente </w:t>
      </w:r>
      <w:proofErr w:type="spellStart"/>
      <w:r w:rsidRPr="00AB5F20">
        <w:rPr>
          <w:rFonts w:ascii="Arial" w:hAnsi="Arial" w:cs="Arial"/>
        </w:rPr>
        <w:t>fiscalizado</w:t>
      </w:r>
      <w:proofErr w:type="spellEnd"/>
      <w:r w:rsidRPr="00AB5F20">
        <w:rPr>
          <w:rFonts w:ascii="Arial" w:hAnsi="Arial" w:cs="Arial"/>
        </w:rPr>
        <w:t xml:space="preserve"> fueron 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r>
        <w:rPr>
          <w:rFonts w:ascii="Arial" w:hAnsi="Arial" w:cs="Arial"/>
        </w:rPr>
        <w:t>.</w:t>
      </w:r>
      <w:bookmarkEnd w:id="6"/>
      <w:bookmarkEnd w:id="7"/>
    </w:p>
    <w:p w14:paraId="03FD5E35" w14:textId="7B798A16" w:rsidR="00AC11CD" w:rsidRDefault="00AC11CD" w:rsidP="009F7072">
      <w:pPr>
        <w:spacing w:line="360" w:lineRule="auto"/>
        <w:ind w:right="49"/>
        <w:jc w:val="both"/>
        <w:rPr>
          <w:rFonts w:ascii="Arial" w:hAnsi="Arial" w:cs="Arial"/>
        </w:rPr>
      </w:pPr>
    </w:p>
    <w:p w14:paraId="07D6C023" w14:textId="77777777" w:rsidR="009F7072" w:rsidRDefault="009F7072" w:rsidP="009F7072">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sidRPr="004A4C27">
        <w:rPr>
          <w:rFonts w:ascii="Arial" w:hAnsi="Arial" w:cs="Arial"/>
          <w:b/>
          <w:bCs/>
        </w:rPr>
        <w:t>GASTOS PÚBLICOS</w:t>
      </w:r>
    </w:p>
    <w:p w14:paraId="5495AD2B" w14:textId="77777777" w:rsidR="009F7072" w:rsidRDefault="009F7072" w:rsidP="009F7072">
      <w:pPr>
        <w:spacing w:line="360" w:lineRule="auto"/>
        <w:ind w:right="49"/>
        <w:jc w:val="both"/>
        <w:rPr>
          <w:rFonts w:ascii="Arial" w:hAnsi="Arial" w:cs="Arial"/>
        </w:rPr>
      </w:pPr>
    </w:p>
    <w:p w14:paraId="0D213C24" w14:textId="77777777" w:rsidR="009F7072" w:rsidRDefault="009F7072" w:rsidP="009F7072">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14:paraId="4F0CEBAC" w14:textId="77777777" w:rsidR="009F7072" w:rsidRDefault="009F7072" w:rsidP="009F7072">
      <w:pPr>
        <w:spacing w:line="360" w:lineRule="auto"/>
        <w:ind w:right="49"/>
        <w:jc w:val="both"/>
        <w:rPr>
          <w:rFonts w:ascii="Arial" w:hAnsi="Arial" w:cs="Arial"/>
        </w:rPr>
      </w:pPr>
    </w:p>
    <w:p w14:paraId="3DBA00F9" w14:textId="77777777" w:rsidR="009F7072" w:rsidRDefault="009F7072" w:rsidP="009F7072">
      <w:pPr>
        <w:spacing w:line="360" w:lineRule="auto"/>
        <w:ind w:right="49"/>
        <w:jc w:val="both"/>
        <w:rPr>
          <w:rFonts w:ascii="Arial" w:hAnsi="Arial" w:cs="Arial"/>
        </w:rPr>
      </w:pPr>
      <w:r w:rsidRPr="009879F6">
        <w:rPr>
          <w:rFonts w:ascii="Arial" w:hAnsi="Arial" w:cs="Arial"/>
          <w:b/>
          <w:bCs/>
        </w:rPr>
        <w:t>A. Título de la Auditoría</w:t>
      </w:r>
    </w:p>
    <w:p w14:paraId="23C421FB" w14:textId="77777777" w:rsidR="009F7072" w:rsidRDefault="009F7072" w:rsidP="009F7072">
      <w:pPr>
        <w:spacing w:line="360" w:lineRule="auto"/>
        <w:ind w:right="49"/>
        <w:jc w:val="both"/>
        <w:rPr>
          <w:rFonts w:ascii="Arial" w:hAnsi="Arial" w:cs="Arial"/>
          <w:bCs/>
        </w:rPr>
      </w:pPr>
    </w:p>
    <w:p w14:paraId="365865A3" w14:textId="77777777" w:rsidR="009F7072" w:rsidRDefault="009F7072" w:rsidP="009F7072">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rPr>
        <w:t>, de manera especial y enunciativa mas no limitativa, fue la siguiente:</w:t>
      </w:r>
    </w:p>
    <w:p w14:paraId="783FF4AE" w14:textId="77777777" w:rsidR="009F7072" w:rsidRDefault="009F7072" w:rsidP="009F7072">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131"/>
        <w:gridCol w:w="5557"/>
      </w:tblGrid>
      <w:tr w:rsidR="009F7072" w:rsidRPr="009879F6" w14:paraId="305ACA9F" w14:textId="77777777" w:rsidTr="009F7072">
        <w:trPr>
          <w:trHeight w:val="678"/>
          <w:tblHeader/>
          <w:jc w:val="center"/>
        </w:trPr>
        <w:tc>
          <w:tcPr>
            <w:tcW w:w="2132" w:type="pct"/>
            <w:shd w:val="clear" w:color="auto" w:fill="auto"/>
          </w:tcPr>
          <w:p w14:paraId="489AA894" w14:textId="77777777" w:rsidR="009F7072" w:rsidRPr="009879F6" w:rsidRDefault="009F7072" w:rsidP="009F7072">
            <w:pPr>
              <w:spacing w:line="360" w:lineRule="auto"/>
              <w:ind w:right="190"/>
              <w:jc w:val="both"/>
              <w:rPr>
                <w:rFonts w:ascii="Arial" w:hAnsi="Arial" w:cs="Arial"/>
                <w:b/>
                <w:bCs/>
              </w:rPr>
            </w:pPr>
            <w:r>
              <w:rPr>
                <w:rFonts w:ascii="Arial" w:hAnsi="Arial" w:cs="Arial"/>
                <w:b/>
                <w:bCs/>
              </w:rPr>
              <w:t>22</w:t>
            </w:r>
            <w:r w:rsidRPr="00805B32">
              <w:rPr>
                <w:rFonts w:ascii="Arial" w:hAnsi="Arial" w:cs="Arial"/>
                <w:b/>
                <w:bCs/>
              </w:rPr>
              <w:t>-AEMF-A-GOB-07</w:t>
            </w:r>
            <w:r>
              <w:rPr>
                <w:rFonts w:ascii="Arial" w:hAnsi="Arial" w:cs="Arial"/>
                <w:b/>
                <w:bCs/>
              </w:rPr>
              <w:t>7</w:t>
            </w:r>
            <w:r w:rsidRPr="00805B32">
              <w:rPr>
                <w:rFonts w:ascii="Arial" w:hAnsi="Arial" w:cs="Arial"/>
                <w:b/>
                <w:bCs/>
              </w:rPr>
              <w:t>-1</w:t>
            </w:r>
            <w:r>
              <w:rPr>
                <w:rFonts w:ascii="Arial" w:hAnsi="Arial" w:cs="Arial"/>
                <w:b/>
                <w:bCs/>
              </w:rPr>
              <w:t>96</w:t>
            </w:r>
          </w:p>
        </w:tc>
        <w:tc>
          <w:tcPr>
            <w:tcW w:w="2868" w:type="pct"/>
            <w:shd w:val="clear" w:color="auto" w:fill="auto"/>
          </w:tcPr>
          <w:p w14:paraId="704208DC" w14:textId="77777777" w:rsidR="009F7072" w:rsidRPr="009879F6" w:rsidRDefault="009F7072" w:rsidP="009F7072">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w:t>
            </w:r>
            <w:r w:rsidRPr="004A4C27">
              <w:rPr>
                <w:rFonts w:ascii="Arial" w:hAnsi="Arial" w:cs="Arial"/>
              </w:rPr>
              <w:t>de Cumplimiento Financiero de Gastos Públicos</w:t>
            </w:r>
            <w:r w:rsidRPr="009879F6">
              <w:rPr>
                <w:rFonts w:ascii="Arial" w:hAnsi="Arial" w:cs="Arial"/>
                <w:bCs/>
              </w:rPr>
              <w:t>”</w:t>
            </w:r>
          </w:p>
        </w:tc>
      </w:tr>
    </w:tbl>
    <w:p w14:paraId="261C026A" w14:textId="77777777" w:rsidR="009F7072" w:rsidRDefault="009F7072" w:rsidP="009F7072">
      <w:pPr>
        <w:spacing w:line="360" w:lineRule="auto"/>
        <w:ind w:right="49"/>
        <w:jc w:val="both"/>
        <w:rPr>
          <w:rFonts w:ascii="Arial" w:hAnsi="Arial" w:cs="Arial"/>
        </w:rPr>
      </w:pPr>
    </w:p>
    <w:p w14:paraId="1B956F62" w14:textId="77777777" w:rsidR="009F7072" w:rsidRDefault="009F7072" w:rsidP="009F7072">
      <w:pPr>
        <w:spacing w:line="360" w:lineRule="auto"/>
        <w:ind w:right="49"/>
        <w:jc w:val="both"/>
        <w:rPr>
          <w:rFonts w:ascii="Arial" w:hAnsi="Arial" w:cs="Arial"/>
        </w:rPr>
      </w:pPr>
      <w:r w:rsidRPr="009879F6">
        <w:rPr>
          <w:rFonts w:ascii="Arial" w:hAnsi="Arial" w:cs="Arial"/>
          <w:b/>
          <w:bCs/>
        </w:rPr>
        <w:t>B. Objetivo</w:t>
      </w:r>
      <w:bookmarkStart w:id="8" w:name="_Hlk25956782"/>
    </w:p>
    <w:p w14:paraId="4EDEB208" w14:textId="77777777" w:rsidR="009F7072" w:rsidRDefault="009F7072" w:rsidP="009F7072">
      <w:pPr>
        <w:spacing w:line="360" w:lineRule="auto"/>
        <w:ind w:right="49"/>
        <w:jc w:val="both"/>
        <w:rPr>
          <w:rFonts w:ascii="Arial" w:hAnsi="Arial" w:cs="Arial"/>
        </w:rPr>
      </w:pPr>
    </w:p>
    <w:p w14:paraId="5060B5EC" w14:textId="77777777" w:rsidR="009F7072" w:rsidRDefault="009F7072" w:rsidP="009F7072">
      <w:pPr>
        <w:spacing w:line="360" w:lineRule="auto"/>
        <w:ind w:right="49"/>
        <w:jc w:val="both"/>
        <w:rPr>
          <w:rFonts w:ascii="Arial" w:hAnsi="Arial" w:cs="Arial"/>
          <w:bCs/>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omprobar el cumplimiento de lo dispuesto en el Presupuesto de Egresos</w:t>
      </w:r>
      <w:r>
        <w:rPr>
          <w:rFonts w:ascii="Arial" w:hAnsi="Arial" w:cs="Arial"/>
        </w:rPr>
        <w:t xml:space="preserve">, </w:t>
      </w:r>
      <w:r w:rsidRPr="00630237">
        <w:rPr>
          <w:rFonts w:ascii="Arial" w:hAnsi="Arial" w:cs="Arial"/>
        </w:rPr>
        <w:t>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así como de la información financiera, contable, patrimonial, presupuestaria y programática</w:t>
      </w:r>
      <w:r>
        <w:rPr>
          <w:rFonts w:ascii="Arial" w:hAnsi="Arial" w:cs="Arial"/>
        </w:rPr>
        <w:t>.</w:t>
      </w:r>
      <w:bookmarkEnd w:id="8"/>
    </w:p>
    <w:p w14:paraId="292FF07C" w14:textId="77777777" w:rsidR="009F7072" w:rsidRDefault="009F7072" w:rsidP="009F7072">
      <w:pPr>
        <w:spacing w:line="360" w:lineRule="auto"/>
        <w:ind w:right="49"/>
        <w:jc w:val="both"/>
        <w:rPr>
          <w:rFonts w:ascii="Arial" w:hAnsi="Arial" w:cs="Arial"/>
          <w:bCs/>
        </w:rPr>
      </w:pPr>
    </w:p>
    <w:p w14:paraId="2F297F0B" w14:textId="77777777" w:rsidR="009F7072" w:rsidRDefault="009F7072" w:rsidP="009F7072">
      <w:pPr>
        <w:spacing w:line="360" w:lineRule="auto"/>
        <w:ind w:right="49"/>
        <w:jc w:val="both"/>
        <w:rPr>
          <w:rFonts w:ascii="Arial" w:hAnsi="Arial" w:cs="Arial"/>
        </w:rPr>
      </w:pPr>
      <w:r w:rsidRPr="00C042C8">
        <w:rPr>
          <w:rFonts w:ascii="Arial" w:hAnsi="Arial" w:cs="Arial"/>
          <w:b/>
          <w:bCs/>
        </w:rPr>
        <w:lastRenderedPageBreak/>
        <w:t>C. Alcance</w:t>
      </w:r>
    </w:p>
    <w:p w14:paraId="65FB9319" w14:textId="77777777" w:rsidR="009F7072" w:rsidRDefault="009F7072" w:rsidP="009F7072">
      <w:pPr>
        <w:spacing w:line="360" w:lineRule="auto"/>
        <w:ind w:right="49"/>
        <w:jc w:val="both"/>
        <w:rPr>
          <w:rFonts w:ascii="Arial" w:hAnsi="Arial" w:cs="Arial"/>
          <w:b/>
        </w:rPr>
      </w:pPr>
    </w:p>
    <w:p w14:paraId="7F471892" w14:textId="77777777" w:rsidR="009F7072" w:rsidRDefault="009F7072" w:rsidP="009F7072">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537,662,263.73</w:t>
      </w:r>
    </w:p>
    <w:p w14:paraId="658687DB" w14:textId="77777777" w:rsidR="009F7072" w:rsidRDefault="009F7072" w:rsidP="009F7072">
      <w:pPr>
        <w:spacing w:line="360" w:lineRule="auto"/>
        <w:ind w:right="49"/>
        <w:jc w:val="both"/>
        <w:rPr>
          <w:rFonts w:ascii="Arial" w:hAnsi="Arial" w:cs="Arial"/>
        </w:rPr>
      </w:pPr>
    </w:p>
    <w:p w14:paraId="7516CF45" w14:textId="77777777" w:rsidR="009F7072" w:rsidRDefault="009F7072" w:rsidP="009F7072">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Pr>
          <w:rFonts w:ascii="Arial" w:hAnsi="Arial" w:cs="Arial"/>
        </w:rPr>
        <w:t>376,769,043</w:t>
      </w:r>
      <w:r w:rsidRPr="00464119">
        <w:rPr>
          <w:rFonts w:ascii="Arial" w:hAnsi="Arial" w:cs="Arial"/>
        </w:rPr>
        <w:t>.</w:t>
      </w:r>
      <w:r>
        <w:rPr>
          <w:rFonts w:ascii="Arial" w:hAnsi="Arial" w:cs="Arial"/>
        </w:rPr>
        <w:t>70</w:t>
      </w:r>
    </w:p>
    <w:p w14:paraId="071A8DCB" w14:textId="77777777" w:rsidR="009F7072" w:rsidRDefault="009F7072" w:rsidP="009F7072">
      <w:pPr>
        <w:spacing w:line="360" w:lineRule="auto"/>
        <w:ind w:right="49"/>
        <w:jc w:val="both"/>
        <w:rPr>
          <w:rFonts w:ascii="Arial" w:hAnsi="Arial" w:cs="Arial"/>
        </w:rPr>
      </w:pPr>
    </w:p>
    <w:p w14:paraId="20BE64D0" w14:textId="77D3502E" w:rsidR="009F7072" w:rsidRDefault="009F7072" w:rsidP="009F7072">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279,512,035.23</w:t>
      </w:r>
    </w:p>
    <w:p w14:paraId="00B7DAD8" w14:textId="77777777" w:rsidR="00C73FF0" w:rsidRDefault="00C73FF0" w:rsidP="009F7072">
      <w:pPr>
        <w:spacing w:line="360" w:lineRule="auto"/>
        <w:ind w:right="49"/>
        <w:jc w:val="both"/>
        <w:rPr>
          <w:rFonts w:ascii="Arial" w:hAnsi="Arial" w:cs="Arial"/>
        </w:rPr>
      </w:pPr>
    </w:p>
    <w:p w14:paraId="60266442" w14:textId="77777777" w:rsidR="009F7072" w:rsidRDefault="009F7072" w:rsidP="009F7072">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74.19</w:t>
      </w:r>
      <w:r w:rsidRPr="009879F6">
        <w:rPr>
          <w:rFonts w:ascii="Arial" w:hAnsi="Arial" w:cs="Arial"/>
        </w:rPr>
        <w:t>%</w:t>
      </w:r>
    </w:p>
    <w:p w14:paraId="3BE11EC7" w14:textId="77777777" w:rsidR="009F7072" w:rsidRPr="00C73FF0" w:rsidRDefault="009F7072" w:rsidP="009F7072">
      <w:pPr>
        <w:spacing w:line="360" w:lineRule="auto"/>
        <w:ind w:right="49"/>
        <w:jc w:val="both"/>
        <w:rPr>
          <w:rFonts w:ascii="Arial" w:hAnsi="Arial" w:cs="Arial"/>
        </w:rPr>
      </w:pPr>
    </w:p>
    <w:p w14:paraId="46669A39" w14:textId="77777777" w:rsidR="009F7072" w:rsidRDefault="009F7072" w:rsidP="009F7072">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140,901,580</w:t>
      </w:r>
      <w:r w:rsidRPr="00464119">
        <w:rPr>
          <w:rFonts w:ascii="Arial" w:hAnsi="Arial" w:cs="Arial"/>
        </w:rPr>
        <w:t>.</w:t>
      </w:r>
      <w:r>
        <w:rPr>
          <w:rFonts w:ascii="Arial" w:hAnsi="Arial" w:cs="Arial"/>
        </w:rPr>
        <w:t>02</w:t>
      </w:r>
      <w:r w:rsidRPr="009879F6">
        <w:rPr>
          <w:rFonts w:ascii="Arial" w:hAnsi="Arial" w:cs="Arial"/>
        </w:rPr>
        <w:t xml:space="preserve">, los cuales no se contemplaron en el monto de la muestra auditada, quedando integrada la población objetivo únicamente </w:t>
      </w:r>
      <w:r w:rsidRPr="0099691A">
        <w:rPr>
          <w:rFonts w:ascii="Arial" w:hAnsi="Arial" w:cs="Arial"/>
        </w:rPr>
        <w:t>por recursos propios,</w:t>
      </w:r>
      <w:r w:rsidRPr="00B11506">
        <w:t xml:space="preserve"> </w:t>
      </w:r>
      <w:r w:rsidRPr="00B11506">
        <w:rPr>
          <w:rFonts w:ascii="Arial" w:hAnsi="Arial" w:cs="Arial"/>
        </w:rPr>
        <w:t>excepto los aplicados al capítulo de inversión pública por la cantidad de $</w:t>
      </w:r>
      <w:r>
        <w:rPr>
          <w:rFonts w:ascii="Arial" w:hAnsi="Arial" w:cs="Arial"/>
        </w:rPr>
        <w:t>19,991,640.01</w:t>
      </w:r>
      <w:r w:rsidRPr="009879F6">
        <w:rPr>
          <w:rFonts w:ascii="Arial" w:hAnsi="Arial" w:cs="Arial"/>
        </w:rPr>
        <w:t>.</w:t>
      </w:r>
    </w:p>
    <w:p w14:paraId="6937660E" w14:textId="77777777" w:rsidR="009F7072" w:rsidRPr="00C73FF0" w:rsidRDefault="009F7072" w:rsidP="009F7072">
      <w:pPr>
        <w:spacing w:line="360" w:lineRule="auto"/>
        <w:ind w:right="49"/>
        <w:jc w:val="both"/>
        <w:rPr>
          <w:rFonts w:ascii="Arial" w:hAnsi="Arial" w:cs="Arial"/>
        </w:rPr>
      </w:pPr>
    </w:p>
    <w:p w14:paraId="0D530FC4" w14:textId="311149EE" w:rsidR="009F7072" w:rsidRDefault="009F7072" w:rsidP="009F7072">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Pr="00E52DE2">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w:t>
      </w:r>
      <w:r>
        <w:rPr>
          <w:rFonts w:ascii="Arial" w:hAnsi="Arial" w:cs="Arial"/>
        </w:rPr>
        <w:t>01</w:t>
      </w:r>
      <w:r w:rsidRPr="009879F6">
        <w:rPr>
          <w:rFonts w:ascii="Arial" w:hAnsi="Arial" w:cs="Arial"/>
        </w:rPr>
        <w:t xml:space="preserve"> de enero al 31 de diciembre de </w:t>
      </w:r>
      <w:r>
        <w:rPr>
          <w:rFonts w:ascii="Arial" w:hAnsi="Arial" w:cs="Arial"/>
          <w:bCs/>
        </w:rPr>
        <w:t>2022</w:t>
      </w:r>
      <w:r w:rsidR="00C73FF0">
        <w:rPr>
          <w:rFonts w:ascii="Arial" w:hAnsi="Arial" w:cs="Arial"/>
          <w:bCs/>
        </w:rPr>
        <w:t>.</w:t>
      </w:r>
    </w:p>
    <w:p w14:paraId="1546FF81" w14:textId="77777777" w:rsidR="009F7072" w:rsidRPr="00C73FF0" w:rsidRDefault="009F7072" w:rsidP="009F7072">
      <w:pPr>
        <w:spacing w:line="360" w:lineRule="auto"/>
        <w:ind w:right="49"/>
        <w:jc w:val="both"/>
        <w:rPr>
          <w:rFonts w:ascii="Arial" w:hAnsi="Arial" w:cs="Arial"/>
          <w:bCs/>
        </w:rPr>
      </w:pPr>
    </w:p>
    <w:p w14:paraId="5FC4B993" w14:textId="77777777" w:rsidR="009F7072" w:rsidRDefault="009F7072" w:rsidP="009F7072">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91021B5" w14:textId="77777777" w:rsidR="009F7072" w:rsidRPr="00C73FF0" w:rsidRDefault="009F7072" w:rsidP="009F7072">
      <w:pPr>
        <w:spacing w:line="360" w:lineRule="auto"/>
        <w:ind w:right="49"/>
        <w:jc w:val="both"/>
        <w:rPr>
          <w:rFonts w:ascii="Arial" w:hAnsi="Arial" w:cs="Arial"/>
          <w:bCs/>
        </w:rPr>
      </w:pPr>
    </w:p>
    <w:p w14:paraId="1AE9E669" w14:textId="77777777" w:rsidR="009F7072" w:rsidRDefault="009F7072" w:rsidP="009F7072">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0F2D12">
        <w:rPr>
          <w:rFonts w:ascii="Arial" w:hAnsi="Arial" w:cs="Arial"/>
          <w:bCs/>
        </w:rPr>
        <w:t>gastos</w:t>
      </w:r>
      <w:r w:rsidRPr="008B3907">
        <w:rPr>
          <w:rFonts w:ascii="Arial" w:hAnsi="Arial" w:cs="Arial"/>
          <w:bCs/>
        </w:rPr>
        <w:t xml:space="preserve">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1A9409D6" w14:textId="77777777" w:rsidR="009F7072" w:rsidRDefault="009F7072" w:rsidP="009F7072">
      <w:pPr>
        <w:spacing w:line="360" w:lineRule="auto"/>
        <w:ind w:right="49"/>
        <w:jc w:val="both"/>
        <w:rPr>
          <w:rFonts w:ascii="Arial" w:hAnsi="Arial" w:cs="Arial"/>
          <w:bCs/>
        </w:rPr>
      </w:pPr>
      <w:r>
        <w:rPr>
          <w:rFonts w:ascii="Arial" w:hAnsi="Arial" w:cs="Arial"/>
          <w:bCs/>
        </w:rPr>
        <w:lastRenderedPageBreak/>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w:t>
      </w:r>
      <w:r w:rsidRPr="000F2D12">
        <w:t xml:space="preserve"> </w:t>
      </w:r>
      <w:r w:rsidRPr="000F2D12">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C4A20C6" w14:textId="77777777" w:rsidR="009F7072" w:rsidRDefault="009F7072" w:rsidP="009F7072">
      <w:pPr>
        <w:spacing w:line="360" w:lineRule="auto"/>
        <w:ind w:right="49"/>
        <w:jc w:val="both"/>
        <w:rPr>
          <w:rFonts w:ascii="Arial" w:hAnsi="Arial" w:cs="Arial"/>
          <w:bCs/>
        </w:rPr>
      </w:pPr>
    </w:p>
    <w:p w14:paraId="02D81118" w14:textId="77777777" w:rsidR="009F7072" w:rsidRDefault="009F7072" w:rsidP="009F7072">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36146BEF" w14:textId="77777777" w:rsidR="009F7072" w:rsidRDefault="009F7072" w:rsidP="009F7072">
      <w:pPr>
        <w:spacing w:line="360" w:lineRule="auto"/>
        <w:ind w:right="49"/>
        <w:jc w:val="both"/>
        <w:rPr>
          <w:rFonts w:ascii="Arial" w:hAnsi="Arial" w:cs="Arial"/>
          <w:bCs/>
        </w:rPr>
      </w:pPr>
    </w:p>
    <w:p w14:paraId="487D7BBB" w14:textId="77777777" w:rsidR="009F7072" w:rsidRDefault="009F7072" w:rsidP="009F7072">
      <w:pPr>
        <w:spacing w:line="360" w:lineRule="auto"/>
        <w:ind w:right="49"/>
        <w:jc w:val="both"/>
        <w:rPr>
          <w:rFonts w:ascii="Arial" w:hAnsi="Arial" w:cs="Arial"/>
          <w:bCs/>
        </w:rPr>
      </w:pPr>
      <w:r w:rsidRPr="00AB5F20">
        <w:rPr>
          <w:rFonts w:ascii="Arial" w:hAnsi="Arial" w:cs="Arial"/>
          <w:b/>
        </w:rPr>
        <w:t>E. Áreas Revisadas</w:t>
      </w:r>
    </w:p>
    <w:p w14:paraId="11007F7E" w14:textId="77777777" w:rsidR="009F7072" w:rsidRDefault="009F7072" w:rsidP="009F7072">
      <w:pPr>
        <w:spacing w:line="360" w:lineRule="auto"/>
        <w:ind w:right="49"/>
        <w:jc w:val="both"/>
        <w:rPr>
          <w:rFonts w:ascii="Arial" w:hAnsi="Arial" w:cs="Arial"/>
          <w:bCs/>
        </w:rPr>
      </w:pPr>
    </w:p>
    <w:p w14:paraId="5B27ADFC" w14:textId="77777777" w:rsidR="009F7072" w:rsidRDefault="009F7072" w:rsidP="009F7072">
      <w:pPr>
        <w:spacing w:line="360" w:lineRule="auto"/>
        <w:ind w:right="49"/>
        <w:jc w:val="both"/>
        <w:rPr>
          <w:rFonts w:ascii="Arial" w:hAnsi="Arial" w:cs="Arial"/>
          <w:bCs/>
        </w:rPr>
      </w:pPr>
      <w:r>
        <w:rPr>
          <w:rFonts w:ascii="Arial" w:hAnsi="Arial" w:cs="Arial"/>
        </w:rPr>
        <w:t>Se revisaron la</w:t>
      </w:r>
      <w:r w:rsidRPr="009879F6">
        <w:rPr>
          <w:rFonts w:ascii="Arial" w:hAnsi="Arial" w:cs="Arial"/>
        </w:rPr>
        <w:t xml:space="preserve"> </w:t>
      </w:r>
      <w:r>
        <w:rPr>
          <w:rFonts w:ascii="Arial" w:hAnsi="Arial" w:cs="Arial"/>
        </w:rPr>
        <w:t>Presidencia Municipal (Secretaría Particular, Coordinación de Asesores, Consejería Jurídica y Asesoría Legal, y</w:t>
      </w:r>
      <w:r w:rsidRPr="00E04811">
        <w:rPr>
          <w:rFonts w:ascii="Arial" w:hAnsi="Arial" w:cs="Arial"/>
        </w:rPr>
        <w:t xml:space="preserve"> </w:t>
      </w:r>
      <w:r>
        <w:rPr>
          <w:rFonts w:ascii="Arial" w:hAnsi="Arial" w:cs="Arial"/>
        </w:rPr>
        <w:t>Secretaría Técnica),</w:t>
      </w:r>
      <w:r w:rsidRPr="00E04811">
        <w:rPr>
          <w:rFonts w:ascii="Arial" w:hAnsi="Arial" w:cs="Arial"/>
        </w:rPr>
        <w:t xml:space="preserve"> </w:t>
      </w:r>
      <w:r>
        <w:rPr>
          <w:rFonts w:ascii="Arial" w:hAnsi="Arial" w:cs="Arial"/>
        </w:rPr>
        <w:t xml:space="preserve">Tesorería Municipal (Dirección de Contabilidad, Control Presupuestal y Finanzas, y Dirección de Zona Federal Marítimo </w:t>
      </w:r>
      <w:r>
        <w:rPr>
          <w:rFonts w:ascii="Arial" w:hAnsi="Arial" w:cs="Arial"/>
        </w:rPr>
        <w:lastRenderedPageBreak/>
        <w:t>Terrestre),</w:t>
      </w:r>
      <w:r w:rsidRPr="00E04811">
        <w:rPr>
          <w:rFonts w:ascii="Arial" w:hAnsi="Arial" w:cs="Arial"/>
        </w:rPr>
        <w:t xml:space="preserve"> </w:t>
      </w:r>
      <w:r w:rsidRPr="00E16F95">
        <w:rPr>
          <w:rFonts w:ascii="Arial" w:hAnsi="Arial" w:cs="Arial"/>
        </w:rPr>
        <w:t>Oficialía Mayor (</w:t>
      </w:r>
      <w:r w:rsidRPr="00211E95">
        <w:rPr>
          <w:rFonts w:ascii="Arial" w:hAnsi="Arial" w:cs="Arial"/>
        </w:rPr>
        <w:t>Dirección de Informática</w:t>
      </w:r>
      <w:r w:rsidRPr="00E16F95">
        <w:rPr>
          <w:rFonts w:ascii="Arial" w:hAnsi="Arial" w:cs="Arial"/>
        </w:rPr>
        <w:t>)</w:t>
      </w:r>
      <w:r>
        <w:rPr>
          <w:rFonts w:ascii="Arial" w:hAnsi="Arial" w:cs="Arial"/>
        </w:rPr>
        <w:t xml:space="preserve"> y Dirección General de Servicios Públicos (Dirección de Alumbrado, Bacheo, Pipas, Pozos y Limpieza de Playas)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bCs/>
        </w:rPr>
        <w:t>.</w:t>
      </w:r>
    </w:p>
    <w:p w14:paraId="1C4A72A4" w14:textId="77777777" w:rsidR="009F7072" w:rsidRDefault="009F7072" w:rsidP="009F7072">
      <w:pPr>
        <w:spacing w:line="360" w:lineRule="auto"/>
        <w:ind w:right="49"/>
        <w:jc w:val="both"/>
        <w:rPr>
          <w:rFonts w:ascii="Arial" w:hAnsi="Arial" w:cs="Arial"/>
          <w:bCs/>
        </w:rPr>
      </w:pPr>
    </w:p>
    <w:p w14:paraId="6F1CCC1A" w14:textId="77777777" w:rsidR="009F7072" w:rsidRDefault="009F7072" w:rsidP="009F7072">
      <w:pPr>
        <w:spacing w:line="360" w:lineRule="auto"/>
        <w:ind w:right="49"/>
        <w:jc w:val="both"/>
        <w:rPr>
          <w:rFonts w:ascii="Arial" w:hAnsi="Arial" w:cs="Arial"/>
          <w:bCs/>
        </w:rPr>
      </w:pPr>
      <w:r w:rsidRPr="00280BED">
        <w:rPr>
          <w:rFonts w:ascii="Arial" w:hAnsi="Arial" w:cs="Arial"/>
          <w:b/>
        </w:rPr>
        <w:t>F. Procedimientos de Auditoría Aplicados</w:t>
      </w:r>
    </w:p>
    <w:p w14:paraId="3ECEE912" w14:textId="77777777" w:rsidR="009F7072" w:rsidRDefault="009F7072" w:rsidP="009F7072">
      <w:pPr>
        <w:spacing w:line="360" w:lineRule="auto"/>
        <w:ind w:right="49"/>
        <w:jc w:val="both"/>
        <w:rPr>
          <w:rFonts w:ascii="Arial" w:hAnsi="Arial" w:cs="Arial"/>
          <w:bCs/>
        </w:rPr>
      </w:pPr>
    </w:p>
    <w:p w14:paraId="22D03979" w14:textId="77777777" w:rsidR="009F7072" w:rsidRDefault="009F7072" w:rsidP="009F7072">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93999F2" w14:textId="77777777" w:rsidR="009F7072" w:rsidRPr="00DF0AAA" w:rsidRDefault="009F7072" w:rsidP="009F7072">
      <w:pPr>
        <w:spacing w:line="360" w:lineRule="auto"/>
        <w:ind w:right="49"/>
        <w:jc w:val="both"/>
        <w:rPr>
          <w:rFonts w:ascii="Arial" w:hAnsi="Arial" w:cs="Arial"/>
          <w:b/>
        </w:rPr>
      </w:pPr>
    </w:p>
    <w:p w14:paraId="21D39B3A" w14:textId="77777777" w:rsidR="009F7072" w:rsidRDefault="009F7072" w:rsidP="009F7072">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DF6D065" w14:textId="77777777" w:rsidR="009F7072" w:rsidRDefault="009F7072" w:rsidP="009F7072">
      <w:pPr>
        <w:spacing w:line="360" w:lineRule="auto"/>
        <w:ind w:right="49"/>
        <w:jc w:val="both"/>
        <w:rPr>
          <w:rFonts w:ascii="Arial" w:hAnsi="Arial" w:cs="Arial"/>
          <w:bCs/>
        </w:rPr>
      </w:pPr>
    </w:p>
    <w:p w14:paraId="10A581BE" w14:textId="77777777" w:rsidR="009F7072" w:rsidRDefault="009F7072" w:rsidP="009F7072">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w:t>
      </w:r>
      <w:r w:rsidRPr="00C47B98">
        <w:rPr>
          <w:rFonts w:ascii="Arial" w:hAnsi="Arial" w:cs="Arial"/>
          <w:bCs/>
        </w:rPr>
        <w:lastRenderedPageBreak/>
        <w:t>individual o combinada fueron los procedimientos de auditoría utilizados durante todo el proceso de fiscalización. La evaluación sobre la evidencia fue objetiva y los resultados se comunicaron y trataron con el ente auditado.</w:t>
      </w:r>
    </w:p>
    <w:p w14:paraId="386F21B4" w14:textId="77777777" w:rsidR="009F7072" w:rsidRDefault="009F7072" w:rsidP="009F7072">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A6CBB67" w14:textId="77777777" w:rsidR="009F7072" w:rsidRDefault="009F7072" w:rsidP="009F7072">
      <w:pPr>
        <w:spacing w:line="360" w:lineRule="auto"/>
        <w:ind w:right="49"/>
        <w:jc w:val="both"/>
        <w:rPr>
          <w:rFonts w:ascii="Arial" w:hAnsi="Arial" w:cs="Arial"/>
          <w:bCs/>
        </w:rPr>
      </w:pPr>
    </w:p>
    <w:p w14:paraId="585E1D0F" w14:textId="596E029D" w:rsidR="009F7072" w:rsidRDefault="009F7072" w:rsidP="009F7072">
      <w:pPr>
        <w:spacing w:line="360" w:lineRule="auto"/>
        <w:ind w:right="49"/>
        <w:jc w:val="both"/>
        <w:rPr>
          <w:rFonts w:ascii="Arial" w:hAnsi="Arial" w:cs="Arial"/>
          <w:bCs/>
        </w:rPr>
      </w:pPr>
      <w:r w:rsidRPr="003951DD">
        <w:rPr>
          <w:rFonts w:ascii="Arial" w:hAnsi="Arial" w:cs="Arial"/>
          <w:bCs/>
        </w:rPr>
        <w:t>1.</w:t>
      </w:r>
      <w:r>
        <w:rPr>
          <w:rFonts w:ascii="Arial" w:hAnsi="Arial" w:cs="Arial"/>
          <w:bCs/>
        </w:rPr>
        <w:t>- Verificar</w:t>
      </w:r>
      <w:r w:rsidRPr="003951DD">
        <w:rPr>
          <w:rFonts w:ascii="Arial" w:hAnsi="Arial" w:cs="Arial"/>
          <w:bCs/>
        </w:rPr>
        <w:t xml:space="preserve"> </w:t>
      </w:r>
      <w:r w:rsidRPr="00C3110B">
        <w:rPr>
          <w:rFonts w:ascii="Arial" w:hAnsi="Arial" w:cs="Arial"/>
        </w:rPr>
        <w:t>que los controles internos implementados permitieron la adecuada gestión administrativa para el desarrollo eficiente de las operaciones y la obtención de información confiable y oportuna</w:t>
      </w:r>
      <w:r w:rsidRPr="003951DD">
        <w:rPr>
          <w:rFonts w:ascii="Arial" w:hAnsi="Arial" w:cs="Arial"/>
          <w:bCs/>
        </w:rPr>
        <w:t>.</w:t>
      </w:r>
    </w:p>
    <w:p w14:paraId="6C67236A" w14:textId="77777777" w:rsidR="00C73FF0" w:rsidRDefault="00C73FF0" w:rsidP="009F7072">
      <w:pPr>
        <w:spacing w:line="360" w:lineRule="auto"/>
        <w:ind w:right="49"/>
        <w:jc w:val="both"/>
        <w:rPr>
          <w:rFonts w:ascii="Arial" w:hAnsi="Arial" w:cs="Arial"/>
          <w:bCs/>
        </w:rPr>
      </w:pPr>
    </w:p>
    <w:p w14:paraId="2CBD4C63" w14:textId="77777777" w:rsidR="009F7072" w:rsidRDefault="009F7072" w:rsidP="009F7072">
      <w:pPr>
        <w:spacing w:line="360" w:lineRule="auto"/>
        <w:ind w:right="49"/>
        <w:jc w:val="both"/>
        <w:rPr>
          <w:rFonts w:ascii="Arial" w:hAnsi="Arial" w:cs="Arial"/>
          <w:bCs/>
        </w:rPr>
      </w:pPr>
      <w:r>
        <w:rPr>
          <w:rFonts w:ascii="Arial" w:hAnsi="Arial" w:cs="Arial"/>
          <w:bCs/>
        </w:rPr>
        <w:t xml:space="preserve">2.- </w:t>
      </w:r>
      <w:r w:rsidRPr="0004181D">
        <w:rPr>
          <w:rFonts w:ascii="Arial" w:hAnsi="Arial" w:cs="Arial"/>
          <w:bCs/>
        </w:rPr>
        <w:t>Validar que los importes por los diferentes conceptos reflejados en las nóminas estén debidamente conciliados con el presupuesto devengado respectivo</w:t>
      </w:r>
      <w:r w:rsidRPr="003951DD">
        <w:rPr>
          <w:rFonts w:ascii="Arial" w:hAnsi="Arial" w:cs="Arial"/>
          <w:bCs/>
        </w:rPr>
        <w:t>.</w:t>
      </w:r>
    </w:p>
    <w:p w14:paraId="75282B48" w14:textId="77777777" w:rsidR="009F7072" w:rsidRPr="00C73FF0" w:rsidRDefault="009F7072" w:rsidP="009F7072">
      <w:pPr>
        <w:spacing w:line="360" w:lineRule="auto"/>
        <w:ind w:right="49"/>
        <w:jc w:val="both"/>
        <w:rPr>
          <w:rFonts w:ascii="Arial" w:hAnsi="Arial" w:cs="Arial"/>
          <w:bCs/>
        </w:rPr>
      </w:pPr>
    </w:p>
    <w:p w14:paraId="211167A3" w14:textId="77777777" w:rsidR="009F7072" w:rsidRDefault="009F7072" w:rsidP="009F7072">
      <w:pPr>
        <w:spacing w:line="360" w:lineRule="auto"/>
        <w:ind w:right="49"/>
        <w:jc w:val="both"/>
        <w:rPr>
          <w:rFonts w:ascii="Arial" w:hAnsi="Arial" w:cs="Arial"/>
          <w:bCs/>
        </w:rPr>
      </w:pPr>
      <w:r>
        <w:rPr>
          <w:rFonts w:ascii="Arial" w:hAnsi="Arial" w:cs="Arial"/>
          <w:bCs/>
        </w:rPr>
        <w:t>3</w:t>
      </w:r>
      <w:r w:rsidRPr="003951DD">
        <w:rPr>
          <w:rFonts w:ascii="Arial" w:hAnsi="Arial" w:cs="Arial"/>
          <w:bCs/>
        </w:rPr>
        <w:t>.</w:t>
      </w:r>
      <w:r>
        <w:rPr>
          <w:rFonts w:ascii="Arial" w:hAnsi="Arial" w:cs="Arial"/>
          <w:bCs/>
        </w:rPr>
        <w:t xml:space="preserve">- </w:t>
      </w:r>
      <w:r w:rsidRPr="0004181D">
        <w:rPr>
          <w:rFonts w:ascii="Arial" w:hAnsi="Arial" w:cs="Arial"/>
          <w:bCs/>
        </w:rPr>
        <w:t>Revisar el origen, destino, comprobación y justificación del gasto, que sea necesario para la operatividad y funcionamiento del ente auditado</w:t>
      </w:r>
      <w:r w:rsidRPr="003951DD">
        <w:rPr>
          <w:rFonts w:ascii="Arial" w:hAnsi="Arial" w:cs="Arial"/>
          <w:bCs/>
        </w:rPr>
        <w:t>.</w:t>
      </w:r>
    </w:p>
    <w:p w14:paraId="33C1A312" w14:textId="77777777" w:rsidR="009F7072" w:rsidRPr="00C73FF0" w:rsidRDefault="009F7072" w:rsidP="009F7072">
      <w:pPr>
        <w:spacing w:line="360" w:lineRule="auto"/>
        <w:ind w:right="49"/>
        <w:jc w:val="both"/>
        <w:rPr>
          <w:rFonts w:ascii="Arial" w:hAnsi="Arial" w:cs="Arial"/>
          <w:bCs/>
        </w:rPr>
      </w:pPr>
    </w:p>
    <w:p w14:paraId="2699AEA0" w14:textId="77777777" w:rsidR="009F7072" w:rsidRDefault="009F7072" w:rsidP="009F7072">
      <w:pPr>
        <w:spacing w:line="360" w:lineRule="auto"/>
        <w:ind w:right="49"/>
        <w:jc w:val="both"/>
        <w:rPr>
          <w:rFonts w:ascii="Arial" w:hAnsi="Arial" w:cs="Arial"/>
          <w:bCs/>
        </w:rPr>
      </w:pPr>
      <w:r>
        <w:rPr>
          <w:rFonts w:ascii="Arial" w:hAnsi="Arial" w:cs="Arial"/>
          <w:bCs/>
        </w:rPr>
        <w:t>4</w:t>
      </w:r>
      <w:r w:rsidRPr="003951DD">
        <w:rPr>
          <w:rFonts w:ascii="Arial" w:hAnsi="Arial" w:cs="Arial"/>
          <w:bCs/>
        </w:rPr>
        <w:t>.</w:t>
      </w:r>
      <w:r>
        <w:rPr>
          <w:rFonts w:ascii="Arial" w:hAnsi="Arial" w:cs="Arial"/>
          <w:bCs/>
        </w:rPr>
        <w:t>-</w:t>
      </w:r>
      <w:r w:rsidRPr="003951DD">
        <w:rPr>
          <w:rFonts w:ascii="Arial" w:hAnsi="Arial" w:cs="Arial"/>
          <w:bCs/>
        </w:rPr>
        <w:t xml:space="preserve"> </w:t>
      </w:r>
      <w:r w:rsidRPr="0004181D">
        <w:rPr>
          <w:rFonts w:ascii="Arial" w:hAnsi="Arial" w:cs="Arial"/>
          <w:bCs/>
        </w:rPr>
        <w:t>Verificar que la documentación comprobatoria y justificativa, sea de acuerdo con las disposiciones normativas aplicables</w:t>
      </w:r>
      <w:r>
        <w:rPr>
          <w:rFonts w:ascii="Arial" w:hAnsi="Arial" w:cs="Arial"/>
          <w:bCs/>
        </w:rPr>
        <w:t>.</w:t>
      </w:r>
    </w:p>
    <w:p w14:paraId="70CCF5BB" w14:textId="77777777" w:rsidR="009F7072" w:rsidRPr="00C73FF0" w:rsidRDefault="009F7072" w:rsidP="009F7072">
      <w:pPr>
        <w:spacing w:line="360" w:lineRule="auto"/>
        <w:ind w:right="49"/>
        <w:jc w:val="both"/>
        <w:rPr>
          <w:rFonts w:ascii="Arial" w:hAnsi="Arial" w:cs="Arial"/>
          <w:bCs/>
        </w:rPr>
      </w:pPr>
    </w:p>
    <w:p w14:paraId="01FBFD53" w14:textId="77777777" w:rsidR="009F7072" w:rsidRDefault="009F7072" w:rsidP="009F7072">
      <w:pPr>
        <w:spacing w:line="360" w:lineRule="auto"/>
        <w:ind w:right="49"/>
        <w:jc w:val="both"/>
        <w:rPr>
          <w:rFonts w:ascii="Arial" w:hAnsi="Arial" w:cs="Arial"/>
        </w:rPr>
      </w:pPr>
      <w:r>
        <w:rPr>
          <w:rFonts w:ascii="Arial" w:hAnsi="Arial" w:cs="Arial"/>
          <w:bCs/>
        </w:rPr>
        <w:t xml:space="preserve">5.- </w:t>
      </w:r>
      <w:r w:rsidRPr="0004181D">
        <w:rPr>
          <w:rFonts w:ascii="Arial" w:hAnsi="Arial" w:cs="Arial"/>
        </w:rPr>
        <w:t>Verificar que las adquisiciones de bienes y servicios se hayan realizado de conformidad con la Ley de Adquisiciones, Arrendamientos y Prestación de Servicios Relacionados con Bienes Muebles del Estado de Quintana Roo</w:t>
      </w:r>
      <w:r>
        <w:rPr>
          <w:rFonts w:ascii="Arial" w:hAnsi="Arial" w:cs="Arial"/>
        </w:rPr>
        <w:t>.</w:t>
      </w:r>
    </w:p>
    <w:p w14:paraId="3B320C54" w14:textId="77777777" w:rsidR="009F7072" w:rsidRPr="00C73FF0" w:rsidRDefault="009F7072" w:rsidP="009F7072">
      <w:pPr>
        <w:spacing w:line="360" w:lineRule="auto"/>
        <w:ind w:right="49"/>
        <w:jc w:val="both"/>
        <w:rPr>
          <w:rFonts w:ascii="Arial" w:hAnsi="Arial" w:cs="Arial"/>
        </w:rPr>
      </w:pPr>
    </w:p>
    <w:p w14:paraId="0A0FCEAF" w14:textId="77777777" w:rsidR="009F7072" w:rsidRDefault="009F7072" w:rsidP="009F7072">
      <w:pPr>
        <w:spacing w:line="360" w:lineRule="auto"/>
        <w:ind w:right="49"/>
        <w:jc w:val="both"/>
        <w:rPr>
          <w:rFonts w:ascii="Arial" w:hAnsi="Arial" w:cs="Arial"/>
        </w:rPr>
      </w:pPr>
      <w:r>
        <w:rPr>
          <w:rFonts w:ascii="Arial" w:hAnsi="Arial" w:cs="Arial"/>
        </w:rPr>
        <w:t xml:space="preserve">6.- </w:t>
      </w:r>
      <w:r w:rsidRPr="0004181D">
        <w:rPr>
          <w:rFonts w:ascii="Arial" w:hAnsi="Arial" w:cs="Arial"/>
        </w:rPr>
        <w:t>Verificar la correcta aplicación, justificación y comprobación del gasto de ayudas sociales</w:t>
      </w:r>
      <w:r>
        <w:rPr>
          <w:rFonts w:ascii="Arial" w:hAnsi="Arial" w:cs="Arial"/>
        </w:rPr>
        <w:t>.</w:t>
      </w:r>
    </w:p>
    <w:p w14:paraId="1B78C3BA" w14:textId="77777777" w:rsidR="009F7072" w:rsidRPr="00C73FF0" w:rsidRDefault="009F7072" w:rsidP="009F7072">
      <w:pPr>
        <w:spacing w:line="360" w:lineRule="auto"/>
        <w:ind w:right="49"/>
        <w:jc w:val="both"/>
        <w:rPr>
          <w:rFonts w:ascii="Arial" w:hAnsi="Arial" w:cs="Arial"/>
        </w:rPr>
      </w:pPr>
    </w:p>
    <w:p w14:paraId="02F97A3C" w14:textId="77777777" w:rsidR="009F7072" w:rsidRDefault="009F7072" w:rsidP="009F7072">
      <w:pPr>
        <w:spacing w:line="360" w:lineRule="auto"/>
        <w:ind w:right="49"/>
        <w:jc w:val="both"/>
        <w:rPr>
          <w:rFonts w:ascii="Arial" w:hAnsi="Arial" w:cs="Arial"/>
          <w:bCs/>
        </w:rPr>
      </w:pPr>
      <w:r>
        <w:rPr>
          <w:rFonts w:ascii="Arial" w:hAnsi="Arial" w:cs="Arial"/>
        </w:rPr>
        <w:t>7.-</w:t>
      </w:r>
      <w:r w:rsidRPr="004042EB">
        <w:t xml:space="preserve"> </w:t>
      </w:r>
      <w:r w:rsidRPr="004042EB">
        <w:rPr>
          <w:rFonts w:ascii="Arial" w:hAnsi="Arial" w:cs="Arial"/>
        </w:rPr>
        <w:t>Verificar que las adquisiciones de bienes muebles se encuentren inventariados, identificados, soportados con los resguardos y controles patrimoniales correspondientes</w:t>
      </w:r>
      <w:r>
        <w:rPr>
          <w:rFonts w:ascii="Arial" w:hAnsi="Arial" w:cs="Arial"/>
        </w:rPr>
        <w:t>.</w:t>
      </w:r>
    </w:p>
    <w:p w14:paraId="355104AF" w14:textId="77777777" w:rsidR="009F7072" w:rsidRDefault="009F7072" w:rsidP="009F7072">
      <w:pPr>
        <w:spacing w:line="360" w:lineRule="auto"/>
        <w:ind w:right="49"/>
        <w:jc w:val="both"/>
        <w:rPr>
          <w:rFonts w:ascii="Arial" w:hAnsi="Arial" w:cs="Arial"/>
          <w:bCs/>
        </w:rPr>
      </w:pPr>
      <w:r w:rsidRPr="00C47B98">
        <w:rPr>
          <w:rFonts w:ascii="Arial" w:hAnsi="Arial" w:cs="Arial"/>
          <w:bCs/>
        </w:rPr>
        <w:lastRenderedPageBreak/>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002D70A4" w14:textId="77777777" w:rsidR="009F7072" w:rsidRPr="004D488C" w:rsidRDefault="009F7072" w:rsidP="009F7072">
      <w:pPr>
        <w:spacing w:line="360" w:lineRule="auto"/>
        <w:ind w:right="49"/>
        <w:jc w:val="both"/>
        <w:rPr>
          <w:rFonts w:ascii="Arial" w:hAnsi="Arial" w:cs="Arial"/>
          <w:bCs/>
        </w:rPr>
      </w:pPr>
    </w:p>
    <w:p w14:paraId="6A46E67E" w14:textId="77777777" w:rsidR="009F7072" w:rsidRDefault="009F7072" w:rsidP="009F7072">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14:paraId="3D056257" w14:textId="77777777" w:rsidR="009F7072" w:rsidRPr="004D488C" w:rsidRDefault="009F7072" w:rsidP="009F7072">
      <w:pPr>
        <w:spacing w:line="360" w:lineRule="auto"/>
        <w:ind w:right="49"/>
        <w:jc w:val="both"/>
        <w:rPr>
          <w:rFonts w:ascii="Arial" w:hAnsi="Arial" w:cs="Arial"/>
          <w:bCs/>
        </w:rPr>
      </w:pPr>
    </w:p>
    <w:p w14:paraId="129A816B" w14:textId="77777777" w:rsidR="009F7072" w:rsidRDefault="009F7072" w:rsidP="009F7072">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número </w:t>
      </w:r>
      <w:r w:rsidRPr="001E66DB">
        <w:rPr>
          <w:rFonts w:ascii="Arial" w:hAnsi="Arial" w:cs="Arial"/>
          <w:bCs/>
        </w:rPr>
        <w:t>ASEQROO/ASE/AEMF/09</w:t>
      </w:r>
      <w:r>
        <w:rPr>
          <w:rFonts w:ascii="Arial" w:hAnsi="Arial" w:cs="Arial"/>
          <w:bCs/>
        </w:rPr>
        <w:t>24</w:t>
      </w:r>
      <w:r w:rsidRPr="001E66DB">
        <w:rPr>
          <w:rFonts w:ascii="Arial" w:hAnsi="Arial" w:cs="Arial"/>
          <w:bCs/>
        </w:rPr>
        <w:t>/0</w:t>
      </w:r>
      <w:r>
        <w:rPr>
          <w:rFonts w:ascii="Arial" w:hAnsi="Arial" w:cs="Arial"/>
          <w:bCs/>
        </w:rPr>
        <w:t>8</w:t>
      </w:r>
      <w:r w:rsidRPr="001E66DB">
        <w:rPr>
          <w:rFonts w:ascii="Arial" w:hAnsi="Arial" w:cs="Arial"/>
          <w:bCs/>
        </w:rPr>
        <w:t>/202</w:t>
      </w:r>
      <w:r>
        <w:rPr>
          <w:rFonts w:ascii="Arial" w:hAnsi="Arial" w:cs="Arial"/>
          <w:bCs/>
        </w:rPr>
        <w:t>3</w:t>
      </w:r>
      <w:r w:rsidRPr="001E66DB">
        <w:rPr>
          <w:rFonts w:ascii="Arial" w:hAnsi="Arial" w:cs="Arial"/>
          <w:bCs/>
        </w:rPr>
        <w:t>,</w:t>
      </w:r>
      <w:r>
        <w:rPr>
          <w:rFonts w:ascii="Arial" w:hAnsi="Arial" w:cs="Arial"/>
          <w:bCs/>
        </w:rPr>
        <w:t xml:space="preserve"> siendo los servidores públicos a cargo de coordinar y supervisar la auditoría, los siguientes:</w:t>
      </w:r>
    </w:p>
    <w:p w14:paraId="4C63A93B" w14:textId="77777777" w:rsidR="009F7072" w:rsidRPr="004A38BD" w:rsidRDefault="009F7072" w:rsidP="009F7072">
      <w:pPr>
        <w:spacing w:line="360" w:lineRule="auto"/>
        <w:ind w:right="49"/>
        <w:jc w:val="both"/>
        <w:rPr>
          <w:rFonts w:ascii="Arial" w:hAnsi="Arial" w:cs="Arial"/>
          <w:bCs/>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9F7072" w:rsidRPr="00845B1A" w14:paraId="6F7A2D53" w14:textId="77777777" w:rsidTr="009F7072">
        <w:trPr>
          <w:tblHeader/>
          <w:jc w:val="center"/>
        </w:trPr>
        <w:tc>
          <w:tcPr>
            <w:tcW w:w="6663" w:type="dxa"/>
            <w:shd w:val="clear" w:color="auto" w:fill="D0CECE" w:themeFill="background2" w:themeFillShade="E6"/>
          </w:tcPr>
          <w:p w14:paraId="26602197" w14:textId="77777777" w:rsidR="009F7072" w:rsidRPr="00845B1A" w:rsidRDefault="009F7072" w:rsidP="009F7072">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50F55993" w14:textId="77777777" w:rsidR="009F7072" w:rsidRPr="00845B1A" w:rsidRDefault="009F7072" w:rsidP="009F7072">
            <w:pPr>
              <w:spacing w:line="360" w:lineRule="auto"/>
              <w:jc w:val="center"/>
              <w:rPr>
                <w:rFonts w:ascii="Arial" w:hAnsi="Arial" w:cs="Arial"/>
                <w:b/>
                <w:bCs/>
              </w:rPr>
            </w:pPr>
            <w:r w:rsidRPr="00845B1A">
              <w:rPr>
                <w:rFonts w:ascii="Arial" w:hAnsi="Arial" w:cs="Arial"/>
                <w:b/>
                <w:bCs/>
              </w:rPr>
              <w:t>Cargo</w:t>
            </w:r>
          </w:p>
        </w:tc>
      </w:tr>
      <w:tr w:rsidR="009F7072" w:rsidRPr="00845B1A" w14:paraId="1294528E" w14:textId="77777777" w:rsidTr="009F7072">
        <w:trPr>
          <w:jc w:val="center"/>
        </w:trPr>
        <w:tc>
          <w:tcPr>
            <w:tcW w:w="6663" w:type="dxa"/>
            <w:shd w:val="clear" w:color="auto" w:fill="auto"/>
          </w:tcPr>
          <w:p w14:paraId="3D29A996" w14:textId="77777777" w:rsidR="009F7072" w:rsidRPr="00845B1A" w:rsidRDefault="009F7072" w:rsidP="009F7072">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2977" w:type="dxa"/>
            <w:shd w:val="clear" w:color="auto" w:fill="auto"/>
          </w:tcPr>
          <w:p w14:paraId="025BB0A5" w14:textId="77777777" w:rsidR="009F7072" w:rsidRPr="00845B1A" w:rsidRDefault="009F7072" w:rsidP="009F7072">
            <w:pPr>
              <w:spacing w:line="360" w:lineRule="auto"/>
              <w:jc w:val="center"/>
              <w:rPr>
                <w:rFonts w:ascii="Arial" w:hAnsi="Arial" w:cs="Arial"/>
                <w:bCs/>
              </w:rPr>
            </w:pPr>
            <w:r>
              <w:rPr>
                <w:rFonts w:ascii="Arial" w:hAnsi="Arial" w:cs="Arial"/>
                <w:bCs/>
              </w:rPr>
              <w:t>Coordinador</w:t>
            </w:r>
          </w:p>
        </w:tc>
      </w:tr>
      <w:tr w:rsidR="009F7072" w:rsidRPr="00845B1A" w14:paraId="4478B196" w14:textId="77777777" w:rsidTr="009F7072">
        <w:trPr>
          <w:jc w:val="center"/>
        </w:trPr>
        <w:tc>
          <w:tcPr>
            <w:tcW w:w="6663" w:type="dxa"/>
            <w:shd w:val="clear" w:color="auto" w:fill="auto"/>
          </w:tcPr>
          <w:p w14:paraId="5F2FD64C" w14:textId="77777777" w:rsidR="009F7072" w:rsidRPr="00845B1A" w:rsidRDefault="009F7072" w:rsidP="009F7072">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w:t>
            </w:r>
            <w:r w:rsidRPr="00F83324">
              <w:rPr>
                <w:rFonts w:ascii="Arial" w:hAnsi="Arial" w:cs="Arial"/>
                <w:bCs/>
              </w:rPr>
              <w:t xml:space="preserve"> Edgar Iván Sánchez Ramírez</w:t>
            </w:r>
          </w:p>
        </w:tc>
        <w:tc>
          <w:tcPr>
            <w:tcW w:w="2977" w:type="dxa"/>
            <w:shd w:val="clear" w:color="auto" w:fill="auto"/>
          </w:tcPr>
          <w:p w14:paraId="493D01BE" w14:textId="77777777" w:rsidR="009F7072" w:rsidRPr="00845B1A" w:rsidRDefault="009F7072" w:rsidP="009F7072">
            <w:pPr>
              <w:spacing w:line="360" w:lineRule="auto"/>
              <w:jc w:val="center"/>
              <w:rPr>
                <w:rFonts w:ascii="Arial" w:hAnsi="Arial" w:cs="Arial"/>
                <w:bCs/>
              </w:rPr>
            </w:pPr>
            <w:r w:rsidRPr="00845B1A">
              <w:rPr>
                <w:rFonts w:ascii="Arial" w:hAnsi="Arial" w:cs="Arial"/>
                <w:bCs/>
              </w:rPr>
              <w:t>Supervisor</w:t>
            </w:r>
          </w:p>
        </w:tc>
      </w:tr>
    </w:tbl>
    <w:p w14:paraId="65419FFB" w14:textId="77777777" w:rsidR="009F7072" w:rsidRPr="004A38BD" w:rsidRDefault="009F7072" w:rsidP="009F7072">
      <w:pPr>
        <w:spacing w:line="360" w:lineRule="auto"/>
        <w:ind w:right="49"/>
        <w:jc w:val="both"/>
        <w:rPr>
          <w:rFonts w:ascii="Arial" w:hAnsi="Arial" w:cs="Arial"/>
          <w:bCs/>
        </w:rPr>
      </w:pPr>
    </w:p>
    <w:p w14:paraId="21A34DE1" w14:textId="77777777" w:rsidR="009F7072" w:rsidRDefault="009F7072" w:rsidP="009F7072">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14:paraId="10EF8795" w14:textId="77777777" w:rsidR="009F7072" w:rsidRPr="004A38BD" w:rsidRDefault="009F7072" w:rsidP="009F7072">
      <w:pPr>
        <w:spacing w:line="360" w:lineRule="auto"/>
        <w:ind w:right="49"/>
        <w:jc w:val="both"/>
        <w:rPr>
          <w:rFonts w:ascii="Arial" w:hAnsi="Arial" w:cs="Arial"/>
          <w:bCs/>
        </w:rPr>
      </w:pPr>
    </w:p>
    <w:p w14:paraId="5031269C" w14:textId="0D6C32F1" w:rsidR="009F7072" w:rsidRDefault="009F7072" w:rsidP="009F7072">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xml:space="preserve">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1903F3">
        <w:t xml:space="preserve"> </w:t>
      </w:r>
      <w:r w:rsidRPr="00152D32">
        <w:rPr>
          <w:rFonts w:ascii="Arial" w:hAnsi="Arial" w:cs="Arial"/>
        </w:rPr>
        <w:t>en observancia</w:t>
      </w:r>
      <w:r w:rsidRPr="001903F3">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w:t>
      </w:r>
      <w:r w:rsidRPr="00A05588">
        <w:rPr>
          <w:rFonts w:ascii="Arial" w:hAnsi="Arial" w:cs="Arial"/>
        </w:rPr>
        <w:lastRenderedPageBreak/>
        <w:t xml:space="preserve">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14:paraId="0AEB0E5D" w14:textId="77777777" w:rsidR="002C1D01" w:rsidRDefault="002C1D01" w:rsidP="009F7072">
      <w:pPr>
        <w:spacing w:line="360" w:lineRule="auto"/>
        <w:ind w:right="49"/>
        <w:jc w:val="both"/>
        <w:rPr>
          <w:rFonts w:ascii="Arial" w:hAnsi="Arial" w:cs="Arial"/>
          <w:bCs/>
        </w:rPr>
      </w:pPr>
    </w:p>
    <w:p w14:paraId="732E0861" w14:textId="77777777" w:rsidR="009F7072" w:rsidRDefault="009F7072" w:rsidP="009F7072">
      <w:pPr>
        <w:spacing w:line="360" w:lineRule="auto"/>
        <w:ind w:right="49"/>
        <w:jc w:val="both"/>
        <w:rPr>
          <w:rFonts w:ascii="Arial" w:hAnsi="Arial" w:cs="Arial"/>
          <w:bCs/>
        </w:rPr>
      </w:pPr>
      <w:r w:rsidRPr="00845B1A">
        <w:rPr>
          <w:rFonts w:ascii="Arial" w:hAnsi="Arial" w:cs="Arial"/>
          <w:b/>
        </w:rPr>
        <w:t>A. Conclusiones</w:t>
      </w:r>
    </w:p>
    <w:p w14:paraId="480456C4" w14:textId="77777777" w:rsidR="009F7072" w:rsidRPr="004A38BD" w:rsidRDefault="009F7072" w:rsidP="009F7072">
      <w:pPr>
        <w:spacing w:line="360" w:lineRule="auto"/>
        <w:ind w:right="49"/>
        <w:jc w:val="both"/>
        <w:rPr>
          <w:rFonts w:ascii="Arial" w:hAnsi="Arial" w:cs="Arial"/>
        </w:rPr>
      </w:pPr>
    </w:p>
    <w:p w14:paraId="69817BD6" w14:textId="60C1CDA1" w:rsidR="009F7072" w:rsidRDefault="009F7072" w:rsidP="009F7072">
      <w:pPr>
        <w:spacing w:line="360" w:lineRule="auto"/>
        <w:ind w:right="49"/>
        <w:jc w:val="both"/>
        <w:rPr>
          <w:rFonts w:ascii="Arial" w:hAnsi="Arial" w:cs="Arial"/>
          <w:bCs/>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Pr="002C53B0">
        <w:rPr>
          <w:rFonts w:ascii="Arial" w:hAnsi="Arial" w:cs="Arial"/>
        </w:rPr>
        <w:t>.</w:t>
      </w:r>
    </w:p>
    <w:p w14:paraId="2778AA65" w14:textId="77777777" w:rsidR="009F7072" w:rsidRPr="004A38BD" w:rsidRDefault="009F7072" w:rsidP="009F7072">
      <w:pPr>
        <w:spacing w:line="360" w:lineRule="auto"/>
        <w:ind w:right="49"/>
        <w:jc w:val="both"/>
        <w:rPr>
          <w:rFonts w:ascii="Arial" w:hAnsi="Arial" w:cs="Arial"/>
          <w:bCs/>
        </w:rPr>
      </w:pPr>
    </w:p>
    <w:p w14:paraId="5B2D9C83" w14:textId="77777777" w:rsidR="009F7072" w:rsidRDefault="009F7072" w:rsidP="009F7072">
      <w:pPr>
        <w:spacing w:line="360" w:lineRule="auto"/>
        <w:ind w:right="49"/>
        <w:jc w:val="both"/>
        <w:rPr>
          <w:rFonts w:ascii="Arial" w:hAnsi="Arial" w:cs="Arial"/>
          <w:bCs/>
        </w:rPr>
      </w:pPr>
      <w:r w:rsidRPr="005349DD">
        <w:rPr>
          <w:rFonts w:ascii="Arial" w:hAnsi="Arial" w:cs="Arial"/>
          <w:b/>
        </w:rPr>
        <w:t>II.3. RESULTADOS DE LA FISCALIZACIÓN EFECTUADA</w:t>
      </w:r>
    </w:p>
    <w:p w14:paraId="7FDA33CA" w14:textId="77777777" w:rsidR="009F7072" w:rsidRPr="004D488C" w:rsidRDefault="009F7072" w:rsidP="009F7072">
      <w:pPr>
        <w:spacing w:line="360" w:lineRule="auto"/>
        <w:ind w:right="49"/>
        <w:jc w:val="both"/>
        <w:rPr>
          <w:rFonts w:ascii="Arial" w:hAnsi="Arial" w:cs="Arial"/>
          <w:bCs/>
        </w:rPr>
      </w:pPr>
    </w:p>
    <w:p w14:paraId="7101C34B" w14:textId="1814738D" w:rsidR="009F7072" w:rsidRDefault="009F7072" w:rsidP="009F7072">
      <w:pPr>
        <w:spacing w:line="360" w:lineRule="auto"/>
        <w:ind w:right="49"/>
        <w:jc w:val="both"/>
        <w:rPr>
          <w:rFonts w:ascii="Arial" w:hAnsi="Arial" w:cs="Arial"/>
          <w:bCs/>
        </w:rPr>
      </w:pPr>
      <w:r w:rsidRPr="0084191C">
        <w:rPr>
          <w:rFonts w:ascii="Arial" w:hAnsi="Arial" w:cs="Arial"/>
        </w:rPr>
        <w:t xml:space="preserve">De conformidad </w:t>
      </w:r>
      <w:r w:rsidRPr="00B532A6">
        <w:rPr>
          <w:rFonts w:ascii="Arial" w:hAnsi="Arial" w:cs="Arial"/>
        </w:rPr>
        <w:t>con los artículos 17 fracciones I y II, 38</w:t>
      </w:r>
      <w:r w:rsidRPr="001903F3">
        <w:t xml:space="preserve"> </w:t>
      </w:r>
      <w:r w:rsidRPr="001903F3">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durante este proceso</w:t>
      </w:r>
      <w:r>
        <w:rPr>
          <w:rFonts w:ascii="Arial" w:hAnsi="Arial" w:cs="Arial"/>
        </w:rPr>
        <w:t xml:space="preserve"> de fiscalización se presentó</w:t>
      </w:r>
      <w:r w:rsidRPr="00270062">
        <w:rPr>
          <w:rFonts w:ascii="Arial" w:hAnsi="Arial" w:cs="Arial"/>
        </w:rPr>
        <w:t xml:space="preserve"> </w:t>
      </w:r>
      <w:r>
        <w:rPr>
          <w:rFonts w:ascii="Arial" w:hAnsi="Arial" w:cs="Arial"/>
          <w:b/>
        </w:rPr>
        <w:t>un</w:t>
      </w:r>
      <w:r>
        <w:rPr>
          <w:rFonts w:ascii="Arial" w:hAnsi="Arial" w:cs="Arial"/>
        </w:rPr>
        <w:t xml:space="preserve"> resultado final</w:t>
      </w:r>
      <w:r w:rsidRPr="00270062">
        <w:rPr>
          <w:rFonts w:ascii="Arial" w:hAnsi="Arial" w:cs="Arial"/>
        </w:rPr>
        <w:t xml:space="preserve"> de auditoría y se determinaron </w:t>
      </w:r>
      <w:r>
        <w:rPr>
          <w:rFonts w:ascii="Arial" w:hAnsi="Arial" w:cs="Arial"/>
          <w:b/>
        </w:rPr>
        <w:t>10</w:t>
      </w:r>
      <w:r>
        <w:rPr>
          <w:rFonts w:ascii="Arial" w:hAnsi="Arial" w:cs="Arial"/>
        </w:rPr>
        <w:t xml:space="preserve"> </w:t>
      </w:r>
      <w:r w:rsidRPr="00270062">
        <w:rPr>
          <w:rFonts w:ascii="Arial" w:hAnsi="Arial" w:cs="Arial"/>
        </w:rPr>
        <w:t xml:space="preserve">observaciones, </w:t>
      </w:r>
      <w:r w:rsidRPr="009359F2">
        <w:rPr>
          <w:rFonts w:ascii="Arial" w:hAnsi="Arial" w:cs="Arial"/>
        </w:rPr>
        <w:t xml:space="preserve">las cuales </w:t>
      </w:r>
      <w:r w:rsidRPr="002C53B0">
        <w:rPr>
          <w:rFonts w:ascii="Arial" w:hAnsi="Arial" w:cs="Arial"/>
        </w:rPr>
        <w:t>fueron solventadas.</w:t>
      </w:r>
    </w:p>
    <w:p w14:paraId="6BADF846" w14:textId="77777777" w:rsidR="009F7072" w:rsidRPr="004D488C" w:rsidRDefault="009F7072" w:rsidP="009F7072">
      <w:pPr>
        <w:spacing w:line="360" w:lineRule="auto"/>
        <w:ind w:right="49"/>
        <w:jc w:val="both"/>
        <w:rPr>
          <w:rFonts w:ascii="Arial" w:hAnsi="Arial" w:cs="Arial"/>
          <w:bCs/>
        </w:rPr>
      </w:pPr>
    </w:p>
    <w:p w14:paraId="0C1A8227" w14:textId="77777777" w:rsidR="009F7072" w:rsidRDefault="009F7072" w:rsidP="009F7072">
      <w:pPr>
        <w:spacing w:line="360" w:lineRule="auto"/>
        <w:ind w:right="49"/>
        <w:jc w:val="both"/>
        <w:rPr>
          <w:rFonts w:ascii="Arial" w:hAnsi="Arial" w:cs="Arial"/>
          <w:bCs/>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14:paraId="6FFFDB38" w14:textId="77777777" w:rsidR="009F7072" w:rsidRPr="004D488C" w:rsidRDefault="009F7072" w:rsidP="009F7072">
      <w:pPr>
        <w:spacing w:line="360" w:lineRule="auto"/>
        <w:ind w:right="49"/>
        <w:jc w:val="both"/>
        <w:rPr>
          <w:rFonts w:ascii="Arial" w:hAnsi="Arial" w:cs="Arial"/>
        </w:rPr>
      </w:pPr>
    </w:p>
    <w:p w14:paraId="4589F75E" w14:textId="6D1A7171" w:rsidR="009F7072" w:rsidRDefault="009F7072" w:rsidP="009F7072">
      <w:pPr>
        <w:spacing w:line="360" w:lineRule="auto"/>
        <w:ind w:right="49"/>
        <w:jc w:val="both"/>
        <w:rPr>
          <w:rFonts w:ascii="Arial" w:hAnsi="Arial" w:cs="Arial"/>
        </w:rPr>
      </w:pPr>
      <w:r w:rsidRPr="002C53B0">
        <w:rPr>
          <w:rFonts w:ascii="Arial" w:hAnsi="Arial" w:cs="Arial"/>
        </w:rPr>
        <w:t xml:space="preserve">En cumplimiento al artículo 38 fracción V de la Ley de Fiscalización y Rendición de Cuentas del Estado de Quintana Roo, y derivado del proceso de fiscalización al ente auditado se determinaron resultados finales de auditoría y observaciones en materia financiera, </w:t>
      </w:r>
      <w:r w:rsidR="002C53B0">
        <w:rPr>
          <w:rFonts w:ascii="Arial" w:hAnsi="Arial" w:cs="Arial"/>
        </w:rPr>
        <w:t>los cuales</w:t>
      </w:r>
      <w:r w:rsidRPr="002C53B0">
        <w:rPr>
          <w:rFonts w:ascii="Arial" w:hAnsi="Arial" w:cs="Arial"/>
        </w:rPr>
        <w:t xml:space="preserve"> se presentan en la tabla siguiente:</w:t>
      </w:r>
    </w:p>
    <w:p w14:paraId="5AA66A06" w14:textId="77777777" w:rsidR="004A38BD" w:rsidRPr="00FA347E" w:rsidRDefault="004A38BD" w:rsidP="009F7072">
      <w:pPr>
        <w:spacing w:line="360" w:lineRule="auto"/>
        <w:ind w:right="49"/>
        <w:jc w:val="both"/>
        <w:rPr>
          <w:rFonts w:ascii="Arial" w:hAnsi="Arial" w:cs="Arial"/>
          <w:sz w:val="10"/>
          <w:szCs w:val="10"/>
        </w:rPr>
      </w:pPr>
    </w:p>
    <w:tbl>
      <w:tblPr>
        <w:tblW w:w="497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7"/>
        <w:gridCol w:w="2998"/>
        <w:gridCol w:w="3381"/>
        <w:gridCol w:w="1697"/>
      </w:tblGrid>
      <w:tr w:rsidR="009F7072" w:rsidRPr="00DF6F01" w14:paraId="3CB24F47" w14:textId="77777777" w:rsidTr="003B6E42">
        <w:trPr>
          <w:trHeight w:val="399"/>
          <w:tblHeader/>
        </w:trPr>
        <w:tc>
          <w:tcPr>
            <w:tcW w:w="808" w:type="pct"/>
            <w:shd w:val="clear" w:color="auto" w:fill="D0CECE"/>
            <w:vAlign w:val="center"/>
          </w:tcPr>
          <w:p w14:paraId="3173F9F6" w14:textId="77777777" w:rsidR="009F7072" w:rsidRPr="00DF6F01" w:rsidRDefault="009F7072" w:rsidP="009F7072">
            <w:pPr>
              <w:spacing w:line="360" w:lineRule="auto"/>
              <w:ind w:right="49"/>
              <w:jc w:val="center"/>
              <w:rPr>
                <w:rFonts w:ascii="Arial" w:hAnsi="Arial" w:cs="Arial"/>
                <w:b/>
                <w:sz w:val="16"/>
                <w:szCs w:val="16"/>
              </w:rPr>
            </w:pPr>
            <w:r w:rsidRPr="00DF6F01">
              <w:rPr>
                <w:rFonts w:ascii="Arial" w:hAnsi="Arial" w:cs="Arial"/>
                <w:b/>
                <w:sz w:val="16"/>
                <w:szCs w:val="16"/>
              </w:rPr>
              <w:lastRenderedPageBreak/>
              <w:t>Referencia</w:t>
            </w:r>
          </w:p>
        </w:tc>
        <w:tc>
          <w:tcPr>
            <w:tcW w:w="1556" w:type="pct"/>
            <w:shd w:val="clear" w:color="auto" w:fill="D0CECE"/>
            <w:vAlign w:val="center"/>
          </w:tcPr>
          <w:p w14:paraId="49492B75" w14:textId="77777777" w:rsidR="009F7072" w:rsidRPr="00DF6F01" w:rsidRDefault="009F7072" w:rsidP="009F7072">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755" w:type="pct"/>
            <w:shd w:val="clear" w:color="auto" w:fill="D0CECE"/>
            <w:vAlign w:val="center"/>
          </w:tcPr>
          <w:p w14:paraId="17150039" w14:textId="77777777" w:rsidR="009F7072" w:rsidRPr="00DF6F01" w:rsidRDefault="009F7072" w:rsidP="009F7072">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881" w:type="pct"/>
            <w:shd w:val="clear" w:color="auto" w:fill="D0CECE"/>
          </w:tcPr>
          <w:p w14:paraId="4FA6A09F" w14:textId="77777777" w:rsidR="002C53B0" w:rsidRPr="003B6E42" w:rsidRDefault="002C53B0" w:rsidP="002C53B0">
            <w:pPr>
              <w:spacing w:line="360" w:lineRule="auto"/>
              <w:jc w:val="center"/>
              <w:rPr>
                <w:rFonts w:ascii="Arial" w:hAnsi="Arial" w:cs="Arial"/>
                <w:b/>
                <w:bCs/>
                <w:sz w:val="6"/>
                <w:szCs w:val="6"/>
              </w:rPr>
            </w:pPr>
          </w:p>
          <w:p w14:paraId="1749EFB0" w14:textId="77777777" w:rsidR="009F7072" w:rsidRDefault="009F7072" w:rsidP="002C53B0">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39D85E9C" w14:textId="739431DD" w:rsidR="002C53B0" w:rsidRPr="003B6E42" w:rsidRDefault="002C53B0" w:rsidP="002C53B0">
            <w:pPr>
              <w:spacing w:line="360" w:lineRule="auto"/>
              <w:jc w:val="center"/>
              <w:rPr>
                <w:rFonts w:ascii="Arial" w:hAnsi="Arial" w:cs="Arial"/>
                <w:b/>
                <w:bCs/>
                <w:sz w:val="6"/>
                <w:szCs w:val="6"/>
              </w:rPr>
            </w:pPr>
          </w:p>
        </w:tc>
      </w:tr>
      <w:tr w:rsidR="009F7072" w:rsidRPr="00DF6F01" w14:paraId="2CC528D7" w14:textId="77777777" w:rsidTr="009F7072">
        <w:tc>
          <w:tcPr>
            <w:tcW w:w="808" w:type="pct"/>
            <w:shd w:val="clear" w:color="auto" w:fill="auto"/>
          </w:tcPr>
          <w:p w14:paraId="1F983102" w14:textId="77777777" w:rsidR="009F7072" w:rsidRPr="001E0AC3" w:rsidRDefault="009F7072" w:rsidP="009F7072">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w:t>
            </w:r>
          </w:p>
          <w:p w14:paraId="2C9CE7E1"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w:t>
            </w:r>
          </w:p>
        </w:tc>
        <w:tc>
          <w:tcPr>
            <w:tcW w:w="1556" w:type="pct"/>
            <w:shd w:val="clear" w:color="auto" w:fill="auto"/>
          </w:tcPr>
          <w:p w14:paraId="1A786786"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18284FC8"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5D8965CD" w14:textId="77777777" w:rsidR="009F7072" w:rsidRDefault="009F7072" w:rsidP="009F7072">
            <w:pPr>
              <w:spacing w:line="360" w:lineRule="auto"/>
              <w:ind w:right="49"/>
              <w:jc w:val="right"/>
              <w:rPr>
                <w:rFonts w:ascii="Arial" w:hAnsi="Arial" w:cs="Arial"/>
                <w:color w:val="000000"/>
                <w:sz w:val="16"/>
                <w:szCs w:val="16"/>
                <w:lang w:eastAsia="es-MX"/>
              </w:rPr>
            </w:pPr>
            <w:r w:rsidRPr="001E0AC3">
              <w:rPr>
                <w:rFonts w:ascii="Arial" w:hAnsi="Arial" w:cs="Arial"/>
                <w:color w:val="000000"/>
                <w:sz w:val="16"/>
                <w:szCs w:val="16"/>
                <w:lang w:eastAsia="es-MX"/>
              </w:rPr>
              <w:t>$</w:t>
            </w:r>
            <w:r>
              <w:rPr>
                <w:rFonts w:ascii="Arial" w:hAnsi="Arial" w:cs="Arial"/>
                <w:color w:val="000000"/>
                <w:sz w:val="16"/>
                <w:szCs w:val="16"/>
                <w:lang w:eastAsia="es-MX"/>
              </w:rPr>
              <w:t>36,615.09</w:t>
            </w:r>
          </w:p>
          <w:p w14:paraId="7B134183" w14:textId="7F878753" w:rsidR="009F7072" w:rsidRPr="001E0AC3" w:rsidRDefault="002C53B0" w:rsidP="009F7072">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9F7072" w:rsidRPr="00DF6F01" w14:paraId="5A378EE6" w14:textId="77777777" w:rsidTr="009F7072">
        <w:tc>
          <w:tcPr>
            <w:tcW w:w="808" w:type="pct"/>
            <w:shd w:val="clear" w:color="auto" w:fill="auto"/>
          </w:tcPr>
          <w:p w14:paraId="22BC8976"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35F2470A"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2</w:t>
            </w:r>
          </w:p>
        </w:tc>
        <w:tc>
          <w:tcPr>
            <w:tcW w:w="1556" w:type="pct"/>
            <w:shd w:val="clear" w:color="auto" w:fill="auto"/>
          </w:tcPr>
          <w:p w14:paraId="2A9C15F0"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410260B8"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13454618" w14:textId="77777777" w:rsidR="009F7072" w:rsidRDefault="009F7072" w:rsidP="009F7072">
            <w:pPr>
              <w:spacing w:line="360" w:lineRule="auto"/>
              <w:ind w:right="49"/>
              <w:jc w:val="right"/>
              <w:rPr>
                <w:rFonts w:ascii="Arial" w:hAnsi="Arial" w:cs="Arial"/>
                <w:sz w:val="16"/>
                <w:szCs w:val="16"/>
                <w:lang w:eastAsia="es-MX"/>
              </w:rPr>
            </w:pPr>
            <w:r>
              <w:rPr>
                <w:rFonts w:ascii="Arial" w:hAnsi="Arial" w:cs="Arial"/>
                <w:sz w:val="16"/>
                <w:szCs w:val="16"/>
                <w:lang w:eastAsia="es-MX"/>
              </w:rPr>
              <w:t>64,960</w:t>
            </w:r>
            <w:r w:rsidRPr="005A6EF6">
              <w:rPr>
                <w:rFonts w:ascii="Arial" w:hAnsi="Arial" w:cs="Arial"/>
                <w:sz w:val="16"/>
                <w:szCs w:val="16"/>
                <w:lang w:eastAsia="es-MX"/>
              </w:rPr>
              <w:t>.00</w:t>
            </w:r>
          </w:p>
          <w:p w14:paraId="639EB2A0" w14:textId="77777777" w:rsidR="009F7072" w:rsidRPr="001E0AC3" w:rsidRDefault="009F7072" w:rsidP="009F7072">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9F7072" w:rsidRPr="00DF6F01" w14:paraId="2EB3644A" w14:textId="77777777" w:rsidTr="009F7072">
        <w:tc>
          <w:tcPr>
            <w:tcW w:w="808" w:type="pct"/>
            <w:shd w:val="clear" w:color="auto" w:fill="auto"/>
          </w:tcPr>
          <w:p w14:paraId="2071E12D"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4BD84A19"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3</w:t>
            </w:r>
          </w:p>
        </w:tc>
        <w:tc>
          <w:tcPr>
            <w:tcW w:w="1556" w:type="pct"/>
            <w:shd w:val="clear" w:color="auto" w:fill="auto"/>
          </w:tcPr>
          <w:p w14:paraId="439F7740"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57AEA7BE"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62660787" w14:textId="77777777" w:rsidR="009F7072" w:rsidRDefault="009F7072" w:rsidP="009F7072">
            <w:pPr>
              <w:spacing w:line="360" w:lineRule="auto"/>
              <w:ind w:right="49"/>
              <w:jc w:val="right"/>
              <w:rPr>
                <w:rFonts w:ascii="Arial" w:hAnsi="Arial" w:cs="Arial"/>
                <w:sz w:val="16"/>
                <w:szCs w:val="16"/>
                <w:lang w:eastAsia="es-MX"/>
              </w:rPr>
            </w:pPr>
            <w:r>
              <w:rPr>
                <w:rFonts w:ascii="Arial" w:hAnsi="Arial" w:cs="Arial"/>
                <w:sz w:val="16"/>
                <w:szCs w:val="16"/>
                <w:lang w:eastAsia="es-MX"/>
              </w:rPr>
              <w:t>50,457.68</w:t>
            </w:r>
          </w:p>
          <w:p w14:paraId="7F3BA845" w14:textId="77777777" w:rsidR="009F7072" w:rsidRPr="00531D4B" w:rsidRDefault="009F7072" w:rsidP="009F7072">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9F7072" w:rsidRPr="00DF6F01" w14:paraId="53D10B39" w14:textId="77777777" w:rsidTr="009F7072">
        <w:tc>
          <w:tcPr>
            <w:tcW w:w="808" w:type="pct"/>
            <w:shd w:val="clear" w:color="auto" w:fill="auto"/>
          </w:tcPr>
          <w:p w14:paraId="331B4339"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37EEC177"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4</w:t>
            </w:r>
          </w:p>
        </w:tc>
        <w:tc>
          <w:tcPr>
            <w:tcW w:w="1556" w:type="pct"/>
            <w:shd w:val="clear" w:color="auto" w:fill="auto"/>
          </w:tcPr>
          <w:p w14:paraId="5D80D150"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31EAD729"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194D055B" w14:textId="77777777" w:rsidR="009F7072" w:rsidRDefault="009F7072" w:rsidP="009F7072">
            <w:pPr>
              <w:spacing w:line="360" w:lineRule="auto"/>
              <w:ind w:right="49"/>
              <w:jc w:val="right"/>
              <w:rPr>
                <w:rFonts w:ascii="Arial" w:eastAsia="Calibri" w:hAnsi="Arial" w:cs="Arial"/>
                <w:sz w:val="16"/>
                <w:szCs w:val="16"/>
                <w:lang w:eastAsia="en-US"/>
              </w:rPr>
            </w:pPr>
            <w:r>
              <w:rPr>
                <w:rFonts w:ascii="Arial" w:eastAsia="Calibri" w:hAnsi="Arial" w:cs="Arial"/>
                <w:sz w:val="16"/>
                <w:szCs w:val="16"/>
                <w:lang w:eastAsia="en-US"/>
              </w:rPr>
              <w:t>564,426.02</w:t>
            </w:r>
          </w:p>
          <w:p w14:paraId="3AD33625" w14:textId="77777777" w:rsidR="009F7072" w:rsidRPr="00531D4B" w:rsidRDefault="009F7072" w:rsidP="009F7072">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9F7072" w:rsidRPr="00DF6F01" w14:paraId="012EE4A5" w14:textId="77777777" w:rsidTr="009F7072">
        <w:tc>
          <w:tcPr>
            <w:tcW w:w="808" w:type="pct"/>
            <w:shd w:val="clear" w:color="auto" w:fill="auto"/>
          </w:tcPr>
          <w:p w14:paraId="15A8651F"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783C20D0"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5</w:t>
            </w:r>
          </w:p>
        </w:tc>
        <w:tc>
          <w:tcPr>
            <w:tcW w:w="1556" w:type="pct"/>
            <w:shd w:val="clear" w:color="auto" w:fill="auto"/>
          </w:tcPr>
          <w:p w14:paraId="35C3C180"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31E321BE"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7192527B" w14:textId="77777777" w:rsidR="009F7072" w:rsidRDefault="009F7072" w:rsidP="009F7072">
            <w:pPr>
              <w:spacing w:line="360" w:lineRule="auto"/>
              <w:ind w:right="49"/>
              <w:jc w:val="right"/>
              <w:rPr>
                <w:rFonts w:ascii="Arial" w:eastAsia="Calibri" w:hAnsi="Arial" w:cs="Arial"/>
                <w:sz w:val="16"/>
                <w:szCs w:val="16"/>
                <w:lang w:eastAsia="en-US"/>
              </w:rPr>
            </w:pPr>
            <w:r>
              <w:rPr>
                <w:rFonts w:ascii="Arial" w:eastAsia="Calibri" w:hAnsi="Arial" w:cs="Arial"/>
                <w:sz w:val="16"/>
                <w:szCs w:val="16"/>
                <w:lang w:eastAsia="en-US"/>
              </w:rPr>
              <w:t>172,200.00</w:t>
            </w:r>
          </w:p>
          <w:p w14:paraId="15733E6F" w14:textId="25C02BB5" w:rsidR="009F7072" w:rsidRPr="00531D4B" w:rsidRDefault="002C53B0" w:rsidP="009F7072">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9F7072" w:rsidRPr="00DF6F01" w14:paraId="40B8937E" w14:textId="77777777" w:rsidTr="009F7072">
        <w:tc>
          <w:tcPr>
            <w:tcW w:w="808" w:type="pct"/>
            <w:shd w:val="clear" w:color="auto" w:fill="auto"/>
          </w:tcPr>
          <w:p w14:paraId="7F0649E1"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2F4D48EE"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6</w:t>
            </w:r>
          </w:p>
        </w:tc>
        <w:tc>
          <w:tcPr>
            <w:tcW w:w="1556" w:type="pct"/>
            <w:shd w:val="clear" w:color="auto" w:fill="auto"/>
          </w:tcPr>
          <w:p w14:paraId="42F3B225"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1A060D8F"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7542F1CD" w14:textId="77777777" w:rsidR="009F7072" w:rsidRDefault="009F7072" w:rsidP="009F7072">
            <w:pPr>
              <w:spacing w:line="360" w:lineRule="auto"/>
              <w:ind w:right="49"/>
              <w:jc w:val="right"/>
              <w:rPr>
                <w:rFonts w:ascii="Arial" w:hAnsi="Arial" w:cs="Arial"/>
                <w:sz w:val="16"/>
                <w:szCs w:val="16"/>
                <w:lang w:eastAsia="es-MX"/>
              </w:rPr>
            </w:pPr>
            <w:r>
              <w:rPr>
                <w:rFonts w:ascii="Arial" w:hAnsi="Arial" w:cs="Arial"/>
                <w:sz w:val="16"/>
                <w:szCs w:val="16"/>
                <w:lang w:eastAsia="es-MX"/>
              </w:rPr>
              <w:t>198,000.00</w:t>
            </w:r>
          </w:p>
          <w:p w14:paraId="244330EC" w14:textId="77777777" w:rsidR="009F7072" w:rsidRPr="00531D4B" w:rsidRDefault="009F7072" w:rsidP="009F7072">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9F7072" w:rsidRPr="00DF6F01" w14:paraId="5329ABF6" w14:textId="77777777" w:rsidTr="009F7072">
        <w:tc>
          <w:tcPr>
            <w:tcW w:w="808" w:type="pct"/>
            <w:shd w:val="clear" w:color="auto" w:fill="auto"/>
          </w:tcPr>
          <w:p w14:paraId="03FF26BD"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6E7DCB97"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7</w:t>
            </w:r>
          </w:p>
        </w:tc>
        <w:tc>
          <w:tcPr>
            <w:tcW w:w="1556" w:type="pct"/>
            <w:shd w:val="clear" w:color="auto" w:fill="auto"/>
          </w:tcPr>
          <w:p w14:paraId="6AF86321"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55FFCBD1"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513B013E" w14:textId="77777777" w:rsidR="009F7072" w:rsidRDefault="009F7072" w:rsidP="009F7072">
            <w:pPr>
              <w:spacing w:line="360" w:lineRule="auto"/>
              <w:ind w:right="49"/>
              <w:jc w:val="right"/>
              <w:rPr>
                <w:rFonts w:ascii="Arial" w:hAnsi="Arial" w:cs="Arial"/>
                <w:sz w:val="16"/>
                <w:szCs w:val="16"/>
                <w:lang w:eastAsia="es-MX"/>
              </w:rPr>
            </w:pPr>
            <w:r>
              <w:rPr>
                <w:rFonts w:ascii="Arial" w:hAnsi="Arial" w:cs="Arial"/>
                <w:sz w:val="16"/>
                <w:szCs w:val="16"/>
                <w:lang w:eastAsia="es-MX"/>
              </w:rPr>
              <w:t>439,983.36</w:t>
            </w:r>
          </w:p>
          <w:p w14:paraId="5FAB8C13" w14:textId="366CE27E" w:rsidR="009F7072" w:rsidRPr="00531D4B" w:rsidRDefault="002C53B0" w:rsidP="009F7072">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9F7072" w:rsidRPr="00DF6F01" w14:paraId="7BC6ED79" w14:textId="77777777" w:rsidTr="009F7072">
        <w:tc>
          <w:tcPr>
            <w:tcW w:w="808" w:type="pct"/>
            <w:shd w:val="clear" w:color="auto" w:fill="auto"/>
          </w:tcPr>
          <w:p w14:paraId="00B6EE43"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04DF376B"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8</w:t>
            </w:r>
          </w:p>
        </w:tc>
        <w:tc>
          <w:tcPr>
            <w:tcW w:w="1556" w:type="pct"/>
            <w:shd w:val="clear" w:color="auto" w:fill="auto"/>
          </w:tcPr>
          <w:p w14:paraId="025DA465"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5D786F38"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704F9E92" w14:textId="77777777" w:rsidR="009F7072" w:rsidRDefault="009F7072" w:rsidP="009F7072">
            <w:pPr>
              <w:spacing w:line="360" w:lineRule="auto"/>
              <w:ind w:right="49"/>
              <w:jc w:val="right"/>
              <w:rPr>
                <w:rFonts w:ascii="Arial" w:hAnsi="Arial" w:cs="Arial"/>
                <w:sz w:val="16"/>
                <w:szCs w:val="16"/>
                <w:lang w:eastAsia="en-US"/>
              </w:rPr>
            </w:pPr>
            <w:r>
              <w:rPr>
                <w:rFonts w:ascii="Arial" w:hAnsi="Arial" w:cs="Arial"/>
                <w:sz w:val="16"/>
                <w:szCs w:val="16"/>
                <w:lang w:eastAsia="en-US"/>
              </w:rPr>
              <w:t>95,000.00</w:t>
            </w:r>
          </w:p>
          <w:p w14:paraId="398343A5" w14:textId="452DB433" w:rsidR="009F7072" w:rsidRPr="00531D4B" w:rsidRDefault="002C53B0" w:rsidP="009F7072">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9F7072" w:rsidRPr="00DF6F01" w14:paraId="78C3F76D" w14:textId="77777777" w:rsidTr="009F7072">
        <w:tc>
          <w:tcPr>
            <w:tcW w:w="808" w:type="pct"/>
            <w:shd w:val="clear" w:color="auto" w:fill="auto"/>
          </w:tcPr>
          <w:p w14:paraId="199147AD"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7577701E"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9</w:t>
            </w:r>
          </w:p>
        </w:tc>
        <w:tc>
          <w:tcPr>
            <w:tcW w:w="1556" w:type="pct"/>
            <w:shd w:val="clear" w:color="auto" w:fill="auto"/>
          </w:tcPr>
          <w:p w14:paraId="0215188D"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7E5B9131"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19DDF8F2" w14:textId="77777777" w:rsidR="009F7072" w:rsidRDefault="009F7072" w:rsidP="009F7072">
            <w:pPr>
              <w:spacing w:line="360" w:lineRule="auto"/>
              <w:ind w:right="49"/>
              <w:jc w:val="right"/>
              <w:rPr>
                <w:rFonts w:ascii="Arial" w:hAnsi="Arial" w:cs="Arial"/>
                <w:sz w:val="16"/>
                <w:szCs w:val="16"/>
                <w:lang w:eastAsia="es-MX"/>
              </w:rPr>
            </w:pPr>
            <w:r>
              <w:rPr>
                <w:rFonts w:ascii="Arial" w:hAnsi="Arial" w:cs="Arial"/>
                <w:sz w:val="16"/>
                <w:szCs w:val="16"/>
                <w:lang w:eastAsia="es-MX"/>
              </w:rPr>
              <w:t>99,340.08</w:t>
            </w:r>
          </w:p>
          <w:p w14:paraId="73A414EF" w14:textId="79F86BDE" w:rsidR="009F7072" w:rsidRPr="00531D4B" w:rsidRDefault="002C53B0" w:rsidP="009F7072">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9F7072" w:rsidRPr="00DF6F01" w14:paraId="4C7FEC27" w14:textId="77777777" w:rsidTr="009F7072">
        <w:tc>
          <w:tcPr>
            <w:tcW w:w="808" w:type="pct"/>
            <w:shd w:val="clear" w:color="auto" w:fill="auto"/>
          </w:tcPr>
          <w:p w14:paraId="10F8124D" w14:textId="77777777" w:rsidR="009F7072" w:rsidRPr="001E0AC3" w:rsidRDefault="009F7072" w:rsidP="009F7072">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17E2D7A3" w14:textId="77777777" w:rsidR="009F7072" w:rsidRPr="001E0AC3" w:rsidRDefault="009F7072" w:rsidP="009F7072">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10</w:t>
            </w:r>
          </w:p>
        </w:tc>
        <w:tc>
          <w:tcPr>
            <w:tcW w:w="1556" w:type="pct"/>
            <w:shd w:val="clear" w:color="auto" w:fill="auto"/>
          </w:tcPr>
          <w:p w14:paraId="74773C83" w14:textId="77777777" w:rsidR="009F7072" w:rsidRPr="001E0AC3" w:rsidRDefault="009F7072" w:rsidP="009F7072">
            <w:pPr>
              <w:spacing w:line="360" w:lineRule="auto"/>
              <w:ind w:right="49"/>
              <w:jc w:val="both"/>
              <w:rPr>
                <w:rFonts w:ascii="Arial" w:hAnsi="Arial" w:cs="Arial"/>
                <w:sz w:val="16"/>
                <w:szCs w:val="16"/>
              </w:rPr>
            </w:pPr>
            <w:r w:rsidRPr="00660943">
              <w:rPr>
                <w:rFonts w:ascii="Arial" w:hAnsi="Arial" w:cs="Arial"/>
                <w:sz w:val="16"/>
                <w:szCs w:val="16"/>
                <w:lang w:eastAsia="en-US"/>
              </w:rPr>
              <w:t>Ausencia de soporte documental comprobatorio y justificativo en los gastos de operación</w:t>
            </w:r>
          </w:p>
        </w:tc>
        <w:tc>
          <w:tcPr>
            <w:tcW w:w="1755" w:type="pct"/>
            <w:shd w:val="clear" w:color="auto" w:fill="auto"/>
          </w:tcPr>
          <w:p w14:paraId="1D59658D" w14:textId="77777777" w:rsidR="009F7072" w:rsidRPr="001E0AC3" w:rsidRDefault="009F7072" w:rsidP="009F7072">
            <w:pPr>
              <w:spacing w:line="360" w:lineRule="auto"/>
              <w:ind w:right="49"/>
              <w:jc w:val="both"/>
              <w:rPr>
                <w:rFonts w:ascii="Arial" w:hAnsi="Arial" w:cs="Arial"/>
                <w:sz w:val="16"/>
                <w:szCs w:val="16"/>
              </w:rPr>
            </w:pPr>
            <w:r w:rsidRPr="00660943">
              <w:rPr>
                <w:rFonts w:ascii="Arial" w:eastAsia="Calibri" w:hAnsi="Arial" w:cs="Arial"/>
                <w:sz w:val="16"/>
                <w:szCs w:val="16"/>
                <w:lang w:eastAsia="en-US"/>
              </w:rPr>
              <w:t>(1F) Falta de documentación comprobatoria y justificativa de las erogaciones</w:t>
            </w:r>
          </w:p>
        </w:tc>
        <w:tc>
          <w:tcPr>
            <w:tcW w:w="881" w:type="pct"/>
          </w:tcPr>
          <w:p w14:paraId="0999A4B9" w14:textId="77777777" w:rsidR="009F7072" w:rsidRDefault="009F7072" w:rsidP="009F7072">
            <w:pPr>
              <w:spacing w:line="360" w:lineRule="auto"/>
              <w:ind w:right="49"/>
              <w:jc w:val="right"/>
              <w:rPr>
                <w:rFonts w:ascii="Arial" w:hAnsi="Arial" w:cs="Arial"/>
                <w:sz w:val="16"/>
                <w:szCs w:val="16"/>
                <w:lang w:eastAsia="es-MX"/>
              </w:rPr>
            </w:pPr>
            <w:r>
              <w:rPr>
                <w:rFonts w:ascii="Arial" w:hAnsi="Arial" w:cs="Arial"/>
                <w:sz w:val="16"/>
                <w:szCs w:val="16"/>
                <w:lang w:eastAsia="es-MX"/>
              </w:rPr>
              <w:t>55,219.48</w:t>
            </w:r>
          </w:p>
          <w:p w14:paraId="66510028" w14:textId="59B75087" w:rsidR="009F7072" w:rsidRPr="00531D4B" w:rsidRDefault="002C53B0" w:rsidP="009F7072">
            <w:pPr>
              <w:spacing w:line="360" w:lineRule="auto"/>
              <w:ind w:right="49"/>
              <w:jc w:val="center"/>
              <w:rPr>
                <w:rFonts w:ascii="Arial" w:hAnsi="Arial" w:cs="Arial"/>
                <w:sz w:val="16"/>
                <w:szCs w:val="16"/>
              </w:rPr>
            </w:pPr>
            <w:r w:rsidRPr="00A117F6">
              <w:rPr>
                <w:rFonts w:ascii="Arial" w:hAnsi="Arial" w:cs="Arial"/>
                <w:bCs/>
                <w:sz w:val="16"/>
                <w:szCs w:val="16"/>
              </w:rPr>
              <w:t>Solventado</w:t>
            </w:r>
          </w:p>
        </w:tc>
      </w:tr>
      <w:tr w:rsidR="009F7072" w:rsidRPr="00DF6F01" w14:paraId="6BA40840" w14:textId="77777777" w:rsidTr="009F7072">
        <w:tc>
          <w:tcPr>
            <w:tcW w:w="808" w:type="pct"/>
            <w:shd w:val="clear" w:color="auto" w:fill="auto"/>
          </w:tcPr>
          <w:p w14:paraId="6293640A" w14:textId="77777777" w:rsidR="009F7072" w:rsidRPr="00DF6F01" w:rsidRDefault="009F7072" w:rsidP="009F7072">
            <w:pPr>
              <w:spacing w:line="360" w:lineRule="auto"/>
              <w:ind w:right="49"/>
              <w:jc w:val="center"/>
              <w:rPr>
                <w:rFonts w:ascii="Arial" w:hAnsi="Arial" w:cs="Arial"/>
                <w:sz w:val="16"/>
                <w:szCs w:val="16"/>
              </w:rPr>
            </w:pPr>
          </w:p>
        </w:tc>
        <w:tc>
          <w:tcPr>
            <w:tcW w:w="1556" w:type="pct"/>
            <w:shd w:val="clear" w:color="auto" w:fill="auto"/>
          </w:tcPr>
          <w:p w14:paraId="4B71C599" w14:textId="77777777" w:rsidR="009F7072" w:rsidRPr="00DF6F01" w:rsidRDefault="009F7072" w:rsidP="009F7072">
            <w:pPr>
              <w:spacing w:line="360" w:lineRule="auto"/>
              <w:ind w:right="49"/>
              <w:jc w:val="both"/>
              <w:rPr>
                <w:rFonts w:ascii="Arial" w:hAnsi="Arial" w:cs="Arial"/>
                <w:sz w:val="16"/>
                <w:szCs w:val="16"/>
              </w:rPr>
            </w:pPr>
          </w:p>
        </w:tc>
        <w:tc>
          <w:tcPr>
            <w:tcW w:w="1755" w:type="pct"/>
            <w:shd w:val="clear" w:color="auto" w:fill="auto"/>
          </w:tcPr>
          <w:p w14:paraId="66B662FC" w14:textId="77777777" w:rsidR="009F7072" w:rsidRPr="00DF6F01" w:rsidRDefault="009F7072" w:rsidP="009F7072">
            <w:pPr>
              <w:spacing w:line="360" w:lineRule="auto"/>
              <w:ind w:right="49"/>
              <w:jc w:val="right"/>
              <w:rPr>
                <w:rFonts w:ascii="Arial" w:hAnsi="Arial" w:cs="Arial"/>
                <w:sz w:val="16"/>
                <w:szCs w:val="16"/>
              </w:rPr>
            </w:pPr>
            <w:r w:rsidRPr="00A81928">
              <w:rPr>
                <w:rFonts w:ascii="Arial" w:hAnsi="Arial" w:cs="Arial"/>
                <w:b/>
                <w:sz w:val="16"/>
                <w:szCs w:val="16"/>
              </w:rPr>
              <w:t>Total</w:t>
            </w:r>
          </w:p>
        </w:tc>
        <w:tc>
          <w:tcPr>
            <w:tcW w:w="881" w:type="pct"/>
          </w:tcPr>
          <w:p w14:paraId="7E0046AB" w14:textId="77777777" w:rsidR="009F7072" w:rsidRPr="00DF6F01" w:rsidRDefault="009F7072" w:rsidP="009F7072">
            <w:pPr>
              <w:spacing w:line="360" w:lineRule="auto"/>
              <w:ind w:right="49"/>
              <w:jc w:val="right"/>
              <w:rPr>
                <w:rFonts w:ascii="Arial" w:hAnsi="Arial" w:cs="Arial"/>
                <w:sz w:val="16"/>
                <w:szCs w:val="16"/>
              </w:rPr>
            </w:pPr>
            <w:r>
              <w:rPr>
                <w:rFonts w:ascii="Arial" w:hAnsi="Arial" w:cs="Arial"/>
                <w:b/>
                <w:sz w:val="16"/>
                <w:szCs w:val="16"/>
              </w:rPr>
              <w:t>$1,776,201.71</w:t>
            </w:r>
          </w:p>
        </w:tc>
      </w:tr>
    </w:tbl>
    <w:p w14:paraId="691F7947" w14:textId="77777777" w:rsidR="004A38BD" w:rsidRPr="004D488C" w:rsidRDefault="004A38BD" w:rsidP="009F7072">
      <w:pPr>
        <w:spacing w:line="360" w:lineRule="auto"/>
        <w:ind w:right="49"/>
        <w:jc w:val="both"/>
        <w:rPr>
          <w:rFonts w:ascii="Arial" w:hAnsi="Arial" w:cs="Arial"/>
          <w:b/>
        </w:rPr>
      </w:pPr>
    </w:p>
    <w:p w14:paraId="62E251B6" w14:textId="77777777" w:rsidR="009F7072" w:rsidRDefault="009F7072" w:rsidP="009F7072">
      <w:pPr>
        <w:spacing w:line="360" w:lineRule="auto"/>
        <w:ind w:right="49"/>
        <w:jc w:val="both"/>
        <w:rPr>
          <w:rFonts w:ascii="Arial" w:hAnsi="Arial" w:cs="Arial"/>
          <w:bCs/>
        </w:rPr>
      </w:pPr>
      <w:r w:rsidRPr="00E3352A">
        <w:rPr>
          <w:rFonts w:ascii="Arial" w:hAnsi="Arial" w:cs="Arial"/>
          <w:b/>
        </w:rPr>
        <w:t xml:space="preserve">B. </w:t>
      </w:r>
      <w:r>
        <w:rPr>
          <w:rFonts w:ascii="Arial" w:hAnsi="Arial" w:cs="Arial"/>
          <w:b/>
          <w:bCs/>
        </w:rPr>
        <w:t xml:space="preserve">Resumen </w:t>
      </w:r>
      <w:r w:rsidRPr="00FC5AC1">
        <w:rPr>
          <w:rFonts w:ascii="Arial" w:hAnsi="Arial" w:cs="Arial"/>
          <w:b/>
          <w:bCs/>
        </w:rPr>
        <w:t xml:space="preserve">General de Observaciones y </w:t>
      </w:r>
      <w:proofErr w:type="spellStart"/>
      <w:r w:rsidRPr="00FC5AC1">
        <w:rPr>
          <w:rFonts w:ascii="Arial" w:hAnsi="Arial" w:cs="Arial"/>
          <w:b/>
          <w:bCs/>
        </w:rPr>
        <w:t>Solventaciones</w:t>
      </w:r>
      <w:proofErr w:type="spellEnd"/>
      <w:r w:rsidRPr="00FC5AC1">
        <w:rPr>
          <w:rFonts w:ascii="Arial" w:hAnsi="Arial" w:cs="Arial"/>
          <w:b/>
          <w:bCs/>
        </w:rPr>
        <w:t xml:space="preserve"> en Materia Financiera</w:t>
      </w:r>
    </w:p>
    <w:p w14:paraId="1F65AE74" w14:textId="77777777" w:rsidR="009F7072" w:rsidRPr="004D488C" w:rsidRDefault="009F7072" w:rsidP="009F7072">
      <w:pPr>
        <w:spacing w:line="360" w:lineRule="auto"/>
        <w:ind w:right="49"/>
        <w:jc w:val="both"/>
        <w:rPr>
          <w:rFonts w:ascii="Arial" w:hAnsi="Arial" w:cs="Arial"/>
        </w:rPr>
      </w:pPr>
    </w:p>
    <w:p w14:paraId="1AE24ADF" w14:textId="77777777" w:rsidR="009F7072" w:rsidRDefault="009F7072" w:rsidP="009F7072">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1559"/>
        <w:gridCol w:w="1559"/>
        <w:gridCol w:w="1843"/>
      </w:tblGrid>
      <w:tr w:rsidR="009F7072" w:rsidRPr="003803A2" w14:paraId="41EB03BC" w14:textId="77777777" w:rsidTr="009F7072">
        <w:trPr>
          <w:trHeight w:val="397"/>
          <w:tblHeader/>
        </w:trPr>
        <w:tc>
          <w:tcPr>
            <w:tcW w:w="977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5776F06" w14:textId="77777777" w:rsidR="009F7072" w:rsidRPr="003803A2" w:rsidRDefault="009F7072" w:rsidP="009F7072">
            <w:pPr>
              <w:spacing w:line="276" w:lineRule="auto"/>
              <w:jc w:val="center"/>
              <w:rPr>
                <w:rFonts w:ascii="Arial" w:hAnsi="Arial" w:cs="Arial"/>
                <w:b/>
                <w:sz w:val="20"/>
                <w:szCs w:val="20"/>
              </w:rPr>
            </w:pPr>
            <w:r w:rsidRPr="003803A2">
              <w:rPr>
                <w:rFonts w:ascii="Arial" w:hAnsi="Arial" w:cs="Arial"/>
                <w:b/>
                <w:sz w:val="20"/>
                <w:szCs w:val="20"/>
              </w:rPr>
              <w:lastRenderedPageBreak/>
              <w:t xml:space="preserve">Resumen General de Observaciones y </w:t>
            </w:r>
            <w:proofErr w:type="spellStart"/>
            <w:r w:rsidRPr="003803A2">
              <w:rPr>
                <w:rFonts w:ascii="Arial" w:hAnsi="Arial" w:cs="Arial"/>
                <w:b/>
                <w:sz w:val="20"/>
                <w:szCs w:val="20"/>
              </w:rPr>
              <w:t>Solventaciones</w:t>
            </w:r>
            <w:proofErr w:type="spellEnd"/>
            <w:r w:rsidRPr="003803A2">
              <w:rPr>
                <w:rFonts w:ascii="Arial" w:hAnsi="Arial" w:cs="Arial"/>
                <w:b/>
                <w:sz w:val="20"/>
                <w:szCs w:val="20"/>
              </w:rPr>
              <w:t xml:space="preserve"> en Materia Financiera</w:t>
            </w:r>
          </w:p>
        </w:tc>
      </w:tr>
      <w:tr w:rsidR="009F7072" w:rsidRPr="003803A2" w14:paraId="7523559B" w14:textId="77777777" w:rsidTr="009F7072">
        <w:trPr>
          <w:tblHead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6FFB12DE" w14:textId="77777777" w:rsidR="009F7072" w:rsidRPr="003803A2" w:rsidRDefault="009F7072" w:rsidP="009F7072">
            <w:pPr>
              <w:spacing w:line="276" w:lineRule="auto"/>
              <w:jc w:val="center"/>
              <w:rPr>
                <w:rFonts w:ascii="Arial" w:hAnsi="Arial" w:cs="Arial"/>
                <w:b/>
                <w:sz w:val="20"/>
                <w:szCs w:val="20"/>
              </w:rPr>
            </w:pPr>
            <w:r w:rsidRPr="003803A2">
              <w:rPr>
                <w:rFonts w:ascii="Arial" w:hAnsi="Arial" w:cs="Arial"/>
                <w:b/>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E0FCB1C" w14:textId="77777777" w:rsidR="009F7072" w:rsidRPr="003803A2" w:rsidRDefault="009F7072" w:rsidP="009F7072">
            <w:pPr>
              <w:spacing w:line="276" w:lineRule="auto"/>
              <w:jc w:val="center"/>
              <w:rPr>
                <w:rFonts w:ascii="Arial" w:hAnsi="Arial" w:cs="Arial"/>
                <w:b/>
                <w:sz w:val="20"/>
                <w:szCs w:val="20"/>
              </w:rPr>
            </w:pPr>
            <w:r w:rsidRPr="003803A2">
              <w:rPr>
                <w:rFonts w:ascii="Arial" w:hAnsi="Arial" w:cs="Arial"/>
                <w:b/>
                <w:sz w:val="20"/>
                <w:szCs w:val="20"/>
              </w:rPr>
              <w:t>Monto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EEF9969" w14:textId="77777777" w:rsidR="009F7072" w:rsidRPr="003803A2" w:rsidRDefault="009F7072" w:rsidP="009F7072">
            <w:pPr>
              <w:spacing w:line="276" w:lineRule="auto"/>
              <w:jc w:val="center"/>
              <w:rPr>
                <w:rFonts w:ascii="Arial" w:hAnsi="Arial" w:cs="Arial"/>
                <w:b/>
                <w:sz w:val="20"/>
                <w:szCs w:val="20"/>
              </w:rPr>
            </w:pPr>
            <w:r w:rsidRPr="003803A2">
              <w:rPr>
                <w:rFonts w:ascii="Arial" w:hAnsi="Arial" w:cs="Arial"/>
                <w:b/>
                <w:sz w:val="20"/>
                <w:szCs w:val="20"/>
              </w:rPr>
              <w:t xml:space="preserve">Modalidades de </w:t>
            </w:r>
            <w:proofErr w:type="spellStart"/>
            <w:r w:rsidRPr="003803A2">
              <w:rPr>
                <w:rFonts w:ascii="Arial" w:hAnsi="Arial" w:cs="Arial"/>
                <w:b/>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18DD1961" w14:textId="77777777" w:rsidR="009F7072" w:rsidRPr="003803A2" w:rsidRDefault="009F7072" w:rsidP="009F7072">
            <w:pPr>
              <w:spacing w:line="276" w:lineRule="auto"/>
              <w:jc w:val="center"/>
              <w:rPr>
                <w:rFonts w:ascii="Arial" w:hAnsi="Arial" w:cs="Arial"/>
                <w:b/>
                <w:sz w:val="20"/>
                <w:szCs w:val="20"/>
              </w:rPr>
            </w:pPr>
            <w:r w:rsidRPr="003803A2">
              <w:rPr>
                <w:rFonts w:ascii="Arial" w:hAnsi="Arial" w:cs="Arial"/>
                <w:b/>
                <w:sz w:val="20"/>
                <w:szCs w:val="20"/>
              </w:rPr>
              <w:t>Monto Pendiente de Solventar</w:t>
            </w:r>
          </w:p>
        </w:tc>
      </w:tr>
      <w:tr w:rsidR="009F7072" w:rsidRPr="003803A2" w14:paraId="243669E3" w14:textId="77777777" w:rsidTr="009F7072">
        <w:trPr>
          <w:trHeight w:val="467"/>
          <w:tblHead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798246D" w14:textId="77777777" w:rsidR="009F7072" w:rsidRPr="003803A2" w:rsidRDefault="009F7072" w:rsidP="009F7072">
            <w:pPr>
              <w:rPr>
                <w:rFonts w:ascii="Arial" w:hAnsi="Arial" w:cs="Arial"/>
                <w:b/>
                <w:sz w:val="20"/>
                <w:szCs w:val="20"/>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2BA5305" w14:textId="77777777" w:rsidR="009F7072" w:rsidRPr="003803A2" w:rsidRDefault="009F7072" w:rsidP="009F7072">
            <w:pPr>
              <w:rPr>
                <w:rFonts w:ascii="Arial" w:hAnsi="Arial" w:cs="Arial"/>
                <w:b/>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10FD675" w14:textId="77777777" w:rsidR="009F7072" w:rsidRPr="003803A2" w:rsidRDefault="009F7072" w:rsidP="009F7072">
            <w:pPr>
              <w:spacing w:line="276" w:lineRule="auto"/>
              <w:jc w:val="center"/>
              <w:rPr>
                <w:rFonts w:ascii="Arial" w:hAnsi="Arial" w:cs="Arial"/>
                <w:b/>
                <w:sz w:val="20"/>
                <w:szCs w:val="20"/>
              </w:rPr>
            </w:pPr>
            <w:r w:rsidRPr="003803A2">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67A33911" w14:textId="77777777" w:rsidR="009F7072" w:rsidRPr="003803A2" w:rsidRDefault="009F7072" w:rsidP="009F7072">
            <w:pPr>
              <w:spacing w:line="276" w:lineRule="auto"/>
              <w:jc w:val="center"/>
              <w:rPr>
                <w:rFonts w:ascii="Arial" w:hAnsi="Arial" w:cs="Arial"/>
                <w:b/>
                <w:sz w:val="20"/>
                <w:szCs w:val="20"/>
              </w:rPr>
            </w:pPr>
            <w:r w:rsidRPr="003803A2">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BD136F6" w14:textId="77777777" w:rsidR="009F7072" w:rsidRPr="003803A2" w:rsidRDefault="009F7072" w:rsidP="009F7072">
            <w:pPr>
              <w:rPr>
                <w:rFonts w:ascii="Arial" w:hAnsi="Arial" w:cs="Arial"/>
                <w:b/>
                <w:sz w:val="20"/>
                <w:szCs w:val="20"/>
              </w:rPr>
            </w:pPr>
          </w:p>
        </w:tc>
      </w:tr>
      <w:tr w:rsidR="002C53B0" w:rsidRPr="003803A2" w14:paraId="55AAD808" w14:textId="77777777" w:rsidTr="009F7072">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402AB67" w14:textId="77777777" w:rsidR="002C53B0" w:rsidRDefault="002C53B0" w:rsidP="002C53B0">
            <w:pPr>
              <w:spacing w:line="276" w:lineRule="auto"/>
              <w:ind w:firstLine="22"/>
              <w:jc w:val="both"/>
              <w:rPr>
                <w:rFonts w:ascii="Arial" w:hAnsi="Arial" w:cs="Arial"/>
                <w:color w:val="000000"/>
                <w:sz w:val="20"/>
                <w:szCs w:val="20"/>
                <w:lang w:eastAsia="es-MX"/>
              </w:rPr>
            </w:pPr>
            <w:r w:rsidRPr="0010114E">
              <w:rPr>
                <w:rFonts w:ascii="Arial" w:hAnsi="Arial" w:cs="Arial"/>
                <w:color w:val="000000"/>
                <w:sz w:val="20"/>
                <w:szCs w:val="20"/>
                <w:lang w:eastAsia="es-MX"/>
              </w:rPr>
              <w:t>(1F) Falta de documentación comprobatoria y justificativa de las erogaciones</w:t>
            </w:r>
          </w:p>
          <w:p w14:paraId="5689004E" w14:textId="3E0F176E" w:rsidR="004D488C" w:rsidRPr="004D488C" w:rsidRDefault="004D488C" w:rsidP="004D488C">
            <w:pPr>
              <w:spacing w:line="276" w:lineRule="auto"/>
              <w:jc w:val="both"/>
              <w:rPr>
                <w:rFonts w:ascii="Arial" w:hAnsi="Arial" w:cs="Arial"/>
                <w:sz w:val="8"/>
                <w:szCs w:val="8"/>
              </w:rPr>
            </w:pPr>
          </w:p>
        </w:tc>
        <w:tc>
          <w:tcPr>
            <w:tcW w:w="1843" w:type="dxa"/>
            <w:tcBorders>
              <w:top w:val="nil"/>
              <w:left w:val="single" w:sz="8" w:space="0" w:color="D9D9D9"/>
              <w:bottom w:val="single" w:sz="8" w:space="0" w:color="D9D9D9"/>
              <w:right w:val="single" w:sz="8" w:space="0" w:color="D9D9D9"/>
            </w:tcBorders>
            <w:hideMark/>
          </w:tcPr>
          <w:p w14:paraId="60DD9E2E" w14:textId="77777777" w:rsidR="002C53B0" w:rsidRPr="003803A2" w:rsidRDefault="002C53B0" w:rsidP="002C53B0">
            <w:pPr>
              <w:jc w:val="right"/>
              <w:rPr>
                <w:rFonts w:ascii="Arial" w:hAnsi="Arial" w:cs="Arial"/>
                <w:sz w:val="20"/>
                <w:szCs w:val="20"/>
              </w:rPr>
            </w:pPr>
            <w:r w:rsidRPr="003803A2">
              <w:rPr>
                <w:rFonts w:ascii="Arial" w:hAnsi="Arial" w:cs="Arial"/>
                <w:sz w:val="20"/>
                <w:szCs w:val="20"/>
              </w:rPr>
              <w:t>$</w:t>
            </w:r>
            <w:r w:rsidRPr="0010114E">
              <w:rPr>
                <w:rFonts w:ascii="Arial" w:hAnsi="Arial" w:cs="Arial"/>
                <w:sz w:val="20"/>
                <w:szCs w:val="20"/>
              </w:rPr>
              <w:t>1,776,201.71</w:t>
            </w:r>
          </w:p>
        </w:tc>
        <w:tc>
          <w:tcPr>
            <w:tcW w:w="1559" w:type="dxa"/>
            <w:tcBorders>
              <w:top w:val="nil"/>
              <w:left w:val="nil"/>
              <w:bottom w:val="single" w:sz="8" w:space="0" w:color="D9D9D9"/>
              <w:right w:val="single" w:sz="8" w:space="0" w:color="D9D9D9"/>
            </w:tcBorders>
          </w:tcPr>
          <w:p w14:paraId="310A2F7E" w14:textId="045C1B80" w:rsidR="002C53B0" w:rsidRPr="002C53B0" w:rsidRDefault="002C53B0" w:rsidP="002C53B0">
            <w:pPr>
              <w:jc w:val="right"/>
              <w:rPr>
                <w:rFonts w:ascii="Arial" w:hAnsi="Arial" w:cs="Arial"/>
                <w:sz w:val="20"/>
                <w:szCs w:val="20"/>
              </w:rPr>
            </w:pPr>
            <w:r w:rsidRPr="003803A2">
              <w:rPr>
                <w:rFonts w:ascii="Arial" w:hAnsi="Arial" w:cs="Arial"/>
                <w:sz w:val="20"/>
                <w:szCs w:val="20"/>
              </w:rPr>
              <w:t>$</w:t>
            </w:r>
            <w:r w:rsidRPr="0010114E">
              <w:rPr>
                <w:rFonts w:ascii="Arial" w:hAnsi="Arial" w:cs="Arial"/>
                <w:sz w:val="20"/>
                <w:szCs w:val="20"/>
              </w:rPr>
              <w:t>1,776,201.71</w:t>
            </w:r>
          </w:p>
        </w:tc>
        <w:tc>
          <w:tcPr>
            <w:tcW w:w="1559" w:type="dxa"/>
            <w:tcBorders>
              <w:top w:val="nil"/>
              <w:left w:val="nil"/>
              <w:bottom w:val="single" w:sz="8" w:space="0" w:color="D9D9D9"/>
              <w:right w:val="single" w:sz="8" w:space="0" w:color="D9D9D9"/>
            </w:tcBorders>
          </w:tcPr>
          <w:p w14:paraId="6ECCB403" w14:textId="77777777" w:rsidR="002C53B0" w:rsidRPr="002C53B0" w:rsidRDefault="002C53B0" w:rsidP="002C53B0">
            <w:pPr>
              <w:jc w:val="right"/>
              <w:rPr>
                <w:rFonts w:ascii="Arial" w:hAnsi="Arial" w:cs="Arial"/>
                <w:color w:val="000000"/>
                <w:sz w:val="20"/>
                <w:szCs w:val="20"/>
              </w:rPr>
            </w:pPr>
            <w:r w:rsidRPr="002C53B0">
              <w:rPr>
                <w:rFonts w:ascii="Arial" w:hAnsi="Arial" w:cs="Arial"/>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22BC9E" w14:textId="77777777" w:rsidR="002C53B0" w:rsidRPr="002C53B0" w:rsidRDefault="002C53B0" w:rsidP="002C53B0">
            <w:pPr>
              <w:spacing w:line="276" w:lineRule="auto"/>
              <w:jc w:val="right"/>
              <w:rPr>
                <w:rFonts w:ascii="Arial" w:hAnsi="Arial" w:cs="Arial"/>
                <w:sz w:val="20"/>
                <w:szCs w:val="20"/>
              </w:rPr>
            </w:pPr>
            <w:r w:rsidRPr="002C53B0">
              <w:rPr>
                <w:rFonts w:ascii="Arial" w:hAnsi="Arial" w:cs="Arial"/>
                <w:sz w:val="20"/>
                <w:szCs w:val="20"/>
              </w:rPr>
              <w:t>$0.00</w:t>
            </w:r>
          </w:p>
        </w:tc>
      </w:tr>
      <w:tr w:rsidR="002C53B0" w:rsidRPr="003803A2" w14:paraId="75044316" w14:textId="77777777" w:rsidTr="009F7072">
        <w:trPr>
          <w:trHeight w:val="405"/>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62E948F" w14:textId="77777777" w:rsidR="002C53B0" w:rsidRPr="003803A2" w:rsidRDefault="002C53B0" w:rsidP="002C53B0">
            <w:pPr>
              <w:spacing w:line="276" w:lineRule="auto"/>
              <w:jc w:val="right"/>
              <w:rPr>
                <w:rFonts w:ascii="Arial" w:hAnsi="Arial" w:cs="Arial"/>
                <w:b/>
                <w:sz w:val="20"/>
                <w:szCs w:val="20"/>
              </w:rPr>
            </w:pPr>
            <w:r w:rsidRPr="003803A2">
              <w:rPr>
                <w:rFonts w:ascii="Arial" w:hAnsi="Arial" w:cs="Arial"/>
                <w:b/>
                <w:sz w:val="20"/>
                <w:szCs w:val="20"/>
              </w:rPr>
              <w:t>Totales</w:t>
            </w:r>
          </w:p>
        </w:tc>
        <w:tc>
          <w:tcPr>
            <w:tcW w:w="1843" w:type="dxa"/>
            <w:tcBorders>
              <w:top w:val="nil"/>
              <w:left w:val="single" w:sz="8" w:space="0" w:color="D9D9D9"/>
              <w:bottom w:val="single" w:sz="8" w:space="0" w:color="D9D9D9"/>
              <w:right w:val="single" w:sz="8" w:space="0" w:color="D9D9D9"/>
            </w:tcBorders>
            <w:hideMark/>
          </w:tcPr>
          <w:p w14:paraId="1405E9C6" w14:textId="77777777" w:rsidR="002C53B0" w:rsidRPr="003803A2" w:rsidRDefault="002C53B0" w:rsidP="002C53B0">
            <w:pPr>
              <w:jc w:val="right"/>
              <w:rPr>
                <w:rFonts w:ascii="Arial" w:hAnsi="Arial" w:cs="Arial"/>
                <w:b/>
                <w:sz w:val="20"/>
                <w:szCs w:val="20"/>
              </w:rPr>
            </w:pPr>
            <w:r w:rsidRPr="003803A2">
              <w:rPr>
                <w:rFonts w:ascii="Arial" w:hAnsi="Arial" w:cs="Arial"/>
                <w:b/>
                <w:sz w:val="20"/>
                <w:szCs w:val="20"/>
              </w:rPr>
              <w:t>$</w:t>
            </w:r>
            <w:r w:rsidRPr="0010114E">
              <w:rPr>
                <w:rFonts w:ascii="Arial" w:hAnsi="Arial" w:cs="Arial"/>
                <w:b/>
                <w:sz w:val="20"/>
                <w:szCs w:val="20"/>
              </w:rPr>
              <w:t>1,776,201.71</w:t>
            </w:r>
          </w:p>
        </w:tc>
        <w:tc>
          <w:tcPr>
            <w:tcW w:w="1559" w:type="dxa"/>
            <w:tcBorders>
              <w:top w:val="nil"/>
              <w:left w:val="nil"/>
              <w:bottom w:val="single" w:sz="8" w:space="0" w:color="D9D9D9"/>
              <w:right w:val="single" w:sz="8" w:space="0" w:color="D9D9D9"/>
            </w:tcBorders>
          </w:tcPr>
          <w:p w14:paraId="41E610C5" w14:textId="42A6B5E8" w:rsidR="002C53B0" w:rsidRPr="002C53B0" w:rsidRDefault="002C53B0" w:rsidP="002C53B0">
            <w:pPr>
              <w:jc w:val="right"/>
              <w:rPr>
                <w:rFonts w:ascii="Arial" w:hAnsi="Arial" w:cs="Arial"/>
                <w:b/>
                <w:sz w:val="20"/>
                <w:szCs w:val="20"/>
              </w:rPr>
            </w:pPr>
            <w:r w:rsidRPr="003803A2">
              <w:rPr>
                <w:rFonts w:ascii="Arial" w:hAnsi="Arial" w:cs="Arial"/>
                <w:b/>
                <w:sz w:val="20"/>
                <w:szCs w:val="20"/>
              </w:rPr>
              <w:t>$</w:t>
            </w:r>
            <w:r w:rsidRPr="0010114E">
              <w:rPr>
                <w:rFonts w:ascii="Arial" w:hAnsi="Arial" w:cs="Arial"/>
                <w:b/>
                <w:sz w:val="20"/>
                <w:szCs w:val="20"/>
              </w:rPr>
              <w:t>1,776,201.71</w:t>
            </w:r>
          </w:p>
        </w:tc>
        <w:tc>
          <w:tcPr>
            <w:tcW w:w="1559" w:type="dxa"/>
            <w:tcBorders>
              <w:top w:val="nil"/>
              <w:left w:val="nil"/>
              <w:bottom w:val="single" w:sz="8" w:space="0" w:color="D9D9D9"/>
              <w:right w:val="single" w:sz="8" w:space="0" w:color="D9D9D9"/>
            </w:tcBorders>
          </w:tcPr>
          <w:p w14:paraId="321E261E" w14:textId="77777777" w:rsidR="002C53B0" w:rsidRPr="002C53B0" w:rsidRDefault="002C53B0" w:rsidP="002C53B0">
            <w:pPr>
              <w:jc w:val="right"/>
              <w:rPr>
                <w:rFonts w:ascii="Arial" w:hAnsi="Arial" w:cs="Arial"/>
                <w:b/>
                <w:color w:val="000000"/>
                <w:sz w:val="20"/>
                <w:szCs w:val="20"/>
              </w:rPr>
            </w:pPr>
            <w:r w:rsidRPr="002C53B0">
              <w:rPr>
                <w:rFonts w:ascii="Arial" w:hAnsi="Arial" w:cs="Arial"/>
                <w:b/>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A90A7D" w14:textId="77777777" w:rsidR="002C53B0" w:rsidRPr="002C53B0" w:rsidRDefault="002C53B0" w:rsidP="002C53B0">
            <w:pPr>
              <w:spacing w:line="276" w:lineRule="auto"/>
              <w:jc w:val="right"/>
              <w:rPr>
                <w:rFonts w:ascii="Arial" w:hAnsi="Arial" w:cs="Arial"/>
                <w:b/>
                <w:sz w:val="20"/>
                <w:szCs w:val="20"/>
              </w:rPr>
            </w:pPr>
            <w:r w:rsidRPr="002C53B0">
              <w:rPr>
                <w:rFonts w:ascii="Arial" w:hAnsi="Arial" w:cs="Arial"/>
                <w:b/>
                <w:sz w:val="20"/>
                <w:szCs w:val="20"/>
              </w:rPr>
              <w:t>$0.00</w:t>
            </w:r>
          </w:p>
        </w:tc>
      </w:tr>
    </w:tbl>
    <w:p w14:paraId="73B33084" w14:textId="77777777" w:rsidR="00FA347E" w:rsidRPr="004D488C" w:rsidRDefault="00FA347E" w:rsidP="009F7072">
      <w:pPr>
        <w:spacing w:line="360" w:lineRule="auto"/>
        <w:ind w:right="49"/>
        <w:jc w:val="both"/>
        <w:rPr>
          <w:rFonts w:ascii="Arial" w:hAnsi="Arial" w:cs="Arial"/>
          <w:b/>
          <w:bCs/>
        </w:rPr>
      </w:pPr>
    </w:p>
    <w:p w14:paraId="5B2388D9" w14:textId="4C75D815" w:rsidR="009F7072" w:rsidRDefault="009F7072" w:rsidP="009F7072">
      <w:pPr>
        <w:spacing w:line="360" w:lineRule="auto"/>
        <w:ind w:right="49"/>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FEF755E" w14:textId="77777777" w:rsidR="003B6E42" w:rsidRPr="004D488C" w:rsidRDefault="003B6E42" w:rsidP="009F7072">
      <w:pPr>
        <w:spacing w:line="360" w:lineRule="auto"/>
        <w:ind w:right="49"/>
        <w:jc w:val="both"/>
        <w:rPr>
          <w:rFonts w:ascii="Arial" w:hAnsi="Arial" w:cs="Arial"/>
          <w:bCs/>
        </w:rPr>
      </w:pPr>
    </w:p>
    <w:p w14:paraId="7A45163F" w14:textId="13823430" w:rsidR="009F7072" w:rsidRDefault="009F7072" w:rsidP="009F7072">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014542" w:rsidRPr="00EE2C44">
        <w:rPr>
          <w:rFonts w:ascii="Arial" w:hAnsi="Arial" w:cs="Arial"/>
          <w:szCs w:val="28"/>
        </w:rPr>
        <w:t>Órgano Técnico</w:t>
      </w:r>
      <w:r w:rsidRPr="00EE2C44">
        <w:rPr>
          <w:rFonts w:ascii="Arial" w:hAnsi="Arial" w:cs="Arial"/>
          <w:szCs w:val="28"/>
        </w:rPr>
        <w:t xml:space="preserve"> de </w:t>
      </w:r>
      <w:r w:rsidR="00014542" w:rsidRPr="00EE2C44">
        <w:rPr>
          <w:rFonts w:ascii="Arial" w:hAnsi="Arial" w:cs="Arial"/>
          <w:szCs w:val="28"/>
        </w:rPr>
        <w:t>Fiscalización</w:t>
      </w:r>
      <w:r w:rsidRPr="00EE2C44">
        <w:rPr>
          <w:rFonts w:ascii="Arial" w:hAnsi="Arial" w:cs="Arial"/>
          <w:szCs w:val="28"/>
        </w:rPr>
        <w:t xml:space="preserve">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4773668C" w14:textId="77777777" w:rsidR="009F7072" w:rsidRPr="004D488C" w:rsidRDefault="009F7072" w:rsidP="009F7072">
      <w:pPr>
        <w:spacing w:line="360" w:lineRule="auto"/>
        <w:ind w:right="49"/>
        <w:jc w:val="both"/>
        <w:rPr>
          <w:rFonts w:ascii="Arial" w:hAnsi="Arial" w:cs="Arial"/>
        </w:rPr>
      </w:pPr>
    </w:p>
    <w:p w14:paraId="047811D4" w14:textId="77777777" w:rsidR="009F7072" w:rsidRDefault="009F7072" w:rsidP="009F7072">
      <w:pPr>
        <w:spacing w:line="360" w:lineRule="auto"/>
        <w:ind w:right="49"/>
        <w:jc w:val="both"/>
        <w:rPr>
          <w:rFonts w:ascii="Arial" w:hAnsi="Arial" w:cs="Arial"/>
          <w:bCs/>
        </w:rPr>
      </w:pPr>
      <w:r w:rsidRPr="00EF658D">
        <w:rPr>
          <w:rFonts w:ascii="Arial" w:hAnsi="Arial" w:cs="Arial"/>
          <w:b/>
        </w:rPr>
        <w:t>III. DICTAMEN DE LOS INFORMES INDIVIDUALES DE AUDITORÍA</w:t>
      </w:r>
    </w:p>
    <w:p w14:paraId="0D50A99E" w14:textId="77777777" w:rsidR="009F7072" w:rsidRPr="004D488C" w:rsidRDefault="009F7072" w:rsidP="009F7072">
      <w:pPr>
        <w:spacing w:line="360" w:lineRule="auto"/>
        <w:ind w:right="49"/>
        <w:jc w:val="both"/>
        <w:rPr>
          <w:rFonts w:ascii="Arial" w:hAnsi="Arial" w:cs="Arial"/>
          <w:bCs/>
        </w:rPr>
      </w:pPr>
    </w:p>
    <w:p w14:paraId="6A87BD55" w14:textId="2D1D5B4D" w:rsidR="009F7072" w:rsidRDefault="009F7072" w:rsidP="009F7072">
      <w:pPr>
        <w:spacing w:line="360" w:lineRule="auto"/>
        <w:ind w:right="49"/>
        <w:jc w:val="both"/>
        <w:rPr>
          <w:rFonts w:ascii="Arial" w:hAnsi="Arial" w:cs="Arial"/>
          <w:b/>
          <w:bCs/>
        </w:rPr>
      </w:pPr>
      <w:r w:rsidRPr="00E024A3">
        <w:rPr>
          <w:rFonts w:ascii="Arial" w:hAnsi="Arial" w:cs="Arial"/>
        </w:rPr>
        <w:t xml:space="preserve">El presente dictamen se emite </w:t>
      </w:r>
      <w:r w:rsidRPr="00D43015">
        <w:rPr>
          <w:rFonts w:ascii="Arial" w:hAnsi="Arial" w:cs="Arial"/>
        </w:rPr>
        <w:t>el 0</w:t>
      </w:r>
      <w:r w:rsidR="00D43015">
        <w:rPr>
          <w:rFonts w:ascii="Arial" w:hAnsi="Arial" w:cs="Arial"/>
        </w:rPr>
        <w:t>8</w:t>
      </w:r>
      <w:r w:rsidRPr="00D43015">
        <w:rPr>
          <w:rFonts w:ascii="Arial" w:hAnsi="Arial" w:cs="Arial"/>
        </w:rPr>
        <w:t xml:space="preserve"> de febrero de</w:t>
      </w:r>
      <w:r w:rsidRPr="005721F9">
        <w:rPr>
          <w:rFonts w:ascii="Arial" w:hAnsi="Arial" w:cs="Arial"/>
        </w:rPr>
        <w:t xml:space="preserve"> 202</w:t>
      </w:r>
      <w:r>
        <w:rPr>
          <w:rFonts w:ascii="Arial" w:hAnsi="Arial" w:cs="Arial"/>
        </w:rPr>
        <w:t>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Pr>
          <w:rFonts w:ascii="Arial" w:hAnsi="Arial" w:cs="Arial"/>
        </w:rPr>
        <w:t>,</w:t>
      </w:r>
      <w:r w:rsidRPr="00E024A3">
        <w:rPr>
          <w:rFonts w:ascii="Arial" w:hAnsi="Arial" w:cs="Arial"/>
        </w:rPr>
        <w:t xml:space="preserve"> presupuestarios</w:t>
      </w:r>
      <w:r>
        <w:rPr>
          <w:rFonts w:ascii="Arial" w:hAnsi="Arial" w:cs="Arial"/>
        </w:rPr>
        <w:t xml:space="preserve"> y programáticos</w:t>
      </w:r>
      <w:r w:rsidRPr="00E024A3">
        <w:rPr>
          <w:rFonts w:ascii="Arial" w:hAnsi="Arial" w:cs="Arial"/>
        </w:rPr>
        <w:t xml:space="preserve"> que integran la Cuenta Pública del ejercicio fiscal </w:t>
      </w:r>
      <w:r>
        <w:rPr>
          <w:rFonts w:ascii="Arial" w:hAnsi="Arial" w:cs="Arial"/>
          <w:bCs/>
        </w:rPr>
        <w:t>2022</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Ayuntamiento del Municipio de Puerto</w:t>
      </w:r>
      <w:r>
        <w:rPr>
          <w:rFonts w:ascii="Arial" w:hAnsi="Arial" w:cs="Arial"/>
          <w:b/>
          <w:bCs/>
        </w:rPr>
        <w:t xml:space="preserve"> Morelos</w:t>
      </w:r>
      <w:r w:rsidRPr="00E024A3">
        <w:rPr>
          <w:rFonts w:ascii="Arial" w:hAnsi="Arial" w:cs="Arial"/>
          <w:b/>
          <w:bCs/>
        </w:rPr>
        <w:t>.</w:t>
      </w:r>
    </w:p>
    <w:p w14:paraId="747742CA" w14:textId="77777777" w:rsidR="009F7072" w:rsidRPr="003B6E42" w:rsidRDefault="009F7072" w:rsidP="009F7072">
      <w:pPr>
        <w:spacing w:line="360" w:lineRule="auto"/>
        <w:ind w:right="49"/>
        <w:jc w:val="both"/>
        <w:rPr>
          <w:rFonts w:ascii="Arial" w:hAnsi="Arial" w:cs="Arial"/>
          <w:bCs/>
          <w:sz w:val="20"/>
          <w:szCs w:val="20"/>
        </w:rPr>
      </w:pPr>
    </w:p>
    <w:p w14:paraId="1E4A2237" w14:textId="77777777" w:rsidR="009F7072" w:rsidRDefault="009F7072" w:rsidP="009F7072">
      <w:pPr>
        <w:spacing w:line="360" w:lineRule="auto"/>
        <w:ind w:right="49"/>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1D0F61F0" w14:textId="77777777" w:rsidR="009F7072" w:rsidRPr="004D488C" w:rsidRDefault="009F7072" w:rsidP="009F7072">
      <w:pPr>
        <w:spacing w:line="360" w:lineRule="auto"/>
        <w:ind w:right="49"/>
        <w:jc w:val="both"/>
        <w:rPr>
          <w:rFonts w:ascii="Arial" w:hAnsi="Arial" w:cs="Arial"/>
          <w:bCs/>
        </w:rPr>
      </w:pPr>
    </w:p>
    <w:p w14:paraId="722CF260" w14:textId="77777777" w:rsidR="009F7072" w:rsidRDefault="009F7072" w:rsidP="009F7072">
      <w:pPr>
        <w:spacing w:line="360" w:lineRule="auto"/>
        <w:ind w:right="49"/>
        <w:jc w:val="both"/>
        <w:rPr>
          <w:rFonts w:ascii="Arial" w:hAnsi="Arial" w:cs="Arial"/>
          <w:bCs/>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15B43F0" w14:textId="77777777" w:rsidR="009F7072" w:rsidRPr="004D488C" w:rsidRDefault="009F7072" w:rsidP="009F7072">
      <w:pPr>
        <w:spacing w:line="360" w:lineRule="auto"/>
        <w:ind w:right="49"/>
        <w:jc w:val="both"/>
        <w:rPr>
          <w:rFonts w:ascii="Arial" w:hAnsi="Arial" w:cs="Arial"/>
          <w:bCs/>
        </w:rPr>
      </w:pPr>
    </w:p>
    <w:p w14:paraId="654A19CA" w14:textId="174EAC12" w:rsidR="009F7072" w:rsidRDefault="009F7072" w:rsidP="009F7072">
      <w:pPr>
        <w:spacing w:line="360" w:lineRule="auto"/>
        <w:ind w:right="49"/>
        <w:jc w:val="both"/>
        <w:rPr>
          <w:rFonts w:ascii="Arial" w:hAnsi="Arial" w:cs="Arial"/>
        </w:rPr>
      </w:pPr>
      <w:r w:rsidRPr="00A24FE4">
        <w:rPr>
          <w:rFonts w:ascii="Arial" w:hAnsi="Arial" w:cs="Arial"/>
        </w:rPr>
        <w:t xml:space="preserve">Con base en los resultados obtenidos en la auditoría practicada número </w:t>
      </w:r>
      <w:r>
        <w:rPr>
          <w:rFonts w:ascii="Arial" w:hAnsi="Arial" w:cs="Arial"/>
          <w:b/>
        </w:rPr>
        <w:t>22</w:t>
      </w:r>
      <w:r w:rsidRPr="00A24FE4">
        <w:rPr>
          <w:rFonts w:ascii="Arial" w:hAnsi="Arial" w:cs="Arial"/>
          <w:b/>
        </w:rPr>
        <w:t>-AEMF-A-GOB-07</w:t>
      </w:r>
      <w:r>
        <w:rPr>
          <w:rFonts w:ascii="Arial" w:hAnsi="Arial" w:cs="Arial"/>
          <w:b/>
        </w:rPr>
        <w:t>7</w:t>
      </w:r>
      <w:r w:rsidRPr="00A24FE4">
        <w:rPr>
          <w:rFonts w:ascii="Arial" w:hAnsi="Arial" w:cs="Arial"/>
          <w:b/>
        </w:rPr>
        <w:t>-1</w:t>
      </w:r>
      <w:r>
        <w:rPr>
          <w:rFonts w:ascii="Arial" w:hAnsi="Arial" w:cs="Arial"/>
          <w:b/>
        </w:rPr>
        <w:t>95</w:t>
      </w:r>
      <w:r w:rsidRPr="00A24FE4">
        <w:rPr>
          <w:rFonts w:ascii="Arial" w:hAnsi="Arial" w:cs="Arial"/>
        </w:rPr>
        <w:t xml:space="preserve">, denominada “Auditoría </w:t>
      </w:r>
      <w:r w:rsidRPr="003C2761">
        <w:rPr>
          <w:rFonts w:ascii="Arial" w:hAnsi="Arial" w:cs="Arial"/>
        </w:rPr>
        <w:t>de Cumplimiento Financiero de Ingresos Públicos</w:t>
      </w:r>
      <w:r w:rsidRPr="00A24FE4">
        <w:rPr>
          <w:rFonts w:ascii="Arial" w:hAnsi="Arial" w:cs="Arial"/>
        </w:rPr>
        <w:t>”, cuyo objetivo fue fiscalizar la gestión financiera para comprobar el cumplimiento de lo dispuesto en la Ley de Ingresos</w:t>
      </w:r>
      <w:r>
        <w:rPr>
          <w:rFonts w:ascii="Arial" w:hAnsi="Arial" w:cs="Arial"/>
        </w:rPr>
        <w:t>,</w:t>
      </w:r>
      <w:r w:rsidRPr="00A24FE4">
        <w:rPr>
          <w:rFonts w:ascii="Arial" w:hAnsi="Arial" w:cs="Arial"/>
        </w:rPr>
        <w:t xml:space="preserve"> y demás disposiciones legales aplicables, en cuanto a l</w:t>
      </w:r>
      <w:r>
        <w:rPr>
          <w:rFonts w:ascii="Arial" w:hAnsi="Arial" w:cs="Arial"/>
        </w:rPr>
        <w:t>os</w:t>
      </w:r>
      <w:r w:rsidRPr="00A24FE4">
        <w:rPr>
          <w:rFonts w:ascii="Arial" w:hAnsi="Arial" w:cs="Arial"/>
        </w:rPr>
        <w:t xml:space="preserve"> ingresos</w:t>
      </w:r>
      <w:r w:rsidRPr="00673E67">
        <w:t xml:space="preserve"> </w:t>
      </w:r>
      <w:r w:rsidRPr="00673E67">
        <w:rPr>
          <w:rFonts w:ascii="Arial" w:hAnsi="Arial" w:cs="Arial"/>
        </w:rPr>
        <w:t>públicos</w:t>
      </w:r>
      <w:r w:rsidRPr="00A24FE4">
        <w:rPr>
          <w:rFonts w:ascii="Arial" w:hAnsi="Arial" w:cs="Arial"/>
        </w:rPr>
        <w:t>, incluyendo la revisión del manejo y</w:t>
      </w:r>
      <w:r>
        <w:rPr>
          <w:rFonts w:ascii="Arial" w:hAnsi="Arial" w:cs="Arial"/>
        </w:rPr>
        <w:t xml:space="preserve"> la</w:t>
      </w:r>
      <w:r w:rsidRPr="00A24FE4">
        <w:rPr>
          <w:rFonts w:ascii="Arial" w:hAnsi="Arial" w:cs="Arial"/>
        </w:rPr>
        <w:t xml:space="preserve"> custodia de recursos públicos estatales y </w:t>
      </w:r>
      <w:r>
        <w:rPr>
          <w:rFonts w:ascii="Arial" w:hAnsi="Arial" w:cs="Arial"/>
        </w:rPr>
        <w:lastRenderedPageBreak/>
        <w:t>municipales</w:t>
      </w:r>
      <w:r w:rsidRPr="00A24FE4">
        <w:rPr>
          <w:rFonts w:ascii="Arial" w:hAnsi="Arial" w:cs="Arial"/>
        </w:rPr>
        <w:t>, así como</w:t>
      </w:r>
      <w:r>
        <w:rPr>
          <w:rFonts w:ascii="Arial" w:hAnsi="Arial" w:cs="Arial"/>
        </w:rPr>
        <w:t xml:space="preserve"> de</w:t>
      </w:r>
      <w:r w:rsidRPr="00A24FE4">
        <w:rPr>
          <w:rFonts w:ascii="Arial" w:hAnsi="Arial" w:cs="Arial"/>
        </w:rPr>
        <w:t xml:space="preserve"> la información financiera, contable, patrimonial</w:t>
      </w:r>
      <w:r w:rsidR="00014542">
        <w:rPr>
          <w:rFonts w:ascii="Arial" w:hAnsi="Arial" w:cs="Arial"/>
        </w:rPr>
        <w:t xml:space="preserve"> y</w:t>
      </w:r>
      <w:r>
        <w:rPr>
          <w:rFonts w:ascii="Arial" w:hAnsi="Arial" w:cs="Arial"/>
        </w:rPr>
        <w:t xml:space="preserve"> presupuestaria </w:t>
      </w:r>
      <w:r w:rsidRPr="00A24FE4">
        <w:rPr>
          <w:rFonts w:ascii="Arial" w:hAnsi="Arial" w:cs="Arial"/>
        </w:rPr>
        <w:t xml:space="preserve">para verificar que </w:t>
      </w:r>
      <w:r w:rsidRPr="00673E67">
        <w:rPr>
          <w:rFonts w:ascii="Arial" w:hAnsi="Arial" w:cs="Arial"/>
        </w:rPr>
        <w:t>los ingresos públicos</w:t>
      </w:r>
      <w:r>
        <w:rPr>
          <w:rFonts w:ascii="Arial" w:hAnsi="Arial" w:cs="Arial"/>
        </w:rPr>
        <w:t>,</w:t>
      </w:r>
      <w:r w:rsidRPr="00A24FE4">
        <w:rPr>
          <w:rFonts w:ascii="Arial" w:hAnsi="Arial" w:cs="Arial"/>
        </w:rPr>
        <w:t xml:space="preserve"> se haya</w:t>
      </w:r>
      <w:r>
        <w:rPr>
          <w:rFonts w:ascii="Arial" w:hAnsi="Arial" w:cs="Arial"/>
        </w:rPr>
        <w:t>n</w:t>
      </w:r>
      <w:r w:rsidRPr="00A24FE4">
        <w:rPr>
          <w:rFonts w:ascii="Arial" w:hAnsi="Arial" w:cs="Arial"/>
        </w:rPr>
        <w:t xml:space="preserve"> </w:t>
      </w:r>
      <w:r w:rsidRPr="00673E67">
        <w:rPr>
          <w:rFonts w:ascii="Arial" w:hAnsi="Arial" w:cs="Arial"/>
        </w:rPr>
        <w:t>devengado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 xml:space="preserve">Municipio de </w:t>
      </w:r>
      <w:r>
        <w:rPr>
          <w:rFonts w:ascii="Arial" w:hAnsi="Arial" w:cs="Arial"/>
          <w:b/>
          <w:bCs/>
        </w:rPr>
        <w:t>P</w:t>
      </w:r>
      <w:r w:rsidRPr="00A24FE4">
        <w:rPr>
          <w:rFonts w:ascii="Arial" w:hAnsi="Arial" w:cs="Arial"/>
          <w:b/>
          <w:bCs/>
        </w:rPr>
        <w:t>uerto</w:t>
      </w:r>
      <w:r>
        <w:rPr>
          <w:rFonts w:ascii="Arial" w:hAnsi="Arial" w:cs="Arial"/>
          <w:b/>
          <w:bCs/>
        </w:rPr>
        <w:t xml:space="preserve"> </w:t>
      </w:r>
      <w:r w:rsidRPr="005C4940">
        <w:rPr>
          <w:rFonts w:ascii="Arial" w:hAnsi="Arial" w:cs="Arial"/>
          <w:b/>
          <w:bCs/>
        </w:rPr>
        <w:t>Morelos</w:t>
      </w:r>
      <w:r w:rsidRPr="005C4940">
        <w:rPr>
          <w:rFonts w:ascii="Arial" w:hAnsi="Arial" w:cs="Arial"/>
        </w:rPr>
        <w:t xml:space="preserve"> cumplió con las disposiciones legales y normativas que son aplicables en la materia</w:t>
      </w:r>
      <w:r w:rsidRPr="00EE6806">
        <w:rPr>
          <w:rFonts w:ascii="Arial" w:hAnsi="Arial" w:cs="Arial"/>
        </w:rPr>
        <w:t>.</w:t>
      </w:r>
    </w:p>
    <w:p w14:paraId="402BF2F3" w14:textId="77777777" w:rsidR="00FA347E" w:rsidRPr="004D488C" w:rsidRDefault="00FA347E" w:rsidP="009F7072">
      <w:pPr>
        <w:spacing w:line="360" w:lineRule="auto"/>
        <w:ind w:right="49"/>
        <w:jc w:val="both"/>
        <w:rPr>
          <w:rFonts w:ascii="Arial" w:hAnsi="Arial" w:cs="Arial"/>
          <w:bCs/>
        </w:rPr>
      </w:pPr>
    </w:p>
    <w:p w14:paraId="44918E25" w14:textId="5721C3BF" w:rsidR="009F7072" w:rsidRDefault="009F7072" w:rsidP="009F7072">
      <w:pPr>
        <w:spacing w:line="360" w:lineRule="auto"/>
        <w:ind w:right="49"/>
        <w:jc w:val="both"/>
        <w:rPr>
          <w:rFonts w:ascii="Arial" w:hAnsi="Arial" w:cs="Arial"/>
        </w:rPr>
      </w:pPr>
      <w:r w:rsidRPr="004759EA">
        <w:rPr>
          <w:rFonts w:ascii="Arial" w:hAnsi="Arial" w:cs="Arial"/>
        </w:rPr>
        <w:t xml:space="preserve">Con base en los resultados obtenidos en la auditoría practicada número </w:t>
      </w:r>
      <w:r w:rsidRPr="004759EA">
        <w:rPr>
          <w:rFonts w:ascii="Arial" w:hAnsi="Arial" w:cs="Arial"/>
          <w:b/>
        </w:rPr>
        <w:t>2</w:t>
      </w:r>
      <w:r>
        <w:rPr>
          <w:rFonts w:ascii="Arial" w:hAnsi="Arial" w:cs="Arial"/>
          <w:b/>
        </w:rPr>
        <w:t>2</w:t>
      </w:r>
      <w:r w:rsidRPr="004759EA">
        <w:rPr>
          <w:rFonts w:ascii="Arial" w:hAnsi="Arial" w:cs="Arial"/>
          <w:b/>
        </w:rPr>
        <w:t>-AEMF-A-GOB-07</w:t>
      </w:r>
      <w:r>
        <w:rPr>
          <w:rFonts w:ascii="Arial" w:hAnsi="Arial" w:cs="Arial"/>
          <w:b/>
        </w:rPr>
        <w:t>7</w:t>
      </w:r>
      <w:r w:rsidRPr="004759EA">
        <w:rPr>
          <w:rFonts w:ascii="Arial" w:hAnsi="Arial" w:cs="Arial"/>
          <w:b/>
        </w:rPr>
        <w:t>-1</w:t>
      </w:r>
      <w:r>
        <w:rPr>
          <w:rFonts w:ascii="Arial" w:hAnsi="Arial" w:cs="Arial"/>
          <w:b/>
        </w:rPr>
        <w:t>96</w:t>
      </w:r>
      <w:r w:rsidRPr="004759EA">
        <w:rPr>
          <w:rFonts w:ascii="Arial" w:hAnsi="Arial" w:cs="Arial"/>
        </w:rPr>
        <w:t xml:space="preserve">, denominada “Auditoría </w:t>
      </w:r>
      <w:r w:rsidRPr="00760D15">
        <w:rPr>
          <w:rFonts w:ascii="Arial" w:hAnsi="Arial" w:cs="Arial"/>
        </w:rPr>
        <w:t>de Cumplimiento Financiero de Gastos Públicos</w:t>
      </w:r>
      <w:r w:rsidRPr="004759EA">
        <w:rPr>
          <w:rFonts w:ascii="Arial" w:hAnsi="Arial" w:cs="Arial"/>
        </w:rPr>
        <w:t>”, cuyo objetivo fue fiscalizar la gestión financiera para comprobar el cumplimiento de lo dispuesto en el Presupuesto de Egresos</w:t>
      </w:r>
      <w:r>
        <w:rPr>
          <w:rFonts w:ascii="Arial" w:hAnsi="Arial" w:cs="Arial"/>
        </w:rPr>
        <w:t>,</w:t>
      </w:r>
      <w:r w:rsidRPr="004759EA">
        <w:rPr>
          <w:rFonts w:ascii="Arial" w:hAnsi="Arial" w:cs="Arial"/>
        </w:rPr>
        <w:t xml:space="preserve"> 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w:t>
      </w:r>
      <w:r>
        <w:rPr>
          <w:rFonts w:ascii="Arial" w:hAnsi="Arial" w:cs="Arial"/>
        </w:rPr>
        <w:t xml:space="preserve">de </w:t>
      </w:r>
      <w:r w:rsidRPr="004759EA">
        <w:rPr>
          <w:rFonts w:ascii="Arial" w:hAnsi="Arial" w:cs="Arial"/>
        </w:rPr>
        <w:t>la información financiera, contable, patrimonial,</w:t>
      </w:r>
      <w:r>
        <w:rPr>
          <w:rFonts w:ascii="Arial" w:hAnsi="Arial" w:cs="Arial"/>
        </w:rPr>
        <w:t xml:space="preserve"> presupuestaria y programática</w:t>
      </w:r>
      <w:r w:rsidRPr="004759EA">
        <w:rPr>
          <w:rFonts w:ascii="Arial" w:hAnsi="Arial" w:cs="Arial"/>
        </w:rPr>
        <w:t xml:space="preserve"> </w:t>
      </w:r>
      <w:r w:rsidRPr="00EF5246">
        <w:rPr>
          <w:rFonts w:ascii="Arial" w:hAnsi="Arial" w:cs="Arial"/>
        </w:rPr>
        <w:t>para verificar que el presupuesto asignado</w:t>
      </w:r>
      <w:r>
        <w:rPr>
          <w:rFonts w:ascii="Arial" w:hAnsi="Arial" w:cs="Arial"/>
        </w:rPr>
        <w:t xml:space="preserve">, </w:t>
      </w:r>
      <w:r w:rsidRPr="00EF5246">
        <w:rPr>
          <w:rFonts w:ascii="Arial" w:hAnsi="Arial" w:cs="Arial"/>
        </w:rPr>
        <w:t>a los programas presupuestarios</w:t>
      </w:r>
      <w:r>
        <w:rPr>
          <w:rFonts w:ascii="Arial" w:hAnsi="Arial" w:cs="Arial"/>
        </w:rPr>
        <w:t xml:space="preserve"> </w:t>
      </w:r>
      <w:r w:rsidR="002C1D01" w:rsidRPr="002C1D01">
        <w:rPr>
          <w:rFonts w:ascii="Arial" w:hAnsi="Arial" w:cs="Arial"/>
        </w:rPr>
        <w:t>PP01 – Bienestar Social y Calidad de Vida de los Grupos Vulnerables, PP02 – Fomentar la Educación, la Cultura, el Deporte e Impulsar a la Juventud, PP03 – Atender a los Ciudadanos y Proporcionar Servicios de Salud, PP04 – Fortalecer la Seguridad y la Prevención del Delito, PP05 – Gobierno Interior y Acciones Preventivas de Protección Civil y Atención de Urgencias, PP06 – Fortalecimiento del Turismo, Fomento Económico, Artesanal y Desarrollo Agropecuario, PP07 – Ordenamiento Territorial, Desarrollo urbano y Protección de los Recursos Naturales, PP08 – Planeación Urbana, PP09 – Construcción y Mejoramiento de la Infraestructura y Servicios Públicos de Calidad, PP10 – Gobierno Cercano a la Gente, PP11 – Municipio Transparente y de Cuentas Claras, PP012 – Hacienda Pública al Servicio de la Ciudadanía, PP13 – Gobierno Eficiente y PP14 – Impulsar la Gobernanza</w:t>
      </w:r>
      <w:r w:rsidRPr="00EF5246">
        <w:rPr>
          <w:rFonts w:ascii="Arial" w:hAnsi="Arial" w:cs="Arial"/>
        </w:rPr>
        <w:t xml:space="preserve">, se hayan devengado y registrado conforme a los montos aprobados, y específicamente, respecto de la muestra auditada señalada en el apartado relativo al alcance, en nuestra opinión se concluye que en términos generales, el </w:t>
      </w:r>
      <w:r w:rsidRPr="00EF5246">
        <w:rPr>
          <w:rFonts w:ascii="Arial" w:hAnsi="Arial" w:cs="Arial"/>
          <w:b/>
        </w:rPr>
        <w:lastRenderedPageBreak/>
        <w:t>Ayuntamiento del</w:t>
      </w:r>
      <w:r w:rsidRPr="00EF5246">
        <w:rPr>
          <w:rFonts w:ascii="Arial" w:hAnsi="Arial" w:cs="Arial"/>
        </w:rPr>
        <w:t xml:space="preserve"> </w:t>
      </w:r>
      <w:r w:rsidRPr="00EF5246">
        <w:rPr>
          <w:rFonts w:ascii="Arial" w:hAnsi="Arial" w:cs="Arial"/>
          <w:b/>
          <w:bCs/>
        </w:rPr>
        <w:t>Municipio de Puerto Morelos</w:t>
      </w:r>
      <w:r w:rsidRPr="00EF5246">
        <w:rPr>
          <w:rFonts w:ascii="Arial" w:hAnsi="Arial" w:cs="Arial"/>
        </w:rPr>
        <w:t xml:space="preserve"> cumplió con las disposiciones legales y normativas que son aplicables en la materia</w:t>
      </w:r>
      <w:r w:rsidRPr="00D43015">
        <w:rPr>
          <w:rFonts w:ascii="Arial" w:hAnsi="Arial" w:cs="Arial"/>
        </w:rPr>
        <w:t>.</w:t>
      </w:r>
    </w:p>
    <w:p w14:paraId="7120DBF8" w14:textId="4E04F021" w:rsidR="00D43015" w:rsidRPr="004D488C" w:rsidRDefault="00D43015" w:rsidP="009F7072">
      <w:pPr>
        <w:spacing w:line="360" w:lineRule="auto"/>
        <w:ind w:right="49"/>
        <w:jc w:val="both"/>
        <w:rPr>
          <w:rFonts w:ascii="Arial" w:hAnsi="Arial" w:cs="Arial"/>
        </w:rPr>
      </w:pPr>
    </w:p>
    <w:p w14:paraId="4607E8F5" w14:textId="6DE858C5" w:rsidR="00BC6270" w:rsidRPr="005D4802" w:rsidRDefault="00D43015" w:rsidP="009F7072">
      <w:pPr>
        <w:spacing w:line="360" w:lineRule="auto"/>
        <w:ind w:right="49"/>
        <w:jc w:val="both"/>
        <w:rPr>
          <w:rFonts w:ascii="Arial" w:hAnsi="Arial" w:cs="Arial"/>
          <w:bCs/>
        </w:rPr>
      </w:pPr>
      <w:r w:rsidRPr="00293F8C">
        <w:rPr>
          <w:rFonts w:ascii="Arial" w:hAnsi="Arial" w:cs="Arial"/>
        </w:rPr>
        <w:t xml:space="preserve">El Informe Individual de Auditoría quedará formalmente notificado al ente </w:t>
      </w:r>
      <w:proofErr w:type="spellStart"/>
      <w:r w:rsidRPr="00293F8C">
        <w:rPr>
          <w:rFonts w:ascii="Arial" w:hAnsi="Arial" w:cs="Arial"/>
        </w:rPr>
        <w:t>fiscalizado</w:t>
      </w:r>
      <w:proofErr w:type="spellEnd"/>
      <w:r w:rsidRPr="00293F8C">
        <w:rPr>
          <w:rFonts w:ascii="Arial" w:hAnsi="Arial" w:cs="Arial"/>
        </w:rPr>
        <w:t>, de acuerdo a la Ley de Fiscalización y Rendición de Cuentas del Estado de Quintana Roo, mediante el acta circunstanciada de término de auditoría, visita e inspección.</w:t>
      </w:r>
    </w:p>
    <w:p w14:paraId="50C85D03" w14:textId="77777777" w:rsidR="009F7072" w:rsidRPr="004D488C" w:rsidRDefault="009F7072"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B9EA3F0" w14:textId="4BBA6235" w:rsidR="00A60D7A" w:rsidRDefault="007F5738" w:rsidP="00496AF3">
      <w:pPr>
        <w:spacing w:line="360" w:lineRule="auto"/>
        <w:ind w:right="190"/>
        <w:jc w:val="center"/>
        <w:rPr>
          <w:rFonts w:ascii="Arial" w:hAnsi="Arial" w:cs="Arial"/>
          <w:b/>
        </w:r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p>
    <w:p w14:paraId="33AB028C" w14:textId="4DB40A28" w:rsidR="00496AF3" w:rsidRDefault="00496AF3" w:rsidP="00496AF3">
      <w:pPr>
        <w:spacing w:line="360" w:lineRule="auto"/>
        <w:ind w:right="190"/>
        <w:jc w:val="center"/>
        <w:rPr>
          <w:rFonts w:ascii="Arial" w:hAnsi="Arial" w:cs="Arial"/>
          <w:b/>
        </w:rPr>
      </w:pPr>
    </w:p>
    <w:p w14:paraId="0EF686BD" w14:textId="6C6138D6" w:rsidR="00496AF3" w:rsidRDefault="00496AF3" w:rsidP="00496AF3">
      <w:pPr>
        <w:spacing w:line="360" w:lineRule="auto"/>
        <w:ind w:right="190"/>
        <w:jc w:val="center"/>
        <w:rPr>
          <w:rFonts w:ascii="Arial" w:hAnsi="Arial" w:cs="Arial"/>
          <w:b/>
        </w:rPr>
      </w:pPr>
    </w:p>
    <w:p w14:paraId="68CE58DC" w14:textId="435F34EA" w:rsidR="00496AF3" w:rsidRDefault="00496AF3" w:rsidP="00496AF3">
      <w:pPr>
        <w:spacing w:line="360" w:lineRule="auto"/>
        <w:ind w:right="190"/>
        <w:jc w:val="center"/>
        <w:rPr>
          <w:rFonts w:ascii="Arial" w:hAnsi="Arial" w:cs="Arial"/>
          <w:b/>
        </w:rPr>
      </w:pPr>
    </w:p>
    <w:p w14:paraId="367DD4B1" w14:textId="6A789E24" w:rsidR="00496AF3" w:rsidRDefault="00496AF3" w:rsidP="00496AF3">
      <w:pPr>
        <w:spacing w:line="360" w:lineRule="auto"/>
        <w:ind w:right="190"/>
        <w:jc w:val="center"/>
        <w:rPr>
          <w:rFonts w:ascii="Arial" w:hAnsi="Arial" w:cs="Arial"/>
          <w:b/>
        </w:rPr>
      </w:pPr>
    </w:p>
    <w:p w14:paraId="3057C74F" w14:textId="7848F515" w:rsidR="00496AF3" w:rsidRDefault="00496AF3" w:rsidP="00496AF3">
      <w:pPr>
        <w:spacing w:line="360" w:lineRule="auto"/>
        <w:ind w:right="190"/>
        <w:jc w:val="center"/>
        <w:rPr>
          <w:rFonts w:ascii="Arial" w:hAnsi="Arial" w:cs="Arial"/>
          <w:b/>
        </w:rPr>
      </w:pPr>
    </w:p>
    <w:p w14:paraId="21EF2556" w14:textId="09204F6D" w:rsidR="00496AF3" w:rsidRDefault="00496AF3" w:rsidP="00496AF3">
      <w:pPr>
        <w:spacing w:line="360" w:lineRule="auto"/>
        <w:ind w:right="190"/>
        <w:jc w:val="center"/>
        <w:rPr>
          <w:rFonts w:ascii="Arial" w:hAnsi="Arial" w:cs="Arial"/>
          <w:b/>
        </w:rPr>
      </w:pPr>
    </w:p>
    <w:p w14:paraId="3793C61D" w14:textId="6E2F8B75" w:rsidR="00496AF3" w:rsidRDefault="00496AF3" w:rsidP="00496AF3">
      <w:pPr>
        <w:spacing w:line="360" w:lineRule="auto"/>
        <w:ind w:right="190"/>
        <w:jc w:val="center"/>
        <w:rPr>
          <w:rFonts w:ascii="Arial" w:hAnsi="Arial" w:cs="Arial"/>
          <w:b/>
        </w:rPr>
      </w:pPr>
    </w:p>
    <w:p w14:paraId="5CA8E132" w14:textId="2772EFE4" w:rsidR="00E93A52" w:rsidRPr="00EB427D" w:rsidRDefault="00D859D5" w:rsidP="004D488C">
      <w:pPr>
        <w:spacing w:line="360" w:lineRule="auto"/>
        <w:ind w:right="190"/>
        <w:jc w:val="center"/>
        <w:rPr>
          <w:rFonts w:ascii="Arial" w:hAnsi="Arial" w:cs="Arial"/>
          <w:b/>
        </w:r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19D8C816">
                <wp:simplePos x="0" y="0"/>
                <wp:positionH relativeFrom="column">
                  <wp:posOffset>-62230</wp:posOffset>
                </wp:positionH>
                <wp:positionV relativeFrom="paragraph">
                  <wp:posOffset>5093970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17BC3" id="Rectángulo 5" o:spid="_x0000_s1026" style="position:absolute;margin-left:-4.9pt;margin-top:401.1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BBe6WuAAAAALAQAADwAAAGRycy9kb3ducmV2LnhtbEyP&#10;QU/DMAyF70j8h8hI3LaEILGtNJ0QAiEkDrAhwdFrnbaicaom7cq/Jzuxm/389N7nfDu7Tkw0hNaz&#10;gZulAkFc+qrl2sDn/nmxBhEicoWdZzLwSwG2xeVFjlnlj/xB0y7WIoVwyNBAE2OfSRnKhhyGpe+J&#10;0836wWFM61DLasBjCned1ErdSYctp4YGe3psqPzZjc7At8WX/dNreJNWT3bTvo9fdjUac301P9yD&#10;iDTHfzOc8BM6FInp4EeugugMLDaJPBpYK61BnAxKrdJ0SJK+1SCLXJ7/UPwBAAD//wMAUEsBAi0A&#10;FAAGAAgAAAAhALaDOJL+AAAA4QEAABMAAAAAAAAAAAAAAAAAAAAAAFtDb250ZW50X1R5cGVzXS54&#10;bWxQSwECLQAUAAYACAAAACEAOP0h/9YAAACUAQAACwAAAAAAAAAAAAAAAAAvAQAAX3JlbHMvLnJl&#10;bHNQSwECLQAUAAYACAAAACEAwvpHhpYCAACuBQAADgAAAAAAAAAAAAAAAAAuAgAAZHJzL2Uyb0Rv&#10;Yy54bWxQSwECLQAUAAYACAAAACEABBe6WuAAAAALAQAADwAAAAAAAAAAAAAAAADwBAAAZHJzL2Rv&#10;d25yZXYueG1sUEsFBgAAAAAEAAQA8wAAAP0FAAAAAA==&#10;" fillcolor="white [3212]" strokecolor="white [3212]" strokeweight="1pt"/>
            </w:pict>
          </mc:Fallback>
        </mc:AlternateContent>
      </w:r>
    </w:p>
    <w:sectPr w:rsidR="00E93A52" w:rsidRPr="00EB427D" w:rsidSect="00D9031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4907" w14:textId="77777777" w:rsidR="00194296" w:rsidRDefault="00194296">
      <w:r>
        <w:separator/>
      </w:r>
    </w:p>
  </w:endnote>
  <w:endnote w:type="continuationSeparator" w:id="0">
    <w:p w14:paraId="41F870FF" w14:textId="77777777" w:rsidR="00194296" w:rsidRDefault="00194296">
      <w:r>
        <w:continuationSeparator/>
      </w:r>
    </w:p>
  </w:endnote>
  <w:endnote w:type="continuationNotice" w:id="1">
    <w:p w14:paraId="5897F0CF" w14:textId="77777777" w:rsidR="00194296" w:rsidRDefault="00194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94296" w:rsidRPr="00D875E2" w14:paraId="0163069B" w14:textId="77777777" w:rsidTr="00D85C61">
      <w:tc>
        <w:tcPr>
          <w:tcW w:w="10395" w:type="dxa"/>
          <w:shd w:val="clear" w:color="auto" w:fill="auto"/>
        </w:tcPr>
        <w:p w14:paraId="750CA6AC" w14:textId="77777777" w:rsidR="00194296" w:rsidRPr="00D875E2" w:rsidRDefault="00194296" w:rsidP="00FD32C2">
          <w:pPr>
            <w:rPr>
              <w:rStyle w:val="nfasis"/>
              <w:i w:val="0"/>
              <w:iCs w:val="0"/>
            </w:rPr>
          </w:pPr>
        </w:p>
      </w:tc>
    </w:tr>
  </w:tbl>
  <w:p w14:paraId="4F010DFF" w14:textId="143BCF5D" w:rsidR="00194296" w:rsidRPr="00B516B6" w:rsidRDefault="0019429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75A9B">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75A9B">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F265" w14:textId="77777777" w:rsidR="00194296" w:rsidRDefault="00194296">
      <w:r>
        <w:separator/>
      </w:r>
    </w:p>
  </w:footnote>
  <w:footnote w:type="continuationSeparator" w:id="0">
    <w:p w14:paraId="7C11B8AF" w14:textId="77777777" w:rsidR="00194296" w:rsidRDefault="00194296">
      <w:r>
        <w:continuationSeparator/>
      </w:r>
    </w:p>
  </w:footnote>
  <w:footnote w:type="continuationNotice" w:id="1">
    <w:p w14:paraId="12AA4525" w14:textId="77777777" w:rsidR="00194296" w:rsidRDefault="001942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D488C" w:rsidRPr="006F757C" w14:paraId="49FFA512" w14:textId="77777777" w:rsidTr="005703CA">
      <w:tc>
        <w:tcPr>
          <w:tcW w:w="2055" w:type="dxa"/>
          <w:vAlign w:val="center"/>
        </w:tcPr>
        <w:p w14:paraId="5A644888" w14:textId="77777777" w:rsidR="004D488C" w:rsidRPr="00CF3DF4" w:rsidRDefault="004D488C"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543F615F" w14:textId="77777777" w:rsidR="004D488C" w:rsidRPr="00CF3DF4" w:rsidRDefault="004D488C" w:rsidP="003C2FE7">
          <w:pPr>
            <w:tabs>
              <w:tab w:val="center" w:pos="4419"/>
              <w:tab w:val="right" w:pos="8838"/>
            </w:tabs>
            <w:jc w:val="center"/>
            <w:rPr>
              <w:rFonts w:ascii="Arial" w:hAnsi="Arial" w:cs="Arial"/>
              <w:sz w:val="18"/>
              <w:szCs w:val="18"/>
            </w:rPr>
          </w:pPr>
        </w:p>
      </w:tc>
      <w:tc>
        <w:tcPr>
          <w:tcW w:w="2030" w:type="dxa"/>
          <w:vAlign w:val="center"/>
        </w:tcPr>
        <w:p w14:paraId="1E875CCB" w14:textId="77777777" w:rsidR="004D488C" w:rsidRPr="00207E4F" w:rsidRDefault="004D488C" w:rsidP="00673FBE">
          <w:pPr>
            <w:tabs>
              <w:tab w:val="center" w:pos="4419"/>
              <w:tab w:val="right" w:pos="8838"/>
            </w:tabs>
            <w:jc w:val="right"/>
            <w:rPr>
              <w:rFonts w:ascii="Arial" w:hAnsi="Arial" w:cs="Arial"/>
              <w:noProof/>
              <w:sz w:val="16"/>
              <w:szCs w:val="16"/>
              <w:highlight w:val="magenta"/>
              <w:lang w:eastAsia="es-MX"/>
            </w:rPr>
          </w:pPr>
        </w:p>
      </w:tc>
    </w:tr>
    <w:tr w:rsidR="004D488C" w:rsidRPr="003316E8" w14:paraId="2560E548" w14:textId="77777777" w:rsidTr="005703CA">
      <w:tc>
        <w:tcPr>
          <w:tcW w:w="2055" w:type="dxa"/>
          <w:vAlign w:val="center"/>
          <w:hideMark/>
        </w:tcPr>
        <w:p w14:paraId="6F6C8EC2" w14:textId="77777777" w:rsidR="004D488C" w:rsidRPr="003316E8" w:rsidRDefault="004D488C" w:rsidP="000439F8">
          <w:pPr>
            <w:tabs>
              <w:tab w:val="center" w:pos="4419"/>
              <w:tab w:val="right" w:pos="8838"/>
            </w:tabs>
          </w:pPr>
          <w:r>
            <w:rPr>
              <w:noProof/>
              <w:lang w:eastAsia="es-MX"/>
            </w:rPr>
            <w:drawing>
              <wp:inline distT="0" distB="0" distL="0" distR="0" wp14:anchorId="1AC4CD2F" wp14:editId="0B003FA5">
                <wp:extent cx="822058" cy="1144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32ADA5E8" w14:textId="77777777" w:rsidR="004D488C" w:rsidRPr="00B33664" w:rsidRDefault="004D488C"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Pr="00B33664">
            <w:rPr>
              <w:rFonts w:ascii="Arial Nova Light" w:hAnsi="Arial Nova Light"/>
              <w:b/>
              <w:bCs/>
              <w:sz w:val="48"/>
              <w:szCs w:val="48"/>
            </w:rPr>
            <w:t xml:space="preserve"> SUPERIOR</w:t>
          </w:r>
          <w:r>
            <w:rPr>
              <w:rFonts w:ascii="Algerian" w:hAnsi="Algerian"/>
              <w:sz w:val="40"/>
              <w:szCs w:val="40"/>
            </w:rPr>
            <w:t xml:space="preserve"> </w:t>
          </w:r>
          <w:r w:rsidRPr="00B33664">
            <w:rPr>
              <w:rFonts w:ascii="Arial Nova Light" w:hAnsi="Arial Nova Light"/>
              <w:b/>
              <w:bCs/>
              <w:sz w:val="48"/>
              <w:szCs w:val="48"/>
            </w:rPr>
            <w:t>DEL</w:t>
          </w:r>
          <w:r>
            <w:rPr>
              <w:rFonts w:ascii="Arial Nova Light" w:hAnsi="Arial Nova Light"/>
              <w:b/>
              <w:bCs/>
              <w:sz w:val="48"/>
              <w:szCs w:val="48"/>
            </w:rPr>
            <w:t xml:space="preserve"> </w:t>
          </w:r>
          <w:r w:rsidRPr="00B33664">
            <w:rPr>
              <w:rFonts w:ascii="Arial Nova Light" w:hAnsi="Arial Nova Light"/>
              <w:b/>
              <w:bCs/>
              <w:sz w:val="48"/>
              <w:szCs w:val="48"/>
            </w:rPr>
            <w:t>ESTADO</w:t>
          </w:r>
        </w:p>
      </w:tc>
      <w:tc>
        <w:tcPr>
          <w:tcW w:w="2030" w:type="dxa"/>
          <w:vAlign w:val="center"/>
          <w:hideMark/>
        </w:tcPr>
        <w:p w14:paraId="4AC291D1" w14:textId="77777777" w:rsidR="004D488C" w:rsidRPr="003316E8" w:rsidRDefault="004D488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3965FEE" wp14:editId="5AEAEFC5">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D488C" w:rsidRPr="003316E8" w14:paraId="4908A156" w14:textId="77777777" w:rsidTr="005703CA">
      <w:tc>
        <w:tcPr>
          <w:tcW w:w="2055" w:type="dxa"/>
          <w:tcBorders>
            <w:left w:val="nil"/>
            <w:bottom w:val="thinThickSmallGap" w:sz="24" w:space="0" w:color="auto"/>
            <w:right w:val="nil"/>
          </w:tcBorders>
        </w:tcPr>
        <w:p w14:paraId="1148B348" w14:textId="77777777" w:rsidR="004D488C" w:rsidRPr="003316E8" w:rsidRDefault="004D488C" w:rsidP="003C2FE7">
          <w:pPr>
            <w:tabs>
              <w:tab w:val="center" w:pos="4419"/>
              <w:tab w:val="right" w:pos="8838"/>
            </w:tabs>
            <w:rPr>
              <w:sz w:val="10"/>
            </w:rPr>
          </w:pPr>
        </w:p>
      </w:tc>
      <w:tc>
        <w:tcPr>
          <w:tcW w:w="5457" w:type="dxa"/>
          <w:tcBorders>
            <w:left w:val="nil"/>
            <w:bottom w:val="thinThickSmallGap" w:sz="24" w:space="0" w:color="auto"/>
            <w:right w:val="nil"/>
          </w:tcBorders>
        </w:tcPr>
        <w:p w14:paraId="2D128682" w14:textId="77777777" w:rsidR="004D488C" w:rsidRPr="003316E8" w:rsidRDefault="004D488C" w:rsidP="003C2FE7">
          <w:pPr>
            <w:tabs>
              <w:tab w:val="center" w:pos="4419"/>
              <w:tab w:val="right" w:pos="8838"/>
            </w:tabs>
            <w:rPr>
              <w:sz w:val="10"/>
            </w:rPr>
          </w:pPr>
        </w:p>
      </w:tc>
      <w:tc>
        <w:tcPr>
          <w:tcW w:w="2030" w:type="dxa"/>
          <w:tcBorders>
            <w:left w:val="nil"/>
            <w:bottom w:val="thinThickSmallGap" w:sz="24" w:space="0" w:color="auto"/>
            <w:right w:val="nil"/>
          </w:tcBorders>
        </w:tcPr>
        <w:p w14:paraId="3ABEE94A" w14:textId="77777777" w:rsidR="004D488C" w:rsidRPr="003316E8" w:rsidRDefault="004D488C" w:rsidP="003C2FE7">
          <w:pPr>
            <w:tabs>
              <w:tab w:val="center" w:pos="4419"/>
              <w:tab w:val="right" w:pos="8838"/>
            </w:tabs>
            <w:rPr>
              <w:sz w:val="10"/>
            </w:rPr>
          </w:pPr>
        </w:p>
      </w:tc>
    </w:tr>
  </w:tbl>
  <w:p w14:paraId="6B2237D5" w14:textId="77777777" w:rsidR="004D488C" w:rsidRPr="003C2FE7" w:rsidRDefault="004D488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9F0035D4"/>
    <w:lvl w:ilvl="0" w:tplc="B13CDF84">
      <w:numFmt w:val="decimal"/>
      <w:lvlText w:val=""/>
      <w:lvlJc w:val="left"/>
    </w:lvl>
    <w:lvl w:ilvl="1" w:tplc="4BB61D58">
      <w:numFmt w:val="decimal"/>
      <w:lvlText w:val=""/>
      <w:lvlJc w:val="left"/>
    </w:lvl>
    <w:lvl w:ilvl="2" w:tplc="2C062ABA">
      <w:numFmt w:val="decimal"/>
      <w:lvlText w:val=""/>
      <w:lvlJc w:val="left"/>
    </w:lvl>
    <w:lvl w:ilvl="3" w:tplc="ACA0EF7C">
      <w:numFmt w:val="decimal"/>
      <w:lvlText w:val=""/>
      <w:lvlJc w:val="left"/>
    </w:lvl>
    <w:lvl w:ilvl="4" w:tplc="115A26F4">
      <w:numFmt w:val="decimal"/>
      <w:lvlText w:val=""/>
      <w:lvlJc w:val="left"/>
    </w:lvl>
    <w:lvl w:ilvl="5" w:tplc="E9F2AB76">
      <w:numFmt w:val="decimal"/>
      <w:lvlText w:val=""/>
      <w:lvlJc w:val="left"/>
    </w:lvl>
    <w:lvl w:ilvl="6" w:tplc="46FA7238">
      <w:numFmt w:val="decimal"/>
      <w:lvlText w:val=""/>
      <w:lvlJc w:val="left"/>
    </w:lvl>
    <w:lvl w:ilvl="7" w:tplc="2DA8F8AA">
      <w:numFmt w:val="decimal"/>
      <w:lvlText w:val=""/>
      <w:lvlJc w:val="left"/>
    </w:lvl>
    <w:lvl w:ilvl="8" w:tplc="1E3A0942">
      <w:numFmt w:val="decimal"/>
      <w:lvlText w:val=""/>
      <w:lvlJc w:val="left"/>
    </w:lvl>
  </w:abstractNum>
  <w:abstractNum w:abstractNumId="2" w15:restartNumberingAfterBreak="0">
    <w:nsid w:val="00000002"/>
    <w:multiLevelType w:val="hybridMultilevel"/>
    <w:tmpl w:val="2BDE61FE"/>
    <w:lvl w:ilvl="0" w:tplc="7054D28E">
      <w:numFmt w:val="decimal"/>
      <w:lvlText w:val=""/>
      <w:lvlJc w:val="left"/>
    </w:lvl>
    <w:lvl w:ilvl="1" w:tplc="35902D60">
      <w:numFmt w:val="decimal"/>
      <w:lvlText w:val=""/>
      <w:lvlJc w:val="left"/>
    </w:lvl>
    <w:lvl w:ilvl="2" w:tplc="0AF80DA0">
      <w:numFmt w:val="decimal"/>
      <w:lvlText w:val=""/>
      <w:lvlJc w:val="left"/>
    </w:lvl>
    <w:lvl w:ilvl="3" w:tplc="114013C6">
      <w:numFmt w:val="decimal"/>
      <w:lvlText w:val=""/>
      <w:lvlJc w:val="left"/>
    </w:lvl>
    <w:lvl w:ilvl="4" w:tplc="D3EA5F96">
      <w:numFmt w:val="decimal"/>
      <w:lvlText w:val=""/>
      <w:lvlJc w:val="left"/>
    </w:lvl>
    <w:lvl w:ilvl="5" w:tplc="769CD672">
      <w:numFmt w:val="decimal"/>
      <w:lvlText w:val=""/>
      <w:lvlJc w:val="left"/>
    </w:lvl>
    <w:lvl w:ilvl="6" w:tplc="8C24D970">
      <w:numFmt w:val="decimal"/>
      <w:lvlText w:val=""/>
      <w:lvlJc w:val="left"/>
    </w:lvl>
    <w:lvl w:ilvl="7" w:tplc="3E24647A">
      <w:numFmt w:val="decimal"/>
      <w:lvlText w:val=""/>
      <w:lvlJc w:val="left"/>
    </w:lvl>
    <w:lvl w:ilvl="8" w:tplc="32567B76">
      <w:numFmt w:val="decimal"/>
      <w:lvlText w:val=""/>
      <w:lvlJc w:val="left"/>
    </w:lvl>
  </w:abstractNum>
  <w:abstractNum w:abstractNumId="3" w15:restartNumberingAfterBreak="0">
    <w:nsid w:val="024550F9"/>
    <w:multiLevelType w:val="hybridMultilevel"/>
    <w:tmpl w:val="B43E3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C1362"/>
    <w:multiLevelType w:val="hybridMultilevel"/>
    <w:tmpl w:val="6374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3E6CD7"/>
    <w:multiLevelType w:val="hybridMultilevel"/>
    <w:tmpl w:val="058AE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8A50EE"/>
    <w:multiLevelType w:val="hybridMultilevel"/>
    <w:tmpl w:val="F1DE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481518"/>
    <w:multiLevelType w:val="hybridMultilevel"/>
    <w:tmpl w:val="E8B86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6A1C6E"/>
    <w:multiLevelType w:val="hybridMultilevel"/>
    <w:tmpl w:val="CBBC7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092A5E"/>
    <w:multiLevelType w:val="hybridMultilevel"/>
    <w:tmpl w:val="2DF8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9DD04E5"/>
    <w:multiLevelType w:val="hybridMultilevel"/>
    <w:tmpl w:val="5840F478"/>
    <w:lvl w:ilvl="0" w:tplc="080A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16" w15:restartNumberingAfterBreak="0">
    <w:nsid w:val="3C1B1F9E"/>
    <w:multiLevelType w:val="hybridMultilevel"/>
    <w:tmpl w:val="3CDE6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46E63B05"/>
    <w:multiLevelType w:val="hybridMultilevel"/>
    <w:tmpl w:val="1D2C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92A0C"/>
    <w:multiLevelType w:val="hybridMultilevel"/>
    <w:tmpl w:val="07800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3E00DB"/>
    <w:multiLevelType w:val="hybridMultilevel"/>
    <w:tmpl w:val="142C1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0B31B5"/>
    <w:multiLevelType w:val="hybridMultilevel"/>
    <w:tmpl w:val="DD26A854"/>
    <w:lvl w:ilvl="0" w:tplc="6A5CA25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55986BE3"/>
    <w:multiLevelType w:val="hybridMultilevel"/>
    <w:tmpl w:val="5C3A8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2B4433"/>
    <w:multiLevelType w:val="hybridMultilevel"/>
    <w:tmpl w:val="F5D0B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C105FE"/>
    <w:multiLevelType w:val="hybridMultilevel"/>
    <w:tmpl w:val="111E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557BD"/>
    <w:multiLevelType w:val="hybridMultilevel"/>
    <w:tmpl w:val="C4DCB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910798"/>
    <w:multiLevelType w:val="hybridMultilevel"/>
    <w:tmpl w:val="1558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456E58"/>
    <w:multiLevelType w:val="hybridMultilevel"/>
    <w:tmpl w:val="FE826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C005B3"/>
    <w:multiLevelType w:val="hybridMultilevel"/>
    <w:tmpl w:val="8AA08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916D6A"/>
    <w:multiLevelType w:val="hybridMultilevel"/>
    <w:tmpl w:val="8DC8A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AD1E71"/>
    <w:multiLevelType w:val="hybridMultilevel"/>
    <w:tmpl w:val="2C68D9D0"/>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num w:numId="1">
    <w:abstractNumId w:val="10"/>
  </w:num>
  <w:num w:numId="2">
    <w:abstractNumId w:val="7"/>
  </w:num>
  <w:num w:numId="3">
    <w:abstractNumId w:val="21"/>
  </w:num>
  <w:num w:numId="4">
    <w:abstractNumId w:val="0"/>
  </w:num>
  <w:num w:numId="5">
    <w:abstractNumId w:val="17"/>
  </w:num>
  <w:num w:numId="6">
    <w:abstractNumId w:val="6"/>
  </w:num>
  <w:num w:numId="7">
    <w:abstractNumId w:val="14"/>
  </w:num>
  <w:num w:numId="8">
    <w:abstractNumId w:val="4"/>
  </w:num>
  <w:num w:numId="9">
    <w:abstractNumId w:val="26"/>
  </w:num>
  <w:num w:numId="10">
    <w:abstractNumId w:val="13"/>
  </w:num>
  <w:num w:numId="11">
    <w:abstractNumId w:val="12"/>
  </w:num>
  <w:num w:numId="12">
    <w:abstractNumId w:val="19"/>
  </w:num>
  <w:num w:numId="13">
    <w:abstractNumId w:val="18"/>
  </w:num>
  <w:num w:numId="14">
    <w:abstractNumId w:val="23"/>
  </w:num>
  <w:num w:numId="15">
    <w:abstractNumId w:val="24"/>
  </w:num>
  <w:num w:numId="16">
    <w:abstractNumId w:val="9"/>
  </w:num>
  <w:num w:numId="17">
    <w:abstractNumId w:val="11"/>
  </w:num>
  <w:num w:numId="18">
    <w:abstractNumId w:val="15"/>
  </w:num>
  <w:num w:numId="19">
    <w:abstractNumId w:val="25"/>
  </w:num>
  <w:num w:numId="20">
    <w:abstractNumId w:val="30"/>
  </w:num>
  <w:num w:numId="21">
    <w:abstractNumId w:val="1"/>
  </w:num>
  <w:num w:numId="22">
    <w:abstractNumId w:val="2"/>
  </w:num>
  <w:num w:numId="23">
    <w:abstractNumId w:val="3"/>
  </w:num>
  <w:num w:numId="24">
    <w:abstractNumId w:val="8"/>
  </w:num>
  <w:num w:numId="25">
    <w:abstractNumId w:val="5"/>
  </w:num>
  <w:num w:numId="26">
    <w:abstractNumId w:val="27"/>
  </w:num>
  <w:num w:numId="27">
    <w:abstractNumId w:val="28"/>
  </w:num>
  <w:num w:numId="28">
    <w:abstractNumId w:val="22"/>
  </w:num>
  <w:num w:numId="29">
    <w:abstractNumId w:val="20"/>
  </w:num>
  <w:num w:numId="30">
    <w:abstractNumId w:val="16"/>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0BA"/>
    <w:rsid w:val="00013BFE"/>
    <w:rsid w:val="00013F4B"/>
    <w:rsid w:val="000140E6"/>
    <w:rsid w:val="000140F1"/>
    <w:rsid w:val="00014260"/>
    <w:rsid w:val="00014368"/>
    <w:rsid w:val="00014398"/>
    <w:rsid w:val="000143A1"/>
    <w:rsid w:val="00014542"/>
    <w:rsid w:val="000148C8"/>
    <w:rsid w:val="00014A28"/>
    <w:rsid w:val="00014E52"/>
    <w:rsid w:val="00014ED2"/>
    <w:rsid w:val="0001571C"/>
    <w:rsid w:val="000167E4"/>
    <w:rsid w:val="00016B06"/>
    <w:rsid w:val="00016B70"/>
    <w:rsid w:val="00016E14"/>
    <w:rsid w:val="0001774A"/>
    <w:rsid w:val="00017F67"/>
    <w:rsid w:val="00017FCA"/>
    <w:rsid w:val="00020BA8"/>
    <w:rsid w:val="00020F17"/>
    <w:rsid w:val="00021DC5"/>
    <w:rsid w:val="00021FFC"/>
    <w:rsid w:val="00022147"/>
    <w:rsid w:val="000222B0"/>
    <w:rsid w:val="0002231D"/>
    <w:rsid w:val="000223B2"/>
    <w:rsid w:val="0002252E"/>
    <w:rsid w:val="0002273C"/>
    <w:rsid w:val="00022FF8"/>
    <w:rsid w:val="00023C60"/>
    <w:rsid w:val="00023CE5"/>
    <w:rsid w:val="00024808"/>
    <w:rsid w:val="00024A7E"/>
    <w:rsid w:val="00024AE6"/>
    <w:rsid w:val="00024C6D"/>
    <w:rsid w:val="00024F45"/>
    <w:rsid w:val="00025095"/>
    <w:rsid w:val="000260E2"/>
    <w:rsid w:val="0002628B"/>
    <w:rsid w:val="000264DA"/>
    <w:rsid w:val="00026880"/>
    <w:rsid w:val="00026D28"/>
    <w:rsid w:val="00026F57"/>
    <w:rsid w:val="00027270"/>
    <w:rsid w:val="0002740F"/>
    <w:rsid w:val="0002779C"/>
    <w:rsid w:val="00030B5F"/>
    <w:rsid w:val="00030BBF"/>
    <w:rsid w:val="00030C5F"/>
    <w:rsid w:val="00030D80"/>
    <w:rsid w:val="00030DC0"/>
    <w:rsid w:val="00031920"/>
    <w:rsid w:val="0003204A"/>
    <w:rsid w:val="000321D6"/>
    <w:rsid w:val="00032540"/>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37C7F"/>
    <w:rsid w:val="000409EC"/>
    <w:rsid w:val="00040E11"/>
    <w:rsid w:val="00041DBA"/>
    <w:rsid w:val="00041E40"/>
    <w:rsid w:val="00042378"/>
    <w:rsid w:val="00042B78"/>
    <w:rsid w:val="00042D1E"/>
    <w:rsid w:val="00043059"/>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B14"/>
    <w:rsid w:val="00073C40"/>
    <w:rsid w:val="000747BF"/>
    <w:rsid w:val="00075601"/>
    <w:rsid w:val="0008009F"/>
    <w:rsid w:val="00080D5B"/>
    <w:rsid w:val="000811EE"/>
    <w:rsid w:val="000813E3"/>
    <w:rsid w:val="00081643"/>
    <w:rsid w:val="00081A05"/>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2B1D"/>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32"/>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67FE"/>
    <w:rsid w:val="000E72E2"/>
    <w:rsid w:val="000E7791"/>
    <w:rsid w:val="000E798F"/>
    <w:rsid w:val="000E7AB3"/>
    <w:rsid w:val="000E7C37"/>
    <w:rsid w:val="000F01CC"/>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942"/>
    <w:rsid w:val="00101C62"/>
    <w:rsid w:val="00101D56"/>
    <w:rsid w:val="001025A7"/>
    <w:rsid w:val="0010276E"/>
    <w:rsid w:val="00102C0B"/>
    <w:rsid w:val="0010344A"/>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1947"/>
    <w:rsid w:val="0011232C"/>
    <w:rsid w:val="0011234F"/>
    <w:rsid w:val="00112484"/>
    <w:rsid w:val="00112F2E"/>
    <w:rsid w:val="00113839"/>
    <w:rsid w:val="00113940"/>
    <w:rsid w:val="0011490C"/>
    <w:rsid w:val="00115342"/>
    <w:rsid w:val="001158E8"/>
    <w:rsid w:val="00115A24"/>
    <w:rsid w:val="00115E1E"/>
    <w:rsid w:val="00116397"/>
    <w:rsid w:val="00116D21"/>
    <w:rsid w:val="0011765F"/>
    <w:rsid w:val="00117FAD"/>
    <w:rsid w:val="00120149"/>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206"/>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920"/>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4BF"/>
    <w:rsid w:val="00193709"/>
    <w:rsid w:val="00193C02"/>
    <w:rsid w:val="0019428D"/>
    <w:rsid w:val="00194296"/>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167"/>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632"/>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3BA"/>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44"/>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D16"/>
    <w:rsid w:val="00204414"/>
    <w:rsid w:val="0020449E"/>
    <w:rsid w:val="00204DDC"/>
    <w:rsid w:val="00204FE0"/>
    <w:rsid w:val="002054E9"/>
    <w:rsid w:val="00205597"/>
    <w:rsid w:val="002058FF"/>
    <w:rsid w:val="002059E7"/>
    <w:rsid w:val="00205B2C"/>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A44"/>
    <w:rsid w:val="00227C96"/>
    <w:rsid w:val="0023007A"/>
    <w:rsid w:val="00230A11"/>
    <w:rsid w:val="00231075"/>
    <w:rsid w:val="002317B8"/>
    <w:rsid w:val="00232452"/>
    <w:rsid w:val="0023281E"/>
    <w:rsid w:val="00232E9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8D"/>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B90"/>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87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5C"/>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38"/>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B9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4C0"/>
    <w:rsid w:val="002B788C"/>
    <w:rsid w:val="002B7C34"/>
    <w:rsid w:val="002C0EC0"/>
    <w:rsid w:val="002C0ECF"/>
    <w:rsid w:val="002C11F6"/>
    <w:rsid w:val="002C135B"/>
    <w:rsid w:val="002C15E8"/>
    <w:rsid w:val="002C1C4A"/>
    <w:rsid w:val="002C1D01"/>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3B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60F9"/>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AEF"/>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375"/>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6A7"/>
    <w:rsid w:val="00361725"/>
    <w:rsid w:val="00361753"/>
    <w:rsid w:val="00361AC1"/>
    <w:rsid w:val="00362050"/>
    <w:rsid w:val="00362087"/>
    <w:rsid w:val="00362273"/>
    <w:rsid w:val="0036245B"/>
    <w:rsid w:val="00362F2C"/>
    <w:rsid w:val="00363397"/>
    <w:rsid w:val="00363D59"/>
    <w:rsid w:val="00364058"/>
    <w:rsid w:val="00364116"/>
    <w:rsid w:val="00364938"/>
    <w:rsid w:val="00365F93"/>
    <w:rsid w:val="0036676E"/>
    <w:rsid w:val="00366C80"/>
    <w:rsid w:val="003671A5"/>
    <w:rsid w:val="00367E1D"/>
    <w:rsid w:val="00367F2C"/>
    <w:rsid w:val="00370041"/>
    <w:rsid w:val="00370063"/>
    <w:rsid w:val="00370456"/>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7F2"/>
    <w:rsid w:val="003B4A12"/>
    <w:rsid w:val="003B5A91"/>
    <w:rsid w:val="003B5AB4"/>
    <w:rsid w:val="003B5F43"/>
    <w:rsid w:val="003B6729"/>
    <w:rsid w:val="003B6E42"/>
    <w:rsid w:val="003B73BC"/>
    <w:rsid w:val="003B7F9D"/>
    <w:rsid w:val="003C0308"/>
    <w:rsid w:val="003C0AF6"/>
    <w:rsid w:val="003C0E3D"/>
    <w:rsid w:val="003C15A1"/>
    <w:rsid w:val="003C1796"/>
    <w:rsid w:val="003C1A99"/>
    <w:rsid w:val="003C20AA"/>
    <w:rsid w:val="003C213E"/>
    <w:rsid w:val="003C28A3"/>
    <w:rsid w:val="003C2FE7"/>
    <w:rsid w:val="003C31F4"/>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486"/>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460"/>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5D5"/>
    <w:rsid w:val="00465889"/>
    <w:rsid w:val="004659D2"/>
    <w:rsid w:val="00465C62"/>
    <w:rsid w:val="0046694F"/>
    <w:rsid w:val="0046696E"/>
    <w:rsid w:val="004669D7"/>
    <w:rsid w:val="00467222"/>
    <w:rsid w:val="00467840"/>
    <w:rsid w:val="00470172"/>
    <w:rsid w:val="004703C7"/>
    <w:rsid w:val="00470789"/>
    <w:rsid w:val="00470831"/>
    <w:rsid w:val="004710B4"/>
    <w:rsid w:val="00472038"/>
    <w:rsid w:val="00472208"/>
    <w:rsid w:val="00472DEC"/>
    <w:rsid w:val="00473923"/>
    <w:rsid w:val="00473B1A"/>
    <w:rsid w:val="00474122"/>
    <w:rsid w:val="0047460F"/>
    <w:rsid w:val="00474DD5"/>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D1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38BD"/>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88C"/>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D5"/>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948"/>
    <w:rsid w:val="004F3F96"/>
    <w:rsid w:val="004F4621"/>
    <w:rsid w:val="004F4899"/>
    <w:rsid w:val="004F49DF"/>
    <w:rsid w:val="004F4A12"/>
    <w:rsid w:val="004F4FF4"/>
    <w:rsid w:val="004F5D78"/>
    <w:rsid w:val="004F60A1"/>
    <w:rsid w:val="004F6B21"/>
    <w:rsid w:val="004F7AEF"/>
    <w:rsid w:val="004F7AF7"/>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9E8"/>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0BD"/>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51C"/>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2C"/>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781"/>
    <w:rsid w:val="00575A92"/>
    <w:rsid w:val="00575A9B"/>
    <w:rsid w:val="00576976"/>
    <w:rsid w:val="00576FE9"/>
    <w:rsid w:val="0057765A"/>
    <w:rsid w:val="005778CA"/>
    <w:rsid w:val="00580231"/>
    <w:rsid w:val="00581448"/>
    <w:rsid w:val="00581C9E"/>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5DF"/>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9B"/>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1E9"/>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FC0"/>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0F3"/>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3FBE"/>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929"/>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38E"/>
    <w:rsid w:val="006C5618"/>
    <w:rsid w:val="006C5B03"/>
    <w:rsid w:val="006C6171"/>
    <w:rsid w:val="006C61C6"/>
    <w:rsid w:val="006C6372"/>
    <w:rsid w:val="006C71CB"/>
    <w:rsid w:val="006C734D"/>
    <w:rsid w:val="006C7D6B"/>
    <w:rsid w:val="006D030F"/>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BA7"/>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2EA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3A9"/>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999"/>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0AFF"/>
    <w:rsid w:val="00791380"/>
    <w:rsid w:val="00791443"/>
    <w:rsid w:val="007914A7"/>
    <w:rsid w:val="007915C7"/>
    <w:rsid w:val="00791872"/>
    <w:rsid w:val="00793875"/>
    <w:rsid w:val="00793E40"/>
    <w:rsid w:val="007946AD"/>
    <w:rsid w:val="0079471A"/>
    <w:rsid w:val="00794BD9"/>
    <w:rsid w:val="00795648"/>
    <w:rsid w:val="0079702A"/>
    <w:rsid w:val="00797AC6"/>
    <w:rsid w:val="00797B43"/>
    <w:rsid w:val="007A021F"/>
    <w:rsid w:val="007A02EE"/>
    <w:rsid w:val="007A0FEF"/>
    <w:rsid w:val="007A12A9"/>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D8E"/>
    <w:rsid w:val="007E4218"/>
    <w:rsid w:val="007E4276"/>
    <w:rsid w:val="007E4639"/>
    <w:rsid w:val="007E476F"/>
    <w:rsid w:val="007E54B8"/>
    <w:rsid w:val="007E5713"/>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78F"/>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2706"/>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1A"/>
    <w:rsid w:val="00840A3F"/>
    <w:rsid w:val="00840CC4"/>
    <w:rsid w:val="00840E2C"/>
    <w:rsid w:val="00841123"/>
    <w:rsid w:val="0084191C"/>
    <w:rsid w:val="00841A26"/>
    <w:rsid w:val="00841A67"/>
    <w:rsid w:val="00841BD0"/>
    <w:rsid w:val="00841E5F"/>
    <w:rsid w:val="00842274"/>
    <w:rsid w:val="00842374"/>
    <w:rsid w:val="008424F7"/>
    <w:rsid w:val="008429D0"/>
    <w:rsid w:val="008429E6"/>
    <w:rsid w:val="0084331A"/>
    <w:rsid w:val="008434B9"/>
    <w:rsid w:val="00843FC9"/>
    <w:rsid w:val="00844118"/>
    <w:rsid w:val="008443FB"/>
    <w:rsid w:val="00844F72"/>
    <w:rsid w:val="00844F8C"/>
    <w:rsid w:val="0084542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10"/>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6FC1"/>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1B"/>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0E7E"/>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9C2"/>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407"/>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55B"/>
    <w:rsid w:val="008F4647"/>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AF"/>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76C"/>
    <w:rsid w:val="00935737"/>
    <w:rsid w:val="00935BC5"/>
    <w:rsid w:val="00935D95"/>
    <w:rsid w:val="0093613C"/>
    <w:rsid w:val="009365EB"/>
    <w:rsid w:val="00936A55"/>
    <w:rsid w:val="0093753C"/>
    <w:rsid w:val="00937808"/>
    <w:rsid w:val="00940967"/>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0242"/>
    <w:rsid w:val="00961432"/>
    <w:rsid w:val="00961819"/>
    <w:rsid w:val="009618FD"/>
    <w:rsid w:val="00961D49"/>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67786"/>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47BB"/>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FAC"/>
    <w:rsid w:val="009F3A64"/>
    <w:rsid w:val="009F435A"/>
    <w:rsid w:val="009F5692"/>
    <w:rsid w:val="009F5C38"/>
    <w:rsid w:val="009F5CF4"/>
    <w:rsid w:val="009F6C8C"/>
    <w:rsid w:val="009F7072"/>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4B9"/>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1B"/>
    <w:rsid w:val="00A653EB"/>
    <w:rsid w:val="00A65A46"/>
    <w:rsid w:val="00A65D4B"/>
    <w:rsid w:val="00A66456"/>
    <w:rsid w:val="00A66BC8"/>
    <w:rsid w:val="00A66D6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5C9"/>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8A8"/>
    <w:rsid w:val="00AB19E1"/>
    <w:rsid w:val="00AB1AE6"/>
    <w:rsid w:val="00AB1B19"/>
    <w:rsid w:val="00AB1E3C"/>
    <w:rsid w:val="00AB22A3"/>
    <w:rsid w:val="00AB2838"/>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1CD"/>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2C9C"/>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4B3"/>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22"/>
    <w:rsid w:val="00B1086E"/>
    <w:rsid w:val="00B108B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5E14"/>
    <w:rsid w:val="00B16F60"/>
    <w:rsid w:val="00B17179"/>
    <w:rsid w:val="00B208BA"/>
    <w:rsid w:val="00B211B4"/>
    <w:rsid w:val="00B21371"/>
    <w:rsid w:val="00B21654"/>
    <w:rsid w:val="00B22223"/>
    <w:rsid w:val="00B22EC0"/>
    <w:rsid w:val="00B23352"/>
    <w:rsid w:val="00B23389"/>
    <w:rsid w:val="00B234C8"/>
    <w:rsid w:val="00B23F3A"/>
    <w:rsid w:val="00B241D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24F"/>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2F3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67D7A"/>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0E61"/>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70"/>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C65"/>
    <w:rsid w:val="00BD5F6A"/>
    <w:rsid w:val="00BD6F1A"/>
    <w:rsid w:val="00BD7083"/>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4F47"/>
    <w:rsid w:val="00BF564D"/>
    <w:rsid w:val="00BF5998"/>
    <w:rsid w:val="00BF59B1"/>
    <w:rsid w:val="00BF6372"/>
    <w:rsid w:val="00BF6C86"/>
    <w:rsid w:val="00BF6F6E"/>
    <w:rsid w:val="00BF7144"/>
    <w:rsid w:val="00C0133C"/>
    <w:rsid w:val="00C025D5"/>
    <w:rsid w:val="00C025F5"/>
    <w:rsid w:val="00C031B2"/>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050"/>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916"/>
    <w:rsid w:val="00C21D08"/>
    <w:rsid w:val="00C228FE"/>
    <w:rsid w:val="00C22B8C"/>
    <w:rsid w:val="00C22E20"/>
    <w:rsid w:val="00C23108"/>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0E86"/>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730"/>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F0"/>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77"/>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5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666"/>
    <w:rsid w:val="00CD2DA5"/>
    <w:rsid w:val="00CD2E98"/>
    <w:rsid w:val="00CD2EC6"/>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55D5"/>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015"/>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232"/>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31D"/>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95B"/>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B8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47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0E4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92B"/>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2FD"/>
    <w:rsid w:val="00E303A1"/>
    <w:rsid w:val="00E308CE"/>
    <w:rsid w:val="00E3259A"/>
    <w:rsid w:val="00E332C0"/>
    <w:rsid w:val="00E3352A"/>
    <w:rsid w:val="00E34202"/>
    <w:rsid w:val="00E34319"/>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1A7A"/>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5E0E"/>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057"/>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6EB9"/>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391A"/>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1A"/>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4404"/>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E3A"/>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324"/>
    <w:rsid w:val="00F83416"/>
    <w:rsid w:val="00F841AB"/>
    <w:rsid w:val="00F842C9"/>
    <w:rsid w:val="00F84392"/>
    <w:rsid w:val="00F8489C"/>
    <w:rsid w:val="00F84903"/>
    <w:rsid w:val="00F84FB7"/>
    <w:rsid w:val="00F850AE"/>
    <w:rsid w:val="00F8528A"/>
    <w:rsid w:val="00F857CF"/>
    <w:rsid w:val="00F85A56"/>
    <w:rsid w:val="00F85E25"/>
    <w:rsid w:val="00F86D26"/>
    <w:rsid w:val="00F86EEC"/>
    <w:rsid w:val="00F8700B"/>
    <w:rsid w:val="00F87596"/>
    <w:rsid w:val="00F87946"/>
    <w:rsid w:val="00F9112B"/>
    <w:rsid w:val="00F91FF8"/>
    <w:rsid w:val="00F9200B"/>
    <w:rsid w:val="00F92039"/>
    <w:rsid w:val="00F9232A"/>
    <w:rsid w:val="00F925D3"/>
    <w:rsid w:val="00F928A6"/>
    <w:rsid w:val="00F930F0"/>
    <w:rsid w:val="00F938B1"/>
    <w:rsid w:val="00F93A96"/>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3396"/>
    <w:rsid w:val="00FA347E"/>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327"/>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uiPriority w:val="99"/>
    <w:rsid w:val="00EC383F"/>
    <w:pPr>
      <w:tabs>
        <w:tab w:val="center" w:pos="4419"/>
        <w:tab w:val="right" w:pos="8838"/>
      </w:tabs>
    </w:pPr>
  </w:style>
  <w:style w:type="character" w:customStyle="1" w:styleId="EncabezadoCar">
    <w:name w:val="Encabezado Car"/>
    <w:basedOn w:val="Fuentedeprrafopredeter"/>
    <w:link w:val="Encabezado"/>
    <w:uiPriority w:val="99"/>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 w:type="paragraph" w:styleId="Ttulo">
    <w:name w:val="Title"/>
    <w:basedOn w:val="Normal"/>
    <w:next w:val="Normal"/>
    <w:link w:val="TtuloCar"/>
    <w:qFormat/>
    <w:rsid w:val="00317AE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17AEF"/>
    <w:rPr>
      <w:rFonts w:asciiTheme="majorHAnsi" w:eastAsiaTheme="majorEastAsia" w:hAnsiTheme="majorHAnsi" w:cstheme="majorBidi"/>
      <w:spacing w:val="-10"/>
      <w:kern w:val="28"/>
      <w:sz w:val="56"/>
      <w:szCs w:val="56"/>
      <w:lang w:eastAsia="es-ES"/>
    </w:rPr>
  </w:style>
  <w:style w:type="paragraph" w:styleId="Lista">
    <w:name w:val="List"/>
    <w:basedOn w:val="Normal"/>
    <w:rsid w:val="00317AEF"/>
    <w:pPr>
      <w:ind w:left="283" w:hanging="283"/>
      <w:contextualSpacing/>
    </w:pPr>
    <w:rPr>
      <w:lang w:val="es-ES"/>
    </w:rPr>
  </w:style>
  <w:style w:type="paragraph" w:styleId="Listaconvietas">
    <w:name w:val="List Bullet"/>
    <w:basedOn w:val="Normal"/>
    <w:rsid w:val="00317AEF"/>
    <w:pPr>
      <w:numPr>
        <w:numId w:val="4"/>
      </w:numPr>
      <w:contextualSpacing/>
    </w:pPr>
    <w:rPr>
      <w:lang w:val="es-ES"/>
    </w:rPr>
  </w:style>
  <w:style w:type="table" w:customStyle="1" w:styleId="Tablaconcuadrcula1">
    <w:name w:val="Tabla con cuadrícula1"/>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rsid w:val="00BC6270"/>
  </w:style>
  <w:style w:type="table" w:customStyle="1" w:styleId="Tablaconcuadrcula2">
    <w:name w:val="Tabla con cuadrícula2"/>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C6270"/>
    <w:rPr>
      <w:color w:val="954F72"/>
      <w:u w:val="single"/>
    </w:rPr>
  </w:style>
  <w:style w:type="paragraph" w:customStyle="1" w:styleId="msonormal0">
    <w:name w:val="msonormal"/>
    <w:basedOn w:val="Normal"/>
    <w:rsid w:val="00BC6270"/>
    <w:pPr>
      <w:spacing w:before="100" w:beforeAutospacing="1" w:after="100" w:afterAutospacing="1"/>
    </w:pPr>
    <w:rPr>
      <w:lang w:eastAsia="es-MX"/>
    </w:rPr>
  </w:style>
  <w:style w:type="paragraph" w:customStyle="1" w:styleId="xl63">
    <w:name w:val="xl63"/>
    <w:basedOn w:val="Normal"/>
    <w:rsid w:val="00BC6270"/>
    <w:pPr>
      <w:spacing w:before="100" w:beforeAutospacing="1" w:after="100" w:afterAutospacing="1"/>
      <w:jc w:val="center"/>
    </w:pPr>
    <w:rPr>
      <w:lang w:eastAsia="es-MX"/>
    </w:rPr>
  </w:style>
  <w:style w:type="paragraph" w:customStyle="1" w:styleId="xl64">
    <w:name w:val="xl64"/>
    <w:basedOn w:val="Normal"/>
    <w:rsid w:val="00BC6270"/>
    <w:pPr>
      <w:spacing w:before="100" w:beforeAutospacing="1" w:after="100" w:afterAutospacing="1"/>
    </w:pPr>
    <w:rPr>
      <w:rFonts w:ascii="Arial" w:hAnsi="Arial" w:cs="Arial"/>
      <w:sz w:val="16"/>
      <w:szCs w:val="16"/>
      <w:lang w:eastAsia="es-MX"/>
    </w:rPr>
  </w:style>
  <w:style w:type="paragraph" w:customStyle="1" w:styleId="xl65">
    <w:name w:val="xl65"/>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6">
    <w:name w:val="xl66"/>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7">
    <w:name w:val="xl67"/>
    <w:basedOn w:val="Normal"/>
    <w:rsid w:val="00BC6270"/>
    <w:pPr>
      <w:spacing w:before="100" w:beforeAutospacing="1" w:after="100" w:afterAutospacing="1"/>
      <w:jc w:val="center"/>
    </w:pPr>
    <w:rPr>
      <w:rFonts w:ascii="Arial" w:hAnsi="Arial" w:cs="Arial"/>
      <w:b/>
      <w:bCs/>
      <w:sz w:val="16"/>
      <w:szCs w:val="16"/>
      <w:lang w:eastAsia="es-MX"/>
    </w:rPr>
  </w:style>
  <w:style w:type="paragraph" w:customStyle="1" w:styleId="xl68">
    <w:name w:val="xl68"/>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69">
    <w:name w:val="xl69"/>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eastAsia="es-MX"/>
    </w:rPr>
  </w:style>
  <w:style w:type="paragraph" w:customStyle="1" w:styleId="xl70">
    <w:name w:val="xl70"/>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71">
    <w:name w:val="xl71"/>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eastAsia="es-MX"/>
    </w:rPr>
  </w:style>
  <w:style w:type="paragraph" w:customStyle="1" w:styleId="xl72">
    <w:name w:val="xl72"/>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185D-E33C-4BB4-A146-27CA1D66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5360</Words>
  <Characters>31513</Characters>
  <Application>Microsoft Office Word</Application>
  <DocSecurity>0</DocSecurity>
  <Lines>262</Lines>
  <Paragraphs>73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17</cp:revision>
  <cp:lastPrinted>2023-10-17T19:02:00Z</cp:lastPrinted>
  <dcterms:created xsi:type="dcterms:W3CDTF">2024-01-22T13:59:00Z</dcterms:created>
  <dcterms:modified xsi:type="dcterms:W3CDTF">2024-02-15T20:06:00Z</dcterms:modified>
</cp:coreProperties>
</file>