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EAB7E" w14:textId="5F6FA26F" w:rsidR="00412626" w:rsidRPr="00317CAA" w:rsidRDefault="00412626" w:rsidP="008F5192">
      <w:pPr>
        <w:pStyle w:val="TDC1"/>
        <w:rPr>
          <w:sz w:val="24"/>
        </w:rPr>
      </w:pPr>
      <w:bookmarkStart w:id="0" w:name="_GoBack"/>
      <w:bookmarkEnd w:id="0"/>
      <w:r>
        <w:t xml:space="preserve">                                                    </w:t>
      </w:r>
    </w:p>
    <w:p w14:paraId="0F15D811" w14:textId="0F3B8AD3" w:rsidR="00412626" w:rsidRPr="00AA03E9" w:rsidRDefault="00412626" w:rsidP="00B7777D">
      <w:pPr>
        <w:pStyle w:val="TDC1"/>
        <w:ind w:right="0"/>
      </w:pPr>
      <w:r>
        <w:t xml:space="preserve">                                 </w:t>
      </w:r>
      <w:r w:rsidR="001C26CE">
        <w:t xml:space="preserve">                      </w:t>
      </w:r>
      <w:r w:rsidR="00033421">
        <w:t xml:space="preserve">  </w:t>
      </w:r>
      <w:r w:rsidR="00317CAA">
        <w:t xml:space="preserve">  </w:t>
      </w:r>
      <w:r>
        <w:t xml:space="preserve">  </w:t>
      </w:r>
      <w:r w:rsidRPr="00AA03E9">
        <w:t xml:space="preserve">Í  N  D  I  C  E              </w:t>
      </w:r>
      <w:r w:rsidR="00317CAA" w:rsidRPr="00AA03E9">
        <w:t xml:space="preserve">        </w:t>
      </w:r>
      <w:r w:rsidRPr="00AA03E9">
        <w:t xml:space="preserve">       </w:t>
      </w:r>
      <w:r w:rsidR="00317CAA" w:rsidRPr="00AA03E9">
        <w:t xml:space="preserve">                    </w:t>
      </w:r>
      <w:r w:rsidRPr="00AA03E9">
        <w:t xml:space="preserve">   </w:t>
      </w:r>
      <w:r w:rsidR="00E41A9B" w:rsidRPr="00AA03E9">
        <w:t xml:space="preserve">  </w:t>
      </w:r>
      <w:r w:rsidRPr="00AA03E9">
        <w:t xml:space="preserve"> </w:t>
      </w:r>
      <w:r w:rsidR="00B144B7" w:rsidRPr="00AA03E9">
        <w:t xml:space="preserve">  </w:t>
      </w:r>
      <w:r w:rsidRPr="00AA03E9">
        <w:t>PÁGINA</w:t>
      </w:r>
    </w:p>
    <w:bookmarkStart w:id="1" w:name="_Toc74856063" w:displacedByCustomXml="next"/>
    <w:bookmarkStart w:id="2" w:name="_Toc11413500" w:displacedByCustomXml="next"/>
    <w:sdt>
      <w:sdtPr>
        <w:rPr>
          <w:rFonts w:asciiTheme="minorHAnsi" w:eastAsiaTheme="minorEastAsia" w:hAnsiTheme="minorHAnsi" w:cstheme="minorBidi"/>
          <w:szCs w:val="22"/>
          <w:lang w:val="es-ES"/>
        </w:rPr>
        <w:id w:val="-480084214"/>
        <w:docPartObj>
          <w:docPartGallery w:val="Table of Contents"/>
          <w:docPartUnique/>
        </w:docPartObj>
      </w:sdtPr>
      <w:sdtEndPr>
        <w:rPr>
          <w:rFonts w:ascii="Arial" w:hAnsi="Arial"/>
          <w:b/>
          <w:bCs/>
        </w:rPr>
      </w:sdtEndPr>
      <w:sdtContent>
        <w:p w14:paraId="135F9879" w14:textId="2175B689" w:rsidR="002068CB" w:rsidRPr="00AA03E9" w:rsidRDefault="002068CB" w:rsidP="00D02419">
          <w:pPr>
            <w:pStyle w:val="TtuloTDC"/>
            <w:spacing w:before="0" w:line="360" w:lineRule="auto"/>
            <w:rPr>
              <w:rFonts w:cs="Arial"/>
            </w:rPr>
          </w:pPr>
        </w:p>
        <w:p w14:paraId="11518C17" w14:textId="6EFAC46C" w:rsidR="00274C8B" w:rsidRDefault="00434BE4">
          <w:pPr>
            <w:pStyle w:val="TDC1"/>
            <w:rPr>
              <w:rFonts w:asciiTheme="minorHAnsi" w:hAnsiTheme="minorHAnsi" w:cstheme="minorBidi"/>
              <w:b w:val="0"/>
              <w:noProof/>
            </w:rPr>
          </w:pPr>
          <w:r w:rsidRPr="00AA03E9">
            <w:rPr>
              <w:b w:val="0"/>
              <w:bCs/>
              <w:lang w:val="es-ES"/>
            </w:rPr>
            <w:fldChar w:fldCharType="begin"/>
          </w:r>
          <w:r w:rsidRPr="00AA03E9">
            <w:rPr>
              <w:b w:val="0"/>
              <w:bCs/>
              <w:lang w:val="es-ES"/>
            </w:rPr>
            <w:instrText xml:space="preserve"> TOC \o "1-3" \h \z \u </w:instrText>
          </w:r>
          <w:r w:rsidRPr="00AA03E9">
            <w:rPr>
              <w:b w:val="0"/>
              <w:bCs/>
              <w:lang w:val="es-ES"/>
            </w:rPr>
            <w:fldChar w:fldCharType="separate"/>
          </w:r>
          <w:hyperlink w:anchor="_Toc156396897" w:history="1">
            <w:r w:rsidR="00274C8B" w:rsidRPr="00250487">
              <w:rPr>
                <w:rStyle w:val="Hipervnculo"/>
                <w:noProof/>
              </w:rPr>
              <w:t>INTRODUCCIÓN</w:t>
            </w:r>
            <w:r w:rsidR="00274C8B">
              <w:rPr>
                <w:noProof/>
                <w:webHidden/>
              </w:rPr>
              <w:tab/>
            </w:r>
            <w:r w:rsidR="00274C8B">
              <w:rPr>
                <w:noProof/>
                <w:webHidden/>
              </w:rPr>
              <w:fldChar w:fldCharType="begin"/>
            </w:r>
            <w:r w:rsidR="00274C8B">
              <w:rPr>
                <w:noProof/>
                <w:webHidden/>
              </w:rPr>
              <w:instrText xml:space="preserve"> PAGEREF _Toc156396897 \h </w:instrText>
            </w:r>
            <w:r w:rsidR="00274C8B">
              <w:rPr>
                <w:noProof/>
                <w:webHidden/>
              </w:rPr>
            </w:r>
            <w:r w:rsidR="00274C8B">
              <w:rPr>
                <w:noProof/>
                <w:webHidden/>
              </w:rPr>
              <w:fldChar w:fldCharType="separate"/>
            </w:r>
            <w:r w:rsidR="00EE2602">
              <w:rPr>
                <w:noProof/>
                <w:webHidden/>
              </w:rPr>
              <w:t>2</w:t>
            </w:r>
            <w:r w:rsidR="00274C8B">
              <w:rPr>
                <w:noProof/>
                <w:webHidden/>
              </w:rPr>
              <w:fldChar w:fldCharType="end"/>
            </w:r>
          </w:hyperlink>
        </w:p>
        <w:p w14:paraId="00780A4D" w14:textId="47C01A19" w:rsidR="00274C8B" w:rsidRDefault="00EE2602">
          <w:pPr>
            <w:pStyle w:val="TDC1"/>
            <w:rPr>
              <w:rFonts w:asciiTheme="minorHAnsi" w:hAnsiTheme="minorHAnsi" w:cstheme="minorBidi"/>
              <w:b w:val="0"/>
              <w:noProof/>
            </w:rPr>
          </w:pPr>
          <w:hyperlink w:anchor="_Toc156396898" w:history="1">
            <w:r w:rsidR="00274C8B" w:rsidRPr="00250487">
              <w:rPr>
                <w:rStyle w:val="Hipervnculo"/>
                <w:noProof/>
              </w:rPr>
              <w:t>I. AUDITORÍA DE DESEMPEÑO ATENCIÓN A VÍCTIMAS, 22-AEMD-A-GOB-028-060</w:t>
            </w:r>
            <w:r w:rsidR="00274C8B">
              <w:rPr>
                <w:noProof/>
                <w:webHidden/>
              </w:rPr>
              <w:tab/>
            </w:r>
            <w:r w:rsidR="00274C8B">
              <w:rPr>
                <w:noProof/>
                <w:webHidden/>
              </w:rPr>
              <w:fldChar w:fldCharType="begin"/>
            </w:r>
            <w:r w:rsidR="00274C8B">
              <w:rPr>
                <w:noProof/>
                <w:webHidden/>
              </w:rPr>
              <w:instrText xml:space="preserve"> PAGEREF _Toc156396898 \h </w:instrText>
            </w:r>
            <w:r w:rsidR="00274C8B">
              <w:rPr>
                <w:noProof/>
                <w:webHidden/>
              </w:rPr>
            </w:r>
            <w:r w:rsidR="00274C8B">
              <w:rPr>
                <w:noProof/>
                <w:webHidden/>
              </w:rPr>
              <w:fldChar w:fldCharType="separate"/>
            </w:r>
            <w:r>
              <w:rPr>
                <w:noProof/>
                <w:webHidden/>
              </w:rPr>
              <w:t>4</w:t>
            </w:r>
            <w:r w:rsidR="00274C8B">
              <w:rPr>
                <w:noProof/>
                <w:webHidden/>
              </w:rPr>
              <w:fldChar w:fldCharType="end"/>
            </w:r>
          </w:hyperlink>
        </w:p>
        <w:p w14:paraId="182FEB71" w14:textId="74CDFCEA" w:rsidR="00274C8B" w:rsidRDefault="00EE2602">
          <w:pPr>
            <w:pStyle w:val="TDC2"/>
            <w:rPr>
              <w:rFonts w:asciiTheme="minorHAnsi" w:hAnsiTheme="minorHAnsi"/>
              <w:b w:val="0"/>
              <w:noProof/>
            </w:rPr>
          </w:pPr>
          <w:hyperlink w:anchor="_Toc156396899" w:history="1">
            <w:r w:rsidR="00274C8B" w:rsidRPr="00250487">
              <w:rPr>
                <w:rStyle w:val="Hipervnculo"/>
                <w:noProof/>
              </w:rPr>
              <w:t>I.1 ANTECEDENTES</w:t>
            </w:r>
            <w:r w:rsidR="00274C8B">
              <w:rPr>
                <w:noProof/>
                <w:webHidden/>
              </w:rPr>
              <w:tab/>
            </w:r>
            <w:r w:rsidR="00274C8B">
              <w:rPr>
                <w:noProof/>
                <w:webHidden/>
              </w:rPr>
              <w:fldChar w:fldCharType="begin"/>
            </w:r>
            <w:r w:rsidR="00274C8B">
              <w:rPr>
                <w:noProof/>
                <w:webHidden/>
              </w:rPr>
              <w:instrText xml:space="preserve"> PAGEREF _Toc156396899 \h </w:instrText>
            </w:r>
            <w:r w:rsidR="00274C8B">
              <w:rPr>
                <w:noProof/>
                <w:webHidden/>
              </w:rPr>
            </w:r>
            <w:r w:rsidR="00274C8B">
              <w:rPr>
                <w:noProof/>
                <w:webHidden/>
              </w:rPr>
              <w:fldChar w:fldCharType="separate"/>
            </w:r>
            <w:r>
              <w:rPr>
                <w:noProof/>
                <w:webHidden/>
              </w:rPr>
              <w:t>4</w:t>
            </w:r>
            <w:r w:rsidR="00274C8B">
              <w:rPr>
                <w:noProof/>
                <w:webHidden/>
              </w:rPr>
              <w:fldChar w:fldCharType="end"/>
            </w:r>
          </w:hyperlink>
        </w:p>
        <w:p w14:paraId="0167FBC3" w14:textId="683FF029" w:rsidR="00274C8B" w:rsidRDefault="00EE2602">
          <w:pPr>
            <w:pStyle w:val="TDC2"/>
            <w:rPr>
              <w:rFonts w:asciiTheme="minorHAnsi" w:hAnsiTheme="minorHAnsi"/>
              <w:b w:val="0"/>
              <w:noProof/>
            </w:rPr>
          </w:pPr>
          <w:hyperlink w:anchor="_Toc156396900" w:history="1">
            <w:r w:rsidR="00274C8B" w:rsidRPr="00250487">
              <w:rPr>
                <w:rStyle w:val="Hipervnculo"/>
                <w:rFonts w:cs="Arial"/>
                <w:noProof/>
              </w:rPr>
              <w:t>I.2. ASPECTOS GENERALES DE AUDITORÍA</w:t>
            </w:r>
            <w:r w:rsidR="00274C8B">
              <w:rPr>
                <w:noProof/>
                <w:webHidden/>
              </w:rPr>
              <w:tab/>
            </w:r>
            <w:r w:rsidR="00274C8B">
              <w:rPr>
                <w:noProof/>
                <w:webHidden/>
              </w:rPr>
              <w:fldChar w:fldCharType="begin"/>
            </w:r>
            <w:r w:rsidR="00274C8B">
              <w:rPr>
                <w:noProof/>
                <w:webHidden/>
              </w:rPr>
              <w:instrText xml:space="preserve"> PAGEREF _Toc156396900 \h </w:instrText>
            </w:r>
            <w:r w:rsidR="00274C8B">
              <w:rPr>
                <w:noProof/>
                <w:webHidden/>
              </w:rPr>
            </w:r>
            <w:r w:rsidR="00274C8B">
              <w:rPr>
                <w:noProof/>
                <w:webHidden/>
              </w:rPr>
              <w:fldChar w:fldCharType="separate"/>
            </w:r>
            <w:r>
              <w:rPr>
                <w:noProof/>
                <w:webHidden/>
              </w:rPr>
              <w:t>4</w:t>
            </w:r>
            <w:r w:rsidR="00274C8B">
              <w:rPr>
                <w:noProof/>
                <w:webHidden/>
              </w:rPr>
              <w:fldChar w:fldCharType="end"/>
            </w:r>
          </w:hyperlink>
        </w:p>
        <w:p w14:paraId="0D321F2E" w14:textId="65C41ED0" w:rsidR="00274C8B" w:rsidRDefault="00EE2602">
          <w:pPr>
            <w:pStyle w:val="TDC3"/>
            <w:rPr>
              <w:rFonts w:asciiTheme="minorHAnsi" w:hAnsiTheme="minorHAnsi"/>
              <w:b w:val="0"/>
              <w:noProof/>
            </w:rPr>
          </w:pPr>
          <w:hyperlink w:anchor="_Toc156396901" w:history="1">
            <w:r w:rsidR="00274C8B" w:rsidRPr="00250487">
              <w:rPr>
                <w:rStyle w:val="Hipervnculo"/>
                <w:noProof/>
              </w:rPr>
              <w:t>A. Título de la Auditoría</w:t>
            </w:r>
            <w:r w:rsidR="00274C8B">
              <w:rPr>
                <w:noProof/>
                <w:webHidden/>
              </w:rPr>
              <w:tab/>
            </w:r>
            <w:r w:rsidR="00274C8B">
              <w:rPr>
                <w:noProof/>
                <w:webHidden/>
              </w:rPr>
              <w:fldChar w:fldCharType="begin"/>
            </w:r>
            <w:r w:rsidR="00274C8B">
              <w:rPr>
                <w:noProof/>
                <w:webHidden/>
              </w:rPr>
              <w:instrText xml:space="preserve"> PAGEREF _Toc156396901 \h </w:instrText>
            </w:r>
            <w:r w:rsidR="00274C8B">
              <w:rPr>
                <w:noProof/>
                <w:webHidden/>
              </w:rPr>
            </w:r>
            <w:r w:rsidR="00274C8B">
              <w:rPr>
                <w:noProof/>
                <w:webHidden/>
              </w:rPr>
              <w:fldChar w:fldCharType="separate"/>
            </w:r>
            <w:r>
              <w:rPr>
                <w:noProof/>
                <w:webHidden/>
              </w:rPr>
              <w:t>6</w:t>
            </w:r>
            <w:r w:rsidR="00274C8B">
              <w:rPr>
                <w:noProof/>
                <w:webHidden/>
              </w:rPr>
              <w:fldChar w:fldCharType="end"/>
            </w:r>
          </w:hyperlink>
        </w:p>
        <w:p w14:paraId="56E2CD70" w14:textId="1ACDA87B" w:rsidR="00274C8B" w:rsidRDefault="00EE2602">
          <w:pPr>
            <w:pStyle w:val="TDC3"/>
            <w:rPr>
              <w:rFonts w:asciiTheme="minorHAnsi" w:hAnsiTheme="minorHAnsi"/>
              <w:b w:val="0"/>
              <w:noProof/>
            </w:rPr>
          </w:pPr>
          <w:hyperlink w:anchor="_Toc156396902" w:history="1">
            <w:r w:rsidR="00274C8B" w:rsidRPr="00250487">
              <w:rPr>
                <w:rStyle w:val="Hipervnculo"/>
                <w:noProof/>
              </w:rPr>
              <w:t>B. Objetivo</w:t>
            </w:r>
            <w:r w:rsidR="00274C8B">
              <w:rPr>
                <w:noProof/>
                <w:webHidden/>
              </w:rPr>
              <w:tab/>
            </w:r>
            <w:r w:rsidR="00274C8B">
              <w:rPr>
                <w:noProof/>
                <w:webHidden/>
              </w:rPr>
              <w:fldChar w:fldCharType="begin"/>
            </w:r>
            <w:r w:rsidR="00274C8B">
              <w:rPr>
                <w:noProof/>
                <w:webHidden/>
              </w:rPr>
              <w:instrText xml:space="preserve"> PAGEREF _Toc156396902 \h </w:instrText>
            </w:r>
            <w:r w:rsidR="00274C8B">
              <w:rPr>
                <w:noProof/>
                <w:webHidden/>
              </w:rPr>
            </w:r>
            <w:r w:rsidR="00274C8B">
              <w:rPr>
                <w:noProof/>
                <w:webHidden/>
              </w:rPr>
              <w:fldChar w:fldCharType="separate"/>
            </w:r>
            <w:r>
              <w:rPr>
                <w:noProof/>
                <w:webHidden/>
              </w:rPr>
              <w:t>6</w:t>
            </w:r>
            <w:r w:rsidR="00274C8B">
              <w:rPr>
                <w:noProof/>
                <w:webHidden/>
              </w:rPr>
              <w:fldChar w:fldCharType="end"/>
            </w:r>
          </w:hyperlink>
        </w:p>
        <w:p w14:paraId="55F02557" w14:textId="518403CD" w:rsidR="00274C8B" w:rsidRDefault="00EE2602">
          <w:pPr>
            <w:pStyle w:val="TDC3"/>
            <w:rPr>
              <w:rFonts w:asciiTheme="minorHAnsi" w:hAnsiTheme="minorHAnsi"/>
              <w:b w:val="0"/>
              <w:noProof/>
            </w:rPr>
          </w:pPr>
          <w:hyperlink w:anchor="_Toc156396903" w:history="1">
            <w:r w:rsidR="00274C8B" w:rsidRPr="00250487">
              <w:rPr>
                <w:rStyle w:val="Hipervnculo"/>
                <w:rFonts w:eastAsia="Calibri"/>
                <w:noProof/>
              </w:rPr>
              <w:t>C. Alcance</w:t>
            </w:r>
            <w:r w:rsidR="00274C8B">
              <w:rPr>
                <w:noProof/>
                <w:webHidden/>
              </w:rPr>
              <w:tab/>
            </w:r>
            <w:r w:rsidR="00274C8B">
              <w:rPr>
                <w:noProof/>
                <w:webHidden/>
              </w:rPr>
              <w:fldChar w:fldCharType="begin"/>
            </w:r>
            <w:r w:rsidR="00274C8B">
              <w:rPr>
                <w:noProof/>
                <w:webHidden/>
              </w:rPr>
              <w:instrText xml:space="preserve"> PAGEREF _Toc156396903 \h </w:instrText>
            </w:r>
            <w:r w:rsidR="00274C8B">
              <w:rPr>
                <w:noProof/>
                <w:webHidden/>
              </w:rPr>
            </w:r>
            <w:r w:rsidR="00274C8B">
              <w:rPr>
                <w:noProof/>
                <w:webHidden/>
              </w:rPr>
              <w:fldChar w:fldCharType="separate"/>
            </w:r>
            <w:r>
              <w:rPr>
                <w:noProof/>
                <w:webHidden/>
              </w:rPr>
              <w:t>6</w:t>
            </w:r>
            <w:r w:rsidR="00274C8B">
              <w:rPr>
                <w:noProof/>
                <w:webHidden/>
              </w:rPr>
              <w:fldChar w:fldCharType="end"/>
            </w:r>
          </w:hyperlink>
        </w:p>
        <w:p w14:paraId="78D56AC5" w14:textId="2661E922" w:rsidR="00274C8B" w:rsidRDefault="00EE2602">
          <w:pPr>
            <w:pStyle w:val="TDC3"/>
            <w:rPr>
              <w:rFonts w:asciiTheme="minorHAnsi" w:hAnsiTheme="minorHAnsi"/>
              <w:b w:val="0"/>
              <w:noProof/>
            </w:rPr>
          </w:pPr>
          <w:hyperlink w:anchor="_Toc156396904" w:history="1">
            <w:r w:rsidR="00274C8B" w:rsidRPr="00250487">
              <w:rPr>
                <w:rStyle w:val="Hipervnculo"/>
                <w:noProof/>
                <w:lang w:eastAsia="es-ES"/>
              </w:rPr>
              <w:t>D. Criterios de Selección</w:t>
            </w:r>
            <w:r w:rsidR="00274C8B">
              <w:rPr>
                <w:noProof/>
                <w:webHidden/>
              </w:rPr>
              <w:tab/>
            </w:r>
            <w:r w:rsidR="00274C8B">
              <w:rPr>
                <w:noProof/>
                <w:webHidden/>
              </w:rPr>
              <w:fldChar w:fldCharType="begin"/>
            </w:r>
            <w:r w:rsidR="00274C8B">
              <w:rPr>
                <w:noProof/>
                <w:webHidden/>
              </w:rPr>
              <w:instrText xml:space="preserve"> PAGEREF _Toc156396904 \h </w:instrText>
            </w:r>
            <w:r w:rsidR="00274C8B">
              <w:rPr>
                <w:noProof/>
                <w:webHidden/>
              </w:rPr>
            </w:r>
            <w:r w:rsidR="00274C8B">
              <w:rPr>
                <w:noProof/>
                <w:webHidden/>
              </w:rPr>
              <w:fldChar w:fldCharType="separate"/>
            </w:r>
            <w:r>
              <w:rPr>
                <w:noProof/>
                <w:webHidden/>
              </w:rPr>
              <w:t>7</w:t>
            </w:r>
            <w:r w:rsidR="00274C8B">
              <w:rPr>
                <w:noProof/>
                <w:webHidden/>
              </w:rPr>
              <w:fldChar w:fldCharType="end"/>
            </w:r>
          </w:hyperlink>
        </w:p>
        <w:p w14:paraId="2E6E048C" w14:textId="58B2BACA" w:rsidR="00274C8B" w:rsidRDefault="00EE2602">
          <w:pPr>
            <w:pStyle w:val="TDC3"/>
            <w:rPr>
              <w:rFonts w:asciiTheme="minorHAnsi" w:hAnsiTheme="minorHAnsi"/>
              <w:b w:val="0"/>
              <w:noProof/>
            </w:rPr>
          </w:pPr>
          <w:hyperlink w:anchor="_Toc156396905" w:history="1">
            <w:r w:rsidR="00274C8B" w:rsidRPr="00250487">
              <w:rPr>
                <w:rStyle w:val="Hipervnculo"/>
                <w:noProof/>
              </w:rPr>
              <w:t>E. Áreas Revisadas</w:t>
            </w:r>
            <w:r w:rsidR="00274C8B">
              <w:rPr>
                <w:noProof/>
                <w:webHidden/>
              </w:rPr>
              <w:tab/>
            </w:r>
            <w:r w:rsidR="00274C8B">
              <w:rPr>
                <w:noProof/>
                <w:webHidden/>
              </w:rPr>
              <w:fldChar w:fldCharType="begin"/>
            </w:r>
            <w:r w:rsidR="00274C8B">
              <w:rPr>
                <w:noProof/>
                <w:webHidden/>
              </w:rPr>
              <w:instrText xml:space="preserve"> PAGEREF _Toc156396905 \h </w:instrText>
            </w:r>
            <w:r w:rsidR="00274C8B">
              <w:rPr>
                <w:noProof/>
                <w:webHidden/>
              </w:rPr>
            </w:r>
            <w:r w:rsidR="00274C8B">
              <w:rPr>
                <w:noProof/>
                <w:webHidden/>
              </w:rPr>
              <w:fldChar w:fldCharType="separate"/>
            </w:r>
            <w:r>
              <w:rPr>
                <w:noProof/>
                <w:webHidden/>
              </w:rPr>
              <w:t>7</w:t>
            </w:r>
            <w:r w:rsidR="00274C8B">
              <w:rPr>
                <w:noProof/>
                <w:webHidden/>
              </w:rPr>
              <w:fldChar w:fldCharType="end"/>
            </w:r>
          </w:hyperlink>
        </w:p>
        <w:p w14:paraId="4DB147CC" w14:textId="3E9AE265" w:rsidR="00274C8B" w:rsidRDefault="00EE2602">
          <w:pPr>
            <w:pStyle w:val="TDC3"/>
            <w:rPr>
              <w:rFonts w:asciiTheme="minorHAnsi" w:hAnsiTheme="minorHAnsi"/>
              <w:b w:val="0"/>
              <w:noProof/>
            </w:rPr>
          </w:pPr>
          <w:hyperlink w:anchor="_Toc156396906" w:history="1">
            <w:r w:rsidR="00274C8B" w:rsidRPr="00250487">
              <w:rPr>
                <w:rStyle w:val="Hipervnculo"/>
                <w:noProof/>
              </w:rPr>
              <w:t>F. Procedimientos de Auditoría Aplicados</w:t>
            </w:r>
            <w:r w:rsidR="00274C8B">
              <w:rPr>
                <w:noProof/>
                <w:webHidden/>
              </w:rPr>
              <w:tab/>
            </w:r>
            <w:r w:rsidR="00274C8B">
              <w:rPr>
                <w:noProof/>
                <w:webHidden/>
              </w:rPr>
              <w:fldChar w:fldCharType="begin"/>
            </w:r>
            <w:r w:rsidR="00274C8B">
              <w:rPr>
                <w:noProof/>
                <w:webHidden/>
              </w:rPr>
              <w:instrText xml:space="preserve"> PAGEREF _Toc156396906 \h </w:instrText>
            </w:r>
            <w:r w:rsidR="00274C8B">
              <w:rPr>
                <w:noProof/>
                <w:webHidden/>
              </w:rPr>
            </w:r>
            <w:r w:rsidR="00274C8B">
              <w:rPr>
                <w:noProof/>
                <w:webHidden/>
              </w:rPr>
              <w:fldChar w:fldCharType="separate"/>
            </w:r>
            <w:r>
              <w:rPr>
                <w:noProof/>
                <w:webHidden/>
              </w:rPr>
              <w:t>8</w:t>
            </w:r>
            <w:r w:rsidR="00274C8B">
              <w:rPr>
                <w:noProof/>
                <w:webHidden/>
              </w:rPr>
              <w:fldChar w:fldCharType="end"/>
            </w:r>
          </w:hyperlink>
        </w:p>
        <w:p w14:paraId="251C4E41" w14:textId="3B3D24AA" w:rsidR="00274C8B" w:rsidRDefault="00EE2602">
          <w:pPr>
            <w:pStyle w:val="TDC3"/>
            <w:rPr>
              <w:rFonts w:asciiTheme="minorHAnsi" w:hAnsiTheme="minorHAnsi"/>
              <w:b w:val="0"/>
              <w:noProof/>
            </w:rPr>
          </w:pPr>
          <w:hyperlink w:anchor="_Toc156396907" w:history="1">
            <w:r w:rsidR="00274C8B" w:rsidRPr="00250487">
              <w:rPr>
                <w:rStyle w:val="Hipervnculo"/>
                <w:noProof/>
              </w:rPr>
              <w:t>G. Servidores Públicos que Intervinieron en la Auditoría</w:t>
            </w:r>
            <w:r w:rsidR="00274C8B">
              <w:rPr>
                <w:noProof/>
                <w:webHidden/>
              </w:rPr>
              <w:tab/>
            </w:r>
            <w:r w:rsidR="00274C8B">
              <w:rPr>
                <w:noProof/>
                <w:webHidden/>
              </w:rPr>
              <w:fldChar w:fldCharType="begin"/>
            </w:r>
            <w:r w:rsidR="00274C8B">
              <w:rPr>
                <w:noProof/>
                <w:webHidden/>
              </w:rPr>
              <w:instrText xml:space="preserve"> PAGEREF _Toc156396907 \h </w:instrText>
            </w:r>
            <w:r w:rsidR="00274C8B">
              <w:rPr>
                <w:noProof/>
                <w:webHidden/>
              </w:rPr>
            </w:r>
            <w:r w:rsidR="00274C8B">
              <w:rPr>
                <w:noProof/>
                <w:webHidden/>
              </w:rPr>
              <w:fldChar w:fldCharType="separate"/>
            </w:r>
            <w:r>
              <w:rPr>
                <w:noProof/>
                <w:webHidden/>
              </w:rPr>
              <w:t>8</w:t>
            </w:r>
            <w:r w:rsidR="00274C8B">
              <w:rPr>
                <w:noProof/>
                <w:webHidden/>
              </w:rPr>
              <w:fldChar w:fldCharType="end"/>
            </w:r>
          </w:hyperlink>
        </w:p>
        <w:p w14:paraId="49F2D1BB" w14:textId="2919FFB9" w:rsidR="00274C8B" w:rsidRDefault="00EE2602">
          <w:pPr>
            <w:pStyle w:val="TDC2"/>
            <w:rPr>
              <w:rFonts w:asciiTheme="minorHAnsi" w:hAnsiTheme="minorHAnsi"/>
              <w:b w:val="0"/>
              <w:noProof/>
            </w:rPr>
          </w:pPr>
          <w:hyperlink w:anchor="_Toc156396908" w:history="1">
            <w:r w:rsidR="00274C8B" w:rsidRPr="00250487">
              <w:rPr>
                <w:rStyle w:val="Hipervnculo"/>
                <w:rFonts w:cs="Arial"/>
                <w:noProof/>
              </w:rPr>
              <w:t>I.3.  RESULTADOS DE LA FISCALIZACIÓN EFECTUADA</w:t>
            </w:r>
            <w:r w:rsidR="00274C8B">
              <w:rPr>
                <w:noProof/>
                <w:webHidden/>
              </w:rPr>
              <w:tab/>
            </w:r>
            <w:r w:rsidR="00274C8B">
              <w:rPr>
                <w:noProof/>
                <w:webHidden/>
              </w:rPr>
              <w:fldChar w:fldCharType="begin"/>
            </w:r>
            <w:r w:rsidR="00274C8B">
              <w:rPr>
                <w:noProof/>
                <w:webHidden/>
              </w:rPr>
              <w:instrText xml:space="preserve"> PAGEREF _Toc156396908 \h </w:instrText>
            </w:r>
            <w:r w:rsidR="00274C8B">
              <w:rPr>
                <w:noProof/>
                <w:webHidden/>
              </w:rPr>
            </w:r>
            <w:r w:rsidR="00274C8B">
              <w:rPr>
                <w:noProof/>
                <w:webHidden/>
              </w:rPr>
              <w:fldChar w:fldCharType="separate"/>
            </w:r>
            <w:r>
              <w:rPr>
                <w:noProof/>
                <w:webHidden/>
              </w:rPr>
              <w:t>9</w:t>
            </w:r>
            <w:r w:rsidR="00274C8B">
              <w:rPr>
                <w:noProof/>
                <w:webHidden/>
              </w:rPr>
              <w:fldChar w:fldCharType="end"/>
            </w:r>
          </w:hyperlink>
        </w:p>
        <w:p w14:paraId="0364BCAB" w14:textId="3541C7EE" w:rsidR="00274C8B" w:rsidRDefault="00EE2602">
          <w:pPr>
            <w:pStyle w:val="TDC3"/>
            <w:tabs>
              <w:tab w:val="left" w:pos="1200"/>
            </w:tabs>
            <w:rPr>
              <w:rFonts w:asciiTheme="minorHAnsi" w:hAnsiTheme="minorHAnsi"/>
              <w:b w:val="0"/>
              <w:noProof/>
            </w:rPr>
          </w:pPr>
          <w:hyperlink w:anchor="_Toc156396909" w:history="1">
            <w:r w:rsidR="00274C8B" w:rsidRPr="00250487">
              <w:rPr>
                <w:rStyle w:val="Hipervnculo"/>
                <w:noProof/>
                <w:lang w:eastAsia="es-ES"/>
              </w:rPr>
              <w:t>A.</w:t>
            </w:r>
            <w:r w:rsidR="00274C8B">
              <w:rPr>
                <w:rFonts w:asciiTheme="minorHAnsi" w:hAnsiTheme="minorHAnsi"/>
                <w:b w:val="0"/>
                <w:noProof/>
              </w:rPr>
              <w:tab/>
            </w:r>
            <w:r w:rsidR="00274C8B" w:rsidRPr="00250487">
              <w:rPr>
                <w:rStyle w:val="Hipervnculo"/>
                <w:noProof/>
                <w:lang w:eastAsia="es-ES"/>
              </w:rPr>
              <w:t>Resumen general de observaciones y recomendaciones emitidas en materia de desempeño</w:t>
            </w:r>
            <w:r w:rsidR="00274C8B">
              <w:rPr>
                <w:noProof/>
                <w:webHidden/>
              </w:rPr>
              <w:tab/>
            </w:r>
            <w:r w:rsidR="00274C8B">
              <w:rPr>
                <w:noProof/>
                <w:webHidden/>
              </w:rPr>
              <w:fldChar w:fldCharType="begin"/>
            </w:r>
            <w:r w:rsidR="00274C8B">
              <w:rPr>
                <w:noProof/>
                <w:webHidden/>
              </w:rPr>
              <w:instrText xml:space="preserve"> PAGEREF _Toc156396909 \h </w:instrText>
            </w:r>
            <w:r w:rsidR="00274C8B">
              <w:rPr>
                <w:noProof/>
                <w:webHidden/>
              </w:rPr>
            </w:r>
            <w:r w:rsidR="00274C8B">
              <w:rPr>
                <w:noProof/>
                <w:webHidden/>
              </w:rPr>
              <w:fldChar w:fldCharType="separate"/>
            </w:r>
            <w:r>
              <w:rPr>
                <w:noProof/>
                <w:webHidden/>
              </w:rPr>
              <w:t>9</w:t>
            </w:r>
            <w:r w:rsidR="00274C8B">
              <w:rPr>
                <w:noProof/>
                <w:webHidden/>
              </w:rPr>
              <w:fldChar w:fldCharType="end"/>
            </w:r>
          </w:hyperlink>
        </w:p>
        <w:p w14:paraId="4AA69568" w14:textId="0822D72F" w:rsidR="00274C8B" w:rsidRDefault="00EE2602">
          <w:pPr>
            <w:pStyle w:val="TDC3"/>
            <w:tabs>
              <w:tab w:val="left" w:pos="1200"/>
            </w:tabs>
            <w:rPr>
              <w:rFonts w:asciiTheme="minorHAnsi" w:hAnsiTheme="minorHAnsi"/>
              <w:b w:val="0"/>
              <w:noProof/>
            </w:rPr>
          </w:pPr>
          <w:hyperlink w:anchor="_Toc156396910" w:history="1">
            <w:r w:rsidR="00274C8B" w:rsidRPr="00250487">
              <w:rPr>
                <w:rStyle w:val="Hipervnculo"/>
                <w:noProof/>
                <w:lang w:eastAsia="es-ES"/>
              </w:rPr>
              <w:t>B.</w:t>
            </w:r>
            <w:r w:rsidR="00274C8B">
              <w:rPr>
                <w:rFonts w:asciiTheme="minorHAnsi" w:hAnsiTheme="minorHAnsi"/>
                <w:b w:val="0"/>
                <w:noProof/>
              </w:rPr>
              <w:tab/>
            </w:r>
            <w:r w:rsidR="00274C8B" w:rsidRPr="00250487">
              <w:rPr>
                <w:rStyle w:val="Hipervnculo"/>
                <w:noProof/>
                <w:lang w:eastAsia="es-ES"/>
              </w:rPr>
              <w:t>Detalle de Resultados</w:t>
            </w:r>
            <w:r w:rsidR="00274C8B">
              <w:rPr>
                <w:noProof/>
                <w:webHidden/>
              </w:rPr>
              <w:tab/>
            </w:r>
            <w:r w:rsidR="00274C8B">
              <w:rPr>
                <w:noProof/>
                <w:webHidden/>
              </w:rPr>
              <w:fldChar w:fldCharType="begin"/>
            </w:r>
            <w:r w:rsidR="00274C8B">
              <w:rPr>
                <w:noProof/>
                <w:webHidden/>
              </w:rPr>
              <w:instrText xml:space="preserve"> PAGEREF _Toc156396910 \h </w:instrText>
            </w:r>
            <w:r w:rsidR="00274C8B">
              <w:rPr>
                <w:noProof/>
                <w:webHidden/>
              </w:rPr>
            </w:r>
            <w:r w:rsidR="00274C8B">
              <w:rPr>
                <w:noProof/>
                <w:webHidden/>
              </w:rPr>
              <w:fldChar w:fldCharType="separate"/>
            </w:r>
            <w:r>
              <w:rPr>
                <w:noProof/>
                <w:webHidden/>
              </w:rPr>
              <w:t>10</w:t>
            </w:r>
            <w:r w:rsidR="00274C8B">
              <w:rPr>
                <w:noProof/>
                <w:webHidden/>
              </w:rPr>
              <w:fldChar w:fldCharType="end"/>
            </w:r>
          </w:hyperlink>
        </w:p>
        <w:p w14:paraId="73BE93D7" w14:textId="650AC2B8" w:rsidR="00274C8B" w:rsidRDefault="00EE2602">
          <w:pPr>
            <w:pStyle w:val="TDC2"/>
            <w:rPr>
              <w:rFonts w:asciiTheme="minorHAnsi" w:hAnsiTheme="minorHAnsi"/>
              <w:b w:val="0"/>
              <w:noProof/>
            </w:rPr>
          </w:pPr>
          <w:hyperlink w:anchor="_Toc156396911" w:history="1">
            <w:r w:rsidR="00274C8B" w:rsidRPr="00250487">
              <w:rPr>
                <w:rStyle w:val="Hipervnculo"/>
                <w:rFonts w:cs="Arial"/>
                <w:noProof/>
              </w:rPr>
              <w:t>I.4. SÍNTESIS DE LAS JUSTIFICACIONES Y ACLARACIONES PRESENTADAS POR EL ENTE FISCALIZADO</w:t>
            </w:r>
            <w:r w:rsidR="00274C8B">
              <w:rPr>
                <w:noProof/>
                <w:webHidden/>
              </w:rPr>
              <w:tab/>
            </w:r>
            <w:r w:rsidR="00274C8B">
              <w:rPr>
                <w:noProof/>
                <w:webHidden/>
              </w:rPr>
              <w:fldChar w:fldCharType="begin"/>
            </w:r>
            <w:r w:rsidR="00274C8B">
              <w:rPr>
                <w:noProof/>
                <w:webHidden/>
              </w:rPr>
              <w:instrText xml:space="preserve"> PAGEREF _Toc156396911 \h </w:instrText>
            </w:r>
            <w:r w:rsidR="00274C8B">
              <w:rPr>
                <w:noProof/>
                <w:webHidden/>
              </w:rPr>
            </w:r>
            <w:r w:rsidR="00274C8B">
              <w:rPr>
                <w:noProof/>
                <w:webHidden/>
              </w:rPr>
              <w:fldChar w:fldCharType="separate"/>
            </w:r>
            <w:r>
              <w:rPr>
                <w:noProof/>
                <w:webHidden/>
              </w:rPr>
              <w:t>50</w:t>
            </w:r>
            <w:r w:rsidR="00274C8B">
              <w:rPr>
                <w:noProof/>
                <w:webHidden/>
              </w:rPr>
              <w:fldChar w:fldCharType="end"/>
            </w:r>
          </w:hyperlink>
        </w:p>
        <w:p w14:paraId="713A8FDF" w14:textId="01842B78" w:rsidR="00274C8B" w:rsidRDefault="00EE2602">
          <w:pPr>
            <w:pStyle w:val="TDC2"/>
            <w:rPr>
              <w:rFonts w:asciiTheme="minorHAnsi" w:hAnsiTheme="minorHAnsi"/>
              <w:b w:val="0"/>
              <w:noProof/>
            </w:rPr>
          </w:pPr>
          <w:hyperlink w:anchor="_Toc156396912" w:history="1">
            <w:r w:rsidR="00274C8B" w:rsidRPr="00250487">
              <w:rPr>
                <w:rStyle w:val="Hipervnculo"/>
                <w:rFonts w:cs="Arial"/>
                <w:bCs/>
                <w:noProof/>
              </w:rPr>
              <w:t xml:space="preserve">I.5. </w:t>
            </w:r>
            <w:r w:rsidR="00274C8B" w:rsidRPr="00250487">
              <w:rPr>
                <w:rStyle w:val="Hipervnculo"/>
                <w:rFonts w:cs="Arial"/>
                <w:noProof/>
              </w:rPr>
              <w:t>TABLA DE JUSTIFICACIONES Y ACLARACIONES DE LOS RESULTADOS</w:t>
            </w:r>
            <w:r w:rsidR="00274C8B">
              <w:rPr>
                <w:noProof/>
                <w:webHidden/>
              </w:rPr>
              <w:tab/>
            </w:r>
            <w:r w:rsidR="00274C8B">
              <w:rPr>
                <w:noProof/>
                <w:webHidden/>
              </w:rPr>
              <w:fldChar w:fldCharType="begin"/>
            </w:r>
            <w:r w:rsidR="00274C8B">
              <w:rPr>
                <w:noProof/>
                <w:webHidden/>
              </w:rPr>
              <w:instrText xml:space="preserve"> PAGEREF _Toc156396912 \h </w:instrText>
            </w:r>
            <w:r w:rsidR="00274C8B">
              <w:rPr>
                <w:noProof/>
                <w:webHidden/>
              </w:rPr>
            </w:r>
            <w:r w:rsidR="00274C8B">
              <w:rPr>
                <w:noProof/>
                <w:webHidden/>
              </w:rPr>
              <w:fldChar w:fldCharType="separate"/>
            </w:r>
            <w:r>
              <w:rPr>
                <w:noProof/>
                <w:webHidden/>
              </w:rPr>
              <w:t>51</w:t>
            </w:r>
            <w:r w:rsidR="00274C8B">
              <w:rPr>
                <w:noProof/>
                <w:webHidden/>
              </w:rPr>
              <w:fldChar w:fldCharType="end"/>
            </w:r>
          </w:hyperlink>
        </w:p>
        <w:p w14:paraId="6EAE4616" w14:textId="5C7A5CCC" w:rsidR="00274C8B" w:rsidRDefault="00EE2602">
          <w:pPr>
            <w:pStyle w:val="TDC1"/>
            <w:rPr>
              <w:rFonts w:asciiTheme="minorHAnsi" w:hAnsiTheme="minorHAnsi" w:cstheme="minorBidi"/>
              <w:b w:val="0"/>
              <w:noProof/>
            </w:rPr>
          </w:pPr>
          <w:hyperlink w:anchor="_Toc156396913" w:history="1">
            <w:r w:rsidR="00274C8B" w:rsidRPr="00250487">
              <w:rPr>
                <w:rStyle w:val="Hipervnculo"/>
                <w:noProof/>
              </w:rPr>
              <w:t>II. DICTAMEN DEL INFORME INDIVIDUAL DE AUDITORÍA</w:t>
            </w:r>
            <w:r w:rsidR="00274C8B">
              <w:rPr>
                <w:noProof/>
                <w:webHidden/>
              </w:rPr>
              <w:tab/>
            </w:r>
            <w:r w:rsidR="00274C8B">
              <w:rPr>
                <w:noProof/>
                <w:webHidden/>
              </w:rPr>
              <w:fldChar w:fldCharType="begin"/>
            </w:r>
            <w:r w:rsidR="00274C8B">
              <w:rPr>
                <w:noProof/>
                <w:webHidden/>
              </w:rPr>
              <w:instrText xml:space="preserve"> PAGEREF _Toc156396913 \h </w:instrText>
            </w:r>
            <w:r w:rsidR="00274C8B">
              <w:rPr>
                <w:noProof/>
                <w:webHidden/>
              </w:rPr>
            </w:r>
            <w:r w:rsidR="00274C8B">
              <w:rPr>
                <w:noProof/>
                <w:webHidden/>
              </w:rPr>
              <w:fldChar w:fldCharType="separate"/>
            </w:r>
            <w:r>
              <w:rPr>
                <w:noProof/>
                <w:webHidden/>
              </w:rPr>
              <w:t>52</w:t>
            </w:r>
            <w:r w:rsidR="00274C8B">
              <w:rPr>
                <w:noProof/>
                <w:webHidden/>
              </w:rPr>
              <w:fldChar w:fldCharType="end"/>
            </w:r>
          </w:hyperlink>
        </w:p>
        <w:p w14:paraId="257DC7DF" w14:textId="125CE889" w:rsidR="002068CB" w:rsidRPr="00AA03E9" w:rsidRDefault="00434BE4" w:rsidP="00D02419">
          <w:pPr>
            <w:spacing w:after="0" w:line="360" w:lineRule="auto"/>
            <w:rPr>
              <w:b/>
              <w:bCs/>
              <w:lang w:val="es-ES"/>
            </w:rPr>
          </w:pPr>
          <w:r w:rsidRPr="00AA03E9">
            <w:rPr>
              <w:b/>
              <w:bCs/>
              <w:lang w:val="es-ES"/>
            </w:rPr>
            <w:fldChar w:fldCharType="end"/>
          </w:r>
        </w:p>
      </w:sdtContent>
    </w:sdt>
    <w:p w14:paraId="56AD16C9" w14:textId="7466335B" w:rsidR="00C4307F" w:rsidRPr="00AA03E9" w:rsidRDefault="00C4307F" w:rsidP="00C4307F">
      <w:pPr>
        <w:spacing w:after="0"/>
        <w:rPr>
          <w:sz w:val="24"/>
        </w:rPr>
      </w:pPr>
    </w:p>
    <w:p w14:paraId="0FCD264B" w14:textId="72F915F2" w:rsidR="00B35607" w:rsidRPr="00AA03E9" w:rsidRDefault="00B35607" w:rsidP="00C4307F">
      <w:pPr>
        <w:spacing w:after="0"/>
        <w:rPr>
          <w:sz w:val="24"/>
        </w:rPr>
      </w:pPr>
    </w:p>
    <w:p w14:paraId="58CBDA07" w14:textId="4DC23C79" w:rsidR="00B35607" w:rsidRPr="00AA03E9" w:rsidRDefault="00B35607" w:rsidP="00C4307F">
      <w:pPr>
        <w:spacing w:after="0"/>
        <w:rPr>
          <w:sz w:val="24"/>
        </w:rPr>
      </w:pPr>
    </w:p>
    <w:p w14:paraId="2F96CF71" w14:textId="469C7CBC" w:rsidR="00B35607" w:rsidRPr="00AA03E9" w:rsidRDefault="00B35607" w:rsidP="00C4307F">
      <w:pPr>
        <w:spacing w:after="0"/>
        <w:rPr>
          <w:sz w:val="24"/>
        </w:rPr>
      </w:pPr>
    </w:p>
    <w:p w14:paraId="7C6A0180" w14:textId="280698B3" w:rsidR="00480625" w:rsidRPr="00AA03E9" w:rsidRDefault="00480625" w:rsidP="00C4307F">
      <w:pPr>
        <w:spacing w:after="0"/>
        <w:rPr>
          <w:sz w:val="24"/>
        </w:rPr>
      </w:pPr>
    </w:p>
    <w:p w14:paraId="201CDAE7" w14:textId="64D8A5FB" w:rsidR="00480625" w:rsidRDefault="00480625" w:rsidP="00C4307F">
      <w:pPr>
        <w:spacing w:after="0"/>
        <w:rPr>
          <w:sz w:val="24"/>
        </w:rPr>
      </w:pPr>
    </w:p>
    <w:p w14:paraId="66647356" w14:textId="77777777" w:rsidR="00274C8B" w:rsidRPr="00AA03E9" w:rsidRDefault="00274C8B" w:rsidP="00C4307F">
      <w:pPr>
        <w:spacing w:after="0"/>
        <w:rPr>
          <w:sz w:val="24"/>
        </w:rPr>
      </w:pPr>
    </w:p>
    <w:p w14:paraId="6C7B80E4" w14:textId="77777777" w:rsidR="00480625" w:rsidRPr="00AA03E9" w:rsidRDefault="00480625" w:rsidP="00C4307F">
      <w:pPr>
        <w:spacing w:after="0"/>
        <w:rPr>
          <w:sz w:val="24"/>
        </w:rPr>
      </w:pPr>
    </w:p>
    <w:p w14:paraId="4F6CC9B6" w14:textId="2800472B" w:rsidR="004604E8" w:rsidRPr="00EC43C5" w:rsidRDefault="004604E8" w:rsidP="00EC43C5">
      <w:pPr>
        <w:pStyle w:val="Ttulo1"/>
        <w:rPr>
          <w:szCs w:val="24"/>
        </w:rPr>
      </w:pPr>
      <w:bookmarkStart w:id="3" w:name="_Toc156396897"/>
      <w:r w:rsidRPr="00EC43C5">
        <w:rPr>
          <w:szCs w:val="24"/>
        </w:rPr>
        <w:lastRenderedPageBreak/>
        <w:t>INTRODUCCIÓN</w:t>
      </w:r>
      <w:bookmarkEnd w:id="3"/>
      <w:bookmarkEnd w:id="2"/>
      <w:bookmarkEnd w:id="1"/>
    </w:p>
    <w:p w14:paraId="3ADAB4E7" w14:textId="44B6EAA1" w:rsidR="006C13F2" w:rsidRPr="00EC43C5" w:rsidRDefault="006C13F2" w:rsidP="00EC43C5">
      <w:pPr>
        <w:spacing w:after="0"/>
        <w:rPr>
          <w:rFonts w:cs="Arial"/>
          <w:sz w:val="24"/>
          <w:szCs w:val="24"/>
        </w:rPr>
      </w:pPr>
    </w:p>
    <w:p w14:paraId="5DA4D850" w14:textId="60B8E423" w:rsidR="009A029D" w:rsidRPr="00EC43C5" w:rsidRDefault="009A029D" w:rsidP="00EC43C5">
      <w:pPr>
        <w:spacing w:after="0"/>
        <w:rPr>
          <w:rFonts w:cs="Arial"/>
          <w:bCs/>
          <w:sz w:val="24"/>
          <w:szCs w:val="24"/>
        </w:rPr>
      </w:pPr>
      <w:r w:rsidRPr="00EC43C5">
        <w:rPr>
          <w:rFonts w:cs="Arial"/>
          <w:bCs/>
          <w:sz w:val="24"/>
          <w:szCs w:val="24"/>
        </w:rPr>
        <w:t xml:space="preserve">Por </w:t>
      </w:r>
      <w:r w:rsidR="00134B35" w:rsidRPr="00EC43C5">
        <w:rPr>
          <w:rFonts w:cs="Arial"/>
          <w:bCs/>
          <w:sz w:val="24"/>
          <w:szCs w:val="24"/>
        </w:rPr>
        <w:t>disposición contenida en los</w:t>
      </w:r>
      <w:r w:rsidRPr="00EC43C5">
        <w:rPr>
          <w:rFonts w:cs="Arial"/>
          <w:bCs/>
          <w:sz w:val="24"/>
          <w:szCs w:val="24"/>
        </w:rPr>
        <w:t xml:space="preserve"> artículo</w:t>
      </w:r>
      <w:r w:rsidR="00134B35" w:rsidRPr="00EC43C5">
        <w:rPr>
          <w:rFonts w:cs="Arial"/>
          <w:bCs/>
          <w:sz w:val="24"/>
          <w:szCs w:val="24"/>
        </w:rPr>
        <w:t>s</w:t>
      </w:r>
      <w:r w:rsidRPr="00EC43C5">
        <w:rPr>
          <w:rFonts w:cs="Arial"/>
          <w:bCs/>
          <w:sz w:val="24"/>
          <w:szCs w:val="24"/>
        </w:rPr>
        <w:t xml:space="preserve"> 75, fracción XXIX, y 77 de la Constitución Política del Est</w:t>
      </w:r>
      <w:r w:rsidR="00134B35" w:rsidRPr="00EC43C5">
        <w:rPr>
          <w:rFonts w:cs="Arial"/>
          <w:bCs/>
          <w:sz w:val="24"/>
          <w:szCs w:val="24"/>
        </w:rPr>
        <w:t xml:space="preserve">ado Libre y Soberano </w:t>
      </w:r>
      <w:r w:rsidRPr="00EC43C5">
        <w:rPr>
          <w:rFonts w:cs="Arial"/>
          <w:bCs/>
          <w:sz w:val="24"/>
          <w:szCs w:val="24"/>
        </w:rPr>
        <w:t>de Quintana Roo, corresponde al Poder Legislativo a través de la Auditoría Superior del Estado, revisar de manera posterior la Cuenta Pública que el Gobierno del Estado le presente sobre los resultados de su gestión financiera, y el grado de cumplimiento de los objetivos contenidos en los planes y programas aprobados conforme a la ley. Esta revisión comprende la fiscalización a los Entes Públicos Fiscalizables, que se traduce a su vez, en la obligación de las autoridades que las representan de presentar la Cuenta Pública para efectos de que sea revisada y fiscalizada.</w:t>
      </w:r>
    </w:p>
    <w:p w14:paraId="180B677B" w14:textId="77777777" w:rsidR="009A029D" w:rsidRPr="00EC43C5" w:rsidRDefault="009A029D" w:rsidP="00EC43C5">
      <w:pPr>
        <w:spacing w:after="0"/>
        <w:rPr>
          <w:rFonts w:cs="Arial"/>
          <w:bCs/>
          <w:sz w:val="24"/>
          <w:szCs w:val="24"/>
        </w:rPr>
      </w:pPr>
    </w:p>
    <w:p w14:paraId="524EA503" w14:textId="1996F81D" w:rsidR="009A029D" w:rsidRPr="00EC43C5" w:rsidRDefault="009A029D" w:rsidP="00EC43C5">
      <w:pPr>
        <w:spacing w:after="0"/>
        <w:rPr>
          <w:rFonts w:cs="Arial"/>
          <w:bCs/>
          <w:sz w:val="24"/>
          <w:szCs w:val="24"/>
        </w:rPr>
      </w:pPr>
      <w:r w:rsidRPr="00EC43C5">
        <w:rPr>
          <w:rFonts w:cs="Arial"/>
          <w:bCs/>
          <w:sz w:val="24"/>
          <w:szCs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de conformidad con el artículo 38 fracción III de la Ley de Fiscalización y Rendición de Cuenta</w:t>
      </w:r>
      <w:r w:rsidR="00134B35" w:rsidRPr="00EC43C5">
        <w:rPr>
          <w:rFonts w:cs="Arial"/>
          <w:bCs/>
          <w:sz w:val="24"/>
          <w:szCs w:val="24"/>
        </w:rPr>
        <w:t>s del Estado de Quintana Roo</w:t>
      </w:r>
      <w:r w:rsidRPr="00EC43C5">
        <w:rPr>
          <w:rFonts w:cs="Arial"/>
          <w:bCs/>
          <w:sz w:val="24"/>
          <w:szCs w:val="24"/>
        </w:rPr>
        <w:t>, con el objeto de hacer un análisis de las Cuentas Públicas a efecto de poder rendir el presente Informe a esta H. XVII Legislatura del Estado de Quintana Roo, con relación al manejo de las mismas por parte de las autoridades estatales.</w:t>
      </w:r>
    </w:p>
    <w:p w14:paraId="68A1CD5A" w14:textId="77777777" w:rsidR="009A029D" w:rsidRPr="00EC43C5" w:rsidRDefault="009A029D" w:rsidP="00EC43C5">
      <w:pPr>
        <w:spacing w:after="0"/>
        <w:rPr>
          <w:rFonts w:cs="Arial"/>
          <w:bCs/>
          <w:sz w:val="24"/>
          <w:szCs w:val="24"/>
        </w:rPr>
      </w:pPr>
    </w:p>
    <w:p w14:paraId="6C622CE1" w14:textId="0C459C9C" w:rsidR="00412626" w:rsidRPr="00EC43C5" w:rsidRDefault="00412626" w:rsidP="00EC43C5">
      <w:pPr>
        <w:spacing w:after="0"/>
        <w:rPr>
          <w:rFonts w:eastAsia="Times New Roman" w:cs="Arial"/>
          <w:bCs/>
          <w:sz w:val="24"/>
          <w:szCs w:val="24"/>
          <w:lang w:eastAsia="es-ES"/>
        </w:rPr>
      </w:pPr>
      <w:r w:rsidRPr="00EC43C5">
        <w:rPr>
          <w:rFonts w:eastAsia="Times New Roman" w:cs="Arial"/>
          <w:bCs/>
          <w:sz w:val="24"/>
          <w:szCs w:val="24"/>
          <w:lang w:eastAsia="es-ES"/>
        </w:rPr>
        <w:t xml:space="preserve">La formulación, revisión y aprobación </w:t>
      </w:r>
      <w:r w:rsidR="00EA1617" w:rsidRPr="00EC43C5">
        <w:rPr>
          <w:rFonts w:eastAsia="Times New Roman" w:cs="Arial"/>
          <w:bCs/>
          <w:sz w:val="24"/>
          <w:szCs w:val="24"/>
          <w:lang w:eastAsia="es-ES"/>
        </w:rPr>
        <w:t>de la Cuenta Pública de la</w:t>
      </w:r>
      <w:r w:rsidRPr="00EC43C5">
        <w:rPr>
          <w:rFonts w:eastAsia="Times New Roman" w:cs="Arial"/>
          <w:bCs/>
          <w:sz w:val="24"/>
          <w:szCs w:val="24"/>
          <w:lang w:eastAsia="es-ES"/>
        </w:rPr>
        <w:t xml:space="preserve"> </w:t>
      </w:r>
      <w:r w:rsidR="00342FB7" w:rsidRPr="00EC43C5">
        <w:rPr>
          <w:rFonts w:cs="Arial"/>
          <w:b/>
          <w:bCs/>
          <w:sz w:val="24"/>
          <w:szCs w:val="24"/>
        </w:rPr>
        <w:t>Comisión Ejecutiva de Atención a Víctimas del Estado de Quintana Roo</w:t>
      </w:r>
      <w:r w:rsidR="009A029D" w:rsidRPr="00EC43C5">
        <w:rPr>
          <w:rFonts w:cs="Arial"/>
          <w:b/>
          <w:bCs/>
          <w:sz w:val="24"/>
          <w:szCs w:val="24"/>
        </w:rPr>
        <w:t xml:space="preserve"> (CEAVEQROO)</w:t>
      </w:r>
      <w:r w:rsidRPr="00EC43C5">
        <w:rPr>
          <w:rFonts w:eastAsia="Times New Roman" w:cs="Arial"/>
          <w:bCs/>
          <w:sz w:val="24"/>
          <w:szCs w:val="24"/>
          <w:lang w:eastAsia="es-ES"/>
        </w:rPr>
        <w:t>, contiene la realización de actividades en las que participa la Legislatura del Estado; estas acciones comprenden:</w:t>
      </w:r>
    </w:p>
    <w:p w14:paraId="176FC25C" w14:textId="77777777" w:rsidR="009600CB" w:rsidRPr="00EC43C5" w:rsidRDefault="009600CB" w:rsidP="00EC43C5">
      <w:pPr>
        <w:spacing w:after="0"/>
        <w:rPr>
          <w:rFonts w:eastAsia="Times New Roman" w:cs="Arial"/>
          <w:bCs/>
          <w:sz w:val="24"/>
          <w:szCs w:val="24"/>
          <w:lang w:eastAsia="es-ES"/>
        </w:rPr>
      </w:pPr>
    </w:p>
    <w:p w14:paraId="2E77EA4A" w14:textId="54A143EB" w:rsidR="00974741" w:rsidRPr="00EC43C5" w:rsidRDefault="009600CB" w:rsidP="00EC43C5">
      <w:pPr>
        <w:spacing w:after="0"/>
        <w:rPr>
          <w:rFonts w:cs="Arial"/>
          <w:bCs/>
          <w:sz w:val="24"/>
          <w:szCs w:val="24"/>
        </w:rPr>
      </w:pPr>
      <w:r w:rsidRPr="00EC43C5">
        <w:rPr>
          <w:rFonts w:cs="Arial"/>
          <w:b/>
          <w:bCs/>
          <w:sz w:val="24"/>
          <w:szCs w:val="24"/>
        </w:rPr>
        <w:t>A.- El Proceso Administrativo;</w:t>
      </w:r>
      <w:r w:rsidRPr="00EC43C5">
        <w:rPr>
          <w:rFonts w:cs="Arial"/>
          <w:bCs/>
          <w:sz w:val="24"/>
          <w:szCs w:val="24"/>
        </w:rPr>
        <w:t xml:space="preserve"> que es desar</w:t>
      </w:r>
      <w:r w:rsidR="00DF6568" w:rsidRPr="00EC43C5">
        <w:rPr>
          <w:rFonts w:cs="Arial"/>
          <w:bCs/>
          <w:sz w:val="24"/>
          <w:szCs w:val="24"/>
        </w:rPr>
        <w:t xml:space="preserve">rollado fundamentalmente por la </w:t>
      </w:r>
      <w:r w:rsidR="00342FB7" w:rsidRPr="00EC43C5">
        <w:rPr>
          <w:rFonts w:eastAsia="Times New Roman" w:cs="Arial"/>
          <w:b/>
          <w:bCs/>
          <w:sz w:val="24"/>
          <w:szCs w:val="24"/>
          <w:lang w:eastAsia="es-ES"/>
        </w:rPr>
        <w:t>Comisión Ejecutiva de Atención a Víctimas del Estado de Quintana Roo</w:t>
      </w:r>
      <w:r w:rsidRPr="00EC43C5">
        <w:rPr>
          <w:rFonts w:cs="Arial"/>
          <w:bCs/>
          <w:sz w:val="24"/>
          <w:szCs w:val="24"/>
        </w:rPr>
        <w:t>, en la integración de la Cuenta Pública, la cual incluye los resultados de las labores administrativas realiza</w:t>
      </w:r>
      <w:r w:rsidR="00DF6568" w:rsidRPr="00EC43C5">
        <w:rPr>
          <w:rFonts w:cs="Arial"/>
          <w:bCs/>
          <w:sz w:val="24"/>
          <w:szCs w:val="24"/>
        </w:rPr>
        <w:t>das en el ejercicio fiscal 2022</w:t>
      </w:r>
      <w:r w:rsidR="00260B92" w:rsidRPr="00EC43C5">
        <w:rPr>
          <w:rFonts w:cs="Arial"/>
          <w:bCs/>
          <w:sz w:val="24"/>
          <w:szCs w:val="24"/>
        </w:rPr>
        <w:t>,</w:t>
      </w:r>
      <w:r w:rsidRPr="00EC43C5">
        <w:rPr>
          <w:rFonts w:cs="Arial"/>
          <w:bCs/>
          <w:sz w:val="24"/>
          <w:szCs w:val="24"/>
        </w:rPr>
        <w:t xml:space="preserve"> así como las principales políticas financieras, económicas y sociales que influyeron en el resultado de los objetivos contenidos en los programas </w:t>
      </w:r>
      <w:r w:rsidR="00DF6568" w:rsidRPr="00EC43C5">
        <w:rPr>
          <w:rFonts w:cs="Arial"/>
          <w:bCs/>
          <w:sz w:val="24"/>
          <w:szCs w:val="24"/>
        </w:rPr>
        <w:t>estatales</w:t>
      </w:r>
      <w:r w:rsidR="00974741" w:rsidRPr="00EC43C5">
        <w:rPr>
          <w:rFonts w:cs="Arial"/>
          <w:bCs/>
          <w:sz w:val="24"/>
          <w:szCs w:val="24"/>
        </w:rPr>
        <w:t xml:space="preserve">, conforme a los indicadores establecidos en el Presupuesto de Egresos, tomando en cuenta el Plan </w:t>
      </w:r>
      <w:r w:rsidR="00DF6568" w:rsidRPr="00EC43C5">
        <w:rPr>
          <w:rFonts w:cs="Arial"/>
          <w:bCs/>
          <w:sz w:val="24"/>
          <w:szCs w:val="24"/>
        </w:rPr>
        <w:t>Estatal</w:t>
      </w:r>
      <w:r w:rsidR="00974741" w:rsidRPr="00EC43C5">
        <w:rPr>
          <w:rFonts w:cs="Arial"/>
          <w:bCs/>
          <w:sz w:val="24"/>
          <w:szCs w:val="24"/>
        </w:rPr>
        <w:t xml:space="preserve"> de Desarrollo, el programa </w:t>
      </w:r>
      <w:r w:rsidR="00974741" w:rsidRPr="00EC43C5">
        <w:rPr>
          <w:rFonts w:cs="Arial"/>
          <w:bCs/>
          <w:sz w:val="24"/>
          <w:szCs w:val="24"/>
        </w:rPr>
        <w:lastRenderedPageBreak/>
        <w:t>sectorial, institucional, regional, anuales y demás programas aplicados por el ente público.</w:t>
      </w:r>
    </w:p>
    <w:p w14:paraId="36847768" w14:textId="77777777" w:rsidR="007F16FE" w:rsidRPr="00EC43C5" w:rsidRDefault="007F16FE" w:rsidP="00EC43C5">
      <w:pPr>
        <w:spacing w:after="0"/>
        <w:rPr>
          <w:rFonts w:cs="Arial"/>
          <w:bCs/>
          <w:sz w:val="24"/>
          <w:szCs w:val="24"/>
        </w:rPr>
      </w:pPr>
    </w:p>
    <w:p w14:paraId="3DDEE6D9" w14:textId="1D004A5D" w:rsidR="00253059" w:rsidRPr="00EC43C5" w:rsidRDefault="00253059" w:rsidP="00EC43C5">
      <w:pPr>
        <w:spacing w:after="0"/>
        <w:rPr>
          <w:rFonts w:eastAsia="Times New Roman" w:cs="Arial"/>
          <w:bCs/>
          <w:sz w:val="24"/>
          <w:szCs w:val="24"/>
          <w:lang w:eastAsia="es-ES"/>
        </w:rPr>
      </w:pPr>
      <w:r w:rsidRPr="00EC43C5">
        <w:rPr>
          <w:rFonts w:eastAsia="Times New Roman" w:cs="Arial"/>
          <w:b/>
          <w:bCs/>
          <w:sz w:val="24"/>
          <w:szCs w:val="24"/>
          <w:lang w:eastAsia="es-ES"/>
        </w:rPr>
        <w:t>B.- El Proceso de Vigilancia;</w:t>
      </w:r>
      <w:r w:rsidRPr="00EC43C5">
        <w:rPr>
          <w:rFonts w:eastAsia="Times New Roman" w:cs="Arial"/>
          <w:bCs/>
          <w:sz w:val="24"/>
          <w:szCs w:val="24"/>
          <w:lang w:eastAsia="es-ES"/>
        </w:rPr>
        <w:t xml:space="preserve"> que es desarrollado por la Legislatura del Estado</w:t>
      </w:r>
      <w:r w:rsidR="00DF6568" w:rsidRPr="00EC43C5">
        <w:rPr>
          <w:rFonts w:eastAsia="Times New Roman" w:cs="Arial"/>
          <w:bCs/>
          <w:sz w:val="24"/>
          <w:szCs w:val="24"/>
          <w:lang w:eastAsia="es-ES"/>
        </w:rPr>
        <w:t>,</w:t>
      </w:r>
      <w:r w:rsidRPr="00EC43C5">
        <w:rPr>
          <w:rFonts w:eastAsia="Times New Roman" w:cs="Arial"/>
          <w:bCs/>
          <w:sz w:val="24"/>
          <w:szCs w:val="24"/>
          <w:lang w:eastAsia="es-ES"/>
        </w:rPr>
        <w:t xml:space="preserve"> con apoyo de la Auditoría Superior del Estado, cuya función es la revisión y fiscalización superior de los Ingresos, Presupuesto de Egresos, Políticas, cumplimiento de los objetivos y metas contenidos en los programas y todo lo relacionado con la actividad finan</w:t>
      </w:r>
      <w:r w:rsidR="00DF6568" w:rsidRPr="00EC43C5">
        <w:rPr>
          <w:rFonts w:eastAsia="Times New Roman" w:cs="Arial"/>
          <w:bCs/>
          <w:sz w:val="24"/>
          <w:szCs w:val="24"/>
          <w:lang w:eastAsia="es-ES"/>
        </w:rPr>
        <w:t>ciera-administrativa de la</w:t>
      </w:r>
      <w:r w:rsidRPr="00EC43C5">
        <w:rPr>
          <w:rFonts w:eastAsia="Times New Roman" w:cs="Arial"/>
          <w:bCs/>
          <w:sz w:val="24"/>
          <w:szCs w:val="24"/>
          <w:lang w:eastAsia="es-ES"/>
        </w:rPr>
        <w:t xml:space="preserve"> </w:t>
      </w:r>
      <w:r w:rsidR="00342FB7" w:rsidRPr="00EC43C5">
        <w:rPr>
          <w:rFonts w:eastAsia="Times New Roman" w:cs="Arial"/>
          <w:b/>
          <w:bCs/>
          <w:sz w:val="24"/>
          <w:szCs w:val="24"/>
          <w:lang w:eastAsia="es-ES"/>
        </w:rPr>
        <w:t>Comisión Ejecutiva de Atención a Víctimas del Estado de Quintana Roo</w:t>
      </w:r>
      <w:r w:rsidRPr="00EC43C5">
        <w:rPr>
          <w:rFonts w:eastAsia="Times New Roman" w:cs="Arial"/>
          <w:bCs/>
          <w:sz w:val="24"/>
          <w:szCs w:val="24"/>
          <w:lang w:eastAsia="es-ES"/>
        </w:rPr>
        <w:t>.</w:t>
      </w:r>
    </w:p>
    <w:p w14:paraId="66BF31F2" w14:textId="4A4B9149" w:rsidR="00253059" w:rsidRPr="00EC43C5" w:rsidRDefault="00253059" w:rsidP="00EC43C5">
      <w:pPr>
        <w:spacing w:after="0"/>
        <w:rPr>
          <w:rFonts w:eastAsia="Times New Roman" w:cs="Arial"/>
          <w:bCs/>
          <w:sz w:val="24"/>
          <w:szCs w:val="24"/>
          <w:lang w:eastAsia="es-ES"/>
        </w:rPr>
      </w:pPr>
    </w:p>
    <w:p w14:paraId="722D8D0F" w14:textId="0778B3E1" w:rsidR="00253059" w:rsidRPr="00EC43C5" w:rsidRDefault="003B5E6D" w:rsidP="00EC43C5">
      <w:pPr>
        <w:spacing w:after="0"/>
        <w:rPr>
          <w:rFonts w:eastAsia="Times New Roman" w:cs="Arial"/>
          <w:b/>
          <w:bCs/>
          <w:sz w:val="24"/>
          <w:szCs w:val="24"/>
          <w:lang w:eastAsia="es-ES"/>
        </w:rPr>
      </w:pPr>
      <w:r w:rsidRPr="00EC43C5">
        <w:rPr>
          <w:rFonts w:eastAsia="Times New Roman" w:cs="Arial"/>
          <w:bCs/>
          <w:sz w:val="24"/>
          <w:szCs w:val="24"/>
          <w:lang w:eastAsia="es-ES"/>
        </w:rPr>
        <w:t>En la Cuenta Pública del Gobierno del Estado de Quintana Roo</w:t>
      </w:r>
      <w:r w:rsidR="00134B35" w:rsidRPr="00EC43C5">
        <w:rPr>
          <w:rFonts w:eastAsia="Times New Roman" w:cs="Arial"/>
          <w:bCs/>
          <w:sz w:val="24"/>
          <w:szCs w:val="24"/>
          <w:lang w:eastAsia="es-ES"/>
        </w:rPr>
        <w:t>,</w:t>
      </w:r>
      <w:r w:rsidR="00DF4E63" w:rsidRPr="00EC43C5">
        <w:rPr>
          <w:rFonts w:eastAsia="Times New Roman" w:cs="Arial"/>
          <w:bCs/>
          <w:sz w:val="24"/>
          <w:szCs w:val="24"/>
          <w:lang w:eastAsia="es-ES"/>
        </w:rPr>
        <w:t xml:space="preserve"> </w:t>
      </w:r>
      <w:r w:rsidRPr="00EC43C5">
        <w:rPr>
          <w:rFonts w:eastAsia="Times New Roman" w:cs="Arial"/>
          <w:bCs/>
          <w:sz w:val="24"/>
          <w:szCs w:val="24"/>
          <w:lang w:eastAsia="es-ES"/>
        </w:rPr>
        <w:t>correspo</w:t>
      </w:r>
      <w:r w:rsidR="00DF6568" w:rsidRPr="00EC43C5">
        <w:rPr>
          <w:rFonts w:eastAsia="Times New Roman" w:cs="Arial"/>
          <w:bCs/>
          <w:sz w:val="24"/>
          <w:szCs w:val="24"/>
          <w:lang w:eastAsia="es-ES"/>
        </w:rPr>
        <w:t>ndiente al ejercicio fiscal 2022</w:t>
      </w:r>
      <w:r w:rsidR="00134B35" w:rsidRPr="00EC43C5">
        <w:rPr>
          <w:rFonts w:eastAsia="Times New Roman" w:cs="Arial"/>
          <w:bCs/>
          <w:sz w:val="24"/>
          <w:szCs w:val="24"/>
          <w:lang w:eastAsia="es-ES"/>
        </w:rPr>
        <w:t>,</w:t>
      </w:r>
      <w:r w:rsidRPr="00EC43C5">
        <w:rPr>
          <w:rFonts w:eastAsia="Times New Roman" w:cs="Arial"/>
          <w:bCs/>
          <w:sz w:val="24"/>
          <w:szCs w:val="24"/>
          <w:lang w:eastAsia="es-ES"/>
        </w:rPr>
        <w:t xml:space="preserve"> s</w:t>
      </w:r>
      <w:r w:rsidR="00D50CCD" w:rsidRPr="00EC43C5">
        <w:rPr>
          <w:rFonts w:eastAsia="Times New Roman" w:cs="Arial"/>
          <w:bCs/>
          <w:sz w:val="24"/>
          <w:szCs w:val="24"/>
          <w:lang w:eastAsia="es-ES"/>
        </w:rPr>
        <w:t>e</w:t>
      </w:r>
      <w:r w:rsidR="00DF6568" w:rsidRPr="00EC43C5">
        <w:rPr>
          <w:rFonts w:eastAsia="Times New Roman" w:cs="Arial"/>
          <w:bCs/>
          <w:sz w:val="24"/>
          <w:szCs w:val="24"/>
          <w:lang w:eastAsia="es-ES"/>
        </w:rPr>
        <w:t xml:space="preserve"> encuentra dentro del tomo </w:t>
      </w:r>
      <w:r w:rsidR="00BE21E4" w:rsidRPr="00EC43C5">
        <w:rPr>
          <w:rFonts w:eastAsia="Times New Roman" w:cs="Arial"/>
          <w:bCs/>
          <w:sz w:val="24"/>
          <w:szCs w:val="24"/>
          <w:lang w:eastAsia="es-ES"/>
        </w:rPr>
        <w:t>VI</w:t>
      </w:r>
      <w:r w:rsidR="007417E1" w:rsidRPr="00EC43C5">
        <w:rPr>
          <w:rFonts w:eastAsia="Times New Roman" w:cs="Arial"/>
          <w:bCs/>
          <w:sz w:val="24"/>
          <w:szCs w:val="24"/>
          <w:lang w:eastAsia="es-ES"/>
        </w:rPr>
        <w:t xml:space="preserve"> </w:t>
      </w:r>
      <w:r w:rsidRPr="00EC43C5">
        <w:rPr>
          <w:rFonts w:eastAsia="Times New Roman" w:cs="Arial"/>
          <w:bCs/>
          <w:sz w:val="24"/>
          <w:szCs w:val="24"/>
          <w:lang w:eastAsia="es-ES"/>
        </w:rPr>
        <w:t>el ejercic</w:t>
      </w:r>
      <w:r w:rsidR="002469FE" w:rsidRPr="00EC43C5">
        <w:rPr>
          <w:rFonts w:eastAsia="Times New Roman" w:cs="Arial"/>
          <w:bCs/>
          <w:sz w:val="24"/>
          <w:szCs w:val="24"/>
          <w:lang w:eastAsia="es-ES"/>
        </w:rPr>
        <w:t xml:space="preserve">io del gasto </w:t>
      </w:r>
      <w:r w:rsidR="007417E1" w:rsidRPr="00EC43C5">
        <w:rPr>
          <w:rFonts w:eastAsia="Times New Roman" w:cs="Arial"/>
          <w:bCs/>
          <w:sz w:val="24"/>
          <w:szCs w:val="24"/>
          <w:lang w:eastAsia="es-ES"/>
        </w:rPr>
        <w:t>público</w:t>
      </w:r>
      <w:r w:rsidR="00ED5B2C" w:rsidRPr="00EC43C5">
        <w:rPr>
          <w:rFonts w:eastAsia="Times New Roman" w:cs="Arial"/>
          <w:bCs/>
          <w:sz w:val="24"/>
          <w:szCs w:val="24"/>
          <w:lang w:eastAsia="es-ES"/>
        </w:rPr>
        <w:t>,</w:t>
      </w:r>
      <w:r w:rsidR="007417E1" w:rsidRPr="00EC43C5">
        <w:rPr>
          <w:rFonts w:eastAsia="Times New Roman" w:cs="Arial"/>
          <w:bCs/>
          <w:sz w:val="24"/>
          <w:szCs w:val="24"/>
          <w:lang w:eastAsia="es-ES"/>
        </w:rPr>
        <w:t xml:space="preserve"> del </w:t>
      </w:r>
      <w:r w:rsidR="00BE21E4" w:rsidRPr="00EC43C5">
        <w:rPr>
          <w:rFonts w:eastAsia="Times New Roman" w:cs="Arial"/>
          <w:bCs/>
          <w:sz w:val="24"/>
          <w:szCs w:val="24"/>
          <w:lang w:eastAsia="es-ES"/>
        </w:rPr>
        <w:t xml:space="preserve">Sector Paraestatal, </w:t>
      </w:r>
      <w:r w:rsidRPr="00EC43C5">
        <w:rPr>
          <w:rFonts w:eastAsia="Times New Roman" w:cs="Arial"/>
          <w:bCs/>
          <w:sz w:val="24"/>
          <w:szCs w:val="24"/>
          <w:lang w:eastAsia="es-ES"/>
        </w:rPr>
        <w:t xml:space="preserve">integrado por </w:t>
      </w:r>
      <w:r w:rsidR="00BE21E4" w:rsidRPr="00EC43C5">
        <w:rPr>
          <w:rFonts w:eastAsia="Times New Roman" w:cs="Arial"/>
          <w:bCs/>
          <w:sz w:val="24"/>
          <w:szCs w:val="24"/>
          <w:lang w:eastAsia="es-ES"/>
        </w:rPr>
        <w:t>las Entidades Paraestatales y Fideicomisos No Empresariales y No Financieras, el Sector Gobierno</w:t>
      </w:r>
      <w:r w:rsidRPr="00EC43C5">
        <w:rPr>
          <w:rFonts w:eastAsia="Times New Roman" w:cs="Arial"/>
          <w:bCs/>
          <w:sz w:val="24"/>
          <w:szCs w:val="24"/>
          <w:lang w:eastAsia="es-ES"/>
        </w:rPr>
        <w:t>, en el</w:t>
      </w:r>
      <w:r w:rsidR="007417E1" w:rsidRPr="00EC43C5">
        <w:rPr>
          <w:rFonts w:eastAsia="Times New Roman" w:cs="Arial"/>
          <w:bCs/>
          <w:sz w:val="24"/>
          <w:szCs w:val="24"/>
          <w:lang w:eastAsia="es-ES"/>
        </w:rPr>
        <w:t xml:space="preserve"> cual se encuentra la</w:t>
      </w:r>
      <w:r w:rsidR="00D50CCD" w:rsidRPr="00EC43C5">
        <w:rPr>
          <w:rFonts w:eastAsia="Times New Roman" w:cs="Arial"/>
          <w:bCs/>
          <w:sz w:val="24"/>
          <w:szCs w:val="24"/>
          <w:lang w:eastAsia="es-ES"/>
        </w:rPr>
        <w:t xml:space="preserve"> </w:t>
      </w:r>
      <w:r w:rsidR="00342FB7" w:rsidRPr="00EC43C5">
        <w:rPr>
          <w:rFonts w:eastAsia="Times New Roman" w:cs="Arial"/>
          <w:b/>
          <w:bCs/>
          <w:sz w:val="24"/>
          <w:szCs w:val="24"/>
          <w:lang w:eastAsia="es-ES"/>
        </w:rPr>
        <w:t>Comisión Ejecutiva de Atención a Víctimas del Estado de Quintana Roo.</w:t>
      </w:r>
    </w:p>
    <w:p w14:paraId="25FD0EEA" w14:textId="77777777" w:rsidR="00342FB7" w:rsidRPr="00EC43C5" w:rsidRDefault="00342FB7" w:rsidP="00EC43C5">
      <w:pPr>
        <w:spacing w:after="0"/>
        <w:rPr>
          <w:rFonts w:eastAsia="Times New Roman" w:cs="Arial"/>
          <w:bCs/>
          <w:sz w:val="24"/>
          <w:szCs w:val="24"/>
        </w:rPr>
      </w:pPr>
    </w:p>
    <w:p w14:paraId="0CFC4EFE" w14:textId="2BADD996" w:rsidR="00253059" w:rsidRPr="00EC43C5" w:rsidRDefault="00253059" w:rsidP="00EC43C5">
      <w:pPr>
        <w:spacing w:after="0"/>
        <w:rPr>
          <w:rFonts w:eastAsia="Times New Roman" w:cs="Arial"/>
          <w:bCs/>
          <w:sz w:val="24"/>
          <w:szCs w:val="24"/>
          <w:lang w:eastAsia="es-ES"/>
        </w:rPr>
      </w:pPr>
      <w:r w:rsidRPr="00EC43C5">
        <w:rPr>
          <w:rFonts w:eastAsia="Times New Roman" w:cs="Arial"/>
          <w:bCs/>
          <w:sz w:val="24"/>
          <w:szCs w:val="24"/>
          <w:lang w:eastAsia="es-ES"/>
        </w:rPr>
        <w:t>El C. Auditor Superior del Estado de Quintana Roo, de conformidad con lo dispuesto en los artículos 8,</w:t>
      </w:r>
      <w:r w:rsidR="008E4331" w:rsidRPr="00EC43C5">
        <w:rPr>
          <w:rFonts w:eastAsia="Times New Roman" w:cs="Arial"/>
          <w:bCs/>
          <w:sz w:val="24"/>
          <w:szCs w:val="24"/>
          <w:lang w:eastAsia="es-ES"/>
        </w:rPr>
        <w:t xml:space="preserve"> 19 fracción I, y 86 fracción IV</w:t>
      </w:r>
      <w:r w:rsidRPr="00EC43C5">
        <w:rPr>
          <w:rFonts w:eastAsia="Times New Roman" w:cs="Arial"/>
          <w:bCs/>
          <w:sz w:val="24"/>
          <w:szCs w:val="24"/>
          <w:lang w:eastAsia="es-ES"/>
        </w:rPr>
        <w:t xml:space="preserve"> de la Ley de Fiscalización y Rendición de Cuentas del Estado de Quint</w:t>
      </w:r>
      <w:r w:rsidR="00C03146" w:rsidRPr="00EC43C5">
        <w:rPr>
          <w:rFonts w:eastAsia="Times New Roman" w:cs="Arial"/>
          <w:bCs/>
          <w:sz w:val="24"/>
          <w:szCs w:val="24"/>
          <w:lang w:eastAsia="es-ES"/>
        </w:rPr>
        <w:t>ana Roo</w:t>
      </w:r>
      <w:r w:rsidR="00D53EC8" w:rsidRPr="00EC43C5">
        <w:rPr>
          <w:rFonts w:eastAsia="Times New Roman" w:cs="Arial"/>
          <w:bCs/>
          <w:sz w:val="24"/>
          <w:szCs w:val="24"/>
          <w:lang w:eastAsia="es-ES"/>
        </w:rPr>
        <w:t>, aprobó</w:t>
      </w:r>
      <w:r w:rsidR="00DF4E63" w:rsidRPr="00EC43C5">
        <w:rPr>
          <w:rFonts w:eastAsia="Times New Roman" w:cs="Arial"/>
          <w:bCs/>
          <w:sz w:val="24"/>
          <w:szCs w:val="24"/>
          <w:lang w:eastAsia="es-ES"/>
        </w:rPr>
        <w:t>,</w:t>
      </w:r>
      <w:r w:rsidR="00D53EC8" w:rsidRPr="00EC43C5">
        <w:rPr>
          <w:rFonts w:eastAsia="Times New Roman" w:cs="Arial"/>
          <w:bCs/>
          <w:sz w:val="24"/>
          <w:szCs w:val="24"/>
          <w:lang w:eastAsia="es-ES"/>
        </w:rPr>
        <w:t xml:space="preserve"> en fecha </w:t>
      </w:r>
      <w:r w:rsidR="000C5D21" w:rsidRPr="00EC43C5">
        <w:rPr>
          <w:rFonts w:eastAsia="Times New Roman" w:cs="Arial"/>
          <w:bCs/>
          <w:sz w:val="24"/>
          <w:szCs w:val="24"/>
          <w:lang w:eastAsia="es-ES"/>
        </w:rPr>
        <w:t>15 de marzo de 2023</w:t>
      </w:r>
      <w:r w:rsidRPr="00EC43C5">
        <w:rPr>
          <w:rFonts w:eastAsia="Times New Roman" w:cs="Arial"/>
          <w:bCs/>
          <w:sz w:val="24"/>
          <w:szCs w:val="24"/>
          <w:lang w:eastAsia="es-ES"/>
        </w:rPr>
        <w:t xml:space="preserve"> mediante acuerdo administrativo, el Programa Anual de Auditorías, Visitas e Inspecciones (P</w:t>
      </w:r>
      <w:r w:rsidR="00F00661" w:rsidRPr="00EC43C5">
        <w:rPr>
          <w:rFonts w:eastAsia="Times New Roman" w:cs="Arial"/>
          <w:bCs/>
          <w:sz w:val="24"/>
          <w:szCs w:val="24"/>
          <w:lang w:eastAsia="es-ES"/>
        </w:rPr>
        <w:t>AAVI)</w:t>
      </w:r>
      <w:r w:rsidR="00ED5B2C" w:rsidRPr="00EC43C5">
        <w:rPr>
          <w:rFonts w:eastAsia="Times New Roman" w:cs="Arial"/>
          <w:bCs/>
          <w:sz w:val="24"/>
          <w:szCs w:val="24"/>
          <w:lang w:eastAsia="es-ES"/>
        </w:rPr>
        <w:t>,</w:t>
      </w:r>
      <w:r w:rsidR="00C53146" w:rsidRPr="00EC43C5">
        <w:rPr>
          <w:rFonts w:eastAsia="Times New Roman" w:cs="Arial"/>
          <w:bCs/>
          <w:sz w:val="24"/>
          <w:szCs w:val="24"/>
          <w:lang w:eastAsia="es-ES"/>
        </w:rPr>
        <w:t xml:space="preserve"> correspondiente al año 2023</w:t>
      </w:r>
      <w:r w:rsidR="00BE21E4" w:rsidRPr="00EC43C5">
        <w:rPr>
          <w:rFonts w:eastAsia="Times New Roman" w:cs="Arial"/>
          <w:bCs/>
          <w:sz w:val="24"/>
          <w:szCs w:val="24"/>
          <w:lang w:eastAsia="es-ES"/>
        </w:rPr>
        <w:t>, y</w:t>
      </w:r>
      <w:r w:rsidRPr="00EC43C5">
        <w:rPr>
          <w:rFonts w:eastAsia="Times New Roman" w:cs="Arial"/>
          <w:bCs/>
          <w:sz w:val="24"/>
          <w:szCs w:val="24"/>
          <w:lang w:eastAsia="es-ES"/>
        </w:rPr>
        <w:t xml:space="preserve"> que contempla la Fiscalización a las Cuentas P</w:t>
      </w:r>
      <w:r w:rsidR="00C53146" w:rsidRPr="00EC43C5">
        <w:rPr>
          <w:rFonts w:eastAsia="Times New Roman" w:cs="Arial"/>
          <w:bCs/>
          <w:sz w:val="24"/>
          <w:szCs w:val="24"/>
          <w:lang w:eastAsia="es-ES"/>
        </w:rPr>
        <w:t>úblicas del ejercicio fiscal 2022</w:t>
      </w:r>
      <w:r w:rsidRPr="00EC43C5">
        <w:rPr>
          <w:rFonts w:eastAsia="Times New Roman" w:cs="Arial"/>
          <w:bCs/>
          <w:sz w:val="24"/>
          <w:szCs w:val="24"/>
          <w:lang w:eastAsia="es-ES"/>
        </w:rPr>
        <w:t>, el cual fue expedido y publicado en el portal web de la Auditoría Superior del Estado de Quintana Roo.</w:t>
      </w:r>
    </w:p>
    <w:p w14:paraId="31919186" w14:textId="77777777" w:rsidR="00253059" w:rsidRPr="00EC43C5" w:rsidRDefault="00253059" w:rsidP="00EC43C5">
      <w:pPr>
        <w:spacing w:after="0"/>
        <w:rPr>
          <w:rFonts w:eastAsia="Times New Roman" w:cs="Arial"/>
          <w:bCs/>
          <w:sz w:val="24"/>
          <w:szCs w:val="24"/>
          <w:lang w:eastAsia="es-ES"/>
        </w:rPr>
      </w:pPr>
    </w:p>
    <w:p w14:paraId="2BE001D8" w14:textId="27B6CE42" w:rsidR="00342FB7" w:rsidRPr="00EC43C5" w:rsidRDefault="00253059" w:rsidP="00EC43C5">
      <w:pPr>
        <w:spacing w:after="0"/>
        <w:rPr>
          <w:rFonts w:eastAsia="Times New Roman" w:cs="Arial"/>
          <w:bCs/>
          <w:sz w:val="24"/>
          <w:szCs w:val="24"/>
          <w:lang w:eastAsia="es-ES"/>
        </w:rPr>
      </w:pPr>
      <w:r w:rsidRPr="00EC43C5">
        <w:rPr>
          <w:rFonts w:eastAsia="Times New Roman" w:cs="Arial"/>
          <w:bCs/>
          <w:sz w:val="24"/>
          <w:szCs w:val="24"/>
          <w:lang w:eastAsia="es-ES"/>
        </w:rPr>
        <w:t>En este sentido, la auditoría realizada a la Cuenta Pública de</w:t>
      </w:r>
      <w:r w:rsidR="00C53146" w:rsidRPr="00EC43C5">
        <w:rPr>
          <w:rFonts w:eastAsia="Times New Roman" w:cs="Arial"/>
          <w:bCs/>
          <w:sz w:val="24"/>
          <w:szCs w:val="24"/>
          <w:lang w:eastAsia="es-ES"/>
        </w:rPr>
        <w:t xml:space="preserve"> </w:t>
      </w:r>
      <w:r w:rsidRPr="00EC43C5">
        <w:rPr>
          <w:rFonts w:eastAsia="Times New Roman" w:cs="Arial"/>
          <w:bCs/>
          <w:sz w:val="24"/>
          <w:szCs w:val="24"/>
          <w:lang w:eastAsia="es-ES"/>
        </w:rPr>
        <w:t>l</w:t>
      </w:r>
      <w:r w:rsidR="00C53146" w:rsidRPr="00EC43C5">
        <w:rPr>
          <w:rFonts w:eastAsia="Times New Roman" w:cs="Arial"/>
          <w:bCs/>
          <w:sz w:val="24"/>
          <w:szCs w:val="24"/>
          <w:lang w:eastAsia="es-ES"/>
        </w:rPr>
        <w:t>a</w:t>
      </w:r>
      <w:r w:rsidRPr="00EC43C5">
        <w:rPr>
          <w:rFonts w:eastAsia="Times New Roman" w:cs="Arial"/>
          <w:bCs/>
          <w:sz w:val="24"/>
          <w:szCs w:val="24"/>
          <w:lang w:eastAsia="es-ES"/>
        </w:rPr>
        <w:t xml:space="preserve"> </w:t>
      </w:r>
      <w:r w:rsidR="00342FB7" w:rsidRPr="00EC43C5">
        <w:rPr>
          <w:rFonts w:eastAsia="Times New Roman" w:cs="Arial"/>
          <w:b/>
          <w:bCs/>
          <w:sz w:val="24"/>
          <w:szCs w:val="24"/>
          <w:lang w:eastAsia="es-ES"/>
        </w:rPr>
        <w:t>Comisión Ejecutiva de Atención a Víctimas del Estado de Quintana Roo</w:t>
      </w:r>
      <w:r w:rsidRPr="00EC43C5">
        <w:rPr>
          <w:rFonts w:eastAsia="Times New Roman" w:cs="Arial"/>
          <w:bCs/>
          <w:sz w:val="24"/>
          <w:szCs w:val="24"/>
          <w:lang w:eastAsia="es-ES"/>
        </w:rPr>
        <w:t>, corresp</w:t>
      </w:r>
      <w:r w:rsidR="003B19A2" w:rsidRPr="00EC43C5">
        <w:rPr>
          <w:rFonts w:eastAsia="Times New Roman" w:cs="Arial"/>
          <w:bCs/>
          <w:sz w:val="24"/>
          <w:szCs w:val="24"/>
          <w:lang w:eastAsia="es-ES"/>
        </w:rPr>
        <w:t xml:space="preserve">ondiente al ejercicio </w:t>
      </w:r>
      <w:r w:rsidR="00936E02" w:rsidRPr="00EC43C5">
        <w:rPr>
          <w:rFonts w:eastAsia="Times New Roman" w:cs="Arial"/>
          <w:bCs/>
          <w:sz w:val="24"/>
          <w:szCs w:val="24"/>
          <w:lang w:eastAsia="es-ES"/>
        </w:rPr>
        <w:t>fiscal 2022</w:t>
      </w:r>
      <w:r w:rsidRPr="00EC43C5">
        <w:rPr>
          <w:rFonts w:eastAsia="Times New Roman" w:cs="Arial"/>
          <w:bCs/>
          <w:sz w:val="24"/>
          <w:szCs w:val="24"/>
          <w:lang w:eastAsia="es-ES"/>
        </w:rPr>
        <w:t xml:space="preserve">, se denomina </w:t>
      </w:r>
      <w:r w:rsidR="00936E02" w:rsidRPr="00EC43C5">
        <w:rPr>
          <w:rFonts w:eastAsia="Times New Roman" w:cs="Arial"/>
          <w:b/>
          <w:bCs/>
          <w:sz w:val="24"/>
          <w:szCs w:val="24"/>
          <w:lang w:eastAsia="es-ES"/>
        </w:rPr>
        <w:t xml:space="preserve">Auditoría de Desempeño </w:t>
      </w:r>
      <w:r w:rsidR="00342FB7" w:rsidRPr="00EC43C5">
        <w:rPr>
          <w:rFonts w:eastAsia="Times New Roman" w:cs="Arial"/>
          <w:b/>
          <w:bCs/>
          <w:sz w:val="24"/>
          <w:szCs w:val="24"/>
          <w:lang w:eastAsia="es-ES"/>
        </w:rPr>
        <w:t>Atención a Víctimas</w:t>
      </w:r>
      <w:r w:rsidR="00DF4E63" w:rsidRPr="00EC43C5">
        <w:rPr>
          <w:rFonts w:eastAsia="Times New Roman" w:cs="Arial"/>
          <w:b/>
          <w:bCs/>
          <w:sz w:val="24"/>
          <w:szCs w:val="24"/>
          <w:lang w:eastAsia="es-ES"/>
        </w:rPr>
        <w:t xml:space="preserve"> </w:t>
      </w:r>
      <w:r w:rsidR="00342FB7" w:rsidRPr="00EC43C5">
        <w:rPr>
          <w:rFonts w:eastAsia="Times New Roman" w:cs="Arial"/>
          <w:b/>
          <w:bCs/>
          <w:sz w:val="24"/>
          <w:szCs w:val="24"/>
          <w:lang w:eastAsia="es-ES"/>
        </w:rPr>
        <w:t>22-AEMD-A-GOB-028</w:t>
      </w:r>
      <w:r w:rsidR="00936E02" w:rsidRPr="00EC43C5">
        <w:rPr>
          <w:rFonts w:eastAsia="Times New Roman" w:cs="Arial"/>
          <w:b/>
          <w:bCs/>
          <w:sz w:val="24"/>
          <w:szCs w:val="24"/>
          <w:lang w:eastAsia="es-ES"/>
        </w:rPr>
        <w:t>-0</w:t>
      </w:r>
      <w:r w:rsidR="00342FB7" w:rsidRPr="00EC43C5">
        <w:rPr>
          <w:rFonts w:eastAsia="Times New Roman" w:cs="Arial"/>
          <w:b/>
          <w:bCs/>
          <w:sz w:val="24"/>
          <w:szCs w:val="24"/>
          <w:lang w:eastAsia="es-ES"/>
        </w:rPr>
        <w:t>60</w:t>
      </w:r>
      <w:r w:rsidRPr="00EC43C5">
        <w:rPr>
          <w:rFonts w:eastAsia="Times New Roman" w:cs="Arial"/>
          <w:sz w:val="24"/>
          <w:szCs w:val="24"/>
          <w:lang w:eastAsia="es-ES"/>
        </w:rPr>
        <w:t>,</w:t>
      </w:r>
      <w:r w:rsidRPr="00EC43C5">
        <w:rPr>
          <w:rFonts w:eastAsia="Times New Roman" w:cs="Arial"/>
          <w:b/>
          <w:sz w:val="24"/>
          <w:szCs w:val="24"/>
          <w:lang w:eastAsia="es-ES"/>
        </w:rPr>
        <w:t xml:space="preserve"> </w:t>
      </w:r>
      <w:r w:rsidR="00342FB7" w:rsidRPr="00EC43C5">
        <w:rPr>
          <w:rFonts w:eastAsia="Times New Roman" w:cs="Arial"/>
          <w:bCs/>
          <w:sz w:val="24"/>
          <w:szCs w:val="24"/>
          <w:lang w:eastAsia="es-ES"/>
        </w:rPr>
        <w:t>y notificada en fecha 01 de diciembre de 2023, mediante la Orden de Auditoría, Visita e Inspección con número de ofici</w:t>
      </w:r>
      <w:r w:rsidR="00CD5021">
        <w:rPr>
          <w:rFonts w:eastAsia="Times New Roman" w:cs="Arial"/>
          <w:bCs/>
          <w:sz w:val="24"/>
          <w:szCs w:val="24"/>
          <w:lang w:eastAsia="es-ES"/>
        </w:rPr>
        <w:t>o ASEQROO/ASE/AEMD/1323/11/2023.</w:t>
      </w:r>
    </w:p>
    <w:p w14:paraId="27FC6306" w14:textId="77777777" w:rsidR="00BE21E4" w:rsidRPr="00EC43C5" w:rsidRDefault="00BE21E4" w:rsidP="00EC43C5">
      <w:pPr>
        <w:spacing w:after="0"/>
        <w:rPr>
          <w:rFonts w:cs="Arial"/>
          <w:b/>
          <w:sz w:val="24"/>
          <w:szCs w:val="24"/>
        </w:rPr>
      </w:pPr>
    </w:p>
    <w:p w14:paraId="32D872B7" w14:textId="5F9B33A8" w:rsidR="004F35D0" w:rsidRPr="00EC43C5" w:rsidRDefault="00DE2AD2" w:rsidP="00EC43C5">
      <w:pPr>
        <w:spacing w:after="0"/>
        <w:rPr>
          <w:rFonts w:cs="Arial"/>
          <w:sz w:val="24"/>
          <w:szCs w:val="24"/>
        </w:rPr>
      </w:pPr>
      <w:r w:rsidRPr="00EC43C5">
        <w:rPr>
          <w:rFonts w:eastAsia="Times New Roman" w:cs="Arial"/>
          <w:sz w:val="24"/>
          <w:szCs w:val="24"/>
          <w:lang w:eastAsia="es-ES"/>
        </w:rPr>
        <w:t>Por lo anterior, y en cumplimiento a los artículos 2, 3, 4, 5, 6 fracciones I, II y XX, 16, 17, 19 fracciones I, V, VII, XII, XV, XXVI y XXVIII, 22 en su último párrafo</w:t>
      </w:r>
      <w:r w:rsidR="00E56F53" w:rsidRPr="00EC43C5">
        <w:rPr>
          <w:rFonts w:eastAsia="Times New Roman" w:cs="Arial"/>
          <w:sz w:val="24"/>
          <w:szCs w:val="24"/>
          <w:lang w:eastAsia="es-ES"/>
        </w:rPr>
        <w:t>,</w:t>
      </w:r>
      <w:r w:rsidRPr="00EC43C5">
        <w:rPr>
          <w:rFonts w:eastAsia="Times New Roman" w:cs="Arial"/>
          <w:sz w:val="24"/>
          <w:szCs w:val="24"/>
          <w:lang w:eastAsia="es-ES"/>
        </w:rPr>
        <w:t xml:space="preserve"> </w:t>
      </w:r>
      <w:r w:rsidR="004E0E10" w:rsidRPr="00EC43C5">
        <w:rPr>
          <w:rFonts w:eastAsia="Times New Roman" w:cs="Arial"/>
          <w:sz w:val="24"/>
          <w:szCs w:val="24"/>
          <w:lang w:eastAsia="es-ES"/>
        </w:rPr>
        <w:t xml:space="preserve">37, </w:t>
      </w:r>
      <w:r w:rsidRPr="00EC43C5">
        <w:rPr>
          <w:rFonts w:eastAsia="Times New Roman" w:cs="Arial"/>
          <w:sz w:val="24"/>
          <w:szCs w:val="24"/>
          <w:lang w:eastAsia="es-ES"/>
        </w:rPr>
        <w:t xml:space="preserve">38, 40, </w:t>
      </w:r>
      <w:r w:rsidR="003F2E01" w:rsidRPr="00EC43C5">
        <w:rPr>
          <w:rFonts w:eastAsia="Times New Roman" w:cs="Arial"/>
          <w:sz w:val="24"/>
          <w:szCs w:val="24"/>
          <w:lang w:eastAsia="es-ES"/>
        </w:rPr>
        <w:t>41, 42,</w:t>
      </w:r>
      <w:r w:rsidRPr="00EC43C5">
        <w:rPr>
          <w:rFonts w:eastAsia="Times New Roman" w:cs="Arial"/>
          <w:sz w:val="24"/>
          <w:szCs w:val="24"/>
          <w:lang w:eastAsia="es-ES"/>
        </w:rPr>
        <w:t xml:space="preserve"> y 86 fracciones I, XVII, XXII y XXXVI de la Ley de Fiscalización y Rendición de Cuentas del Estado de Quintana </w:t>
      </w:r>
      <w:r w:rsidR="00936E02" w:rsidRPr="00EC43C5">
        <w:rPr>
          <w:rFonts w:eastAsia="Times New Roman" w:cs="Arial"/>
          <w:sz w:val="24"/>
          <w:szCs w:val="24"/>
          <w:lang w:eastAsia="es-ES"/>
        </w:rPr>
        <w:t>Roo</w:t>
      </w:r>
      <w:r w:rsidRPr="00EC43C5">
        <w:rPr>
          <w:rFonts w:eastAsia="Times New Roman" w:cs="Arial"/>
          <w:sz w:val="24"/>
          <w:szCs w:val="24"/>
          <w:lang w:eastAsia="es-ES"/>
        </w:rPr>
        <w:t xml:space="preserve">, se tiene a bien presentar el Informe Individual </w:t>
      </w:r>
      <w:r w:rsidR="00E57B29" w:rsidRPr="00EC43C5">
        <w:rPr>
          <w:rFonts w:eastAsia="Times New Roman" w:cs="Arial"/>
          <w:sz w:val="24"/>
          <w:szCs w:val="24"/>
          <w:lang w:eastAsia="es-ES"/>
        </w:rPr>
        <w:t>de Auditorí</w:t>
      </w:r>
      <w:r w:rsidRPr="00EC43C5">
        <w:rPr>
          <w:rFonts w:eastAsia="Times New Roman" w:cs="Arial"/>
          <w:sz w:val="24"/>
          <w:szCs w:val="24"/>
          <w:lang w:eastAsia="es-ES"/>
        </w:rPr>
        <w:t>a obtenido,</w:t>
      </w:r>
      <w:r w:rsidR="00E57B29" w:rsidRPr="00EC43C5">
        <w:rPr>
          <w:rFonts w:eastAsia="Times New Roman" w:cs="Arial"/>
          <w:sz w:val="24"/>
          <w:szCs w:val="24"/>
          <w:lang w:eastAsia="es-ES"/>
        </w:rPr>
        <w:t xml:space="preserve"> en relación con la auditorí</w:t>
      </w:r>
      <w:r w:rsidR="006B1923" w:rsidRPr="00EC43C5">
        <w:rPr>
          <w:rFonts w:eastAsia="Times New Roman" w:cs="Arial"/>
          <w:sz w:val="24"/>
          <w:szCs w:val="24"/>
          <w:lang w:eastAsia="es-ES"/>
        </w:rPr>
        <w:t>a de</w:t>
      </w:r>
      <w:r w:rsidRPr="00EC43C5">
        <w:rPr>
          <w:rFonts w:eastAsia="Times New Roman" w:cs="Arial"/>
          <w:sz w:val="24"/>
          <w:szCs w:val="24"/>
          <w:lang w:eastAsia="es-ES"/>
        </w:rPr>
        <w:t xml:space="preserve"> desempeño de la </w:t>
      </w:r>
      <w:r w:rsidR="00974741" w:rsidRPr="00EC43C5">
        <w:rPr>
          <w:rFonts w:cs="Arial"/>
          <w:sz w:val="24"/>
          <w:szCs w:val="24"/>
        </w:rPr>
        <w:t>Cuenta Pública de</w:t>
      </w:r>
      <w:r w:rsidR="003F2E01" w:rsidRPr="00EC43C5">
        <w:rPr>
          <w:rFonts w:cs="Arial"/>
          <w:sz w:val="24"/>
          <w:szCs w:val="24"/>
        </w:rPr>
        <w:t xml:space="preserve"> </w:t>
      </w:r>
      <w:r w:rsidR="00974741" w:rsidRPr="00EC43C5">
        <w:rPr>
          <w:rFonts w:cs="Arial"/>
          <w:sz w:val="24"/>
          <w:szCs w:val="24"/>
        </w:rPr>
        <w:t>l</w:t>
      </w:r>
      <w:r w:rsidR="003F2E01" w:rsidRPr="00EC43C5">
        <w:rPr>
          <w:rFonts w:cs="Arial"/>
          <w:sz w:val="24"/>
          <w:szCs w:val="24"/>
        </w:rPr>
        <w:t>a</w:t>
      </w:r>
      <w:r w:rsidR="00974741" w:rsidRPr="00EC43C5">
        <w:rPr>
          <w:rFonts w:cs="Arial"/>
          <w:sz w:val="24"/>
          <w:szCs w:val="24"/>
        </w:rPr>
        <w:t xml:space="preserve"> </w:t>
      </w:r>
      <w:r w:rsidR="00342FB7" w:rsidRPr="00EC43C5">
        <w:rPr>
          <w:rFonts w:eastAsia="Times New Roman" w:cs="Arial"/>
          <w:b/>
          <w:bCs/>
          <w:sz w:val="24"/>
          <w:szCs w:val="24"/>
          <w:lang w:eastAsia="es-ES"/>
        </w:rPr>
        <w:t>Comisión Ejecutiva de Atención a Víctimas del Estado de Quintana Roo</w:t>
      </w:r>
      <w:r w:rsidR="00974741" w:rsidRPr="00EC43C5">
        <w:rPr>
          <w:rFonts w:cs="Arial"/>
          <w:sz w:val="24"/>
          <w:szCs w:val="24"/>
        </w:rPr>
        <w:t xml:space="preserve">, correspondiente al ejercicio fiscal </w:t>
      </w:r>
      <w:r w:rsidR="003F2E01" w:rsidRPr="00EC43C5">
        <w:rPr>
          <w:rFonts w:cs="Arial"/>
          <w:sz w:val="24"/>
          <w:szCs w:val="24"/>
        </w:rPr>
        <w:t>2022</w:t>
      </w:r>
      <w:r w:rsidR="00974741" w:rsidRPr="00EC43C5">
        <w:rPr>
          <w:rFonts w:cs="Arial"/>
          <w:sz w:val="24"/>
          <w:szCs w:val="24"/>
        </w:rPr>
        <w:t>.</w:t>
      </w:r>
    </w:p>
    <w:p w14:paraId="07F8A1ED" w14:textId="30C3AFB6" w:rsidR="00C4307F" w:rsidRPr="00EC43C5" w:rsidRDefault="00C4307F" w:rsidP="00EC43C5">
      <w:pPr>
        <w:spacing w:after="0"/>
        <w:rPr>
          <w:rFonts w:cs="Arial"/>
          <w:sz w:val="24"/>
          <w:szCs w:val="24"/>
        </w:rPr>
      </w:pPr>
    </w:p>
    <w:p w14:paraId="17CC5F4D" w14:textId="6BB27E8D" w:rsidR="00C4307F" w:rsidRPr="00EC43C5" w:rsidRDefault="00C4307F" w:rsidP="00EC43C5">
      <w:pPr>
        <w:spacing w:after="0"/>
        <w:rPr>
          <w:rFonts w:cs="Arial"/>
          <w:sz w:val="24"/>
          <w:szCs w:val="24"/>
        </w:rPr>
      </w:pPr>
    </w:p>
    <w:p w14:paraId="43CE9108" w14:textId="438415E5" w:rsidR="00A61F47" w:rsidRPr="00EC43C5" w:rsidRDefault="001E6C61" w:rsidP="00EC43C5">
      <w:pPr>
        <w:pStyle w:val="Ttulo1"/>
        <w:rPr>
          <w:szCs w:val="24"/>
        </w:rPr>
      </w:pPr>
      <w:bookmarkStart w:id="4" w:name="_Toc74856064"/>
      <w:bookmarkStart w:id="5" w:name="_Toc156396898"/>
      <w:bookmarkStart w:id="6" w:name="_Toc11413502"/>
      <w:r w:rsidRPr="00EC43C5">
        <w:rPr>
          <w:szCs w:val="24"/>
        </w:rPr>
        <w:t xml:space="preserve">I. </w:t>
      </w:r>
      <w:bookmarkEnd w:id="4"/>
      <w:r w:rsidR="00F25140" w:rsidRPr="00EC43C5">
        <w:rPr>
          <w:szCs w:val="24"/>
        </w:rPr>
        <w:t xml:space="preserve">AUDITORÍA DE DESEMPEÑO </w:t>
      </w:r>
      <w:r w:rsidR="00A61F47" w:rsidRPr="00EC43C5">
        <w:rPr>
          <w:szCs w:val="24"/>
        </w:rPr>
        <w:t>ATENCIÓN A VÍCTIMAS</w:t>
      </w:r>
      <w:r w:rsidR="00BE21E4" w:rsidRPr="00EC43C5">
        <w:rPr>
          <w:szCs w:val="24"/>
        </w:rPr>
        <w:t xml:space="preserve"> /</w:t>
      </w:r>
      <w:r w:rsidR="00A61F47" w:rsidRPr="00EC43C5">
        <w:rPr>
          <w:szCs w:val="24"/>
        </w:rPr>
        <w:t xml:space="preserve"> 22-AEMD-A-GOB-028-060</w:t>
      </w:r>
      <w:bookmarkEnd w:id="5"/>
    </w:p>
    <w:p w14:paraId="59033E62" w14:textId="177887EC" w:rsidR="007C53CB" w:rsidRPr="00EC43C5" w:rsidRDefault="007C53CB" w:rsidP="00EC43C5">
      <w:pPr>
        <w:spacing w:after="0"/>
        <w:rPr>
          <w:rFonts w:cs="Arial"/>
          <w:sz w:val="24"/>
          <w:szCs w:val="24"/>
        </w:rPr>
      </w:pPr>
    </w:p>
    <w:p w14:paraId="0D0A0360" w14:textId="05D002A5" w:rsidR="001E6C61" w:rsidRPr="00EC43C5" w:rsidRDefault="002E701C" w:rsidP="00EC43C5">
      <w:pPr>
        <w:pStyle w:val="Ttulo2"/>
        <w:rPr>
          <w:rFonts w:cs="Arial"/>
          <w:szCs w:val="24"/>
        </w:rPr>
      </w:pPr>
      <w:bookmarkStart w:id="7" w:name="_Toc74856065"/>
      <w:bookmarkStart w:id="8" w:name="_Toc156396899"/>
      <w:r w:rsidRPr="00EC43C5">
        <w:rPr>
          <w:rFonts w:cs="Arial"/>
          <w:szCs w:val="24"/>
        </w:rPr>
        <w:t xml:space="preserve">I.1 </w:t>
      </w:r>
      <w:r w:rsidR="001E6C61" w:rsidRPr="00EC43C5">
        <w:rPr>
          <w:rFonts w:cs="Arial"/>
          <w:szCs w:val="24"/>
        </w:rPr>
        <w:t>ANTECEDENTES</w:t>
      </w:r>
      <w:bookmarkEnd w:id="7"/>
      <w:bookmarkEnd w:id="8"/>
      <w:r w:rsidR="001E6C61" w:rsidRPr="00EC43C5">
        <w:rPr>
          <w:rFonts w:cs="Arial"/>
          <w:szCs w:val="24"/>
        </w:rPr>
        <w:t xml:space="preserve"> </w:t>
      </w:r>
    </w:p>
    <w:p w14:paraId="18542F85" w14:textId="0676F4EE" w:rsidR="002F1B8D" w:rsidRPr="00EC43C5" w:rsidRDefault="002F1B8D" w:rsidP="00EC43C5">
      <w:pPr>
        <w:spacing w:after="0"/>
        <w:rPr>
          <w:rFonts w:eastAsiaTheme="minorHAnsi" w:cs="Arial"/>
          <w:sz w:val="24"/>
          <w:szCs w:val="24"/>
          <w:lang w:eastAsia="en-US"/>
        </w:rPr>
      </w:pPr>
    </w:p>
    <w:p w14:paraId="713C7BFD" w14:textId="3732B563" w:rsidR="00BE21E4" w:rsidRPr="00EC43C5" w:rsidRDefault="00BE21E4" w:rsidP="00EC43C5">
      <w:pPr>
        <w:spacing w:after="0"/>
        <w:rPr>
          <w:rFonts w:eastAsia="Times New Roman" w:cs="Arial"/>
          <w:sz w:val="24"/>
          <w:szCs w:val="24"/>
          <w:lang w:eastAsia="es-ES"/>
        </w:rPr>
      </w:pPr>
      <w:bookmarkStart w:id="9" w:name="_Toc74856066"/>
      <w:bookmarkStart w:id="10" w:name="_Toc156396900"/>
      <w:r w:rsidRPr="00EC43C5">
        <w:rPr>
          <w:rFonts w:eastAsia="Times New Roman" w:cs="Arial"/>
          <w:sz w:val="24"/>
          <w:szCs w:val="24"/>
          <w:lang w:eastAsia="es-ES"/>
        </w:rPr>
        <w:t xml:space="preserve">En el derecho internacional, la Organización de las Naciones Unidas (ONU) aprobó en 1985 la Declaración sobre los principios fundamentales de justicia para las víctimas de delitos y de violaciones a los derechos humanos, que en su preámbulo asume que "millones de personas en el mundo sufren daños como resultado de delitos y del abuso de poder y (...) que los derechos de esas víctimas no han sido reconocidos adecuadamente"; por lo </w:t>
      </w:r>
      <w:r w:rsidR="00DC0FEF" w:rsidRPr="00EC43C5">
        <w:rPr>
          <w:rFonts w:eastAsia="Times New Roman" w:cs="Arial"/>
          <w:sz w:val="24"/>
          <w:szCs w:val="24"/>
          <w:lang w:eastAsia="es-ES"/>
        </w:rPr>
        <w:t>tanto,</w:t>
      </w:r>
      <w:r w:rsidRPr="00EC43C5">
        <w:rPr>
          <w:rFonts w:eastAsia="Times New Roman" w:cs="Arial"/>
          <w:sz w:val="24"/>
          <w:szCs w:val="24"/>
          <w:lang w:eastAsia="es-ES"/>
        </w:rPr>
        <w:t xml:space="preserve"> en aras de coadyuvar en su reconoc</w:t>
      </w:r>
      <w:r w:rsidR="00087DDA">
        <w:rPr>
          <w:rFonts w:eastAsia="Times New Roman" w:cs="Arial"/>
          <w:sz w:val="24"/>
          <w:szCs w:val="24"/>
          <w:lang w:eastAsia="es-ES"/>
        </w:rPr>
        <w:t xml:space="preserve">imiento por los Estados parte de </w:t>
      </w:r>
      <w:r w:rsidRPr="00EC43C5">
        <w:rPr>
          <w:rFonts w:eastAsia="Times New Roman" w:cs="Arial"/>
          <w:sz w:val="24"/>
          <w:szCs w:val="24"/>
          <w:lang w:eastAsia="es-ES"/>
        </w:rPr>
        <w:t>la ONU</w:t>
      </w:r>
      <w:r w:rsidR="00087DDA">
        <w:rPr>
          <w:rFonts w:eastAsia="Times New Roman" w:cs="Arial"/>
          <w:sz w:val="24"/>
          <w:szCs w:val="24"/>
          <w:lang w:eastAsia="es-ES"/>
        </w:rPr>
        <w:t>,</w:t>
      </w:r>
      <w:r w:rsidRPr="00EC43C5">
        <w:rPr>
          <w:rFonts w:eastAsia="Times New Roman" w:cs="Arial"/>
          <w:sz w:val="24"/>
          <w:szCs w:val="24"/>
          <w:lang w:eastAsia="es-ES"/>
        </w:rPr>
        <w:t xml:space="preserve"> desarrolló los derechos de las víctimas en cuatro apartados: 1. Acceso a la justicia y trato justo; 2. Resarcimiento; 3. Indemnización y 4. Asistencia. </w:t>
      </w:r>
    </w:p>
    <w:p w14:paraId="386D9B83" w14:textId="77777777" w:rsidR="00BE21E4" w:rsidRPr="00EC43C5" w:rsidRDefault="00BE21E4" w:rsidP="00EC43C5">
      <w:pPr>
        <w:spacing w:after="0"/>
        <w:rPr>
          <w:rFonts w:eastAsia="Times New Roman" w:cs="Arial"/>
          <w:sz w:val="24"/>
          <w:szCs w:val="24"/>
          <w:lang w:eastAsia="es-ES"/>
        </w:rPr>
      </w:pPr>
    </w:p>
    <w:p w14:paraId="5FF3BB24" w14:textId="79E0E3B9" w:rsidR="00BE21E4" w:rsidRPr="00EC43C5" w:rsidRDefault="00BE21E4" w:rsidP="00EC43C5">
      <w:pPr>
        <w:spacing w:after="0"/>
        <w:rPr>
          <w:rFonts w:eastAsia="Times New Roman" w:cs="Arial"/>
          <w:sz w:val="24"/>
          <w:szCs w:val="24"/>
          <w:lang w:val="es-ES_tradnl" w:eastAsia="es-ES"/>
        </w:rPr>
      </w:pPr>
      <w:r w:rsidRPr="00EC43C5">
        <w:rPr>
          <w:rFonts w:eastAsia="Times New Roman" w:cs="Arial"/>
          <w:sz w:val="24"/>
          <w:szCs w:val="24"/>
          <w:lang w:eastAsia="es-ES"/>
        </w:rPr>
        <w:t>En 1993, el Estado mexicano elevó a rango constitucional los derechos de las víctimas de delitos a recibir atención médica de urgencia y asesoría jurídica, de coadyuvar con el Ministerio Público, y de obtener la rep</w:t>
      </w:r>
      <w:r w:rsidR="00DC0FEF" w:rsidRPr="00EC43C5">
        <w:rPr>
          <w:rFonts w:eastAsia="Times New Roman" w:cs="Arial"/>
          <w:sz w:val="24"/>
          <w:szCs w:val="24"/>
          <w:lang w:eastAsia="es-ES"/>
        </w:rPr>
        <w:t>aración del daño cuando proceda;</w:t>
      </w:r>
      <w:r w:rsidRPr="00EC43C5">
        <w:rPr>
          <w:rFonts w:eastAsia="Times New Roman" w:cs="Arial"/>
          <w:sz w:val="24"/>
          <w:szCs w:val="24"/>
          <w:lang w:eastAsia="es-ES"/>
        </w:rPr>
        <w:t xml:space="preserve"> derechos que se ampliaron con las reformas constitucionales en materia penal de 2000 y 2008 con las que se creó en la carta magna un apartado específico relativo a los derechos de las víctimas de delitos</w:t>
      </w:r>
      <w:r w:rsidRPr="00EC43C5">
        <w:rPr>
          <w:rFonts w:eastAsia="Times New Roman" w:cs="Arial"/>
          <w:sz w:val="24"/>
          <w:szCs w:val="24"/>
          <w:vertAlign w:val="superscript"/>
          <w:lang w:eastAsia="es-ES"/>
        </w:rPr>
        <w:footnoteReference w:id="1"/>
      </w:r>
      <w:r w:rsidRPr="00EC43C5">
        <w:rPr>
          <w:rFonts w:eastAsia="Times New Roman" w:cs="Arial"/>
          <w:sz w:val="24"/>
          <w:szCs w:val="24"/>
          <w:lang w:eastAsia="es-ES"/>
        </w:rPr>
        <w:t>.</w:t>
      </w:r>
    </w:p>
    <w:p w14:paraId="245F4A04" w14:textId="77777777" w:rsidR="00BE21E4" w:rsidRPr="00EC43C5" w:rsidRDefault="00BE21E4" w:rsidP="00EC43C5">
      <w:pPr>
        <w:spacing w:after="0"/>
        <w:rPr>
          <w:rFonts w:eastAsia="Times New Roman" w:cs="Arial"/>
          <w:sz w:val="24"/>
          <w:szCs w:val="24"/>
          <w:lang w:val="es-ES_tradnl" w:eastAsia="es-ES"/>
        </w:rPr>
      </w:pPr>
    </w:p>
    <w:p w14:paraId="0BF03663" w14:textId="6B65C14E" w:rsidR="00BE21E4" w:rsidRPr="00EC43C5" w:rsidRDefault="00BE21E4" w:rsidP="00EC43C5">
      <w:pPr>
        <w:spacing w:after="0"/>
        <w:rPr>
          <w:rFonts w:eastAsia="Times New Roman" w:cs="Arial"/>
          <w:sz w:val="24"/>
          <w:szCs w:val="24"/>
          <w:lang w:eastAsia="es-ES"/>
        </w:rPr>
      </w:pPr>
      <w:r w:rsidRPr="00EC43C5">
        <w:rPr>
          <w:rFonts w:eastAsia="Times New Roman" w:cs="Arial"/>
          <w:sz w:val="24"/>
          <w:szCs w:val="24"/>
          <w:lang w:eastAsia="es-ES"/>
        </w:rPr>
        <w:t xml:space="preserve">En este mismo sentido, la Constitución Política de los Estados Unidos Mexicanos reconoce </w:t>
      </w:r>
      <w:r w:rsidR="00AA2B71" w:rsidRPr="00EC43C5">
        <w:rPr>
          <w:rFonts w:eastAsia="Times New Roman" w:cs="Arial"/>
          <w:sz w:val="24"/>
          <w:szCs w:val="24"/>
          <w:lang w:eastAsia="es-ES"/>
        </w:rPr>
        <w:t>-</w:t>
      </w:r>
      <w:r w:rsidRPr="00EC43C5">
        <w:rPr>
          <w:rFonts w:eastAsia="Times New Roman" w:cs="Arial"/>
          <w:sz w:val="24"/>
          <w:szCs w:val="24"/>
          <w:lang w:eastAsia="es-ES"/>
        </w:rPr>
        <w:t xml:space="preserve">a las víctimas u ofendidos de delitos y de violaciones </w:t>
      </w:r>
      <w:r w:rsidR="00AA2B71" w:rsidRPr="00EC43C5">
        <w:rPr>
          <w:rFonts w:eastAsia="Times New Roman" w:cs="Arial"/>
          <w:sz w:val="24"/>
          <w:szCs w:val="24"/>
          <w:lang w:eastAsia="es-ES"/>
        </w:rPr>
        <w:t>a derechos humanos, entre otros-</w:t>
      </w:r>
      <w:r w:rsidRPr="00EC43C5">
        <w:rPr>
          <w:rFonts w:eastAsia="Times New Roman" w:cs="Arial"/>
          <w:sz w:val="24"/>
          <w:szCs w:val="24"/>
          <w:lang w:eastAsia="es-ES"/>
        </w:rPr>
        <w:t xml:space="preserve"> los derechos a recibir protección, así como otras medidas de atención para garantizar su integridad física y psicológica, y a </w:t>
      </w:r>
      <w:r w:rsidR="00AA2B71" w:rsidRPr="00EC43C5">
        <w:rPr>
          <w:rFonts w:eastAsia="Times New Roman" w:cs="Arial"/>
          <w:sz w:val="24"/>
          <w:szCs w:val="24"/>
          <w:lang w:eastAsia="es-ES"/>
        </w:rPr>
        <w:t>la reparación integral del daño.</w:t>
      </w:r>
      <w:r w:rsidRPr="00EC43C5">
        <w:rPr>
          <w:rFonts w:eastAsia="Times New Roman" w:cs="Arial"/>
          <w:sz w:val="24"/>
          <w:szCs w:val="24"/>
          <w:lang w:eastAsia="es-ES"/>
        </w:rPr>
        <w:t xml:space="preserve"> </w:t>
      </w:r>
      <w:r w:rsidR="00AA2B71" w:rsidRPr="00EC43C5">
        <w:rPr>
          <w:rFonts w:eastAsia="Times New Roman" w:cs="Arial"/>
          <w:sz w:val="24"/>
          <w:szCs w:val="24"/>
          <w:lang w:eastAsia="es-ES"/>
        </w:rPr>
        <w:t>L</w:t>
      </w:r>
      <w:r w:rsidRPr="00EC43C5">
        <w:rPr>
          <w:rFonts w:eastAsia="Times New Roman" w:cs="Arial"/>
          <w:sz w:val="24"/>
          <w:szCs w:val="24"/>
          <w:lang w:eastAsia="es-ES"/>
        </w:rPr>
        <w:t xml:space="preserve">o </w:t>
      </w:r>
      <w:r w:rsidR="00AA2B71" w:rsidRPr="00EC43C5">
        <w:rPr>
          <w:rFonts w:eastAsia="Times New Roman" w:cs="Arial"/>
          <w:sz w:val="24"/>
          <w:szCs w:val="24"/>
          <w:lang w:eastAsia="es-ES"/>
        </w:rPr>
        <w:t xml:space="preserve">anterior, </w:t>
      </w:r>
      <w:r w:rsidRPr="00EC43C5">
        <w:rPr>
          <w:rFonts w:eastAsia="Times New Roman" w:cs="Arial"/>
          <w:sz w:val="24"/>
          <w:szCs w:val="24"/>
          <w:lang w:eastAsia="es-ES"/>
        </w:rPr>
        <w:t>se reafirma en los instrumentos internacionales celebrados por nuestro país en materia de de</w:t>
      </w:r>
      <w:r w:rsidR="00AA2B71" w:rsidRPr="00EC43C5">
        <w:rPr>
          <w:rFonts w:eastAsia="Times New Roman" w:cs="Arial"/>
          <w:sz w:val="24"/>
          <w:szCs w:val="24"/>
          <w:lang w:eastAsia="es-ES"/>
        </w:rPr>
        <w:t xml:space="preserve">rechos humanos. </w:t>
      </w:r>
    </w:p>
    <w:p w14:paraId="39B5B2DD" w14:textId="77777777" w:rsidR="00AA2B71" w:rsidRPr="00EC43C5" w:rsidRDefault="00AA2B71" w:rsidP="00EC43C5">
      <w:pPr>
        <w:spacing w:after="0"/>
        <w:rPr>
          <w:rFonts w:eastAsia="Times New Roman" w:cs="Arial"/>
          <w:sz w:val="24"/>
          <w:szCs w:val="24"/>
          <w:lang w:eastAsia="es-ES"/>
        </w:rPr>
      </w:pPr>
    </w:p>
    <w:p w14:paraId="1963353B" w14:textId="4699CA05" w:rsidR="00BE21E4" w:rsidRPr="00EC43C5" w:rsidRDefault="00BE21E4" w:rsidP="00EC43C5">
      <w:pPr>
        <w:spacing w:after="0"/>
        <w:rPr>
          <w:rFonts w:eastAsia="Times New Roman" w:cs="Arial"/>
          <w:sz w:val="24"/>
          <w:szCs w:val="24"/>
          <w:lang w:eastAsia="es-ES"/>
        </w:rPr>
      </w:pPr>
      <w:r w:rsidRPr="00EC43C5">
        <w:rPr>
          <w:rFonts w:eastAsia="Times New Roman" w:cs="Arial"/>
          <w:sz w:val="24"/>
          <w:szCs w:val="24"/>
          <w:lang w:eastAsia="es-ES"/>
        </w:rPr>
        <w:t xml:space="preserve">La Ley General de Víctimas, publicada en el </w:t>
      </w:r>
      <w:r w:rsidR="00087DDA">
        <w:rPr>
          <w:rFonts w:eastAsia="Times New Roman" w:cs="Arial"/>
          <w:sz w:val="24"/>
          <w:szCs w:val="24"/>
          <w:lang w:eastAsia="es-ES"/>
        </w:rPr>
        <w:t>Diario Oficial de la Federación (</w:t>
      </w:r>
      <w:r w:rsidRPr="00EC43C5">
        <w:rPr>
          <w:rFonts w:eastAsia="Times New Roman" w:cs="Arial"/>
          <w:sz w:val="24"/>
          <w:szCs w:val="24"/>
          <w:lang w:eastAsia="es-ES"/>
        </w:rPr>
        <w:t>DOF</w:t>
      </w:r>
      <w:r w:rsidR="00087DDA">
        <w:rPr>
          <w:rFonts w:eastAsia="Times New Roman" w:cs="Arial"/>
          <w:sz w:val="24"/>
          <w:szCs w:val="24"/>
          <w:lang w:eastAsia="es-ES"/>
        </w:rPr>
        <w:t>)</w:t>
      </w:r>
      <w:r w:rsidR="00096AF3">
        <w:rPr>
          <w:rFonts w:eastAsia="Times New Roman" w:cs="Arial"/>
          <w:sz w:val="24"/>
          <w:szCs w:val="24"/>
          <w:lang w:eastAsia="es-ES"/>
        </w:rPr>
        <w:t xml:space="preserve"> el </w:t>
      </w:r>
      <w:r w:rsidRPr="00EC43C5">
        <w:rPr>
          <w:rFonts w:eastAsia="Times New Roman" w:cs="Arial"/>
          <w:sz w:val="24"/>
          <w:szCs w:val="24"/>
          <w:lang w:eastAsia="es-ES"/>
        </w:rPr>
        <w:t>9 de enero de 2013, establece en su artículo 79 la creación del Sistema Nacional de Atención a Víctimas, el cual, para su operación y el cumplimiento de sus atribuciones, contará con una Comisión Ejecutiva de Atención a Víctimas, la cual quedó debidamente constituida por Decreto presidencial publicado en el D</w:t>
      </w:r>
      <w:r w:rsidR="00087DDA">
        <w:rPr>
          <w:rFonts w:eastAsia="Times New Roman" w:cs="Arial"/>
          <w:sz w:val="24"/>
          <w:szCs w:val="24"/>
          <w:lang w:eastAsia="es-ES"/>
        </w:rPr>
        <w:t>OF</w:t>
      </w:r>
      <w:r w:rsidRPr="00EC43C5">
        <w:rPr>
          <w:rFonts w:eastAsia="Times New Roman" w:cs="Arial"/>
          <w:sz w:val="24"/>
          <w:szCs w:val="24"/>
          <w:lang w:eastAsia="es-ES"/>
        </w:rPr>
        <w:t xml:space="preserve"> del 8</w:t>
      </w:r>
      <w:r w:rsidR="00087DDA">
        <w:rPr>
          <w:rFonts w:eastAsia="Times New Roman" w:cs="Arial"/>
          <w:sz w:val="24"/>
          <w:szCs w:val="24"/>
          <w:lang w:eastAsia="es-ES"/>
        </w:rPr>
        <w:t xml:space="preserve"> de enero del </w:t>
      </w:r>
      <w:r w:rsidRPr="00EC43C5">
        <w:rPr>
          <w:rFonts w:eastAsia="Times New Roman" w:cs="Arial"/>
          <w:sz w:val="24"/>
          <w:szCs w:val="24"/>
          <w:lang w:eastAsia="es-ES"/>
        </w:rPr>
        <w:t xml:space="preserve">2014. </w:t>
      </w:r>
    </w:p>
    <w:p w14:paraId="0DFDD3EE" w14:textId="77777777" w:rsidR="00BE21E4" w:rsidRPr="00EC43C5" w:rsidRDefault="00BE21E4" w:rsidP="00EC43C5">
      <w:pPr>
        <w:spacing w:after="0"/>
        <w:rPr>
          <w:rFonts w:eastAsia="Times New Roman" w:cs="Arial"/>
          <w:sz w:val="24"/>
          <w:szCs w:val="24"/>
          <w:lang w:eastAsia="es-ES"/>
        </w:rPr>
      </w:pPr>
    </w:p>
    <w:p w14:paraId="5DB80D7A" w14:textId="20DDD58C" w:rsidR="00BE21E4" w:rsidRPr="00EC43C5" w:rsidRDefault="00BE21E4" w:rsidP="00EC43C5">
      <w:pPr>
        <w:spacing w:after="0"/>
        <w:rPr>
          <w:rFonts w:eastAsia="Times New Roman" w:cs="Arial"/>
          <w:sz w:val="24"/>
          <w:szCs w:val="24"/>
          <w:lang w:eastAsia="es-ES"/>
        </w:rPr>
      </w:pPr>
      <w:r w:rsidRPr="00EC43C5">
        <w:rPr>
          <w:rFonts w:eastAsia="Times New Roman" w:cs="Arial"/>
          <w:sz w:val="24"/>
          <w:szCs w:val="24"/>
          <w:lang w:eastAsia="es-ES"/>
        </w:rPr>
        <w:t xml:space="preserve">Ante tal escenario, la entidad federativa hizo lo propio al </w:t>
      </w:r>
      <w:r w:rsidR="00087DDA">
        <w:rPr>
          <w:rFonts w:eastAsia="Times New Roman" w:cs="Arial"/>
          <w:sz w:val="24"/>
          <w:szCs w:val="24"/>
          <w:lang w:eastAsia="es-ES"/>
        </w:rPr>
        <w:t>p</w:t>
      </w:r>
      <w:r w:rsidRPr="00EC43C5">
        <w:rPr>
          <w:rFonts w:eastAsia="Times New Roman" w:cs="Arial"/>
          <w:sz w:val="24"/>
          <w:szCs w:val="24"/>
          <w:lang w:eastAsia="es-ES"/>
        </w:rPr>
        <w:t xml:space="preserve">ublicar en el </w:t>
      </w:r>
      <w:r w:rsidR="00087DDA">
        <w:rPr>
          <w:rFonts w:eastAsia="Times New Roman" w:cs="Arial"/>
          <w:sz w:val="24"/>
          <w:szCs w:val="24"/>
          <w:lang w:eastAsia="es-ES"/>
        </w:rPr>
        <w:t>Periódico Oficial del Estado de Quintana Roo (</w:t>
      </w:r>
      <w:r w:rsidRPr="00EC43C5">
        <w:rPr>
          <w:rFonts w:eastAsia="Times New Roman" w:cs="Arial"/>
          <w:sz w:val="24"/>
          <w:szCs w:val="24"/>
          <w:lang w:eastAsia="es-ES"/>
        </w:rPr>
        <w:t>POE</w:t>
      </w:r>
      <w:r w:rsidR="00087DDA">
        <w:rPr>
          <w:rFonts w:eastAsia="Times New Roman" w:cs="Arial"/>
          <w:sz w:val="24"/>
          <w:szCs w:val="24"/>
          <w:lang w:eastAsia="es-ES"/>
        </w:rPr>
        <w:t>)</w:t>
      </w:r>
      <w:r w:rsidRPr="00EC43C5">
        <w:rPr>
          <w:rFonts w:eastAsia="Times New Roman" w:cs="Arial"/>
          <w:sz w:val="24"/>
          <w:szCs w:val="24"/>
          <w:lang w:eastAsia="es-ES"/>
        </w:rPr>
        <w:t xml:space="preserve"> la Ley de Víctimas del Estado de Quintana Roo</w:t>
      </w:r>
      <w:r w:rsidR="00087DDA">
        <w:rPr>
          <w:rFonts w:eastAsia="Times New Roman" w:cs="Arial"/>
          <w:sz w:val="24"/>
          <w:szCs w:val="24"/>
          <w:lang w:eastAsia="es-ES"/>
        </w:rPr>
        <w:t>,</w:t>
      </w:r>
      <w:r w:rsidRPr="00EC43C5">
        <w:rPr>
          <w:rFonts w:eastAsia="Times New Roman" w:cs="Arial"/>
          <w:sz w:val="24"/>
          <w:szCs w:val="24"/>
          <w:lang w:eastAsia="es-ES"/>
        </w:rPr>
        <w:t xml:space="preserve"> el 7 de abril de 2014, la cual contempla la creación de la C</w:t>
      </w:r>
      <w:r w:rsidR="00087DDA">
        <w:rPr>
          <w:rFonts w:eastAsia="Times New Roman" w:cs="Arial"/>
          <w:sz w:val="24"/>
          <w:szCs w:val="24"/>
          <w:lang w:eastAsia="es-ES"/>
        </w:rPr>
        <w:t>EAVEQROO</w:t>
      </w:r>
      <w:r w:rsidRPr="00EC43C5">
        <w:rPr>
          <w:rFonts w:eastAsia="Times New Roman" w:cs="Arial"/>
          <w:sz w:val="24"/>
          <w:szCs w:val="24"/>
          <w:lang w:eastAsia="es-ES"/>
        </w:rPr>
        <w:t>.</w:t>
      </w:r>
    </w:p>
    <w:p w14:paraId="78E9EE1D" w14:textId="77777777" w:rsidR="00BE21E4" w:rsidRPr="00EC43C5" w:rsidRDefault="00BE21E4" w:rsidP="00EC43C5">
      <w:pPr>
        <w:spacing w:after="0"/>
        <w:rPr>
          <w:rFonts w:eastAsia="Times New Roman" w:cs="Arial"/>
          <w:sz w:val="24"/>
          <w:szCs w:val="24"/>
          <w:lang w:val="es-ES_tradnl" w:eastAsia="es-ES"/>
        </w:rPr>
      </w:pPr>
    </w:p>
    <w:p w14:paraId="18242E10" w14:textId="3C865095" w:rsidR="00BE21E4" w:rsidRPr="00EC43C5" w:rsidRDefault="00BE21E4" w:rsidP="00EC43C5">
      <w:pPr>
        <w:spacing w:after="0"/>
        <w:rPr>
          <w:rFonts w:cs="Arial"/>
          <w:sz w:val="24"/>
          <w:szCs w:val="24"/>
        </w:rPr>
      </w:pPr>
      <w:r w:rsidRPr="00EC43C5">
        <w:rPr>
          <w:rFonts w:eastAsia="Times New Roman" w:cs="Arial"/>
          <w:sz w:val="24"/>
          <w:szCs w:val="24"/>
          <w:lang w:eastAsia="es-ES"/>
        </w:rPr>
        <w:t xml:space="preserve">Esta Ley de Víctimas del Estado de Quintana Roo señala, en su artículo 89, que la </w:t>
      </w:r>
      <w:r w:rsidR="00087DDA">
        <w:rPr>
          <w:rFonts w:eastAsia="Times New Roman" w:cs="Arial"/>
          <w:sz w:val="24"/>
          <w:szCs w:val="24"/>
          <w:lang w:eastAsia="es-ES"/>
        </w:rPr>
        <w:t>CEAVEQROO</w:t>
      </w:r>
      <w:r w:rsidRPr="00EC43C5">
        <w:rPr>
          <w:rFonts w:eastAsia="Times New Roman" w:cs="Arial"/>
          <w:sz w:val="24"/>
          <w:szCs w:val="24"/>
          <w:lang w:eastAsia="es-ES"/>
        </w:rPr>
        <w:t xml:space="preserve"> es un órgano operativo del Sistema Estatal, y será un organismo público descentralizado de la Administración Pública Estatal, con personalidad jurídica, patrimonio propio y autonomía técnica y de gestión, que contará con los recursos que le sean asignados en el Presupuesto de Egresos del Gobierno del Estado,</w:t>
      </w:r>
      <w:r w:rsidRPr="00EC43C5">
        <w:rPr>
          <w:rFonts w:eastAsia="Calibri" w:cs="Arial"/>
          <w:color w:val="000000"/>
          <w:sz w:val="24"/>
          <w:szCs w:val="24"/>
          <w:lang w:eastAsia="en-US"/>
        </w:rPr>
        <w:t xml:space="preserve"> </w:t>
      </w:r>
      <w:r w:rsidRPr="00EC43C5">
        <w:rPr>
          <w:rFonts w:eastAsia="Times New Roman" w:cs="Arial"/>
          <w:sz w:val="24"/>
          <w:szCs w:val="24"/>
          <w:lang w:eastAsia="es-ES"/>
        </w:rPr>
        <w:t>teniendo por objeto garantizar, promover y proteger los derechos de las víctimas del delito y de violaciones a derechos humanos, en especial los derechos a la asistencia, a la protección, a la atención, a la verdad, a la justicia, a la reparación int</w:t>
      </w:r>
      <w:r w:rsidR="0095608F" w:rsidRPr="00EC43C5">
        <w:rPr>
          <w:rFonts w:eastAsia="Times New Roman" w:cs="Arial"/>
          <w:sz w:val="24"/>
          <w:szCs w:val="24"/>
          <w:lang w:eastAsia="es-ES"/>
        </w:rPr>
        <w:t>egral y a la debida diligencia</w:t>
      </w:r>
      <w:r w:rsidRPr="00EC43C5">
        <w:rPr>
          <w:rFonts w:eastAsia="Times New Roman" w:cs="Arial"/>
          <w:sz w:val="24"/>
          <w:szCs w:val="24"/>
          <w:lang w:eastAsia="es-ES"/>
        </w:rPr>
        <w:t>.</w:t>
      </w:r>
    </w:p>
    <w:p w14:paraId="3F07E2C5" w14:textId="77777777" w:rsidR="00BE21E4" w:rsidRPr="00EC43C5" w:rsidRDefault="00BE21E4" w:rsidP="00EC43C5">
      <w:pPr>
        <w:spacing w:after="0"/>
        <w:rPr>
          <w:rFonts w:eastAsia="Times New Roman" w:cs="Arial"/>
          <w:sz w:val="24"/>
          <w:szCs w:val="24"/>
          <w:lang w:eastAsia="es-ES"/>
        </w:rPr>
      </w:pPr>
    </w:p>
    <w:p w14:paraId="2C9379EE" w14:textId="5A514286" w:rsidR="00BE21E4" w:rsidRPr="00EC43C5" w:rsidRDefault="00EC43C5" w:rsidP="00EC43C5">
      <w:pPr>
        <w:spacing w:after="0"/>
        <w:rPr>
          <w:rFonts w:eastAsia="Times New Roman" w:cs="Arial"/>
          <w:sz w:val="24"/>
          <w:szCs w:val="24"/>
          <w:lang w:val="es-ES_tradnl" w:eastAsia="es-ES"/>
        </w:rPr>
      </w:pPr>
      <w:r w:rsidRPr="00EC43C5">
        <w:rPr>
          <w:rFonts w:eastAsia="Times New Roman" w:cs="Arial"/>
          <w:sz w:val="24"/>
          <w:szCs w:val="24"/>
          <w:lang w:val="es-ES_tradnl" w:eastAsia="es-ES"/>
        </w:rPr>
        <w:t>L</w:t>
      </w:r>
      <w:r w:rsidR="00BE21E4" w:rsidRPr="00EC43C5">
        <w:rPr>
          <w:rFonts w:eastAsia="Times New Roman" w:cs="Arial"/>
          <w:sz w:val="24"/>
          <w:szCs w:val="24"/>
          <w:lang w:val="es-ES_tradnl" w:eastAsia="es-ES"/>
        </w:rPr>
        <w:t xml:space="preserve">a CEAVEQROO tiene como misión </w:t>
      </w:r>
      <w:r w:rsidR="00BE21E4" w:rsidRPr="00EC43C5">
        <w:rPr>
          <w:rFonts w:eastAsia="Times New Roman" w:cs="Arial"/>
          <w:sz w:val="24"/>
          <w:szCs w:val="24"/>
          <w:lang w:eastAsia="es-ES"/>
        </w:rPr>
        <w:t>proteger, asistir, atender, brindar acceso a la verdad, a la justicia y a la reparación integral a las personas víctimas del delito y de violaciones a los derechos humanos en el estado de Quintana Roo, mediante el otorgamiento de servicios de primer contacto, asesoría jurídica y vinculación interinstitucional y la generación de políticas públicas</w:t>
      </w:r>
      <w:r w:rsidR="00BE21E4" w:rsidRPr="00EC43C5">
        <w:rPr>
          <w:rFonts w:eastAsia="Times New Roman" w:cs="Arial"/>
          <w:sz w:val="24"/>
          <w:szCs w:val="24"/>
          <w:vertAlign w:val="superscript"/>
          <w:lang w:eastAsia="es-ES"/>
        </w:rPr>
        <w:footnoteReference w:id="2"/>
      </w:r>
      <w:r w:rsidR="00BE21E4" w:rsidRPr="00EC43C5">
        <w:rPr>
          <w:rFonts w:eastAsia="Times New Roman" w:cs="Arial"/>
          <w:sz w:val="24"/>
          <w:szCs w:val="24"/>
          <w:lang w:eastAsia="es-ES"/>
        </w:rPr>
        <w:t>.</w:t>
      </w:r>
    </w:p>
    <w:p w14:paraId="30B97B8D" w14:textId="77777777" w:rsidR="00BE21E4" w:rsidRPr="00EC43C5" w:rsidRDefault="00BE21E4" w:rsidP="00EC43C5">
      <w:pPr>
        <w:keepNext/>
        <w:spacing w:after="0"/>
        <w:outlineLvl w:val="0"/>
        <w:rPr>
          <w:rFonts w:eastAsia="Times New Roman" w:cs="Arial"/>
          <w:b/>
          <w:sz w:val="24"/>
          <w:szCs w:val="24"/>
          <w:lang w:eastAsia="es-ES"/>
        </w:rPr>
      </w:pPr>
    </w:p>
    <w:p w14:paraId="5CFB1D51" w14:textId="46D2F73E" w:rsidR="00EC43C5" w:rsidRPr="00EC43C5" w:rsidRDefault="00BE21E4" w:rsidP="00EC43C5">
      <w:pPr>
        <w:spacing w:after="0"/>
        <w:rPr>
          <w:rFonts w:eastAsia="Times New Roman" w:cs="Arial"/>
          <w:bCs/>
          <w:sz w:val="24"/>
          <w:szCs w:val="24"/>
          <w:lang w:eastAsia="es-ES"/>
        </w:rPr>
      </w:pPr>
      <w:r w:rsidRPr="00EC43C5">
        <w:rPr>
          <w:rFonts w:eastAsia="Times New Roman" w:cs="Arial"/>
          <w:bCs/>
          <w:sz w:val="24"/>
          <w:szCs w:val="24"/>
          <w:lang w:eastAsia="es-ES"/>
        </w:rPr>
        <w:t>Den</w:t>
      </w:r>
      <w:r w:rsidR="00EC43C5" w:rsidRPr="00EC43C5">
        <w:rPr>
          <w:rFonts w:eastAsia="Times New Roman" w:cs="Arial"/>
          <w:bCs/>
          <w:sz w:val="24"/>
          <w:szCs w:val="24"/>
          <w:lang w:eastAsia="es-ES"/>
        </w:rPr>
        <w:t>tro de este marco, de acuerdo con el</w:t>
      </w:r>
      <w:r w:rsidR="0090114F">
        <w:rPr>
          <w:rFonts w:eastAsia="Times New Roman" w:cs="Arial"/>
          <w:bCs/>
          <w:sz w:val="24"/>
          <w:szCs w:val="24"/>
          <w:lang w:eastAsia="es-ES"/>
        </w:rPr>
        <w:t xml:space="preserve"> anexo 10</w:t>
      </w:r>
      <w:r w:rsidRPr="00EC43C5">
        <w:rPr>
          <w:rFonts w:eastAsia="Times New Roman" w:cs="Arial"/>
          <w:bCs/>
          <w:sz w:val="24"/>
          <w:szCs w:val="24"/>
          <w:lang w:eastAsia="es-ES"/>
        </w:rPr>
        <w:t xml:space="preserve"> del</w:t>
      </w:r>
      <w:r w:rsidRPr="00EC43C5">
        <w:rPr>
          <w:rFonts w:eastAsia="Times New Roman" w:cs="Arial"/>
          <w:b/>
          <w:bCs/>
          <w:sz w:val="24"/>
          <w:szCs w:val="24"/>
          <w:lang w:eastAsia="es-ES"/>
        </w:rPr>
        <w:t xml:space="preserve"> </w:t>
      </w:r>
      <w:r w:rsidRPr="00EC43C5">
        <w:rPr>
          <w:rFonts w:eastAsia="Times New Roman" w:cs="Arial"/>
          <w:bCs/>
          <w:sz w:val="24"/>
          <w:szCs w:val="24"/>
          <w:lang w:eastAsia="es-ES"/>
        </w:rPr>
        <w:t xml:space="preserve">Presupuesto de Egresos del Gobierno del Estado de Quintana Roo, para el Ejercicio Fiscal 2022, según la Clasificación Administrativa del </w:t>
      </w:r>
      <w:r w:rsidR="00087DDA">
        <w:rPr>
          <w:rFonts w:eastAsia="Times New Roman" w:cs="Arial"/>
          <w:bCs/>
          <w:sz w:val="24"/>
          <w:szCs w:val="24"/>
          <w:lang w:eastAsia="es-ES"/>
        </w:rPr>
        <w:t>Consejo Nacional de Armonización Contable (</w:t>
      </w:r>
      <w:r w:rsidRPr="00EC43C5">
        <w:rPr>
          <w:rFonts w:eastAsia="Times New Roman" w:cs="Arial"/>
          <w:bCs/>
          <w:sz w:val="24"/>
          <w:szCs w:val="24"/>
          <w:lang w:eastAsia="es-ES"/>
        </w:rPr>
        <w:t>CONAC</w:t>
      </w:r>
      <w:r w:rsidR="00087DDA">
        <w:rPr>
          <w:rFonts w:eastAsia="Times New Roman" w:cs="Arial"/>
          <w:bCs/>
          <w:sz w:val="24"/>
          <w:szCs w:val="24"/>
          <w:lang w:eastAsia="es-ES"/>
        </w:rPr>
        <w:t>)</w:t>
      </w:r>
      <w:r w:rsidRPr="00EC43C5">
        <w:rPr>
          <w:rFonts w:eastAsia="Times New Roman" w:cs="Arial"/>
          <w:bCs/>
          <w:sz w:val="24"/>
          <w:szCs w:val="24"/>
          <w:lang w:eastAsia="es-ES"/>
        </w:rPr>
        <w:t>, se aprobó a la Comisión Ejecutiva de Atención a Víctimas del Estado de Quintana Roo la cantidad de $33,414,561.00</w:t>
      </w:r>
      <w:r w:rsidRPr="00EC43C5">
        <w:rPr>
          <w:rFonts w:eastAsia="Times New Roman" w:cs="Arial"/>
          <w:b/>
          <w:bCs/>
          <w:sz w:val="24"/>
          <w:szCs w:val="24"/>
          <w:lang w:eastAsia="es-ES"/>
        </w:rPr>
        <w:t xml:space="preserve"> </w:t>
      </w:r>
      <w:r w:rsidRPr="00EC43C5">
        <w:rPr>
          <w:rFonts w:eastAsia="Times New Roman" w:cs="Arial"/>
          <w:bCs/>
          <w:sz w:val="24"/>
          <w:szCs w:val="24"/>
          <w:lang w:eastAsia="es-ES"/>
        </w:rPr>
        <w:t xml:space="preserve">(Treinta y tres millones cuatrocientos catorce mil quinientos sesenta y un pesos 00/100 M.N). </w:t>
      </w:r>
    </w:p>
    <w:p w14:paraId="5876AC56" w14:textId="77777777" w:rsidR="00EC43C5" w:rsidRPr="00EC43C5" w:rsidRDefault="00EC43C5" w:rsidP="00EC43C5">
      <w:pPr>
        <w:spacing w:after="0"/>
        <w:rPr>
          <w:rFonts w:eastAsia="Times New Roman" w:cs="Arial"/>
          <w:bCs/>
          <w:sz w:val="24"/>
          <w:szCs w:val="24"/>
          <w:lang w:eastAsia="es-ES"/>
        </w:rPr>
      </w:pPr>
    </w:p>
    <w:p w14:paraId="56C58CC3" w14:textId="4AE89A5D" w:rsidR="00BE21E4" w:rsidRPr="00EC43C5" w:rsidRDefault="00EC43C5" w:rsidP="00EC43C5">
      <w:pPr>
        <w:spacing w:after="0"/>
        <w:rPr>
          <w:rFonts w:eastAsia="Times New Roman" w:cs="Arial"/>
          <w:bCs/>
          <w:sz w:val="24"/>
          <w:szCs w:val="24"/>
          <w:lang w:eastAsia="es-ES"/>
        </w:rPr>
      </w:pPr>
      <w:r w:rsidRPr="00EC43C5">
        <w:rPr>
          <w:rFonts w:eastAsia="Times New Roman" w:cs="Arial"/>
          <w:bCs/>
          <w:sz w:val="24"/>
          <w:szCs w:val="24"/>
          <w:lang w:eastAsia="es-ES"/>
        </w:rPr>
        <w:t>Asimismo, e</w:t>
      </w:r>
      <w:r w:rsidR="00BE21E4" w:rsidRPr="00EC43C5">
        <w:rPr>
          <w:rFonts w:eastAsia="Times New Roman" w:cs="Arial"/>
          <w:bCs/>
          <w:sz w:val="24"/>
          <w:szCs w:val="24"/>
          <w:lang w:eastAsia="es-ES"/>
        </w:rPr>
        <w:t>n los Datos Abiertos del Presupuesto de Egresos del Gobierno del Estado de Quintana Roo, para el ejercicio fiscal 2022, se establece que a la CEAVEQROO, para el cumplimiento de su objeto, le corresponde la implementación de los siguientes Programas Presupuestarios</w:t>
      </w:r>
      <w:r w:rsidR="00BE21E4" w:rsidRPr="00EC43C5">
        <w:rPr>
          <w:rFonts w:eastAsia="Times New Roman" w:cs="Arial"/>
          <w:bCs/>
          <w:sz w:val="24"/>
          <w:szCs w:val="24"/>
          <w:vertAlign w:val="superscript"/>
          <w:lang w:eastAsia="es-ES"/>
        </w:rPr>
        <w:footnoteReference w:id="3"/>
      </w:r>
      <w:r w:rsidR="00BE21E4" w:rsidRPr="00EC43C5">
        <w:rPr>
          <w:rFonts w:eastAsia="Times New Roman" w:cs="Arial"/>
          <w:bCs/>
          <w:sz w:val="24"/>
          <w:szCs w:val="24"/>
          <w:lang w:eastAsia="es-ES"/>
        </w:rPr>
        <w:t>:</w:t>
      </w:r>
    </w:p>
    <w:p w14:paraId="73B60C0C" w14:textId="77777777" w:rsidR="00BE21E4" w:rsidRPr="00EC43C5" w:rsidRDefault="00BE21E4" w:rsidP="00EC43C5">
      <w:pPr>
        <w:spacing w:after="0"/>
        <w:rPr>
          <w:rFonts w:eastAsia="Times New Roman" w:cs="Arial"/>
          <w:bCs/>
          <w:sz w:val="24"/>
          <w:szCs w:val="24"/>
          <w:lang w:eastAsia="es-ES"/>
        </w:rPr>
      </w:pPr>
    </w:p>
    <w:tbl>
      <w:tblPr>
        <w:tblW w:w="0" w:type="auto"/>
        <w:tblLook w:val="04A0" w:firstRow="1" w:lastRow="0" w:firstColumn="1" w:lastColumn="0" w:noHBand="0" w:noVBand="1"/>
      </w:tblPr>
      <w:tblGrid>
        <w:gridCol w:w="5092"/>
        <w:gridCol w:w="505"/>
        <w:gridCol w:w="3241"/>
      </w:tblGrid>
      <w:tr w:rsidR="00BE21E4" w:rsidRPr="00EC43C5" w14:paraId="297D643A" w14:textId="77777777" w:rsidTr="00790912">
        <w:tc>
          <w:tcPr>
            <w:tcW w:w="8838" w:type="dxa"/>
            <w:gridSpan w:val="3"/>
          </w:tcPr>
          <w:p w14:paraId="29F92830" w14:textId="77777777" w:rsidR="00BE21E4" w:rsidRPr="00EC43C5" w:rsidRDefault="00BE21E4" w:rsidP="00EC43C5">
            <w:pPr>
              <w:numPr>
                <w:ilvl w:val="0"/>
                <w:numId w:val="10"/>
              </w:numPr>
              <w:spacing w:after="0"/>
              <w:rPr>
                <w:rFonts w:eastAsia="Times New Roman" w:cs="Arial"/>
                <w:bCs/>
                <w:sz w:val="24"/>
                <w:szCs w:val="24"/>
                <w:lang w:eastAsia="es-ES"/>
              </w:rPr>
            </w:pPr>
            <w:r w:rsidRPr="00EC43C5">
              <w:rPr>
                <w:rFonts w:eastAsia="Times New Roman" w:cs="Arial"/>
                <w:bCs/>
                <w:sz w:val="24"/>
                <w:szCs w:val="24"/>
                <w:lang w:eastAsia="es-ES"/>
              </w:rPr>
              <w:t>E023 - Atención a víctimas,</w:t>
            </w:r>
          </w:p>
          <w:p w14:paraId="56878EC8" w14:textId="77777777" w:rsidR="00BE21E4" w:rsidRPr="00EC43C5" w:rsidRDefault="00BE21E4" w:rsidP="00EC43C5">
            <w:pPr>
              <w:numPr>
                <w:ilvl w:val="0"/>
                <w:numId w:val="10"/>
              </w:numPr>
              <w:spacing w:after="0"/>
              <w:rPr>
                <w:rFonts w:eastAsia="Times New Roman" w:cs="Arial"/>
                <w:bCs/>
                <w:sz w:val="24"/>
                <w:szCs w:val="24"/>
                <w:lang w:eastAsia="es-ES"/>
              </w:rPr>
            </w:pPr>
            <w:r w:rsidRPr="00EC43C5">
              <w:rPr>
                <w:rFonts w:eastAsia="Times New Roman" w:cs="Arial"/>
                <w:bCs/>
                <w:sz w:val="24"/>
                <w:szCs w:val="24"/>
                <w:lang w:eastAsia="es-ES"/>
              </w:rPr>
              <w:t>E024 - Reparación integral, y</w:t>
            </w:r>
          </w:p>
        </w:tc>
      </w:tr>
      <w:tr w:rsidR="00BE21E4" w:rsidRPr="00EC43C5" w14:paraId="05C01111" w14:textId="77777777" w:rsidTr="00790912">
        <w:tc>
          <w:tcPr>
            <w:tcW w:w="0" w:type="auto"/>
          </w:tcPr>
          <w:p w14:paraId="4A7AC92E" w14:textId="77777777" w:rsidR="00BE21E4" w:rsidRPr="00EC43C5" w:rsidRDefault="00BE21E4" w:rsidP="00EC43C5">
            <w:pPr>
              <w:numPr>
                <w:ilvl w:val="0"/>
                <w:numId w:val="10"/>
              </w:numPr>
              <w:spacing w:after="0"/>
              <w:rPr>
                <w:rFonts w:eastAsia="Times New Roman" w:cs="Arial"/>
                <w:bCs/>
                <w:sz w:val="24"/>
                <w:szCs w:val="24"/>
                <w:lang w:eastAsia="es-ES"/>
              </w:rPr>
            </w:pPr>
            <w:r w:rsidRPr="00EC43C5">
              <w:rPr>
                <w:rFonts w:eastAsia="Times New Roman" w:cs="Arial"/>
                <w:bCs/>
                <w:sz w:val="24"/>
                <w:szCs w:val="24"/>
                <w:lang w:eastAsia="es-ES"/>
              </w:rPr>
              <w:t>M001 - Gestión y Apoyo Institucional.</w:t>
            </w:r>
          </w:p>
          <w:p w14:paraId="36543738" w14:textId="77777777" w:rsidR="00BE21E4" w:rsidRPr="00EC43C5" w:rsidRDefault="00BE21E4" w:rsidP="00EC43C5">
            <w:pPr>
              <w:spacing w:after="0"/>
              <w:rPr>
                <w:rFonts w:eastAsia="Times New Roman" w:cs="Arial"/>
                <w:bCs/>
                <w:sz w:val="24"/>
                <w:szCs w:val="24"/>
                <w:lang w:eastAsia="es-ES"/>
              </w:rPr>
            </w:pPr>
          </w:p>
          <w:p w14:paraId="6384C7D2" w14:textId="1FF5DE0C" w:rsidR="00EC43C5" w:rsidRPr="00EC43C5" w:rsidRDefault="00EC43C5" w:rsidP="00EC43C5">
            <w:pPr>
              <w:spacing w:after="0"/>
              <w:rPr>
                <w:rFonts w:eastAsia="Times New Roman" w:cs="Arial"/>
                <w:bCs/>
                <w:sz w:val="24"/>
                <w:szCs w:val="24"/>
                <w:lang w:eastAsia="es-ES"/>
              </w:rPr>
            </w:pPr>
          </w:p>
        </w:tc>
        <w:tc>
          <w:tcPr>
            <w:tcW w:w="487" w:type="dxa"/>
          </w:tcPr>
          <w:p w14:paraId="77F2A285" w14:textId="77777777" w:rsidR="00BE21E4" w:rsidRPr="00EC43C5" w:rsidRDefault="00BE21E4" w:rsidP="00EC43C5">
            <w:pPr>
              <w:spacing w:after="0"/>
              <w:rPr>
                <w:rFonts w:eastAsia="Times New Roman" w:cs="Arial"/>
                <w:bCs/>
                <w:sz w:val="24"/>
                <w:szCs w:val="24"/>
                <w:lang w:eastAsia="es-ES"/>
              </w:rPr>
            </w:pPr>
          </w:p>
        </w:tc>
        <w:tc>
          <w:tcPr>
            <w:tcW w:w="3127" w:type="dxa"/>
          </w:tcPr>
          <w:p w14:paraId="3251C35A" w14:textId="77777777" w:rsidR="00BE21E4" w:rsidRPr="00EC43C5" w:rsidRDefault="00BE21E4" w:rsidP="00EC43C5">
            <w:pPr>
              <w:spacing w:after="0"/>
              <w:rPr>
                <w:rFonts w:eastAsia="Times New Roman" w:cs="Arial"/>
                <w:bCs/>
                <w:sz w:val="24"/>
                <w:szCs w:val="24"/>
                <w:lang w:eastAsia="es-ES"/>
              </w:rPr>
            </w:pPr>
          </w:p>
        </w:tc>
      </w:tr>
    </w:tbl>
    <w:p w14:paraId="08DB2419" w14:textId="1F805A24" w:rsidR="00AA1DE4" w:rsidRPr="00AA03E9" w:rsidRDefault="002E701C" w:rsidP="002E701C">
      <w:pPr>
        <w:pStyle w:val="Ttulo2"/>
        <w:spacing w:before="0"/>
        <w:rPr>
          <w:rFonts w:cs="Arial"/>
          <w:szCs w:val="24"/>
        </w:rPr>
      </w:pPr>
      <w:r w:rsidRPr="00AA03E9">
        <w:rPr>
          <w:rFonts w:cs="Arial"/>
          <w:szCs w:val="24"/>
        </w:rPr>
        <w:t>I.2</w:t>
      </w:r>
      <w:r w:rsidR="00A10290" w:rsidRPr="00AA03E9">
        <w:rPr>
          <w:rFonts w:cs="Arial"/>
          <w:szCs w:val="24"/>
        </w:rPr>
        <w:t>.</w:t>
      </w:r>
      <w:r w:rsidR="003F0068" w:rsidRPr="00AA03E9">
        <w:rPr>
          <w:rFonts w:cs="Arial"/>
          <w:szCs w:val="24"/>
        </w:rPr>
        <w:t xml:space="preserve"> </w:t>
      </w:r>
      <w:r w:rsidR="007C09D8" w:rsidRPr="00AA03E9">
        <w:rPr>
          <w:rFonts w:cs="Arial"/>
          <w:szCs w:val="24"/>
        </w:rPr>
        <w:t>ASPECTOS GENERALES DE AUDITORÍ</w:t>
      </w:r>
      <w:r w:rsidR="007328C7" w:rsidRPr="00AA03E9">
        <w:rPr>
          <w:rFonts w:cs="Arial"/>
          <w:szCs w:val="24"/>
        </w:rPr>
        <w:t>A</w:t>
      </w:r>
      <w:bookmarkEnd w:id="6"/>
      <w:bookmarkEnd w:id="9"/>
      <w:bookmarkEnd w:id="10"/>
    </w:p>
    <w:p w14:paraId="48E36292" w14:textId="77777777" w:rsidR="003B5E6D" w:rsidRPr="00AA03E9" w:rsidRDefault="003B5E6D" w:rsidP="004F35D0">
      <w:pPr>
        <w:spacing w:after="0"/>
        <w:rPr>
          <w:rFonts w:cs="Arial"/>
          <w:sz w:val="24"/>
        </w:rPr>
      </w:pPr>
    </w:p>
    <w:p w14:paraId="2196E93B" w14:textId="69824E52" w:rsidR="003B5E6D" w:rsidRDefault="003B5E6D" w:rsidP="004F35D0">
      <w:pPr>
        <w:spacing w:after="0"/>
        <w:rPr>
          <w:rFonts w:eastAsia="Times New Roman" w:cs="Arial"/>
          <w:sz w:val="24"/>
          <w:szCs w:val="24"/>
          <w:lang w:eastAsia="es-ES"/>
        </w:rPr>
      </w:pPr>
      <w:r w:rsidRPr="00AA03E9">
        <w:rPr>
          <w:rFonts w:eastAsia="Times New Roman" w:cs="Arial"/>
          <w:sz w:val="24"/>
          <w:szCs w:val="24"/>
          <w:lang w:eastAsia="es-ES"/>
        </w:rPr>
        <w:t>En cumplimiento al artículo 38 fracción I</w:t>
      </w:r>
      <w:r w:rsidR="002469FE" w:rsidRPr="00AA03E9">
        <w:rPr>
          <w:rFonts w:eastAsia="Times New Roman" w:cs="Arial"/>
          <w:sz w:val="24"/>
          <w:szCs w:val="24"/>
          <w:lang w:eastAsia="es-ES"/>
        </w:rPr>
        <w:t xml:space="preserve"> </w:t>
      </w:r>
      <w:r w:rsidR="002469FE" w:rsidRPr="00AA03E9">
        <w:rPr>
          <w:rFonts w:eastAsia="Times New Roman" w:cs="Times New Roman"/>
          <w:sz w:val="24"/>
          <w:szCs w:val="24"/>
          <w:lang w:eastAsia="es-ES"/>
        </w:rPr>
        <w:t>de la Ley de Fiscalización y Rendición de Cuentas del Estado de Quintana Roo</w:t>
      </w:r>
      <w:r w:rsidRPr="00AA03E9">
        <w:rPr>
          <w:rFonts w:eastAsia="Times New Roman" w:cs="Arial"/>
          <w:sz w:val="24"/>
          <w:szCs w:val="24"/>
          <w:lang w:eastAsia="es-ES"/>
        </w:rPr>
        <w:t>, se establece el título de la auditoría, el objetivo, el alcance, los criterios de selección, las áreas revisadas y los procedimientos de auditoría aplicados.</w:t>
      </w:r>
    </w:p>
    <w:p w14:paraId="47039B7F" w14:textId="77777777" w:rsidR="00154BFA" w:rsidRPr="00AA03E9" w:rsidRDefault="00154BFA" w:rsidP="004F35D0">
      <w:pPr>
        <w:spacing w:after="0"/>
        <w:rPr>
          <w:rFonts w:eastAsia="Times New Roman" w:cs="Arial"/>
          <w:sz w:val="24"/>
          <w:szCs w:val="24"/>
          <w:lang w:eastAsia="es-ES"/>
        </w:rPr>
      </w:pPr>
    </w:p>
    <w:p w14:paraId="5A049099" w14:textId="68F489B5" w:rsidR="007328C7" w:rsidRPr="00AA03E9" w:rsidRDefault="001C6ACB" w:rsidP="00150350">
      <w:pPr>
        <w:pStyle w:val="Ttulo3"/>
        <w:spacing w:before="0"/>
      </w:pPr>
      <w:bookmarkStart w:id="11" w:name="_Toc11413503"/>
      <w:bookmarkStart w:id="12" w:name="_Toc74856067"/>
      <w:bookmarkStart w:id="13" w:name="_Toc156396901"/>
      <w:r w:rsidRPr="00AA03E9">
        <w:t xml:space="preserve">A. </w:t>
      </w:r>
      <w:r w:rsidR="00E071F6" w:rsidRPr="00AA03E9">
        <w:t>Título de la A</w:t>
      </w:r>
      <w:r w:rsidR="003943C2" w:rsidRPr="00AA03E9">
        <w:t>uditoría</w:t>
      </w:r>
      <w:bookmarkEnd w:id="11"/>
      <w:bookmarkEnd w:id="12"/>
      <w:bookmarkEnd w:id="13"/>
    </w:p>
    <w:p w14:paraId="21958F5B" w14:textId="77777777" w:rsidR="002E701C" w:rsidRPr="00AA03E9" w:rsidRDefault="002E701C" w:rsidP="002E701C">
      <w:pPr>
        <w:spacing w:after="0"/>
        <w:rPr>
          <w:rFonts w:cs="Arial"/>
          <w:sz w:val="24"/>
          <w:szCs w:val="24"/>
        </w:rPr>
      </w:pPr>
    </w:p>
    <w:p w14:paraId="0DCEF0EA" w14:textId="0F1E9DDC" w:rsidR="002E701C" w:rsidRPr="00AA03E9" w:rsidRDefault="002E701C" w:rsidP="002E701C">
      <w:pPr>
        <w:spacing w:after="0"/>
        <w:rPr>
          <w:rFonts w:cs="Arial"/>
          <w:sz w:val="24"/>
          <w:szCs w:val="24"/>
        </w:rPr>
      </w:pPr>
      <w:r w:rsidRPr="00AA03E9">
        <w:rPr>
          <w:rFonts w:cs="Arial"/>
          <w:sz w:val="24"/>
          <w:szCs w:val="24"/>
        </w:rPr>
        <w:t xml:space="preserve">La auditoría que se realizó en materia de desempeño </w:t>
      </w:r>
      <w:r w:rsidR="002417F8" w:rsidRPr="00AA03E9">
        <w:rPr>
          <w:sz w:val="24"/>
        </w:rPr>
        <w:t>a</w:t>
      </w:r>
      <w:r w:rsidR="00786065" w:rsidRPr="00AA03E9">
        <w:rPr>
          <w:sz w:val="24"/>
        </w:rPr>
        <w:t xml:space="preserve"> </w:t>
      </w:r>
      <w:r w:rsidR="002417F8" w:rsidRPr="00AA03E9">
        <w:rPr>
          <w:sz w:val="24"/>
        </w:rPr>
        <w:t>l</w:t>
      </w:r>
      <w:r w:rsidR="00786065" w:rsidRPr="00AA03E9">
        <w:rPr>
          <w:sz w:val="24"/>
        </w:rPr>
        <w:t>a</w:t>
      </w:r>
      <w:r w:rsidR="002417F8" w:rsidRPr="00AA03E9">
        <w:rPr>
          <w:sz w:val="24"/>
        </w:rPr>
        <w:t xml:space="preserve"> </w:t>
      </w:r>
      <w:r w:rsidR="007047B0" w:rsidRPr="007047B0">
        <w:rPr>
          <w:b/>
          <w:sz w:val="24"/>
        </w:rPr>
        <w:t>Comisión Ejecutiva de Atención a Víctimas del Estado de Quintana Roo</w:t>
      </w:r>
      <w:r w:rsidRPr="00AA03E9">
        <w:rPr>
          <w:rFonts w:cs="Arial"/>
          <w:sz w:val="24"/>
          <w:szCs w:val="24"/>
        </w:rPr>
        <w:t>, de manera especial y enunciativa mas no limitativa, fue la siguiente:</w:t>
      </w:r>
      <w:r w:rsidRPr="00AA03E9">
        <w:rPr>
          <w:rFonts w:cs="Arial"/>
          <w:sz w:val="24"/>
          <w:szCs w:val="24"/>
        </w:rPr>
        <w:cr/>
      </w:r>
    </w:p>
    <w:p w14:paraId="3A316FCC" w14:textId="78A7A37B" w:rsidR="00974741" w:rsidRPr="00AA03E9" w:rsidRDefault="007047B0" w:rsidP="00974741">
      <w:pPr>
        <w:spacing w:after="0"/>
        <w:rPr>
          <w:rFonts w:cs="Arial"/>
          <w:sz w:val="24"/>
          <w:szCs w:val="24"/>
        </w:rPr>
      </w:pPr>
      <w:r w:rsidRPr="007047B0">
        <w:rPr>
          <w:rFonts w:cs="Arial"/>
          <w:b/>
          <w:sz w:val="24"/>
          <w:szCs w:val="24"/>
        </w:rPr>
        <w:t>Auditoría de</w:t>
      </w:r>
      <w:r w:rsidR="00F72290">
        <w:rPr>
          <w:rFonts w:cs="Arial"/>
          <w:b/>
          <w:sz w:val="24"/>
          <w:szCs w:val="24"/>
        </w:rPr>
        <w:t xml:space="preserve"> Desempeño Atención a Víctimas </w:t>
      </w:r>
      <w:r w:rsidRPr="007047B0">
        <w:rPr>
          <w:rFonts w:cs="Arial"/>
          <w:b/>
          <w:sz w:val="24"/>
          <w:szCs w:val="24"/>
        </w:rPr>
        <w:t>22-AEMD-A-GOB-028-060.</w:t>
      </w:r>
    </w:p>
    <w:p w14:paraId="2D329D7A" w14:textId="77777777" w:rsidR="003024E2" w:rsidRPr="00AA03E9" w:rsidRDefault="003024E2" w:rsidP="00974741">
      <w:pPr>
        <w:spacing w:after="0"/>
        <w:rPr>
          <w:rFonts w:cs="Arial"/>
          <w:sz w:val="24"/>
          <w:szCs w:val="24"/>
        </w:rPr>
      </w:pPr>
    </w:p>
    <w:p w14:paraId="77328FA3" w14:textId="40066A27" w:rsidR="00CF38DD" w:rsidRPr="00AA03E9" w:rsidRDefault="001C6ACB" w:rsidP="007116F8">
      <w:pPr>
        <w:pStyle w:val="Ttulo3"/>
        <w:spacing w:before="0"/>
      </w:pPr>
      <w:bookmarkStart w:id="14" w:name="_Toc11413504"/>
      <w:bookmarkStart w:id="15" w:name="_Toc74856068"/>
      <w:bookmarkStart w:id="16" w:name="_Toc156396902"/>
      <w:r w:rsidRPr="00AA03E9">
        <w:t xml:space="preserve">B. </w:t>
      </w:r>
      <w:r w:rsidR="00321853" w:rsidRPr="00AA03E9">
        <w:t>Objetivo</w:t>
      </w:r>
      <w:bookmarkEnd w:id="14"/>
      <w:bookmarkEnd w:id="15"/>
      <w:bookmarkEnd w:id="16"/>
    </w:p>
    <w:p w14:paraId="18D313B3" w14:textId="77777777" w:rsidR="00974741" w:rsidRPr="00AA03E9" w:rsidRDefault="00974741" w:rsidP="00020EF8">
      <w:pPr>
        <w:spacing w:after="0"/>
        <w:rPr>
          <w:sz w:val="24"/>
          <w:szCs w:val="24"/>
        </w:rPr>
      </w:pPr>
    </w:p>
    <w:p w14:paraId="554E1F27" w14:textId="42582FD3" w:rsidR="00974741" w:rsidRPr="00AA03E9" w:rsidRDefault="007047B0" w:rsidP="004F35D0">
      <w:pPr>
        <w:spacing w:after="0"/>
        <w:rPr>
          <w:sz w:val="24"/>
        </w:rPr>
      </w:pPr>
      <w:r w:rsidRPr="007047B0">
        <w:rPr>
          <w:sz w:val="24"/>
        </w:rPr>
        <w:t>Fiscalizar el cumplimiento de medidas de atención a víctimas</w:t>
      </w:r>
      <w:r w:rsidR="00020EF8" w:rsidRPr="00AA03E9">
        <w:rPr>
          <w:sz w:val="24"/>
        </w:rPr>
        <w:t>.</w:t>
      </w:r>
    </w:p>
    <w:p w14:paraId="06732311" w14:textId="0F4488BC" w:rsidR="00786065" w:rsidRPr="00AA03E9" w:rsidRDefault="00786065" w:rsidP="004F35D0">
      <w:pPr>
        <w:spacing w:after="0"/>
        <w:rPr>
          <w:rFonts w:cs="Arial"/>
          <w:sz w:val="24"/>
        </w:rPr>
      </w:pPr>
    </w:p>
    <w:p w14:paraId="1B0624DD" w14:textId="341BEAD8" w:rsidR="006F3B5D" w:rsidRPr="00AA03E9" w:rsidRDefault="001C6ACB" w:rsidP="007116F8">
      <w:pPr>
        <w:pStyle w:val="Ttulo3"/>
        <w:spacing w:before="0"/>
        <w:rPr>
          <w:rFonts w:eastAsia="Calibri"/>
        </w:rPr>
      </w:pPr>
      <w:bookmarkStart w:id="17" w:name="_Toc11413505"/>
      <w:bookmarkStart w:id="18" w:name="_Toc74856069"/>
      <w:bookmarkStart w:id="19" w:name="_Toc156396903"/>
      <w:r w:rsidRPr="00AA03E9">
        <w:rPr>
          <w:rFonts w:eastAsia="Calibri"/>
        </w:rPr>
        <w:t xml:space="preserve">C. </w:t>
      </w:r>
      <w:r w:rsidR="00321853" w:rsidRPr="00AA03E9">
        <w:rPr>
          <w:rFonts w:eastAsia="Calibri"/>
        </w:rPr>
        <w:t>Alcance</w:t>
      </w:r>
      <w:bookmarkEnd w:id="17"/>
      <w:bookmarkEnd w:id="18"/>
      <w:bookmarkEnd w:id="19"/>
    </w:p>
    <w:p w14:paraId="25CFC52C" w14:textId="77777777" w:rsidR="006F3B5D" w:rsidRPr="00AA03E9" w:rsidRDefault="006F3B5D" w:rsidP="004F35D0">
      <w:pPr>
        <w:spacing w:after="0"/>
        <w:rPr>
          <w:rFonts w:eastAsia="Calibri" w:cs="Arial"/>
          <w:sz w:val="24"/>
          <w:szCs w:val="24"/>
        </w:rPr>
      </w:pPr>
    </w:p>
    <w:p w14:paraId="66C2B9E9" w14:textId="2BDD7216" w:rsidR="003B5E6D" w:rsidRPr="00AA03E9" w:rsidRDefault="007047B0" w:rsidP="004F35D0">
      <w:pPr>
        <w:spacing w:after="0"/>
        <w:rPr>
          <w:sz w:val="24"/>
        </w:rPr>
      </w:pPr>
      <w:r w:rsidRPr="007047B0">
        <w:rPr>
          <w:sz w:val="24"/>
        </w:rPr>
        <w:t xml:space="preserve">La auditoría se basó en el estudio general de las acciones emprendidas por la </w:t>
      </w:r>
      <w:r w:rsidRPr="007047B0">
        <w:rPr>
          <w:b/>
          <w:sz w:val="24"/>
        </w:rPr>
        <w:t>Comisión Ejecutiva de Atención a Víctimas del Estado de Quintana Roo</w:t>
      </w:r>
      <w:r w:rsidRPr="007047B0">
        <w:rPr>
          <w:sz w:val="24"/>
        </w:rPr>
        <w:t xml:space="preserve"> para el establecimiento de un marco operativo, un procedimiento de atención a víctimas y un programa anual de capacitación.</w:t>
      </w:r>
    </w:p>
    <w:p w14:paraId="02368135" w14:textId="4623C851" w:rsidR="003024E2" w:rsidRDefault="003024E2" w:rsidP="004F35D0">
      <w:pPr>
        <w:spacing w:after="0"/>
        <w:rPr>
          <w:sz w:val="24"/>
        </w:rPr>
      </w:pPr>
    </w:p>
    <w:p w14:paraId="0C8579A9" w14:textId="50D6DADB" w:rsidR="00F72290" w:rsidRDefault="00F72290" w:rsidP="00F72290">
      <w:pPr>
        <w:spacing w:after="0"/>
        <w:rPr>
          <w:sz w:val="24"/>
        </w:rPr>
      </w:pPr>
      <w:r w:rsidRPr="002A2C86">
        <w:rPr>
          <w:sz w:val="24"/>
        </w:rPr>
        <w:t>La auditoría se realizó de conformidad con la normativa aplicable a la Fiscalización Superior de la Cuenta Pública, la Norma Profesional de Auditoría del Sistema Nacional de Fiscalización No.300 “Principios Fundamentale</w:t>
      </w:r>
      <w:r>
        <w:rPr>
          <w:sz w:val="24"/>
        </w:rPr>
        <w:t>s de la auditoría de d</w:t>
      </w:r>
      <w:r w:rsidRPr="002A2C86">
        <w:rPr>
          <w:sz w:val="24"/>
        </w:rPr>
        <w:t xml:space="preserve">esempeño”, así como lo relativo a los procesos y procedimientos de Auditoría en Materia de Desempeño del Sistema de Gestión de </w:t>
      </w:r>
      <w:r w:rsidR="00A422AE">
        <w:rPr>
          <w:sz w:val="24"/>
        </w:rPr>
        <w:t xml:space="preserve">la </w:t>
      </w:r>
      <w:r w:rsidRPr="002A2C86">
        <w:rPr>
          <w:sz w:val="24"/>
        </w:rPr>
        <w:t>Calidad de la Auditoría Superior del Estado de Quintana Roo, para asegurar el</w:t>
      </w:r>
      <w:r>
        <w:rPr>
          <w:sz w:val="24"/>
        </w:rPr>
        <w:t xml:space="preserve"> </w:t>
      </w:r>
      <w:r w:rsidRPr="002A2C86">
        <w:rPr>
          <w:sz w:val="24"/>
        </w:rPr>
        <w:t>logro del objetivo y el alcance establecido.</w:t>
      </w:r>
      <w:r>
        <w:rPr>
          <w:sz w:val="24"/>
        </w:rPr>
        <w:t xml:space="preserve"> Los datos proporcionados por la </w:t>
      </w:r>
      <w:r w:rsidRPr="00F72290">
        <w:rPr>
          <w:sz w:val="24"/>
        </w:rPr>
        <w:t>Comisión Ejecutiva de Atención a Víctimas del Estado de Quintana Roo</w:t>
      </w:r>
      <w:r>
        <w:rPr>
          <w:sz w:val="24"/>
        </w:rPr>
        <w:t>,</w:t>
      </w:r>
      <w:r w:rsidRPr="00F72290">
        <w:rPr>
          <w:sz w:val="24"/>
        </w:rPr>
        <w:t xml:space="preserve"> </w:t>
      </w:r>
      <w:r>
        <w:rPr>
          <w:sz w:val="24"/>
        </w:rPr>
        <w:t xml:space="preserve">fueron </w:t>
      </w:r>
      <w:r w:rsidRPr="002A2C86">
        <w:rPr>
          <w:sz w:val="24"/>
        </w:rPr>
        <w:t>en lo general, suficientes, de calidad, confiables y consistentes para aplicar los procedimientos establecidos y para sustentar los hallazgos y la opinión de la Auditoría Superior del Estado.</w:t>
      </w:r>
    </w:p>
    <w:p w14:paraId="65C8B898" w14:textId="77777777" w:rsidR="00F72290" w:rsidRPr="00AA03E9" w:rsidRDefault="00F72290" w:rsidP="004F35D0">
      <w:pPr>
        <w:spacing w:after="0"/>
        <w:rPr>
          <w:sz w:val="24"/>
        </w:rPr>
      </w:pPr>
    </w:p>
    <w:p w14:paraId="2743DCD2" w14:textId="5C0557E1" w:rsidR="000B6B7D" w:rsidRPr="00AA03E9" w:rsidRDefault="001C6ACB" w:rsidP="007116F8">
      <w:pPr>
        <w:pStyle w:val="Ttulo3"/>
        <w:spacing w:before="0"/>
        <w:rPr>
          <w:lang w:eastAsia="es-ES"/>
        </w:rPr>
      </w:pPr>
      <w:bookmarkStart w:id="20" w:name="_Toc11413506"/>
      <w:bookmarkStart w:id="21" w:name="_Toc74856070"/>
      <w:bookmarkStart w:id="22" w:name="_Toc156396904"/>
      <w:r w:rsidRPr="00AA03E9">
        <w:rPr>
          <w:lang w:eastAsia="es-ES"/>
        </w:rPr>
        <w:t xml:space="preserve">D. </w:t>
      </w:r>
      <w:r w:rsidR="00E071F6" w:rsidRPr="00AA03E9">
        <w:rPr>
          <w:lang w:eastAsia="es-ES"/>
        </w:rPr>
        <w:t>Criterios de S</w:t>
      </w:r>
      <w:r w:rsidR="00321853" w:rsidRPr="00AA03E9">
        <w:rPr>
          <w:lang w:eastAsia="es-ES"/>
        </w:rPr>
        <w:t>elecció</w:t>
      </w:r>
      <w:bookmarkEnd w:id="20"/>
      <w:r w:rsidR="000B6B7D" w:rsidRPr="00AA03E9">
        <w:rPr>
          <w:lang w:eastAsia="es-ES"/>
        </w:rPr>
        <w:t>n</w:t>
      </w:r>
      <w:bookmarkEnd w:id="21"/>
      <w:bookmarkEnd w:id="22"/>
    </w:p>
    <w:p w14:paraId="5702F28A" w14:textId="77777777" w:rsidR="000B6B7D" w:rsidRPr="00AA03E9" w:rsidRDefault="000B6B7D" w:rsidP="00363166">
      <w:pPr>
        <w:spacing w:after="0"/>
        <w:ind w:left="360"/>
        <w:rPr>
          <w:rFonts w:cs="Arial"/>
          <w:sz w:val="24"/>
        </w:rPr>
      </w:pPr>
    </w:p>
    <w:p w14:paraId="52DC2F0E" w14:textId="2D339AFC" w:rsidR="004E09A6" w:rsidRPr="00AA03E9" w:rsidRDefault="00974741" w:rsidP="004E09A6">
      <w:pPr>
        <w:spacing w:after="0"/>
        <w:rPr>
          <w:rFonts w:eastAsia="Times New Roman" w:cs="Times New Roman"/>
          <w:sz w:val="24"/>
          <w:szCs w:val="24"/>
          <w:lang w:eastAsia="es-ES"/>
        </w:rPr>
      </w:pPr>
      <w:r w:rsidRPr="00AA03E9">
        <w:rPr>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AA03E9">
        <w:rPr>
          <w:rFonts w:cs="Arial"/>
          <w:bCs/>
          <w:sz w:val="24"/>
        </w:rPr>
        <w:t xml:space="preserve">(PAAVI), </w:t>
      </w:r>
      <w:r w:rsidR="00CC14F6" w:rsidRPr="00AA03E9">
        <w:rPr>
          <w:sz w:val="24"/>
        </w:rPr>
        <w:t>correspondiente al año 2023</w:t>
      </w:r>
      <w:r w:rsidRPr="00AA03E9">
        <w:rPr>
          <w:sz w:val="24"/>
        </w:rPr>
        <w:t>, que comprende la Fiscalización Superior de la Cuenta Pú</w:t>
      </w:r>
      <w:r w:rsidR="00C149D9" w:rsidRPr="00AA03E9">
        <w:rPr>
          <w:sz w:val="24"/>
        </w:rPr>
        <w:t>blica del ejercicio fiscal 2022</w:t>
      </w:r>
      <w:r w:rsidR="0039315E" w:rsidRPr="00AA03E9">
        <w:rPr>
          <w:sz w:val="24"/>
        </w:rPr>
        <w:t>.</w:t>
      </w:r>
    </w:p>
    <w:p w14:paraId="5704F403" w14:textId="58957F1A" w:rsidR="003024E2" w:rsidRPr="00AA03E9" w:rsidRDefault="003024E2" w:rsidP="005C2309">
      <w:pPr>
        <w:spacing w:after="0"/>
        <w:rPr>
          <w:sz w:val="24"/>
        </w:rPr>
      </w:pPr>
    </w:p>
    <w:p w14:paraId="0CA24920" w14:textId="53427F79" w:rsidR="004523DD" w:rsidRPr="00AA03E9" w:rsidRDefault="001C6ACB" w:rsidP="007116F8">
      <w:pPr>
        <w:pStyle w:val="Ttulo3"/>
        <w:spacing w:before="0"/>
      </w:pPr>
      <w:bookmarkStart w:id="23" w:name="_Toc11413507"/>
      <w:bookmarkStart w:id="24" w:name="_Toc74856071"/>
      <w:bookmarkStart w:id="25" w:name="_Toc156396905"/>
      <w:r w:rsidRPr="00AA03E9">
        <w:t xml:space="preserve">E. </w:t>
      </w:r>
      <w:r w:rsidR="00E071F6" w:rsidRPr="00AA03E9">
        <w:t>Áreas R</w:t>
      </w:r>
      <w:r w:rsidR="004523DD" w:rsidRPr="00AA03E9">
        <w:t>evisadas</w:t>
      </w:r>
      <w:bookmarkEnd w:id="23"/>
      <w:bookmarkEnd w:id="24"/>
      <w:bookmarkEnd w:id="25"/>
    </w:p>
    <w:p w14:paraId="05500802" w14:textId="77777777" w:rsidR="00A55E1A" w:rsidRPr="00AA03E9" w:rsidRDefault="00A55E1A" w:rsidP="004F35D0">
      <w:pPr>
        <w:spacing w:after="0"/>
        <w:rPr>
          <w:rFonts w:cs="Arial"/>
          <w:sz w:val="24"/>
        </w:rPr>
      </w:pPr>
    </w:p>
    <w:p w14:paraId="71EB4176" w14:textId="51C92C58" w:rsidR="00B63A53" w:rsidRPr="000A5113" w:rsidRDefault="00B63A53" w:rsidP="00374891">
      <w:pPr>
        <w:pStyle w:val="Prrafodelista"/>
        <w:numPr>
          <w:ilvl w:val="0"/>
          <w:numId w:val="5"/>
        </w:numPr>
        <w:spacing w:after="0"/>
        <w:rPr>
          <w:rFonts w:cs="Arial"/>
          <w:bCs/>
          <w:sz w:val="24"/>
          <w:szCs w:val="24"/>
        </w:rPr>
      </w:pPr>
      <w:r w:rsidRPr="000A5113">
        <w:rPr>
          <w:rFonts w:cs="Arial"/>
          <w:bCs/>
          <w:sz w:val="24"/>
          <w:szCs w:val="24"/>
        </w:rPr>
        <w:t xml:space="preserve">Dirección </w:t>
      </w:r>
      <w:r w:rsidR="00DC68EB" w:rsidRPr="000A5113">
        <w:rPr>
          <w:rFonts w:cs="Arial"/>
          <w:bCs/>
          <w:sz w:val="24"/>
          <w:szCs w:val="24"/>
        </w:rPr>
        <w:t>Administrativa,</w:t>
      </w:r>
    </w:p>
    <w:p w14:paraId="72F7F122" w14:textId="6C54BC41" w:rsidR="005D5A61" w:rsidRPr="00AA03E9" w:rsidRDefault="00020570" w:rsidP="00374891">
      <w:pPr>
        <w:pStyle w:val="Prrafodelista"/>
        <w:numPr>
          <w:ilvl w:val="0"/>
          <w:numId w:val="5"/>
        </w:numPr>
        <w:spacing w:after="0"/>
        <w:rPr>
          <w:rFonts w:cs="Arial"/>
          <w:bCs/>
          <w:sz w:val="24"/>
          <w:szCs w:val="24"/>
        </w:rPr>
      </w:pPr>
      <w:r w:rsidRPr="000A5113">
        <w:rPr>
          <w:rFonts w:cs="Arial"/>
          <w:bCs/>
          <w:sz w:val="24"/>
          <w:szCs w:val="24"/>
        </w:rPr>
        <w:t>D</w:t>
      </w:r>
      <w:r w:rsidR="003C31E7" w:rsidRPr="000A5113">
        <w:rPr>
          <w:rFonts w:cs="Arial"/>
          <w:bCs/>
          <w:sz w:val="24"/>
          <w:szCs w:val="24"/>
        </w:rPr>
        <w:t xml:space="preserve">irección </w:t>
      </w:r>
      <w:r w:rsidR="00DC68EB" w:rsidRPr="000A5113">
        <w:rPr>
          <w:rFonts w:cs="Arial"/>
          <w:bCs/>
          <w:sz w:val="24"/>
          <w:szCs w:val="24"/>
        </w:rPr>
        <w:t>del</w:t>
      </w:r>
      <w:r w:rsidR="00DC68EB">
        <w:rPr>
          <w:rFonts w:cs="Arial"/>
          <w:bCs/>
          <w:sz w:val="24"/>
          <w:szCs w:val="24"/>
        </w:rPr>
        <w:t xml:space="preserve"> Fondo de Ayuda, Asistencia y Reparación Integral</w:t>
      </w:r>
      <w:r w:rsidR="00EB0418" w:rsidRPr="00AA03E9">
        <w:rPr>
          <w:rFonts w:cs="Arial"/>
          <w:bCs/>
          <w:sz w:val="24"/>
          <w:szCs w:val="24"/>
        </w:rPr>
        <w:t>,</w:t>
      </w:r>
    </w:p>
    <w:p w14:paraId="374E655C" w14:textId="77777777" w:rsidR="00DC68EB" w:rsidRDefault="00DC68EB" w:rsidP="00374891">
      <w:pPr>
        <w:pStyle w:val="Prrafodelista"/>
        <w:numPr>
          <w:ilvl w:val="0"/>
          <w:numId w:val="5"/>
        </w:numPr>
        <w:spacing w:after="0"/>
        <w:rPr>
          <w:rFonts w:cs="Arial"/>
          <w:bCs/>
          <w:sz w:val="24"/>
          <w:szCs w:val="24"/>
        </w:rPr>
      </w:pPr>
      <w:r>
        <w:rPr>
          <w:rFonts w:cs="Arial"/>
          <w:bCs/>
          <w:sz w:val="24"/>
          <w:szCs w:val="24"/>
        </w:rPr>
        <w:t>Dirección de Asuntos Jurídicos</w:t>
      </w:r>
      <w:r w:rsidR="00EB0418" w:rsidRPr="00AA03E9">
        <w:rPr>
          <w:rFonts w:cs="Arial"/>
          <w:bCs/>
          <w:sz w:val="24"/>
          <w:szCs w:val="24"/>
        </w:rPr>
        <w:t xml:space="preserve">, </w:t>
      </w:r>
    </w:p>
    <w:p w14:paraId="42096EE4" w14:textId="2C1B0534" w:rsidR="00DC68EB" w:rsidRDefault="00DC68EB" w:rsidP="00374891">
      <w:pPr>
        <w:pStyle w:val="Prrafodelista"/>
        <w:numPr>
          <w:ilvl w:val="0"/>
          <w:numId w:val="5"/>
        </w:numPr>
        <w:spacing w:after="0"/>
        <w:rPr>
          <w:rFonts w:cs="Arial"/>
          <w:bCs/>
          <w:sz w:val="24"/>
          <w:szCs w:val="24"/>
        </w:rPr>
      </w:pPr>
      <w:r>
        <w:rPr>
          <w:rFonts w:cs="Arial"/>
          <w:bCs/>
          <w:sz w:val="24"/>
          <w:szCs w:val="24"/>
        </w:rPr>
        <w:t>Dirección de Primer Contacto y Ayuda Inmediata,</w:t>
      </w:r>
    </w:p>
    <w:p w14:paraId="58153A2C" w14:textId="760FD1C1" w:rsidR="00B63A53" w:rsidRPr="000A5113" w:rsidRDefault="00DC68EB" w:rsidP="00374891">
      <w:pPr>
        <w:pStyle w:val="Prrafodelista"/>
        <w:numPr>
          <w:ilvl w:val="0"/>
          <w:numId w:val="5"/>
        </w:numPr>
        <w:spacing w:after="0"/>
        <w:rPr>
          <w:rFonts w:cs="Arial"/>
          <w:bCs/>
          <w:sz w:val="24"/>
          <w:szCs w:val="24"/>
        </w:rPr>
      </w:pPr>
      <w:r>
        <w:rPr>
          <w:rFonts w:cs="Arial"/>
          <w:bCs/>
          <w:sz w:val="24"/>
          <w:szCs w:val="24"/>
        </w:rPr>
        <w:t xml:space="preserve">Director de Asesoría Jurídica de Atención a </w:t>
      </w:r>
      <w:r w:rsidRPr="000A5113">
        <w:rPr>
          <w:rFonts w:cs="Arial"/>
          <w:bCs/>
          <w:sz w:val="24"/>
          <w:szCs w:val="24"/>
        </w:rPr>
        <w:t>Víctimas, y</w:t>
      </w:r>
    </w:p>
    <w:p w14:paraId="5199DB4C" w14:textId="5AF8E2C7" w:rsidR="00B63A53" w:rsidRPr="000A5113" w:rsidRDefault="00B63A53" w:rsidP="00374891">
      <w:pPr>
        <w:pStyle w:val="Prrafodelista"/>
        <w:numPr>
          <w:ilvl w:val="0"/>
          <w:numId w:val="5"/>
        </w:numPr>
        <w:spacing w:after="0"/>
        <w:rPr>
          <w:rFonts w:cs="Arial"/>
          <w:bCs/>
          <w:sz w:val="24"/>
          <w:szCs w:val="24"/>
        </w:rPr>
      </w:pPr>
      <w:r w:rsidRPr="000A5113">
        <w:rPr>
          <w:rFonts w:cs="Arial"/>
          <w:bCs/>
          <w:sz w:val="24"/>
          <w:szCs w:val="24"/>
        </w:rPr>
        <w:t xml:space="preserve">Departamento de </w:t>
      </w:r>
      <w:r w:rsidR="00DC68EB" w:rsidRPr="000A5113">
        <w:rPr>
          <w:rFonts w:cs="Arial"/>
          <w:bCs/>
          <w:sz w:val="24"/>
          <w:szCs w:val="24"/>
        </w:rPr>
        <w:t>Políticas Públicas, Investigación y Capacitación</w:t>
      </w:r>
      <w:r w:rsidR="00EB0418" w:rsidRPr="000A5113">
        <w:rPr>
          <w:rFonts w:cs="Arial"/>
          <w:bCs/>
          <w:sz w:val="24"/>
          <w:szCs w:val="24"/>
        </w:rPr>
        <w:t>.</w:t>
      </w:r>
    </w:p>
    <w:p w14:paraId="24950179" w14:textId="2E5C14E5" w:rsidR="00A55E1A" w:rsidRDefault="00A55E1A" w:rsidP="004F35D0">
      <w:pPr>
        <w:spacing w:after="0"/>
        <w:rPr>
          <w:rFonts w:cs="Arial"/>
          <w:bCs/>
          <w:sz w:val="24"/>
          <w:szCs w:val="24"/>
        </w:rPr>
      </w:pPr>
    </w:p>
    <w:p w14:paraId="1D9A6DE9" w14:textId="4758D715" w:rsidR="00A422AE" w:rsidRDefault="00A422AE" w:rsidP="004F35D0">
      <w:pPr>
        <w:spacing w:after="0"/>
        <w:rPr>
          <w:rFonts w:cs="Arial"/>
          <w:bCs/>
          <w:sz w:val="24"/>
          <w:szCs w:val="24"/>
        </w:rPr>
      </w:pPr>
    </w:p>
    <w:p w14:paraId="36402A47" w14:textId="3B28B809" w:rsidR="00A422AE" w:rsidRDefault="00A422AE" w:rsidP="004F35D0">
      <w:pPr>
        <w:spacing w:after="0"/>
        <w:rPr>
          <w:rFonts w:cs="Arial"/>
          <w:bCs/>
          <w:sz w:val="24"/>
          <w:szCs w:val="24"/>
        </w:rPr>
      </w:pPr>
    </w:p>
    <w:p w14:paraId="24291646" w14:textId="372A9655" w:rsidR="00A422AE" w:rsidRDefault="00A422AE" w:rsidP="004F35D0">
      <w:pPr>
        <w:spacing w:after="0"/>
        <w:rPr>
          <w:rFonts w:cs="Arial"/>
          <w:bCs/>
          <w:sz w:val="24"/>
          <w:szCs w:val="24"/>
        </w:rPr>
      </w:pPr>
    </w:p>
    <w:p w14:paraId="77D615B0" w14:textId="77777777" w:rsidR="00A422AE" w:rsidRPr="00AA03E9" w:rsidRDefault="00A422AE" w:rsidP="004F35D0">
      <w:pPr>
        <w:spacing w:after="0"/>
        <w:rPr>
          <w:rFonts w:cs="Arial"/>
          <w:bCs/>
          <w:sz w:val="24"/>
          <w:szCs w:val="24"/>
        </w:rPr>
      </w:pPr>
    </w:p>
    <w:p w14:paraId="12B1BEBE" w14:textId="14E255E9" w:rsidR="000B6B7D" w:rsidRPr="00AA03E9" w:rsidRDefault="001C6ACB" w:rsidP="007116F8">
      <w:pPr>
        <w:pStyle w:val="Ttulo3"/>
        <w:spacing w:before="0"/>
      </w:pPr>
      <w:bookmarkStart w:id="26" w:name="_Toc11413508"/>
      <w:bookmarkStart w:id="27" w:name="_Toc74856072"/>
      <w:bookmarkStart w:id="28" w:name="_Toc156396906"/>
      <w:r w:rsidRPr="00AA03E9">
        <w:t xml:space="preserve">F. </w:t>
      </w:r>
      <w:r w:rsidR="00251427" w:rsidRPr="00AA03E9">
        <w:t xml:space="preserve">Procedimientos de </w:t>
      </w:r>
      <w:r w:rsidR="00E071F6" w:rsidRPr="00AA03E9">
        <w:t>A</w:t>
      </w:r>
      <w:r w:rsidR="00251427" w:rsidRPr="00AA03E9">
        <w:t>uditorí</w:t>
      </w:r>
      <w:r w:rsidR="00E071F6" w:rsidRPr="00AA03E9">
        <w:t>a A</w:t>
      </w:r>
      <w:r w:rsidR="004649C1" w:rsidRPr="00AA03E9">
        <w:t>plicados</w:t>
      </w:r>
      <w:bookmarkEnd w:id="26"/>
      <w:bookmarkEnd w:id="27"/>
      <w:bookmarkEnd w:id="28"/>
    </w:p>
    <w:p w14:paraId="1FFC6CCC" w14:textId="1AAEAE3A" w:rsidR="00A422AE" w:rsidRPr="00AA03E9" w:rsidRDefault="00A422AE" w:rsidP="007D7165">
      <w:pPr>
        <w:spacing w:after="0"/>
        <w:rPr>
          <w:rFonts w:cs="Arial"/>
          <w:sz w:val="24"/>
        </w:rPr>
      </w:pPr>
    </w:p>
    <w:p w14:paraId="62512B95" w14:textId="38359AA3" w:rsidR="007D7165" w:rsidRPr="00AA03E9" w:rsidRDefault="00F04CAA" w:rsidP="00494E0A">
      <w:pPr>
        <w:spacing w:after="0"/>
        <w:rPr>
          <w:rFonts w:cs="Arial"/>
          <w:b/>
          <w:sz w:val="24"/>
          <w:szCs w:val="24"/>
        </w:rPr>
      </w:pPr>
      <w:r>
        <w:rPr>
          <w:rFonts w:cs="Arial"/>
          <w:b/>
          <w:sz w:val="24"/>
          <w:szCs w:val="24"/>
        </w:rPr>
        <w:t>Eficiencia</w:t>
      </w:r>
    </w:p>
    <w:p w14:paraId="32A5B501" w14:textId="02DDCB25" w:rsidR="00BC3BC3" w:rsidRPr="00AA03E9" w:rsidRDefault="000941F3" w:rsidP="00494E0A">
      <w:pPr>
        <w:spacing w:after="0"/>
        <w:rPr>
          <w:rFonts w:cs="Arial"/>
          <w:b/>
          <w:sz w:val="24"/>
          <w:szCs w:val="24"/>
        </w:rPr>
      </w:pPr>
      <w:r w:rsidRPr="00AA03E9">
        <w:rPr>
          <w:rFonts w:cs="Arial"/>
          <w:b/>
          <w:sz w:val="24"/>
          <w:szCs w:val="24"/>
        </w:rPr>
        <w:t xml:space="preserve">1. </w:t>
      </w:r>
      <w:r w:rsidR="00F04CAA">
        <w:rPr>
          <w:rFonts w:cs="Arial"/>
          <w:b/>
          <w:sz w:val="24"/>
          <w:szCs w:val="24"/>
        </w:rPr>
        <w:t>Atención a víctimas</w:t>
      </w:r>
    </w:p>
    <w:p w14:paraId="68E2F071" w14:textId="50A2E16D" w:rsidR="00BC3BC3" w:rsidRPr="00F04CAA" w:rsidRDefault="008451B9" w:rsidP="00374891">
      <w:pPr>
        <w:pStyle w:val="Prrafodelista"/>
        <w:numPr>
          <w:ilvl w:val="1"/>
          <w:numId w:val="12"/>
        </w:numPr>
        <w:spacing w:after="0"/>
        <w:rPr>
          <w:rFonts w:cs="Arial"/>
          <w:b/>
          <w:sz w:val="24"/>
          <w:szCs w:val="24"/>
        </w:rPr>
      </w:pPr>
      <w:r>
        <w:rPr>
          <w:rFonts w:cs="Arial"/>
          <w:b/>
          <w:sz w:val="24"/>
          <w:szCs w:val="24"/>
        </w:rPr>
        <w:t>Marco operativo</w:t>
      </w:r>
    </w:p>
    <w:p w14:paraId="5346E706" w14:textId="69AF4CC3" w:rsidR="00A55E1A" w:rsidRPr="00F04CAA" w:rsidRDefault="00F04CAA" w:rsidP="00087DDA">
      <w:pPr>
        <w:pStyle w:val="Prrafodelista"/>
        <w:numPr>
          <w:ilvl w:val="2"/>
          <w:numId w:val="57"/>
        </w:numPr>
        <w:spacing w:after="0"/>
        <w:ind w:left="1418"/>
        <w:rPr>
          <w:rFonts w:cs="Arial"/>
          <w:sz w:val="24"/>
          <w:szCs w:val="24"/>
        </w:rPr>
      </w:pPr>
      <w:r w:rsidRPr="00F04CAA">
        <w:rPr>
          <w:rFonts w:cs="Arial"/>
          <w:sz w:val="24"/>
          <w:szCs w:val="24"/>
          <w:lang w:val="es-ES_tradnl"/>
        </w:rPr>
        <w:t>Constatar que la CEAVEQROO cuenta con un marco operativo para la atención a víctimas en el Esta</w:t>
      </w:r>
      <w:r>
        <w:rPr>
          <w:rFonts w:cs="Arial"/>
          <w:sz w:val="24"/>
          <w:szCs w:val="24"/>
          <w:lang w:val="es-ES_tradnl"/>
        </w:rPr>
        <w:t xml:space="preserve">do de Quintana Roo considerando: </w:t>
      </w:r>
    </w:p>
    <w:p w14:paraId="61591C98" w14:textId="2A2A86C2" w:rsidR="00D71E2A" w:rsidRDefault="00F04CAA" w:rsidP="000A5113">
      <w:pPr>
        <w:pStyle w:val="Prrafodelista"/>
        <w:numPr>
          <w:ilvl w:val="0"/>
          <w:numId w:val="13"/>
        </w:numPr>
        <w:spacing w:after="0"/>
        <w:ind w:left="1843"/>
        <w:rPr>
          <w:rFonts w:cs="Arial"/>
          <w:sz w:val="24"/>
          <w:szCs w:val="24"/>
        </w:rPr>
      </w:pPr>
      <w:r>
        <w:rPr>
          <w:rFonts w:cs="Arial"/>
          <w:sz w:val="24"/>
          <w:szCs w:val="24"/>
        </w:rPr>
        <w:t>Planes,</w:t>
      </w:r>
    </w:p>
    <w:p w14:paraId="3C807993" w14:textId="6F8A3F2F" w:rsidR="00F04CAA" w:rsidRDefault="00F04CAA" w:rsidP="000A5113">
      <w:pPr>
        <w:pStyle w:val="Prrafodelista"/>
        <w:numPr>
          <w:ilvl w:val="0"/>
          <w:numId w:val="13"/>
        </w:numPr>
        <w:spacing w:after="0"/>
        <w:ind w:left="1843"/>
        <w:rPr>
          <w:rFonts w:cs="Arial"/>
          <w:sz w:val="24"/>
          <w:szCs w:val="24"/>
        </w:rPr>
      </w:pPr>
      <w:r>
        <w:rPr>
          <w:rFonts w:cs="Arial"/>
          <w:sz w:val="24"/>
          <w:szCs w:val="24"/>
        </w:rPr>
        <w:t>Programas,</w:t>
      </w:r>
    </w:p>
    <w:p w14:paraId="25A6D494" w14:textId="446BC9B3" w:rsidR="00F04CAA" w:rsidRDefault="00F04CAA" w:rsidP="000A5113">
      <w:pPr>
        <w:pStyle w:val="Prrafodelista"/>
        <w:numPr>
          <w:ilvl w:val="0"/>
          <w:numId w:val="13"/>
        </w:numPr>
        <w:spacing w:after="0"/>
        <w:ind w:left="1843"/>
        <w:rPr>
          <w:rFonts w:cs="Arial"/>
          <w:sz w:val="24"/>
          <w:szCs w:val="24"/>
        </w:rPr>
      </w:pPr>
      <w:r>
        <w:rPr>
          <w:rFonts w:cs="Arial"/>
          <w:sz w:val="24"/>
          <w:szCs w:val="24"/>
        </w:rPr>
        <w:t>Lineamientos,</w:t>
      </w:r>
    </w:p>
    <w:p w14:paraId="7625AD11" w14:textId="77889DA2" w:rsidR="00F04CAA" w:rsidRDefault="00F04CAA" w:rsidP="000A5113">
      <w:pPr>
        <w:pStyle w:val="Prrafodelista"/>
        <w:numPr>
          <w:ilvl w:val="0"/>
          <w:numId w:val="13"/>
        </w:numPr>
        <w:spacing w:after="0"/>
        <w:ind w:left="1843"/>
        <w:rPr>
          <w:rFonts w:cs="Arial"/>
          <w:sz w:val="24"/>
          <w:szCs w:val="24"/>
        </w:rPr>
      </w:pPr>
      <w:r>
        <w:rPr>
          <w:rFonts w:cs="Arial"/>
          <w:sz w:val="24"/>
          <w:szCs w:val="24"/>
        </w:rPr>
        <w:t>Manuales,</w:t>
      </w:r>
    </w:p>
    <w:p w14:paraId="4F14596B" w14:textId="48FC68E6" w:rsidR="00F04CAA" w:rsidRDefault="00F04CAA" w:rsidP="000A5113">
      <w:pPr>
        <w:pStyle w:val="Prrafodelista"/>
        <w:numPr>
          <w:ilvl w:val="0"/>
          <w:numId w:val="13"/>
        </w:numPr>
        <w:spacing w:after="0"/>
        <w:ind w:left="1843"/>
        <w:rPr>
          <w:rFonts w:cs="Arial"/>
          <w:sz w:val="24"/>
          <w:szCs w:val="24"/>
        </w:rPr>
      </w:pPr>
      <w:r>
        <w:rPr>
          <w:rFonts w:cs="Arial"/>
          <w:sz w:val="24"/>
          <w:szCs w:val="24"/>
        </w:rPr>
        <w:t>Protocolos, y</w:t>
      </w:r>
    </w:p>
    <w:p w14:paraId="16511E31" w14:textId="5343DB48" w:rsidR="00F04CAA" w:rsidRDefault="00F04CAA" w:rsidP="000A5113">
      <w:pPr>
        <w:pStyle w:val="Prrafodelista"/>
        <w:numPr>
          <w:ilvl w:val="0"/>
          <w:numId w:val="13"/>
        </w:numPr>
        <w:spacing w:after="0"/>
        <w:ind w:left="1843"/>
        <w:rPr>
          <w:rFonts w:cs="Arial"/>
          <w:sz w:val="24"/>
          <w:szCs w:val="24"/>
        </w:rPr>
      </w:pPr>
      <w:r>
        <w:rPr>
          <w:rFonts w:cs="Arial"/>
          <w:sz w:val="24"/>
          <w:szCs w:val="24"/>
        </w:rPr>
        <w:t>Convenios</w:t>
      </w:r>
    </w:p>
    <w:p w14:paraId="3672334F" w14:textId="77777777" w:rsidR="00F04CAA" w:rsidRDefault="00F04CAA" w:rsidP="00EB0418">
      <w:pPr>
        <w:spacing w:after="0"/>
        <w:ind w:left="284"/>
        <w:rPr>
          <w:rFonts w:cs="Arial"/>
          <w:b/>
          <w:sz w:val="24"/>
          <w:szCs w:val="24"/>
        </w:rPr>
      </w:pPr>
    </w:p>
    <w:p w14:paraId="0AD07E9B" w14:textId="0350DB82" w:rsidR="003140AB" w:rsidRPr="00AA03E9" w:rsidRDefault="00D71E2A" w:rsidP="00EB0418">
      <w:pPr>
        <w:spacing w:after="0"/>
        <w:ind w:left="284"/>
        <w:rPr>
          <w:rFonts w:cs="Arial"/>
          <w:b/>
          <w:sz w:val="24"/>
          <w:szCs w:val="24"/>
        </w:rPr>
      </w:pPr>
      <w:r w:rsidRPr="00AA03E9">
        <w:rPr>
          <w:rFonts w:cs="Arial"/>
          <w:b/>
          <w:sz w:val="24"/>
          <w:szCs w:val="24"/>
        </w:rPr>
        <w:t>1</w:t>
      </w:r>
      <w:r w:rsidR="00EC2651" w:rsidRPr="00AA03E9">
        <w:rPr>
          <w:rFonts w:cs="Arial"/>
          <w:b/>
          <w:sz w:val="24"/>
          <w:szCs w:val="24"/>
        </w:rPr>
        <w:t>.</w:t>
      </w:r>
      <w:r w:rsidRPr="00AA03E9">
        <w:rPr>
          <w:rFonts w:cs="Arial"/>
          <w:b/>
          <w:sz w:val="24"/>
          <w:szCs w:val="24"/>
        </w:rPr>
        <w:t>2</w:t>
      </w:r>
      <w:r w:rsidR="00EC2651" w:rsidRPr="00AA03E9">
        <w:rPr>
          <w:rFonts w:cs="Arial"/>
          <w:b/>
          <w:sz w:val="24"/>
          <w:szCs w:val="24"/>
        </w:rPr>
        <w:t xml:space="preserve"> </w:t>
      </w:r>
      <w:r w:rsidRPr="00AA03E9">
        <w:rPr>
          <w:rFonts w:cs="Arial"/>
          <w:b/>
          <w:sz w:val="24"/>
          <w:szCs w:val="24"/>
        </w:rPr>
        <w:t>Procedimiento</w:t>
      </w:r>
      <w:r w:rsidR="00F04CAA">
        <w:rPr>
          <w:rFonts w:cs="Arial"/>
          <w:b/>
          <w:sz w:val="24"/>
          <w:szCs w:val="24"/>
        </w:rPr>
        <w:t xml:space="preserve"> de atención a víctimas</w:t>
      </w:r>
    </w:p>
    <w:p w14:paraId="5DC1F975" w14:textId="77777777" w:rsidR="00D71E2A" w:rsidRPr="00AA03E9" w:rsidRDefault="00D71E2A" w:rsidP="00374891">
      <w:pPr>
        <w:pStyle w:val="Prrafodelista"/>
        <w:numPr>
          <w:ilvl w:val="0"/>
          <w:numId w:val="6"/>
        </w:numPr>
        <w:spacing w:after="0"/>
        <w:rPr>
          <w:rFonts w:cs="Arial"/>
          <w:vanish/>
          <w:sz w:val="24"/>
          <w:szCs w:val="24"/>
          <w:lang w:val="es-ES_tradnl"/>
        </w:rPr>
      </w:pPr>
    </w:p>
    <w:p w14:paraId="148891D6" w14:textId="77777777" w:rsidR="00D71E2A" w:rsidRPr="00AA03E9" w:rsidRDefault="00D71E2A" w:rsidP="00374891">
      <w:pPr>
        <w:pStyle w:val="Prrafodelista"/>
        <w:numPr>
          <w:ilvl w:val="1"/>
          <w:numId w:val="6"/>
        </w:numPr>
        <w:spacing w:after="0"/>
        <w:rPr>
          <w:rFonts w:cs="Arial"/>
          <w:vanish/>
          <w:sz w:val="24"/>
          <w:szCs w:val="24"/>
          <w:lang w:val="es-ES_tradnl"/>
        </w:rPr>
      </w:pPr>
    </w:p>
    <w:p w14:paraId="435BC34E" w14:textId="77777777" w:rsidR="00D71E2A" w:rsidRPr="00AA03E9" w:rsidRDefault="00D71E2A" w:rsidP="00374891">
      <w:pPr>
        <w:pStyle w:val="Prrafodelista"/>
        <w:numPr>
          <w:ilvl w:val="1"/>
          <w:numId w:val="6"/>
        </w:numPr>
        <w:spacing w:after="0"/>
        <w:rPr>
          <w:rFonts w:cs="Arial"/>
          <w:vanish/>
          <w:sz w:val="24"/>
          <w:szCs w:val="24"/>
          <w:lang w:val="es-ES_tradnl"/>
        </w:rPr>
      </w:pPr>
    </w:p>
    <w:p w14:paraId="12968BAE" w14:textId="77777777" w:rsidR="00F04CAA" w:rsidRPr="00F04CAA" w:rsidRDefault="00F04CAA" w:rsidP="000A5113">
      <w:pPr>
        <w:pStyle w:val="Prrafodelista"/>
        <w:numPr>
          <w:ilvl w:val="2"/>
          <w:numId w:val="6"/>
        </w:numPr>
        <w:ind w:left="1134"/>
        <w:rPr>
          <w:rFonts w:cs="Arial"/>
          <w:sz w:val="24"/>
          <w:szCs w:val="24"/>
          <w:lang w:val="es-ES_tradnl"/>
        </w:rPr>
      </w:pPr>
      <w:r w:rsidRPr="00F04CAA">
        <w:rPr>
          <w:rFonts w:cs="Arial"/>
          <w:sz w:val="24"/>
          <w:szCs w:val="24"/>
          <w:lang w:val="es-ES_tradnl"/>
        </w:rPr>
        <w:t>Verificar el procedimiento de atención a víctimas a través de:</w:t>
      </w:r>
    </w:p>
    <w:p w14:paraId="22A6062C" w14:textId="77777777" w:rsidR="00EC2324" w:rsidRPr="00AA03E9" w:rsidRDefault="00EC2324" w:rsidP="00374891">
      <w:pPr>
        <w:pStyle w:val="Prrafodelista"/>
        <w:numPr>
          <w:ilvl w:val="0"/>
          <w:numId w:val="6"/>
        </w:numPr>
        <w:spacing w:after="0"/>
        <w:rPr>
          <w:rFonts w:cs="Arial"/>
          <w:vanish/>
          <w:sz w:val="24"/>
          <w:szCs w:val="24"/>
          <w:lang w:val="es-MX"/>
        </w:rPr>
      </w:pPr>
    </w:p>
    <w:p w14:paraId="13EAFD6A" w14:textId="77777777" w:rsidR="00EC2324" w:rsidRPr="00AA03E9" w:rsidRDefault="00EC2324" w:rsidP="00374891">
      <w:pPr>
        <w:pStyle w:val="Prrafodelista"/>
        <w:numPr>
          <w:ilvl w:val="1"/>
          <w:numId w:val="6"/>
        </w:numPr>
        <w:spacing w:after="0"/>
        <w:rPr>
          <w:rFonts w:cs="Arial"/>
          <w:vanish/>
          <w:sz w:val="24"/>
          <w:szCs w:val="24"/>
          <w:lang w:val="es-MX"/>
        </w:rPr>
      </w:pPr>
    </w:p>
    <w:p w14:paraId="5F3DEB9D" w14:textId="254036C0" w:rsidR="00F04CAA" w:rsidRDefault="00C70782" w:rsidP="000A5113">
      <w:pPr>
        <w:pStyle w:val="Prrafodelista"/>
        <w:numPr>
          <w:ilvl w:val="1"/>
          <w:numId w:val="13"/>
        </w:numPr>
        <w:spacing w:after="0"/>
        <w:ind w:left="1843"/>
        <w:rPr>
          <w:rFonts w:cs="Arial"/>
          <w:sz w:val="24"/>
          <w:szCs w:val="24"/>
        </w:rPr>
      </w:pPr>
      <w:r>
        <w:rPr>
          <w:rFonts w:cs="Arial"/>
          <w:sz w:val="24"/>
          <w:szCs w:val="24"/>
        </w:rPr>
        <w:t>Atención</w:t>
      </w:r>
      <w:r w:rsidR="00087DDA">
        <w:rPr>
          <w:rFonts w:cs="Arial"/>
          <w:sz w:val="24"/>
          <w:szCs w:val="24"/>
        </w:rPr>
        <w:t xml:space="preserve"> Inmedi</w:t>
      </w:r>
      <w:r w:rsidR="00D7291A">
        <w:rPr>
          <w:rFonts w:cs="Arial"/>
          <w:sz w:val="24"/>
          <w:szCs w:val="24"/>
        </w:rPr>
        <w:t>ata y Primer Contacto</w:t>
      </w:r>
    </w:p>
    <w:p w14:paraId="1B62B476" w14:textId="77777777" w:rsidR="00F04CAA" w:rsidRDefault="00F04CAA" w:rsidP="000A5113">
      <w:pPr>
        <w:pStyle w:val="Prrafodelista"/>
        <w:numPr>
          <w:ilvl w:val="1"/>
          <w:numId w:val="13"/>
        </w:numPr>
        <w:spacing w:after="0"/>
        <w:ind w:left="1843"/>
        <w:rPr>
          <w:rFonts w:cs="Arial"/>
          <w:sz w:val="24"/>
          <w:szCs w:val="24"/>
        </w:rPr>
      </w:pPr>
      <w:r w:rsidRPr="00F04CAA">
        <w:rPr>
          <w:rFonts w:cs="Arial"/>
          <w:sz w:val="24"/>
          <w:szCs w:val="24"/>
        </w:rPr>
        <w:t>Asesoría jurídica,</w:t>
      </w:r>
    </w:p>
    <w:p w14:paraId="38A2583A" w14:textId="3A05DDA4" w:rsidR="00F04CAA" w:rsidRDefault="00F04CAA" w:rsidP="000A5113">
      <w:pPr>
        <w:pStyle w:val="Prrafodelista"/>
        <w:numPr>
          <w:ilvl w:val="1"/>
          <w:numId w:val="13"/>
        </w:numPr>
        <w:spacing w:after="0"/>
        <w:ind w:left="1843"/>
        <w:rPr>
          <w:rFonts w:cs="Arial"/>
          <w:sz w:val="24"/>
          <w:szCs w:val="24"/>
        </w:rPr>
      </w:pPr>
      <w:r w:rsidRPr="00F04CAA">
        <w:rPr>
          <w:rFonts w:cs="Arial"/>
          <w:sz w:val="24"/>
          <w:szCs w:val="24"/>
        </w:rPr>
        <w:t>Registro Estatal de Víctimas</w:t>
      </w:r>
      <w:r w:rsidR="00D7291A">
        <w:rPr>
          <w:rFonts w:cs="Arial"/>
          <w:sz w:val="24"/>
          <w:szCs w:val="24"/>
        </w:rPr>
        <w:t xml:space="preserve"> (REVI)</w:t>
      </w:r>
      <w:r w:rsidRPr="00F04CAA">
        <w:rPr>
          <w:rFonts w:cs="Arial"/>
          <w:sz w:val="24"/>
          <w:szCs w:val="24"/>
        </w:rPr>
        <w:t>, y</w:t>
      </w:r>
    </w:p>
    <w:p w14:paraId="1BF6A959" w14:textId="5AC00DC3" w:rsidR="001D3CB8" w:rsidRPr="00F04CAA" w:rsidRDefault="00F04CAA" w:rsidP="000A5113">
      <w:pPr>
        <w:pStyle w:val="Prrafodelista"/>
        <w:numPr>
          <w:ilvl w:val="1"/>
          <w:numId w:val="13"/>
        </w:numPr>
        <w:spacing w:after="0"/>
        <w:ind w:left="1843"/>
        <w:rPr>
          <w:rFonts w:cs="Arial"/>
          <w:sz w:val="24"/>
          <w:szCs w:val="24"/>
        </w:rPr>
      </w:pPr>
      <w:r w:rsidRPr="00F04CAA">
        <w:rPr>
          <w:rFonts w:cs="Arial"/>
          <w:sz w:val="24"/>
          <w:szCs w:val="24"/>
        </w:rPr>
        <w:t>Fondo de Ayuda, Asistencia y Reparación Inte</w:t>
      </w:r>
      <w:r w:rsidR="00D7291A">
        <w:rPr>
          <w:rFonts w:cs="Arial"/>
          <w:sz w:val="24"/>
          <w:szCs w:val="24"/>
        </w:rPr>
        <w:t>gral del Estado de Quintana Roo (FAARI).</w:t>
      </w:r>
    </w:p>
    <w:p w14:paraId="7A8E6AEB" w14:textId="77777777" w:rsidR="00F04CAA" w:rsidRDefault="00F04CAA" w:rsidP="00F04CAA">
      <w:pPr>
        <w:spacing w:after="0"/>
        <w:rPr>
          <w:rFonts w:cs="Arial"/>
          <w:b/>
          <w:sz w:val="24"/>
          <w:szCs w:val="24"/>
        </w:rPr>
      </w:pPr>
    </w:p>
    <w:p w14:paraId="02EF4380" w14:textId="3D06910E" w:rsidR="00F04CAA" w:rsidRPr="00AA03E9" w:rsidRDefault="00F04CAA" w:rsidP="00F04CAA">
      <w:pPr>
        <w:spacing w:after="0"/>
        <w:rPr>
          <w:rFonts w:cs="Arial"/>
          <w:b/>
          <w:sz w:val="24"/>
          <w:szCs w:val="24"/>
        </w:rPr>
      </w:pPr>
      <w:r w:rsidRPr="00AA03E9">
        <w:rPr>
          <w:rFonts w:cs="Arial"/>
          <w:b/>
          <w:sz w:val="24"/>
          <w:szCs w:val="24"/>
        </w:rPr>
        <w:t xml:space="preserve">Eficacia </w:t>
      </w:r>
    </w:p>
    <w:p w14:paraId="2FFD329C" w14:textId="492A8E52" w:rsidR="00F04CAA" w:rsidRPr="00F04CAA" w:rsidRDefault="00F04CAA" w:rsidP="00087DDA">
      <w:pPr>
        <w:pStyle w:val="Prrafodelista"/>
        <w:numPr>
          <w:ilvl w:val="0"/>
          <w:numId w:val="55"/>
        </w:numPr>
        <w:spacing w:after="0"/>
        <w:rPr>
          <w:rFonts w:cs="Arial"/>
          <w:b/>
          <w:sz w:val="24"/>
          <w:szCs w:val="24"/>
        </w:rPr>
      </w:pPr>
      <w:r>
        <w:rPr>
          <w:rFonts w:cs="Arial"/>
          <w:b/>
          <w:sz w:val="24"/>
          <w:szCs w:val="24"/>
        </w:rPr>
        <w:t>Mecanismo</w:t>
      </w:r>
      <w:r w:rsidR="00CD5021">
        <w:rPr>
          <w:rFonts w:cs="Arial"/>
          <w:b/>
          <w:sz w:val="24"/>
          <w:szCs w:val="24"/>
        </w:rPr>
        <w:t>s</w:t>
      </w:r>
      <w:r>
        <w:rPr>
          <w:rFonts w:cs="Arial"/>
          <w:b/>
          <w:sz w:val="24"/>
          <w:szCs w:val="24"/>
        </w:rPr>
        <w:t xml:space="preserve"> de profesionalización</w:t>
      </w:r>
    </w:p>
    <w:p w14:paraId="1F8B4B7D" w14:textId="21C44964" w:rsidR="00F04CAA" w:rsidRDefault="00F04CAA" w:rsidP="00087DDA">
      <w:pPr>
        <w:pStyle w:val="Prrafodelista"/>
        <w:numPr>
          <w:ilvl w:val="1"/>
          <w:numId w:val="55"/>
        </w:numPr>
        <w:spacing w:after="0"/>
        <w:rPr>
          <w:rFonts w:cs="Arial"/>
          <w:b/>
          <w:sz w:val="24"/>
          <w:szCs w:val="24"/>
        </w:rPr>
      </w:pPr>
      <w:r w:rsidRPr="00F04CAA">
        <w:rPr>
          <w:rFonts w:cs="Arial"/>
          <w:b/>
          <w:sz w:val="24"/>
          <w:szCs w:val="24"/>
        </w:rPr>
        <w:t>Capacitación</w:t>
      </w:r>
    </w:p>
    <w:p w14:paraId="0240381B" w14:textId="4C03C340" w:rsidR="00F04CAA" w:rsidRDefault="00F04CAA" w:rsidP="00087DDA">
      <w:pPr>
        <w:pStyle w:val="Prrafodelista"/>
        <w:numPr>
          <w:ilvl w:val="2"/>
          <w:numId w:val="55"/>
        </w:numPr>
        <w:spacing w:after="0"/>
        <w:ind w:left="1276" w:hanging="567"/>
        <w:rPr>
          <w:rFonts w:cs="Arial"/>
          <w:sz w:val="24"/>
          <w:szCs w:val="24"/>
        </w:rPr>
      </w:pPr>
      <w:r w:rsidRPr="00F04CAA">
        <w:rPr>
          <w:rFonts w:cs="Arial"/>
          <w:sz w:val="24"/>
          <w:szCs w:val="24"/>
        </w:rPr>
        <w:t>Verificar que se haya elaborado un Programa Anual de Capacitac</w:t>
      </w:r>
      <w:r w:rsidR="009C11DA">
        <w:rPr>
          <w:rFonts w:cs="Arial"/>
          <w:sz w:val="24"/>
          <w:szCs w:val="24"/>
        </w:rPr>
        <w:t>ión en el ejercicio fiscal 2022.</w:t>
      </w:r>
    </w:p>
    <w:p w14:paraId="69200EEE" w14:textId="70024DFF" w:rsidR="00F04CAA" w:rsidRPr="00F04CAA" w:rsidRDefault="00F04CAA" w:rsidP="00087DDA">
      <w:pPr>
        <w:pStyle w:val="Prrafodelista"/>
        <w:numPr>
          <w:ilvl w:val="2"/>
          <w:numId w:val="55"/>
        </w:numPr>
        <w:spacing w:after="0"/>
        <w:ind w:hanging="362"/>
        <w:rPr>
          <w:rFonts w:cs="Arial"/>
          <w:sz w:val="24"/>
          <w:szCs w:val="24"/>
        </w:rPr>
      </w:pPr>
      <w:r w:rsidRPr="00F04CAA">
        <w:rPr>
          <w:rFonts w:cs="Arial"/>
          <w:sz w:val="24"/>
          <w:szCs w:val="24"/>
        </w:rPr>
        <w:t>Verificar la implementación del Programa Anual de Capacitación.</w:t>
      </w:r>
    </w:p>
    <w:p w14:paraId="22D67B4A" w14:textId="77777777" w:rsidR="00F04CAA" w:rsidRPr="00AA03E9" w:rsidRDefault="00F04CAA" w:rsidP="00EC2651">
      <w:pPr>
        <w:spacing w:after="0"/>
        <w:rPr>
          <w:rFonts w:cs="Arial"/>
          <w:sz w:val="24"/>
          <w:szCs w:val="24"/>
        </w:rPr>
      </w:pPr>
    </w:p>
    <w:p w14:paraId="211AC9E1" w14:textId="5CD4A51A" w:rsidR="004649C1" w:rsidRPr="00AA03E9" w:rsidRDefault="001C6ACB" w:rsidP="007116F8">
      <w:pPr>
        <w:pStyle w:val="Ttulo3"/>
        <w:spacing w:before="0"/>
      </w:pPr>
      <w:bookmarkStart w:id="29" w:name="_Toc11413509"/>
      <w:bookmarkStart w:id="30" w:name="_Toc74856073"/>
      <w:bookmarkStart w:id="31" w:name="_Toc156396907"/>
      <w:r w:rsidRPr="00AA03E9">
        <w:t xml:space="preserve">G. </w:t>
      </w:r>
      <w:r w:rsidR="00730352" w:rsidRPr="00AA03E9">
        <w:t>S</w:t>
      </w:r>
      <w:r w:rsidR="00E071F6" w:rsidRPr="00AA03E9">
        <w:t>ervidores P</w:t>
      </w:r>
      <w:r w:rsidR="004649C1" w:rsidRPr="00AA03E9">
        <w:t>úbl</w:t>
      </w:r>
      <w:r w:rsidR="00251427" w:rsidRPr="00AA03E9">
        <w:t xml:space="preserve">icos </w:t>
      </w:r>
      <w:r w:rsidR="00E071F6" w:rsidRPr="00AA03E9">
        <w:t>que Intervinieron en la A</w:t>
      </w:r>
      <w:r w:rsidR="00251427" w:rsidRPr="00AA03E9">
        <w:t>uditorí</w:t>
      </w:r>
      <w:r w:rsidR="004649C1" w:rsidRPr="00AA03E9">
        <w:t>a</w:t>
      </w:r>
      <w:bookmarkEnd w:id="29"/>
      <w:bookmarkEnd w:id="30"/>
      <w:bookmarkEnd w:id="31"/>
    </w:p>
    <w:p w14:paraId="07437353" w14:textId="77777777" w:rsidR="001C6ACB" w:rsidRPr="00AA03E9" w:rsidRDefault="001C6ACB" w:rsidP="001C6ACB">
      <w:pPr>
        <w:spacing w:after="0"/>
        <w:rPr>
          <w:rFonts w:cs="Arial"/>
          <w:sz w:val="24"/>
          <w:szCs w:val="24"/>
        </w:rPr>
      </w:pPr>
    </w:p>
    <w:p w14:paraId="57FEA7EC" w14:textId="1D75F3D6" w:rsidR="004760A4" w:rsidRPr="00AA03E9" w:rsidRDefault="003B5E6D" w:rsidP="004760A4">
      <w:pPr>
        <w:spacing w:after="0"/>
        <w:rPr>
          <w:rFonts w:cs="Arial"/>
          <w:sz w:val="24"/>
          <w:szCs w:val="24"/>
        </w:rPr>
      </w:pPr>
      <w:r w:rsidRPr="00AA03E9">
        <w:rPr>
          <w:rFonts w:cs="Arial"/>
          <w:sz w:val="24"/>
          <w:szCs w:val="24"/>
        </w:rPr>
        <w:t xml:space="preserve">De conformidad con el artículo 38 fracción II de la Ley de Fiscalización y Rendición de Cuentas del Estado de Quintana Roo, el </w:t>
      </w:r>
      <w:r w:rsidR="005C2309" w:rsidRPr="00AA03E9">
        <w:rPr>
          <w:rFonts w:cs="Arial"/>
          <w:sz w:val="24"/>
          <w:szCs w:val="24"/>
        </w:rPr>
        <w:t xml:space="preserve">personal designado adscrito a la Auditoría Especial en Materia </w:t>
      </w:r>
      <w:r w:rsidR="00870649" w:rsidRPr="00AA03E9">
        <w:rPr>
          <w:rFonts w:cs="Arial"/>
          <w:sz w:val="24"/>
          <w:szCs w:val="24"/>
        </w:rPr>
        <w:t>al</w:t>
      </w:r>
      <w:r w:rsidR="005C2309" w:rsidRPr="00AA03E9">
        <w:rPr>
          <w:rFonts w:cs="Arial"/>
          <w:sz w:val="24"/>
          <w:szCs w:val="24"/>
        </w:rPr>
        <w:t xml:space="preserve"> Desempeño de est</w:t>
      </w:r>
      <w:r w:rsidR="00EC2324" w:rsidRPr="00AA03E9">
        <w:rPr>
          <w:rFonts w:cs="Arial"/>
          <w:sz w:val="24"/>
          <w:szCs w:val="24"/>
        </w:rPr>
        <w:t>a Auditoría Superior del Estado</w:t>
      </w:r>
      <w:r w:rsidR="000A5113">
        <w:rPr>
          <w:rFonts w:cs="Arial"/>
          <w:sz w:val="24"/>
          <w:szCs w:val="24"/>
        </w:rPr>
        <w:t>,</w:t>
      </w:r>
      <w:r w:rsidR="005C2309" w:rsidRPr="00AA03E9">
        <w:rPr>
          <w:rFonts w:cs="Arial"/>
          <w:sz w:val="24"/>
          <w:szCs w:val="24"/>
        </w:rPr>
        <w:t xml:space="preserve"> que actuó en el desarrollo y ejecución de la auditoría, visita e inspección en forma conjunta o separada, se </w:t>
      </w:r>
      <w:r w:rsidR="0039315E" w:rsidRPr="00AA03E9">
        <w:rPr>
          <w:rFonts w:cs="Arial"/>
          <w:sz w:val="24"/>
          <w:szCs w:val="24"/>
        </w:rPr>
        <w:t>identificó</w:t>
      </w:r>
      <w:r w:rsidR="005C2309" w:rsidRPr="00AA03E9">
        <w:rPr>
          <w:rFonts w:cs="Arial"/>
          <w:sz w:val="24"/>
          <w:szCs w:val="24"/>
        </w:rPr>
        <w:t xml:space="preserve"> como personal de este Órg</w:t>
      </w:r>
      <w:r w:rsidRPr="00AA03E9">
        <w:rPr>
          <w:rFonts w:cs="Arial"/>
          <w:sz w:val="24"/>
          <w:szCs w:val="24"/>
        </w:rPr>
        <w:t>ano Técnico de Fiscalización,</w:t>
      </w:r>
      <w:r w:rsidR="005C2309" w:rsidRPr="00AA03E9">
        <w:rPr>
          <w:rFonts w:cs="Arial"/>
          <w:sz w:val="24"/>
          <w:szCs w:val="24"/>
        </w:rPr>
        <w:t xml:space="preserve"> </w:t>
      </w:r>
      <w:r w:rsidR="0075410E" w:rsidRPr="00AA03E9">
        <w:rPr>
          <w:rFonts w:cs="Arial"/>
          <w:sz w:val="24"/>
          <w:szCs w:val="24"/>
        </w:rPr>
        <w:t xml:space="preserve">el </w:t>
      </w:r>
      <w:r w:rsidRPr="00AA03E9">
        <w:rPr>
          <w:rFonts w:cs="Arial"/>
          <w:sz w:val="24"/>
          <w:szCs w:val="24"/>
        </w:rPr>
        <w:t xml:space="preserve">cual se </w:t>
      </w:r>
      <w:r w:rsidR="005C2309" w:rsidRPr="00AA03E9">
        <w:rPr>
          <w:rFonts w:cs="Arial"/>
          <w:sz w:val="24"/>
          <w:szCs w:val="24"/>
        </w:rPr>
        <w:t xml:space="preserve">encuentra referido en </w:t>
      </w:r>
      <w:r w:rsidR="005C2309" w:rsidRPr="000A5113">
        <w:rPr>
          <w:rFonts w:cs="Arial"/>
          <w:sz w:val="24"/>
          <w:szCs w:val="24"/>
        </w:rPr>
        <w:t xml:space="preserve">la </w:t>
      </w:r>
      <w:r w:rsidR="00334CA9" w:rsidRPr="000A5113">
        <w:rPr>
          <w:rFonts w:cs="Arial"/>
          <w:sz w:val="24"/>
          <w:szCs w:val="24"/>
        </w:rPr>
        <w:t xml:space="preserve">orden emitida con oficio número </w:t>
      </w:r>
      <w:r w:rsidR="00D31C75" w:rsidRPr="000A5113">
        <w:rPr>
          <w:rFonts w:cs="Arial"/>
          <w:bCs/>
          <w:sz w:val="24"/>
          <w:szCs w:val="24"/>
          <w:lang w:val="es-ES_tradnl"/>
        </w:rPr>
        <w:t>ASEQROO/ASE/AEMD/1323/11/2023</w:t>
      </w:r>
      <w:r w:rsidR="00C33469" w:rsidRPr="000A5113">
        <w:rPr>
          <w:rFonts w:cs="Arial"/>
          <w:sz w:val="24"/>
          <w:szCs w:val="24"/>
        </w:rPr>
        <w:t>,</w:t>
      </w:r>
      <w:r w:rsidR="00C33469" w:rsidRPr="00AA03E9">
        <w:rPr>
          <w:rFonts w:cs="Arial"/>
          <w:sz w:val="24"/>
          <w:szCs w:val="24"/>
        </w:rPr>
        <w:t xml:space="preserve"> </w:t>
      </w:r>
      <w:r w:rsidR="004760A4" w:rsidRPr="00AA03E9">
        <w:rPr>
          <w:rFonts w:cs="Arial"/>
          <w:sz w:val="24"/>
          <w:szCs w:val="24"/>
        </w:rPr>
        <w:t xml:space="preserve">siendo los servidores públicos </w:t>
      </w:r>
      <w:r w:rsidR="009011B8" w:rsidRPr="00AA03E9">
        <w:rPr>
          <w:rFonts w:cs="Arial"/>
          <w:sz w:val="24"/>
          <w:szCs w:val="24"/>
        </w:rPr>
        <w:t xml:space="preserve">a </w:t>
      </w:r>
      <w:r w:rsidR="004A63EB" w:rsidRPr="00AA03E9">
        <w:rPr>
          <w:rFonts w:cs="Arial"/>
          <w:sz w:val="24"/>
          <w:szCs w:val="24"/>
        </w:rPr>
        <w:t>cargo de coordinar y supervisar la auditoría</w:t>
      </w:r>
      <w:r w:rsidR="004760A4" w:rsidRPr="00AA03E9">
        <w:rPr>
          <w:rFonts w:cs="Arial"/>
          <w:sz w:val="24"/>
          <w:szCs w:val="24"/>
        </w:rPr>
        <w:t>, los siguientes:</w:t>
      </w:r>
    </w:p>
    <w:p w14:paraId="68D0B898" w14:textId="44D91B71" w:rsidR="004F35D0" w:rsidRPr="00AA03E9" w:rsidRDefault="004F35D0" w:rsidP="004F35D0">
      <w:pPr>
        <w:spacing w:after="0"/>
        <w:rPr>
          <w:rFonts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AA03E9" w14:paraId="6AC4B4D7" w14:textId="77777777" w:rsidTr="001840E4">
        <w:trPr>
          <w:jc w:val="center"/>
        </w:trPr>
        <w:tc>
          <w:tcPr>
            <w:tcW w:w="3823" w:type="dxa"/>
            <w:shd w:val="clear" w:color="auto" w:fill="D9D9D9" w:themeFill="background1" w:themeFillShade="D9"/>
          </w:tcPr>
          <w:p w14:paraId="4FFE295B" w14:textId="77777777" w:rsidR="004649C1" w:rsidRPr="00AA03E9" w:rsidRDefault="004649C1" w:rsidP="004A1C67">
            <w:pPr>
              <w:jc w:val="center"/>
              <w:rPr>
                <w:rFonts w:cs="Arial"/>
                <w:b/>
                <w:bCs/>
                <w:sz w:val="20"/>
                <w:szCs w:val="20"/>
              </w:rPr>
            </w:pPr>
            <w:r w:rsidRPr="00AA03E9">
              <w:rPr>
                <w:rFonts w:cs="Arial"/>
                <w:b/>
                <w:bCs/>
                <w:sz w:val="20"/>
                <w:szCs w:val="20"/>
              </w:rPr>
              <w:t>NOMBRE</w:t>
            </w:r>
          </w:p>
        </w:tc>
        <w:tc>
          <w:tcPr>
            <w:tcW w:w="5005" w:type="dxa"/>
            <w:shd w:val="clear" w:color="auto" w:fill="D9D9D9" w:themeFill="background1" w:themeFillShade="D9"/>
          </w:tcPr>
          <w:p w14:paraId="6485596E" w14:textId="77777777" w:rsidR="004649C1" w:rsidRPr="00AA03E9" w:rsidRDefault="004649C1" w:rsidP="004A1C67">
            <w:pPr>
              <w:jc w:val="center"/>
              <w:rPr>
                <w:rFonts w:cs="Arial"/>
                <w:b/>
                <w:bCs/>
                <w:sz w:val="20"/>
                <w:szCs w:val="20"/>
              </w:rPr>
            </w:pPr>
            <w:r w:rsidRPr="00AA03E9">
              <w:rPr>
                <w:rFonts w:cs="Arial"/>
                <w:b/>
                <w:bCs/>
                <w:sz w:val="20"/>
                <w:szCs w:val="20"/>
              </w:rPr>
              <w:t>CARGO</w:t>
            </w:r>
          </w:p>
        </w:tc>
      </w:tr>
      <w:tr w:rsidR="004A63EB" w:rsidRPr="00AA03E9" w14:paraId="77E48C6E" w14:textId="77777777" w:rsidTr="001840E4">
        <w:trPr>
          <w:trHeight w:val="20"/>
          <w:jc w:val="center"/>
        </w:trPr>
        <w:tc>
          <w:tcPr>
            <w:tcW w:w="3823" w:type="dxa"/>
            <w:vAlign w:val="center"/>
          </w:tcPr>
          <w:p w14:paraId="2066DCA1" w14:textId="164A6FAB" w:rsidR="004A63EB" w:rsidRPr="00AA03E9" w:rsidRDefault="004A63EB" w:rsidP="00FE0B25">
            <w:pPr>
              <w:contextualSpacing/>
              <w:jc w:val="center"/>
              <w:rPr>
                <w:rFonts w:cs="Arial"/>
                <w:bCs/>
              </w:rPr>
            </w:pPr>
            <w:r w:rsidRPr="00AA03E9">
              <w:rPr>
                <w:rFonts w:cs="Arial"/>
                <w:bCs/>
              </w:rPr>
              <w:t>M. en Aud. Maritsa Cristal Sanmiguel Chan - C.F.P.</w:t>
            </w:r>
          </w:p>
        </w:tc>
        <w:tc>
          <w:tcPr>
            <w:tcW w:w="5005" w:type="dxa"/>
            <w:vAlign w:val="center"/>
          </w:tcPr>
          <w:p w14:paraId="252AD971" w14:textId="6F559B46" w:rsidR="004A63EB" w:rsidRPr="00AA03E9" w:rsidRDefault="004A63EB" w:rsidP="004A63EB">
            <w:pPr>
              <w:contextualSpacing/>
              <w:rPr>
                <w:rFonts w:cs="Arial"/>
                <w:bCs/>
              </w:rPr>
            </w:pPr>
            <w:r w:rsidRPr="00AA03E9">
              <w:rPr>
                <w:rFonts w:cs="Arial"/>
                <w:bCs/>
              </w:rPr>
              <w:t>Coordinadora de la Dirección de Fiscalización en Materia al Desempeño “A”.</w:t>
            </w:r>
          </w:p>
        </w:tc>
      </w:tr>
      <w:tr w:rsidR="004A63EB" w:rsidRPr="00AA03E9" w14:paraId="2E5DB4C7" w14:textId="77777777" w:rsidTr="001840E4">
        <w:trPr>
          <w:trHeight w:val="20"/>
          <w:jc w:val="center"/>
        </w:trPr>
        <w:tc>
          <w:tcPr>
            <w:tcW w:w="3823" w:type="dxa"/>
            <w:vAlign w:val="center"/>
          </w:tcPr>
          <w:p w14:paraId="175A7AD1" w14:textId="74B19C9A" w:rsidR="004A63EB" w:rsidRPr="00AA03E9" w:rsidRDefault="004A63EB" w:rsidP="00FE0B25">
            <w:pPr>
              <w:contextualSpacing/>
              <w:jc w:val="center"/>
              <w:rPr>
                <w:rFonts w:cs="Arial"/>
                <w:bCs/>
              </w:rPr>
            </w:pPr>
            <w:r w:rsidRPr="00AA03E9">
              <w:rPr>
                <w:rFonts w:cs="Arial"/>
                <w:bCs/>
              </w:rPr>
              <w:t>M. en A.</w:t>
            </w:r>
            <w:r w:rsidR="00A422AE">
              <w:rPr>
                <w:rFonts w:cs="Arial"/>
                <w:bCs/>
              </w:rPr>
              <w:t xml:space="preserve"> </w:t>
            </w:r>
            <w:r w:rsidRPr="00AA03E9">
              <w:rPr>
                <w:rFonts w:cs="Arial"/>
                <w:bCs/>
              </w:rPr>
              <w:t>A. Benny Alberto Loeza Gasque - C.F.P.</w:t>
            </w:r>
          </w:p>
        </w:tc>
        <w:tc>
          <w:tcPr>
            <w:tcW w:w="5005" w:type="dxa"/>
            <w:vAlign w:val="center"/>
          </w:tcPr>
          <w:p w14:paraId="05266E2F" w14:textId="7234E0A4" w:rsidR="004A63EB" w:rsidRPr="00AA03E9" w:rsidRDefault="004A63EB" w:rsidP="004A63EB">
            <w:pPr>
              <w:contextualSpacing/>
              <w:rPr>
                <w:rFonts w:cs="Arial"/>
                <w:bCs/>
              </w:rPr>
            </w:pPr>
            <w:r w:rsidRPr="00AA03E9">
              <w:rPr>
                <w:rFonts w:cs="Arial"/>
                <w:bCs/>
              </w:rPr>
              <w:t>Supervisor de la Dirección de Fiscalización en Materia al Desempeño “A”.</w:t>
            </w:r>
          </w:p>
        </w:tc>
      </w:tr>
    </w:tbl>
    <w:p w14:paraId="6F25C590" w14:textId="59908352" w:rsidR="00C73D70" w:rsidRPr="00AA03E9" w:rsidRDefault="00C73D70" w:rsidP="007F403B">
      <w:pPr>
        <w:autoSpaceDE w:val="0"/>
        <w:autoSpaceDN w:val="0"/>
        <w:adjustRightInd w:val="0"/>
        <w:spacing w:after="0"/>
        <w:rPr>
          <w:rFonts w:eastAsia="Times New Roman" w:cs="Arial"/>
          <w:sz w:val="24"/>
          <w:szCs w:val="24"/>
          <w:lang w:eastAsia="es-ES"/>
        </w:rPr>
      </w:pPr>
    </w:p>
    <w:p w14:paraId="167A62A2" w14:textId="77777777" w:rsidR="001C26CE" w:rsidRPr="00AA03E9" w:rsidRDefault="001C26CE" w:rsidP="007F403B">
      <w:pPr>
        <w:autoSpaceDE w:val="0"/>
        <w:autoSpaceDN w:val="0"/>
        <w:adjustRightInd w:val="0"/>
        <w:spacing w:after="0"/>
        <w:rPr>
          <w:rFonts w:eastAsia="Times New Roman" w:cs="Arial"/>
          <w:sz w:val="24"/>
          <w:szCs w:val="24"/>
          <w:lang w:eastAsia="es-ES"/>
        </w:rPr>
      </w:pPr>
    </w:p>
    <w:p w14:paraId="51CD730B" w14:textId="62A25059" w:rsidR="00925047" w:rsidRPr="00AA03E9" w:rsidRDefault="00321853" w:rsidP="00925047">
      <w:pPr>
        <w:pStyle w:val="Ttulo2"/>
        <w:spacing w:before="0"/>
        <w:rPr>
          <w:rStyle w:val="Ttulo2Car"/>
          <w:rFonts w:cs="Arial"/>
          <w:b/>
          <w:szCs w:val="24"/>
        </w:rPr>
      </w:pPr>
      <w:bookmarkStart w:id="32" w:name="_Toc11413510"/>
      <w:bookmarkStart w:id="33" w:name="_Toc74856074"/>
      <w:bookmarkStart w:id="34" w:name="_Toc156396908"/>
      <w:r w:rsidRPr="00AA03E9">
        <w:rPr>
          <w:rFonts w:cs="Arial"/>
          <w:szCs w:val="24"/>
        </w:rPr>
        <w:t>I</w:t>
      </w:r>
      <w:r w:rsidRPr="00AA03E9">
        <w:rPr>
          <w:rStyle w:val="Ttulo2Car"/>
          <w:rFonts w:cs="Arial"/>
          <w:b/>
          <w:szCs w:val="24"/>
        </w:rPr>
        <w:t>.</w:t>
      </w:r>
      <w:r w:rsidR="00363166" w:rsidRPr="00AA03E9">
        <w:rPr>
          <w:rStyle w:val="Ttulo2Car"/>
          <w:rFonts w:cs="Arial"/>
          <w:b/>
          <w:szCs w:val="24"/>
        </w:rPr>
        <w:t>3</w:t>
      </w:r>
      <w:r w:rsidR="00A10290" w:rsidRPr="00AA03E9">
        <w:rPr>
          <w:rStyle w:val="Ttulo2Car"/>
          <w:rFonts w:cs="Arial"/>
          <w:b/>
          <w:szCs w:val="24"/>
        </w:rPr>
        <w:t>.</w:t>
      </w:r>
      <w:r w:rsidRPr="00AA03E9">
        <w:rPr>
          <w:rStyle w:val="Ttulo2Car"/>
          <w:rFonts w:cs="Arial"/>
          <w:b/>
          <w:szCs w:val="24"/>
        </w:rPr>
        <w:t xml:space="preserve">  RESULTADOS</w:t>
      </w:r>
      <w:bookmarkEnd w:id="32"/>
      <w:r w:rsidR="00A95A87" w:rsidRPr="00AA03E9">
        <w:rPr>
          <w:rStyle w:val="Ttulo2Car"/>
          <w:rFonts w:cs="Arial"/>
          <w:b/>
          <w:szCs w:val="24"/>
        </w:rPr>
        <w:t xml:space="preserve"> DE LA FISCALIZACIÓN EFECTUADA</w:t>
      </w:r>
      <w:bookmarkEnd w:id="33"/>
      <w:bookmarkEnd w:id="34"/>
    </w:p>
    <w:p w14:paraId="7799A2B5" w14:textId="77777777" w:rsidR="00925047" w:rsidRPr="00AA03E9" w:rsidRDefault="00925047" w:rsidP="00925047">
      <w:pPr>
        <w:spacing w:after="0"/>
        <w:rPr>
          <w:rFonts w:cs="Arial"/>
          <w:sz w:val="24"/>
        </w:rPr>
      </w:pPr>
    </w:p>
    <w:p w14:paraId="4A362300" w14:textId="69791E08" w:rsidR="00DB1EB0" w:rsidRPr="00AA03E9" w:rsidRDefault="00DB1EB0" w:rsidP="00374891">
      <w:pPr>
        <w:pStyle w:val="Ttulo3"/>
        <w:numPr>
          <w:ilvl w:val="0"/>
          <w:numId w:val="9"/>
        </w:numPr>
        <w:spacing w:before="0"/>
        <w:rPr>
          <w:lang w:eastAsia="es-ES"/>
        </w:rPr>
      </w:pPr>
      <w:bookmarkStart w:id="35" w:name="_Toc11413511"/>
      <w:bookmarkStart w:id="36" w:name="_Toc74856075"/>
      <w:bookmarkStart w:id="37" w:name="_Toc156396909"/>
      <w:r w:rsidRPr="00AA03E9">
        <w:rPr>
          <w:lang w:eastAsia="es-ES"/>
        </w:rPr>
        <w:t xml:space="preserve">Resumen general de observaciones y </w:t>
      </w:r>
      <w:r w:rsidR="00851828" w:rsidRPr="00AA03E9">
        <w:rPr>
          <w:lang w:eastAsia="es-ES"/>
        </w:rPr>
        <w:t>recomendaciones</w:t>
      </w:r>
      <w:r w:rsidRPr="00AA03E9">
        <w:rPr>
          <w:lang w:eastAsia="es-ES"/>
        </w:rPr>
        <w:t xml:space="preserve"> emitidas en materia de desempeño</w:t>
      </w:r>
      <w:bookmarkEnd w:id="35"/>
      <w:bookmarkEnd w:id="36"/>
      <w:bookmarkEnd w:id="37"/>
    </w:p>
    <w:p w14:paraId="708552FF" w14:textId="77777777" w:rsidR="00BF4624" w:rsidRPr="00AA03E9" w:rsidRDefault="00BF4624" w:rsidP="001739D3">
      <w:pPr>
        <w:spacing w:after="0"/>
        <w:rPr>
          <w:rFonts w:cs="Arial"/>
          <w:sz w:val="24"/>
          <w:szCs w:val="24"/>
          <w:lang w:eastAsia="es-ES"/>
        </w:rPr>
      </w:pPr>
    </w:p>
    <w:p w14:paraId="6257A5CE" w14:textId="55566D02" w:rsidR="00925047" w:rsidRPr="00AA03E9" w:rsidRDefault="00730352" w:rsidP="007E4ADD">
      <w:pPr>
        <w:spacing w:after="0"/>
        <w:rPr>
          <w:rFonts w:cs="Arial"/>
          <w:sz w:val="24"/>
        </w:rPr>
      </w:pPr>
      <w:r w:rsidRPr="00AA03E9">
        <w:rPr>
          <w:rFonts w:cs="Arial"/>
          <w:sz w:val="24"/>
        </w:rPr>
        <w:t>De conformidad con los artículos 17 fracción II, 38</w:t>
      </w:r>
      <w:r w:rsidR="00E56F53" w:rsidRPr="00AA03E9">
        <w:rPr>
          <w:rFonts w:cs="Arial"/>
          <w:sz w:val="24"/>
        </w:rPr>
        <w:t xml:space="preserve"> fracciones</w:t>
      </w:r>
      <w:r w:rsidR="004F1236" w:rsidRPr="00AA03E9">
        <w:rPr>
          <w:rFonts w:cs="Arial"/>
          <w:sz w:val="24"/>
        </w:rPr>
        <w:t xml:space="preserve"> </w:t>
      </w:r>
      <w:r w:rsidR="004F1236" w:rsidRPr="003776D7">
        <w:rPr>
          <w:rFonts w:cs="Arial"/>
          <w:sz w:val="24"/>
        </w:rPr>
        <w:t>IV</w:t>
      </w:r>
      <w:r w:rsidR="00E56F53" w:rsidRPr="003776D7">
        <w:rPr>
          <w:rFonts w:cs="Arial"/>
          <w:sz w:val="24"/>
        </w:rPr>
        <w:t xml:space="preserve"> y V</w:t>
      </w:r>
      <w:r w:rsidRPr="003776D7">
        <w:rPr>
          <w:rFonts w:cs="Arial"/>
          <w:sz w:val="24"/>
        </w:rPr>
        <w:t>, 41</w:t>
      </w:r>
      <w:r w:rsidRPr="00AA03E9">
        <w:rPr>
          <w:rFonts w:cs="Arial"/>
          <w:sz w:val="24"/>
        </w:rPr>
        <w:t xml:space="preserve"> en su segundo párrafo, y 61 párrafo primero de la Ley de Fiscalización y Rendición de Cuentas del Estado de Qui</w:t>
      </w:r>
      <w:r w:rsidR="001F1B16" w:rsidRPr="00AA03E9">
        <w:rPr>
          <w:rFonts w:cs="Arial"/>
          <w:sz w:val="24"/>
        </w:rPr>
        <w:t>ntana Roo, y artículos 4, 8</w:t>
      </w:r>
      <w:r w:rsidR="00C97F6B" w:rsidRPr="00AA03E9">
        <w:rPr>
          <w:rFonts w:cs="Arial"/>
          <w:sz w:val="24"/>
        </w:rPr>
        <w:t xml:space="preserve"> y 9</w:t>
      </w:r>
      <w:r w:rsidRPr="00AA03E9">
        <w:rPr>
          <w:rFonts w:cs="Arial"/>
          <w:sz w:val="24"/>
        </w:rPr>
        <w:t xml:space="preserve"> fracciones X, XI, XVIII y XXVI del Reglamento Interior de la Auditoría Superior del Estado de Quintana </w:t>
      </w:r>
      <w:r w:rsidR="00C03146" w:rsidRPr="00AA03E9">
        <w:rPr>
          <w:rFonts w:cs="Arial"/>
          <w:sz w:val="24"/>
        </w:rPr>
        <w:t>Roo</w:t>
      </w:r>
      <w:r w:rsidRPr="00AA03E9">
        <w:rPr>
          <w:rFonts w:cs="Arial"/>
          <w:sz w:val="24"/>
        </w:rPr>
        <w:t>, durante este proceso se determin</w:t>
      </w:r>
      <w:r w:rsidR="00FE0B25">
        <w:rPr>
          <w:rFonts w:cs="Arial"/>
          <w:sz w:val="24"/>
        </w:rPr>
        <w:t>aron</w:t>
      </w:r>
      <w:r w:rsidRPr="00AA03E9">
        <w:rPr>
          <w:rFonts w:cs="Arial"/>
          <w:sz w:val="24"/>
        </w:rPr>
        <w:t xml:space="preserve"> </w:t>
      </w:r>
      <w:r w:rsidR="00D31C75" w:rsidRPr="00CD5021">
        <w:rPr>
          <w:rFonts w:cs="Arial"/>
          <w:sz w:val="24"/>
        </w:rPr>
        <w:t>2</w:t>
      </w:r>
      <w:r w:rsidRPr="00AA03E9">
        <w:rPr>
          <w:rFonts w:cs="Arial"/>
          <w:sz w:val="24"/>
        </w:rPr>
        <w:t xml:space="preserve"> resultado</w:t>
      </w:r>
      <w:r w:rsidR="00D31C75">
        <w:rPr>
          <w:rFonts w:cs="Arial"/>
          <w:sz w:val="24"/>
        </w:rPr>
        <w:t>s</w:t>
      </w:r>
      <w:r w:rsidRPr="00AA03E9">
        <w:rPr>
          <w:rFonts w:cs="Arial"/>
          <w:sz w:val="24"/>
        </w:rPr>
        <w:t xml:space="preserve"> de la fisca</w:t>
      </w:r>
      <w:r w:rsidR="0039315E" w:rsidRPr="00AA03E9">
        <w:rPr>
          <w:rFonts w:cs="Arial"/>
          <w:sz w:val="24"/>
        </w:rPr>
        <w:t>lización correspondiente</w:t>
      </w:r>
      <w:r w:rsidR="00FE0B25">
        <w:rPr>
          <w:rFonts w:cs="Arial"/>
          <w:sz w:val="24"/>
        </w:rPr>
        <w:t>s</w:t>
      </w:r>
      <w:r w:rsidR="0039315E" w:rsidRPr="00AA03E9">
        <w:rPr>
          <w:rFonts w:cs="Arial"/>
          <w:sz w:val="24"/>
        </w:rPr>
        <w:t xml:space="preserve"> a la </w:t>
      </w:r>
      <w:r w:rsidR="00C97F6B" w:rsidRPr="00AA03E9">
        <w:rPr>
          <w:rFonts w:cs="Arial"/>
          <w:b/>
          <w:sz w:val="24"/>
        </w:rPr>
        <w:t xml:space="preserve">Auditoría de Desempeño </w:t>
      </w:r>
      <w:r w:rsidR="00D31C75">
        <w:rPr>
          <w:rFonts w:cs="Arial"/>
          <w:b/>
          <w:sz w:val="24"/>
        </w:rPr>
        <w:t>Atención a Víctimas</w:t>
      </w:r>
      <w:r w:rsidR="00C97F6B" w:rsidRPr="00AA03E9">
        <w:rPr>
          <w:rFonts w:cs="Arial"/>
          <w:sz w:val="24"/>
        </w:rPr>
        <w:t>, que gener</w:t>
      </w:r>
      <w:r w:rsidR="00FE0B25">
        <w:rPr>
          <w:rFonts w:cs="Arial"/>
          <w:sz w:val="24"/>
        </w:rPr>
        <w:t>aron</w:t>
      </w:r>
      <w:r w:rsidR="00C97F6B" w:rsidRPr="00AA03E9">
        <w:rPr>
          <w:rFonts w:cs="Arial"/>
          <w:sz w:val="24"/>
        </w:rPr>
        <w:t xml:space="preserve"> </w:t>
      </w:r>
      <w:r w:rsidR="00D31C75" w:rsidRPr="00D31C75">
        <w:rPr>
          <w:rFonts w:cs="Arial"/>
          <w:b/>
          <w:sz w:val="24"/>
        </w:rPr>
        <w:t>3</w:t>
      </w:r>
      <w:r w:rsidRPr="00AA03E9">
        <w:rPr>
          <w:rFonts w:cs="Arial"/>
          <w:sz w:val="24"/>
        </w:rPr>
        <w:t xml:space="preserve"> observaciones. De lo anterior</w:t>
      </w:r>
      <w:r w:rsidR="00C97F6B" w:rsidRPr="00AA03E9">
        <w:rPr>
          <w:rFonts w:cs="Arial"/>
          <w:sz w:val="24"/>
        </w:rPr>
        <w:t>,</w:t>
      </w:r>
      <w:r w:rsidRPr="00AA03E9">
        <w:rPr>
          <w:rFonts w:cs="Arial"/>
          <w:sz w:val="24"/>
        </w:rPr>
        <w:t xml:space="preserve"> se deriva</w:t>
      </w:r>
      <w:r w:rsidR="000D25D2" w:rsidRPr="00AA03E9">
        <w:rPr>
          <w:rFonts w:cs="Arial"/>
          <w:sz w:val="24"/>
        </w:rPr>
        <w:t xml:space="preserve"> lo siguiente</w:t>
      </w:r>
      <w:r w:rsidR="00F0530F" w:rsidRPr="00AA03E9">
        <w:rPr>
          <w:rFonts w:cs="Arial"/>
          <w:sz w:val="24"/>
        </w:rPr>
        <w:t>:</w:t>
      </w:r>
    </w:p>
    <w:p w14:paraId="1008ED70" w14:textId="77777777" w:rsidR="00AD653D" w:rsidRPr="00AA03E9" w:rsidRDefault="00AD653D" w:rsidP="007E4ADD">
      <w:pPr>
        <w:spacing w:after="0"/>
        <w:rPr>
          <w:rFonts w:cs="Arial"/>
          <w:sz w:val="24"/>
        </w:rPr>
      </w:pPr>
    </w:p>
    <w:p w14:paraId="57B32C57" w14:textId="77777777" w:rsidR="00AD653D" w:rsidRPr="00AA03E9" w:rsidRDefault="00AD653D" w:rsidP="007E4ADD">
      <w:pPr>
        <w:spacing w:after="0"/>
        <w:rPr>
          <w:rFonts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442B93"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442B93" w:rsidRDefault="003805F3" w:rsidP="000B6B7D">
            <w:pPr>
              <w:spacing w:after="0" w:line="360" w:lineRule="auto"/>
              <w:jc w:val="center"/>
              <w:rPr>
                <w:rFonts w:cs="Arial"/>
                <w:b/>
                <w:bCs/>
                <w:color w:val="000000"/>
                <w:sz w:val="24"/>
                <w:szCs w:val="24"/>
              </w:rPr>
            </w:pPr>
            <w:r w:rsidRPr="00442B93">
              <w:rPr>
                <w:rFonts w:cs="Arial"/>
                <w:b/>
                <w:bCs/>
                <w:color w:val="000000"/>
                <w:sz w:val="24"/>
                <w:szCs w:val="24"/>
              </w:rPr>
              <w:t xml:space="preserve">Observaciones </w:t>
            </w:r>
            <w:r w:rsidR="000B6B7D" w:rsidRPr="00442B93">
              <w:rPr>
                <w:rFonts w:cs="Arial"/>
                <w:b/>
                <w:bCs/>
                <w:color w:val="000000"/>
                <w:sz w:val="24"/>
                <w:szCs w:val="24"/>
              </w:rPr>
              <w:t>Emitidas</w:t>
            </w:r>
          </w:p>
        </w:tc>
      </w:tr>
      <w:tr w:rsidR="006E17FA" w:rsidRPr="00442B93"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442B93" w:rsidRDefault="00E6486C" w:rsidP="007F403B">
            <w:pPr>
              <w:spacing w:after="0" w:line="360" w:lineRule="auto"/>
              <w:rPr>
                <w:rFonts w:cs="Arial"/>
                <w:b/>
                <w:bCs/>
                <w:color w:val="000000"/>
                <w:sz w:val="24"/>
                <w:szCs w:val="24"/>
              </w:rPr>
            </w:pPr>
            <w:r w:rsidRPr="00442B93">
              <w:rPr>
                <w:rFonts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573A3FBB" w:rsidR="006E17FA" w:rsidRPr="00442B93" w:rsidRDefault="00D31C75" w:rsidP="00766D0A">
            <w:pPr>
              <w:spacing w:after="0" w:line="360" w:lineRule="auto"/>
              <w:jc w:val="center"/>
              <w:rPr>
                <w:rFonts w:cs="Arial"/>
                <w:b/>
                <w:bCs/>
                <w:color w:val="000000"/>
                <w:sz w:val="24"/>
                <w:szCs w:val="24"/>
              </w:rPr>
            </w:pPr>
            <w:r w:rsidRPr="00442B93">
              <w:rPr>
                <w:rFonts w:cs="Arial"/>
                <w:b/>
                <w:color w:val="000000"/>
                <w:sz w:val="24"/>
                <w:szCs w:val="24"/>
              </w:rPr>
              <w:t>3</w:t>
            </w:r>
          </w:p>
        </w:tc>
      </w:tr>
      <w:tr w:rsidR="006E17FA" w:rsidRPr="00442B93"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442B93" w:rsidRDefault="00E6486C" w:rsidP="00925047">
            <w:pPr>
              <w:spacing w:after="0" w:line="360" w:lineRule="auto"/>
              <w:rPr>
                <w:rFonts w:cs="Arial"/>
                <w:b/>
                <w:color w:val="000000"/>
                <w:sz w:val="24"/>
                <w:szCs w:val="24"/>
              </w:rPr>
            </w:pPr>
            <w:r w:rsidRPr="00442B93">
              <w:rPr>
                <w:rFonts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3C95F94F" w:rsidR="006E17FA" w:rsidRPr="00442B93" w:rsidRDefault="009C11DA" w:rsidP="001B2459">
            <w:pPr>
              <w:spacing w:after="0" w:line="360" w:lineRule="auto"/>
              <w:jc w:val="center"/>
              <w:rPr>
                <w:rFonts w:cs="Arial"/>
                <w:b/>
                <w:color w:val="000000"/>
                <w:sz w:val="24"/>
                <w:szCs w:val="24"/>
              </w:rPr>
            </w:pPr>
            <w:r w:rsidRPr="00442B93">
              <w:rPr>
                <w:rFonts w:cs="Arial"/>
                <w:b/>
                <w:color w:val="000000"/>
                <w:sz w:val="24"/>
                <w:szCs w:val="24"/>
              </w:rPr>
              <w:t>0</w:t>
            </w:r>
          </w:p>
        </w:tc>
      </w:tr>
      <w:tr w:rsidR="006E17FA" w:rsidRPr="00442B93"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442B93" w:rsidRDefault="00E6486C" w:rsidP="007F403B">
            <w:pPr>
              <w:spacing w:after="0" w:line="360" w:lineRule="auto"/>
              <w:rPr>
                <w:rFonts w:cs="Arial"/>
                <w:b/>
                <w:bCs/>
                <w:color w:val="000000"/>
                <w:sz w:val="24"/>
                <w:szCs w:val="24"/>
              </w:rPr>
            </w:pPr>
            <w:r w:rsidRPr="00442B93">
              <w:rPr>
                <w:rFonts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71A116B7" w:rsidR="006E17FA" w:rsidRPr="00442B93" w:rsidRDefault="009C11DA" w:rsidP="001B2459">
            <w:pPr>
              <w:spacing w:after="0" w:line="360" w:lineRule="auto"/>
              <w:jc w:val="center"/>
              <w:rPr>
                <w:rFonts w:cs="Arial"/>
                <w:b/>
                <w:bCs/>
                <w:color w:val="000000"/>
                <w:sz w:val="24"/>
                <w:szCs w:val="24"/>
              </w:rPr>
            </w:pPr>
            <w:r w:rsidRPr="00442B93">
              <w:rPr>
                <w:rFonts w:cs="Arial"/>
                <w:b/>
                <w:color w:val="000000"/>
                <w:sz w:val="24"/>
                <w:szCs w:val="24"/>
              </w:rPr>
              <w:t>3</w:t>
            </w:r>
          </w:p>
        </w:tc>
      </w:tr>
    </w:tbl>
    <w:p w14:paraId="6F3E99E9" w14:textId="1D4F3884" w:rsidR="007516E0" w:rsidRPr="00442B93" w:rsidRDefault="007516E0" w:rsidP="00EE1231">
      <w:pPr>
        <w:spacing w:after="0"/>
        <w:rPr>
          <w:rFonts w:cs="Arial"/>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442B93"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442B93" w:rsidRDefault="00E6486C" w:rsidP="00C97DA1">
            <w:pPr>
              <w:spacing w:after="0" w:line="360" w:lineRule="auto"/>
              <w:jc w:val="center"/>
              <w:rPr>
                <w:rFonts w:cs="Arial"/>
                <w:b/>
                <w:bCs/>
                <w:color w:val="000000"/>
                <w:sz w:val="24"/>
                <w:szCs w:val="24"/>
              </w:rPr>
            </w:pPr>
            <w:r w:rsidRPr="00442B93">
              <w:rPr>
                <w:rFonts w:cs="Arial"/>
                <w:b/>
                <w:bCs/>
                <w:color w:val="000000"/>
                <w:sz w:val="24"/>
                <w:szCs w:val="24"/>
              </w:rPr>
              <w:t>Recomendaciones Emitidas</w:t>
            </w:r>
          </w:p>
        </w:tc>
      </w:tr>
      <w:tr w:rsidR="00E6486C" w:rsidRPr="00AA03E9"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442B93" w:rsidRDefault="00E6486C" w:rsidP="00C97DA1">
            <w:pPr>
              <w:spacing w:after="0" w:line="360" w:lineRule="auto"/>
              <w:rPr>
                <w:rFonts w:cs="Arial"/>
                <w:b/>
                <w:bCs/>
                <w:color w:val="000000"/>
                <w:sz w:val="24"/>
                <w:szCs w:val="24"/>
              </w:rPr>
            </w:pPr>
            <w:r w:rsidRPr="00442B93">
              <w:rPr>
                <w:rFonts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36C75D06" w:rsidR="00E6486C" w:rsidRPr="00AA03E9" w:rsidRDefault="00D31C75" w:rsidP="001B2459">
            <w:pPr>
              <w:spacing w:after="0" w:line="360" w:lineRule="auto"/>
              <w:jc w:val="center"/>
              <w:rPr>
                <w:rFonts w:cs="Arial"/>
                <w:b/>
                <w:bCs/>
                <w:color w:val="000000"/>
                <w:sz w:val="24"/>
                <w:szCs w:val="24"/>
              </w:rPr>
            </w:pPr>
            <w:r w:rsidRPr="00442B93">
              <w:rPr>
                <w:rFonts w:cs="Arial"/>
                <w:b/>
                <w:color w:val="000000"/>
                <w:sz w:val="24"/>
                <w:szCs w:val="24"/>
              </w:rPr>
              <w:t>3</w:t>
            </w:r>
          </w:p>
        </w:tc>
      </w:tr>
    </w:tbl>
    <w:p w14:paraId="7B2A3BE2" w14:textId="5D9B69BF" w:rsidR="00FE0B25" w:rsidRDefault="00FE0B25" w:rsidP="00FE0B25">
      <w:pPr>
        <w:spacing w:after="0"/>
        <w:rPr>
          <w:lang w:eastAsia="es-ES"/>
        </w:rPr>
      </w:pPr>
      <w:bookmarkStart w:id="39" w:name="_Toc74856076"/>
      <w:bookmarkStart w:id="40" w:name="_Toc156396910"/>
    </w:p>
    <w:p w14:paraId="1A2CBC6A" w14:textId="55A6CD99" w:rsidR="00D535D2" w:rsidRPr="00AA03E9" w:rsidRDefault="00E071F6" w:rsidP="00FE0B25">
      <w:pPr>
        <w:pStyle w:val="Ttulo3"/>
        <w:numPr>
          <w:ilvl w:val="0"/>
          <w:numId w:val="9"/>
        </w:numPr>
        <w:spacing w:before="0"/>
        <w:rPr>
          <w:lang w:eastAsia="es-ES"/>
        </w:rPr>
      </w:pPr>
      <w:r w:rsidRPr="00AA03E9">
        <w:rPr>
          <w:lang w:eastAsia="es-ES"/>
        </w:rPr>
        <w:t>Detalle de R</w:t>
      </w:r>
      <w:r w:rsidR="00254F0C" w:rsidRPr="00AA03E9">
        <w:rPr>
          <w:lang w:eastAsia="es-ES"/>
        </w:rPr>
        <w:t>esultados</w:t>
      </w:r>
      <w:bookmarkEnd w:id="38"/>
      <w:bookmarkEnd w:id="39"/>
      <w:bookmarkEnd w:id="40"/>
    </w:p>
    <w:p w14:paraId="41B5EE8C" w14:textId="77777777" w:rsidR="001C6ACB" w:rsidRPr="00AA03E9" w:rsidRDefault="001C6ACB" w:rsidP="00AD653D">
      <w:pPr>
        <w:spacing w:after="0"/>
        <w:rPr>
          <w:sz w:val="24"/>
          <w:szCs w:val="24"/>
        </w:rPr>
      </w:pPr>
    </w:p>
    <w:p w14:paraId="358A73AC" w14:textId="47DE1915" w:rsidR="00B92C1F" w:rsidRPr="00AA03E9" w:rsidRDefault="00B92C1F" w:rsidP="00357ED7">
      <w:pPr>
        <w:spacing w:after="0"/>
        <w:rPr>
          <w:rFonts w:cs="Arial"/>
          <w:b/>
          <w:sz w:val="24"/>
          <w:szCs w:val="24"/>
        </w:rPr>
      </w:pPr>
      <w:bookmarkStart w:id="41" w:name="_Toc74856077"/>
      <w:r w:rsidRPr="00AA03E9">
        <w:rPr>
          <w:rFonts w:cs="Arial"/>
          <w:b/>
          <w:sz w:val="24"/>
          <w:szCs w:val="24"/>
        </w:rPr>
        <w:t>Resultado Número</w:t>
      </w:r>
      <w:r w:rsidR="00823CD5" w:rsidRPr="00AA03E9">
        <w:rPr>
          <w:rFonts w:cs="Arial"/>
          <w:b/>
          <w:sz w:val="24"/>
          <w:szCs w:val="24"/>
        </w:rPr>
        <w:t xml:space="preserve"> </w:t>
      </w:r>
      <w:bookmarkEnd w:id="41"/>
      <w:r w:rsidR="007C0F32" w:rsidRPr="00AA03E9">
        <w:rPr>
          <w:rFonts w:cs="Arial"/>
          <w:b/>
          <w:sz w:val="24"/>
          <w:szCs w:val="24"/>
        </w:rPr>
        <w:t>1</w:t>
      </w:r>
    </w:p>
    <w:p w14:paraId="0A6EC9E2" w14:textId="2F40306F" w:rsidR="00B92C1F" w:rsidRPr="00AA03E9" w:rsidRDefault="00B92C1F" w:rsidP="007F403B">
      <w:pPr>
        <w:autoSpaceDE w:val="0"/>
        <w:autoSpaceDN w:val="0"/>
        <w:adjustRightInd w:val="0"/>
        <w:spacing w:after="0" w:line="240" w:lineRule="auto"/>
        <w:rPr>
          <w:rFonts w:eastAsia="Times New Roman" w:cs="Arial"/>
          <w:bCs/>
          <w:sz w:val="24"/>
          <w:szCs w:val="24"/>
          <w:lang w:eastAsia="es-ES"/>
        </w:rPr>
      </w:pPr>
    </w:p>
    <w:p w14:paraId="0514ACA2" w14:textId="57029E27" w:rsidR="00251C83" w:rsidRPr="00AA03E9" w:rsidRDefault="00251195" w:rsidP="00251C83">
      <w:pPr>
        <w:spacing w:after="0"/>
        <w:rPr>
          <w:rFonts w:cs="Arial"/>
          <w:b/>
          <w:sz w:val="24"/>
          <w:szCs w:val="24"/>
        </w:rPr>
      </w:pPr>
      <w:r>
        <w:rPr>
          <w:rFonts w:cs="Arial"/>
          <w:b/>
          <w:sz w:val="24"/>
          <w:szCs w:val="24"/>
        </w:rPr>
        <w:t>Eficiencia</w:t>
      </w:r>
    </w:p>
    <w:p w14:paraId="2FDE4BB0" w14:textId="77777777" w:rsidR="00251C83" w:rsidRPr="00AA03E9" w:rsidRDefault="00251C83" w:rsidP="00251C83">
      <w:pPr>
        <w:spacing w:after="0"/>
        <w:rPr>
          <w:rFonts w:cs="Arial"/>
          <w:b/>
          <w:sz w:val="24"/>
          <w:szCs w:val="24"/>
        </w:rPr>
      </w:pPr>
    </w:p>
    <w:p w14:paraId="052F79A1" w14:textId="213A7859" w:rsidR="00251C83" w:rsidRPr="00AA03E9" w:rsidRDefault="00251C83" w:rsidP="00251C83">
      <w:pPr>
        <w:spacing w:after="0"/>
        <w:rPr>
          <w:rFonts w:cs="Arial"/>
          <w:b/>
          <w:sz w:val="24"/>
          <w:szCs w:val="24"/>
        </w:rPr>
      </w:pPr>
      <w:r w:rsidRPr="00AA03E9">
        <w:rPr>
          <w:rFonts w:cs="Arial"/>
          <w:b/>
          <w:sz w:val="24"/>
          <w:szCs w:val="24"/>
        </w:rPr>
        <w:t xml:space="preserve">1. </w:t>
      </w:r>
      <w:r w:rsidR="00D31C75">
        <w:rPr>
          <w:rFonts w:cs="Arial"/>
          <w:b/>
          <w:sz w:val="24"/>
          <w:szCs w:val="24"/>
        </w:rPr>
        <w:t xml:space="preserve">Atención </w:t>
      </w:r>
      <w:r w:rsidR="00251195">
        <w:rPr>
          <w:rFonts w:cs="Arial"/>
          <w:b/>
          <w:sz w:val="24"/>
          <w:szCs w:val="24"/>
        </w:rPr>
        <w:t>a víctimas</w:t>
      </w:r>
    </w:p>
    <w:p w14:paraId="6FBD3F02" w14:textId="77777777" w:rsidR="00251C83" w:rsidRPr="00AA03E9" w:rsidRDefault="00251C83" w:rsidP="00251C83">
      <w:pPr>
        <w:spacing w:after="0"/>
        <w:ind w:left="142"/>
        <w:rPr>
          <w:rFonts w:cs="Arial"/>
          <w:sz w:val="24"/>
          <w:szCs w:val="24"/>
        </w:rPr>
      </w:pPr>
    </w:p>
    <w:p w14:paraId="0959CE28" w14:textId="4F9B9505" w:rsidR="00251C83" w:rsidRPr="00AA03E9" w:rsidRDefault="00251C83" w:rsidP="00251C83">
      <w:pPr>
        <w:spacing w:after="0"/>
        <w:ind w:left="426"/>
        <w:rPr>
          <w:rFonts w:cs="Arial"/>
          <w:b/>
          <w:sz w:val="24"/>
          <w:szCs w:val="24"/>
        </w:rPr>
      </w:pPr>
      <w:r w:rsidRPr="00AA03E9">
        <w:rPr>
          <w:rFonts w:cs="Arial"/>
          <w:b/>
          <w:sz w:val="24"/>
          <w:szCs w:val="24"/>
        </w:rPr>
        <w:t>1.1</w:t>
      </w:r>
      <w:r w:rsidR="001C63BA" w:rsidRPr="00AA03E9">
        <w:rPr>
          <w:rFonts w:cs="Arial"/>
          <w:b/>
          <w:sz w:val="24"/>
          <w:szCs w:val="24"/>
        </w:rPr>
        <w:t>.</w:t>
      </w:r>
      <w:r w:rsidRPr="00AA03E9">
        <w:rPr>
          <w:rFonts w:cs="Arial"/>
          <w:b/>
          <w:sz w:val="24"/>
          <w:szCs w:val="24"/>
        </w:rPr>
        <w:t xml:space="preserve"> </w:t>
      </w:r>
      <w:r w:rsidR="00CD5021">
        <w:rPr>
          <w:rFonts w:cs="Arial"/>
          <w:b/>
          <w:sz w:val="24"/>
          <w:szCs w:val="24"/>
        </w:rPr>
        <w:t>Marco operativo</w:t>
      </w:r>
    </w:p>
    <w:p w14:paraId="0E86D6BD" w14:textId="77777777" w:rsidR="00251C83" w:rsidRPr="00AA03E9" w:rsidRDefault="00251C83" w:rsidP="00CD6FA5">
      <w:pPr>
        <w:autoSpaceDE w:val="0"/>
        <w:autoSpaceDN w:val="0"/>
        <w:adjustRightInd w:val="0"/>
        <w:spacing w:after="0"/>
        <w:rPr>
          <w:rFonts w:eastAsia="Times New Roman" w:cs="Arial"/>
          <w:bCs/>
          <w:sz w:val="24"/>
          <w:szCs w:val="24"/>
          <w:lang w:eastAsia="es-ES"/>
        </w:rPr>
      </w:pPr>
    </w:p>
    <w:p w14:paraId="5D37134F" w14:textId="41B2E07F" w:rsidR="00A1092C" w:rsidRPr="00AA03E9" w:rsidRDefault="007C0F32" w:rsidP="00A1092C">
      <w:pPr>
        <w:autoSpaceDE w:val="0"/>
        <w:autoSpaceDN w:val="0"/>
        <w:adjustRightInd w:val="0"/>
        <w:spacing w:after="0"/>
        <w:rPr>
          <w:rFonts w:eastAsia="Times New Roman" w:cs="Arial"/>
          <w:b/>
          <w:bCs/>
          <w:sz w:val="24"/>
          <w:szCs w:val="24"/>
          <w:lang w:eastAsia="es-ES"/>
        </w:rPr>
      </w:pPr>
      <w:r w:rsidRPr="00AA03E9">
        <w:rPr>
          <w:rFonts w:eastAsia="Times New Roman" w:cs="Arial"/>
          <w:b/>
          <w:bCs/>
          <w:sz w:val="24"/>
          <w:szCs w:val="24"/>
          <w:lang w:eastAsia="es-ES"/>
        </w:rPr>
        <w:t>Con</w:t>
      </w:r>
      <w:r w:rsidR="00A1092C" w:rsidRPr="00AA03E9">
        <w:rPr>
          <w:rFonts w:eastAsia="Times New Roman" w:cs="Arial"/>
          <w:b/>
          <w:bCs/>
          <w:sz w:val="24"/>
          <w:szCs w:val="24"/>
          <w:lang w:eastAsia="es-ES"/>
        </w:rPr>
        <w:t xml:space="preserve"> </w:t>
      </w:r>
      <w:r w:rsidRPr="00AA03E9">
        <w:rPr>
          <w:rFonts w:eastAsia="Times New Roman" w:cs="Arial"/>
          <w:b/>
          <w:bCs/>
          <w:sz w:val="24"/>
          <w:szCs w:val="24"/>
          <w:lang w:eastAsia="es-ES"/>
        </w:rPr>
        <w:t>observac</w:t>
      </w:r>
      <w:r w:rsidR="009C11DA">
        <w:rPr>
          <w:rFonts w:eastAsia="Times New Roman" w:cs="Arial"/>
          <w:b/>
          <w:bCs/>
          <w:sz w:val="24"/>
          <w:szCs w:val="24"/>
          <w:lang w:eastAsia="es-ES"/>
        </w:rPr>
        <w:t>i</w:t>
      </w:r>
      <w:r w:rsidR="00790912">
        <w:rPr>
          <w:rFonts w:eastAsia="Times New Roman" w:cs="Arial"/>
          <w:b/>
          <w:bCs/>
          <w:sz w:val="24"/>
          <w:szCs w:val="24"/>
          <w:lang w:eastAsia="es-ES"/>
        </w:rPr>
        <w:t>ón</w:t>
      </w:r>
    </w:p>
    <w:p w14:paraId="70253E2B" w14:textId="2E232970" w:rsidR="0039315E" w:rsidRPr="00AA03E9" w:rsidRDefault="0039315E" w:rsidP="00383A49">
      <w:pPr>
        <w:pStyle w:val="Prrafodelista"/>
        <w:autoSpaceDE w:val="0"/>
        <w:autoSpaceDN w:val="0"/>
        <w:adjustRightInd w:val="0"/>
        <w:spacing w:after="0"/>
        <w:ind w:left="0"/>
        <w:rPr>
          <w:rFonts w:cs="Arial"/>
          <w:bCs/>
          <w:sz w:val="24"/>
          <w:szCs w:val="24"/>
        </w:rPr>
      </w:pPr>
    </w:p>
    <w:p w14:paraId="44F88F56" w14:textId="71B04AF8" w:rsidR="009C11DA" w:rsidRPr="00790912" w:rsidRDefault="00FE0B25" w:rsidP="009C11DA">
      <w:pPr>
        <w:autoSpaceDE w:val="0"/>
        <w:autoSpaceDN w:val="0"/>
        <w:adjustRightInd w:val="0"/>
        <w:spacing w:after="0"/>
        <w:rPr>
          <w:rFonts w:cs="Arial"/>
          <w:bCs/>
          <w:sz w:val="24"/>
          <w:szCs w:val="24"/>
        </w:rPr>
      </w:pPr>
      <w:r>
        <w:rPr>
          <w:rFonts w:cs="Arial"/>
          <w:bCs/>
          <w:sz w:val="24"/>
          <w:szCs w:val="24"/>
        </w:rPr>
        <w:t>L</w:t>
      </w:r>
      <w:r w:rsidR="009C11DA" w:rsidRPr="00790912">
        <w:rPr>
          <w:rFonts w:cs="Arial"/>
          <w:bCs/>
          <w:sz w:val="24"/>
          <w:szCs w:val="24"/>
        </w:rPr>
        <w:t>a CEAVEQROO, deberá elaborar y/o establecer una serie de documentos operativos (planes, programas, lineamientos, manuales, protocolos y convenios) que le permitan un adecuado funcionamiento en la atención a víctimas en el estado de Quintana Roo, los cuales se describen a continuación:</w:t>
      </w:r>
    </w:p>
    <w:p w14:paraId="0E9FB82D" w14:textId="77777777" w:rsidR="009C11DA" w:rsidRPr="00790912" w:rsidRDefault="009C11DA" w:rsidP="009C11DA">
      <w:pPr>
        <w:autoSpaceDE w:val="0"/>
        <w:autoSpaceDN w:val="0"/>
        <w:adjustRightInd w:val="0"/>
        <w:spacing w:after="0"/>
        <w:rPr>
          <w:rFonts w:cs="Arial"/>
          <w:bCs/>
          <w:sz w:val="24"/>
          <w:szCs w:val="24"/>
        </w:rPr>
      </w:pPr>
    </w:p>
    <w:p w14:paraId="20695956" w14:textId="77777777" w:rsidR="009C11DA" w:rsidRPr="00790912" w:rsidRDefault="009C11DA" w:rsidP="009C11DA">
      <w:pPr>
        <w:pStyle w:val="Prrafodelista"/>
        <w:numPr>
          <w:ilvl w:val="0"/>
          <w:numId w:val="15"/>
        </w:numPr>
        <w:autoSpaceDE w:val="0"/>
        <w:autoSpaceDN w:val="0"/>
        <w:adjustRightInd w:val="0"/>
        <w:spacing w:after="0"/>
        <w:rPr>
          <w:rFonts w:cs="Arial"/>
          <w:bCs/>
          <w:sz w:val="24"/>
          <w:szCs w:val="24"/>
        </w:rPr>
      </w:pPr>
      <w:r w:rsidRPr="00790912">
        <w:rPr>
          <w:rFonts w:cs="Arial"/>
          <w:bCs/>
          <w:sz w:val="24"/>
          <w:szCs w:val="24"/>
        </w:rPr>
        <w:t>Plan de Atención y Reparación Integral a Víctimas el cual fijará una metodología que permita establecer para cada víctima un plan individual de reparación, donde se determinen los derechos vulnerados, el daño y se establezcan las medidas necesarias para garantizar la reparación integral.</w:t>
      </w:r>
    </w:p>
    <w:p w14:paraId="0494FA8F" w14:textId="77777777" w:rsidR="009C11DA" w:rsidRPr="00790912" w:rsidRDefault="009C11DA" w:rsidP="009C11DA">
      <w:pPr>
        <w:pStyle w:val="Prrafodelista"/>
        <w:autoSpaceDE w:val="0"/>
        <w:autoSpaceDN w:val="0"/>
        <w:adjustRightInd w:val="0"/>
        <w:spacing w:after="0"/>
        <w:rPr>
          <w:rFonts w:cs="Arial"/>
          <w:bCs/>
          <w:sz w:val="24"/>
          <w:szCs w:val="24"/>
        </w:rPr>
      </w:pPr>
    </w:p>
    <w:p w14:paraId="625CE9E8" w14:textId="77777777" w:rsidR="009C11DA" w:rsidRPr="00790912" w:rsidRDefault="009C11DA" w:rsidP="009C11DA">
      <w:pPr>
        <w:pStyle w:val="Prrafodelista"/>
        <w:numPr>
          <w:ilvl w:val="0"/>
          <w:numId w:val="15"/>
        </w:numPr>
        <w:autoSpaceDE w:val="0"/>
        <w:autoSpaceDN w:val="0"/>
        <w:adjustRightInd w:val="0"/>
        <w:spacing w:after="0"/>
        <w:rPr>
          <w:rFonts w:cs="Arial"/>
          <w:bCs/>
          <w:sz w:val="24"/>
          <w:szCs w:val="24"/>
        </w:rPr>
      </w:pPr>
      <w:r w:rsidRPr="00790912">
        <w:rPr>
          <w:rFonts w:cs="Arial"/>
          <w:bCs/>
          <w:sz w:val="24"/>
          <w:szCs w:val="24"/>
        </w:rPr>
        <w:t>Plan de Divulgación, Capacitación y Actualización el cual contemple el procedimiento a seguir por parte de los servidores públicos para la recepción de la declaración de la víctima hasta la decisión de inclusión o no en el Registro Estatal; este plan debe estar enfocado no sólo en las víctimas que soliciten su ingreso, sino a los diferentes servidores públicos, asesores jurídicos, integrantes de organizaciones de víctimas y la población en general.</w:t>
      </w:r>
    </w:p>
    <w:p w14:paraId="21865EB2" w14:textId="77777777" w:rsidR="009C11DA" w:rsidRPr="00790912" w:rsidRDefault="009C11DA" w:rsidP="009C11DA">
      <w:pPr>
        <w:pStyle w:val="Prrafodelista"/>
        <w:spacing w:after="0"/>
        <w:rPr>
          <w:rFonts w:cs="Arial"/>
          <w:bCs/>
          <w:sz w:val="24"/>
          <w:szCs w:val="24"/>
        </w:rPr>
      </w:pPr>
    </w:p>
    <w:p w14:paraId="3AEB9E58" w14:textId="77777777" w:rsidR="009C11DA" w:rsidRPr="00790912" w:rsidRDefault="009C11DA" w:rsidP="009C11DA">
      <w:pPr>
        <w:pStyle w:val="Prrafodelista"/>
        <w:numPr>
          <w:ilvl w:val="0"/>
          <w:numId w:val="15"/>
        </w:numPr>
        <w:autoSpaceDE w:val="0"/>
        <w:autoSpaceDN w:val="0"/>
        <w:adjustRightInd w:val="0"/>
        <w:spacing w:after="0"/>
        <w:rPr>
          <w:rFonts w:cs="Arial"/>
          <w:bCs/>
          <w:sz w:val="24"/>
          <w:szCs w:val="24"/>
        </w:rPr>
      </w:pPr>
      <w:r w:rsidRPr="00790912">
        <w:rPr>
          <w:rFonts w:cs="Arial"/>
          <w:bCs/>
          <w:sz w:val="24"/>
          <w:szCs w:val="24"/>
        </w:rPr>
        <w:t>Programa de Atención y Reparación Integral a Víctimas del Estado de Quintana Roo, con el objeto de crear, reorientar, dirigir, planear, coordinar, ejecutar y supervisar las políticas públicas en materia de atención a víctimas, en apego al Programa Nacional</w:t>
      </w:r>
      <w:r w:rsidRPr="00790912">
        <w:rPr>
          <w:rStyle w:val="Refdenotaalpie"/>
          <w:rFonts w:cs="Arial"/>
          <w:bCs/>
          <w:sz w:val="24"/>
          <w:szCs w:val="24"/>
        </w:rPr>
        <w:footnoteReference w:id="4"/>
      </w:r>
      <w:r w:rsidRPr="00790912">
        <w:rPr>
          <w:rFonts w:cs="Arial"/>
          <w:bCs/>
          <w:sz w:val="24"/>
          <w:szCs w:val="24"/>
        </w:rPr>
        <w:t>.</w:t>
      </w:r>
    </w:p>
    <w:p w14:paraId="7C265AF9" w14:textId="77777777" w:rsidR="009C11DA" w:rsidRPr="00790912" w:rsidRDefault="009C11DA" w:rsidP="009C11DA">
      <w:pPr>
        <w:autoSpaceDE w:val="0"/>
        <w:autoSpaceDN w:val="0"/>
        <w:adjustRightInd w:val="0"/>
        <w:spacing w:after="0"/>
        <w:rPr>
          <w:rFonts w:cs="Arial"/>
          <w:bCs/>
          <w:sz w:val="24"/>
          <w:szCs w:val="24"/>
        </w:rPr>
      </w:pPr>
    </w:p>
    <w:p w14:paraId="667D0DD2" w14:textId="099D1F0A" w:rsidR="009C11DA" w:rsidRPr="00790912" w:rsidRDefault="009C11DA" w:rsidP="009C11DA">
      <w:pPr>
        <w:pStyle w:val="Prrafodelista"/>
        <w:numPr>
          <w:ilvl w:val="0"/>
          <w:numId w:val="15"/>
        </w:numPr>
        <w:autoSpaceDE w:val="0"/>
        <w:autoSpaceDN w:val="0"/>
        <w:adjustRightInd w:val="0"/>
        <w:spacing w:after="0"/>
        <w:rPr>
          <w:rFonts w:cs="Arial"/>
          <w:bCs/>
          <w:sz w:val="24"/>
          <w:szCs w:val="24"/>
        </w:rPr>
      </w:pPr>
      <w:r w:rsidRPr="00790912">
        <w:rPr>
          <w:rFonts w:cs="Arial"/>
          <w:bCs/>
          <w:sz w:val="24"/>
          <w:szCs w:val="24"/>
        </w:rPr>
        <w:t>Manuales de organización, de procedimientos y de servicios de la Comisión Ejecutiva Estatal, deberán ser elaborados en un plazo de noventa días naturales contados a partir de la fecha de publicación del Reglamento Interior</w:t>
      </w:r>
      <w:r w:rsidRPr="00790912">
        <w:rPr>
          <w:rStyle w:val="Refdenotaalpie"/>
          <w:rFonts w:cs="Arial"/>
          <w:bCs/>
          <w:sz w:val="24"/>
          <w:szCs w:val="24"/>
        </w:rPr>
        <w:footnoteReference w:id="5"/>
      </w:r>
      <w:r w:rsidRPr="00790912">
        <w:rPr>
          <w:rFonts w:cs="Arial"/>
          <w:bCs/>
          <w:sz w:val="24"/>
          <w:szCs w:val="24"/>
        </w:rPr>
        <w:t>.</w:t>
      </w:r>
    </w:p>
    <w:p w14:paraId="66882BCB" w14:textId="77777777" w:rsidR="009C11DA" w:rsidRPr="00FA3BBC" w:rsidRDefault="009C11DA" w:rsidP="00FA3BBC">
      <w:pPr>
        <w:spacing w:after="0"/>
        <w:rPr>
          <w:rFonts w:cs="Arial"/>
          <w:bCs/>
          <w:sz w:val="24"/>
          <w:szCs w:val="24"/>
        </w:rPr>
      </w:pPr>
    </w:p>
    <w:p w14:paraId="11050A47" w14:textId="77777777" w:rsidR="009C11DA" w:rsidRPr="00790912" w:rsidRDefault="009C11DA" w:rsidP="009C11DA">
      <w:pPr>
        <w:pStyle w:val="Prrafodelista"/>
        <w:numPr>
          <w:ilvl w:val="0"/>
          <w:numId w:val="15"/>
        </w:numPr>
        <w:autoSpaceDE w:val="0"/>
        <w:autoSpaceDN w:val="0"/>
        <w:adjustRightInd w:val="0"/>
        <w:spacing w:after="0"/>
        <w:rPr>
          <w:rFonts w:cs="Arial"/>
          <w:bCs/>
          <w:sz w:val="24"/>
          <w:szCs w:val="24"/>
        </w:rPr>
      </w:pPr>
      <w:r w:rsidRPr="00790912">
        <w:rPr>
          <w:rFonts w:cs="Arial"/>
          <w:bCs/>
          <w:sz w:val="24"/>
          <w:szCs w:val="24"/>
        </w:rPr>
        <w:t>Mecanismos, métodos, procedimientos, lineamientos, convenios de coordinación en distintos ámbitos ya sea locales, nacionales y/o internacionales, por lo que en este mismo tenor deberá emitir</w:t>
      </w:r>
      <w:r w:rsidRPr="00790912">
        <w:rPr>
          <w:rFonts w:cs="Arial"/>
          <w:b/>
          <w:sz w:val="24"/>
          <w:szCs w:val="24"/>
        </w:rPr>
        <w:t xml:space="preserve"> </w:t>
      </w:r>
      <w:r w:rsidRPr="00790912">
        <w:rPr>
          <w:rFonts w:cs="Arial"/>
          <w:bCs/>
          <w:sz w:val="24"/>
          <w:szCs w:val="24"/>
        </w:rPr>
        <w:t>los lineamientos de organización, operación y coordinación de los Centros de Atención a Víctimas</w:t>
      </w:r>
      <w:r w:rsidRPr="00790912">
        <w:rPr>
          <w:rStyle w:val="Refdenotaalpie"/>
          <w:rFonts w:cs="Arial"/>
          <w:bCs/>
          <w:sz w:val="24"/>
          <w:szCs w:val="24"/>
        </w:rPr>
        <w:footnoteReference w:id="6"/>
      </w:r>
      <w:r w:rsidRPr="00790912">
        <w:rPr>
          <w:rFonts w:cs="Arial"/>
          <w:bCs/>
          <w:sz w:val="24"/>
          <w:szCs w:val="24"/>
        </w:rPr>
        <w:t>.</w:t>
      </w:r>
    </w:p>
    <w:p w14:paraId="0967FF1E" w14:textId="77777777" w:rsidR="009C11DA" w:rsidRPr="00790912" w:rsidRDefault="009C11DA" w:rsidP="009C11DA">
      <w:pPr>
        <w:autoSpaceDE w:val="0"/>
        <w:autoSpaceDN w:val="0"/>
        <w:adjustRightInd w:val="0"/>
        <w:spacing w:after="0"/>
        <w:rPr>
          <w:rFonts w:cs="Arial"/>
          <w:bCs/>
          <w:sz w:val="24"/>
          <w:szCs w:val="24"/>
        </w:rPr>
      </w:pPr>
    </w:p>
    <w:p w14:paraId="591D5538" w14:textId="22382D74" w:rsidR="00FA3BBC" w:rsidRDefault="00FA3BBC" w:rsidP="00FA3BBC">
      <w:pPr>
        <w:autoSpaceDE w:val="0"/>
        <w:autoSpaceDN w:val="0"/>
        <w:adjustRightInd w:val="0"/>
        <w:spacing w:after="0"/>
        <w:rPr>
          <w:rFonts w:cs="Arial"/>
          <w:bCs/>
          <w:sz w:val="24"/>
          <w:szCs w:val="24"/>
        </w:rPr>
      </w:pPr>
      <w:r>
        <w:rPr>
          <w:rFonts w:cs="Arial"/>
          <w:bCs/>
          <w:sz w:val="24"/>
          <w:szCs w:val="24"/>
        </w:rPr>
        <w:t>En este sentido, se procedió</w:t>
      </w:r>
      <w:r w:rsidR="009C11DA" w:rsidRPr="00790912">
        <w:rPr>
          <w:rFonts w:cs="Arial"/>
          <w:bCs/>
          <w:sz w:val="24"/>
          <w:szCs w:val="24"/>
        </w:rPr>
        <w:t xml:space="preserve"> a fiscalizar el marco operativo de la Comisión Ejecutiva de Atención a Víctimas del Est</w:t>
      </w:r>
      <w:r w:rsidR="009126A1">
        <w:rPr>
          <w:rFonts w:cs="Arial"/>
          <w:bCs/>
          <w:sz w:val="24"/>
          <w:szCs w:val="24"/>
        </w:rPr>
        <w:t>ado de Quintana Roo (CEAVEQROO)</w:t>
      </w:r>
      <w:r w:rsidR="009C11DA" w:rsidRPr="00790912">
        <w:rPr>
          <w:rFonts w:cs="Arial"/>
          <w:bCs/>
          <w:sz w:val="24"/>
          <w:szCs w:val="24"/>
        </w:rPr>
        <w:t xml:space="preserve"> </w:t>
      </w:r>
      <w:r w:rsidR="009126A1">
        <w:rPr>
          <w:rFonts w:cs="Arial"/>
          <w:bCs/>
          <w:sz w:val="24"/>
          <w:szCs w:val="24"/>
        </w:rPr>
        <w:t>que regula</w:t>
      </w:r>
      <w:r w:rsidR="009C11DA" w:rsidRPr="00790912">
        <w:rPr>
          <w:rFonts w:cs="Arial"/>
          <w:bCs/>
          <w:sz w:val="24"/>
          <w:szCs w:val="24"/>
        </w:rPr>
        <w:t xml:space="preserve"> s</w:t>
      </w:r>
      <w:r>
        <w:rPr>
          <w:rFonts w:cs="Arial"/>
          <w:bCs/>
          <w:sz w:val="24"/>
          <w:szCs w:val="24"/>
        </w:rPr>
        <w:t>u organización y funcionamiento</w:t>
      </w:r>
      <w:r w:rsidR="009C11DA" w:rsidRPr="00790912">
        <w:rPr>
          <w:rFonts w:cs="Arial"/>
          <w:bCs/>
          <w:sz w:val="24"/>
          <w:szCs w:val="24"/>
        </w:rPr>
        <w:t xml:space="preserve"> para la atención a víctima</w:t>
      </w:r>
      <w:r>
        <w:rPr>
          <w:rFonts w:cs="Arial"/>
          <w:bCs/>
          <w:sz w:val="24"/>
          <w:szCs w:val="24"/>
        </w:rPr>
        <w:t xml:space="preserve">s en el estado de Quintana Roo. </w:t>
      </w:r>
    </w:p>
    <w:p w14:paraId="0A3DE88C" w14:textId="77777777" w:rsidR="00FA3BBC" w:rsidRDefault="00FA3BBC" w:rsidP="00FA3BBC">
      <w:pPr>
        <w:autoSpaceDE w:val="0"/>
        <w:autoSpaceDN w:val="0"/>
        <w:adjustRightInd w:val="0"/>
        <w:spacing w:after="0"/>
        <w:rPr>
          <w:rFonts w:cs="Arial"/>
          <w:bCs/>
          <w:sz w:val="24"/>
          <w:szCs w:val="24"/>
        </w:rPr>
      </w:pPr>
    </w:p>
    <w:p w14:paraId="73BB6BDD" w14:textId="57C70CAB" w:rsidR="00FA3BBC" w:rsidRDefault="009C11DA" w:rsidP="00FA3BBC">
      <w:pPr>
        <w:autoSpaceDE w:val="0"/>
        <w:autoSpaceDN w:val="0"/>
        <w:adjustRightInd w:val="0"/>
        <w:spacing w:after="0"/>
        <w:rPr>
          <w:rFonts w:cs="Arial"/>
          <w:bCs/>
          <w:sz w:val="24"/>
          <w:szCs w:val="24"/>
        </w:rPr>
      </w:pPr>
      <w:r w:rsidRPr="00790912">
        <w:rPr>
          <w:rFonts w:cs="Arial"/>
          <w:bCs/>
          <w:sz w:val="24"/>
          <w:szCs w:val="24"/>
        </w:rPr>
        <w:t>Derivado de lo anterior, se realizó el siguiente análisis</w:t>
      </w:r>
      <w:r w:rsidR="00FA3BBC">
        <w:rPr>
          <w:rFonts w:cs="Arial"/>
          <w:bCs/>
          <w:sz w:val="24"/>
          <w:szCs w:val="24"/>
        </w:rPr>
        <w:t>:</w:t>
      </w:r>
    </w:p>
    <w:p w14:paraId="477A481D" w14:textId="77777777" w:rsidR="00FA3BBC" w:rsidRDefault="00FA3BBC" w:rsidP="00FA3BBC">
      <w:pPr>
        <w:autoSpaceDE w:val="0"/>
        <w:autoSpaceDN w:val="0"/>
        <w:adjustRightInd w:val="0"/>
        <w:spacing w:after="0"/>
        <w:rPr>
          <w:rFonts w:cs="Arial"/>
          <w:bCs/>
          <w:sz w:val="24"/>
          <w:szCs w:val="24"/>
        </w:rPr>
      </w:pPr>
    </w:p>
    <w:p w14:paraId="6BA611AE" w14:textId="7E3EBA34" w:rsidR="009C11DA" w:rsidRPr="00790912" w:rsidRDefault="009C11DA" w:rsidP="00FA3BBC">
      <w:pPr>
        <w:autoSpaceDE w:val="0"/>
        <w:autoSpaceDN w:val="0"/>
        <w:adjustRightInd w:val="0"/>
        <w:spacing w:after="0"/>
        <w:jc w:val="center"/>
        <w:rPr>
          <w:rFonts w:cs="Arial"/>
          <w:bCs/>
          <w:sz w:val="20"/>
          <w:szCs w:val="20"/>
        </w:rPr>
      </w:pPr>
      <w:r w:rsidRPr="00790912">
        <w:rPr>
          <w:rFonts w:cs="Arial"/>
          <w:b/>
          <w:bCs/>
          <w:sz w:val="20"/>
          <w:szCs w:val="20"/>
        </w:rPr>
        <w:t>Tabla 1.</w:t>
      </w:r>
      <w:r w:rsidRPr="00790912">
        <w:rPr>
          <w:rFonts w:cs="Arial"/>
          <w:bCs/>
          <w:sz w:val="20"/>
          <w:szCs w:val="20"/>
        </w:rPr>
        <w:t xml:space="preserve"> Marco Operativo de la CEAVEQROO para el ejercicio fiscal 2022</w:t>
      </w:r>
    </w:p>
    <w:tbl>
      <w:tblPr>
        <w:tblW w:w="8647" w:type="dxa"/>
        <w:jc w:val="center"/>
        <w:tblLayout w:type="fixed"/>
        <w:tblLook w:val="04A0" w:firstRow="1" w:lastRow="0" w:firstColumn="1" w:lastColumn="0" w:noHBand="0" w:noVBand="1"/>
      </w:tblPr>
      <w:tblGrid>
        <w:gridCol w:w="1701"/>
        <w:gridCol w:w="4678"/>
        <w:gridCol w:w="2268"/>
      </w:tblGrid>
      <w:tr w:rsidR="009C11DA" w:rsidRPr="00790912" w14:paraId="11FF2FB9" w14:textId="77777777" w:rsidTr="00A422AE">
        <w:trPr>
          <w:tblHeader/>
          <w:jc w:val="center"/>
        </w:trPr>
        <w:tc>
          <w:tcPr>
            <w:tcW w:w="1701" w:type="dxa"/>
            <w:tcBorders>
              <w:top w:val="single" w:sz="4" w:space="0" w:color="auto"/>
              <w:bottom w:val="single" w:sz="4" w:space="0" w:color="auto"/>
              <w:right w:val="single" w:sz="4" w:space="0" w:color="auto"/>
            </w:tcBorders>
            <w:shd w:val="clear" w:color="auto" w:fill="B8CCE4" w:themeFill="accent1" w:themeFillTint="66"/>
            <w:vAlign w:val="center"/>
          </w:tcPr>
          <w:p w14:paraId="5D0132A0" w14:textId="77777777" w:rsidR="009C11DA" w:rsidRPr="00790912" w:rsidRDefault="009C11DA" w:rsidP="009C11DA">
            <w:pPr>
              <w:spacing w:after="0"/>
              <w:jc w:val="center"/>
              <w:rPr>
                <w:rFonts w:cs="Arial"/>
                <w:b/>
                <w:sz w:val="18"/>
                <w:szCs w:val="16"/>
              </w:rPr>
            </w:pPr>
            <w:r w:rsidRPr="00790912">
              <w:rPr>
                <w:rFonts w:cs="Arial"/>
                <w:b/>
                <w:sz w:val="18"/>
                <w:szCs w:val="16"/>
              </w:rPr>
              <w:t>Documento</w:t>
            </w:r>
          </w:p>
          <w:p w14:paraId="12000C0E" w14:textId="77777777" w:rsidR="009C11DA" w:rsidRPr="00790912" w:rsidRDefault="009C11DA" w:rsidP="009C11DA">
            <w:pPr>
              <w:spacing w:after="0"/>
              <w:jc w:val="center"/>
              <w:rPr>
                <w:rFonts w:cs="Arial"/>
                <w:b/>
                <w:sz w:val="18"/>
                <w:szCs w:val="16"/>
              </w:rPr>
            </w:pPr>
            <w:r w:rsidRPr="00790912">
              <w:rPr>
                <w:rFonts w:cs="Arial"/>
                <w:b/>
                <w:sz w:val="18"/>
                <w:szCs w:val="16"/>
              </w:rPr>
              <w:t>operativo</w:t>
            </w:r>
          </w:p>
        </w:tc>
        <w:tc>
          <w:tcPr>
            <w:tcW w:w="467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6DB2617" w14:textId="77777777" w:rsidR="009C11DA" w:rsidRPr="00790912" w:rsidRDefault="009C11DA" w:rsidP="009C11DA">
            <w:pPr>
              <w:spacing w:after="0"/>
              <w:jc w:val="center"/>
              <w:rPr>
                <w:rFonts w:cs="Arial"/>
                <w:b/>
                <w:sz w:val="18"/>
                <w:szCs w:val="16"/>
              </w:rPr>
            </w:pPr>
            <w:r w:rsidRPr="00790912">
              <w:rPr>
                <w:rFonts w:cs="Arial"/>
                <w:b/>
                <w:sz w:val="18"/>
                <w:szCs w:val="16"/>
              </w:rPr>
              <w:t>Evidencia y/o justificación</w:t>
            </w:r>
          </w:p>
        </w:tc>
        <w:tc>
          <w:tcPr>
            <w:tcW w:w="2268" w:type="dxa"/>
            <w:tcBorders>
              <w:top w:val="single" w:sz="4" w:space="0" w:color="auto"/>
              <w:left w:val="single" w:sz="4" w:space="0" w:color="auto"/>
              <w:bottom w:val="single" w:sz="4" w:space="0" w:color="auto"/>
            </w:tcBorders>
            <w:shd w:val="clear" w:color="auto" w:fill="B8CCE4" w:themeFill="accent1" w:themeFillTint="66"/>
            <w:vAlign w:val="center"/>
          </w:tcPr>
          <w:p w14:paraId="40511241" w14:textId="77777777" w:rsidR="009C11DA" w:rsidRPr="00790912" w:rsidRDefault="009C11DA" w:rsidP="009C11DA">
            <w:pPr>
              <w:spacing w:after="0"/>
              <w:jc w:val="center"/>
              <w:rPr>
                <w:rFonts w:cs="Arial"/>
                <w:b/>
                <w:sz w:val="18"/>
                <w:szCs w:val="16"/>
              </w:rPr>
            </w:pPr>
            <w:r w:rsidRPr="00790912">
              <w:rPr>
                <w:rFonts w:cs="Arial"/>
                <w:b/>
                <w:sz w:val="18"/>
                <w:szCs w:val="16"/>
              </w:rPr>
              <w:t xml:space="preserve">Estatus del </w:t>
            </w:r>
          </w:p>
          <w:p w14:paraId="01360F8C" w14:textId="77777777" w:rsidR="009C11DA" w:rsidRPr="00790912" w:rsidRDefault="009C11DA" w:rsidP="009C11DA">
            <w:pPr>
              <w:spacing w:after="0"/>
              <w:jc w:val="center"/>
              <w:rPr>
                <w:rFonts w:cs="Arial"/>
                <w:b/>
                <w:sz w:val="18"/>
                <w:szCs w:val="16"/>
              </w:rPr>
            </w:pPr>
            <w:r w:rsidRPr="00790912">
              <w:rPr>
                <w:rFonts w:cs="Arial"/>
                <w:b/>
                <w:sz w:val="18"/>
                <w:szCs w:val="16"/>
              </w:rPr>
              <w:t>documento</w:t>
            </w:r>
          </w:p>
        </w:tc>
      </w:tr>
      <w:tr w:rsidR="009C11DA" w:rsidRPr="00790912" w14:paraId="415A5FB0" w14:textId="77777777" w:rsidTr="00A422AE">
        <w:trPr>
          <w:trHeight w:val="623"/>
          <w:jc w:val="center"/>
        </w:trPr>
        <w:tc>
          <w:tcPr>
            <w:tcW w:w="1701" w:type="dxa"/>
            <w:tcBorders>
              <w:top w:val="single" w:sz="4" w:space="0" w:color="auto"/>
              <w:bottom w:val="single" w:sz="4" w:space="0" w:color="auto"/>
              <w:right w:val="single" w:sz="4" w:space="0" w:color="auto"/>
            </w:tcBorders>
            <w:vAlign w:val="center"/>
          </w:tcPr>
          <w:p w14:paraId="05D69917" w14:textId="77777777" w:rsidR="009C11DA" w:rsidRPr="00BB5B12" w:rsidRDefault="009C11DA" w:rsidP="00790912">
            <w:pPr>
              <w:spacing w:afterLines="30" w:after="72"/>
              <w:rPr>
                <w:rFonts w:cs="Arial"/>
                <w:sz w:val="18"/>
                <w:szCs w:val="16"/>
              </w:rPr>
            </w:pPr>
          </w:p>
          <w:p w14:paraId="14BBADE9" w14:textId="77777777" w:rsidR="009C11DA" w:rsidRPr="00BB5B12" w:rsidRDefault="009C11DA" w:rsidP="00790912">
            <w:pPr>
              <w:spacing w:afterLines="30" w:after="72"/>
              <w:rPr>
                <w:rFonts w:cs="Arial"/>
                <w:sz w:val="18"/>
                <w:szCs w:val="16"/>
              </w:rPr>
            </w:pPr>
          </w:p>
          <w:p w14:paraId="7F0B755B" w14:textId="77777777" w:rsidR="009C11DA" w:rsidRPr="00790912" w:rsidRDefault="009C11DA" w:rsidP="00790912">
            <w:pPr>
              <w:rPr>
                <w:rFonts w:cs="Arial"/>
                <w:b/>
                <w:sz w:val="18"/>
                <w:szCs w:val="16"/>
              </w:rPr>
            </w:pPr>
            <w:r w:rsidRPr="00BB5B12">
              <w:rPr>
                <w:rFonts w:cs="Arial"/>
                <w:sz w:val="18"/>
                <w:szCs w:val="16"/>
              </w:rPr>
              <w:t>Plan de Atención y Reparación Integral a Víctimas.</w:t>
            </w:r>
          </w:p>
        </w:tc>
        <w:tc>
          <w:tcPr>
            <w:tcW w:w="4678" w:type="dxa"/>
            <w:tcBorders>
              <w:top w:val="single" w:sz="4" w:space="0" w:color="auto"/>
              <w:left w:val="single" w:sz="4" w:space="0" w:color="auto"/>
              <w:bottom w:val="single" w:sz="4" w:space="0" w:color="auto"/>
              <w:right w:val="single" w:sz="4" w:space="0" w:color="auto"/>
            </w:tcBorders>
            <w:vAlign w:val="center"/>
          </w:tcPr>
          <w:p w14:paraId="0CDA015D" w14:textId="583C94FE" w:rsidR="00FA3BBC" w:rsidRDefault="004A3938" w:rsidP="00790912">
            <w:pPr>
              <w:rPr>
                <w:rFonts w:cs="Arial"/>
                <w:sz w:val="18"/>
                <w:szCs w:val="16"/>
              </w:rPr>
            </w:pPr>
            <w:r>
              <w:rPr>
                <w:rFonts w:cs="Arial"/>
                <w:sz w:val="18"/>
                <w:szCs w:val="16"/>
              </w:rPr>
              <w:t>La CEAVEQROO no entregó</w:t>
            </w:r>
            <w:r w:rsidR="009C11DA" w:rsidRPr="00790912">
              <w:rPr>
                <w:rFonts w:cs="Arial"/>
                <w:sz w:val="18"/>
                <w:szCs w:val="16"/>
              </w:rPr>
              <w:t xml:space="preserve"> el </w:t>
            </w:r>
            <w:r w:rsidR="009C11DA" w:rsidRPr="00790912">
              <w:rPr>
                <w:rFonts w:cs="Arial"/>
                <w:b/>
                <w:sz w:val="18"/>
                <w:szCs w:val="16"/>
              </w:rPr>
              <w:t>Plan de Atención y Reparación Integral a Víctimas</w:t>
            </w:r>
            <w:r w:rsidR="009C11DA" w:rsidRPr="00790912">
              <w:rPr>
                <w:rFonts w:cs="Arial"/>
                <w:sz w:val="18"/>
                <w:szCs w:val="16"/>
              </w:rPr>
              <w:t xml:space="preserve"> señalando lo siguiente: </w:t>
            </w:r>
          </w:p>
          <w:p w14:paraId="68713EE5" w14:textId="2585E72B" w:rsidR="009C11DA" w:rsidRPr="00790912" w:rsidRDefault="00FA3BBC" w:rsidP="00790912">
            <w:pPr>
              <w:rPr>
                <w:rFonts w:cs="Arial"/>
                <w:i/>
                <w:sz w:val="18"/>
                <w:szCs w:val="16"/>
              </w:rPr>
            </w:pPr>
            <w:r>
              <w:rPr>
                <w:rFonts w:cs="Arial"/>
                <w:sz w:val="18"/>
                <w:szCs w:val="16"/>
              </w:rPr>
              <w:t>“</w:t>
            </w:r>
            <w:r w:rsidR="009C11DA" w:rsidRPr="00790912">
              <w:rPr>
                <w:rFonts w:cs="Arial"/>
                <w:i/>
                <w:sz w:val="18"/>
                <w:szCs w:val="16"/>
              </w:rPr>
              <w:t>Con relación a este punto, hago de su conocimiento que con fecha 27 de mayo del año 2020, fue aprobado por los miembros del H. Consejo Directivo de la Comisión Ejecutiva de Atención a Víctimas del estado de Quintana Roo, los Lineamientos para la Elaboración del Plan de Atención y Reparación Integral a Víctimas de Violación a Derechos Humanos del Estado de Quintana Roo, asimismo con fecha 03 de Agosto del 2020, fue publicado en el Diario Oficial del Estado de Quintana Roo, dichos lineamientos</w:t>
            </w:r>
            <w:r>
              <w:rPr>
                <w:rFonts w:cs="Arial"/>
                <w:i/>
                <w:sz w:val="18"/>
                <w:szCs w:val="16"/>
              </w:rPr>
              <w:t>”</w:t>
            </w:r>
            <w:r w:rsidR="004A3938">
              <w:rPr>
                <w:rFonts w:cs="Arial"/>
                <w:i/>
                <w:sz w:val="18"/>
                <w:szCs w:val="16"/>
              </w:rPr>
              <w:t xml:space="preserve"> </w:t>
            </w:r>
            <w:r w:rsidR="009C11DA" w:rsidRPr="00790912">
              <w:rPr>
                <w:rFonts w:cs="Arial"/>
                <w:i/>
                <w:sz w:val="18"/>
                <w:szCs w:val="16"/>
              </w:rPr>
              <w:t>(sic).</w:t>
            </w:r>
          </w:p>
          <w:p w14:paraId="49BB4B1A" w14:textId="77777777" w:rsidR="009C11DA" w:rsidRDefault="009C11DA" w:rsidP="00790912">
            <w:pPr>
              <w:rPr>
                <w:rFonts w:cs="Arial"/>
                <w:sz w:val="18"/>
                <w:szCs w:val="16"/>
              </w:rPr>
            </w:pPr>
            <w:r w:rsidRPr="00790912">
              <w:rPr>
                <w:rFonts w:cs="Arial"/>
                <w:sz w:val="18"/>
                <w:szCs w:val="16"/>
              </w:rPr>
              <w:t>Por lo anterior, la evidencia presentada no justificó la falta de elaboración del Plan de Atención y Reparación Integral a Víctimas.</w:t>
            </w:r>
          </w:p>
          <w:p w14:paraId="5B86BA52" w14:textId="1EAC0EAA" w:rsidR="00FA3BBC" w:rsidRPr="00790912" w:rsidRDefault="00FA3BBC" w:rsidP="00790912">
            <w:pPr>
              <w:rPr>
                <w:rFonts w:cs="Arial"/>
                <w:sz w:val="18"/>
                <w:szCs w:val="16"/>
              </w:rPr>
            </w:pPr>
          </w:p>
        </w:tc>
        <w:tc>
          <w:tcPr>
            <w:tcW w:w="2268" w:type="dxa"/>
            <w:tcBorders>
              <w:top w:val="single" w:sz="4" w:space="0" w:color="auto"/>
              <w:left w:val="single" w:sz="4" w:space="0" w:color="auto"/>
              <w:bottom w:val="single" w:sz="4" w:space="0" w:color="auto"/>
            </w:tcBorders>
            <w:vAlign w:val="center"/>
          </w:tcPr>
          <w:p w14:paraId="5AA6C18A" w14:textId="77777777" w:rsidR="009C11DA" w:rsidRPr="00790912" w:rsidRDefault="009C11DA" w:rsidP="00790912">
            <w:pPr>
              <w:jc w:val="center"/>
              <w:rPr>
                <w:rFonts w:cs="Arial"/>
                <w:sz w:val="18"/>
                <w:szCs w:val="16"/>
              </w:rPr>
            </w:pPr>
          </w:p>
          <w:p w14:paraId="700821CF" w14:textId="2E575F2E" w:rsidR="009C11DA" w:rsidRPr="00790912" w:rsidRDefault="009C11DA" w:rsidP="009C11DA">
            <w:pPr>
              <w:rPr>
                <w:rFonts w:cs="Arial"/>
                <w:sz w:val="18"/>
                <w:szCs w:val="16"/>
              </w:rPr>
            </w:pPr>
          </w:p>
          <w:p w14:paraId="44BA7D01" w14:textId="117E6E66" w:rsidR="00FA3BBC" w:rsidRPr="00790912" w:rsidRDefault="00FA3BBC" w:rsidP="00FA3BBC">
            <w:pPr>
              <w:jc w:val="center"/>
              <w:rPr>
                <w:rFonts w:cs="Arial"/>
                <w:sz w:val="18"/>
                <w:szCs w:val="16"/>
              </w:rPr>
            </w:pPr>
            <w:r>
              <w:rPr>
                <w:rFonts w:cs="Arial"/>
                <w:sz w:val="18"/>
                <w:szCs w:val="16"/>
              </w:rPr>
              <w:t>No elaborado.</w:t>
            </w:r>
          </w:p>
        </w:tc>
      </w:tr>
      <w:tr w:rsidR="009C11DA" w:rsidRPr="00790912" w14:paraId="32CB5949" w14:textId="77777777" w:rsidTr="00A422AE">
        <w:trPr>
          <w:jc w:val="center"/>
        </w:trPr>
        <w:tc>
          <w:tcPr>
            <w:tcW w:w="1701" w:type="dxa"/>
            <w:tcBorders>
              <w:top w:val="single" w:sz="4" w:space="0" w:color="auto"/>
              <w:bottom w:val="single" w:sz="4" w:space="0" w:color="auto"/>
              <w:right w:val="single" w:sz="4" w:space="0" w:color="auto"/>
            </w:tcBorders>
            <w:vAlign w:val="center"/>
          </w:tcPr>
          <w:p w14:paraId="4315B1FD" w14:textId="77777777" w:rsidR="009C11DA" w:rsidRPr="00BB5B12" w:rsidRDefault="009C11DA" w:rsidP="009C11DA">
            <w:pPr>
              <w:spacing w:afterLines="30" w:after="72"/>
              <w:rPr>
                <w:rFonts w:cs="Arial"/>
                <w:sz w:val="18"/>
                <w:szCs w:val="18"/>
              </w:rPr>
            </w:pPr>
          </w:p>
          <w:p w14:paraId="325A0297" w14:textId="77777777" w:rsidR="009C11DA" w:rsidRPr="00BB5B12" w:rsidRDefault="009C11DA" w:rsidP="009C11DA">
            <w:pPr>
              <w:spacing w:afterLines="30" w:after="72"/>
              <w:rPr>
                <w:rFonts w:cs="Arial"/>
                <w:sz w:val="18"/>
                <w:szCs w:val="18"/>
              </w:rPr>
            </w:pPr>
          </w:p>
          <w:p w14:paraId="42221FDD" w14:textId="77777777" w:rsidR="009C11DA" w:rsidRPr="00BB5B12" w:rsidRDefault="009C11DA" w:rsidP="009C11DA">
            <w:pPr>
              <w:spacing w:after="0"/>
              <w:rPr>
                <w:rFonts w:cs="Arial"/>
                <w:sz w:val="18"/>
                <w:szCs w:val="18"/>
              </w:rPr>
            </w:pPr>
            <w:r w:rsidRPr="00BB5B12">
              <w:rPr>
                <w:rFonts w:cs="Arial"/>
                <w:sz w:val="18"/>
                <w:szCs w:val="18"/>
              </w:rPr>
              <w:t>Plan de Divulgación, Capacitación y Actualización.</w:t>
            </w:r>
          </w:p>
        </w:tc>
        <w:tc>
          <w:tcPr>
            <w:tcW w:w="4678" w:type="dxa"/>
            <w:tcBorders>
              <w:top w:val="single" w:sz="4" w:space="0" w:color="auto"/>
              <w:left w:val="single" w:sz="4" w:space="0" w:color="auto"/>
              <w:bottom w:val="single" w:sz="4" w:space="0" w:color="auto"/>
              <w:right w:val="single" w:sz="4" w:space="0" w:color="auto"/>
            </w:tcBorders>
            <w:vAlign w:val="center"/>
          </w:tcPr>
          <w:p w14:paraId="0DEE5908" w14:textId="1C835DF7" w:rsidR="009C11DA" w:rsidRDefault="009C11DA" w:rsidP="009C11DA">
            <w:pPr>
              <w:spacing w:after="0"/>
              <w:rPr>
                <w:rFonts w:cs="Arial"/>
                <w:sz w:val="18"/>
                <w:szCs w:val="18"/>
              </w:rPr>
            </w:pPr>
            <w:r w:rsidRPr="00790912">
              <w:rPr>
                <w:rFonts w:cs="Arial"/>
                <w:sz w:val="18"/>
                <w:szCs w:val="18"/>
              </w:rPr>
              <w:t>Con relación al Plan de Divulgación, Capacitación y Actualización, la CEAVEQROO mencionó que no existe un área de planeación que gener</w:t>
            </w:r>
            <w:r w:rsidR="004A3938">
              <w:rPr>
                <w:rFonts w:cs="Arial"/>
                <w:sz w:val="18"/>
                <w:szCs w:val="18"/>
              </w:rPr>
              <w:t>e un Plan de A</w:t>
            </w:r>
            <w:r w:rsidRPr="00790912">
              <w:rPr>
                <w:rFonts w:cs="Arial"/>
                <w:sz w:val="18"/>
                <w:szCs w:val="18"/>
              </w:rPr>
              <w:t>ctualización; sin embargo, se elabo</w:t>
            </w:r>
            <w:r w:rsidR="009126A1">
              <w:rPr>
                <w:rFonts w:cs="Arial"/>
                <w:sz w:val="18"/>
                <w:szCs w:val="18"/>
              </w:rPr>
              <w:t xml:space="preserve">ró un </w:t>
            </w:r>
            <w:r w:rsidR="004A3938">
              <w:rPr>
                <w:rFonts w:cs="Arial"/>
                <w:sz w:val="18"/>
                <w:szCs w:val="18"/>
              </w:rPr>
              <w:t>Plan de Divulgación y un Programa de C</w:t>
            </w:r>
            <w:r w:rsidR="009126A1">
              <w:rPr>
                <w:rFonts w:cs="Arial"/>
                <w:sz w:val="18"/>
                <w:szCs w:val="18"/>
              </w:rPr>
              <w:t>apacitación</w:t>
            </w:r>
            <w:r w:rsidRPr="00790912">
              <w:rPr>
                <w:rFonts w:cs="Arial"/>
                <w:sz w:val="18"/>
                <w:szCs w:val="18"/>
              </w:rPr>
              <w:t>, los cuales fueron anexado</w:t>
            </w:r>
            <w:r w:rsidR="004A3938">
              <w:rPr>
                <w:rFonts w:cs="Arial"/>
                <w:sz w:val="18"/>
                <w:szCs w:val="18"/>
              </w:rPr>
              <w:t>s</w:t>
            </w:r>
            <w:r w:rsidRPr="00790912">
              <w:rPr>
                <w:rFonts w:cs="Arial"/>
                <w:sz w:val="18"/>
                <w:szCs w:val="18"/>
              </w:rPr>
              <w:t xml:space="preserve"> en respuesta a la solicitud de información presentada.</w:t>
            </w:r>
          </w:p>
          <w:p w14:paraId="08E98A5B" w14:textId="77777777" w:rsidR="009126A1" w:rsidRPr="00790912" w:rsidRDefault="009126A1" w:rsidP="009C11DA">
            <w:pPr>
              <w:spacing w:after="0"/>
              <w:rPr>
                <w:rFonts w:cs="Arial"/>
                <w:sz w:val="18"/>
                <w:szCs w:val="18"/>
              </w:rPr>
            </w:pPr>
          </w:p>
          <w:p w14:paraId="0BDA3AB6" w14:textId="16CF48C8" w:rsidR="009126A1" w:rsidRPr="00790912" w:rsidRDefault="009C11DA" w:rsidP="009C11DA">
            <w:pPr>
              <w:spacing w:after="0"/>
              <w:rPr>
                <w:rFonts w:cs="Arial"/>
                <w:sz w:val="18"/>
                <w:szCs w:val="18"/>
              </w:rPr>
            </w:pPr>
            <w:r w:rsidRPr="00790912">
              <w:rPr>
                <w:rFonts w:cs="Arial"/>
                <w:sz w:val="18"/>
                <w:szCs w:val="18"/>
              </w:rPr>
              <w:t>La CEAVEQRO</w:t>
            </w:r>
            <w:r w:rsidR="004A3938">
              <w:rPr>
                <w:rFonts w:cs="Arial"/>
                <w:sz w:val="18"/>
                <w:szCs w:val="18"/>
              </w:rPr>
              <w:t>O anexó</w:t>
            </w:r>
            <w:r w:rsidRPr="00790912">
              <w:rPr>
                <w:rFonts w:cs="Arial"/>
                <w:sz w:val="18"/>
                <w:szCs w:val="18"/>
              </w:rPr>
              <w:t xml:space="preserve"> como evidencia documentos que contien</w:t>
            </w:r>
            <w:r w:rsidR="004A3938">
              <w:rPr>
                <w:rFonts w:cs="Arial"/>
                <w:sz w:val="18"/>
                <w:szCs w:val="18"/>
              </w:rPr>
              <w:t>en un Plan de Divulgación y un Programa de C</w:t>
            </w:r>
            <w:r w:rsidRPr="00790912">
              <w:rPr>
                <w:rFonts w:cs="Arial"/>
                <w:sz w:val="18"/>
                <w:szCs w:val="18"/>
              </w:rPr>
              <w:t>apacitació</w:t>
            </w:r>
            <w:r w:rsidR="00AD7825">
              <w:rPr>
                <w:rFonts w:cs="Arial"/>
                <w:sz w:val="18"/>
                <w:szCs w:val="18"/>
              </w:rPr>
              <w:t>n;</w:t>
            </w:r>
            <w:r w:rsidR="004A3938">
              <w:rPr>
                <w:rFonts w:cs="Arial"/>
                <w:sz w:val="18"/>
                <w:szCs w:val="18"/>
              </w:rPr>
              <w:t xml:space="preserve"> sin embargo, no presentó un Plan de A</w:t>
            </w:r>
            <w:r w:rsidRPr="00790912">
              <w:rPr>
                <w:rFonts w:cs="Arial"/>
                <w:sz w:val="18"/>
                <w:szCs w:val="18"/>
              </w:rPr>
              <w:t>ctualización.</w:t>
            </w:r>
          </w:p>
        </w:tc>
        <w:tc>
          <w:tcPr>
            <w:tcW w:w="2268" w:type="dxa"/>
            <w:tcBorders>
              <w:top w:val="single" w:sz="4" w:space="0" w:color="auto"/>
              <w:left w:val="single" w:sz="4" w:space="0" w:color="auto"/>
              <w:bottom w:val="single" w:sz="4" w:space="0" w:color="auto"/>
            </w:tcBorders>
            <w:vAlign w:val="center"/>
          </w:tcPr>
          <w:p w14:paraId="2AFA87A1" w14:textId="5E4EEF73" w:rsidR="00A422AE" w:rsidRDefault="00A422AE" w:rsidP="009C11DA">
            <w:pPr>
              <w:spacing w:after="0"/>
              <w:rPr>
                <w:rFonts w:cs="Arial"/>
                <w:sz w:val="18"/>
                <w:szCs w:val="18"/>
              </w:rPr>
            </w:pPr>
            <w:r>
              <w:rPr>
                <w:rFonts w:cs="Arial"/>
                <w:sz w:val="18"/>
                <w:szCs w:val="18"/>
              </w:rPr>
              <w:t>Plan de Divulgación:  elaborado</w:t>
            </w:r>
          </w:p>
          <w:p w14:paraId="154503BE" w14:textId="77777777" w:rsidR="00A422AE" w:rsidRDefault="00A422AE" w:rsidP="009C11DA">
            <w:pPr>
              <w:spacing w:after="0"/>
              <w:rPr>
                <w:rFonts w:cs="Arial"/>
                <w:sz w:val="18"/>
                <w:szCs w:val="18"/>
              </w:rPr>
            </w:pPr>
          </w:p>
          <w:p w14:paraId="3CA530FD" w14:textId="749E7D77" w:rsidR="00A422AE" w:rsidRDefault="00A422AE" w:rsidP="009C11DA">
            <w:pPr>
              <w:spacing w:after="0"/>
              <w:rPr>
                <w:rFonts w:cs="Arial"/>
                <w:sz w:val="18"/>
                <w:szCs w:val="18"/>
              </w:rPr>
            </w:pPr>
            <w:r>
              <w:rPr>
                <w:rFonts w:cs="Arial"/>
                <w:sz w:val="18"/>
                <w:szCs w:val="18"/>
              </w:rPr>
              <w:t>Plan de Capacitación: elaborado</w:t>
            </w:r>
          </w:p>
          <w:p w14:paraId="7F4030DE" w14:textId="77777777" w:rsidR="00A422AE" w:rsidRDefault="00A422AE" w:rsidP="009C11DA">
            <w:pPr>
              <w:spacing w:after="0"/>
              <w:rPr>
                <w:rFonts w:cs="Arial"/>
                <w:sz w:val="18"/>
                <w:szCs w:val="18"/>
              </w:rPr>
            </w:pPr>
          </w:p>
          <w:p w14:paraId="472A09EB" w14:textId="17039403" w:rsidR="009C11DA" w:rsidRPr="00790912" w:rsidRDefault="00A422AE" w:rsidP="00A422AE">
            <w:pPr>
              <w:spacing w:after="0"/>
              <w:rPr>
                <w:rFonts w:cs="Arial"/>
                <w:sz w:val="18"/>
                <w:szCs w:val="18"/>
              </w:rPr>
            </w:pPr>
            <w:r>
              <w:rPr>
                <w:rFonts w:cs="Arial"/>
                <w:sz w:val="18"/>
                <w:szCs w:val="18"/>
              </w:rPr>
              <w:t>Plan de actualización: no elaborado</w:t>
            </w:r>
          </w:p>
        </w:tc>
      </w:tr>
      <w:tr w:rsidR="009C11DA" w:rsidRPr="00790912" w14:paraId="0A3A3546" w14:textId="77777777" w:rsidTr="00A422AE">
        <w:trPr>
          <w:jc w:val="center"/>
        </w:trPr>
        <w:tc>
          <w:tcPr>
            <w:tcW w:w="1701" w:type="dxa"/>
            <w:tcBorders>
              <w:top w:val="single" w:sz="4" w:space="0" w:color="auto"/>
              <w:bottom w:val="single" w:sz="4" w:space="0" w:color="auto"/>
              <w:right w:val="single" w:sz="4" w:space="0" w:color="auto"/>
            </w:tcBorders>
            <w:vAlign w:val="center"/>
          </w:tcPr>
          <w:p w14:paraId="3E2D01FD" w14:textId="77777777" w:rsidR="009C11DA" w:rsidRPr="00BB5B12" w:rsidRDefault="009C11DA" w:rsidP="009C11DA">
            <w:pPr>
              <w:spacing w:afterLines="30" w:after="72"/>
              <w:rPr>
                <w:rFonts w:cs="Arial"/>
                <w:sz w:val="18"/>
                <w:szCs w:val="18"/>
              </w:rPr>
            </w:pPr>
          </w:p>
          <w:p w14:paraId="5FB210CA" w14:textId="77777777" w:rsidR="009C11DA" w:rsidRPr="00BB5B12" w:rsidRDefault="009C11DA" w:rsidP="009C11DA">
            <w:pPr>
              <w:spacing w:afterLines="30" w:after="72"/>
              <w:rPr>
                <w:rFonts w:cs="Arial"/>
                <w:sz w:val="18"/>
                <w:szCs w:val="18"/>
              </w:rPr>
            </w:pPr>
          </w:p>
          <w:p w14:paraId="4D3AF2F8" w14:textId="77777777" w:rsidR="009C11DA" w:rsidRPr="00BB5B12" w:rsidRDefault="009C11DA" w:rsidP="009C11DA">
            <w:pPr>
              <w:spacing w:afterLines="30" w:after="72"/>
              <w:rPr>
                <w:rFonts w:cs="Arial"/>
                <w:sz w:val="18"/>
                <w:szCs w:val="18"/>
              </w:rPr>
            </w:pPr>
            <w:r w:rsidRPr="00BB5B12">
              <w:rPr>
                <w:rFonts w:cs="Arial"/>
                <w:sz w:val="18"/>
                <w:szCs w:val="18"/>
              </w:rPr>
              <w:t>Programa de Atención y Reparación Integral a Víctimas del Estado de Quintana Roo.</w:t>
            </w:r>
          </w:p>
        </w:tc>
        <w:tc>
          <w:tcPr>
            <w:tcW w:w="4678" w:type="dxa"/>
            <w:tcBorders>
              <w:top w:val="single" w:sz="4" w:space="0" w:color="auto"/>
              <w:left w:val="single" w:sz="4" w:space="0" w:color="auto"/>
              <w:bottom w:val="single" w:sz="4" w:space="0" w:color="auto"/>
              <w:right w:val="single" w:sz="4" w:space="0" w:color="auto"/>
            </w:tcBorders>
            <w:vAlign w:val="center"/>
          </w:tcPr>
          <w:p w14:paraId="6987E8E9" w14:textId="395449EA" w:rsidR="009C11DA" w:rsidRPr="00790912" w:rsidRDefault="009C11DA" w:rsidP="009C11DA">
            <w:pPr>
              <w:spacing w:afterLines="30" w:after="72"/>
              <w:rPr>
                <w:rFonts w:cs="Arial"/>
                <w:sz w:val="18"/>
                <w:szCs w:val="18"/>
              </w:rPr>
            </w:pPr>
            <w:r w:rsidRPr="00790912">
              <w:rPr>
                <w:rFonts w:cs="Arial"/>
                <w:sz w:val="18"/>
                <w:szCs w:val="18"/>
              </w:rPr>
              <w:t>Al re</w:t>
            </w:r>
            <w:r w:rsidR="009126A1">
              <w:rPr>
                <w:rFonts w:cs="Arial"/>
                <w:sz w:val="18"/>
                <w:szCs w:val="18"/>
              </w:rPr>
              <w:t>specto, el Ente señal</w:t>
            </w:r>
            <w:r w:rsidRPr="00790912">
              <w:rPr>
                <w:rFonts w:cs="Arial"/>
                <w:sz w:val="18"/>
                <w:szCs w:val="18"/>
              </w:rPr>
              <w:t>ó, como justificación por la falta del programa, que elaboró un Programa de At</w:t>
            </w:r>
            <w:r w:rsidR="003776D7">
              <w:rPr>
                <w:rFonts w:cs="Arial"/>
                <w:sz w:val="18"/>
                <w:szCs w:val="18"/>
              </w:rPr>
              <w:t>ención y Reparación Integral a V</w:t>
            </w:r>
            <w:r w:rsidRPr="00790912">
              <w:rPr>
                <w:rFonts w:cs="Arial"/>
                <w:sz w:val="18"/>
                <w:szCs w:val="18"/>
              </w:rPr>
              <w:t>íctimas del Estado de Quintana Roo</w:t>
            </w:r>
            <w:r w:rsidR="003776D7">
              <w:rPr>
                <w:rFonts w:cs="Arial"/>
                <w:sz w:val="18"/>
                <w:szCs w:val="18"/>
              </w:rPr>
              <w:t>,</w:t>
            </w:r>
            <w:r w:rsidRPr="00790912">
              <w:rPr>
                <w:rFonts w:cs="Arial"/>
                <w:sz w:val="18"/>
                <w:szCs w:val="18"/>
              </w:rPr>
              <w:t xml:space="preserve"> con vigencia de 3 años</w:t>
            </w:r>
            <w:r w:rsidR="009126A1" w:rsidRPr="00790912">
              <w:rPr>
                <w:rFonts w:cs="Arial"/>
                <w:sz w:val="18"/>
                <w:szCs w:val="18"/>
              </w:rPr>
              <w:t xml:space="preserve"> </w:t>
            </w:r>
            <w:r w:rsidR="009126A1">
              <w:rPr>
                <w:rFonts w:cs="Arial"/>
                <w:sz w:val="18"/>
                <w:szCs w:val="18"/>
              </w:rPr>
              <w:t>(</w:t>
            </w:r>
            <w:r w:rsidR="009126A1" w:rsidRPr="00790912">
              <w:rPr>
                <w:rFonts w:cs="Arial"/>
                <w:sz w:val="18"/>
                <w:szCs w:val="18"/>
              </w:rPr>
              <w:t>en el periodo correspondiente a los años de 2016 a 2019</w:t>
            </w:r>
            <w:r w:rsidR="009126A1">
              <w:rPr>
                <w:rFonts w:cs="Arial"/>
                <w:sz w:val="18"/>
                <w:szCs w:val="18"/>
              </w:rPr>
              <w:t>)</w:t>
            </w:r>
            <w:r w:rsidRPr="00790912">
              <w:rPr>
                <w:rFonts w:cs="Arial"/>
                <w:sz w:val="18"/>
                <w:szCs w:val="18"/>
              </w:rPr>
              <w:t xml:space="preserve">; sin embargo, dicho </w:t>
            </w:r>
            <w:r w:rsidR="009126A1">
              <w:rPr>
                <w:rFonts w:cs="Arial"/>
                <w:sz w:val="18"/>
                <w:szCs w:val="18"/>
              </w:rPr>
              <w:t>documento no se ha actualizado.</w:t>
            </w:r>
          </w:p>
          <w:p w14:paraId="1DFF242A" w14:textId="77777777" w:rsidR="009C11DA" w:rsidRPr="00790912" w:rsidRDefault="009C11DA" w:rsidP="009C11DA">
            <w:pPr>
              <w:spacing w:afterLines="30" w:after="72"/>
              <w:rPr>
                <w:rFonts w:cs="Arial"/>
                <w:sz w:val="18"/>
                <w:szCs w:val="18"/>
              </w:rPr>
            </w:pPr>
          </w:p>
          <w:p w14:paraId="601B19DA" w14:textId="45080042" w:rsidR="009C11DA" w:rsidRPr="00790912" w:rsidRDefault="009C11DA" w:rsidP="009C11DA">
            <w:pPr>
              <w:spacing w:afterLines="30" w:after="72"/>
              <w:rPr>
                <w:rFonts w:cs="Arial"/>
                <w:sz w:val="18"/>
                <w:szCs w:val="18"/>
              </w:rPr>
            </w:pPr>
            <w:r w:rsidRPr="00790912">
              <w:rPr>
                <w:rFonts w:cs="Arial"/>
                <w:sz w:val="18"/>
                <w:szCs w:val="18"/>
              </w:rPr>
              <w:t xml:space="preserve">Asimismo, señaló que </w:t>
            </w:r>
            <w:r w:rsidR="009126A1">
              <w:rPr>
                <w:rFonts w:cs="Arial"/>
                <w:sz w:val="18"/>
                <w:szCs w:val="18"/>
              </w:rPr>
              <w:t>el</w:t>
            </w:r>
            <w:r w:rsidRPr="00790912">
              <w:rPr>
                <w:rFonts w:cs="Arial"/>
                <w:sz w:val="18"/>
                <w:szCs w:val="18"/>
              </w:rPr>
              <w:t xml:space="preserve"> Programa debe ser elaborado por el Departamento de Políticas Públicas, Investigación y Capacitación de la CEAVEQROO; sin embargo, la</w:t>
            </w:r>
            <w:r w:rsidR="009126A1">
              <w:rPr>
                <w:rFonts w:cs="Arial"/>
                <w:sz w:val="18"/>
                <w:szCs w:val="18"/>
              </w:rPr>
              <w:t xml:space="preserve"> constante rotación de personal en la institución </w:t>
            </w:r>
            <w:r w:rsidRPr="00790912">
              <w:rPr>
                <w:rFonts w:cs="Arial"/>
                <w:sz w:val="18"/>
                <w:szCs w:val="18"/>
              </w:rPr>
              <w:t>hace que los documentos normativos o metodológicos no se actualicen.</w:t>
            </w:r>
          </w:p>
          <w:p w14:paraId="0ABB9BB0" w14:textId="77777777" w:rsidR="009C11DA" w:rsidRPr="00790912" w:rsidRDefault="009C11DA" w:rsidP="009C11DA">
            <w:pPr>
              <w:spacing w:afterLines="30" w:after="72"/>
              <w:rPr>
                <w:rFonts w:cs="Arial"/>
                <w:sz w:val="18"/>
                <w:szCs w:val="18"/>
              </w:rPr>
            </w:pPr>
          </w:p>
          <w:p w14:paraId="5A505A18" w14:textId="4A15788D" w:rsidR="009126A1" w:rsidRPr="00790912" w:rsidRDefault="009C11DA" w:rsidP="009C11DA">
            <w:pPr>
              <w:spacing w:afterLines="30" w:after="72"/>
              <w:rPr>
                <w:rFonts w:cs="Arial"/>
                <w:sz w:val="18"/>
                <w:szCs w:val="18"/>
              </w:rPr>
            </w:pPr>
            <w:r w:rsidRPr="00790912">
              <w:rPr>
                <w:rFonts w:cs="Arial"/>
                <w:sz w:val="18"/>
                <w:szCs w:val="18"/>
              </w:rPr>
              <w:t>Por lo anterior, la ev</w:t>
            </w:r>
            <w:r w:rsidR="004A3938">
              <w:rPr>
                <w:rFonts w:cs="Arial"/>
                <w:sz w:val="18"/>
                <w:szCs w:val="18"/>
              </w:rPr>
              <w:t>idencia presentada no justificó</w:t>
            </w:r>
            <w:r w:rsidRPr="00790912">
              <w:rPr>
                <w:rFonts w:cs="Arial"/>
                <w:sz w:val="18"/>
                <w:szCs w:val="18"/>
              </w:rPr>
              <w:t xml:space="preserve"> la falta de elaboración del Programa de Atención y Reparación Integral a Víctimas del Estado de Quintana Roo, ya que este debe ser anual</w:t>
            </w:r>
            <w:r w:rsidR="004A3938">
              <w:rPr>
                <w:rFonts w:cs="Arial"/>
                <w:sz w:val="18"/>
                <w:szCs w:val="18"/>
              </w:rPr>
              <w:t>,</w:t>
            </w:r>
            <w:r w:rsidRPr="00790912">
              <w:rPr>
                <w:rFonts w:cs="Arial"/>
                <w:sz w:val="18"/>
                <w:szCs w:val="18"/>
              </w:rPr>
              <w:t xml:space="preserve"> de acuerdo a lo señalado en la Ley de Víctimas del Estado de Quintana Roo. </w:t>
            </w:r>
          </w:p>
        </w:tc>
        <w:tc>
          <w:tcPr>
            <w:tcW w:w="2268" w:type="dxa"/>
            <w:tcBorders>
              <w:top w:val="single" w:sz="4" w:space="0" w:color="auto"/>
              <w:left w:val="single" w:sz="4" w:space="0" w:color="auto"/>
              <w:bottom w:val="single" w:sz="4" w:space="0" w:color="auto"/>
            </w:tcBorders>
            <w:vAlign w:val="center"/>
          </w:tcPr>
          <w:p w14:paraId="579D3C89" w14:textId="77777777" w:rsidR="009C11DA" w:rsidRPr="00790912" w:rsidRDefault="009C11DA" w:rsidP="009C11DA">
            <w:pPr>
              <w:spacing w:afterLines="30" w:after="72"/>
              <w:rPr>
                <w:rFonts w:cs="Arial"/>
                <w:sz w:val="18"/>
                <w:szCs w:val="18"/>
              </w:rPr>
            </w:pPr>
          </w:p>
          <w:p w14:paraId="46282A3D" w14:textId="77777777" w:rsidR="009C11DA" w:rsidRPr="00790912" w:rsidRDefault="009C11DA" w:rsidP="009C11DA">
            <w:pPr>
              <w:spacing w:afterLines="30" w:after="72"/>
              <w:rPr>
                <w:rFonts w:cs="Arial"/>
                <w:sz w:val="18"/>
                <w:szCs w:val="18"/>
              </w:rPr>
            </w:pPr>
          </w:p>
          <w:p w14:paraId="0DE9312B" w14:textId="77777777" w:rsidR="009C11DA" w:rsidRPr="00790912" w:rsidRDefault="009C11DA" w:rsidP="009C11DA">
            <w:pPr>
              <w:spacing w:afterLines="30" w:after="72"/>
              <w:rPr>
                <w:rFonts w:cs="Arial"/>
                <w:sz w:val="18"/>
                <w:szCs w:val="18"/>
              </w:rPr>
            </w:pPr>
          </w:p>
          <w:p w14:paraId="460FEB47" w14:textId="77777777" w:rsidR="009C11DA" w:rsidRPr="00790912" w:rsidRDefault="009C11DA" w:rsidP="009C11DA">
            <w:pPr>
              <w:spacing w:afterLines="30" w:after="72"/>
              <w:rPr>
                <w:rFonts w:cs="Arial"/>
                <w:sz w:val="18"/>
                <w:szCs w:val="18"/>
              </w:rPr>
            </w:pPr>
          </w:p>
          <w:p w14:paraId="6BC1E685" w14:textId="77777777" w:rsidR="009C11DA" w:rsidRPr="00790912" w:rsidRDefault="009C11DA" w:rsidP="009C11DA">
            <w:pPr>
              <w:spacing w:afterLines="30" w:after="72"/>
              <w:rPr>
                <w:rFonts w:cs="Arial"/>
                <w:sz w:val="18"/>
                <w:szCs w:val="18"/>
              </w:rPr>
            </w:pPr>
          </w:p>
          <w:p w14:paraId="08B57375" w14:textId="77777777" w:rsidR="009C11DA" w:rsidRPr="00790912" w:rsidRDefault="009C11DA" w:rsidP="009C11DA">
            <w:pPr>
              <w:spacing w:after="0"/>
              <w:rPr>
                <w:rFonts w:cs="Arial"/>
                <w:sz w:val="18"/>
                <w:szCs w:val="18"/>
              </w:rPr>
            </w:pPr>
            <w:r w:rsidRPr="00790912">
              <w:rPr>
                <w:rFonts w:cs="Arial"/>
                <w:sz w:val="18"/>
                <w:szCs w:val="18"/>
              </w:rPr>
              <w:t>No elaborado.</w:t>
            </w:r>
          </w:p>
          <w:p w14:paraId="341AFBCA" w14:textId="77777777" w:rsidR="009C11DA" w:rsidRPr="00790912" w:rsidRDefault="009C11DA" w:rsidP="009C11DA">
            <w:pPr>
              <w:spacing w:afterLines="30" w:after="72"/>
              <w:rPr>
                <w:rFonts w:cs="Arial"/>
                <w:sz w:val="18"/>
                <w:szCs w:val="18"/>
              </w:rPr>
            </w:pPr>
          </w:p>
        </w:tc>
      </w:tr>
      <w:tr w:rsidR="009C11DA" w:rsidRPr="00790912" w14:paraId="009D4B3F" w14:textId="77777777" w:rsidTr="00A422AE">
        <w:trPr>
          <w:jc w:val="center"/>
        </w:trPr>
        <w:tc>
          <w:tcPr>
            <w:tcW w:w="1701" w:type="dxa"/>
            <w:tcBorders>
              <w:top w:val="single" w:sz="4" w:space="0" w:color="auto"/>
              <w:bottom w:val="single" w:sz="4" w:space="0" w:color="auto"/>
              <w:right w:val="single" w:sz="4" w:space="0" w:color="auto"/>
            </w:tcBorders>
            <w:vAlign w:val="center"/>
          </w:tcPr>
          <w:p w14:paraId="761A7D71" w14:textId="77777777" w:rsidR="009C11DA" w:rsidRPr="00BB5B12" w:rsidRDefault="009C11DA" w:rsidP="009C11DA">
            <w:pPr>
              <w:spacing w:afterLines="30" w:after="72"/>
              <w:rPr>
                <w:rFonts w:cs="Arial"/>
                <w:bCs/>
                <w:sz w:val="18"/>
                <w:szCs w:val="18"/>
              </w:rPr>
            </w:pPr>
          </w:p>
          <w:p w14:paraId="714B4F09" w14:textId="77777777" w:rsidR="009C11DA" w:rsidRPr="00BB5B12" w:rsidRDefault="009C11DA" w:rsidP="009C11DA">
            <w:pPr>
              <w:spacing w:afterLines="30" w:after="72"/>
              <w:rPr>
                <w:rFonts w:cs="Arial"/>
                <w:sz w:val="18"/>
                <w:szCs w:val="18"/>
              </w:rPr>
            </w:pPr>
            <w:r w:rsidRPr="00BB5B12">
              <w:rPr>
                <w:rFonts w:cs="Arial"/>
                <w:sz w:val="18"/>
                <w:szCs w:val="18"/>
              </w:rPr>
              <w:t>Manual de Procedimientos de la Comisión Ejecutiva de Atención a Víctimas del Estado de Quintana Roo.</w:t>
            </w:r>
          </w:p>
          <w:p w14:paraId="7123F731" w14:textId="77777777" w:rsidR="009C11DA" w:rsidRPr="00BB5B12" w:rsidRDefault="009C11DA" w:rsidP="009C11DA">
            <w:pPr>
              <w:spacing w:after="0"/>
              <w:rPr>
                <w:rFonts w:cs="Arial"/>
                <w:sz w:val="18"/>
                <w:szCs w:val="18"/>
              </w:rPr>
            </w:pPr>
          </w:p>
        </w:tc>
        <w:tc>
          <w:tcPr>
            <w:tcW w:w="4678" w:type="dxa"/>
            <w:tcBorders>
              <w:top w:val="single" w:sz="4" w:space="0" w:color="auto"/>
              <w:left w:val="single" w:sz="4" w:space="0" w:color="auto"/>
              <w:bottom w:val="single" w:sz="4" w:space="0" w:color="auto"/>
              <w:right w:val="single" w:sz="4" w:space="0" w:color="auto"/>
            </w:tcBorders>
            <w:vAlign w:val="center"/>
          </w:tcPr>
          <w:p w14:paraId="6EFB5223" w14:textId="379BAAE9" w:rsidR="009C11DA" w:rsidRPr="00790912" w:rsidRDefault="009C11DA" w:rsidP="00B13A83">
            <w:pPr>
              <w:spacing w:after="0"/>
              <w:rPr>
                <w:rFonts w:cs="Arial"/>
                <w:sz w:val="18"/>
                <w:szCs w:val="18"/>
              </w:rPr>
            </w:pPr>
            <w:r w:rsidRPr="00790912">
              <w:rPr>
                <w:rFonts w:cs="Arial"/>
                <w:sz w:val="18"/>
                <w:szCs w:val="18"/>
              </w:rPr>
              <w:t xml:space="preserve">La CEAVEQROO </w:t>
            </w:r>
            <w:r w:rsidR="00B13A83">
              <w:rPr>
                <w:rFonts w:cs="Arial"/>
                <w:sz w:val="18"/>
                <w:szCs w:val="18"/>
              </w:rPr>
              <w:t>señaló</w:t>
            </w:r>
            <w:r w:rsidRPr="00790912">
              <w:rPr>
                <w:rFonts w:cs="Arial"/>
                <w:sz w:val="18"/>
                <w:szCs w:val="18"/>
              </w:rPr>
              <w:t xml:space="preserve"> que, mediante </w:t>
            </w:r>
            <w:r w:rsidR="00B13A83">
              <w:rPr>
                <w:rFonts w:cs="Arial"/>
                <w:sz w:val="18"/>
                <w:szCs w:val="18"/>
              </w:rPr>
              <w:t xml:space="preserve">el </w:t>
            </w:r>
            <w:r w:rsidRPr="00790912">
              <w:rPr>
                <w:rFonts w:cs="Arial"/>
                <w:sz w:val="18"/>
                <w:szCs w:val="18"/>
              </w:rPr>
              <w:t>acuerdo 02/XIIISE/101123, las y los integrantes del Consejo, por unanimidad d</w:t>
            </w:r>
            <w:r w:rsidR="004A3938">
              <w:rPr>
                <w:rFonts w:cs="Arial"/>
                <w:sz w:val="18"/>
                <w:szCs w:val="18"/>
              </w:rPr>
              <w:t>e 4 votos a favor, aprueban la Estructura O</w:t>
            </w:r>
            <w:r w:rsidRPr="00790912">
              <w:rPr>
                <w:rFonts w:cs="Arial"/>
                <w:sz w:val="18"/>
                <w:szCs w:val="18"/>
              </w:rPr>
              <w:t>rgánica y el organigrama de la Comisión Ejecutiva de Atención a Víctimas del Estado de Quintana Roo; por lo consecuente, a la fecha, dicho manual, se encuen</w:t>
            </w:r>
            <w:r w:rsidR="009126A1">
              <w:rPr>
                <w:rFonts w:cs="Arial"/>
                <w:sz w:val="18"/>
                <w:szCs w:val="18"/>
              </w:rPr>
              <w:t>tra en proceso de modificación.</w:t>
            </w:r>
          </w:p>
        </w:tc>
        <w:tc>
          <w:tcPr>
            <w:tcW w:w="2268" w:type="dxa"/>
            <w:tcBorders>
              <w:top w:val="single" w:sz="4" w:space="0" w:color="auto"/>
              <w:left w:val="single" w:sz="4" w:space="0" w:color="auto"/>
              <w:bottom w:val="single" w:sz="4" w:space="0" w:color="auto"/>
            </w:tcBorders>
            <w:vAlign w:val="center"/>
          </w:tcPr>
          <w:p w14:paraId="3A8AF9C8" w14:textId="77777777" w:rsidR="009C11DA" w:rsidRPr="00790912" w:rsidRDefault="009C11DA" w:rsidP="009C11DA">
            <w:pPr>
              <w:spacing w:after="0"/>
              <w:rPr>
                <w:rFonts w:cs="Arial"/>
                <w:sz w:val="18"/>
                <w:szCs w:val="18"/>
              </w:rPr>
            </w:pPr>
            <w:r w:rsidRPr="00790912">
              <w:rPr>
                <w:rFonts w:cs="Arial"/>
                <w:sz w:val="18"/>
                <w:szCs w:val="18"/>
              </w:rPr>
              <w:t>En proceso de modificación.</w:t>
            </w:r>
          </w:p>
        </w:tc>
      </w:tr>
      <w:tr w:rsidR="009C11DA" w:rsidRPr="00790912" w14:paraId="3F14C6BE" w14:textId="77777777" w:rsidTr="00A422AE">
        <w:trPr>
          <w:jc w:val="center"/>
        </w:trPr>
        <w:tc>
          <w:tcPr>
            <w:tcW w:w="1701" w:type="dxa"/>
            <w:tcBorders>
              <w:top w:val="single" w:sz="4" w:space="0" w:color="auto"/>
              <w:bottom w:val="single" w:sz="4" w:space="0" w:color="auto"/>
              <w:right w:val="single" w:sz="4" w:space="0" w:color="auto"/>
            </w:tcBorders>
            <w:vAlign w:val="center"/>
          </w:tcPr>
          <w:p w14:paraId="2D5C5E58" w14:textId="77777777" w:rsidR="009C11DA" w:rsidRPr="00BB5B12" w:rsidRDefault="009C11DA" w:rsidP="009C11DA">
            <w:pPr>
              <w:spacing w:afterLines="30" w:after="72"/>
              <w:rPr>
                <w:rFonts w:cs="Arial"/>
                <w:sz w:val="18"/>
                <w:szCs w:val="18"/>
              </w:rPr>
            </w:pPr>
          </w:p>
          <w:p w14:paraId="3FAF8EB9" w14:textId="1A51693D" w:rsidR="009C11DA" w:rsidRPr="00BB5B12" w:rsidRDefault="009C11DA" w:rsidP="00B13A83">
            <w:pPr>
              <w:spacing w:afterLines="30" w:after="72"/>
              <w:rPr>
                <w:rFonts w:cs="Arial"/>
                <w:sz w:val="18"/>
                <w:szCs w:val="18"/>
              </w:rPr>
            </w:pPr>
            <w:r w:rsidRPr="00BB5B12">
              <w:rPr>
                <w:rFonts w:cs="Arial"/>
                <w:sz w:val="18"/>
                <w:szCs w:val="18"/>
              </w:rPr>
              <w:t>Manual de Organización de la Comisión Ejecutiva de Atención a Víctimas del Estado de Quintana Roo.</w:t>
            </w:r>
          </w:p>
        </w:tc>
        <w:tc>
          <w:tcPr>
            <w:tcW w:w="4678" w:type="dxa"/>
            <w:tcBorders>
              <w:top w:val="single" w:sz="4" w:space="0" w:color="auto"/>
              <w:left w:val="single" w:sz="4" w:space="0" w:color="auto"/>
              <w:bottom w:val="single" w:sz="4" w:space="0" w:color="auto"/>
              <w:right w:val="single" w:sz="4" w:space="0" w:color="auto"/>
            </w:tcBorders>
            <w:vAlign w:val="center"/>
          </w:tcPr>
          <w:p w14:paraId="290440E3" w14:textId="5E9936E9" w:rsidR="00B13A83" w:rsidRDefault="009C11DA" w:rsidP="009C11DA">
            <w:pPr>
              <w:spacing w:afterLines="30" w:after="72"/>
              <w:rPr>
                <w:rFonts w:cs="Arial"/>
                <w:sz w:val="18"/>
                <w:szCs w:val="18"/>
              </w:rPr>
            </w:pPr>
            <w:r w:rsidRPr="00790912">
              <w:rPr>
                <w:rFonts w:cs="Arial"/>
                <w:sz w:val="18"/>
                <w:szCs w:val="18"/>
              </w:rPr>
              <w:t>Al re</w:t>
            </w:r>
            <w:r w:rsidR="004A3938">
              <w:rPr>
                <w:rFonts w:cs="Arial"/>
                <w:sz w:val="18"/>
                <w:szCs w:val="18"/>
              </w:rPr>
              <w:t>specto, el Ente informó que el Manual de O</w:t>
            </w:r>
            <w:r w:rsidRPr="00790912">
              <w:rPr>
                <w:rFonts w:cs="Arial"/>
                <w:sz w:val="18"/>
                <w:szCs w:val="18"/>
              </w:rPr>
              <w:t xml:space="preserve">rganización fue aprobado </w:t>
            </w:r>
            <w:r w:rsidR="00B13A83">
              <w:rPr>
                <w:rFonts w:cs="Arial"/>
                <w:sz w:val="18"/>
                <w:szCs w:val="18"/>
              </w:rPr>
              <w:t>-</w:t>
            </w:r>
            <w:r w:rsidRPr="00790912">
              <w:rPr>
                <w:rFonts w:cs="Arial"/>
                <w:sz w:val="18"/>
                <w:szCs w:val="18"/>
              </w:rPr>
              <w:t>por el H. Consejo Directivo en la Segunda Sesión Ordinaria del año 2022</w:t>
            </w:r>
            <w:r w:rsidR="00B13A83">
              <w:rPr>
                <w:rFonts w:cs="Arial"/>
                <w:sz w:val="18"/>
                <w:szCs w:val="18"/>
              </w:rPr>
              <w:t>-</w:t>
            </w:r>
            <w:r w:rsidRPr="00790912">
              <w:rPr>
                <w:rFonts w:cs="Arial"/>
                <w:sz w:val="18"/>
                <w:szCs w:val="18"/>
              </w:rPr>
              <w:t xml:space="preserve"> </w:t>
            </w:r>
            <w:r w:rsidR="00B13A83">
              <w:rPr>
                <w:rFonts w:cs="Arial"/>
                <w:sz w:val="18"/>
                <w:szCs w:val="18"/>
              </w:rPr>
              <w:t>mediante Acuerdo 06/IISO/190922.</w:t>
            </w:r>
          </w:p>
          <w:p w14:paraId="3B63220C" w14:textId="77777777" w:rsidR="00B13A83" w:rsidRDefault="00B13A83" w:rsidP="009C11DA">
            <w:pPr>
              <w:spacing w:afterLines="30" w:after="72"/>
              <w:rPr>
                <w:rFonts w:cs="Arial"/>
                <w:sz w:val="18"/>
                <w:szCs w:val="18"/>
              </w:rPr>
            </w:pPr>
          </w:p>
          <w:p w14:paraId="3AF88AEF" w14:textId="342A227F" w:rsidR="00B13A83" w:rsidRDefault="00B13A83" w:rsidP="002953BC">
            <w:pPr>
              <w:spacing w:afterLines="30" w:after="72"/>
              <w:rPr>
                <w:rFonts w:cs="Arial"/>
                <w:sz w:val="18"/>
                <w:szCs w:val="18"/>
              </w:rPr>
            </w:pPr>
            <w:r>
              <w:rPr>
                <w:rFonts w:cs="Arial"/>
                <w:sz w:val="18"/>
                <w:szCs w:val="18"/>
              </w:rPr>
              <w:t>A</w:t>
            </w:r>
            <w:r w:rsidR="009C11DA" w:rsidRPr="00790912">
              <w:rPr>
                <w:rFonts w:cs="Arial"/>
                <w:sz w:val="18"/>
                <w:szCs w:val="18"/>
              </w:rPr>
              <w:t>simismo, se instruyó a la Titular</w:t>
            </w:r>
            <w:r w:rsidR="009C11DA" w:rsidRPr="00790912">
              <w:rPr>
                <w:rFonts w:cs="Arial"/>
                <w:b/>
                <w:sz w:val="18"/>
                <w:szCs w:val="18"/>
              </w:rPr>
              <w:t xml:space="preserve"> </w:t>
            </w:r>
            <w:r w:rsidR="009C11DA" w:rsidRPr="00790912">
              <w:rPr>
                <w:rFonts w:cs="Arial"/>
                <w:sz w:val="18"/>
                <w:szCs w:val="18"/>
              </w:rPr>
              <w:t xml:space="preserve">de la Comisión para que realice las gestiones pertinentes para su revisión, evaluación y rúbrica ante las instancias revisoras. </w:t>
            </w:r>
            <w:r w:rsidRPr="00790912">
              <w:rPr>
                <w:rFonts w:cs="Arial"/>
                <w:sz w:val="18"/>
                <w:szCs w:val="18"/>
              </w:rPr>
              <w:t xml:space="preserve">Cabe </w:t>
            </w:r>
            <w:r>
              <w:rPr>
                <w:rFonts w:cs="Arial"/>
                <w:sz w:val="18"/>
                <w:szCs w:val="18"/>
              </w:rPr>
              <w:t>señal</w:t>
            </w:r>
            <w:r w:rsidRPr="00790912">
              <w:rPr>
                <w:rFonts w:cs="Arial"/>
                <w:sz w:val="18"/>
                <w:szCs w:val="18"/>
              </w:rPr>
              <w:t>ar que actualmente se encuentra en proceso de validac</w:t>
            </w:r>
            <w:r w:rsidR="004A3938">
              <w:rPr>
                <w:rFonts w:cs="Arial"/>
                <w:sz w:val="18"/>
                <w:szCs w:val="18"/>
              </w:rPr>
              <w:t>ión y aprobación de la Secretarí</w:t>
            </w:r>
            <w:r>
              <w:rPr>
                <w:rFonts w:cs="Arial"/>
                <w:sz w:val="18"/>
                <w:szCs w:val="18"/>
              </w:rPr>
              <w:t>a de la Contraloría del Estado.</w:t>
            </w:r>
          </w:p>
          <w:p w14:paraId="2C4CFA6E" w14:textId="77777777" w:rsidR="00B13A83" w:rsidRDefault="00B13A83" w:rsidP="002953BC">
            <w:pPr>
              <w:spacing w:afterLines="30" w:after="72"/>
              <w:rPr>
                <w:rFonts w:cs="Arial"/>
                <w:sz w:val="18"/>
                <w:szCs w:val="18"/>
              </w:rPr>
            </w:pPr>
          </w:p>
          <w:p w14:paraId="6741FD04" w14:textId="75B11E1B" w:rsidR="009C11DA" w:rsidRPr="00790912" w:rsidRDefault="009C11DA" w:rsidP="002953BC">
            <w:pPr>
              <w:spacing w:afterLines="30" w:after="72"/>
              <w:rPr>
                <w:rFonts w:cs="Arial"/>
                <w:sz w:val="18"/>
                <w:szCs w:val="18"/>
              </w:rPr>
            </w:pPr>
            <w:r w:rsidRPr="00790912">
              <w:rPr>
                <w:rFonts w:cs="Arial"/>
                <w:sz w:val="18"/>
                <w:szCs w:val="18"/>
              </w:rPr>
              <w:t>Como evidencia, se anexó la copia certificada del Acta de la Sesión</w:t>
            </w:r>
            <w:r w:rsidRPr="00790912">
              <w:rPr>
                <w:rFonts w:cs="Arial"/>
                <w:b/>
                <w:sz w:val="18"/>
                <w:szCs w:val="18"/>
              </w:rPr>
              <w:t xml:space="preserve"> </w:t>
            </w:r>
            <w:r w:rsidR="00B13A83">
              <w:rPr>
                <w:rFonts w:cs="Arial"/>
                <w:sz w:val="18"/>
                <w:szCs w:val="18"/>
              </w:rPr>
              <w:t>antes mencionada.</w:t>
            </w:r>
          </w:p>
        </w:tc>
        <w:tc>
          <w:tcPr>
            <w:tcW w:w="2268" w:type="dxa"/>
            <w:tcBorders>
              <w:top w:val="single" w:sz="4" w:space="0" w:color="auto"/>
              <w:left w:val="single" w:sz="4" w:space="0" w:color="auto"/>
              <w:bottom w:val="single" w:sz="4" w:space="0" w:color="auto"/>
            </w:tcBorders>
            <w:vAlign w:val="center"/>
          </w:tcPr>
          <w:p w14:paraId="7FC18B95" w14:textId="77777777" w:rsidR="009C11DA" w:rsidRPr="00790912" w:rsidRDefault="009C11DA" w:rsidP="009C11DA">
            <w:pPr>
              <w:spacing w:afterLines="30" w:after="72"/>
              <w:rPr>
                <w:rFonts w:cs="Arial"/>
                <w:sz w:val="18"/>
                <w:szCs w:val="18"/>
              </w:rPr>
            </w:pPr>
            <w:r w:rsidRPr="00790912">
              <w:rPr>
                <w:rFonts w:cs="Arial"/>
                <w:sz w:val="18"/>
                <w:szCs w:val="18"/>
              </w:rPr>
              <w:t>En proceso de validación y aprobación.</w:t>
            </w:r>
          </w:p>
        </w:tc>
      </w:tr>
      <w:tr w:rsidR="009C11DA" w:rsidRPr="00790912" w14:paraId="6A49B31B" w14:textId="77777777" w:rsidTr="00A422AE">
        <w:trPr>
          <w:jc w:val="center"/>
        </w:trPr>
        <w:tc>
          <w:tcPr>
            <w:tcW w:w="1701" w:type="dxa"/>
            <w:tcBorders>
              <w:top w:val="single" w:sz="4" w:space="0" w:color="auto"/>
              <w:bottom w:val="single" w:sz="4" w:space="0" w:color="auto"/>
              <w:right w:val="single" w:sz="4" w:space="0" w:color="auto"/>
            </w:tcBorders>
            <w:vAlign w:val="center"/>
          </w:tcPr>
          <w:p w14:paraId="346C9DDA" w14:textId="35011C05" w:rsidR="009C11DA" w:rsidRPr="00BB5B12" w:rsidRDefault="009C11DA" w:rsidP="00B13A83">
            <w:pPr>
              <w:spacing w:afterLines="30" w:after="72"/>
              <w:rPr>
                <w:rFonts w:cs="Arial"/>
                <w:sz w:val="18"/>
                <w:szCs w:val="18"/>
              </w:rPr>
            </w:pPr>
            <w:r w:rsidRPr="00BB5B12">
              <w:rPr>
                <w:rFonts w:cs="Arial"/>
                <w:sz w:val="18"/>
                <w:szCs w:val="18"/>
              </w:rPr>
              <w:t xml:space="preserve">Lineamientos de organización, operación y coordinación de los </w:t>
            </w:r>
            <w:r w:rsidR="00B13A83" w:rsidRPr="00BB5B12">
              <w:rPr>
                <w:rFonts w:cs="Arial"/>
                <w:sz w:val="18"/>
                <w:szCs w:val="18"/>
              </w:rPr>
              <w:t>Centros de Atención a Víctimas.</w:t>
            </w:r>
          </w:p>
        </w:tc>
        <w:tc>
          <w:tcPr>
            <w:tcW w:w="4678" w:type="dxa"/>
            <w:tcBorders>
              <w:top w:val="single" w:sz="4" w:space="0" w:color="auto"/>
              <w:left w:val="single" w:sz="4" w:space="0" w:color="auto"/>
              <w:bottom w:val="single" w:sz="4" w:space="0" w:color="auto"/>
              <w:right w:val="single" w:sz="4" w:space="0" w:color="auto"/>
            </w:tcBorders>
            <w:vAlign w:val="center"/>
          </w:tcPr>
          <w:p w14:paraId="4B20F5C8" w14:textId="4A13DD4A" w:rsidR="009C11DA" w:rsidRPr="00790912" w:rsidRDefault="009C11DA" w:rsidP="00B13A83">
            <w:pPr>
              <w:spacing w:afterLines="30" w:after="72"/>
              <w:rPr>
                <w:rFonts w:cs="Arial"/>
                <w:sz w:val="18"/>
                <w:szCs w:val="18"/>
              </w:rPr>
            </w:pPr>
            <w:r w:rsidRPr="00790912">
              <w:rPr>
                <w:rFonts w:cs="Arial"/>
                <w:sz w:val="18"/>
                <w:szCs w:val="18"/>
              </w:rPr>
              <w:t xml:space="preserve">El Ente proporcionó el borrador de los Lineamientos de organización, operación y coordinación de los </w:t>
            </w:r>
            <w:r w:rsidR="00B13A83">
              <w:rPr>
                <w:rFonts w:cs="Arial"/>
                <w:sz w:val="18"/>
                <w:szCs w:val="18"/>
              </w:rPr>
              <w:t>Centros de Atención a Víctimas; sin embargo, no se encuentra</w:t>
            </w:r>
            <w:r w:rsidRPr="00790912">
              <w:rPr>
                <w:rFonts w:cs="Arial"/>
                <w:sz w:val="18"/>
                <w:szCs w:val="18"/>
              </w:rPr>
              <w:t xml:space="preserve"> aprobado.</w:t>
            </w:r>
          </w:p>
        </w:tc>
        <w:tc>
          <w:tcPr>
            <w:tcW w:w="2268" w:type="dxa"/>
            <w:tcBorders>
              <w:top w:val="single" w:sz="4" w:space="0" w:color="auto"/>
              <w:left w:val="single" w:sz="4" w:space="0" w:color="auto"/>
              <w:bottom w:val="single" w:sz="4" w:space="0" w:color="auto"/>
            </w:tcBorders>
            <w:vAlign w:val="center"/>
          </w:tcPr>
          <w:p w14:paraId="4A81E481" w14:textId="77777777" w:rsidR="009C11DA" w:rsidRPr="00790912" w:rsidRDefault="009C11DA" w:rsidP="009C11DA">
            <w:pPr>
              <w:spacing w:afterLines="30" w:after="72"/>
              <w:rPr>
                <w:rFonts w:cs="Arial"/>
                <w:sz w:val="18"/>
                <w:szCs w:val="18"/>
              </w:rPr>
            </w:pPr>
          </w:p>
          <w:p w14:paraId="74280373" w14:textId="77777777" w:rsidR="009C11DA" w:rsidRPr="00790912" w:rsidRDefault="009C11DA" w:rsidP="009C11DA">
            <w:pPr>
              <w:spacing w:after="0"/>
              <w:rPr>
                <w:rFonts w:cs="Arial"/>
                <w:sz w:val="18"/>
                <w:szCs w:val="18"/>
              </w:rPr>
            </w:pPr>
            <w:r w:rsidRPr="00790912">
              <w:rPr>
                <w:rFonts w:cs="Arial"/>
                <w:sz w:val="18"/>
                <w:szCs w:val="18"/>
              </w:rPr>
              <w:t xml:space="preserve">No aprobado. </w:t>
            </w:r>
          </w:p>
          <w:p w14:paraId="3E1943C5" w14:textId="77777777" w:rsidR="009C11DA" w:rsidRPr="00790912" w:rsidRDefault="009C11DA" w:rsidP="009C11DA">
            <w:pPr>
              <w:spacing w:afterLines="30" w:after="72"/>
              <w:rPr>
                <w:rFonts w:cs="Arial"/>
                <w:sz w:val="18"/>
                <w:szCs w:val="18"/>
              </w:rPr>
            </w:pPr>
          </w:p>
        </w:tc>
      </w:tr>
      <w:tr w:rsidR="009C11DA" w:rsidRPr="00790912" w14:paraId="56AAB367" w14:textId="77777777" w:rsidTr="00A422AE">
        <w:trPr>
          <w:trHeight w:val="223"/>
          <w:jc w:val="center"/>
        </w:trPr>
        <w:tc>
          <w:tcPr>
            <w:tcW w:w="1701" w:type="dxa"/>
            <w:tcBorders>
              <w:top w:val="single" w:sz="4" w:space="0" w:color="auto"/>
              <w:bottom w:val="single" w:sz="4" w:space="0" w:color="auto"/>
              <w:right w:val="single" w:sz="4" w:space="0" w:color="auto"/>
            </w:tcBorders>
            <w:vAlign w:val="center"/>
          </w:tcPr>
          <w:p w14:paraId="28690B25" w14:textId="77777777" w:rsidR="009C11DA" w:rsidRPr="00BB5B12" w:rsidRDefault="009C11DA" w:rsidP="009C11DA">
            <w:pPr>
              <w:spacing w:after="0"/>
              <w:rPr>
                <w:rFonts w:cs="Arial"/>
                <w:sz w:val="18"/>
                <w:szCs w:val="18"/>
              </w:rPr>
            </w:pPr>
            <w:r w:rsidRPr="00BB5B12">
              <w:rPr>
                <w:rFonts w:cs="Arial"/>
                <w:sz w:val="18"/>
                <w:szCs w:val="18"/>
              </w:rPr>
              <w:t>Protocolo para la Atención Médica, Psicológica y Jurídica a Mujeres, Niñas y Niños Víctimas de Violencia.</w:t>
            </w:r>
          </w:p>
        </w:tc>
        <w:tc>
          <w:tcPr>
            <w:tcW w:w="4678" w:type="dxa"/>
            <w:tcBorders>
              <w:top w:val="single" w:sz="4" w:space="0" w:color="auto"/>
              <w:left w:val="single" w:sz="4" w:space="0" w:color="auto"/>
              <w:bottom w:val="single" w:sz="4" w:space="0" w:color="auto"/>
              <w:right w:val="single" w:sz="4" w:space="0" w:color="auto"/>
            </w:tcBorders>
            <w:vAlign w:val="center"/>
          </w:tcPr>
          <w:p w14:paraId="60DD5957" w14:textId="777FA126" w:rsidR="009C11DA" w:rsidRDefault="009C11DA" w:rsidP="009C11DA">
            <w:pPr>
              <w:spacing w:afterLines="30" w:after="72"/>
              <w:rPr>
                <w:rFonts w:cs="Arial"/>
                <w:sz w:val="18"/>
                <w:szCs w:val="18"/>
              </w:rPr>
            </w:pPr>
            <w:r w:rsidRPr="00790912">
              <w:rPr>
                <w:rFonts w:cs="Arial"/>
                <w:sz w:val="18"/>
                <w:szCs w:val="18"/>
              </w:rPr>
              <w:t xml:space="preserve">El Ente presentó el Acuerdo por el que se emite el Protocolo para la Atención Médica, Psicológica y Jurídica a Mujeres, Niñas y </w:t>
            </w:r>
            <w:r w:rsidR="00BB5B12">
              <w:rPr>
                <w:rFonts w:cs="Arial"/>
                <w:sz w:val="18"/>
                <w:szCs w:val="18"/>
              </w:rPr>
              <w:t>Niños Víctimas de Violencia de f</w:t>
            </w:r>
            <w:r w:rsidRPr="00790912">
              <w:rPr>
                <w:rFonts w:cs="Arial"/>
                <w:sz w:val="18"/>
                <w:szCs w:val="18"/>
              </w:rPr>
              <w:t>echa 20 de septiembre de 2017.</w:t>
            </w:r>
          </w:p>
          <w:p w14:paraId="71EBEC9A" w14:textId="77777777" w:rsidR="00B13A83" w:rsidRPr="00790912" w:rsidRDefault="00B13A83" w:rsidP="009C11DA">
            <w:pPr>
              <w:spacing w:afterLines="30" w:after="72"/>
              <w:rPr>
                <w:rFonts w:cs="Arial"/>
                <w:sz w:val="18"/>
                <w:szCs w:val="18"/>
              </w:rPr>
            </w:pPr>
          </w:p>
          <w:p w14:paraId="26B942B6" w14:textId="77777777" w:rsidR="009C11DA" w:rsidRPr="00790912" w:rsidRDefault="009C11DA" w:rsidP="009C11DA">
            <w:pPr>
              <w:spacing w:after="0"/>
              <w:rPr>
                <w:rFonts w:cs="Arial"/>
                <w:sz w:val="18"/>
                <w:szCs w:val="18"/>
              </w:rPr>
            </w:pPr>
            <w:r w:rsidRPr="00790912">
              <w:rPr>
                <w:rFonts w:cs="Arial"/>
                <w:sz w:val="18"/>
                <w:szCs w:val="18"/>
              </w:rPr>
              <w:t>Por lo anterior, la evidencia acredita la elaboración del protocolo en mención.</w:t>
            </w:r>
          </w:p>
        </w:tc>
        <w:tc>
          <w:tcPr>
            <w:tcW w:w="2268" w:type="dxa"/>
            <w:tcBorders>
              <w:top w:val="single" w:sz="4" w:space="0" w:color="auto"/>
              <w:left w:val="single" w:sz="4" w:space="0" w:color="auto"/>
              <w:bottom w:val="single" w:sz="4" w:space="0" w:color="auto"/>
            </w:tcBorders>
            <w:vAlign w:val="center"/>
          </w:tcPr>
          <w:p w14:paraId="2C410D5F" w14:textId="77777777" w:rsidR="009C11DA" w:rsidRPr="00790912" w:rsidRDefault="009C11DA" w:rsidP="009C11DA">
            <w:pPr>
              <w:spacing w:afterLines="30" w:after="72"/>
              <w:rPr>
                <w:rFonts w:cs="Arial"/>
                <w:sz w:val="18"/>
                <w:szCs w:val="18"/>
              </w:rPr>
            </w:pPr>
            <w:r w:rsidRPr="00790912">
              <w:rPr>
                <w:rFonts w:cs="Arial"/>
                <w:sz w:val="18"/>
                <w:szCs w:val="18"/>
              </w:rPr>
              <w:t>Elaborado.</w:t>
            </w:r>
          </w:p>
        </w:tc>
      </w:tr>
      <w:tr w:rsidR="009C11DA" w:rsidRPr="00790912" w14:paraId="651BE157" w14:textId="77777777" w:rsidTr="00A422AE">
        <w:trPr>
          <w:trHeight w:val="223"/>
          <w:jc w:val="center"/>
        </w:trPr>
        <w:tc>
          <w:tcPr>
            <w:tcW w:w="1701" w:type="dxa"/>
            <w:tcBorders>
              <w:top w:val="single" w:sz="4" w:space="0" w:color="auto"/>
              <w:bottom w:val="single" w:sz="4" w:space="0" w:color="auto"/>
              <w:right w:val="single" w:sz="4" w:space="0" w:color="auto"/>
            </w:tcBorders>
            <w:vAlign w:val="center"/>
          </w:tcPr>
          <w:p w14:paraId="6DB1519A" w14:textId="1BD15BB4" w:rsidR="009C11DA" w:rsidRPr="00BB5B12" w:rsidRDefault="00BB5B12" w:rsidP="009C11DA">
            <w:pPr>
              <w:spacing w:afterLines="30" w:after="72"/>
              <w:rPr>
                <w:rFonts w:cs="Arial"/>
                <w:sz w:val="18"/>
                <w:szCs w:val="18"/>
              </w:rPr>
            </w:pPr>
            <w:r w:rsidRPr="00BB5B12">
              <w:rPr>
                <w:rFonts w:cs="Arial"/>
                <w:sz w:val="18"/>
                <w:szCs w:val="18"/>
              </w:rPr>
              <w:t>Convenios de colaboración</w:t>
            </w:r>
            <w:r w:rsidR="009C11DA" w:rsidRPr="00BB5B12">
              <w:rPr>
                <w:rFonts w:cs="Arial"/>
                <w:sz w:val="18"/>
                <w:szCs w:val="18"/>
              </w:rPr>
              <w:t xml:space="preserve"> con aque</w:t>
            </w:r>
            <w:r w:rsidRPr="00BB5B12">
              <w:rPr>
                <w:rFonts w:cs="Arial"/>
                <w:sz w:val="18"/>
                <w:szCs w:val="18"/>
              </w:rPr>
              <w:t>llas instancias gubernamentales</w:t>
            </w:r>
            <w:r w:rsidR="009C11DA" w:rsidRPr="00BB5B12">
              <w:rPr>
                <w:rFonts w:cs="Arial"/>
                <w:sz w:val="18"/>
                <w:szCs w:val="18"/>
              </w:rPr>
              <w:t xml:space="preserve"> que tengan como objeto preponderante brindar medidas de ayuda, asistencia, atención y reparación integral a las personas en situación de víctima; a favor de la promoción y protección de los derechos de las víctimas.</w:t>
            </w:r>
          </w:p>
        </w:tc>
        <w:tc>
          <w:tcPr>
            <w:tcW w:w="4678" w:type="dxa"/>
            <w:tcBorders>
              <w:top w:val="single" w:sz="4" w:space="0" w:color="auto"/>
              <w:left w:val="single" w:sz="4" w:space="0" w:color="auto"/>
              <w:bottom w:val="single" w:sz="4" w:space="0" w:color="auto"/>
              <w:right w:val="single" w:sz="4" w:space="0" w:color="auto"/>
            </w:tcBorders>
            <w:vAlign w:val="center"/>
          </w:tcPr>
          <w:p w14:paraId="46948352" w14:textId="178B3422" w:rsidR="009C11DA" w:rsidRPr="00790912" w:rsidRDefault="009C11DA" w:rsidP="009C11DA">
            <w:pPr>
              <w:spacing w:after="0"/>
              <w:rPr>
                <w:rFonts w:cs="Arial"/>
                <w:sz w:val="18"/>
                <w:szCs w:val="18"/>
              </w:rPr>
            </w:pPr>
            <w:r w:rsidRPr="00790912">
              <w:rPr>
                <w:rFonts w:cs="Arial"/>
                <w:sz w:val="18"/>
                <w:szCs w:val="18"/>
              </w:rPr>
              <w:t>El Ente manifestó</w:t>
            </w:r>
            <w:r w:rsidR="00B13A83">
              <w:rPr>
                <w:rFonts w:cs="Arial"/>
                <w:sz w:val="18"/>
                <w:szCs w:val="18"/>
              </w:rPr>
              <w:t>,</w:t>
            </w:r>
            <w:r w:rsidRPr="00790912">
              <w:rPr>
                <w:rFonts w:cs="Arial"/>
                <w:sz w:val="18"/>
                <w:szCs w:val="18"/>
              </w:rPr>
              <w:t xml:space="preserve"> mediante oficio CEAVEQROO/DAJUT/867/2023</w:t>
            </w:r>
            <w:r w:rsidR="00B13A83">
              <w:rPr>
                <w:rFonts w:cs="Arial"/>
                <w:sz w:val="18"/>
                <w:szCs w:val="18"/>
              </w:rPr>
              <w:t>,</w:t>
            </w:r>
            <w:r w:rsidRPr="00790912">
              <w:rPr>
                <w:rFonts w:cs="Arial"/>
                <w:sz w:val="18"/>
                <w:szCs w:val="18"/>
              </w:rPr>
              <w:t xml:space="preserve"> que no celebró convenios y/o acuerdos de colaboración con las instituciones del Sistema Estatal de Atención a Víctimas (SEAV) </w:t>
            </w:r>
            <w:r w:rsidR="003776D7">
              <w:rPr>
                <w:rFonts w:cs="Arial"/>
                <w:sz w:val="18"/>
                <w:szCs w:val="18"/>
              </w:rPr>
              <w:t>durante el</w:t>
            </w:r>
            <w:r w:rsidRPr="00790912">
              <w:rPr>
                <w:rFonts w:cs="Arial"/>
                <w:sz w:val="18"/>
                <w:szCs w:val="18"/>
              </w:rPr>
              <w:t xml:space="preserve"> ejercicio fiscal 2022.</w:t>
            </w:r>
          </w:p>
          <w:p w14:paraId="4A7EBCBA" w14:textId="77777777" w:rsidR="009C11DA" w:rsidRPr="00790912" w:rsidRDefault="009C11DA" w:rsidP="009C11DA">
            <w:pPr>
              <w:spacing w:after="0"/>
              <w:rPr>
                <w:rFonts w:cs="Arial"/>
                <w:sz w:val="18"/>
                <w:szCs w:val="18"/>
              </w:rPr>
            </w:pPr>
          </w:p>
          <w:p w14:paraId="7B1B0089" w14:textId="77777777" w:rsidR="009C11DA" w:rsidRPr="00790912" w:rsidRDefault="009C11DA" w:rsidP="009C11DA">
            <w:pPr>
              <w:spacing w:after="0"/>
              <w:rPr>
                <w:rFonts w:cs="Arial"/>
                <w:sz w:val="18"/>
                <w:szCs w:val="18"/>
              </w:rPr>
            </w:pPr>
          </w:p>
        </w:tc>
        <w:tc>
          <w:tcPr>
            <w:tcW w:w="2268" w:type="dxa"/>
            <w:tcBorders>
              <w:top w:val="single" w:sz="4" w:space="0" w:color="auto"/>
              <w:left w:val="single" w:sz="4" w:space="0" w:color="auto"/>
              <w:bottom w:val="single" w:sz="4" w:space="0" w:color="auto"/>
            </w:tcBorders>
            <w:vAlign w:val="center"/>
          </w:tcPr>
          <w:p w14:paraId="55F08739" w14:textId="77777777" w:rsidR="009C11DA" w:rsidRPr="00790912" w:rsidRDefault="009C11DA" w:rsidP="009C11DA">
            <w:pPr>
              <w:spacing w:after="0"/>
              <w:rPr>
                <w:rFonts w:cs="Arial"/>
                <w:sz w:val="18"/>
                <w:szCs w:val="18"/>
              </w:rPr>
            </w:pPr>
            <w:r w:rsidRPr="00790912">
              <w:rPr>
                <w:rFonts w:cs="Arial"/>
                <w:sz w:val="18"/>
                <w:szCs w:val="18"/>
              </w:rPr>
              <w:t>No elaborado.</w:t>
            </w:r>
          </w:p>
          <w:p w14:paraId="07806E80" w14:textId="77777777" w:rsidR="009C11DA" w:rsidRPr="00790912" w:rsidRDefault="009C11DA" w:rsidP="009C11DA">
            <w:pPr>
              <w:spacing w:after="0"/>
              <w:rPr>
                <w:rFonts w:cs="Arial"/>
                <w:sz w:val="18"/>
                <w:szCs w:val="18"/>
              </w:rPr>
            </w:pPr>
          </w:p>
        </w:tc>
      </w:tr>
    </w:tbl>
    <w:p w14:paraId="79A0B353" w14:textId="4D40E3E7" w:rsidR="009C11DA" w:rsidRPr="00790912" w:rsidRDefault="009C11DA" w:rsidP="009C11DA">
      <w:pPr>
        <w:spacing w:after="0"/>
        <w:jc w:val="center"/>
        <w:rPr>
          <w:rFonts w:cs="Arial"/>
          <w:sz w:val="16"/>
          <w:szCs w:val="16"/>
        </w:rPr>
      </w:pPr>
      <w:r w:rsidRPr="00790912">
        <w:rPr>
          <w:rFonts w:cs="Arial"/>
          <w:b/>
          <w:sz w:val="16"/>
          <w:szCs w:val="16"/>
        </w:rPr>
        <w:t>Fuente:</w:t>
      </w:r>
      <w:r w:rsidRPr="00790912">
        <w:rPr>
          <w:rFonts w:cs="Arial"/>
          <w:sz w:val="16"/>
          <w:szCs w:val="16"/>
        </w:rPr>
        <w:t xml:space="preserve">  Elaborado por la ASEQROO con b</w:t>
      </w:r>
      <w:r w:rsidR="00B13A83">
        <w:rPr>
          <w:rFonts w:cs="Arial"/>
          <w:sz w:val="16"/>
          <w:szCs w:val="16"/>
        </w:rPr>
        <w:t>ase en los documentos normativos para la operatividad de la CEAVEQROO y la evidencia y/o justificación presentados por el Ente</w:t>
      </w:r>
      <w:r w:rsidRPr="00790912">
        <w:rPr>
          <w:rFonts w:cs="Arial"/>
          <w:sz w:val="16"/>
          <w:szCs w:val="16"/>
        </w:rPr>
        <w:t>.</w:t>
      </w:r>
    </w:p>
    <w:p w14:paraId="3DA55A7D" w14:textId="77777777" w:rsidR="009C11DA" w:rsidRPr="00790912" w:rsidRDefault="009C11DA" w:rsidP="009C11DA">
      <w:pPr>
        <w:spacing w:after="0"/>
        <w:rPr>
          <w:rFonts w:cs="Arial"/>
          <w:bCs/>
          <w:sz w:val="24"/>
          <w:szCs w:val="24"/>
        </w:rPr>
      </w:pPr>
    </w:p>
    <w:p w14:paraId="08C420AB" w14:textId="68FE1FCC" w:rsidR="009C11DA" w:rsidRDefault="009C11DA" w:rsidP="009C11DA">
      <w:pPr>
        <w:spacing w:after="0"/>
        <w:rPr>
          <w:rFonts w:cs="Arial"/>
          <w:bCs/>
          <w:sz w:val="24"/>
          <w:szCs w:val="24"/>
        </w:rPr>
      </w:pPr>
      <w:r w:rsidRPr="00790912">
        <w:rPr>
          <w:rFonts w:cs="Arial"/>
          <w:bCs/>
          <w:sz w:val="24"/>
          <w:szCs w:val="24"/>
        </w:rPr>
        <w:t>Derivado de lo anterior, se determinó que la Comisión Ejecutiva de Atención a Vícti</w:t>
      </w:r>
      <w:r w:rsidR="00257773">
        <w:rPr>
          <w:rFonts w:cs="Arial"/>
          <w:bCs/>
          <w:sz w:val="24"/>
          <w:szCs w:val="24"/>
        </w:rPr>
        <w:t xml:space="preserve">mas del Estado de Quintana Roo </w:t>
      </w:r>
      <w:r w:rsidRPr="00790912">
        <w:rPr>
          <w:rFonts w:cs="Arial"/>
          <w:bCs/>
          <w:sz w:val="24"/>
          <w:szCs w:val="24"/>
        </w:rPr>
        <w:t>cuenta con un marco operativo incompleto debido a</w:t>
      </w:r>
      <w:r w:rsidR="00257773">
        <w:rPr>
          <w:rFonts w:cs="Arial"/>
          <w:bCs/>
          <w:sz w:val="24"/>
          <w:szCs w:val="24"/>
        </w:rPr>
        <w:t xml:space="preserve"> que no han</w:t>
      </w:r>
      <w:r w:rsidRPr="00790912">
        <w:rPr>
          <w:rFonts w:cs="Arial"/>
          <w:bCs/>
          <w:sz w:val="24"/>
          <w:szCs w:val="24"/>
        </w:rPr>
        <w:t xml:space="preserve"> elaborado algunos documentos</w:t>
      </w:r>
      <w:r w:rsidR="00257773">
        <w:rPr>
          <w:rFonts w:cs="Arial"/>
          <w:bCs/>
          <w:sz w:val="24"/>
          <w:szCs w:val="24"/>
        </w:rPr>
        <w:t xml:space="preserve"> operativos y</w:t>
      </w:r>
      <w:r w:rsidRPr="00790912">
        <w:rPr>
          <w:rFonts w:cs="Arial"/>
          <w:bCs/>
          <w:sz w:val="24"/>
          <w:szCs w:val="24"/>
        </w:rPr>
        <w:t xml:space="preserve"> otros se encuentran en proceso de modificación, validación y/o aprobación.</w:t>
      </w:r>
    </w:p>
    <w:p w14:paraId="7816B8D6" w14:textId="77777777" w:rsidR="00BB5B12" w:rsidRDefault="00BB5B12" w:rsidP="009C11DA">
      <w:pPr>
        <w:spacing w:after="0"/>
        <w:rPr>
          <w:rFonts w:cs="Arial"/>
          <w:bCs/>
          <w:sz w:val="24"/>
          <w:szCs w:val="24"/>
        </w:rPr>
      </w:pPr>
    </w:p>
    <w:p w14:paraId="152E3806" w14:textId="485EFE10" w:rsidR="00D31C75" w:rsidRPr="00D31C75" w:rsidRDefault="00D31C75" w:rsidP="00D31C75">
      <w:pPr>
        <w:autoSpaceDE w:val="0"/>
        <w:autoSpaceDN w:val="0"/>
        <w:adjustRightInd w:val="0"/>
        <w:spacing w:after="0"/>
        <w:contextualSpacing/>
        <w:rPr>
          <w:rFonts w:eastAsia="Times New Roman" w:cs="Arial"/>
          <w:bCs/>
          <w:sz w:val="24"/>
          <w:szCs w:val="24"/>
          <w:lang w:eastAsia="es-ES"/>
        </w:rPr>
      </w:pPr>
      <w:r w:rsidRPr="00D31C75">
        <w:rPr>
          <w:rFonts w:eastAsia="Times New Roman" w:cs="Arial"/>
          <w:bCs/>
          <w:sz w:val="24"/>
          <w:szCs w:val="24"/>
          <w:lang w:eastAsia="es-ES"/>
        </w:rPr>
        <w:t xml:space="preserve">Derivado del análisis anterior, se determinó la </w:t>
      </w:r>
      <w:r w:rsidR="00251195">
        <w:rPr>
          <w:rFonts w:eastAsia="Times New Roman" w:cs="Arial"/>
          <w:bCs/>
          <w:sz w:val="24"/>
          <w:szCs w:val="24"/>
          <w:lang w:eastAsia="es-ES"/>
        </w:rPr>
        <w:t>siguiente observación</w:t>
      </w:r>
      <w:r w:rsidRPr="00D31C75">
        <w:rPr>
          <w:rFonts w:eastAsia="Times New Roman" w:cs="Arial"/>
          <w:bCs/>
          <w:sz w:val="24"/>
          <w:szCs w:val="24"/>
          <w:lang w:eastAsia="es-ES"/>
        </w:rPr>
        <w:t>:</w:t>
      </w:r>
    </w:p>
    <w:p w14:paraId="29280164" w14:textId="77777777" w:rsidR="00D31C75" w:rsidRPr="00790912" w:rsidRDefault="00D31C75" w:rsidP="00790912">
      <w:pPr>
        <w:spacing w:after="0"/>
        <w:ind w:left="360"/>
        <w:contextualSpacing/>
        <w:rPr>
          <w:rFonts w:eastAsia="Calibri" w:cs="Arial"/>
          <w:sz w:val="24"/>
          <w:szCs w:val="24"/>
          <w:lang w:eastAsia="en-US"/>
        </w:rPr>
      </w:pPr>
    </w:p>
    <w:p w14:paraId="28FDA2B2" w14:textId="3D9DE27C" w:rsidR="00790912" w:rsidRPr="00790912" w:rsidRDefault="00790912" w:rsidP="00790912">
      <w:pPr>
        <w:pStyle w:val="Prrafodelista"/>
        <w:numPr>
          <w:ilvl w:val="0"/>
          <w:numId w:val="14"/>
        </w:numPr>
        <w:spacing w:after="0"/>
        <w:rPr>
          <w:rFonts w:cs="Arial"/>
          <w:b/>
          <w:sz w:val="24"/>
          <w:szCs w:val="24"/>
        </w:rPr>
      </w:pPr>
      <w:r w:rsidRPr="00790912">
        <w:rPr>
          <w:rFonts w:cs="Arial"/>
          <w:sz w:val="24"/>
          <w:szCs w:val="24"/>
        </w:rPr>
        <w:t xml:space="preserve">La </w:t>
      </w:r>
      <w:r w:rsidRPr="00790912">
        <w:rPr>
          <w:rFonts w:cs="Arial"/>
          <w:bCs/>
          <w:sz w:val="24"/>
          <w:szCs w:val="24"/>
        </w:rPr>
        <w:t xml:space="preserve">Comisión Ejecutiva de Atención a Víctimas del </w:t>
      </w:r>
      <w:r w:rsidR="00BB5B12">
        <w:rPr>
          <w:rFonts w:cs="Arial"/>
          <w:bCs/>
          <w:sz w:val="24"/>
          <w:szCs w:val="24"/>
        </w:rPr>
        <w:t xml:space="preserve">Estado de Quintana Roo </w:t>
      </w:r>
      <w:r w:rsidRPr="00790912">
        <w:rPr>
          <w:rFonts w:cs="Arial"/>
          <w:sz w:val="24"/>
          <w:szCs w:val="24"/>
        </w:rPr>
        <w:t>presentó debilidad al no establecer un marco operativo en materia de Atención a Víctimas que incluya la totalidad de los documentos esta</w:t>
      </w:r>
      <w:r w:rsidR="00BB5B12">
        <w:rPr>
          <w:rFonts w:cs="Arial"/>
          <w:sz w:val="24"/>
          <w:szCs w:val="24"/>
        </w:rPr>
        <w:t xml:space="preserve">blecidos en su marco normativo </w:t>
      </w:r>
      <w:r w:rsidR="00BB5B12">
        <w:rPr>
          <w:rFonts w:cs="Arial"/>
          <w:bCs/>
          <w:sz w:val="24"/>
          <w:szCs w:val="24"/>
        </w:rPr>
        <w:t>que le permita</w:t>
      </w:r>
      <w:r w:rsidRPr="00790912">
        <w:rPr>
          <w:rFonts w:cs="Arial"/>
          <w:bCs/>
          <w:sz w:val="24"/>
          <w:szCs w:val="24"/>
        </w:rPr>
        <w:t xml:space="preserve"> un adecuado funcionamiento en la atención a víctimas en el estado de Quintana Roo.</w:t>
      </w:r>
    </w:p>
    <w:p w14:paraId="2DB52ED2" w14:textId="77777777" w:rsidR="00D31C75" w:rsidRPr="00D31C75" w:rsidRDefault="00D31C75" w:rsidP="00D31C75">
      <w:pPr>
        <w:spacing w:after="0"/>
        <w:rPr>
          <w:rFonts w:eastAsia="Times New Roman" w:cs="Arial"/>
          <w:sz w:val="24"/>
          <w:szCs w:val="24"/>
          <w:lang w:eastAsia="es-ES"/>
        </w:rPr>
      </w:pPr>
    </w:p>
    <w:p w14:paraId="648A3A03" w14:textId="77777777" w:rsidR="00D31C75" w:rsidRPr="00AA03E9" w:rsidRDefault="00D31C75" w:rsidP="00D31C75">
      <w:pPr>
        <w:spacing w:after="0"/>
        <w:rPr>
          <w:rFonts w:eastAsia="Times New Roman" w:cs="Arial"/>
          <w:b/>
          <w:sz w:val="24"/>
          <w:szCs w:val="24"/>
          <w:lang w:eastAsia="es-ES"/>
        </w:rPr>
      </w:pPr>
      <w:r w:rsidRPr="00AA03E9">
        <w:rPr>
          <w:rFonts w:eastAsia="Times New Roman" w:cs="Arial"/>
          <w:b/>
          <w:sz w:val="24"/>
          <w:szCs w:val="24"/>
          <w:lang w:eastAsia="es-ES"/>
        </w:rPr>
        <w:t>Recomendación de Desempeño</w:t>
      </w:r>
    </w:p>
    <w:p w14:paraId="25E078B5" w14:textId="77777777" w:rsidR="00D31C75" w:rsidRPr="00AA03E9" w:rsidRDefault="00D31C75" w:rsidP="00D31C75">
      <w:pPr>
        <w:spacing w:after="0"/>
        <w:rPr>
          <w:rFonts w:eastAsia="Times New Roman" w:cs="Arial"/>
          <w:sz w:val="24"/>
          <w:szCs w:val="24"/>
          <w:lang w:eastAsia="es-ES"/>
        </w:rPr>
      </w:pPr>
    </w:p>
    <w:p w14:paraId="2F8375A5" w14:textId="77777777" w:rsidR="00D31C75" w:rsidRPr="00AA03E9" w:rsidRDefault="00D31C75" w:rsidP="00D31C75">
      <w:pPr>
        <w:spacing w:after="0"/>
        <w:rPr>
          <w:rFonts w:cs="Arial"/>
          <w:sz w:val="24"/>
          <w:szCs w:val="24"/>
        </w:rPr>
      </w:pPr>
      <w:r w:rsidRPr="00AA03E9">
        <w:rPr>
          <w:rFonts w:eastAsia="Times New Roman" w:cs="Arial"/>
          <w:sz w:val="24"/>
          <w:szCs w:val="24"/>
          <w:lang w:eastAsia="es-ES"/>
        </w:rPr>
        <w:t xml:space="preserve">La Auditoría Superior del Estado de Quintana Roo recomienda a la </w:t>
      </w:r>
      <w:r w:rsidRPr="00D31C75">
        <w:rPr>
          <w:rFonts w:eastAsia="Times New Roman" w:cs="Arial"/>
          <w:sz w:val="24"/>
          <w:szCs w:val="24"/>
          <w:lang w:eastAsia="es-ES"/>
        </w:rPr>
        <w:t>Comisión Ejecutiva de Atención a Víctimas del Estado de Quintana Roo</w:t>
      </w:r>
      <w:r w:rsidRPr="00AA03E9">
        <w:rPr>
          <w:rFonts w:eastAsia="Times New Roman" w:cs="Arial"/>
          <w:sz w:val="24"/>
          <w:szCs w:val="24"/>
          <w:lang w:eastAsia="es-ES"/>
        </w:rPr>
        <w:t xml:space="preserve"> </w:t>
      </w:r>
      <w:r w:rsidRPr="00AA03E9">
        <w:rPr>
          <w:rFonts w:cs="Arial"/>
          <w:sz w:val="24"/>
          <w:szCs w:val="24"/>
        </w:rPr>
        <w:t>lo siguiente:</w:t>
      </w:r>
    </w:p>
    <w:p w14:paraId="61451621" w14:textId="77777777" w:rsidR="00D31C75" w:rsidRPr="00AA03E9" w:rsidRDefault="00D31C75" w:rsidP="00D31C75">
      <w:pPr>
        <w:spacing w:after="0"/>
        <w:rPr>
          <w:rFonts w:cs="Arial"/>
          <w:sz w:val="24"/>
          <w:szCs w:val="24"/>
        </w:rPr>
      </w:pPr>
    </w:p>
    <w:p w14:paraId="326ECC00" w14:textId="602CEB20" w:rsidR="00D31C75" w:rsidRPr="00AA03E9" w:rsidRDefault="00790912" w:rsidP="00D31C75">
      <w:pPr>
        <w:spacing w:after="0"/>
        <w:rPr>
          <w:rFonts w:cs="Arial"/>
          <w:b/>
          <w:sz w:val="24"/>
          <w:szCs w:val="24"/>
        </w:rPr>
      </w:pPr>
      <w:r>
        <w:rPr>
          <w:rFonts w:cs="Arial"/>
          <w:b/>
          <w:sz w:val="24"/>
          <w:szCs w:val="24"/>
        </w:rPr>
        <w:t>22-AEMD-A-028-060-R01-01</w:t>
      </w:r>
      <w:r w:rsidR="00D31C75" w:rsidRPr="00AA03E9">
        <w:rPr>
          <w:rFonts w:cs="Arial"/>
          <w:b/>
          <w:sz w:val="24"/>
          <w:szCs w:val="24"/>
        </w:rPr>
        <w:t xml:space="preserve"> Recomendación </w:t>
      </w:r>
    </w:p>
    <w:p w14:paraId="5F94F7EF" w14:textId="77777777" w:rsidR="00D31C75" w:rsidRPr="00AA03E9" w:rsidRDefault="00D31C75" w:rsidP="00D31C75">
      <w:pPr>
        <w:spacing w:after="0"/>
        <w:rPr>
          <w:rFonts w:eastAsia="Times New Roman" w:cs="Arial"/>
          <w:bCs/>
          <w:iCs/>
          <w:sz w:val="24"/>
          <w:szCs w:val="20"/>
          <w:lang w:eastAsia="es-ES"/>
        </w:rPr>
      </w:pPr>
    </w:p>
    <w:p w14:paraId="1BDE900C" w14:textId="74F9CDE1" w:rsidR="00D31C75" w:rsidRDefault="00D31C75" w:rsidP="00D31C75">
      <w:pPr>
        <w:spacing w:after="160"/>
        <w:contextualSpacing/>
        <w:rPr>
          <w:rFonts w:eastAsia="Times New Roman" w:cs="Arial"/>
          <w:sz w:val="24"/>
          <w:szCs w:val="24"/>
          <w:lang w:eastAsia="es-ES"/>
        </w:rPr>
      </w:pPr>
      <w:r w:rsidRPr="00D31C75">
        <w:rPr>
          <w:rFonts w:eastAsia="Times New Roman" w:cs="Arial"/>
          <w:sz w:val="24"/>
          <w:szCs w:val="24"/>
          <w:lang w:val="es-ES_tradnl" w:eastAsia="es-ES"/>
        </w:rPr>
        <w:t xml:space="preserve">La </w:t>
      </w:r>
      <w:r w:rsidRPr="00D31C75">
        <w:rPr>
          <w:rFonts w:eastAsia="Times New Roman" w:cs="Arial"/>
          <w:bCs/>
          <w:sz w:val="24"/>
          <w:szCs w:val="24"/>
          <w:lang w:eastAsia="es-ES"/>
        </w:rPr>
        <w:t>Comisión Ejecutiva de Atención a Víctimas del Estado de Quintana Roo</w:t>
      </w:r>
      <w:r w:rsidRPr="00D31C75">
        <w:rPr>
          <w:rFonts w:eastAsia="Times New Roman" w:cs="Arial"/>
          <w:sz w:val="24"/>
          <w:szCs w:val="24"/>
          <w:lang w:val="es-ES_tradnl" w:eastAsia="es-ES"/>
        </w:rPr>
        <w:t xml:space="preserve"> deberá establecer un marco operativo</w:t>
      </w:r>
      <w:r w:rsidR="00A422AE">
        <w:rPr>
          <w:rFonts w:eastAsia="Times New Roman" w:cs="Arial"/>
          <w:sz w:val="24"/>
          <w:szCs w:val="24"/>
          <w:lang w:val="es-ES_tradnl" w:eastAsia="es-ES"/>
        </w:rPr>
        <w:t xml:space="preserve"> aprobado y actualizado que integre</w:t>
      </w:r>
      <w:r w:rsidRPr="00D31C75">
        <w:rPr>
          <w:rFonts w:eastAsia="Times New Roman" w:cs="Arial"/>
          <w:sz w:val="24"/>
          <w:szCs w:val="24"/>
          <w:lang w:val="es-ES_tradnl" w:eastAsia="es-ES"/>
        </w:rPr>
        <w:t xml:space="preserve"> todos los documentos mencionados en su marco normativo a fin de lograr una </w:t>
      </w:r>
      <w:r w:rsidRPr="00D31C75">
        <w:rPr>
          <w:rFonts w:eastAsia="Times New Roman" w:cs="Arial"/>
          <w:sz w:val="24"/>
          <w:szCs w:val="24"/>
          <w:lang w:eastAsia="es-ES"/>
        </w:rPr>
        <w:t>adecuada implementación del Modelo Integral de Atención a Víctimas en el estado de Quintana Roo.</w:t>
      </w:r>
    </w:p>
    <w:p w14:paraId="0BBD62B0" w14:textId="67CDA724" w:rsidR="00251195" w:rsidRDefault="00251195" w:rsidP="00D31C75">
      <w:pPr>
        <w:spacing w:after="160"/>
        <w:contextualSpacing/>
        <w:rPr>
          <w:rFonts w:eastAsia="Times New Roman" w:cs="Arial"/>
          <w:sz w:val="24"/>
          <w:szCs w:val="24"/>
          <w:lang w:eastAsia="es-ES"/>
        </w:rPr>
      </w:pPr>
    </w:p>
    <w:p w14:paraId="5791F0CF" w14:textId="3D285B4F" w:rsidR="00790912" w:rsidRDefault="00790912" w:rsidP="00D31C75">
      <w:pPr>
        <w:spacing w:after="160"/>
        <w:contextualSpacing/>
        <w:rPr>
          <w:rFonts w:eastAsia="Times New Roman" w:cs="Arial"/>
          <w:sz w:val="24"/>
          <w:szCs w:val="24"/>
          <w:lang w:eastAsia="es-ES"/>
        </w:rPr>
      </w:pPr>
    </w:p>
    <w:p w14:paraId="5043BB91" w14:textId="77777777" w:rsidR="00A422AE" w:rsidRDefault="00A422AE" w:rsidP="00D31C75">
      <w:pPr>
        <w:spacing w:after="160"/>
        <w:contextualSpacing/>
        <w:rPr>
          <w:rFonts w:eastAsia="Times New Roman" w:cs="Arial"/>
          <w:sz w:val="24"/>
          <w:szCs w:val="24"/>
          <w:lang w:eastAsia="es-ES"/>
        </w:rPr>
      </w:pPr>
    </w:p>
    <w:p w14:paraId="24124388" w14:textId="031A875D" w:rsidR="00D31C75" w:rsidRPr="00D31C75" w:rsidRDefault="00D31C75" w:rsidP="00D31C75">
      <w:pPr>
        <w:spacing w:after="160"/>
        <w:ind w:left="360"/>
        <w:contextualSpacing/>
        <w:rPr>
          <w:rFonts w:eastAsia="Times New Roman" w:cs="Arial"/>
          <w:b/>
          <w:sz w:val="24"/>
          <w:szCs w:val="24"/>
          <w:lang w:val="es-ES_tradnl" w:eastAsia="es-ES"/>
        </w:rPr>
      </w:pPr>
      <w:r w:rsidRPr="00D31C75">
        <w:rPr>
          <w:rFonts w:eastAsia="Times New Roman" w:cs="Arial"/>
          <w:b/>
          <w:sz w:val="24"/>
          <w:szCs w:val="24"/>
          <w:lang w:eastAsia="es-ES"/>
        </w:rPr>
        <w:t>1.2</w:t>
      </w:r>
      <w:r w:rsidRPr="008F4899">
        <w:rPr>
          <w:rFonts w:eastAsia="Times New Roman" w:cs="Arial"/>
          <w:b/>
          <w:sz w:val="24"/>
          <w:szCs w:val="24"/>
          <w:lang w:eastAsia="es-ES"/>
        </w:rPr>
        <w:t>. Proce</w:t>
      </w:r>
      <w:r w:rsidR="008F4899">
        <w:rPr>
          <w:rFonts w:eastAsia="Times New Roman" w:cs="Arial"/>
          <w:b/>
          <w:sz w:val="24"/>
          <w:szCs w:val="24"/>
          <w:lang w:eastAsia="es-ES"/>
        </w:rPr>
        <w:t>dimiento de atención a víctimas</w:t>
      </w:r>
    </w:p>
    <w:p w14:paraId="6BB58FB2" w14:textId="77777777" w:rsidR="00D31C75" w:rsidRPr="00D31C75" w:rsidRDefault="00D31C75" w:rsidP="00D31C75">
      <w:pPr>
        <w:spacing w:after="0"/>
        <w:ind w:left="360"/>
        <w:contextualSpacing/>
        <w:rPr>
          <w:rFonts w:eastAsia="Times New Roman" w:cs="Arial"/>
          <w:b/>
          <w:sz w:val="24"/>
          <w:szCs w:val="24"/>
          <w:lang w:val="es-ES_tradnl" w:eastAsia="es-ES"/>
        </w:rPr>
      </w:pPr>
    </w:p>
    <w:p w14:paraId="2F5690F5" w14:textId="49959A9D" w:rsidR="00D31C75" w:rsidRPr="00D31C75" w:rsidRDefault="00D31C75" w:rsidP="00D31C75">
      <w:pPr>
        <w:autoSpaceDE w:val="0"/>
        <w:autoSpaceDN w:val="0"/>
        <w:adjustRightInd w:val="0"/>
        <w:spacing w:after="0"/>
        <w:rPr>
          <w:rFonts w:eastAsia="Times New Roman" w:cs="Arial"/>
          <w:b/>
          <w:bCs/>
          <w:sz w:val="24"/>
          <w:szCs w:val="24"/>
          <w:lang w:eastAsia="es-ES"/>
        </w:rPr>
      </w:pPr>
      <w:r w:rsidRPr="00D31C75">
        <w:rPr>
          <w:rFonts w:eastAsia="Times New Roman" w:cs="Arial"/>
          <w:b/>
          <w:bCs/>
          <w:sz w:val="24"/>
          <w:szCs w:val="24"/>
          <w:lang w:eastAsia="es-ES"/>
        </w:rPr>
        <w:t>Con observación</w:t>
      </w:r>
      <w:r>
        <w:rPr>
          <w:rFonts w:eastAsia="Times New Roman" w:cs="Arial"/>
          <w:b/>
          <w:bCs/>
          <w:sz w:val="24"/>
          <w:szCs w:val="24"/>
          <w:lang w:eastAsia="es-ES"/>
        </w:rPr>
        <w:t xml:space="preserve"> </w:t>
      </w:r>
    </w:p>
    <w:p w14:paraId="2703D30F" w14:textId="77777777" w:rsidR="00D31C75" w:rsidRPr="00D31C75" w:rsidRDefault="00D31C75" w:rsidP="00D31C75">
      <w:pPr>
        <w:autoSpaceDE w:val="0"/>
        <w:autoSpaceDN w:val="0"/>
        <w:adjustRightInd w:val="0"/>
        <w:spacing w:after="0"/>
        <w:rPr>
          <w:rFonts w:eastAsia="Times New Roman" w:cs="Arial"/>
          <w:b/>
          <w:bCs/>
          <w:sz w:val="24"/>
          <w:szCs w:val="24"/>
          <w:lang w:eastAsia="es-ES"/>
        </w:rPr>
      </w:pPr>
    </w:p>
    <w:p w14:paraId="069012CF" w14:textId="523BF31C" w:rsidR="00790912" w:rsidRPr="00790912" w:rsidRDefault="00790912" w:rsidP="00790912">
      <w:pPr>
        <w:autoSpaceDE w:val="0"/>
        <w:autoSpaceDN w:val="0"/>
        <w:adjustRightInd w:val="0"/>
        <w:spacing w:after="0"/>
        <w:rPr>
          <w:rFonts w:eastAsia="Times New Roman" w:cs="Arial"/>
          <w:bCs/>
          <w:sz w:val="24"/>
          <w:szCs w:val="24"/>
          <w:lang w:eastAsia="es-ES"/>
        </w:rPr>
      </w:pPr>
      <w:r w:rsidRPr="00790912">
        <w:rPr>
          <w:rFonts w:eastAsia="Times New Roman" w:cs="Arial"/>
          <w:bCs/>
          <w:sz w:val="24"/>
          <w:szCs w:val="24"/>
          <w:lang w:eastAsia="es-ES"/>
        </w:rPr>
        <w:t>Todas las autoridades estatales, en el ámbito de sus competencias, tienen la obligación de promover, respetar, proteger y garantizar los derechos humanos de conformidad con los principios de universalidad, interdependencia, indivisibilidad y progresividad. En consecue</w:t>
      </w:r>
      <w:r w:rsidR="002F5774">
        <w:rPr>
          <w:rFonts w:eastAsia="Times New Roman" w:cs="Arial"/>
          <w:bCs/>
          <w:sz w:val="24"/>
          <w:szCs w:val="24"/>
          <w:lang w:eastAsia="es-ES"/>
        </w:rPr>
        <w:t>ncia, el estado de Quintana Roo</w:t>
      </w:r>
      <w:r w:rsidRPr="00790912">
        <w:rPr>
          <w:rFonts w:eastAsia="Times New Roman" w:cs="Arial"/>
          <w:bCs/>
          <w:sz w:val="24"/>
          <w:szCs w:val="24"/>
          <w:lang w:eastAsia="es-ES"/>
        </w:rPr>
        <w:t xml:space="preserve"> deberá prevenir, investigar, sancionar y reparar las violaciones a los derechos humanos, en los términos que establezca la ley</w:t>
      </w:r>
      <w:r w:rsidRPr="00790912">
        <w:rPr>
          <w:rFonts w:eastAsia="Times New Roman" w:cs="Arial"/>
          <w:bCs/>
          <w:sz w:val="24"/>
          <w:szCs w:val="24"/>
          <w:vertAlign w:val="superscript"/>
          <w:lang w:eastAsia="es-ES"/>
        </w:rPr>
        <w:footnoteReference w:id="7"/>
      </w:r>
      <w:r w:rsidRPr="00790912">
        <w:rPr>
          <w:rFonts w:eastAsia="Times New Roman" w:cs="Arial"/>
          <w:bCs/>
          <w:sz w:val="24"/>
          <w:szCs w:val="24"/>
          <w:lang w:eastAsia="es-ES"/>
        </w:rPr>
        <w:t>.</w:t>
      </w:r>
    </w:p>
    <w:p w14:paraId="602E399A" w14:textId="77777777" w:rsidR="00790912" w:rsidRPr="00790912" w:rsidRDefault="00790912" w:rsidP="00790912">
      <w:pPr>
        <w:autoSpaceDE w:val="0"/>
        <w:autoSpaceDN w:val="0"/>
        <w:adjustRightInd w:val="0"/>
        <w:spacing w:after="0"/>
        <w:rPr>
          <w:rFonts w:eastAsia="Times New Roman" w:cs="Arial"/>
          <w:bCs/>
          <w:sz w:val="24"/>
          <w:szCs w:val="24"/>
          <w:lang w:val="es-ES" w:eastAsia="es-ES"/>
        </w:rPr>
      </w:pPr>
    </w:p>
    <w:p w14:paraId="6864AEAD" w14:textId="0B40F998" w:rsidR="00790912" w:rsidRDefault="00790912" w:rsidP="00790912">
      <w:pPr>
        <w:autoSpaceDE w:val="0"/>
        <w:autoSpaceDN w:val="0"/>
        <w:adjustRightInd w:val="0"/>
        <w:spacing w:after="0"/>
        <w:rPr>
          <w:rFonts w:eastAsia="Times New Roman" w:cs="Arial"/>
          <w:bCs/>
          <w:sz w:val="24"/>
          <w:szCs w:val="24"/>
          <w:lang w:eastAsia="es-ES"/>
        </w:rPr>
      </w:pPr>
      <w:r w:rsidRPr="00790912">
        <w:rPr>
          <w:rFonts w:eastAsia="Times New Roman" w:cs="Arial"/>
          <w:bCs/>
          <w:sz w:val="24"/>
          <w:szCs w:val="24"/>
          <w:lang w:eastAsia="es-ES"/>
        </w:rPr>
        <w:t>Es importante señalar que entre los derechos de las víctimas se encuentran:</w:t>
      </w:r>
    </w:p>
    <w:p w14:paraId="56B3EF2B" w14:textId="77777777" w:rsidR="00790912" w:rsidRPr="00790912" w:rsidRDefault="00790912" w:rsidP="00790912">
      <w:pPr>
        <w:autoSpaceDE w:val="0"/>
        <w:autoSpaceDN w:val="0"/>
        <w:adjustRightInd w:val="0"/>
        <w:spacing w:after="0"/>
        <w:rPr>
          <w:rFonts w:eastAsia="Times New Roman" w:cs="Arial"/>
          <w:bCs/>
          <w:sz w:val="24"/>
          <w:szCs w:val="24"/>
          <w:lang w:eastAsia="es-ES"/>
        </w:rPr>
      </w:pPr>
    </w:p>
    <w:p w14:paraId="798E1E2D" w14:textId="6C0B4C4B" w:rsidR="00790912" w:rsidRDefault="00790912" w:rsidP="00790912">
      <w:pPr>
        <w:numPr>
          <w:ilvl w:val="0"/>
          <w:numId w:val="16"/>
        </w:numPr>
        <w:autoSpaceDE w:val="0"/>
        <w:autoSpaceDN w:val="0"/>
        <w:adjustRightInd w:val="0"/>
        <w:spacing w:after="0"/>
        <w:contextualSpacing/>
        <w:rPr>
          <w:rFonts w:eastAsia="Times New Roman" w:cs="Arial"/>
          <w:bCs/>
          <w:sz w:val="24"/>
          <w:szCs w:val="24"/>
          <w:lang w:val="es-ES" w:eastAsia="es-ES"/>
        </w:rPr>
      </w:pPr>
      <w:r w:rsidRPr="00790912">
        <w:rPr>
          <w:rFonts w:eastAsia="Times New Roman" w:cs="Arial"/>
          <w:bCs/>
          <w:sz w:val="24"/>
          <w:szCs w:val="24"/>
          <w:lang w:val="es-ES" w:eastAsia="es-ES"/>
        </w:rPr>
        <w:t>Contar con una investigación pronta y eficaz que lleve, en su caso, a la identificación y enjuiciamiento de los responsables de violaciones de los Derechos Humanos y a</w:t>
      </w:r>
      <w:r w:rsidR="002F5774">
        <w:rPr>
          <w:rFonts w:eastAsia="Times New Roman" w:cs="Arial"/>
          <w:bCs/>
          <w:sz w:val="24"/>
          <w:szCs w:val="24"/>
          <w:lang w:val="es-ES" w:eastAsia="es-ES"/>
        </w:rPr>
        <w:t xml:space="preserve"> su reparación integral.</w:t>
      </w:r>
    </w:p>
    <w:p w14:paraId="087AD34F" w14:textId="77777777" w:rsidR="0001638B" w:rsidRPr="00790912" w:rsidRDefault="0001638B" w:rsidP="0001638B">
      <w:pPr>
        <w:autoSpaceDE w:val="0"/>
        <w:autoSpaceDN w:val="0"/>
        <w:adjustRightInd w:val="0"/>
        <w:spacing w:after="0"/>
        <w:ind w:left="720"/>
        <w:contextualSpacing/>
        <w:rPr>
          <w:rFonts w:eastAsia="Times New Roman" w:cs="Arial"/>
          <w:bCs/>
          <w:sz w:val="24"/>
          <w:szCs w:val="24"/>
          <w:lang w:val="es-ES" w:eastAsia="es-ES"/>
        </w:rPr>
      </w:pPr>
    </w:p>
    <w:p w14:paraId="5C28A3CD" w14:textId="70E1E323" w:rsidR="00790912" w:rsidRDefault="00790912" w:rsidP="00790912">
      <w:pPr>
        <w:numPr>
          <w:ilvl w:val="0"/>
          <w:numId w:val="16"/>
        </w:numPr>
        <w:autoSpaceDE w:val="0"/>
        <w:autoSpaceDN w:val="0"/>
        <w:adjustRightInd w:val="0"/>
        <w:spacing w:after="0"/>
        <w:contextualSpacing/>
        <w:rPr>
          <w:rFonts w:eastAsia="Times New Roman" w:cs="Arial"/>
          <w:bCs/>
          <w:sz w:val="24"/>
          <w:szCs w:val="24"/>
          <w:lang w:val="es-ES" w:eastAsia="es-ES"/>
        </w:rPr>
      </w:pPr>
      <w:r w:rsidRPr="00790912">
        <w:rPr>
          <w:rFonts w:eastAsia="Times New Roman" w:cs="Arial"/>
          <w:bCs/>
          <w:sz w:val="24"/>
          <w:szCs w:val="24"/>
          <w:lang w:val="es-ES" w:eastAsia="es-ES"/>
        </w:rPr>
        <w:t>Ser reparadas por el Estado de manera integral, adecuada, diferenciada, transformadora y efectiva por el daño o menoscabo que han sufrido en sus derechos como consecuencia de las violaciones a Derechos Humanos.</w:t>
      </w:r>
    </w:p>
    <w:p w14:paraId="24D3A523" w14:textId="44FD2FAB" w:rsidR="0001638B" w:rsidRPr="00790912" w:rsidRDefault="0001638B" w:rsidP="0001638B">
      <w:pPr>
        <w:autoSpaceDE w:val="0"/>
        <w:autoSpaceDN w:val="0"/>
        <w:adjustRightInd w:val="0"/>
        <w:spacing w:after="0"/>
        <w:contextualSpacing/>
        <w:rPr>
          <w:rFonts w:eastAsia="Times New Roman" w:cs="Arial"/>
          <w:bCs/>
          <w:sz w:val="24"/>
          <w:szCs w:val="24"/>
          <w:lang w:val="es-ES" w:eastAsia="es-ES"/>
        </w:rPr>
      </w:pPr>
    </w:p>
    <w:p w14:paraId="1E20C844" w14:textId="7C443799" w:rsidR="00790912" w:rsidRPr="0001638B" w:rsidRDefault="00790912" w:rsidP="00790912">
      <w:pPr>
        <w:numPr>
          <w:ilvl w:val="0"/>
          <w:numId w:val="16"/>
        </w:numPr>
        <w:autoSpaceDE w:val="0"/>
        <w:autoSpaceDN w:val="0"/>
        <w:adjustRightInd w:val="0"/>
        <w:spacing w:after="0"/>
        <w:contextualSpacing/>
        <w:rPr>
          <w:rFonts w:eastAsia="Times New Roman" w:cs="Arial"/>
          <w:bCs/>
          <w:sz w:val="24"/>
          <w:szCs w:val="24"/>
          <w:lang w:val="es-ES" w:eastAsia="es-ES"/>
        </w:rPr>
      </w:pPr>
      <w:r w:rsidRPr="00790912">
        <w:rPr>
          <w:rFonts w:eastAsia="Times New Roman" w:cs="Arial"/>
          <w:bCs/>
          <w:sz w:val="24"/>
          <w:szCs w:val="24"/>
          <w:lang w:eastAsia="es-ES"/>
        </w:rPr>
        <w:t>Solicitar y a recibir ayuda, asistencia y atención en forma oportuna, rápida, equitativa, gratuita y efectiva por personal especializado en atención al daño sufrido desde la comisión del hecho victimizante, con independencia del lugar en donde ella se encuentre; así como a que esa ayuda, asistencia y atención no dé lugar, en ning</w:t>
      </w:r>
      <w:r w:rsidR="002F5774">
        <w:rPr>
          <w:rFonts w:eastAsia="Times New Roman" w:cs="Arial"/>
          <w:bCs/>
          <w:sz w:val="24"/>
          <w:szCs w:val="24"/>
          <w:lang w:eastAsia="es-ES"/>
        </w:rPr>
        <w:t>ún caso, a una nueva afectación.</w:t>
      </w:r>
    </w:p>
    <w:p w14:paraId="6015F48C" w14:textId="48827456" w:rsidR="0001638B" w:rsidRPr="00291CEB" w:rsidRDefault="0001638B" w:rsidP="0001638B">
      <w:pPr>
        <w:autoSpaceDE w:val="0"/>
        <w:autoSpaceDN w:val="0"/>
        <w:adjustRightInd w:val="0"/>
        <w:spacing w:after="0"/>
        <w:contextualSpacing/>
        <w:rPr>
          <w:rFonts w:eastAsia="Times New Roman" w:cs="Arial"/>
          <w:bCs/>
          <w:sz w:val="24"/>
          <w:szCs w:val="24"/>
          <w:lang w:val="es-ES" w:eastAsia="es-ES"/>
        </w:rPr>
      </w:pPr>
    </w:p>
    <w:p w14:paraId="43AAA67F" w14:textId="439394D4" w:rsidR="0001638B" w:rsidRDefault="00291CEB" w:rsidP="0001638B">
      <w:pPr>
        <w:numPr>
          <w:ilvl w:val="0"/>
          <w:numId w:val="16"/>
        </w:numPr>
        <w:autoSpaceDE w:val="0"/>
        <w:autoSpaceDN w:val="0"/>
        <w:adjustRightInd w:val="0"/>
        <w:spacing w:after="0"/>
        <w:contextualSpacing/>
        <w:rPr>
          <w:rFonts w:eastAsia="Times New Roman" w:cs="Arial"/>
          <w:bCs/>
          <w:sz w:val="24"/>
          <w:szCs w:val="24"/>
          <w:lang w:val="es-ES" w:eastAsia="es-ES"/>
        </w:rPr>
      </w:pPr>
      <w:r w:rsidRPr="00291CEB">
        <w:rPr>
          <w:rFonts w:eastAsia="Times New Roman" w:cs="Arial"/>
          <w:bCs/>
          <w:sz w:val="24"/>
          <w:szCs w:val="24"/>
          <w:lang w:val="es-ES" w:eastAsia="es-ES"/>
        </w:rPr>
        <w:t>A no ser discriminadas ni limitadas en sus derechos</w:t>
      </w:r>
      <w:r>
        <w:rPr>
          <w:rFonts w:eastAsia="Times New Roman" w:cs="Arial"/>
          <w:bCs/>
          <w:sz w:val="24"/>
          <w:szCs w:val="24"/>
          <w:lang w:val="es-ES" w:eastAsia="es-ES"/>
        </w:rPr>
        <w:t>.</w:t>
      </w:r>
    </w:p>
    <w:p w14:paraId="0FC15F7C" w14:textId="22C791B3" w:rsidR="0001638B" w:rsidRPr="0001638B" w:rsidRDefault="0001638B" w:rsidP="0001638B">
      <w:pPr>
        <w:autoSpaceDE w:val="0"/>
        <w:autoSpaceDN w:val="0"/>
        <w:adjustRightInd w:val="0"/>
        <w:spacing w:after="0"/>
        <w:contextualSpacing/>
        <w:rPr>
          <w:rFonts w:eastAsia="Times New Roman" w:cs="Arial"/>
          <w:bCs/>
          <w:sz w:val="24"/>
          <w:szCs w:val="24"/>
          <w:lang w:val="es-ES" w:eastAsia="es-ES"/>
        </w:rPr>
      </w:pPr>
    </w:p>
    <w:p w14:paraId="44079EAB" w14:textId="6488805A" w:rsidR="00291CEB" w:rsidRPr="00291CEB" w:rsidRDefault="00291CEB" w:rsidP="00291CEB">
      <w:pPr>
        <w:numPr>
          <w:ilvl w:val="0"/>
          <w:numId w:val="16"/>
        </w:numPr>
        <w:autoSpaceDE w:val="0"/>
        <w:autoSpaceDN w:val="0"/>
        <w:adjustRightInd w:val="0"/>
        <w:spacing w:after="0"/>
        <w:contextualSpacing/>
        <w:rPr>
          <w:rFonts w:eastAsia="Times New Roman" w:cs="Arial"/>
          <w:bCs/>
          <w:sz w:val="24"/>
          <w:szCs w:val="24"/>
          <w:lang w:val="es-ES" w:eastAsia="es-ES"/>
        </w:rPr>
      </w:pPr>
      <w:r>
        <w:rPr>
          <w:rFonts w:eastAsia="Times New Roman" w:cs="Arial"/>
          <w:bCs/>
          <w:sz w:val="24"/>
          <w:szCs w:val="24"/>
          <w:lang w:val="es-ES" w:eastAsia="es-ES"/>
        </w:rPr>
        <w:t>A</w:t>
      </w:r>
      <w:r w:rsidRPr="00291CEB">
        <w:rPr>
          <w:rFonts w:eastAsia="Times New Roman" w:cs="Arial"/>
          <w:bCs/>
          <w:sz w:val="24"/>
          <w:szCs w:val="24"/>
          <w:lang w:val="es-ES" w:eastAsia="es-ES"/>
        </w:rPr>
        <w:t xml:space="preserve"> la reparación integral a través de recursos y procedimientos accesibles, apropiados, </w:t>
      </w:r>
      <w:r>
        <w:rPr>
          <w:rFonts w:eastAsia="Times New Roman" w:cs="Arial"/>
          <w:bCs/>
          <w:sz w:val="24"/>
          <w:szCs w:val="24"/>
          <w:lang w:val="es-ES" w:eastAsia="es-ES"/>
        </w:rPr>
        <w:t>suficientes, rápidos y eficaces.</w:t>
      </w:r>
    </w:p>
    <w:p w14:paraId="56287F9E" w14:textId="77777777" w:rsidR="002F5774" w:rsidRDefault="002F5774" w:rsidP="00790912">
      <w:pPr>
        <w:autoSpaceDE w:val="0"/>
        <w:autoSpaceDN w:val="0"/>
        <w:adjustRightInd w:val="0"/>
        <w:spacing w:after="0"/>
        <w:rPr>
          <w:rFonts w:eastAsia="Times New Roman" w:cs="Arial"/>
          <w:bCs/>
          <w:sz w:val="24"/>
          <w:szCs w:val="24"/>
          <w:lang w:val="es-ES" w:eastAsia="es-ES"/>
        </w:rPr>
      </w:pPr>
    </w:p>
    <w:p w14:paraId="5F4C11FE" w14:textId="32FDA06D" w:rsidR="00790912" w:rsidRPr="00790912" w:rsidRDefault="00790912" w:rsidP="00790912">
      <w:pPr>
        <w:autoSpaceDE w:val="0"/>
        <w:autoSpaceDN w:val="0"/>
        <w:adjustRightInd w:val="0"/>
        <w:spacing w:after="0"/>
        <w:rPr>
          <w:rFonts w:eastAsia="Times New Roman" w:cs="Arial"/>
          <w:bCs/>
          <w:sz w:val="24"/>
          <w:szCs w:val="24"/>
          <w:lang w:eastAsia="es-ES"/>
        </w:rPr>
      </w:pPr>
      <w:r w:rsidRPr="00790912">
        <w:rPr>
          <w:rFonts w:eastAsia="Times New Roman" w:cs="Arial"/>
          <w:bCs/>
          <w:sz w:val="24"/>
          <w:szCs w:val="24"/>
          <w:lang w:val="es-ES" w:eastAsia="es-ES"/>
        </w:rPr>
        <w:t xml:space="preserve">Así mismo, </w:t>
      </w:r>
      <w:r w:rsidRPr="00790912">
        <w:rPr>
          <w:rFonts w:eastAsia="Times New Roman" w:cs="Arial"/>
          <w:bCs/>
          <w:sz w:val="24"/>
          <w:szCs w:val="24"/>
          <w:lang w:eastAsia="es-ES"/>
        </w:rPr>
        <w:t>las víctimas de delitos o de violaciones de derechos que atenten contra la vida, contra la libertad o la integridad, así como de desplazamiento interno, recibirán ayuda médica y psicológica especializada de emergencia.</w:t>
      </w:r>
    </w:p>
    <w:p w14:paraId="045B2B1F" w14:textId="77777777" w:rsidR="00790912" w:rsidRPr="00790912" w:rsidRDefault="00790912" w:rsidP="00790912">
      <w:pPr>
        <w:autoSpaceDE w:val="0"/>
        <w:autoSpaceDN w:val="0"/>
        <w:adjustRightInd w:val="0"/>
        <w:spacing w:after="0"/>
        <w:rPr>
          <w:rFonts w:eastAsia="Times New Roman" w:cs="Arial"/>
          <w:bCs/>
          <w:sz w:val="24"/>
          <w:szCs w:val="24"/>
          <w:lang w:eastAsia="es-ES"/>
        </w:rPr>
      </w:pPr>
      <w:r w:rsidRPr="00790912">
        <w:rPr>
          <w:rFonts w:eastAsia="Times New Roman" w:cs="Arial"/>
          <w:bCs/>
          <w:sz w:val="24"/>
          <w:szCs w:val="24"/>
          <w:lang w:eastAsia="es-ES"/>
        </w:rPr>
        <w:t>En este mismo sentido, es necesario definir que la atención se refiere a la acción de dar información, orientación y acompañamiento jurídico y psicosocial a las víctimas, con el objeto de facilitar su acceso a los derechos a la verdad, a la justicia y a la reparación integral, cualificando el ejercicio de los mismos.</w:t>
      </w:r>
    </w:p>
    <w:p w14:paraId="389202AE" w14:textId="77777777" w:rsidR="00790912" w:rsidRPr="00790912" w:rsidRDefault="00790912" w:rsidP="00790912">
      <w:pPr>
        <w:autoSpaceDE w:val="0"/>
        <w:autoSpaceDN w:val="0"/>
        <w:adjustRightInd w:val="0"/>
        <w:spacing w:after="0"/>
        <w:rPr>
          <w:rFonts w:eastAsia="Times New Roman" w:cs="Arial"/>
          <w:bCs/>
          <w:sz w:val="24"/>
          <w:szCs w:val="24"/>
          <w:lang w:eastAsia="es-ES"/>
        </w:rPr>
      </w:pPr>
    </w:p>
    <w:p w14:paraId="547D8C73" w14:textId="3765AC9F" w:rsidR="00790912" w:rsidRPr="00790912" w:rsidRDefault="00790912" w:rsidP="00790912">
      <w:pPr>
        <w:autoSpaceDE w:val="0"/>
        <w:autoSpaceDN w:val="0"/>
        <w:adjustRightInd w:val="0"/>
        <w:spacing w:after="0"/>
        <w:rPr>
          <w:rFonts w:eastAsia="Times New Roman" w:cs="Arial"/>
          <w:bCs/>
          <w:sz w:val="24"/>
          <w:szCs w:val="24"/>
          <w:lang w:eastAsia="es-ES"/>
        </w:rPr>
      </w:pPr>
      <w:r w:rsidRPr="00790912">
        <w:rPr>
          <w:rFonts w:eastAsia="Times New Roman" w:cs="Arial"/>
          <w:bCs/>
          <w:sz w:val="24"/>
          <w:szCs w:val="24"/>
          <w:lang w:eastAsia="es-ES"/>
        </w:rPr>
        <w:t>La gravedad del daño sufrido por las víctimas será el eje que determinará la prioridad en su asistencia, en la prestación de servicios y en la implementación de acciones dentro de las instituciones encargadas de bri</w:t>
      </w:r>
      <w:r w:rsidR="002F5774">
        <w:rPr>
          <w:rFonts w:eastAsia="Times New Roman" w:cs="Arial"/>
          <w:bCs/>
          <w:sz w:val="24"/>
          <w:szCs w:val="24"/>
          <w:lang w:eastAsia="es-ES"/>
        </w:rPr>
        <w:t>ndarles atención y tratamiento. E</w:t>
      </w:r>
      <w:r w:rsidRPr="00790912">
        <w:rPr>
          <w:rFonts w:eastAsia="Times New Roman" w:cs="Arial"/>
          <w:bCs/>
          <w:sz w:val="24"/>
          <w:szCs w:val="24"/>
          <w:lang w:eastAsia="es-ES"/>
        </w:rPr>
        <w:t xml:space="preserve">n relación con los servicios a que se refiere la Ley de Víctimas del Estado de Quintana Roo se tomará en cuenta si la víctima pertenece a un grupo en condiciones de vulnerabilidad, sus características y necesidades especiales, particularmente tratándose de los grupos expuestos a un mayor riesgo de violación de sus derechos, como niñas, niños y adolescentes, mujeres, adultos mayores, personas con discapacidad, migrantes, indígenas, personas defensoras de derechos humanos, periodistas y personas en situación de desplazamiento interno. </w:t>
      </w:r>
    </w:p>
    <w:p w14:paraId="6F81FD4D" w14:textId="77777777" w:rsidR="00790912" w:rsidRPr="00790912" w:rsidRDefault="00790912" w:rsidP="00790912">
      <w:pPr>
        <w:autoSpaceDE w:val="0"/>
        <w:autoSpaceDN w:val="0"/>
        <w:adjustRightInd w:val="0"/>
        <w:spacing w:after="0"/>
        <w:rPr>
          <w:rFonts w:eastAsia="Times New Roman" w:cs="Arial"/>
          <w:bCs/>
          <w:sz w:val="24"/>
          <w:szCs w:val="24"/>
          <w:lang w:eastAsia="es-ES"/>
        </w:rPr>
      </w:pPr>
    </w:p>
    <w:p w14:paraId="702C03F8" w14:textId="4805ACF9" w:rsidR="00291CEB" w:rsidRDefault="00790912" w:rsidP="00790912">
      <w:pPr>
        <w:autoSpaceDE w:val="0"/>
        <w:autoSpaceDN w:val="0"/>
        <w:adjustRightInd w:val="0"/>
        <w:spacing w:after="0"/>
        <w:rPr>
          <w:rFonts w:eastAsia="Times New Roman" w:cs="Arial"/>
          <w:bCs/>
          <w:sz w:val="24"/>
          <w:szCs w:val="24"/>
          <w:lang w:eastAsia="es-ES"/>
        </w:rPr>
      </w:pPr>
      <w:r w:rsidRPr="00790912">
        <w:rPr>
          <w:rFonts w:eastAsia="Times New Roman" w:cs="Arial"/>
          <w:bCs/>
          <w:sz w:val="24"/>
          <w:szCs w:val="24"/>
          <w:lang w:eastAsia="es-ES"/>
        </w:rPr>
        <w:t xml:space="preserve">La CEAVEQROO será la responsable de la ejecución de los instrumentos, políticas, servicios y acciones estatales en materia de ayuda, asistencia, atención y reparación a las víctimas, por lo cual estará a cargo del Registro Estatal, del Fondo Estatal y de la Asesoría Jurídica Estatal. </w:t>
      </w:r>
    </w:p>
    <w:p w14:paraId="1CC9B0CA" w14:textId="77777777" w:rsidR="0087029A" w:rsidRPr="00790912" w:rsidRDefault="0087029A" w:rsidP="00790912">
      <w:pPr>
        <w:autoSpaceDE w:val="0"/>
        <w:autoSpaceDN w:val="0"/>
        <w:adjustRightInd w:val="0"/>
        <w:spacing w:after="0"/>
        <w:rPr>
          <w:rFonts w:eastAsia="Times New Roman" w:cs="Arial"/>
          <w:bCs/>
          <w:sz w:val="24"/>
          <w:szCs w:val="24"/>
          <w:lang w:eastAsia="es-ES"/>
        </w:rPr>
      </w:pPr>
    </w:p>
    <w:p w14:paraId="183B0310" w14:textId="06B76A22" w:rsidR="00790912" w:rsidRPr="00790912" w:rsidRDefault="00790912" w:rsidP="00790912">
      <w:pPr>
        <w:autoSpaceDE w:val="0"/>
        <w:autoSpaceDN w:val="0"/>
        <w:adjustRightInd w:val="0"/>
        <w:spacing w:after="0"/>
        <w:rPr>
          <w:rFonts w:eastAsia="Times New Roman" w:cs="Arial"/>
          <w:bCs/>
          <w:sz w:val="24"/>
          <w:szCs w:val="24"/>
          <w:lang w:eastAsia="es-ES"/>
        </w:rPr>
      </w:pPr>
      <w:r w:rsidRPr="00790912">
        <w:rPr>
          <w:rFonts w:eastAsia="Times New Roman" w:cs="Arial"/>
          <w:bCs/>
          <w:sz w:val="24"/>
          <w:szCs w:val="24"/>
          <w:lang w:eastAsia="es-ES"/>
        </w:rPr>
        <w:t xml:space="preserve">Por otra parte, la CEAVEQROO al </w:t>
      </w:r>
      <w:r w:rsidRPr="00291CEB">
        <w:rPr>
          <w:rFonts w:eastAsia="Times New Roman" w:cs="Arial"/>
          <w:bCs/>
          <w:sz w:val="24"/>
          <w:szCs w:val="24"/>
          <w:lang w:eastAsia="es-ES"/>
        </w:rPr>
        <w:t>ser integrante del Sistema Estatal de Atención a Víctimas está obligada a observar y supervisar, en el ámbito de sus competencias, la aplicación del Modelo Integral de Atención a Víctimas, publicado en el Diario Oficial de la Federación el 4 de junio de 2015</w:t>
      </w:r>
      <w:r w:rsidRPr="00291CEB">
        <w:rPr>
          <w:rFonts w:eastAsia="Times New Roman" w:cs="Arial"/>
          <w:bCs/>
          <w:sz w:val="24"/>
          <w:szCs w:val="24"/>
          <w:vertAlign w:val="superscript"/>
          <w:lang w:eastAsia="es-ES"/>
        </w:rPr>
        <w:footnoteReference w:id="8"/>
      </w:r>
      <w:r w:rsidRPr="00291CEB">
        <w:rPr>
          <w:rFonts w:eastAsia="Times New Roman" w:cs="Arial"/>
          <w:bCs/>
          <w:sz w:val="24"/>
          <w:szCs w:val="24"/>
          <w:lang w:eastAsia="es-ES"/>
        </w:rPr>
        <w:t>. Así</w:t>
      </w:r>
      <w:r w:rsidRPr="00790912">
        <w:rPr>
          <w:rFonts w:eastAsia="Times New Roman" w:cs="Arial"/>
          <w:bCs/>
          <w:sz w:val="24"/>
          <w:szCs w:val="24"/>
          <w:lang w:eastAsia="es-ES"/>
        </w:rPr>
        <w:t xml:space="preserve"> mismo, el Reglamento de la Ley de Víctimas de Quintana Roo señala, en su artículo 8, que las Dependencias y Entidades de la Administración Pública Estatal, en la ejecución de acciones de atención, ayuda, asist</w:t>
      </w:r>
      <w:r w:rsidR="00BB5B12">
        <w:rPr>
          <w:rFonts w:eastAsia="Times New Roman" w:cs="Arial"/>
          <w:bCs/>
          <w:sz w:val="24"/>
          <w:szCs w:val="24"/>
          <w:lang w:eastAsia="es-ES"/>
        </w:rPr>
        <w:t>encia y protección a las persona</w:t>
      </w:r>
      <w:r w:rsidRPr="00790912">
        <w:rPr>
          <w:rFonts w:eastAsia="Times New Roman" w:cs="Arial"/>
          <w:bCs/>
          <w:sz w:val="24"/>
          <w:szCs w:val="24"/>
          <w:lang w:eastAsia="es-ES"/>
        </w:rPr>
        <w:t>s en situación de víctima se sujetarán al Modelo antes mencionado.</w:t>
      </w:r>
    </w:p>
    <w:p w14:paraId="2AF13409" w14:textId="77777777" w:rsidR="00790912" w:rsidRPr="00790912" w:rsidRDefault="00790912" w:rsidP="00790912">
      <w:pPr>
        <w:autoSpaceDE w:val="0"/>
        <w:autoSpaceDN w:val="0"/>
        <w:adjustRightInd w:val="0"/>
        <w:spacing w:after="0"/>
        <w:rPr>
          <w:rFonts w:eastAsia="Times New Roman" w:cs="Arial"/>
          <w:bCs/>
          <w:sz w:val="24"/>
          <w:szCs w:val="24"/>
          <w:lang w:eastAsia="es-ES"/>
        </w:rPr>
      </w:pPr>
    </w:p>
    <w:p w14:paraId="02661218" w14:textId="77777777" w:rsidR="00790912" w:rsidRPr="00790912" w:rsidRDefault="00790912" w:rsidP="00790912">
      <w:pPr>
        <w:autoSpaceDE w:val="0"/>
        <w:autoSpaceDN w:val="0"/>
        <w:adjustRightInd w:val="0"/>
        <w:spacing w:after="0"/>
        <w:rPr>
          <w:rFonts w:eastAsia="Times New Roman" w:cs="Arial"/>
          <w:bCs/>
          <w:iCs/>
          <w:sz w:val="24"/>
          <w:szCs w:val="24"/>
          <w:lang w:eastAsia="es-ES"/>
        </w:rPr>
      </w:pPr>
      <w:r w:rsidRPr="00790912">
        <w:rPr>
          <w:rFonts w:eastAsia="Times New Roman" w:cs="Arial"/>
          <w:bCs/>
          <w:sz w:val="24"/>
          <w:szCs w:val="24"/>
          <w:lang w:eastAsia="es-ES"/>
        </w:rPr>
        <w:t xml:space="preserve">En este contexto podemos definir al </w:t>
      </w:r>
      <w:r w:rsidRPr="00790912">
        <w:rPr>
          <w:rFonts w:eastAsia="Times New Roman" w:cs="Arial"/>
          <w:bCs/>
          <w:iCs/>
          <w:sz w:val="24"/>
          <w:szCs w:val="24"/>
          <w:lang w:eastAsia="es-ES"/>
        </w:rPr>
        <w:t>Modelo Integral de Atención a Víctimas (MIAV) como el conjunto de procedimientos, acciones y principios fundamentales para proporcionar ayuda inmediata, atención, asistencia, protección y reparación integral a las víctimas del delito y de violaciones a derechos humanos, así como impulsar su empoderamiento y prevenir la revictimización y la victimización secundaria. Dichos procedimientos, acciones y principios responden a las problemáticas y necesidades de las personas en situación de víctima con el propósito de salvaguardar su seguridad y el ejercicio pleno de sus derechos humanos. Este Modelo Integral de Atención a Víctimas se compone de los momentos de ayuda inmediata, las medidas de asistencia y reparación integral, la descripción de cada uno, los tipos de medidas y los enfoques bajo los cuales ha sido desarrollado; así mismo, se precisa de qué manera se incorporarán los enfoques psicosociales, de derechos humanos, de género, diferencial y especializado en los diferentes momentos que integran el MIAV</w:t>
      </w:r>
      <w:r w:rsidRPr="00790912">
        <w:rPr>
          <w:rFonts w:eastAsia="Times New Roman" w:cs="Arial"/>
          <w:bCs/>
          <w:iCs/>
          <w:sz w:val="24"/>
          <w:szCs w:val="24"/>
          <w:vertAlign w:val="superscript"/>
          <w:lang w:eastAsia="es-ES"/>
        </w:rPr>
        <w:footnoteReference w:id="9"/>
      </w:r>
      <w:r w:rsidRPr="00790912">
        <w:rPr>
          <w:rFonts w:eastAsia="Times New Roman" w:cs="Arial"/>
          <w:bCs/>
          <w:iCs/>
          <w:sz w:val="24"/>
          <w:szCs w:val="24"/>
          <w:lang w:eastAsia="es-ES"/>
        </w:rPr>
        <w:t>.</w:t>
      </w:r>
    </w:p>
    <w:p w14:paraId="20D0C783" w14:textId="77777777" w:rsidR="00790912" w:rsidRPr="00790912" w:rsidRDefault="00790912" w:rsidP="00790912">
      <w:pPr>
        <w:autoSpaceDE w:val="0"/>
        <w:autoSpaceDN w:val="0"/>
        <w:adjustRightInd w:val="0"/>
        <w:spacing w:after="0"/>
        <w:rPr>
          <w:rFonts w:eastAsia="Times New Roman" w:cs="Arial"/>
          <w:bCs/>
          <w:iCs/>
          <w:sz w:val="24"/>
          <w:szCs w:val="24"/>
          <w:lang w:eastAsia="es-ES"/>
        </w:rPr>
      </w:pPr>
    </w:p>
    <w:p w14:paraId="0482A731" w14:textId="0B78E9FA" w:rsidR="00790912" w:rsidRDefault="00790912" w:rsidP="00790912">
      <w:pPr>
        <w:spacing w:after="0"/>
        <w:rPr>
          <w:rFonts w:eastAsia="Times New Roman" w:cs="Arial"/>
          <w:sz w:val="24"/>
          <w:szCs w:val="24"/>
          <w:lang w:eastAsia="es-ES"/>
        </w:rPr>
      </w:pPr>
      <w:r w:rsidRPr="00790912">
        <w:rPr>
          <w:rFonts w:eastAsia="Times New Roman" w:cs="Arial"/>
          <w:sz w:val="24"/>
          <w:szCs w:val="24"/>
          <w:lang w:eastAsia="es-ES"/>
        </w:rPr>
        <w:t>Durante los trabajos de auditoría, visita e inspección, la Comisión Ejecutiva de Atención a Víctimas del Estado de Quintana Roo (CEAVEQROO) proporcionó información relacionada con los procedimientos de atención a víctimas en el Estado.</w:t>
      </w:r>
    </w:p>
    <w:p w14:paraId="38B4D6F1" w14:textId="77777777" w:rsidR="00790912" w:rsidRPr="00790912" w:rsidRDefault="00790912" w:rsidP="00790912">
      <w:pPr>
        <w:spacing w:after="0"/>
        <w:rPr>
          <w:rFonts w:eastAsia="Times New Roman" w:cs="Arial"/>
          <w:sz w:val="24"/>
          <w:szCs w:val="24"/>
          <w:lang w:eastAsia="es-ES"/>
        </w:rPr>
      </w:pPr>
    </w:p>
    <w:p w14:paraId="0FD9501D" w14:textId="65A1E1EB" w:rsidR="002A53F7" w:rsidRDefault="00790912" w:rsidP="00291CEB">
      <w:pPr>
        <w:spacing w:after="0"/>
        <w:rPr>
          <w:rFonts w:eastAsia="Times New Roman" w:cs="Arial"/>
          <w:sz w:val="24"/>
          <w:szCs w:val="24"/>
          <w:lang w:eastAsia="es-ES"/>
        </w:rPr>
      </w:pPr>
      <w:r w:rsidRPr="00790912">
        <w:rPr>
          <w:rFonts w:eastAsia="Times New Roman" w:cs="Arial"/>
          <w:sz w:val="24"/>
          <w:szCs w:val="24"/>
          <w:lang w:eastAsia="es-ES"/>
        </w:rPr>
        <w:t>La CEAVEQROO en el estado de Quintana Roo, cuenta con</w:t>
      </w:r>
      <w:r w:rsidR="0087029A">
        <w:rPr>
          <w:rFonts w:eastAsia="Times New Roman" w:cs="Arial"/>
          <w:sz w:val="24"/>
          <w:szCs w:val="24"/>
          <w:lang w:eastAsia="es-ES"/>
        </w:rPr>
        <w:t xml:space="preserve"> 4</w:t>
      </w:r>
      <w:r w:rsidRPr="00790912">
        <w:rPr>
          <w:rFonts w:eastAsia="Times New Roman" w:cs="Arial"/>
          <w:sz w:val="24"/>
          <w:szCs w:val="24"/>
          <w:lang w:eastAsia="es-ES"/>
        </w:rPr>
        <w:t xml:space="preserve"> sedes</w:t>
      </w:r>
      <w:r w:rsidRPr="00790912">
        <w:rPr>
          <w:rFonts w:eastAsia="Times New Roman" w:cs="Arial"/>
          <w:sz w:val="24"/>
          <w:szCs w:val="24"/>
          <w:vertAlign w:val="superscript"/>
          <w:lang w:eastAsia="es-ES"/>
        </w:rPr>
        <w:footnoteReference w:id="10"/>
      </w:r>
      <w:r w:rsidRPr="00790912">
        <w:rPr>
          <w:rFonts w:eastAsia="Times New Roman" w:cs="Arial"/>
          <w:sz w:val="24"/>
          <w:szCs w:val="24"/>
          <w:lang w:eastAsia="es-ES"/>
        </w:rPr>
        <w:t xml:space="preserve"> y </w:t>
      </w:r>
      <w:r w:rsidR="0087029A">
        <w:rPr>
          <w:rFonts w:eastAsia="Times New Roman" w:cs="Arial"/>
          <w:sz w:val="24"/>
          <w:szCs w:val="24"/>
          <w:lang w:eastAsia="es-ES"/>
        </w:rPr>
        <w:t xml:space="preserve">4 </w:t>
      </w:r>
      <w:r w:rsidRPr="00790912">
        <w:rPr>
          <w:rFonts w:eastAsia="Times New Roman" w:cs="Arial"/>
          <w:sz w:val="24"/>
          <w:szCs w:val="24"/>
          <w:lang w:eastAsia="es-ES"/>
        </w:rPr>
        <w:t xml:space="preserve">unidades de asesoría jurídica en los siguientes municipios:  </w:t>
      </w:r>
    </w:p>
    <w:p w14:paraId="1A798C3C" w14:textId="73D3EDDC" w:rsidR="00291CEB" w:rsidRDefault="00291CEB" w:rsidP="00291CEB">
      <w:pPr>
        <w:spacing w:after="0"/>
        <w:rPr>
          <w:rFonts w:eastAsia="Times New Roman" w:cs="Arial"/>
          <w:sz w:val="24"/>
          <w:szCs w:val="24"/>
          <w:lang w:eastAsia="es-ES"/>
        </w:rPr>
      </w:pPr>
    </w:p>
    <w:p w14:paraId="2B8D63A1" w14:textId="1F0B9F20" w:rsidR="0001638B" w:rsidRDefault="00790912" w:rsidP="00790912">
      <w:pPr>
        <w:spacing w:after="0"/>
        <w:jc w:val="center"/>
        <w:rPr>
          <w:rFonts w:eastAsia="Times New Roman" w:cs="Arial"/>
          <w:bCs/>
          <w:sz w:val="20"/>
          <w:szCs w:val="24"/>
          <w:lang w:eastAsia="es-ES"/>
        </w:rPr>
      </w:pPr>
      <w:r w:rsidRPr="00790912">
        <w:rPr>
          <w:rFonts w:eastAsia="Times New Roman" w:cs="Arial"/>
          <w:b/>
          <w:bCs/>
          <w:sz w:val="20"/>
          <w:szCs w:val="24"/>
          <w:lang w:eastAsia="es-ES"/>
        </w:rPr>
        <w:t>Figura 1.</w:t>
      </w:r>
      <w:r w:rsidRPr="00790912">
        <w:rPr>
          <w:rFonts w:eastAsia="Times New Roman" w:cs="Arial"/>
          <w:bCs/>
          <w:sz w:val="20"/>
          <w:szCs w:val="24"/>
          <w:lang w:eastAsia="es-ES"/>
        </w:rPr>
        <w:t xml:space="preserve"> Mapa de las sedes y unidades de asesoría jurídica en Quintana Roo</w:t>
      </w:r>
    </w:p>
    <w:p w14:paraId="6A33EDE1" w14:textId="48F60BA3" w:rsidR="00790912" w:rsidRPr="00790912" w:rsidRDefault="00790912" w:rsidP="0001638B">
      <w:pPr>
        <w:tabs>
          <w:tab w:val="left" w:pos="2968"/>
        </w:tabs>
        <w:jc w:val="center"/>
        <w:rPr>
          <w:rFonts w:eastAsia="Times New Roman" w:cs="Arial"/>
          <w:b/>
          <w:noProof/>
          <w:sz w:val="24"/>
          <w:szCs w:val="24"/>
        </w:rPr>
      </w:pPr>
      <w:r w:rsidRPr="00790912">
        <w:rPr>
          <w:rFonts w:eastAsia="Times New Roman" w:cs="Arial"/>
          <w:b/>
          <w:noProof/>
          <w:sz w:val="24"/>
          <w:szCs w:val="24"/>
        </w:rPr>
        <w:drawing>
          <wp:inline distT="0" distB="0" distL="0" distR="0" wp14:anchorId="6E6D52C6" wp14:editId="251C9275">
            <wp:extent cx="3235598" cy="2811635"/>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5319"/>
                    <a:stretch/>
                  </pic:blipFill>
                  <pic:spPr bwMode="auto">
                    <a:xfrm>
                      <a:off x="0" y="0"/>
                      <a:ext cx="3288896" cy="2857949"/>
                    </a:xfrm>
                    <a:prstGeom prst="rect">
                      <a:avLst/>
                    </a:prstGeom>
                    <a:noFill/>
                    <a:ln>
                      <a:noFill/>
                    </a:ln>
                    <a:extLst>
                      <a:ext uri="{53640926-AAD7-44D8-BBD7-CCE9431645EC}">
                        <a14:shadowObscured xmlns:a14="http://schemas.microsoft.com/office/drawing/2010/main"/>
                      </a:ext>
                    </a:extLst>
                  </pic:spPr>
                </pic:pic>
              </a:graphicData>
            </a:graphic>
          </wp:inline>
        </w:drawing>
      </w:r>
    </w:p>
    <w:p w14:paraId="6539D223" w14:textId="1AE6C72B" w:rsidR="00790912" w:rsidRPr="00790912" w:rsidRDefault="00790912" w:rsidP="00790912">
      <w:pPr>
        <w:pBdr>
          <w:top w:val="single" w:sz="4" w:space="1" w:color="auto"/>
        </w:pBdr>
        <w:spacing w:after="0"/>
        <w:rPr>
          <w:rFonts w:eastAsia="Times New Roman" w:cs="Arial"/>
          <w:bCs/>
          <w:sz w:val="16"/>
          <w:szCs w:val="24"/>
          <w:lang w:eastAsia="es-ES"/>
        </w:rPr>
      </w:pPr>
      <w:r w:rsidRPr="00790912">
        <w:rPr>
          <w:rFonts w:eastAsia="Times New Roman" w:cs="Arial"/>
          <w:b/>
          <w:noProof/>
          <w:sz w:val="16"/>
          <w:szCs w:val="24"/>
        </w:rPr>
        <w:t xml:space="preserve">Fuente: </w:t>
      </w:r>
      <w:r w:rsidRPr="00790912">
        <w:rPr>
          <w:rFonts w:eastAsia="Times New Roman" w:cs="Arial"/>
          <w:noProof/>
          <w:sz w:val="16"/>
          <w:szCs w:val="24"/>
        </w:rPr>
        <w:t>Elaborado por la ASEQROO con base</w:t>
      </w:r>
      <w:r w:rsidRPr="00790912">
        <w:rPr>
          <w:rFonts w:eastAsia="Times New Roman" w:cs="Arial"/>
          <w:b/>
          <w:noProof/>
          <w:sz w:val="16"/>
          <w:szCs w:val="24"/>
        </w:rPr>
        <w:t xml:space="preserve"> </w:t>
      </w:r>
      <w:r w:rsidRPr="00790912">
        <w:rPr>
          <w:rFonts w:eastAsia="Times New Roman" w:cs="Arial"/>
          <w:noProof/>
          <w:sz w:val="16"/>
          <w:szCs w:val="24"/>
        </w:rPr>
        <w:t>en</w:t>
      </w:r>
      <w:r w:rsidRPr="00790912">
        <w:rPr>
          <w:rFonts w:eastAsia="Times New Roman" w:cs="Arial"/>
          <w:b/>
          <w:noProof/>
          <w:sz w:val="16"/>
          <w:szCs w:val="24"/>
        </w:rPr>
        <w:t xml:space="preserve"> </w:t>
      </w:r>
      <w:r w:rsidRPr="00790912">
        <w:rPr>
          <w:rFonts w:eastAsia="Times New Roman" w:cs="Arial"/>
          <w:noProof/>
          <w:sz w:val="16"/>
          <w:szCs w:val="24"/>
        </w:rPr>
        <w:t xml:space="preserve">evidencia proporcionada por la CEAVEQROO a través de la liga </w:t>
      </w:r>
      <w:hyperlink r:id="rId9" w:history="1">
        <w:r w:rsidRPr="00790912">
          <w:rPr>
            <w:rFonts w:eastAsia="Times New Roman" w:cs="Arial"/>
            <w:noProof/>
            <w:color w:val="0563C1"/>
            <w:sz w:val="16"/>
            <w:szCs w:val="24"/>
            <w:u w:val="single"/>
          </w:rPr>
          <w:t>https://drive.google.com/drive/folders/1lD2i9cHzyNgilTrKY7RNQ7dCNtUiX1VJ</w:t>
        </w:r>
      </w:hyperlink>
      <w:r w:rsidRPr="00790912">
        <w:rPr>
          <w:rFonts w:eastAsia="Times New Roman" w:cs="Arial"/>
          <w:noProof/>
          <w:sz w:val="16"/>
          <w:szCs w:val="24"/>
        </w:rPr>
        <w:t xml:space="preserve"> </w:t>
      </w:r>
    </w:p>
    <w:p w14:paraId="7CB12558" w14:textId="6DE0A2CF" w:rsidR="00790912" w:rsidRPr="00790912" w:rsidRDefault="00790912" w:rsidP="00790912">
      <w:pPr>
        <w:spacing w:after="0"/>
        <w:rPr>
          <w:rFonts w:eastAsia="Times New Roman" w:cs="Arial"/>
          <w:sz w:val="24"/>
          <w:szCs w:val="24"/>
          <w:lang w:eastAsia="es-ES"/>
        </w:rPr>
      </w:pPr>
      <w:r w:rsidRPr="00790912">
        <w:rPr>
          <w:rFonts w:eastAsia="Times New Roman" w:cs="Arial"/>
          <w:sz w:val="24"/>
          <w:szCs w:val="24"/>
          <w:lang w:eastAsia="es-ES"/>
        </w:rPr>
        <w:t>Los municipios que cuentan con sedes son Othón P. Blanco, Solidaridad, Benito Juárez y Felipe Carrillo Puerto, en los cuales se brindan servicios de asesoría jurídica, ayuda inmediata y medidas de asistencia, con excepción de la sede de Felipe Carrillo Puerto la cual solo cuenta con el servicio de asesoría jurídica. Por su parte, los municipios de Bacalar, José Mar</w:t>
      </w:r>
      <w:r w:rsidR="002A205E">
        <w:rPr>
          <w:rFonts w:eastAsia="Times New Roman" w:cs="Arial"/>
          <w:sz w:val="24"/>
          <w:szCs w:val="24"/>
          <w:lang w:eastAsia="es-ES"/>
        </w:rPr>
        <w:t>ía Morelos, Tulum y Cozumel</w:t>
      </w:r>
      <w:r w:rsidRPr="00790912">
        <w:rPr>
          <w:rFonts w:eastAsia="Times New Roman" w:cs="Arial"/>
          <w:sz w:val="24"/>
          <w:szCs w:val="24"/>
          <w:lang w:eastAsia="es-ES"/>
        </w:rPr>
        <w:t xml:space="preserve"> cuentan con </w:t>
      </w:r>
      <w:r w:rsidR="00BB5B12">
        <w:rPr>
          <w:rFonts w:eastAsia="Times New Roman" w:cs="Arial"/>
          <w:sz w:val="24"/>
          <w:szCs w:val="24"/>
          <w:lang w:eastAsia="es-ES"/>
        </w:rPr>
        <w:t xml:space="preserve">unidades de asesoría jurídica. </w:t>
      </w:r>
      <w:r w:rsidRPr="00790912">
        <w:rPr>
          <w:rFonts w:eastAsia="Times New Roman" w:cs="Arial"/>
          <w:sz w:val="24"/>
          <w:szCs w:val="24"/>
          <w:lang w:eastAsia="es-ES"/>
        </w:rPr>
        <w:t>No obstante, los municipios de Lázaro Cárdenas, Isla Mujeres y Puerto Morelos no cuentan con presencia de la CEAVEQROO,</w:t>
      </w:r>
      <w:r w:rsidR="00291CEB">
        <w:rPr>
          <w:rFonts w:eastAsia="Times New Roman" w:cs="Arial"/>
          <w:sz w:val="24"/>
          <w:szCs w:val="24"/>
          <w:lang w:eastAsia="es-ES"/>
        </w:rPr>
        <w:t xml:space="preserve"> sin embargo,</w:t>
      </w:r>
      <w:r w:rsidR="002A205E">
        <w:rPr>
          <w:rFonts w:eastAsia="Times New Roman" w:cs="Arial"/>
          <w:sz w:val="24"/>
          <w:szCs w:val="24"/>
          <w:lang w:eastAsia="es-ES"/>
        </w:rPr>
        <w:t xml:space="preserve"> el Ente manifestó que</w:t>
      </w:r>
      <w:r w:rsidRPr="00790912">
        <w:rPr>
          <w:rFonts w:eastAsia="Times New Roman" w:cs="Arial"/>
          <w:sz w:val="24"/>
          <w:szCs w:val="24"/>
          <w:lang w:eastAsia="es-ES"/>
        </w:rPr>
        <w:t xml:space="preserve"> en </w:t>
      </w:r>
      <w:r w:rsidR="002A53F7">
        <w:rPr>
          <w:rFonts w:eastAsia="Times New Roman" w:cs="Arial"/>
          <w:sz w:val="24"/>
          <w:szCs w:val="24"/>
          <w:lang w:eastAsia="es-ES"/>
        </w:rPr>
        <w:t xml:space="preserve">el </w:t>
      </w:r>
      <w:r w:rsidRPr="00790912">
        <w:rPr>
          <w:rFonts w:eastAsia="Times New Roman" w:cs="Arial"/>
          <w:sz w:val="24"/>
          <w:szCs w:val="24"/>
          <w:lang w:eastAsia="es-ES"/>
        </w:rPr>
        <w:t>caso de necesitar asesoría jurídica, el asesor más cercano se traslada a dichos municipios.</w:t>
      </w:r>
    </w:p>
    <w:p w14:paraId="32F29BA1" w14:textId="77777777" w:rsidR="00790912" w:rsidRPr="00790912" w:rsidRDefault="00790912" w:rsidP="00790912">
      <w:pPr>
        <w:spacing w:after="0"/>
        <w:rPr>
          <w:rFonts w:eastAsia="Times New Roman" w:cs="Arial"/>
          <w:sz w:val="24"/>
          <w:szCs w:val="24"/>
          <w:lang w:eastAsia="es-ES"/>
        </w:rPr>
      </w:pPr>
    </w:p>
    <w:p w14:paraId="58129FAB" w14:textId="77777777" w:rsidR="002A205E" w:rsidRDefault="00790912" w:rsidP="002A205E">
      <w:pPr>
        <w:spacing w:after="0"/>
        <w:rPr>
          <w:rFonts w:eastAsia="Times New Roman" w:cs="Arial"/>
          <w:sz w:val="24"/>
          <w:szCs w:val="24"/>
          <w:lang w:eastAsia="es-ES"/>
        </w:rPr>
      </w:pPr>
      <w:r w:rsidRPr="00790912">
        <w:rPr>
          <w:rFonts w:eastAsia="Times New Roman" w:cs="Arial"/>
          <w:sz w:val="24"/>
          <w:szCs w:val="24"/>
          <w:lang w:eastAsia="es-ES"/>
        </w:rPr>
        <w:t>Las víctimas que se atienden en estas sedes son por delitos o por violaciones de derechos que atenten contra la vida, la libertad o la integridad; las cuales se clasi</w:t>
      </w:r>
      <w:r w:rsidR="00BB5B12">
        <w:rPr>
          <w:rFonts w:eastAsia="Times New Roman" w:cs="Arial"/>
          <w:sz w:val="24"/>
          <w:szCs w:val="24"/>
          <w:lang w:eastAsia="es-ES"/>
        </w:rPr>
        <w:t>fican como se describe</w:t>
      </w:r>
      <w:r w:rsidRPr="00790912">
        <w:rPr>
          <w:rFonts w:eastAsia="Times New Roman" w:cs="Arial"/>
          <w:sz w:val="24"/>
          <w:szCs w:val="24"/>
          <w:lang w:eastAsia="es-ES"/>
        </w:rPr>
        <w:t xml:space="preserve"> a continuación:</w:t>
      </w:r>
    </w:p>
    <w:p w14:paraId="1FE13515" w14:textId="77777777" w:rsidR="002A205E" w:rsidRDefault="002A205E" w:rsidP="002A205E">
      <w:pPr>
        <w:spacing w:after="0"/>
        <w:rPr>
          <w:rFonts w:eastAsia="Times New Roman" w:cs="Arial"/>
          <w:sz w:val="24"/>
          <w:szCs w:val="24"/>
          <w:lang w:eastAsia="es-ES"/>
        </w:rPr>
      </w:pPr>
    </w:p>
    <w:p w14:paraId="444FFC58" w14:textId="069F147A" w:rsidR="00790912" w:rsidRPr="00790912" w:rsidRDefault="00790912" w:rsidP="002A205E">
      <w:pPr>
        <w:spacing w:after="0"/>
        <w:jc w:val="center"/>
        <w:rPr>
          <w:rFonts w:eastAsia="Times New Roman" w:cs="Arial"/>
          <w:bCs/>
          <w:sz w:val="20"/>
          <w:szCs w:val="24"/>
          <w:lang w:eastAsia="es-ES"/>
        </w:rPr>
      </w:pPr>
      <w:r w:rsidRPr="00790912">
        <w:rPr>
          <w:rFonts w:eastAsia="Times New Roman" w:cs="Arial"/>
          <w:b/>
          <w:bCs/>
          <w:sz w:val="20"/>
          <w:szCs w:val="24"/>
          <w:lang w:eastAsia="es-ES"/>
        </w:rPr>
        <w:t>Figura 2.</w:t>
      </w:r>
      <w:r w:rsidRPr="00790912">
        <w:rPr>
          <w:rFonts w:eastAsia="Times New Roman" w:cs="Arial"/>
          <w:bCs/>
          <w:sz w:val="20"/>
          <w:szCs w:val="24"/>
          <w:lang w:eastAsia="es-ES"/>
        </w:rPr>
        <w:t xml:space="preserve"> Tipo de víctimas</w:t>
      </w:r>
    </w:p>
    <w:p w14:paraId="4B90A684" w14:textId="77777777" w:rsidR="00790912" w:rsidRPr="00790912" w:rsidRDefault="00790912" w:rsidP="00790912">
      <w:pPr>
        <w:spacing w:after="0"/>
        <w:jc w:val="center"/>
        <w:rPr>
          <w:rFonts w:eastAsia="Times New Roman" w:cs="Arial"/>
          <w:bCs/>
          <w:sz w:val="10"/>
          <w:szCs w:val="10"/>
          <w:lang w:eastAsia="es-ES"/>
        </w:rPr>
      </w:pPr>
    </w:p>
    <w:p w14:paraId="0750FB09" w14:textId="77777777" w:rsidR="00790912" w:rsidRPr="00790912" w:rsidRDefault="00790912" w:rsidP="00790912">
      <w:pPr>
        <w:spacing w:after="0"/>
        <w:jc w:val="center"/>
        <w:rPr>
          <w:rFonts w:eastAsia="Times New Roman" w:cs="Arial"/>
          <w:sz w:val="24"/>
          <w:szCs w:val="24"/>
          <w:lang w:eastAsia="es-ES"/>
        </w:rPr>
      </w:pPr>
      <w:r w:rsidRPr="00790912">
        <w:rPr>
          <w:rFonts w:ascii="Times New Roman" w:eastAsia="Times New Roman" w:hAnsi="Times New Roman" w:cs="Times New Roman"/>
          <w:noProof/>
          <w:sz w:val="24"/>
          <w:szCs w:val="24"/>
        </w:rPr>
        <w:drawing>
          <wp:inline distT="0" distB="0" distL="0" distR="0" wp14:anchorId="63DC064E" wp14:editId="5739EB34">
            <wp:extent cx="5454836" cy="2708031"/>
            <wp:effectExtent l="0" t="0" r="0" b="0"/>
            <wp:docPr id="1" name="Imagen 1" descr="cid:image001.png@01DA487C.1582F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1.png@01DA487C.1582F72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65920" cy="2713534"/>
                    </a:xfrm>
                    <a:prstGeom prst="rect">
                      <a:avLst/>
                    </a:prstGeom>
                    <a:noFill/>
                    <a:ln>
                      <a:noFill/>
                    </a:ln>
                  </pic:spPr>
                </pic:pic>
              </a:graphicData>
            </a:graphic>
          </wp:inline>
        </w:drawing>
      </w:r>
    </w:p>
    <w:p w14:paraId="48BB3D05" w14:textId="7B72CE7A" w:rsidR="00790912" w:rsidRPr="00790912" w:rsidRDefault="00790912" w:rsidP="00790912">
      <w:pPr>
        <w:pBdr>
          <w:top w:val="single" w:sz="4" w:space="1" w:color="auto"/>
        </w:pBdr>
        <w:spacing w:after="0"/>
        <w:jc w:val="center"/>
        <w:rPr>
          <w:rFonts w:eastAsia="Times New Roman" w:cs="Arial"/>
          <w:noProof/>
          <w:sz w:val="24"/>
          <w:szCs w:val="24"/>
        </w:rPr>
      </w:pPr>
      <w:r w:rsidRPr="00790912">
        <w:rPr>
          <w:rFonts w:eastAsia="Times New Roman" w:cs="Arial"/>
          <w:b/>
          <w:noProof/>
          <w:sz w:val="16"/>
          <w:szCs w:val="24"/>
        </w:rPr>
        <w:t xml:space="preserve">Fuente: </w:t>
      </w:r>
      <w:r w:rsidR="00BB5B12">
        <w:rPr>
          <w:rFonts w:eastAsia="Times New Roman" w:cs="Arial"/>
          <w:noProof/>
          <w:sz w:val="16"/>
          <w:szCs w:val="24"/>
        </w:rPr>
        <w:t>Elaborado</w:t>
      </w:r>
      <w:r w:rsidRPr="00790912">
        <w:rPr>
          <w:rFonts w:eastAsia="Times New Roman" w:cs="Arial"/>
          <w:noProof/>
          <w:sz w:val="16"/>
          <w:szCs w:val="24"/>
        </w:rPr>
        <w:t xml:space="preserve"> por la ASEQROO con base en el Modelo Integral de Atención a Víctimas.</w:t>
      </w:r>
    </w:p>
    <w:p w14:paraId="5220BDDC" w14:textId="77777777" w:rsidR="00790912" w:rsidRPr="00790912" w:rsidRDefault="00790912" w:rsidP="00790912">
      <w:pPr>
        <w:spacing w:after="0"/>
        <w:rPr>
          <w:rFonts w:eastAsia="Times New Roman" w:cs="Arial"/>
          <w:bCs/>
          <w:sz w:val="24"/>
          <w:szCs w:val="24"/>
          <w:lang w:eastAsia="es-ES"/>
        </w:rPr>
      </w:pPr>
    </w:p>
    <w:p w14:paraId="4D2080FB" w14:textId="1013BE78" w:rsidR="00790912" w:rsidRPr="00790912" w:rsidRDefault="00AD7825" w:rsidP="00790912">
      <w:pPr>
        <w:spacing w:after="0"/>
        <w:rPr>
          <w:rFonts w:eastAsia="Times New Roman" w:cs="Arial"/>
          <w:bCs/>
          <w:sz w:val="24"/>
          <w:szCs w:val="24"/>
          <w:lang w:eastAsia="es-ES"/>
        </w:rPr>
      </w:pPr>
      <w:r>
        <w:rPr>
          <w:rFonts w:eastAsia="Times New Roman" w:cs="Arial"/>
          <w:bCs/>
          <w:sz w:val="24"/>
          <w:szCs w:val="24"/>
          <w:lang w:eastAsia="es-ES"/>
        </w:rPr>
        <w:t>A continuación, se realizó</w:t>
      </w:r>
      <w:r w:rsidR="00790912" w:rsidRPr="00790912">
        <w:rPr>
          <w:rFonts w:eastAsia="Times New Roman" w:cs="Arial"/>
          <w:bCs/>
          <w:sz w:val="24"/>
          <w:szCs w:val="24"/>
          <w:lang w:eastAsia="es-ES"/>
        </w:rPr>
        <w:t xml:space="preserve"> un análisis de las funciones, procedimientos y servicios de cada una </w:t>
      </w:r>
      <w:r w:rsidR="00BB5B12">
        <w:rPr>
          <w:rFonts w:eastAsia="Times New Roman" w:cs="Arial"/>
          <w:bCs/>
          <w:sz w:val="24"/>
          <w:szCs w:val="24"/>
          <w:lang w:eastAsia="es-ES"/>
        </w:rPr>
        <w:t>de las áreas</w:t>
      </w:r>
      <w:r w:rsidR="00790912" w:rsidRPr="00790912">
        <w:rPr>
          <w:rFonts w:eastAsia="Times New Roman" w:cs="Arial"/>
          <w:bCs/>
          <w:sz w:val="24"/>
          <w:szCs w:val="24"/>
          <w:lang w:eastAsia="es-ES"/>
        </w:rPr>
        <w:t xml:space="preserve"> </w:t>
      </w:r>
      <w:r w:rsidR="00BB5B12">
        <w:rPr>
          <w:rFonts w:eastAsia="Times New Roman" w:cs="Arial"/>
          <w:bCs/>
          <w:sz w:val="24"/>
          <w:szCs w:val="24"/>
          <w:lang w:eastAsia="es-ES"/>
        </w:rPr>
        <w:t>con las que cuenta la CEAVEQROO</w:t>
      </w:r>
      <w:r w:rsidR="00790912" w:rsidRPr="00790912">
        <w:rPr>
          <w:rFonts w:eastAsia="Times New Roman" w:cs="Arial"/>
          <w:bCs/>
          <w:sz w:val="24"/>
          <w:szCs w:val="24"/>
          <w:lang w:eastAsia="es-ES"/>
        </w:rPr>
        <w:t xml:space="preserve"> a cargo de la atención, asistencia y protección a las víctimas:</w:t>
      </w:r>
    </w:p>
    <w:p w14:paraId="7300F1C6" w14:textId="77777777" w:rsidR="00790912" w:rsidRPr="00790912" w:rsidRDefault="00790912" w:rsidP="00790912">
      <w:pPr>
        <w:spacing w:after="0"/>
        <w:rPr>
          <w:rFonts w:eastAsia="Times New Roman" w:cs="Arial"/>
          <w:bCs/>
          <w:sz w:val="24"/>
          <w:szCs w:val="24"/>
          <w:lang w:eastAsia="es-ES"/>
        </w:rPr>
      </w:pPr>
    </w:p>
    <w:p w14:paraId="06483BE8" w14:textId="77777777" w:rsidR="00790912" w:rsidRPr="00790912" w:rsidRDefault="00790912" w:rsidP="00790912">
      <w:pPr>
        <w:spacing w:after="0"/>
        <w:rPr>
          <w:rFonts w:eastAsia="Times New Roman" w:cs="Arial"/>
          <w:bCs/>
          <w:sz w:val="24"/>
          <w:szCs w:val="24"/>
          <w:lang w:eastAsia="es-ES"/>
        </w:rPr>
      </w:pPr>
    </w:p>
    <w:p w14:paraId="1C2EFA3E" w14:textId="77777777" w:rsidR="00790912" w:rsidRPr="00790912" w:rsidRDefault="00790912" w:rsidP="00790912">
      <w:pPr>
        <w:numPr>
          <w:ilvl w:val="0"/>
          <w:numId w:val="17"/>
        </w:numPr>
        <w:spacing w:after="0" w:line="240" w:lineRule="auto"/>
        <w:contextualSpacing/>
        <w:jc w:val="left"/>
        <w:rPr>
          <w:rFonts w:eastAsia="Times New Roman" w:cs="Arial"/>
          <w:b/>
          <w:sz w:val="24"/>
          <w:szCs w:val="24"/>
          <w:lang w:eastAsia="es-ES"/>
        </w:rPr>
      </w:pPr>
      <w:r w:rsidRPr="00790912">
        <w:rPr>
          <w:rFonts w:eastAsia="Times New Roman" w:cs="Arial"/>
          <w:b/>
          <w:sz w:val="24"/>
          <w:szCs w:val="24"/>
          <w:lang w:eastAsia="es-ES"/>
        </w:rPr>
        <w:t>Atención Inmediata y Primer Contacto</w:t>
      </w:r>
    </w:p>
    <w:p w14:paraId="5142D086" w14:textId="77777777" w:rsidR="00790912" w:rsidRPr="00790912" w:rsidRDefault="00790912" w:rsidP="00790912">
      <w:pPr>
        <w:spacing w:after="0"/>
        <w:rPr>
          <w:rFonts w:eastAsia="Times New Roman" w:cs="Arial"/>
          <w:bCs/>
          <w:sz w:val="24"/>
          <w:szCs w:val="24"/>
          <w:lang w:eastAsia="es-ES"/>
        </w:rPr>
      </w:pPr>
    </w:p>
    <w:p w14:paraId="2AC6C21C" w14:textId="25CD72D8" w:rsidR="00790912" w:rsidRDefault="00790912" w:rsidP="002A205E">
      <w:pPr>
        <w:spacing w:after="0"/>
        <w:rPr>
          <w:rFonts w:eastAsia="Times New Roman" w:cs="Arial"/>
          <w:bCs/>
          <w:sz w:val="24"/>
          <w:szCs w:val="24"/>
          <w:lang w:eastAsia="es-ES"/>
        </w:rPr>
      </w:pPr>
      <w:r w:rsidRPr="00790912">
        <w:rPr>
          <w:rFonts w:eastAsia="Times New Roman" w:cs="Arial"/>
          <w:bCs/>
          <w:sz w:val="24"/>
          <w:szCs w:val="24"/>
          <w:lang w:eastAsia="es-ES"/>
        </w:rPr>
        <w:t>La CEAVEQROO indicó que cuenta con 3 unidades de Atención Inmediata y Primer Contacto en los municipios de Othón P. Blanco, Solidaridad y Benito Juárez; el personal de cada unidad está distribuido de la siguiente manera:</w:t>
      </w:r>
    </w:p>
    <w:p w14:paraId="55BB87EF" w14:textId="77777777" w:rsidR="002A205E" w:rsidRPr="00790912" w:rsidRDefault="002A205E" w:rsidP="002A205E">
      <w:pPr>
        <w:spacing w:after="0"/>
        <w:rPr>
          <w:rFonts w:eastAsia="Times New Roman" w:cs="Arial"/>
          <w:bCs/>
          <w:sz w:val="24"/>
          <w:szCs w:val="24"/>
          <w:lang w:eastAsia="es-ES"/>
        </w:rPr>
      </w:pPr>
    </w:p>
    <w:p w14:paraId="26117D05" w14:textId="766B1246" w:rsidR="00790912" w:rsidRPr="00790912" w:rsidRDefault="00790912" w:rsidP="00790912">
      <w:pPr>
        <w:spacing w:after="0"/>
        <w:jc w:val="center"/>
        <w:rPr>
          <w:rFonts w:eastAsia="Times New Roman" w:cs="Arial"/>
          <w:bCs/>
          <w:sz w:val="20"/>
          <w:szCs w:val="24"/>
          <w:lang w:eastAsia="es-ES"/>
        </w:rPr>
      </w:pPr>
      <w:r w:rsidRPr="00790912">
        <w:rPr>
          <w:rFonts w:eastAsia="Times New Roman" w:cs="Arial"/>
          <w:b/>
          <w:bCs/>
          <w:sz w:val="20"/>
          <w:szCs w:val="24"/>
          <w:lang w:eastAsia="es-ES"/>
        </w:rPr>
        <w:t>Tabla 2.</w:t>
      </w:r>
      <w:r w:rsidRPr="00790912">
        <w:rPr>
          <w:rFonts w:eastAsia="Times New Roman" w:cs="Arial"/>
          <w:bCs/>
          <w:sz w:val="20"/>
          <w:szCs w:val="24"/>
          <w:lang w:eastAsia="es-ES"/>
        </w:rPr>
        <w:t xml:space="preserve"> Personal de la</w:t>
      </w:r>
      <w:r w:rsidR="002A205E">
        <w:rPr>
          <w:rFonts w:eastAsia="Times New Roman" w:cs="Arial"/>
          <w:bCs/>
          <w:sz w:val="20"/>
          <w:szCs w:val="24"/>
          <w:lang w:eastAsia="es-ES"/>
        </w:rPr>
        <w:t>s</w:t>
      </w:r>
      <w:r w:rsidRPr="00790912">
        <w:rPr>
          <w:rFonts w:eastAsia="Times New Roman" w:cs="Arial"/>
          <w:bCs/>
          <w:sz w:val="20"/>
          <w:szCs w:val="24"/>
          <w:lang w:eastAsia="es-ES"/>
        </w:rPr>
        <w:t xml:space="preserve"> Unidad</w:t>
      </w:r>
      <w:r w:rsidR="002A205E">
        <w:rPr>
          <w:rFonts w:eastAsia="Times New Roman" w:cs="Arial"/>
          <w:bCs/>
          <w:sz w:val="20"/>
          <w:szCs w:val="24"/>
          <w:lang w:eastAsia="es-ES"/>
        </w:rPr>
        <w:t>es</w:t>
      </w:r>
      <w:r w:rsidRPr="00790912">
        <w:rPr>
          <w:rFonts w:eastAsia="Times New Roman" w:cs="Arial"/>
          <w:bCs/>
          <w:sz w:val="20"/>
          <w:szCs w:val="24"/>
          <w:lang w:eastAsia="es-ES"/>
        </w:rPr>
        <w:t xml:space="preserve"> de Atención Inmediata y Primer Contacto de la CEAVEQROO</w:t>
      </w:r>
    </w:p>
    <w:tbl>
      <w:tblPr>
        <w:tblW w:w="921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826"/>
        <w:gridCol w:w="1263"/>
        <w:gridCol w:w="982"/>
        <w:gridCol w:w="1263"/>
        <w:gridCol w:w="1404"/>
        <w:gridCol w:w="1544"/>
        <w:gridCol w:w="932"/>
      </w:tblGrid>
      <w:tr w:rsidR="00790912" w:rsidRPr="00790912" w14:paraId="72BE6254" w14:textId="77777777" w:rsidTr="00291CEB">
        <w:trPr>
          <w:trHeight w:val="369"/>
          <w:jc w:val="center"/>
        </w:trPr>
        <w:tc>
          <w:tcPr>
            <w:tcW w:w="1826" w:type="dxa"/>
            <w:shd w:val="clear" w:color="auto" w:fill="DEEAF6"/>
            <w:vAlign w:val="center"/>
          </w:tcPr>
          <w:p w14:paraId="07F60249" w14:textId="1FC9EA0C" w:rsidR="00790912" w:rsidRPr="00790912" w:rsidRDefault="00291CEB" w:rsidP="00790912">
            <w:pPr>
              <w:spacing w:after="0"/>
              <w:jc w:val="center"/>
              <w:rPr>
                <w:rFonts w:eastAsia="Times New Roman" w:cs="Arial"/>
                <w:b/>
                <w:bCs/>
                <w:sz w:val="18"/>
                <w:szCs w:val="24"/>
                <w:lang w:eastAsia="es-ES"/>
              </w:rPr>
            </w:pPr>
            <w:r>
              <w:rPr>
                <w:rFonts w:eastAsia="Times New Roman" w:cs="Arial"/>
                <w:b/>
                <w:bCs/>
                <w:sz w:val="18"/>
                <w:szCs w:val="24"/>
                <w:lang w:eastAsia="es-ES"/>
              </w:rPr>
              <w:t>Municipios</w:t>
            </w:r>
          </w:p>
        </w:tc>
        <w:tc>
          <w:tcPr>
            <w:tcW w:w="1263" w:type="dxa"/>
            <w:shd w:val="clear" w:color="auto" w:fill="DEEAF6"/>
            <w:vAlign w:val="center"/>
          </w:tcPr>
          <w:p w14:paraId="03C2595B"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Asesores Jurídicos</w:t>
            </w:r>
          </w:p>
        </w:tc>
        <w:tc>
          <w:tcPr>
            <w:tcW w:w="982" w:type="dxa"/>
            <w:shd w:val="clear" w:color="auto" w:fill="DEEAF6"/>
            <w:vAlign w:val="center"/>
          </w:tcPr>
          <w:p w14:paraId="51EA9953"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Médicos</w:t>
            </w:r>
          </w:p>
        </w:tc>
        <w:tc>
          <w:tcPr>
            <w:tcW w:w="1263" w:type="dxa"/>
            <w:shd w:val="clear" w:color="auto" w:fill="DEEAF6"/>
            <w:vAlign w:val="center"/>
          </w:tcPr>
          <w:p w14:paraId="3008F7DE"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Psicólogos</w:t>
            </w:r>
          </w:p>
        </w:tc>
        <w:tc>
          <w:tcPr>
            <w:tcW w:w="1404" w:type="dxa"/>
            <w:shd w:val="clear" w:color="auto" w:fill="DEEAF6"/>
            <w:vAlign w:val="center"/>
          </w:tcPr>
          <w:p w14:paraId="6319DD02"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Trabajadores sociales</w:t>
            </w:r>
          </w:p>
        </w:tc>
        <w:tc>
          <w:tcPr>
            <w:tcW w:w="1544" w:type="dxa"/>
            <w:shd w:val="clear" w:color="auto" w:fill="DEEAF6"/>
            <w:vAlign w:val="center"/>
          </w:tcPr>
          <w:p w14:paraId="72407C00"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Psicólogo</w:t>
            </w:r>
          </w:p>
          <w:p w14:paraId="2EE209E2"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Psicoterapeuta</w:t>
            </w:r>
          </w:p>
          <w:p w14:paraId="30A1DC93"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perito</w:t>
            </w:r>
          </w:p>
        </w:tc>
        <w:tc>
          <w:tcPr>
            <w:tcW w:w="932" w:type="dxa"/>
            <w:shd w:val="clear" w:color="auto" w:fill="DEEAF6"/>
            <w:vAlign w:val="center"/>
          </w:tcPr>
          <w:p w14:paraId="4C97B317"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Total</w:t>
            </w:r>
          </w:p>
        </w:tc>
      </w:tr>
      <w:tr w:rsidR="00790912" w:rsidRPr="00790912" w14:paraId="5A3A890E" w14:textId="77777777" w:rsidTr="00291CEB">
        <w:trPr>
          <w:trHeight w:val="406"/>
          <w:jc w:val="center"/>
        </w:trPr>
        <w:tc>
          <w:tcPr>
            <w:tcW w:w="1826" w:type="dxa"/>
            <w:shd w:val="clear" w:color="auto" w:fill="auto"/>
            <w:vAlign w:val="center"/>
          </w:tcPr>
          <w:p w14:paraId="0CCF1CB7" w14:textId="77777777" w:rsidR="00790912" w:rsidRPr="00055B7C" w:rsidRDefault="00790912" w:rsidP="00790912">
            <w:pPr>
              <w:spacing w:after="0"/>
              <w:jc w:val="center"/>
              <w:rPr>
                <w:rFonts w:eastAsia="Times New Roman" w:cs="Arial"/>
                <w:bCs/>
                <w:sz w:val="18"/>
                <w:szCs w:val="24"/>
                <w:lang w:eastAsia="es-ES"/>
              </w:rPr>
            </w:pPr>
            <w:r w:rsidRPr="00055B7C">
              <w:rPr>
                <w:rFonts w:eastAsia="Times New Roman" w:cs="Arial"/>
                <w:bCs/>
                <w:sz w:val="18"/>
                <w:szCs w:val="24"/>
                <w:lang w:eastAsia="es-ES"/>
              </w:rPr>
              <w:t>Othón P. Blanco</w:t>
            </w:r>
          </w:p>
        </w:tc>
        <w:tc>
          <w:tcPr>
            <w:tcW w:w="1263" w:type="dxa"/>
            <w:vAlign w:val="center"/>
          </w:tcPr>
          <w:p w14:paraId="008D570D"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1</w:t>
            </w:r>
          </w:p>
        </w:tc>
        <w:tc>
          <w:tcPr>
            <w:tcW w:w="982" w:type="dxa"/>
            <w:vAlign w:val="center"/>
          </w:tcPr>
          <w:p w14:paraId="49513489"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w:t>
            </w:r>
          </w:p>
        </w:tc>
        <w:tc>
          <w:tcPr>
            <w:tcW w:w="1263" w:type="dxa"/>
            <w:vAlign w:val="center"/>
          </w:tcPr>
          <w:p w14:paraId="4B59490E"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3</w:t>
            </w:r>
          </w:p>
        </w:tc>
        <w:tc>
          <w:tcPr>
            <w:tcW w:w="1404" w:type="dxa"/>
            <w:vAlign w:val="center"/>
          </w:tcPr>
          <w:p w14:paraId="3B5488DC"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w:t>
            </w:r>
          </w:p>
        </w:tc>
        <w:tc>
          <w:tcPr>
            <w:tcW w:w="1544" w:type="dxa"/>
            <w:vAlign w:val="center"/>
          </w:tcPr>
          <w:p w14:paraId="3513338B"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1</w:t>
            </w:r>
          </w:p>
        </w:tc>
        <w:tc>
          <w:tcPr>
            <w:tcW w:w="932" w:type="dxa"/>
            <w:vAlign w:val="center"/>
          </w:tcPr>
          <w:p w14:paraId="3CAD2A3F"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5</w:t>
            </w:r>
          </w:p>
        </w:tc>
      </w:tr>
      <w:tr w:rsidR="00790912" w:rsidRPr="00790912" w14:paraId="54AFCAC5" w14:textId="77777777" w:rsidTr="00291CEB">
        <w:trPr>
          <w:trHeight w:val="434"/>
          <w:jc w:val="center"/>
        </w:trPr>
        <w:tc>
          <w:tcPr>
            <w:tcW w:w="1826" w:type="dxa"/>
            <w:shd w:val="clear" w:color="auto" w:fill="auto"/>
            <w:vAlign w:val="center"/>
          </w:tcPr>
          <w:p w14:paraId="12A8B395" w14:textId="77777777" w:rsidR="00790912" w:rsidRPr="00055B7C" w:rsidRDefault="00790912" w:rsidP="00790912">
            <w:pPr>
              <w:spacing w:after="0"/>
              <w:jc w:val="center"/>
              <w:rPr>
                <w:rFonts w:eastAsia="Times New Roman" w:cs="Arial"/>
                <w:bCs/>
                <w:sz w:val="18"/>
                <w:szCs w:val="24"/>
                <w:lang w:eastAsia="es-ES"/>
              </w:rPr>
            </w:pPr>
            <w:r w:rsidRPr="00055B7C">
              <w:rPr>
                <w:rFonts w:eastAsia="Times New Roman" w:cs="Arial"/>
                <w:bCs/>
                <w:sz w:val="18"/>
                <w:szCs w:val="24"/>
                <w:lang w:eastAsia="es-ES"/>
              </w:rPr>
              <w:t>Solidaridad</w:t>
            </w:r>
          </w:p>
        </w:tc>
        <w:tc>
          <w:tcPr>
            <w:tcW w:w="1263" w:type="dxa"/>
            <w:vAlign w:val="center"/>
          </w:tcPr>
          <w:p w14:paraId="6CFE1845"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w:t>
            </w:r>
          </w:p>
        </w:tc>
        <w:tc>
          <w:tcPr>
            <w:tcW w:w="982" w:type="dxa"/>
            <w:vAlign w:val="center"/>
          </w:tcPr>
          <w:p w14:paraId="6AF5F14C"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w:t>
            </w:r>
          </w:p>
        </w:tc>
        <w:tc>
          <w:tcPr>
            <w:tcW w:w="1263" w:type="dxa"/>
            <w:vAlign w:val="center"/>
          </w:tcPr>
          <w:p w14:paraId="7836CF8A"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2</w:t>
            </w:r>
          </w:p>
        </w:tc>
        <w:tc>
          <w:tcPr>
            <w:tcW w:w="1404" w:type="dxa"/>
            <w:vAlign w:val="center"/>
          </w:tcPr>
          <w:p w14:paraId="69C4E6BA"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w:t>
            </w:r>
          </w:p>
        </w:tc>
        <w:tc>
          <w:tcPr>
            <w:tcW w:w="1544" w:type="dxa"/>
            <w:vAlign w:val="center"/>
          </w:tcPr>
          <w:p w14:paraId="41D468AD"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w:t>
            </w:r>
          </w:p>
        </w:tc>
        <w:tc>
          <w:tcPr>
            <w:tcW w:w="932" w:type="dxa"/>
            <w:vAlign w:val="center"/>
          </w:tcPr>
          <w:p w14:paraId="0CC09F66"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2</w:t>
            </w:r>
          </w:p>
        </w:tc>
      </w:tr>
      <w:tr w:rsidR="00790912" w:rsidRPr="00790912" w14:paraId="1DE281F2" w14:textId="77777777" w:rsidTr="00291CEB">
        <w:trPr>
          <w:trHeight w:val="419"/>
          <w:jc w:val="center"/>
        </w:trPr>
        <w:tc>
          <w:tcPr>
            <w:tcW w:w="1826" w:type="dxa"/>
            <w:shd w:val="clear" w:color="auto" w:fill="auto"/>
            <w:vAlign w:val="center"/>
          </w:tcPr>
          <w:p w14:paraId="7702C2AD" w14:textId="77777777" w:rsidR="00790912" w:rsidRPr="00055B7C" w:rsidRDefault="00790912" w:rsidP="00790912">
            <w:pPr>
              <w:spacing w:after="0"/>
              <w:jc w:val="center"/>
              <w:rPr>
                <w:rFonts w:eastAsia="Times New Roman" w:cs="Arial"/>
                <w:bCs/>
                <w:sz w:val="18"/>
                <w:szCs w:val="24"/>
                <w:lang w:eastAsia="es-ES"/>
              </w:rPr>
            </w:pPr>
            <w:r w:rsidRPr="00055B7C">
              <w:rPr>
                <w:rFonts w:eastAsia="Times New Roman" w:cs="Arial"/>
                <w:bCs/>
                <w:sz w:val="18"/>
                <w:szCs w:val="24"/>
                <w:lang w:eastAsia="es-ES"/>
              </w:rPr>
              <w:t>Benito Juárez</w:t>
            </w:r>
          </w:p>
        </w:tc>
        <w:tc>
          <w:tcPr>
            <w:tcW w:w="1263" w:type="dxa"/>
            <w:vAlign w:val="center"/>
          </w:tcPr>
          <w:p w14:paraId="3FF36241"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w:t>
            </w:r>
          </w:p>
        </w:tc>
        <w:tc>
          <w:tcPr>
            <w:tcW w:w="982" w:type="dxa"/>
            <w:vAlign w:val="center"/>
          </w:tcPr>
          <w:p w14:paraId="770D37BE"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w:t>
            </w:r>
          </w:p>
        </w:tc>
        <w:tc>
          <w:tcPr>
            <w:tcW w:w="1263" w:type="dxa"/>
            <w:vAlign w:val="center"/>
          </w:tcPr>
          <w:p w14:paraId="512075F3"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5</w:t>
            </w:r>
          </w:p>
        </w:tc>
        <w:tc>
          <w:tcPr>
            <w:tcW w:w="1404" w:type="dxa"/>
            <w:vAlign w:val="center"/>
          </w:tcPr>
          <w:p w14:paraId="6559C3EA"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1</w:t>
            </w:r>
          </w:p>
        </w:tc>
        <w:tc>
          <w:tcPr>
            <w:tcW w:w="1544" w:type="dxa"/>
            <w:vAlign w:val="center"/>
          </w:tcPr>
          <w:p w14:paraId="3FBDE3A4"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1</w:t>
            </w:r>
          </w:p>
        </w:tc>
        <w:tc>
          <w:tcPr>
            <w:tcW w:w="932" w:type="dxa"/>
            <w:vAlign w:val="center"/>
          </w:tcPr>
          <w:p w14:paraId="72D2D92D" w14:textId="77777777" w:rsidR="00790912" w:rsidRPr="00790912" w:rsidRDefault="00790912" w:rsidP="00790912">
            <w:pPr>
              <w:spacing w:after="0"/>
              <w:jc w:val="center"/>
              <w:rPr>
                <w:rFonts w:eastAsia="Times New Roman" w:cs="Arial"/>
                <w:bCs/>
                <w:sz w:val="18"/>
                <w:szCs w:val="24"/>
                <w:lang w:eastAsia="es-ES"/>
              </w:rPr>
            </w:pPr>
            <w:r w:rsidRPr="00790912">
              <w:rPr>
                <w:rFonts w:eastAsia="Times New Roman" w:cs="Arial"/>
                <w:bCs/>
                <w:sz w:val="18"/>
                <w:szCs w:val="24"/>
                <w:lang w:eastAsia="es-ES"/>
              </w:rPr>
              <w:t>7</w:t>
            </w:r>
          </w:p>
        </w:tc>
      </w:tr>
      <w:tr w:rsidR="00790912" w:rsidRPr="00790912" w14:paraId="67C6959C" w14:textId="77777777" w:rsidTr="00291CEB">
        <w:trPr>
          <w:trHeight w:val="419"/>
          <w:jc w:val="center"/>
        </w:trPr>
        <w:tc>
          <w:tcPr>
            <w:tcW w:w="1826" w:type="dxa"/>
            <w:shd w:val="clear" w:color="auto" w:fill="DEEAF6"/>
            <w:vAlign w:val="center"/>
          </w:tcPr>
          <w:p w14:paraId="159FD84A"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Total</w:t>
            </w:r>
          </w:p>
        </w:tc>
        <w:tc>
          <w:tcPr>
            <w:tcW w:w="1263" w:type="dxa"/>
            <w:shd w:val="clear" w:color="auto" w:fill="DEEAF6"/>
            <w:vAlign w:val="center"/>
          </w:tcPr>
          <w:p w14:paraId="30394B47"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1</w:t>
            </w:r>
          </w:p>
        </w:tc>
        <w:tc>
          <w:tcPr>
            <w:tcW w:w="982" w:type="dxa"/>
            <w:shd w:val="clear" w:color="auto" w:fill="DEEAF6"/>
            <w:vAlign w:val="center"/>
          </w:tcPr>
          <w:p w14:paraId="2109A5B5"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0</w:t>
            </w:r>
          </w:p>
        </w:tc>
        <w:tc>
          <w:tcPr>
            <w:tcW w:w="1263" w:type="dxa"/>
            <w:shd w:val="clear" w:color="auto" w:fill="DEEAF6"/>
            <w:vAlign w:val="center"/>
          </w:tcPr>
          <w:p w14:paraId="0A26CC1A"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10</w:t>
            </w:r>
          </w:p>
        </w:tc>
        <w:tc>
          <w:tcPr>
            <w:tcW w:w="1404" w:type="dxa"/>
            <w:shd w:val="clear" w:color="auto" w:fill="DEEAF6"/>
            <w:vAlign w:val="center"/>
          </w:tcPr>
          <w:p w14:paraId="0D70AF88"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1</w:t>
            </w:r>
          </w:p>
        </w:tc>
        <w:tc>
          <w:tcPr>
            <w:tcW w:w="1544" w:type="dxa"/>
            <w:shd w:val="clear" w:color="auto" w:fill="DEEAF6"/>
            <w:vAlign w:val="center"/>
          </w:tcPr>
          <w:p w14:paraId="370A9CB8"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2</w:t>
            </w:r>
          </w:p>
        </w:tc>
        <w:tc>
          <w:tcPr>
            <w:tcW w:w="932" w:type="dxa"/>
            <w:shd w:val="clear" w:color="auto" w:fill="DEEAF6"/>
            <w:vAlign w:val="center"/>
          </w:tcPr>
          <w:p w14:paraId="2D2B0E0B" w14:textId="77777777" w:rsidR="00790912" w:rsidRPr="00790912" w:rsidRDefault="00790912" w:rsidP="00790912">
            <w:pPr>
              <w:spacing w:after="0"/>
              <w:jc w:val="center"/>
              <w:rPr>
                <w:rFonts w:eastAsia="Times New Roman" w:cs="Arial"/>
                <w:b/>
                <w:bCs/>
                <w:sz w:val="18"/>
                <w:szCs w:val="24"/>
                <w:lang w:eastAsia="es-ES"/>
              </w:rPr>
            </w:pPr>
            <w:r w:rsidRPr="00790912">
              <w:rPr>
                <w:rFonts w:eastAsia="Times New Roman" w:cs="Arial"/>
                <w:b/>
                <w:bCs/>
                <w:sz w:val="18"/>
                <w:szCs w:val="24"/>
                <w:lang w:eastAsia="es-ES"/>
              </w:rPr>
              <w:t>14</w:t>
            </w:r>
          </w:p>
        </w:tc>
      </w:tr>
    </w:tbl>
    <w:p w14:paraId="486664CD" w14:textId="77777777" w:rsidR="00790912" w:rsidRPr="00790912" w:rsidRDefault="00790912" w:rsidP="00790912">
      <w:pPr>
        <w:spacing w:after="0"/>
        <w:rPr>
          <w:rFonts w:eastAsia="Times New Roman" w:cs="Arial"/>
          <w:bCs/>
          <w:noProof/>
          <w:sz w:val="16"/>
          <w:szCs w:val="16"/>
        </w:rPr>
      </w:pPr>
      <w:r w:rsidRPr="00790912">
        <w:rPr>
          <w:rFonts w:eastAsia="Times New Roman" w:cs="Arial"/>
          <w:b/>
          <w:noProof/>
          <w:sz w:val="16"/>
          <w:szCs w:val="16"/>
        </w:rPr>
        <w:t>Fuente:</w:t>
      </w:r>
      <w:r w:rsidRPr="00790912">
        <w:rPr>
          <w:rFonts w:eastAsia="Times New Roman" w:cs="Arial"/>
          <w:noProof/>
          <w:sz w:val="16"/>
          <w:szCs w:val="16"/>
        </w:rPr>
        <w:t xml:space="preserve"> Elaborado por la ASEQROO con base en evidencia proporcionada por la CEAVEQROO a través del drive </w:t>
      </w:r>
      <w:hyperlink r:id="rId12" w:history="1">
        <w:r w:rsidRPr="00790912">
          <w:rPr>
            <w:rFonts w:eastAsia="Times New Roman" w:cs="Arial"/>
            <w:noProof/>
            <w:color w:val="0563C1"/>
            <w:sz w:val="16"/>
            <w:szCs w:val="16"/>
            <w:u w:val="single"/>
          </w:rPr>
          <w:t>https://drive.google.com/drive/folders/1lD2i9cHzyNgilTrKY7RNQ7dCNtUiX1VJ</w:t>
        </w:r>
      </w:hyperlink>
      <w:r w:rsidRPr="00790912">
        <w:rPr>
          <w:rFonts w:eastAsia="Times New Roman" w:cs="Arial"/>
          <w:noProof/>
          <w:sz w:val="16"/>
          <w:szCs w:val="16"/>
        </w:rPr>
        <w:t xml:space="preserve"> </w:t>
      </w:r>
    </w:p>
    <w:p w14:paraId="1B35F23A" w14:textId="77777777" w:rsidR="00790912" w:rsidRPr="00790912" w:rsidRDefault="00790912" w:rsidP="00790912">
      <w:pPr>
        <w:spacing w:after="0"/>
        <w:rPr>
          <w:rFonts w:eastAsia="Times New Roman" w:cs="Arial"/>
          <w:bCs/>
          <w:sz w:val="24"/>
          <w:szCs w:val="24"/>
          <w:lang w:eastAsia="es-ES"/>
        </w:rPr>
      </w:pPr>
    </w:p>
    <w:p w14:paraId="7F9A682B" w14:textId="4568149E" w:rsidR="00790912" w:rsidRPr="00790912" w:rsidRDefault="00790912" w:rsidP="00790912">
      <w:pPr>
        <w:spacing w:after="0"/>
        <w:rPr>
          <w:rFonts w:eastAsia="Times New Roman" w:cs="Arial"/>
          <w:bCs/>
          <w:sz w:val="24"/>
          <w:szCs w:val="24"/>
          <w:lang w:eastAsia="es-ES"/>
        </w:rPr>
      </w:pPr>
      <w:r w:rsidRPr="00790912">
        <w:rPr>
          <w:rFonts w:eastAsia="Times New Roman" w:cs="Arial"/>
          <w:bCs/>
          <w:sz w:val="24"/>
          <w:szCs w:val="24"/>
          <w:lang w:eastAsia="es-ES"/>
        </w:rPr>
        <w:t>De lo anterior, es importante resaltar que, a pesar de que el mayor número de personal adscritos a dicha</w:t>
      </w:r>
      <w:r w:rsidR="002A205E">
        <w:rPr>
          <w:rFonts w:eastAsia="Times New Roman" w:cs="Arial"/>
          <w:bCs/>
          <w:sz w:val="24"/>
          <w:szCs w:val="24"/>
          <w:lang w:eastAsia="es-ES"/>
        </w:rPr>
        <w:t>s</w:t>
      </w:r>
      <w:r w:rsidRPr="00790912">
        <w:rPr>
          <w:rFonts w:eastAsia="Times New Roman" w:cs="Arial"/>
          <w:bCs/>
          <w:sz w:val="24"/>
          <w:szCs w:val="24"/>
          <w:lang w:eastAsia="es-ES"/>
        </w:rPr>
        <w:t xml:space="preserve"> unidad</w:t>
      </w:r>
      <w:r w:rsidR="002A205E">
        <w:rPr>
          <w:rFonts w:eastAsia="Times New Roman" w:cs="Arial"/>
          <w:bCs/>
          <w:sz w:val="24"/>
          <w:szCs w:val="24"/>
          <w:lang w:eastAsia="es-ES"/>
        </w:rPr>
        <w:t>es</w:t>
      </w:r>
      <w:r w:rsidRPr="00790912">
        <w:rPr>
          <w:rFonts w:eastAsia="Times New Roman" w:cs="Arial"/>
          <w:bCs/>
          <w:sz w:val="24"/>
          <w:szCs w:val="24"/>
          <w:lang w:eastAsia="es-ES"/>
        </w:rPr>
        <w:t xml:space="preserve"> son psicólogos (10), la CEAVEQROO no cuentan con personal médico.</w:t>
      </w:r>
    </w:p>
    <w:p w14:paraId="619B364D" w14:textId="77777777" w:rsidR="00790912" w:rsidRPr="00790912" w:rsidRDefault="00790912" w:rsidP="00790912">
      <w:pPr>
        <w:spacing w:after="0"/>
        <w:rPr>
          <w:rFonts w:eastAsia="Times New Roman" w:cs="Arial"/>
          <w:sz w:val="24"/>
          <w:szCs w:val="24"/>
          <w:lang w:eastAsia="es-ES"/>
        </w:rPr>
      </w:pPr>
    </w:p>
    <w:p w14:paraId="1A7F0B68" w14:textId="0E505044" w:rsidR="00790912" w:rsidRPr="00790912" w:rsidRDefault="00291CEB" w:rsidP="00790912">
      <w:pPr>
        <w:spacing w:after="0"/>
        <w:rPr>
          <w:rFonts w:eastAsia="Times New Roman" w:cs="Arial"/>
          <w:sz w:val="24"/>
          <w:szCs w:val="24"/>
          <w:lang w:eastAsia="es-ES"/>
        </w:rPr>
      </w:pPr>
      <w:r>
        <w:rPr>
          <w:rFonts w:eastAsia="Times New Roman" w:cs="Arial"/>
          <w:sz w:val="24"/>
          <w:szCs w:val="24"/>
          <w:lang w:eastAsia="es-ES"/>
        </w:rPr>
        <w:t>Adicionalmente</w:t>
      </w:r>
      <w:r w:rsidR="00790912" w:rsidRPr="00790912">
        <w:rPr>
          <w:rFonts w:eastAsia="Times New Roman" w:cs="Arial"/>
          <w:sz w:val="24"/>
          <w:szCs w:val="24"/>
          <w:lang w:eastAsia="es-ES"/>
        </w:rPr>
        <w:t>, la</w:t>
      </w:r>
      <w:r w:rsidR="002A205E">
        <w:rPr>
          <w:rFonts w:eastAsia="Times New Roman" w:cs="Arial"/>
          <w:sz w:val="24"/>
          <w:szCs w:val="24"/>
          <w:lang w:eastAsia="es-ES"/>
        </w:rPr>
        <w:t>s</w:t>
      </w:r>
      <w:r w:rsidR="00790912" w:rsidRPr="00790912">
        <w:rPr>
          <w:rFonts w:eastAsia="Times New Roman" w:cs="Arial"/>
          <w:sz w:val="24"/>
          <w:szCs w:val="24"/>
          <w:lang w:eastAsia="es-ES"/>
        </w:rPr>
        <w:t xml:space="preserve"> Unidad</w:t>
      </w:r>
      <w:r w:rsidR="002A205E">
        <w:rPr>
          <w:rFonts w:eastAsia="Times New Roman" w:cs="Arial"/>
          <w:sz w:val="24"/>
          <w:szCs w:val="24"/>
          <w:lang w:eastAsia="es-ES"/>
        </w:rPr>
        <w:t>es</w:t>
      </w:r>
      <w:r w:rsidR="002061F8">
        <w:rPr>
          <w:rFonts w:eastAsia="Times New Roman" w:cs="Arial"/>
          <w:sz w:val="24"/>
          <w:szCs w:val="24"/>
          <w:lang w:eastAsia="es-ES"/>
        </w:rPr>
        <w:t xml:space="preserve"> de Atención</w:t>
      </w:r>
      <w:r w:rsidR="00790912" w:rsidRPr="00790912">
        <w:rPr>
          <w:rFonts w:eastAsia="Times New Roman" w:cs="Arial"/>
          <w:sz w:val="24"/>
          <w:szCs w:val="24"/>
          <w:lang w:eastAsia="es-ES"/>
        </w:rPr>
        <w:t xml:space="preserve"> Inmedia</w:t>
      </w:r>
      <w:r w:rsidR="002A205E">
        <w:rPr>
          <w:rFonts w:eastAsia="Times New Roman" w:cs="Arial"/>
          <w:sz w:val="24"/>
          <w:szCs w:val="24"/>
          <w:lang w:eastAsia="es-ES"/>
        </w:rPr>
        <w:t>ta y Primer Contacto proporcionaron</w:t>
      </w:r>
      <w:r w:rsidR="00790912" w:rsidRPr="00790912">
        <w:rPr>
          <w:rFonts w:eastAsia="Times New Roman" w:cs="Arial"/>
          <w:sz w:val="24"/>
          <w:szCs w:val="24"/>
          <w:lang w:eastAsia="es-ES"/>
        </w:rPr>
        <w:t xml:space="preserve"> información del número de personas que fueron atendidas para el ejercicio fiscal 2022:</w:t>
      </w:r>
    </w:p>
    <w:p w14:paraId="16E549AF" w14:textId="77777777" w:rsidR="00790912" w:rsidRPr="00790912" w:rsidRDefault="00790912" w:rsidP="00790912">
      <w:pPr>
        <w:spacing w:after="0"/>
        <w:jc w:val="left"/>
        <w:rPr>
          <w:rFonts w:eastAsia="Times New Roman" w:cs="Arial"/>
          <w:sz w:val="24"/>
          <w:szCs w:val="24"/>
          <w:lang w:eastAsia="es-ES"/>
        </w:rPr>
      </w:pPr>
    </w:p>
    <w:p w14:paraId="75487B30" w14:textId="038D79EB" w:rsidR="00790912" w:rsidRPr="00790912" w:rsidRDefault="00790912" w:rsidP="00790912">
      <w:pPr>
        <w:spacing w:after="0"/>
        <w:jc w:val="center"/>
        <w:rPr>
          <w:rFonts w:eastAsia="Times New Roman" w:cs="Arial"/>
          <w:sz w:val="20"/>
          <w:szCs w:val="24"/>
          <w:lang w:eastAsia="es-ES"/>
        </w:rPr>
      </w:pPr>
      <w:r w:rsidRPr="00790912">
        <w:rPr>
          <w:rFonts w:eastAsia="Times New Roman" w:cs="Arial"/>
          <w:b/>
          <w:sz w:val="20"/>
          <w:szCs w:val="24"/>
          <w:lang w:eastAsia="es-ES"/>
        </w:rPr>
        <w:t>Tabla 3.</w:t>
      </w:r>
      <w:r w:rsidRPr="00790912">
        <w:rPr>
          <w:rFonts w:eastAsia="Times New Roman" w:cs="Arial"/>
          <w:sz w:val="20"/>
          <w:szCs w:val="24"/>
          <w:lang w:eastAsia="es-ES"/>
        </w:rPr>
        <w:t xml:space="preserve"> Personas Atendidas </w:t>
      </w:r>
      <w:r w:rsidR="002061F8">
        <w:rPr>
          <w:rFonts w:eastAsia="Times New Roman" w:cs="Arial"/>
          <w:sz w:val="20"/>
          <w:szCs w:val="24"/>
          <w:lang w:eastAsia="es-ES"/>
        </w:rPr>
        <w:t xml:space="preserve">en </w:t>
      </w:r>
      <w:r w:rsidRPr="00790912">
        <w:rPr>
          <w:rFonts w:eastAsia="Times New Roman" w:cs="Arial"/>
          <w:sz w:val="20"/>
          <w:szCs w:val="24"/>
          <w:lang w:eastAsia="es-ES"/>
        </w:rPr>
        <w:t>la</w:t>
      </w:r>
      <w:r w:rsidR="002A205E">
        <w:rPr>
          <w:rFonts w:eastAsia="Times New Roman" w:cs="Arial"/>
          <w:sz w:val="20"/>
          <w:szCs w:val="24"/>
          <w:lang w:eastAsia="es-ES"/>
        </w:rPr>
        <w:t>s</w:t>
      </w:r>
      <w:r w:rsidRPr="00790912">
        <w:rPr>
          <w:rFonts w:eastAsia="Times New Roman" w:cs="Arial"/>
          <w:sz w:val="20"/>
          <w:szCs w:val="24"/>
          <w:lang w:eastAsia="es-ES"/>
        </w:rPr>
        <w:t xml:space="preserve"> Unidad</w:t>
      </w:r>
      <w:r w:rsidR="002A205E">
        <w:rPr>
          <w:rFonts w:eastAsia="Times New Roman" w:cs="Arial"/>
          <w:sz w:val="20"/>
          <w:szCs w:val="24"/>
          <w:lang w:eastAsia="es-ES"/>
        </w:rPr>
        <w:t>es</w:t>
      </w:r>
      <w:r w:rsidRPr="00790912">
        <w:rPr>
          <w:rFonts w:eastAsia="Times New Roman" w:cs="Arial"/>
          <w:sz w:val="20"/>
          <w:szCs w:val="24"/>
          <w:lang w:eastAsia="es-ES"/>
        </w:rPr>
        <w:t xml:space="preserve"> de A</w:t>
      </w:r>
      <w:r w:rsidR="002061F8">
        <w:rPr>
          <w:rFonts w:eastAsia="Times New Roman" w:cs="Arial"/>
          <w:sz w:val="20"/>
          <w:szCs w:val="24"/>
          <w:lang w:eastAsia="es-ES"/>
        </w:rPr>
        <w:t>tención</w:t>
      </w:r>
      <w:r w:rsidRPr="00790912">
        <w:rPr>
          <w:rFonts w:eastAsia="Times New Roman" w:cs="Arial"/>
          <w:sz w:val="20"/>
          <w:szCs w:val="24"/>
          <w:lang w:eastAsia="es-ES"/>
        </w:rPr>
        <w:t xml:space="preserve"> Inmediata y Primer Contacto</w:t>
      </w:r>
    </w:p>
    <w:tbl>
      <w:tblPr>
        <w:tblStyle w:val="Tabladecuadrcula24"/>
        <w:tblW w:w="0" w:type="auto"/>
        <w:jc w:val="center"/>
        <w:tblLayout w:type="fixed"/>
        <w:tblLook w:val="04A0" w:firstRow="1" w:lastRow="0" w:firstColumn="1" w:lastColumn="0" w:noHBand="0" w:noVBand="1"/>
      </w:tblPr>
      <w:tblGrid>
        <w:gridCol w:w="3824"/>
        <w:gridCol w:w="5464"/>
      </w:tblGrid>
      <w:tr w:rsidR="00790912" w:rsidRPr="00790912" w14:paraId="68C6D6AA" w14:textId="77777777" w:rsidTr="00291CEB">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824" w:type="dxa"/>
            <w:tcBorders>
              <w:top w:val="single" w:sz="4" w:space="0" w:color="auto"/>
              <w:bottom w:val="single" w:sz="4" w:space="0" w:color="auto"/>
            </w:tcBorders>
            <w:shd w:val="clear" w:color="auto" w:fill="DEEAF6"/>
            <w:vAlign w:val="center"/>
          </w:tcPr>
          <w:p w14:paraId="78AADE9D" w14:textId="77777777" w:rsidR="00790912" w:rsidRPr="00790912" w:rsidRDefault="00790912" w:rsidP="00790912">
            <w:pPr>
              <w:jc w:val="center"/>
              <w:rPr>
                <w:rFonts w:eastAsia="Times New Roman" w:cs="Arial"/>
                <w:sz w:val="18"/>
                <w:lang w:eastAsia="es-ES"/>
              </w:rPr>
            </w:pPr>
            <w:r w:rsidRPr="00790912">
              <w:rPr>
                <w:rFonts w:eastAsia="Times New Roman" w:cs="Arial"/>
                <w:sz w:val="18"/>
                <w:lang w:eastAsia="es-ES"/>
              </w:rPr>
              <w:t>Municipio</w:t>
            </w:r>
          </w:p>
        </w:tc>
        <w:tc>
          <w:tcPr>
            <w:tcW w:w="5464" w:type="dxa"/>
            <w:tcBorders>
              <w:top w:val="single" w:sz="4" w:space="0" w:color="auto"/>
              <w:bottom w:val="single" w:sz="4" w:space="0" w:color="auto"/>
            </w:tcBorders>
            <w:shd w:val="clear" w:color="auto" w:fill="DEEAF6"/>
            <w:vAlign w:val="center"/>
          </w:tcPr>
          <w:p w14:paraId="4E2B28BE" w14:textId="77777777" w:rsidR="00790912" w:rsidRPr="00790912" w:rsidRDefault="00790912" w:rsidP="00790912">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lang w:eastAsia="es-ES"/>
              </w:rPr>
            </w:pPr>
            <w:r w:rsidRPr="00790912">
              <w:rPr>
                <w:rFonts w:eastAsia="Times New Roman" w:cs="Arial"/>
                <w:sz w:val="18"/>
                <w:lang w:eastAsia="es-ES"/>
              </w:rPr>
              <w:t>Número de personas</w:t>
            </w:r>
          </w:p>
        </w:tc>
      </w:tr>
      <w:tr w:rsidR="00790912" w:rsidRPr="00790912" w14:paraId="44819E90" w14:textId="77777777" w:rsidTr="00291CEB">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824" w:type="dxa"/>
            <w:tcBorders>
              <w:top w:val="single" w:sz="4" w:space="0" w:color="auto"/>
              <w:bottom w:val="single" w:sz="4" w:space="0" w:color="auto"/>
            </w:tcBorders>
            <w:shd w:val="clear" w:color="auto" w:fill="auto"/>
            <w:vAlign w:val="center"/>
          </w:tcPr>
          <w:p w14:paraId="2F262933" w14:textId="77777777" w:rsidR="00790912" w:rsidRPr="00055B7C" w:rsidRDefault="00790912" w:rsidP="000D4F28">
            <w:pPr>
              <w:spacing w:line="276" w:lineRule="auto"/>
              <w:jc w:val="center"/>
              <w:rPr>
                <w:rFonts w:eastAsia="Times New Roman" w:cs="Arial"/>
                <w:b w:val="0"/>
                <w:sz w:val="18"/>
                <w:lang w:eastAsia="es-ES"/>
              </w:rPr>
            </w:pPr>
            <w:r w:rsidRPr="00055B7C">
              <w:rPr>
                <w:rFonts w:eastAsia="Times New Roman" w:cs="Arial"/>
                <w:b w:val="0"/>
                <w:sz w:val="18"/>
                <w:lang w:eastAsia="es-ES"/>
              </w:rPr>
              <w:t>Othón P. Blanco</w:t>
            </w:r>
          </w:p>
        </w:tc>
        <w:tc>
          <w:tcPr>
            <w:tcW w:w="5464" w:type="dxa"/>
            <w:tcBorders>
              <w:top w:val="single" w:sz="4" w:space="0" w:color="auto"/>
              <w:bottom w:val="single" w:sz="4" w:space="0" w:color="auto"/>
            </w:tcBorders>
            <w:shd w:val="clear" w:color="auto" w:fill="auto"/>
            <w:vAlign w:val="center"/>
          </w:tcPr>
          <w:p w14:paraId="66076384" w14:textId="77777777" w:rsidR="00790912" w:rsidRPr="00790912" w:rsidRDefault="00790912" w:rsidP="007909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s-ES"/>
              </w:rPr>
            </w:pPr>
            <w:r w:rsidRPr="00790912">
              <w:rPr>
                <w:rFonts w:eastAsia="Times New Roman" w:cs="Arial"/>
                <w:sz w:val="18"/>
                <w:lang w:eastAsia="es-ES"/>
              </w:rPr>
              <w:t>827</w:t>
            </w:r>
          </w:p>
        </w:tc>
      </w:tr>
      <w:tr w:rsidR="00790912" w:rsidRPr="00790912" w14:paraId="5D58EF2D" w14:textId="77777777" w:rsidTr="00291CEB">
        <w:trPr>
          <w:trHeight w:val="425"/>
          <w:jc w:val="center"/>
        </w:trPr>
        <w:tc>
          <w:tcPr>
            <w:cnfStyle w:val="001000000000" w:firstRow="0" w:lastRow="0" w:firstColumn="1" w:lastColumn="0" w:oddVBand="0" w:evenVBand="0" w:oddHBand="0" w:evenHBand="0" w:firstRowFirstColumn="0" w:firstRowLastColumn="0" w:lastRowFirstColumn="0" w:lastRowLastColumn="0"/>
            <w:tcW w:w="3824" w:type="dxa"/>
            <w:tcBorders>
              <w:top w:val="single" w:sz="4" w:space="0" w:color="auto"/>
              <w:bottom w:val="single" w:sz="4" w:space="0" w:color="auto"/>
            </w:tcBorders>
            <w:shd w:val="clear" w:color="auto" w:fill="auto"/>
            <w:vAlign w:val="center"/>
          </w:tcPr>
          <w:p w14:paraId="3BACCB76" w14:textId="77777777" w:rsidR="00790912" w:rsidRPr="00055B7C" w:rsidRDefault="00790912" w:rsidP="000D4F28">
            <w:pPr>
              <w:spacing w:line="276" w:lineRule="auto"/>
              <w:jc w:val="center"/>
              <w:rPr>
                <w:rFonts w:eastAsia="Times New Roman" w:cs="Arial"/>
                <w:b w:val="0"/>
                <w:sz w:val="18"/>
                <w:lang w:eastAsia="es-ES"/>
              </w:rPr>
            </w:pPr>
            <w:r w:rsidRPr="00055B7C">
              <w:rPr>
                <w:rFonts w:eastAsia="Times New Roman" w:cs="Arial"/>
                <w:b w:val="0"/>
                <w:sz w:val="18"/>
                <w:lang w:eastAsia="es-ES"/>
              </w:rPr>
              <w:t>Solidaridad</w:t>
            </w:r>
          </w:p>
        </w:tc>
        <w:tc>
          <w:tcPr>
            <w:tcW w:w="5464" w:type="dxa"/>
            <w:tcBorders>
              <w:top w:val="single" w:sz="4" w:space="0" w:color="auto"/>
              <w:bottom w:val="single" w:sz="4" w:space="0" w:color="auto"/>
            </w:tcBorders>
            <w:shd w:val="clear" w:color="auto" w:fill="auto"/>
            <w:vAlign w:val="center"/>
          </w:tcPr>
          <w:p w14:paraId="6F063CD7" w14:textId="77777777" w:rsidR="00790912" w:rsidRPr="00790912" w:rsidRDefault="00790912" w:rsidP="007909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lang w:eastAsia="es-ES"/>
              </w:rPr>
            </w:pPr>
            <w:r w:rsidRPr="00790912">
              <w:rPr>
                <w:rFonts w:eastAsia="Times New Roman" w:cs="Arial"/>
                <w:sz w:val="18"/>
                <w:lang w:eastAsia="es-ES"/>
              </w:rPr>
              <w:t>259</w:t>
            </w:r>
          </w:p>
        </w:tc>
      </w:tr>
      <w:tr w:rsidR="00790912" w:rsidRPr="00790912" w14:paraId="419B19DB" w14:textId="77777777" w:rsidTr="00291CEB">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824" w:type="dxa"/>
            <w:tcBorders>
              <w:top w:val="single" w:sz="4" w:space="0" w:color="auto"/>
              <w:bottom w:val="single" w:sz="4" w:space="0" w:color="auto"/>
            </w:tcBorders>
            <w:shd w:val="clear" w:color="auto" w:fill="auto"/>
            <w:vAlign w:val="center"/>
          </w:tcPr>
          <w:p w14:paraId="37DC80EB" w14:textId="77777777" w:rsidR="00790912" w:rsidRPr="00055B7C" w:rsidRDefault="00790912" w:rsidP="000D4F28">
            <w:pPr>
              <w:spacing w:line="276" w:lineRule="auto"/>
              <w:jc w:val="center"/>
              <w:rPr>
                <w:rFonts w:eastAsia="Times New Roman" w:cs="Arial"/>
                <w:b w:val="0"/>
                <w:sz w:val="18"/>
                <w:lang w:eastAsia="es-ES"/>
              </w:rPr>
            </w:pPr>
            <w:r w:rsidRPr="00055B7C">
              <w:rPr>
                <w:rFonts w:eastAsia="Times New Roman" w:cs="Arial"/>
                <w:b w:val="0"/>
                <w:sz w:val="18"/>
                <w:lang w:eastAsia="es-ES"/>
              </w:rPr>
              <w:t>Benito Juárez</w:t>
            </w:r>
          </w:p>
        </w:tc>
        <w:tc>
          <w:tcPr>
            <w:tcW w:w="5464" w:type="dxa"/>
            <w:tcBorders>
              <w:top w:val="single" w:sz="4" w:space="0" w:color="auto"/>
              <w:bottom w:val="single" w:sz="4" w:space="0" w:color="auto"/>
            </w:tcBorders>
            <w:shd w:val="clear" w:color="auto" w:fill="auto"/>
            <w:vAlign w:val="center"/>
          </w:tcPr>
          <w:p w14:paraId="214A7C9B" w14:textId="77777777" w:rsidR="00790912" w:rsidRPr="00790912" w:rsidRDefault="00790912" w:rsidP="007909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lang w:eastAsia="es-ES"/>
              </w:rPr>
            </w:pPr>
            <w:r w:rsidRPr="00790912">
              <w:rPr>
                <w:rFonts w:eastAsia="Times New Roman" w:cs="Arial"/>
                <w:sz w:val="18"/>
                <w:lang w:eastAsia="es-ES"/>
              </w:rPr>
              <w:t>520</w:t>
            </w:r>
          </w:p>
        </w:tc>
      </w:tr>
      <w:tr w:rsidR="00790912" w:rsidRPr="00790912" w14:paraId="019A3B64" w14:textId="77777777" w:rsidTr="00291CEB">
        <w:trPr>
          <w:trHeight w:val="425"/>
          <w:jc w:val="center"/>
        </w:trPr>
        <w:tc>
          <w:tcPr>
            <w:cnfStyle w:val="001000000000" w:firstRow="0" w:lastRow="0" w:firstColumn="1" w:lastColumn="0" w:oddVBand="0" w:evenVBand="0" w:oddHBand="0" w:evenHBand="0" w:firstRowFirstColumn="0" w:firstRowLastColumn="0" w:lastRowFirstColumn="0" w:lastRowLastColumn="0"/>
            <w:tcW w:w="3824" w:type="dxa"/>
            <w:tcBorders>
              <w:top w:val="single" w:sz="4" w:space="0" w:color="auto"/>
            </w:tcBorders>
            <w:shd w:val="clear" w:color="auto" w:fill="DEEAF6"/>
            <w:vAlign w:val="center"/>
          </w:tcPr>
          <w:p w14:paraId="763BAE56" w14:textId="77777777" w:rsidR="00790912" w:rsidRPr="00790912" w:rsidRDefault="00790912" w:rsidP="000D4F28">
            <w:pPr>
              <w:spacing w:line="276" w:lineRule="auto"/>
              <w:jc w:val="center"/>
              <w:rPr>
                <w:rFonts w:eastAsia="Times New Roman" w:cs="Arial"/>
                <w:sz w:val="18"/>
                <w:lang w:eastAsia="es-ES"/>
              </w:rPr>
            </w:pPr>
            <w:r w:rsidRPr="00790912">
              <w:rPr>
                <w:rFonts w:eastAsia="Times New Roman" w:cs="Arial"/>
                <w:sz w:val="18"/>
                <w:lang w:eastAsia="es-ES"/>
              </w:rPr>
              <w:t>Total</w:t>
            </w:r>
          </w:p>
        </w:tc>
        <w:tc>
          <w:tcPr>
            <w:tcW w:w="5464" w:type="dxa"/>
            <w:tcBorders>
              <w:top w:val="single" w:sz="4" w:space="0" w:color="auto"/>
            </w:tcBorders>
            <w:shd w:val="clear" w:color="auto" w:fill="DEEAF6"/>
            <w:vAlign w:val="center"/>
          </w:tcPr>
          <w:p w14:paraId="6A9C19E4" w14:textId="77777777" w:rsidR="00790912" w:rsidRPr="00790912" w:rsidRDefault="00790912" w:rsidP="00790912">
            <w:pPr>
              <w:jc w:val="center"/>
              <w:cnfStyle w:val="000000000000" w:firstRow="0" w:lastRow="0" w:firstColumn="0" w:lastColumn="0" w:oddVBand="0" w:evenVBand="0" w:oddHBand="0" w:evenHBand="0" w:firstRowFirstColumn="0" w:firstRowLastColumn="0" w:lastRowFirstColumn="0" w:lastRowLastColumn="0"/>
              <w:rPr>
                <w:rFonts w:eastAsia="Times New Roman" w:cs="Arial"/>
                <w:b/>
                <w:sz w:val="18"/>
                <w:lang w:eastAsia="es-ES"/>
              </w:rPr>
            </w:pPr>
            <w:r w:rsidRPr="00790912">
              <w:rPr>
                <w:rFonts w:eastAsia="Times New Roman" w:cs="Arial"/>
                <w:b/>
                <w:sz w:val="18"/>
                <w:lang w:eastAsia="es-ES"/>
              </w:rPr>
              <w:t>1606</w:t>
            </w:r>
          </w:p>
        </w:tc>
      </w:tr>
    </w:tbl>
    <w:p w14:paraId="14E50C99" w14:textId="77777777" w:rsidR="00790912" w:rsidRPr="00790912" w:rsidRDefault="00790912" w:rsidP="00790912">
      <w:pPr>
        <w:spacing w:after="0"/>
        <w:rPr>
          <w:rFonts w:eastAsia="Times New Roman" w:cs="Arial"/>
          <w:bCs/>
          <w:sz w:val="16"/>
          <w:szCs w:val="24"/>
          <w:lang w:eastAsia="es-ES"/>
        </w:rPr>
      </w:pPr>
      <w:r w:rsidRPr="00790912">
        <w:rPr>
          <w:rFonts w:eastAsia="Times New Roman" w:cs="Arial"/>
          <w:b/>
          <w:sz w:val="16"/>
          <w:szCs w:val="24"/>
          <w:lang w:eastAsia="es-ES"/>
        </w:rPr>
        <w:t xml:space="preserve">Fuente: </w:t>
      </w:r>
      <w:r w:rsidRPr="00790912">
        <w:rPr>
          <w:rFonts w:eastAsia="Times New Roman" w:cs="Arial"/>
          <w:sz w:val="16"/>
          <w:szCs w:val="24"/>
          <w:lang w:eastAsia="es-ES"/>
        </w:rPr>
        <w:t>Elaborado por la ASEQROO con base</w:t>
      </w:r>
      <w:r w:rsidRPr="00790912">
        <w:rPr>
          <w:rFonts w:eastAsia="Times New Roman" w:cs="Arial"/>
          <w:b/>
          <w:sz w:val="16"/>
          <w:szCs w:val="24"/>
          <w:lang w:eastAsia="es-ES"/>
        </w:rPr>
        <w:t xml:space="preserve"> </w:t>
      </w:r>
      <w:r w:rsidRPr="00790912">
        <w:rPr>
          <w:rFonts w:eastAsia="Times New Roman" w:cs="Arial"/>
          <w:sz w:val="16"/>
          <w:szCs w:val="24"/>
          <w:lang w:eastAsia="es-ES"/>
        </w:rPr>
        <w:t>en</w:t>
      </w:r>
      <w:r w:rsidRPr="00790912">
        <w:rPr>
          <w:rFonts w:eastAsia="Times New Roman" w:cs="Arial"/>
          <w:b/>
          <w:sz w:val="16"/>
          <w:szCs w:val="24"/>
          <w:lang w:eastAsia="es-ES"/>
        </w:rPr>
        <w:t xml:space="preserve"> </w:t>
      </w:r>
      <w:r w:rsidRPr="00790912">
        <w:rPr>
          <w:rFonts w:eastAsia="Times New Roman" w:cs="Arial"/>
          <w:sz w:val="16"/>
          <w:szCs w:val="24"/>
          <w:lang w:eastAsia="es-ES"/>
        </w:rPr>
        <w:t xml:space="preserve">evidencia proporcionada por la CEAVEQROO a través del drive </w:t>
      </w:r>
      <w:hyperlink r:id="rId13" w:history="1">
        <w:r w:rsidRPr="00790912">
          <w:rPr>
            <w:rFonts w:eastAsia="Times New Roman" w:cs="Arial"/>
            <w:color w:val="0563C1"/>
            <w:sz w:val="16"/>
            <w:szCs w:val="24"/>
            <w:u w:val="single"/>
            <w:lang w:eastAsia="es-ES"/>
          </w:rPr>
          <w:t>https://drive.google.com/drive/folders/1lD2i9cHzyNgilTrKY7RNQ7dCNtUiX1VJ</w:t>
        </w:r>
      </w:hyperlink>
      <w:r w:rsidRPr="00790912">
        <w:rPr>
          <w:rFonts w:eastAsia="Times New Roman" w:cs="Arial"/>
          <w:sz w:val="16"/>
          <w:szCs w:val="24"/>
          <w:lang w:eastAsia="es-ES"/>
        </w:rPr>
        <w:t xml:space="preserve"> </w:t>
      </w:r>
    </w:p>
    <w:p w14:paraId="322115F0" w14:textId="77777777" w:rsidR="00790912" w:rsidRPr="00790912" w:rsidRDefault="00790912" w:rsidP="00790912">
      <w:pPr>
        <w:spacing w:after="0"/>
        <w:rPr>
          <w:rFonts w:eastAsia="Times New Roman" w:cs="Arial"/>
          <w:bCs/>
          <w:sz w:val="24"/>
          <w:szCs w:val="24"/>
          <w:lang w:eastAsia="es-ES"/>
        </w:rPr>
      </w:pPr>
    </w:p>
    <w:p w14:paraId="7545A45E" w14:textId="59608485" w:rsidR="000D4F28" w:rsidRDefault="00790912" w:rsidP="002A205E">
      <w:pPr>
        <w:spacing w:after="0"/>
        <w:rPr>
          <w:rFonts w:eastAsia="Times New Roman" w:cs="Arial"/>
          <w:sz w:val="24"/>
          <w:szCs w:val="24"/>
          <w:lang w:eastAsia="es-ES"/>
        </w:rPr>
      </w:pPr>
      <w:r w:rsidRPr="00790912">
        <w:rPr>
          <w:rFonts w:eastAsia="Times New Roman" w:cs="Arial"/>
          <w:sz w:val="24"/>
          <w:szCs w:val="24"/>
          <w:lang w:eastAsia="es-ES"/>
        </w:rPr>
        <w:t xml:space="preserve">De </w:t>
      </w:r>
      <w:r w:rsidR="000D4F28">
        <w:rPr>
          <w:rFonts w:eastAsia="Times New Roman" w:cs="Arial"/>
          <w:sz w:val="24"/>
          <w:szCs w:val="24"/>
          <w:lang w:eastAsia="es-ES"/>
        </w:rPr>
        <w:t>lo anterior se determinó que 1606 personas fueron atendidas en los</w:t>
      </w:r>
      <w:r w:rsidRPr="00790912">
        <w:rPr>
          <w:rFonts w:eastAsia="Times New Roman" w:cs="Arial"/>
          <w:sz w:val="24"/>
          <w:szCs w:val="24"/>
          <w:lang w:eastAsia="es-ES"/>
        </w:rPr>
        <w:t xml:space="preserve"> 3</w:t>
      </w:r>
      <w:r w:rsidR="000D4F28">
        <w:rPr>
          <w:rFonts w:eastAsia="Times New Roman" w:cs="Arial"/>
          <w:sz w:val="24"/>
          <w:szCs w:val="24"/>
          <w:lang w:eastAsia="es-ES"/>
        </w:rPr>
        <w:t xml:space="preserve"> municipios</w:t>
      </w:r>
      <w:r w:rsidRPr="00790912">
        <w:rPr>
          <w:rFonts w:eastAsia="Times New Roman" w:cs="Arial"/>
          <w:sz w:val="24"/>
          <w:szCs w:val="24"/>
          <w:lang w:eastAsia="es-ES"/>
        </w:rPr>
        <w:t xml:space="preserve"> </w:t>
      </w:r>
      <w:r w:rsidR="00BB5B12">
        <w:rPr>
          <w:rFonts w:eastAsia="Times New Roman" w:cs="Arial"/>
          <w:sz w:val="24"/>
          <w:szCs w:val="24"/>
          <w:lang w:eastAsia="es-ES"/>
        </w:rPr>
        <w:t>(</w:t>
      </w:r>
      <w:r w:rsidRPr="00790912">
        <w:rPr>
          <w:rFonts w:eastAsia="Times New Roman" w:cs="Arial"/>
          <w:sz w:val="24"/>
          <w:szCs w:val="24"/>
          <w:lang w:eastAsia="es-ES"/>
        </w:rPr>
        <w:t>Othón P. Blanco, Solidaridad</w:t>
      </w:r>
      <w:r w:rsidR="002A205E">
        <w:rPr>
          <w:rFonts w:eastAsia="Times New Roman" w:cs="Arial"/>
          <w:sz w:val="24"/>
          <w:szCs w:val="24"/>
          <w:lang w:eastAsia="es-ES"/>
        </w:rPr>
        <w:t xml:space="preserve"> y Benito Juárez) </w:t>
      </w:r>
      <w:r w:rsidR="000D4F28">
        <w:rPr>
          <w:rFonts w:eastAsia="Times New Roman" w:cs="Arial"/>
          <w:sz w:val="24"/>
          <w:szCs w:val="24"/>
          <w:lang w:eastAsia="es-ES"/>
        </w:rPr>
        <w:t xml:space="preserve">que </w:t>
      </w:r>
      <w:r w:rsidR="002A205E">
        <w:rPr>
          <w:rFonts w:eastAsia="Times New Roman" w:cs="Arial"/>
          <w:sz w:val="24"/>
          <w:szCs w:val="24"/>
          <w:lang w:eastAsia="es-ES"/>
        </w:rPr>
        <w:t>cuentan con</w:t>
      </w:r>
      <w:r w:rsidRPr="00790912">
        <w:rPr>
          <w:rFonts w:eastAsia="Times New Roman" w:cs="Arial"/>
          <w:sz w:val="24"/>
          <w:szCs w:val="24"/>
          <w:lang w:eastAsia="es-ES"/>
        </w:rPr>
        <w:t xml:space="preserve"> </w:t>
      </w:r>
      <w:r w:rsidR="000D4F28">
        <w:rPr>
          <w:rFonts w:eastAsia="Times New Roman" w:cs="Arial"/>
          <w:sz w:val="24"/>
          <w:szCs w:val="24"/>
          <w:lang w:eastAsia="es-ES"/>
        </w:rPr>
        <w:t xml:space="preserve">una </w:t>
      </w:r>
      <w:r w:rsidRPr="00790912">
        <w:rPr>
          <w:rFonts w:eastAsia="Times New Roman" w:cs="Arial"/>
          <w:sz w:val="24"/>
          <w:szCs w:val="24"/>
          <w:lang w:eastAsia="es-ES"/>
        </w:rPr>
        <w:t>Unidad de A</w:t>
      </w:r>
      <w:r w:rsidR="000D4F28">
        <w:rPr>
          <w:rFonts w:eastAsia="Times New Roman" w:cs="Arial"/>
          <w:sz w:val="24"/>
          <w:szCs w:val="24"/>
          <w:lang w:eastAsia="es-ES"/>
        </w:rPr>
        <w:t>tención</w:t>
      </w:r>
      <w:r w:rsidRPr="00790912">
        <w:rPr>
          <w:rFonts w:eastAsia="Times New Roman" w:cs="Arial"/>
          <w:sz w:val="24"/>
          <w:szCs w:val="24"/>
          <w:lang w:eastAsia="es-ES"/>
        </w:rPr>
        <w:t xml:space="preserve"> Inmediata y Primer Contacto, </w:t>
      </w:r>
      <w:r w:rsidR="000D4F28">
        <w:rPr>
          <w:rFonts w:eastAsia="Times New Roman" w:cs="Arial"/>
          <w:sz w:val="24"/>
          <w:szCs w:val="24"/>
          <w:lang w:eastAsia="es-ES"/>
        </w:rPr>
        <w:t>mientras que en los restantes 8</w:t>
      </w:r>
      <w:r w:rsidR="002A205E" w:rsidRPr="00790912">
        <w:rPr>
          <w:rFonts w:eastAsia="Times New Roman" w:cs="Arial"/>
          <w:sz w:val="24"/>
          <w:szCs w:val="24"/>
          <w:lang w:eastAsia="es-ES"/>
        </w:rPr>
        <w:t xml:space="preserve"> municipios</w:t>
      </w:r>
      <w:r w:rsidR="000D4F28">
        <w:rPr>
          <w:rFonts w:eastAsia="Times New Roman" w:cs="Arial"/>
          <w:sz w:val="24"/>
          <w:szCs w:val="24"/>
          <w:lang w:eastAsia="es-ES"/>
        </w:rPr>
        <w:t xml:space="preserve"> no se proporcionó dicha atención al carecer de dicha unidad.</w:t>
      </w:r>
    </w:p>
    <w:p w14:paraId="6F392D46" w14:textId="0CDCE89E" w:rsidR="002A205E" w:rsidRPr="00790912" w:rsidRDefault="002A205E" w:rsidP="002A205E">
      <w:pPr>
        <w:spacing w:after="0"/>
        <w:rPr>
          <w:rFonts w:eastAsia="Times New Roman" w:cs="Arial"/>
          <w:bCs/>
          <w:sz w:val="24"/>
          <w:szCs w:val="24"/>
          <w:lang w:eastAsia="es-ES"/>
        </w:rPr>
      </w:pPr>
    </w:p>
    <w:p w14:paraId="44136677" w14:textId="77777777" w:rsidR="00790912" w:rsidRPr="00790912" w:rsidRDefault="00790912" w:rsidP="00790912">
      <w:pPr>
        <w:spacing w:after="0"/>
        <w:rPr>
          <w:rFonts w:eastAsia="Times New Roman" w:cs="Arial"/>
          <w:bCs/>
          <w:sz w:val="24"/>
          <w:szCs w:val="24"/>
          <w:lang w:eastAsia="es-ES"/>
        </w:rPr>
      </w:pPr>
      <w:r w:rsidRPr="00790912">
        <w:rPr>
          <w:rFonts w:eastAsia="Times New Roman" w:cs="Arial"/>
          <w:bCs/>
          <w:sz w:val="24"/>
          <w:szCs w:val="24"/>
          <w:lang w:eastAsia="es-ES"/>
        </w:rPr>
        <w:t>El proceso implementado por el personal adscrito a la Unidad de Atención Inmediata y Primer Contacto es el que se describe a continuación:</w:t>
      </w:r>
    </w:p>
    <w:p w14:paraId="64225CEA" w14:textId="77777777" w:rsidR="00790912" w:rsidRPr="00790912" w:rsidRDefault="00790912" w:rsidP="00790912">
      <w:pPr>
        <w:spacing w:after="0"/>
        <w:rPr>
          <w:rFonts w:eastAsia="Times New Roman" w:cs="Arial"/>
          <w:bCs/>
          <w:sz w:val="24"/>
          <w:szCs w:val="24"/>
          <w:lang w:eastAsia="es-ES"/>
        </w:rPr>
      </w:pPr>
    </w:p>
    <w:p w14:paraId="1553683C" w14:textId="4365D9E5" w:rsidR="00790912" w:rsidRDefault="00790912" w:rsidP="00790912">
      <w:pPr>
        <w:spacing w:after="0"/>
        <w:jc w:val="center"/>
        <w:rPr>
          <w:rFonts w:eastAsia="Times New Roman" w:cs="Arial"/>
          <w:bCs/>
          <w:sz w:val="20"/>
          <w:szCs w:val="24"/>
          <w:lang w:eastAsia="es-ES"/>
        </w:rPr>
      </w:pPr>
      <w:r w:rsidRPr="00790912">
        <w:rPr>
          <w:rFonts w:eastAsia="Times New Roman" w:cs="Arial"/>
          <w:b/>
          <w:bCs/>
          <w:sz w:val="20"/>
          <w:szCs w:val="24"/>
          <w:lang w:eastAsia="es-ES"/>
        </w:rPr>
        <w:t>Figura 3.</w:t>
      </w:r>
      <w:r w:rsidRPr="00790912">
        <w:rPr>
          <w:rFonts w:eastAsia="Times New Roman" w:cs="Arial"/>
          <w:bCs/>
          <w:sz w:val="20"/>
          <w:szCs w:val="24"/>
          <w:lang w:eastAsia="es-ES"/>
        </w:rPr>
        <w:t xml:space="preserve"> Proceso de la Unidad de Atención Inmediata y Primer Contacto </w:t>
      </w:r>
    </w:p>
    <w:p w14:paraId="35650C3F" w14:textId="70E8F28D" w:rsidR="001D0CB5" w:rsidRPr="00790912" w:rsidRDefault="004D09FC" w:rsidP="00790912">
      <w:pPr>
        <w:spacing w:after="0"/>
        <w:jc w:val="center"/>
        <w:rPr>
          <w:rFonts w:eastAsia="Times New Roman" w:cs="Arial"/>
          <w:bCs/>
          <w:sz w:val="20"/>
          <w:szCs w:val="24"/>
          <w:lang w:eastAsia="es-ES"/>
        </w:rPr>
      </w:pPr>
      <w:r>
        <w:rPr>
          <w:rFonts w:eastAsia="Times New Roman" w:cs="Arial"/>
          <w:bCs/>
          <w:noProof/>
          <w:sz w:val="20"/>
          <w:szCs w:val="24"/>
        </w:rPr>
        <w:drawing>
          <wp:inline distT="0" distB="0" distL="0" distR="0" wp14:anchorId="14A815EE" wp14:editId="274A854F">
            <wp:extent cx="5822315" cy="5035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2315" cy="5035550"/>
                    </a:xfrm>
                    <a:prstGeom prst="rect">
                      <a:avLst/>
                    </a:prstGeom>
                    <a:noFill/>
                  </pic:spPr>
                </pic:pic>
              </a:graphicData>
            </a:graphic>
          </wp:inline>
        </w:drawing>
      </w:r>
    </w:p>
    <w:p w14:paraId="3BD27680" w14:textId="36D02810" w:rsidR="00790912" w:rsidRPr="00790912" w:rsidRDefault="00790912" w:rsidP="00790912">
      <w:pPr>
        <w:spacing w:after="0"/>
        <w:jc w:val="center"/>
        <w:rPr>
          <w:rFonts w:eastAsia="Times New Roman" w:cs="Arial"/>
          <w:b/>
          <w:noProof/>
          <w:sz w:val="24"/>
          <w:szCs w:val="24"/>
        </w:rPr>
      </w:pPr>
    </w:p>
    <w:p w14:paraId="1418E8E4" w14:textId="77777777" w:rsidR="00790912" w:rsidRPr="00790912" w:rsidRDefault="00790912" w:rsidP="00790912">
      <w:pPr>
        <w:pBdr>
          <w:top w:val="single" w:sz="4" w:space="2" w:color="auto"/>
        </w:pBdr>
        <w:spacing w:after="0"/>
        <w:jc w:val="center"/>
        <w:rPr>
          <w:rFonts w:eastAsia="Times New Roman" w:cs="Arial"/>
          <w:sz w:val="24"/>
          <w:szCs w:val="24"/>
          <w:lang w:eastAsia="es-ES"/>
        </w:rPr>
      </w:pPr>
      <w:r w:rsidRPr="00790912">
        <w:rPr>
          <w:rFonts w:eastAsia="Times New Roman" w:cs="Arial"/>
          <w:b/>
          <w:noProof/>
          <w:sz w:val="16"/>
          <w:szCs w:val="24"/>
        </w:rPr>
        <w:t>Fuente:</w:t>
      </w:r>
      <w:r w:rsidRPr="00790912">
        <w:rPr>
          <w:rFonts w:eastAsia="Times New Roman" w:cs="Arial"/>
          <w:noProof/>
          <w:sz w:val="16"/>
          <w:szCs w:val="24"/>
        </w:rPr>
        <w:t xml:space="preserve"> Elaborado por la ASEQROO con base en evidencia proporcionada por la CEAVEQROO.</w:t>
      </w:r>
    </w:p>
    <w:p w14:paraId="1AAB24E2" w14:textId="77777777" w:rsidR="00790912" w:rsidRPr="00790912" w:rsidRDefault="00790912" w:rsidP="00790912">
      <w:pPr>
        <w:spacing w:after="0"/>
        <w:rPr>
          <w:rFonts w:eastAsia="Times New Roman" w:cs="Arial"/>
          <w:sz w:val="24"/>
          <w:szCs w:val="24"/>
          <w:lang w:eastAsia="es-ES"/>
        </w:rPr>
      </w:pPr>
    </w:p>
    <w:p w14:paraId="30EEAAB9" w14:textId="77777777" w:rsidR="002A205E" w:rsidRDefault="00790912" w:rsidP="002A205E">
      <w:pPr>
        <w:spacing w:after="0"/>
        <w:rPr>
          <w:rFonts w:eastAsia="Times New Roman" w:cs="Arial"/>
          <w:sz w:val="24"/>
          <w:szCs w:val="24"/>
          <w:lang w:eastAsia="es-ES"/>
        </w:rPr>
      </w:pPr>
      <w:r w:rsidRPr="00790912">
        <w:rPr>
          <w:rFonts w:eastAsia="Times New Roman" w:cs="Arial"/>
          <w:sz w:val="24"/>
          <w:szCs w:val="24"/>
          <w:lang w:eastAsia="es-ES"/>
        </w:rPr>
        <w:t>Con lo anterior, se re</w:t>
      </w:r>
      <w:r w:rsidR="003776D7">
        <w:rPr>
          <w:rFonts w:eastAsia="Times New Roman" w:cs="Arial"/>
          <w:sz w:val="24"/>
          <w:szCs w:val="24"/>
          <w:lang w:eastAsia="es-ES"/>
        </w:rPr>
        <w:t>alizó un análisis comparativo entre</w:t>
      </w:r>
      <w:r w:rsidRPr="00790912">
        <w:rPr>
          <w:rFonts w:eastAsia="Times New Roman" w:cs="Arial"/>
          <w:sz w:val="24"/>
          <w:szCs w:val="24"/>
          <w:lang w:eastAsia="es-ES"/>
        </w:rPr>
        <w:t xml:space="preserve"> las medidas de atención implementadas por la CEAVEQROO, a través de la Unidad de Atención Inmediata y Primer Contacto, y el </w:t>
      </w:r>
      <w:r w:rsidR="001D0CB5" w:rsidRPr="00790912">
        <w:rPr>
          <w:rFonts w:eastAsia="Times New Roman" w:cs="Arial"/>
          <w:bCs/>
          <w:iCs/>
          <w:sz w:val="24"/>
          <w:szCs w:val="24"/>
          <w:lang w:eastAsia="es-ES"/>
        </w:rPr>
        <w:t xml:space="preserve">Modelo Integral de Atención a Víctimas </w:t>
      </w:r>
      <w:r w:rsidR="001D0CB5">
        <w:rPr>
          <w:rFonts w:eastAsia="Times New Roman" w:cs="Arial"/>
          <w:bCs/>
          <w:iCs/>
          <w:sz w:val="24"/>
          <w:szCs w:val="24"/>
          <w:lang w:eastAsia="es-ES"/>
        </w:rPr>
        <w:t>(</w:t>
      </w:r>
      <w:r w:rsidRPr="00790912">
        <w:rPr>
          <w:rFonts w:eastAsia="Times New Roman" w:cs="Arial"/>
          <w:sz w:val="24"/>
          <w:szCs w:val="24"/>
          <w:lang w:eastAsia="es-ES"/>
        </w:rPr>
        <w:t>MIAV</w:t>
      </w:r>
      <w:r w:rsidR="001D0CB5">
        <w:rPr>
          <w:rFonts w:eastAsia="Times New Roman" w:cs="Arial"/>
          <w:sz w:val="24"/>
          <w:szCs w:val="24"/>
          <w:lang w:eastAsia="es-ES"/>
        </w:rPr>
        <w:t>)</w:t>
      </w:r>
      <w:r w:rsidRPr="00790912">
        <w:rPr>
          <w:rFonts w:eastAsia="Times New Roman" w:cs="Arial"/>
          <w:sz w:val="24"/>
          <w:szCs w:val="24"/>
          <w:lang w:eastAsia="es-ES"/>
        </w:rPr>
        <w:t>, obteniendo lo siguiente:</w:t>
      </w:r>
    </w:p>
    <w:p w14:paraId="3C7E5D3B" w14:textId="77777777" w:rsidR="002A205E" w:rsidRDefault="002A205E" w:rsidP="002A205E">
      <w:pPr>
        <w:spacing w:after="0"/>
        <w:rPr>
          <w:rFonts w:eastAsia="Times New Roman" w:cs="Arial"/>
          <w:sz w:val="24"/>
          <w:szCs w:val="24"/>
          <w:lang w:eastAsia="es-ES"/>
        </w:rPr>
      </w:pPr>
    </w:p>
    <w:p w14:paraId="0D11F746" w14:textId="7099780C" w:rsidR="00790912" w:rsidRPr="00790912" w:rsidRDefault="00790912" w:rsidP="002A205E">
      <w:pPr>
        <w:spacing w:after="0"/>
        <w:jc w:val="center"/>
        <w:rPr>
          <w:rFonts w:eastAsia="Times New Roman" w:cs="Arial"/>
          <w:sz w:val="20"/>
          <w:szCs w:val="20"/>
          <w:lang w:eastAsia="es-ES"/>
        </w:rPr>
      </w:pPr>
      <w:r w:rsidRPr="00790912">
        <w:rPr>
          <w:rFonts w:eastAsia="Times New Roman" w:cs="Arial"/>
          <w:b/>
          <w:sz w:val="20"/>
          <w:szCs w:val="20"/>
          <w:lang w:eastAsia="es-ES"/>
        </w:rPr>
        <w:t>Tabla 4.</w:t>
      </w:r>
      <w:r w:rsidRPr="00790912">
        <w:rPr>
          <w:rFonts w:eastAsia="Times New Roman" w:cs="Arial"/>
          <w:sz w:val="20"/>
          <w:szCs w:val="20"/>
          <w:lang w:eastAsia="es-ES"/>
        </w:rPr>
        <w:t xml:space="preserve"> Análisis de la Unidad de Atención Inmediata y Primer Contacto</w:t>
      </w:r>
    </w:p>
    <w:tbl>
      <w:tblPr>
        <w:tblW w:w="9356" w:type="dxa"/>
        <w:tblLook w:val="04A0" w:firstRow="1" w:lastRow="0" w:firstColumn="1" w:lastColumn="0" w:noHBand="0" w:noVBand="1"/>
      </w:tblPr>
      <w:tblGrid>
        <w:gridCol w:w="2694"/>
        <w:gridCol w:w="3402"/>
        <w:gridCol w:w="3260"/>
      </w:tblGrid>
      <w:tr w:rsidR="001D0CB5" w:rsidRPr="006610FA" w14:paraId="6DA28E43" w14:textId="77777777" w:rsidTr="001D0CB5">
        <w:trPr>
          <w:trHeight w:val="265"/>
        </w:trPr>
        <w:tc>
          <w:tcPr>
            <w:tcW w:w="2694" w:type="dxa"/>
            <w:tcBorders>
              <w:top w:val="single" w:sz="4" w:space="0" w:color="auto"/>
              <w:bottom w:val="single" w:sz="4" w:space="0" w:color="auto"/>
              <w:right w:val="single" w:sz="4" w:space="0" w:color="auto"/>
            </w:tcBorders>
            <w:shd w:val="clear" w:color="auto" w:fill="DEEAF6"/>
          </w:tcPr>
          <w:p w14:paraId="19603CF7" w14:textId="2ADB9E64" w:rsidR="001D0CB5" w:rsidRPr="006610FA" w:rsidRDefault="001D0CB5" w:rsidP="001D0CB5">
            <w:pPr>
              <w:spacing w:after="0"/>
              <w:jc w:val="center"/>
              <w:rPr>
                <w:rFonts w:eastAsia="Times New Roman" w:cs="Arial"/>
                <w:b/>
                <w:sz w:val="18"/>
                <w:szCs w:val="18"/>
                <w:lang w:eastAsia="es-ES"/>
              </w:rPr>
            </w:pPr>
            <w:r w:rsidRPr="006610FA">
              <w:rPr>
                <w:rFonts w:eastAsia="Times New Roman" w:cs="Arial"/>
                <w:b/>
                <w:sz w:val="18"/>
                <w:szCs w:val="18"/>
                <w:lang w:eastAsia="es-ES"/>
              </w:rPr>
              <w:t>MIAV</w:t>
            </w:r>
          </w:p>
        </w:tc>
        <w:tc>
          <w:tcPr>
            <w:tcW w:w="3402" w:type="dxa"/>
            <w:tcBorders>
              <w:top w:val="single" w:sz="4" w:space="0" w:color="auto"/>
              <w:bottom w:val="single" w:sz="4" w:space="0" w:color="auto"/>
              <w:right w:val="single" w:sz="4" w:space="0" w:color="auto"/>
            </w:tcBorders>
            <w:shd w:val="clear" w:color="auto" w:fill="DEEAF6"/>
          </w:tcPr>
          <w:p w14:paraId="0547FA5F" w14:textId="0AE0EC50" w:rsidR="001D0CB5" w:rsidRPr="006610FA" w:rsidRDefault="001D0CB5" w:rsidP="001D0CB5">
            <w:pPr>
              <w:spacing w:after="0"/>
              <w:jc w:val="center"/>
              <w:rPr>
                <w:rFonts w:eastAsia="Times New Roman" w:cs="Arial"/>
                <w:b/>
                <w:sz w:val="18"/>
                <w:szCs w:val="18"/>
                <w:lang w:eastAsia="es-ES"/>
              </w:rPr>
            </w:pPr>
            <w:r w:rsidRPr="006610FA">
              <w:rPr>
                <w:rFonts w:eastAsia="Times New Roman" w:cs="Arial"/>
                <w:b/>
                <w:sz w:val="18"/>
                <w:szCs w:val="18"/>
                <w:lang w:eastAsia="es-ES"/>
              </w:rPr>
              <w:t>CEAVEQROO</w:t>
            </w:r>
          </w:p>
        </w:tc>
        <w:tc>
          <w:tcPr>
            <w:tcW w:w="3260" w:type="dxa"/>
            <w:tcBorders>
              <w:top w:val="single" w:sz="4" w:space="0" w:color="auto"/>
              <w:left w:val="single" w:sz="4" w:space="0" w:color="auto"/>
              <w:bottom w:val="single" w:sz="4" w:space="0" w:color="auto"/>
            </w:tcBorders>
            <w:shd w:val="clear" w:color="auto" w:fill="DEEAF6"/>
          </w:tcPr>
          <w:p w14:paraId="41A4E2EE" w14:textId="77777777" w:rsidR="001D0CB5" w:rsidRPr="006610FA" w:rsidRDefault="001D0CB5" w:rsidP="001D0CB5">
            <w:pPr>
              <w:spacing w:after="0"/>
              <w:jc w:val="center"/>
              <w:rPr>
                <w:rFonts w:eastAsia="Times New Roman" w:cs="Arial"/>
                <w:b/>
                <w:sz w:val="18"/>
                <w:szCs w:val="18"/>
                <w:lang w:eastAsia="es-ES"/>
              </w:rPr>
            </w:pPr>
            <w:r w:rsidRPr="006610FA">
              <w:rPr>
                <w:rFonts w:eastAsia="Times New Roman" w:cs="Arial"/>
                <w:b/>
                <w:sz w:val="18"/>
                <w:szCs w:val="18"/>
                <w:lang w:eastAsia="es-ES"/>
              </w:rPr>
              <w:t>Análisis</w:t>
            </w:r>
          </w:p>
        </w:tc>
      </w:tr>
      <w:tr w:rsidR="001D0CB5" w:rsidRPr="006610FA" w14:paraId="4E2DBD62" w14:textId="77777777" w:rsidTr="001D0CB5">
        <w:trPr>
          <w:trHeight w:val="240"/>
        </w:trPr>
        <w:tc>
          <w:tcPr>
            <w:tcW w:w="2694" w:type="dxa"/>
            <w:tcBorders>
              <w:top w:val="single" w:sz="4" w:space="0" w:color="auto"/>
              <w:bottom w:val="single" w:sz="4" w:space="0" w:color="auto"/>
              <w:right w:val="single" w:sz="4" w:space="0" w:color="auto"/>
            </w:tcBorders>
          </w:tcPr>
          <w:p w14:paraId="465823BE" w14:textId="64180D1F" w:rsidR="001D0CB5" w:rsidRPr="006610FA" w:rsidRDefault="001D0CB5" w:rsidP="00AD7825">
            <w:pPr>
              <w:spacing w:after="0"/>
              <w:rPr>
                <w:rFonts w:eastAsia="Times New Roman" w:cs="Arial"/>
                <w:sz w:val="18"/>
                <w:szCs w:val="18"/>
                <w:lang w:eastAsia="es-ES"/>
              </w:rPr>
            </w:pPr>
            <w:r w:rsidRPr="006610FA">
              <w:rPr>
                <w:rFonts w:eastAsia="Times New Roman" w:cs="Arial"/>
                <w:sz w:val="18"/>
                <w:szCs w:val="18"/>
                <w:lang w:eastAsia="es-ES"/>
              </w:rPr>
              <w:t>De acuerdo al MIAV</w:t>
            </w:r>
            <w:r w:rsidR="00BB5B12">
              <w:rPr>
                <w:rFonts w:eastAsia="Times New Roman" w:cs="Arial"/>
                <w:sz w:val="18"/>
                <w:szCs w:val="18"/>
                <w:lang w:eastAsia="es-ES"/>
              </w:rPr>
              <w:t>,</w:t>
            </w:r>
            <w:r w:rsidRPr="006610FA">
              <w:rPr>
                <w:rFonts w:eastAsia="Times New Roman" w:cs="Arial"/>
                <w:sz w:val="18"/>
                <w:szCs w:val="18"/>
                <w:lang w:eastAsia="es-ES"/>
              </w:rPr>
              <w:t xml:space="preserve"> los servicios del área son:</w:t>
            </w:r>
          </w:p>
          <w:p w14:paraId="3E5FF974" w14:textId="77777777" w:rsidR="001D0CB5" w:rsidRPr="006610FA" w:rsidRDefault="001D0CB5" w:rsidP="00AD7825">
            <w:pPr>
              <w:spacing w:after="0"/>
              <w:rPr>
                <w:rFonts w:eastAsia="Times New Roman" w:cs="Arial"/>
                <w:sz w:val="18"/>
                <w:szCs w:val="18"/>
                <w:lang w:eastAsia="es-ES"/>
              </w:rPr>
            </w:pPr>
          </w:p>
          <w:p w14:paraId="02F1B149" w14:textId="77777777" w:rsidR="001D0CB5" w:rsidRPr="006610FA" w:rsidRDefault="001D0CB5" w:rsidP="00AD7825">
            <w:pPr>
              <w:numPr>
                <w:ilvl w:val="0"/>
                <w:numId w:val="18"/>
              </w:numPr>
              <w:spacing w:after="0"/>
              <w:contextualSpacing/>
              <w:rPr>
                <w:rFonts w:eastAsia="Times New Roman" w:cs="Arial"/>
                <w:sz w:val="18"/>
                <w:szCs w:val="18"/>
                <w:lang w:eastAsia="es-ES"/>
              </w:rPr>
            </w:pPr>
            <w:r w:rsidRPr="006610FA">
              <w:rPr>
                <w:rFonts w:eastAsia="Times New Roman" w:cs="Arial"/>
                <w:sz w:val="18"/>
                <w:szCs w:val="18"/>
                <w:lang w:eastAsia="es-ES"/>
              </w:rPr>
              <w:t>Atención Psicológica,</w:t>
            </w:r>
          </w:p>
          <w:p w14:paraId="0D2ADE57" w14:textId="77777777" w:rsidR="001D0CB5" w:rsidRPr="006610FA" w:rsidRDefault="001D0CB5" w:rsidP="00AD7825">
            <w:pPr>
              <w:numPr>
                <w:ilvl w:val="0"/>
                <w:numId w:val="18"/>
              </w:numPr>
              <w:spacing w:after="0"/>
              <w:contextualSpacing/>
              <w:rPr>
                <w:rFonts w:eastAsia="Times New Roman" w:cs="Arial"/>
                <w:sz w:val="18"/>
                <w:szCs w:val="18"/>
                <w:lang w:eastAsia="es-ES"/>
              </w:rPr>
            </w:pPr>
            <w:r w:rsidRPr="006610FA">
              <w:rPr>
                <w:rFonts w:eastAsia="Times New Roman" w:cs="Arial"/>
                <w:sz w:val="18"/>
                <w:szCs w:val="18"/>
                <w:lang w:eastAsia="es-ES"/>
              </w:rPr>
              <w:t>Trabajo Social,</w:t>
            </w:r>
          </w:p>
          <w:p w14:paraId="40A07883" w14:textId="77777777" w:rsidR="001D0CB5" w:rsidRPr="006610FA" w:rsidRDefault="001D0CB5" w:rsidP="00AD7825">
            <w:pPr>
              <w:numPr>
                <w:ilvl w:val="0"/>
                <w:numId w:val="18"/>
              </w:numPr>
              <w:spacing w:after="0"/>
              <w:contextualSpacing/>
              <w:rPr>
                <w:rFonts w:eastAsia="Times New Roman" w:cs="Arial"/>
                <w:sz w:val="18"/>
                <w:szCs w:val="18"/>
                <w:lang w:eastAsia="es-ES"/>
              </w:rPr>
            </w:pPr>
            <w:r w:rsidRPr="006610FA">
              <w:rPr>
                <w:rFonts w:eastAsia="Times New Roman" w:cs="Arial"/>
                <w:sz w:val="18"/>
                <w:szCs w:val="18"/>
                <w:lang w:eastAsia="es-ES"/>
              </w:rPr>
              <w:t>Orientación Jurídica de Primer Contacto,</w:t>
            </w:r>
          </w:p>
          <w:p w14:paraId="673C204E" w14:textId="77777777" w:rsidR="001D0CB5" w:rsidRPr="006610FA" w:rsidRDefault="001D0CB5" w:rsidP="00AD7825">
            <w:pPr>
              <w:numPr>
                <w:ilvl w:val="0"/>
                <w:numId w:val="18"/>
              </w:numPr>
              <w:spacing w:after="0"/>
              <w:contextualSpacing/>
              <w:rPr>
                <w:rFonts w:eastAsia="Times New Roman" w:cs="Arial"/>
                <w:sz w:val="18"/>
                <w:szCs w:val="18"/>
                <w:lang w:eastAsia="es-ES"/>
              </w:rPr>
            </w:pPr>
            <w:r w:rsidRPr="006610FA">
              <w:rPr>
                <w:rFonts w:eastAsia="Times New Roman" w:cs="Arial"/>
                <w:sz w:val="18"/>
                <w:szCs w:val="18"/>
                <w:lang w:eastAsia="es-ES"/>
              </w:rPr>
              <w:t>Atención Médica, y</w:t>
            </w:r>
          </w:p>
          <w:p w14:paraId="08B04261" w14:textId="77777777" w:rsidR="001D0CB5" w:rsidRPr="006610FA" w:rsidRDefault="001D0CB5" w:rsidP="00AD7825">
            <w:pPr>
              <w:numPr>
                <w:ilvl w:val="0"/>
                <w:numId w:val="18"/>
              </w:numPr>
              <w:spacing w:after="0"/>
              <w:contextualSpacing/>
              <w:rPr>
                <w:rFonts w:eastAsia="Times New Roman" w:cs="Arial"/>
                <w:sz w:val="18"/>
                <w:szCs w:val="18"/>
                <w:lang w:eastAsia="es-ES"/>
              </w:rPr>
            </w:pPr>
            <w:r w:rsidRPr="006610FA">
              <w:rPr>
                <w:rFonts w:eastAsia="Times New Roman" w:cs="Arial"/>
                <w:sz w:val="18"/>
                <w:szCs w:val="18"/>
                <w:lang w:eastAsia="es-ES"/>
              </w:rPr>
              <w:t>Centro de Atención Telefónica (CAT).</w:t>
            </w:r>
          </w:p>
          <w:p w14:paraId="6CEF483F" w14:textId="77777777" w:rsidR="001D0CB5" w:rsidRPr="006610FA" w:rsidRDefault="001D0CB5" w:rsidP="00AD7825">
            <w:pPr>
              <w:spacing w:after="0"/>
              <w:rPr>
                <w:rFonts w:eastAsia="Times New Roman" w:cs="Arial"/>
                <w:sz w:val="18"/>
                <w:szCs w:val="18"/>
                <w:lang w:eastAsia="es-ES"/>
              </w:rPr>
            </w:pPr>
          </w:p>
          <w:p w14:paraId="32B37DE4" w14:textId="77777777" w:rsidR="001D0CB5" w:rsidRPr="006610FA" w:rsidRDefault="001D0CB5" w:rsidP="00AD7825">
            <w:pPr>
              <w:spacing w:after="0"/>
              <w:rPr>
                <w:rFonts w:eastAsia="Times New Roman" w:cs="Arial"/>
                <w:sz w:val="18"/>
                <w:szCs w:val="18"/>
                <w:lang w:eastAsia="es-ES"/>
              </w:rPr>
            </w:pPr>
            <w:r w:rsidRPr="006610FA">
              <w:rPr>
                <w:rFonts w:eastAsia="Times New Roman" w:cs="Arial"/>
                <w:sz w:val="18"/>
                <w:szCs w:val="18"/>
                <w:lang w:eastAsia="es-ES"/>
              </w:rPr>
              <w:t xml:space="preserve">Un equipo multidisciplinario integrado por: </w:t>
            </w:r>
          </w:p>
          <w:p w14:paraId="2AF167F9" w14:textId="77777777" w:rsidR="001D0CB5" w:rsidRPr="006610FA" w:rsidRDefault="001D0CB5" w:rsidP="00AD7825">
            <w:pPr>
              <w:spacing w:after="0"/>
              <w:rPr>
                <w:rFonts w:eastAsia="Times New Roman" w:cs="Arial"/>
                <w:sz w:val="18"/>
                <w:szCs w:val="18"/>
                <w:lang w:eastAsia="es-ES"/>
              </w:rPr>
            </w:pPr>
          </w:p>
          <w:p w14:paraId="0A2E94A0" w14:textId="78AF147E" w:rsidR="001D0CB5" w:rsidRPr="006610FA" w:rsidRDefault="001D0CB5" w:rsidP="00AD7825">
            <w:pPr>
              <w:numPr>
                <w:ilvl w:val="0"/>
                <w:numId w:val="53"/>
              </w:numPr>
              <w:spacing w:after="0"/>
              <w:contextualSpacing/>
              <w:rPr>
                <w:rFonts w:eastAsia="Times New Roman" w:cs="Arial"/>
                <w:sz w:val="18"/>
                <w:szCs w:val="18"/>
                <w:lang w:eastAsia="es-ES"/>
              </w:rPr>
            </w:pPr>
            <w:r w:rsidRPr="006610FA">
              <w:rPr>
                <w:rFonts w:eastAsia="Times New Roman" w:cs="Arial"/>
                <w:sz w:val="18"/>
                <w:szCs w:val="18"/>
                <w:lang w:eastAsia="es-ES"/>
              </w:rPr>
              <w:t>Psicólogo/a</w:t>
            </w:r>
            <w:r w:rsidR="00EF7602">
              <w:rPr>
                <w:rFonts w:eastAsia="Times New Roman" w:cs="Arial"/>
                <w:sz w:val="18"/>
                <w:szCs w:val="18"/>
                <w:lang w:eastAsia="es-ES"/>
              </w:rPr>
              <w:t>,</w:t>
            </w:r>
          </w:p>
          <w:p w14:paraId="38087772" w14:textId="42C50B13" w:rsidR="001D0CB5" w:rsidRPr="006610FA" w:rsidRDefault="001D0CB5" w:rsidP="00AD7825">
            <w:pPr>
              <w:numPr>
                <w:ilvl w:val="0"/>
                <w:numId w:val="53"/>
              </w:numPr>
              <w:spacing w:after="0"/>
              <w:contextualSpacing/>
              <w:rPr>
                <w:rFonts w:eastAsia="Times New Roman" w:cs="Arial"/>
                <w:sz w:val="18"/>
                <w:szCs w:val="18"/>
                <w:lang w:eastAsia="es-ES"/>
              </w:rPr>
            </w:pPr>
            <w:r w:rsidRPr="006610FA">
              <w:rPr>
                <w:rFonts w:eastAsia="Times New Roman" w:cs="Arial"/>
                <w:sz w:val="18"/>
                <w:szCs w:val="18"/>
                <w:lang w:eastAsia="es-ES"/>
              </w:rPr>
              <w:t>Trabajador/a social</w:t>
            </w:r>
            <w:r w:rsidR="00EF7602">
              <w:rPr>
                <w:rFonts w:eastAsia="Times New Roman" w:cs="Arial"/>
                <w:sz w:val="18"/>
                <w:szCs w:val="18"/>
                <w:lang w:eastAsia="es-ES"/>
              </w:rPr>
              <w:t>,</w:t>
            </w:r>
          </w:p>
          <w:p w14:paraId="21D12795" w14:textId="011FDD57" w:rsidR="002A205E" w:rsidRDefault="001D0CB5" w:rsidP="00AD7825">
            <w:pPr>
              <w:numPr>
                <w:ilvl w:val="0"/>
                <w:numId w:val="53"/>
              </w:numPr>
              <w:spacing w:after="0"/>
              <w:contextualSpacing/>
              <w:rPr>
                <w:rFonts w:eastAsia="Times New Roman" w:cs="Arial"/>
                <w:sz w:val="18"/>
                <w:szCs w:val="18"/>
                <w:lang w:eastAsia="es-ES"/>
              </w:rPr>
            </w:pPr>
            <w:r w:rsidRPr="006610FA">
              <w:rPr>
                <w:rFonts w:eastAsia="Times New Roman" w:cs="Arial"/>
                <w:sz w:val="18"/>
                <w:szCs w:val="18"/>
                <w:lang w:eastAsia="es-ES"/>
              </w:rPr>
              <w:t>Personal médico</w:t>
            </w:r>
            <w:r w:rsidR="00EF7602">
              <w:rPr>
                <w:rFonts w:eastAsia="Times New Roman" w:cs="Arial"/>
                <w:sz w:val="18"/>
                <w:szCs w:val="18"/>
                <w:lang w:eastAsia="es-ES"/>
              </w:rPr>
              <w:t>, y</w:t>
            </w:r>
          </w:p>
          <w:p w14:paraId="1B658BB4" w14:textId="1C8B2FC4" w:rsidR="001D0CB5" w:rsidRPr="002A205E" w:rsidRDefault="001D0CB5" w:rsidP="00AD7825">
            <w:pPr>
              <w:numPr>
                <w:ilvl w:val="0"/>
                <w:numId w:val="53"/>
              </w:numPr>
              <w:spacing w:after="0"/>
              <w:contextualSpacing/>
              <w:rPr>
                <w:rFonts w:eastAsia="Times New Roman" w:cs="Arial"/>
                <w:sz w:val="18"/>
                <w:szCs w:val="18"/>
                <w:lang w:eastAsia="es-ES"/>
              </w:rPr>
            </w:pPr>
            <w:r w:rsidRPr="002A205E">
              <w:rPr>
                <w:rFonts w:eastAsia="Times New Roman" w:cs="Arial"/>
                <w:sz w:val="18"/>
                <w:szCs w:val="18"/>
                <w:lang w:eastAsia="es-ES"/>
              </w:rPr>
              <w:t>Asesora/o jurídica/o</w:t>
            </w:r>
            <w:r w:rsidR="00EF7602">
              <w:rPr>
                <w:rFonts w:eastAsia="Times New Roman" w:cs="Arial"/>
                <w:sz w:val="18"/>
                <w:szCs w:val="18"/>
                <w:lang w:eastAsia="es-ES"/>
              </w:rPr>
              <w:t>.</w:t>
            </w:r>
          </w:p>
        </w:tc>
        <w:tc>
          <w:tcPr>
            <w:tcW w:w="3402" w:type="dxa"/>
            <w:tcBorders>
              <w:top w:val="single" w:sz="4" w:space="0" w:color="auto"/>
              <w:bottom w:val="single" w:sz="4" w:space="0" w:color="auto"/>
              <w:right w:val="single" w:sz="4" w:space="0" w:color="auto"/>
            </w:tcBorders>
          </w:tcPr>
          <w:p w14:paraId="10389D53" w14:textId="489ECC5C" w:rsidR="001D0CB5" w:rsidRPr="006610FA" w:rsidRDefault="001D0CB5" w:rsidP="001D0CB5">
            <w:pPr>
              <w:spacing w:after="0"/>
              <w:rPr>
                <w:rFonts w:eastAsia="Times New Roman" w:cs="Arial"/>
                <w:sz w:val="18"/>
                <w:szCs w:val="18"/>
                <w:lang w:eastAsia="es-ES"/>
              </w:rPr>
            </w:pPr>
            <w:r w:rsidRPr="006610FA">
              <w:rPr>
                <w:rFonts w:eastAsia="Times New Roman" w:cs="Arial"/>
                <w:sz w:val="18"/>
                <w:szCs w:val="18"/>
                <w:lang w:eastAsia="es-ES"/>
              </w:rPr>
              <w:t>Servicios del área:</w:t>
            </w:r>
          </w:p>
          <w:p w14:paraId="59B26FB6" w14:textId="77777777" w:rsidR="001D0CB5" w:rsidRPr="006610FA" w:rsidRDefault="001D0CB5" w:rsidP="001D0CB5">
            <w:pPr>
              <w:spacing w:after="0"/>
              <w:jc w:val="center"/>
              <w:rPr>
                <w:rFonts w:eastAsia="Times New Roman" w:cs="Arial"/>
                <w:sz w:val="18"/>
                <w:szCs w:val="18"/>
                <w:lang w:eastAsia="es-ES"/>
              </w:rPr>
            </w:pPr>
            <w:r w:rsidRPr="006610FA">
              <w:rPr>
                <w:rFonts w:eastAsia="Times New Roman" w:cs="Arial"/>
                <w:noProof/>
                <w:sz w:val="18"/>
                <w:szCs w:val="18"/>
              </w:rPr>
              <w:drawing>
                <wp:inline distT="0" distB="0" distL="0" distR="0" wp14:anchorId="5C2A644B" wp14:editId="61568AA1">
                  <wp:extent cx="698714" cy="928688"/>
                  <wp:effectExtent l="133350" t="76200" r="82550" b="1384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7478" r="74695" b="48634"/>
                          <a:stretch/>
                        </pic:blipFill>
                        <pic:spPr bwMode="auto">
                          <a:xfrm>
                            <a:off x="0" y="0"/>
                            <a:ext cx="698714" cy="9286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Pr="006610FA">
              <w:rPr>
                <w:rFonts w:eastAsia="Times New Roman" w:cs="Arial"/>
                <w:noProof/>
                <w:sz w:val="18"/>
                <w:szCs w:val="18"/>
              </w:rPr>
              <w:drawing>
                <wp:inline distT="0" distB="0" distL="0" distR="0" wp14:anchorId="50112638" wp14:editId="3CF4031E">
                  <wp:extent cx="819150" cy="931404"/>
                  <wp:effectExtent l="133350" t="76200" r="76200" b="135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7653" t="42821" r="9063" b="8137"/>
                          <a:stretch/>
                        </pic:blipFill>
                        <pic:spPr bwMode="auto">
                          <a:xfrm>
                            <a:off x="0" y="0"/>
                            <a:ext cx="819150" cy="9314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2D747D99" w14:textId="77777777" w:rsidR="001D0CB5" w:rsidRPr="006610FA" w:rsidRDefault="001D0CB5" w:rsidP="001D0CB5">
            <w:pPr>
              <w:numPr>
                <w:ilvl w:val="0"/>
                <w:numId w:val="18"/>
              </w:numPr>
              <w:spacing w:after="0"/>
              <w:contextualSpacing/>
              <w:jc w:val="left"/>
              <w:rPr>
                <w:rFonts w:eastAsia="Times New Roman" w:cs="Arial"/>
                <w:sz w:val="18"/>
                <w:szCs w:val="18"/>
                <w:lang w:eastAsia="es-ES"/>
              </w:rPr>
            </w:pPr>
            <w:r w:rsidRPr="006610FA">
              <w:rPr>
                <w:rFonts w:eastAsia="Times New Roman" w:cs="Arial"/>
                <w:sz w:val="18"/>
                <w:szCs w:val="18"/>
                <w:lang w:eastAsia="es-ES"/>
              </w:rPr>
              <w:t>Atención Psicológica,</w:t>
            </w:r>
          </w:p>
          <w:p w14:paraId="6903204F" w14:textId="77777777" w:rsidR="001D0CB5" w:rsidRPr="006610FA" w:rsidRDefault="001D0CB5" w:rsidP="001D0CB5">
            <w:pPr>
              <w:numPr>
                <w:ilvl w:val="0"/>
                <w:numId w:val="18"/>
              </w:numPr>
              <w:spacing w:after="0"/>
              <w:contextualSpacing/>
              <w:jc w:val="left"/>
              <w:rPr>
                <w:rFonts w:eastAsia="Times New Roman" w:cs="Arial"/>
                <w:sz w:val="18"/>
                <w:szCs w:val="18"/>
                <w:lang w:eastAsia="es-ES"/>
              </w:rPr>
            </w:pPr>
            <w:r w:rsidRPr="006610FA">
              <w:rPr>
                <w:rFonts w:eastAsia="Times New Roman" w:cs="Arial"/>
                <w:sz w:val="18"/>
                <w:szCs w:val="18"/>
                <w:lang w:eastAsia="es-ES"/>
              </w:rPr>
              <w:t>Trabajo Social, y</w:t>
            </w:r>
          </w:p>
          <w:p w14:paraId="37FB6CB6" w14:textId="77777777" w:rsidR="001D0CB5" w:rsidRPr="006610FA" w:rsidRDefault="001D0CB5" w:rsidP="001D0CB5">
            <w:pPr>
              <w:numPr>
                <w:ilvl w:val="0"/>
                <w:numId w:val="18"/>
              </w:numPr>
              <w:spacing w:after="0"/>
              <w:contextualSpacing/>
              <w:jc w:val="left"/>
              <w:rPr>
                <w:rFonts w:eastAsia="Times New Roman" w:cs="Arial"/>
                <w:sz w:val="18"/>
                <w:szCs w:val="18"/>
                <w:lang w:eastAsia="es-ES"/>
              </w:rPr>
            </w:pPr>
            <w:r w:rsidRPr="006610FA">
              <w:rPr>
                <w:rFonts w:eastAsia="Times New Roman" w:cs="Arial"/>
                <w:sz w:val="18"/>
                <w:szCs w:val="18"/>
                <w:lang w:eastAsia="es-ES"/>
              </w:rPr>
              <w:t>Orientación Jurídica de Primer Contacto.</w:t>
            </w:r>
          </w:p>
          <w:p w14:paraId="43865F2E" w14:textId="77777777" w:rsidR="001D0CB5" w:rsidRPr="006610FA" w:rsidRDefault="001D0CB5" w:rsidP="001D0CB5">
            <w:pPr>
              <w:spacing w:after="0"/>
              <w:ind w:left="360"/>
              <w:rPr>
                <w:rFonts w:eastAsia="Times New Roman" w:cs="Arial"/>
                <w:sz w:val="18"/>
                <w:szCs w:val="18"/>
                <w:lang w:eastAsia="es-ES"/>
              </w:rPr>
            </w:pPr>
          </w:p>
          <w:p w14:paraId="14FE321E" w14:textId="5E32EC79" w:rsidR="001D0CB5" w:rsidRPr="006610FA" w:rsidRDefault="001D0CB5" w:rsidP="001D0CB5">
            <w:pPr>
              <w:spacing w:after="0"/>
              <w:rPr>
                <w:rFonts w:eastAsia="Times New Roman" w:cs="Arial"/>
                <w:sz w:val="18"/>
                <w:szCs w:val="18"/>
                <w:lang w:eastAsia="es-ES"/>
              </w:rPr>
            </w:pPr>
            <w:r w:rsidRPr="006610FA">
              <w:rPr>
                <w:rFonts w:eastAsia="Times New Roman" w:cs="Arial"/>
                <w:sz w:val="18"/>
                <w:szCs w:val="18"/>
                <w:lang w:eastAsia="es-ES"/>
              </w:rPr>
              <w:t>La dirección de primer contacto cuenta con 1 asesora jurídica de primer contacto</w:t>
            </w:r>
            <w:r>
              <w:rPr>
                <w:rFonts w:eastAsia="Times New Roman" w:cs="Arial"/>
                <w:sz w:val="18"/>
                <w:szCs w:val="18"/>
                <w:lang w:eastAsia="es-ES"/>
              </w:rPr>
              <w:t>, la cual</w:t>
            </w:r>
            <w:r w:rsidRPr="006610FA">
              <w:rPr>
                <w:rFonts w:eastAsia="Times New Roman" w:cs="Arial"/>
                <w:sz w:val="18"/>
                <w:szCs w:val="18"/>
                <w:lang w:eastAsia="es-ES"/>
              </w:rPr>
              <w:t xml:space="preserve"> </w:t>
            </w:r>
            <w:r>
              <w:rPr>
                <w:rFonts w:eastAsia="Times New Roman" w:cs="Arial"/>
                <w:sz w:val="18"/>
                <w:szCs w:val="18"/>
                <w:lang w:eastAsia="es-ES"/>
              </w:rPr>
              <w:t>se encuentra</w:t>
            </w:r>
            <w:r w:rsidRPr="006610FA">
              <w:rPr>
                <w:rFonts w:eastAsia="Times New Roman" w:cs="Arial"/>
                <w:sz w:val="18"/>
                <w:szCs w:val="18"/>
                <w:lang w:eastAsia="es-ES"/>
              </w:rPr>
              <w:t xml:space="preserve"> adscrita al municipio de Othón P. Blanco y 1 trabajadora social adscrita al municipio de Benito Juárez.</w:t>
            </w:r>
          </w:p>
          <w:p w14:paraId="76D56A88" w14:textId="77777777" w:rsidR="001D0CB5" w:rsidRPr="006610FA" w:rsidRDefault="001D0CB5" w:rsidP="001D0CB5">
            <w:pPr>
              <w:spacing w:after="0"/>
              <w:ind w:left="360"/>
              <w:rPr>
                <w:rFonts w:eastAsia="Times New Roman" w:cs="Arial"/>
                <w:sz w:val="18"/>
                <w:szCs w:val="18"/>
                <w:lang w:eastAsia="es-ES"/>
              </w:rPr>
            </w:pPr>
          </w:p>
        </w:tc>
        <w:tc>
          <w:tcPr>
            <w:tcW w:w="3260" w:type="dxa"/>
            <w:tcBorders>
              <w:top w:val="single" w:sz="4" w:space="0" w:color="auto"/>
              <w:left w:val="single" w:sz="4" w:space="0" w:color="auto"/>
              <w:bottom w:val="single" w:sz="4" w:space="0" w:color="auto"/>
            </w:tcBorders>
            <w:vAlign w:val="center"/>
          </w:tcPr>
          <w:p w14:paraId="4D84F691" w14:textId="77777777" w:rsidR="001D0CB5" w:rsidRPr="006610FA" w:rsidRDefault="001D0CB5" w:rsidP="001D0CB5">
            <w:pPr>
              <w:spacing w:after="0"/>
              <w:rPr>
                <w:rFonts w:eastAsia="Times New Roman" w:cs="Arial"/>
                <w:sz w:val="18"/>
                <w:szCs w:val="18"/>
                <w:lang w:eastAsia="es-ES"/>
              </w:rPr>
            </w:pPr>
            <w:r w:rsidRPr="006610FA">
              <w:rPr>
                <w:rFonts w:eastAsia="Times New Roman" w:cs="Arial"/>
                <w:sz w:val="18"/>
                <w:szCs w:val="18"/>
                <w:lang w:eastAsia="es-ES"/>
              </w:rPr>
              <w:t>No cumple con lo establecido en el MIAV debido a lo siguiente:</w:t>
            </w:r>
          </w:p>
          <w:p w14:paraId="00F3FAC3" w14:textId="77777777" w:rsidR="001D0CB5" w:rsidRPr="006610FA" w:rsidRDefault="001D0CB5" w:rsidP="001D0CB5">
            <w:pPr>
              <w:spacing w:after="0"/>
              <w:rPr>
                <w:rFonts w:eastAsia="Times New Roman" w:cs="Arial"/>
                <w:sz w:val="18"/>
                <w:szCs w:val="18"/>
                <w:lang w:eastAsia="es-ES"/>
              </w:rPr>
            </w:pPr>
          </w:p>
          <w:p w14:paraId="2AE7B567" w14:textId="5480C6C9" w:rsidR="001D0CB5" w:rsidRPr="006610FA" w:rsidRDefault="001D0CB5" w:rsidP="001D0CB5">
            <w:pPr>
              <w:spacing w:after="0"/>
              <w:rPr>
                <w:rFonts w:eastAsia="Times New Roman" w:cs="Arial"/>
                <w:sz w:val="18"/>
                <w:szCs w:val="18"/>
                <w:lang w:eastAsia="es-ES"/>
              </w:rPr>
            </w:pPr>
            <w:r w:rsidRPr="006610FA">
              <w:rPr>
                <w:rFonts w:eastAsia="Times New Roman" w:cs="Arial"/>
                <w:sz w:val="18"/>
                <w:szCs w:val="18"/>
                <w:lang w:eastAsia="es-ES"/>
              </w:rPr>
              <w:t>- No cuenta con un área de aten</w:t>
            </w:r>
            <w:r>
              <w:rPr>
                <w:rFonts w:eastAsia="Times New Roman" w:cs="Arial"/>
                <w:sz w:val="18"/>
                <w:szCs w:val="18"/>
                <w:lang w:eastAsia="es-ES"/>
              </w:rPr>
              <w:t>ción médica, así como personal</w:t>
            </w:r>
            <w:r w:rsidRPr="006610FA">
              <w:rPr>
                <w:rFonts w:eastAsia="Times New Roman" w:cs="Arial"/>
                <w:sz w:val="18"/>
                <w:szCs w:val="18"/>
                <w:lang w:eastAsia="es-ES"/>
              </w:rPr>
              <w:t xml:space="preserve"> facultado para la práctica de la medicina.</w:t>
            </w:r>
          </w:p>
          <w:p w14:paraId="1626EA7E" w14:textId="77777777" w:rsidR="001D0CB5" w:rsidRPr="006610FA" w:rsidRDefault="001D0CB5" w:rsidP="001D0CB5">
            <w:pPr>
              <w:spacing w:after="0"/>
              <w:rPr>
                <w:rFonts w:eastAsia="Times New Roman" w:cs="Arial"/>
                <w:sz w:val="18"/>
                <w:szCs w:val="18"/>
                <w:lang w:eastAsia="es-ES"/>
              </w:rPr>
            </w:pPr>
          </w:p>
          <w:p w14:paraId="6DFE99FB" w14:textId="77777777" w:rsidR="001D0CB5" w:rsidRPr="006610FA" w:rsidRDefault="001D0CB5" w:rsidP="001D0CB5">
            <w:pPr>
              <w:spacing w:after="0"/>
              <w:rPr>
                <w:rFonts w:eastAsia="Times New Roman" w:cs="Arial"/>
                <w:sz w:val="18"/>
                <w:szCs w:val="18"/>
                <w:lang w:eastAsia="es-ES"/>
              </w:rPr>
            </w:pPr>
            <w:r w:rsidRPr="006610FA">
              <w:rPr>
                <w:rFonts w:eastAsia="Times New Roman" w:cs="Arial"/>
                <w:sz w:val="18"/>
                <w:szCs w:val="18"/>
                <w:lang w:eastAsia="es-ES"/>
              </w:rPr>
              <w:t>- No cuenta con el Centro de Atención Telefónica.</w:t>
            </w:r>
          </w:p>
          <w:p w14:paraId="5B662F33" w14:textId="77777777" w:rsidR="001D0CB5" w:rsidRPr="006610FA" w:rsidRDefault="001D0CB5" w:rsidP="001D0CB5">
            <w:pPr>
              <w:spacing w:after="0"/>
              <w:rPr>
                <w:rFonts w:eastAsia="Times New Roman" w:cs="Arial"/>
                <w:sz w:val="18"/>
                <w:szCs w:val="18"/>
                <w:lang w:eastAsia="es-ES"/>
              </w:rPr>
            </w:pPr>
          </w:p>
          <w:p w14:paraId="7A2DA73E" w14:textId="77777777" w:rsidR="001D0CB5" w:rsidRPr="006610FA" w:rsidRDefault="001D0CB5" w:rsidP="001D0CB5">
            <w:pPr>
              <w:spacing w:after="0"/>
              <w:rPr>
                <w:rFonts w:eastAsia="Times New Roman" w:cs="Arial"/>
                <w:sz w:val="18"/>
                <w:szCs w:val="18"/>
                <w:lang w:eastAsia="es-ES"/>
              </w:rPr>
            </w:pPr>
            <w:r w:rsidRPr="006610FA">
              <w:rPr>
                <w:rFonts w:eastAsia="Times New Roman" w:cs="Arial"/>
                <w:sz w:val="18"/>
                <w:szCs w:val="18"/>
                <w:lang w:eastAsia="es-ES"/>
              </w:rPr>
              <w:t>- No cuenta con equipo multidisciplinario.</w:t>
            </w:r>
          </w:p>
          <w:p w14:paraId="4475EF0F" w14:textId="77777777" w:rsidR="001D0CB5" w:rsidRPr="006610FA" w:rsidRDefault="001D0CB5" w:rsidP="001D0CB5">
            <w:pPr>
              <w:spacing w:after="0"/>
              <w:rPr>
                <w:rFonts w:eastAsia="Times New Roman" w:cs="Arial"/>
                <w:sz w:val="18"/>
                <w:szCs w:val="18"/>
                <w:lang w:eastAsia="es-ES"/>
              </w:rPr>
            </w:pPr>
          </w:p>
          <w:p w14:paraId="7B60DDE6" w14:textId="70ADA790" w:rsidR="001D0CB5" w:rsidRPr="006610FA" w:rsidRDefault="001D0CB5" w:rsidP="001D0CB5">
            <w:pPr>
              <w:spacing w:after="0"/>
              <w:rPr>
                <w:rFonts w:eastAsia="Times New Roman" w:cs="Arial"/>
                <w:sz w:val="18"/>
                <w:szCs w:val="18"/>
                <w:lang w:eastAsia="es-ES"/>
              </w:rPr>
            </w:pPr>
            <w:r w:rsidRPr="006610FA">
              <w:rPr>
                <w:rFonts w:eastAsia="Times New Roman" w:cs="Arial"/>
                <w:sz w:val="18"/>
                <w:szCs w:val="18"/>
                <w:lang w:eastAsia="es-ES"/>
              </w:rPr>
              <w:t xml:space="preserve">Por otra parte, durante la auditoría, visita e inspección, se verificó que el espacio con que </w:t>
            </w:r>
            <w:r w:rsidR="00BB5B12">
              <w:rPr>
                <w:rFonts w:eastAsia="Times New Roman" w:cs="Arial"/>
                <w:sz w:val="18"/>
                <w:szCs w:val="18"/>
                <w:lang w:eastAsia="es-ES"/>
              </w:rPr>
              <w:t>cuenta actualmente la CEAVEQROO</w:t>
            </w:r>
            <w:r w:rsidRPr="006610FA">
              <w:rPr>
                <w:rFonts w:eastAsia="Times New Roman" w:cs="Arial"/>
                <w:sz w:val="18"/>
                <w:szCs w:val="18"/>
                <w:lang w:eastAsia="es-ES"/>
              </w:rPr>
              <w:t xml:space="preserve"> limita el acceso a los servicios otorgados para una adecuada atención a las víctimas (fotografías en tabla). </w:t>
            </w:r>
          </w:p>
        </w:tc>
      </w:tr>
      <w:tr w:rsidR="001D0CB5" w:rsidRPr="006610FA" w14:paraId="7360B86A" w14:textId="77777777" w:rsidTr="001D0CB5">
        <w:trPr>
          <w:trHeight w:val="265"/>
        </w:trPr>
        <w:tc>
          <w:tcPr>
            <w:tcW w:w="2694" w:type="dxa"/>
            <w:tcBorders>
              <w:top w:val="single" w:sz="4" w:space="0" w:color="auto"/>
              <w:bottom w:val="single" w:sz="4" w:space="0" w:color="auto"/>
              <w:right w:val="single" w:sz="4" w:space="0" w:color="auto"/>
            </w:tcBorders>
          </w:tcPr>
          <w:p w14:paraId="6246336C" w14:textId="22850FF9" w:rsidR="001D0CB5" w:rsidRDefault="001D0CB5" w:rsidP="00055B7C">
            <w:pPr>
              <w:spacing w:after="0"/>
              <w:rPr>
                <w:rFonts w:eastAsia="Times New Roman" w:cs="Arial"/>
                <w:sz w:val="18"/>
                <w:szCs w:val="18"/>
                <w:lang w:eastAsia="es-ES"/>
              </w:rPr>
            </w:pPr>
            <w:r w:rsidRPr="006610FA">
              <w:rPr>
                <w:rFonts w:eastAsia="Times New Roman" w:cs="Arial"/>
                <w:sz w:val="18"/>
                <w:szCs w:val="18"/>
                <w:lang w:eastAsia="es-ES"/>
              </w:rPr>
              <w:t>Procedimiento de atención:</w:t>
            </w:r>
          </w:p>
          <w:p w14:paraId="65C289D0" w14:textId="77777777" w:rsidR="00055B7C" w:rsidRPr="006610FA" w:rsidRDefault="00055B7C" w:rsidP="00055B7C">
            <w:pPr>
              <w:spacing w:after="0"/>
              <w:rPr>
                <w:rFonts w:eastAsia="Times New Roman" w:cs="Arial"/>
                <w:sz w:val="18"/>
                <w:szCs w:val="18"/>
                <w:lang w:eastAsia="es-ES"/>
              </w:rPr>
            </w:pPr>
          </w:p>
          <w:p w14:paraId="3A2FA25B" w14:textId="77777777" w:rsidR="001D0CB5" w:rsidRPr="006610FA" w:rsidRDefault="001D0CB5" w:rsidP="00055B7C">
            <w:pPr>
              <w:numPr>
                <w:ilvl w:val="0"/>
                <w:numId w:val="20"/>
              </w:numPr>
              <w:spacing w:after="0"/>
              <w:ind w:left="204" w:hanging="215"/>
              <w:contextualSpacing/>
              <w:rPr>
                <w:rFonts w:eastAsia="Times New Roman" w:cs="Arial"/>
                <w:sz w:val="18"/>
                <w:szCs w:val="18"/>
                <w:lang w:eastAsia="es-ES"/>
              </w:rPr>
            </w:pPr>
            <w:r w:rsidRPr="006610FA">
              <w:rPr>
                <w:rFonts w:eastAsia="Times New Roman" w:cs="Arial"/>
                <w:sz w:val="18"/>
                <w:szCs w:val="18"/>
                <w:lang w:eastAsia="es-ES"/>
              </w:rPr>
              <w:t>Recepción de la persona en situación de víctima.</w:t>
            </w:r>
          </w:p>
          <w:p w14:paraId="50745B05" w14:textId="56E02439" w:rsidR="001D0CB5" w:rsidRPr="006610FA" w:rsidRDefault="001D0CB5" w:rsidP="00055B7C">
            <w:pPr>
              <w:numPr>
                <w:ilvl w:val="0"/>
                <w:numId w:val="20"/>
              </w:numPr>
              <w:spacing w:after="0"/>
              <w:ind w:left="204" w:hanging="215"/>
              <w:contextualSpacing/>
              <w:rPr>
                <w:rFonts w:eastAsia="Times New Roman" w:cs="Arial"/>
                <w:sz w:val="18"/>
                <w:szCs w:val="18"/>
                <w:lang w:eastAsia="es-ES"/>
              </w:rPr>
            </w:pPr>
            <w:r w:rsidRPr="006610FA">
              <w:rPr>
                <w:rFonts w:eastAsia="Times New Roman" w:cs="Arial"/>
                <w:sz w:val="18"/>
                <w:szCs w:val="18"/>
                <w:lang w:eastAsia="es-ES"/>
              </w:rPr>
              <w:t>Se canaliza con el personal especialista según la necesidad de</w:t>
            </w:r>
            <w:r w:rsidR="00055B7C">
              <w:rPr>
                <w:rFonts w:eastAsia="Times New Roman" w:cs="Arial"/>
                <w:sz w:val="18"/>
                <w:szCs w:val="18"/>
                <w:lang w:eastAsia="es-ES"/>
              </w:rPr>
              <w:t xml:space="preserve"> la víctima:</w:t>
            </w:r>
          </w:p>
          <w:p w14:paraId="1AD4A01E" w14:textId="3A9702F8" w:rsidR="001D0CB5" w:rsidRPr="006610FA" w:rsidRDefault="00055B7C" w:rsidP="00055B7C">
            <w:pPr>
              <w:numPr>
                <w:ilvl w:val="1"/>
                <w:numId w:val="20"/>
              </w:numPr>
              <w:spacing w:after="0"/>
              <w:ind w:left="488" w:hanging="215"/>
              <w:contextualSpacing/>
              <w:rPr>
                <w:rFonts w:eastAsia="Times New Roman" w:cs="Arial"/>
                <w:sz w:val="18"/>
                <w:szCs w:val="18"/>
                <w:lang w:eastAsia="es-ES"/>
              </w:rPr>
            </w:pPr>
            <w:r>
              <w:rPr>
                <w:rFonts w:eastAsia="Times New Roman" w:cs="Arial"/>
                <w:sz w:val="18"/>
                <w:szCs w:val="18"/>
                <w:lang w:eastAsia="es-ES"/>
              </w:rPr>
              <w:t>Atención médica.</w:t>
            </w:r>
          </w:p>
          <w:p w14:paraId="6A0F5572" w14:textId="546ACB12" w:rsidR="001D0CB5" w:rsidRPr="006610FA" w:rsidRDefault="001D0CB5" w:rsidP="00055B7C">
            <w:pPr>
              <w:numPr>
                <w:ilvl w:val="1"/>
                <w:numId w:val="20"/>
              </w:numPr>
              <w:spacing w:after="0"/>
              <w:ind w:left="488" w:hanging="215"/>
              <w:contextualSpacing/>
              <w:rPr>
                <w:rFonts w:eastAsia="Times New Roman" w:cs="Arial"/>
                <w:sz w:val="18"/>
                <w:szCs w:val="18"/>
                <w:lang w:eastAsia="es-ES"/>
              </w:rPr>
            </w:pPr>
            <w:r w:rsidRPr="006610FA">
              <w:rPr>
                <w:rFonts w:eastAsia="Times New Roman" w:cs="Arial"/>
                <w:sz w:val="18"/>
                <w:szCs w:val="18"/>
                <w:lang w:eastAsia="es-ES"/>
              </w:rPr>
              <w:t>Atención psicológica</w:t>
            </w:r>
            <w:r w:rsidR="00055B7C">
              <w:rPr>
                <w:rFonts w:eastAsia="Times New Roman" w:cs="Arial"/>
                <w:sz w:val="18"/>
                <w:szCs w:val="18"/>
                <w:lang w:eastAsia="es-ES"/>
              </w:rPr>
              <w:t>.</w:t>
            </w:r>
          </w:p>
          <w:p w14:paraId="694DD93E" w14:textId="5478949F" w:rsidR="001D0CB5" w:rsidRPr="006610FA" w:rsidRDefault="001D0CB5" w:rsidP="00055B7C">
            <w:pPr>
              <w:numPr>
                <w:ilvl w:val="1"/>
                <w:numId w:val="20"/>
              </w:numPr>
              <w:spacing w:after="0"/>
              <w:ind w:left="488" w:hanging="215"/>
              <w:contextualSpacing/>
              <w:rPr>
                <w:rFonts w:eastAsia="Times New Roman" w:cs="Arial"/>
                <w:sz w:val="18"/>
                <w:szCs w:val="18"/>
                <w:lang w:eastAsia="es-ES"/>
              </w:rPr>
            </w:pPr>
            <w:r w:rsidRPr="006610FA">
              <w:rPr>
                <w:rFonts w:eastAsia="Times New Roman" w:cs="Arial"/>
                <w:sz w:val="18"/>
                <w:szCs w:val="18"/>
                <w:lang w:eastAsia="es-ES"/>
              </w:rPr>
              <w:t>Trabajo Social</w:t>
            </w:r>
            <w:r w:rsidR="00055B7C">
              <w:rPr>
                <w:rFonts w:eastAsia="Times New Roman" w:cs="Arial"/>
                <w:sz w:val="18"/>
                <w:szCs w:val="18"/>
                <w:lang w:eastAsia="es-ES"/>
              </w:rPr>
              <w:t>.</w:t>
            </w:r>
          </w:p>
          <w:p w14:paraId="6A940FC4" w14:textId="454B28A6" w:rsidR="001D0CB5" w:rsidRPr="006610FA" w:rsidRDefault="001D0CB5" w:rsidP="00055B7C">
            <w:pPr>
              <w:numPr>
                <w:ilvl w:val="1"/>
                <w:numId w:val="20"/>
              </w:numPr>
              <w:spacing w:after="0"/>
              <w:ind w:left="488" w:hanging="215"/>
              <w:contextualSpacing/>
              <w:rPr>
                <w:rFonts w:eastAsia="Times New Roman" w:cs="Arial"/>
                <w:sz w:val="18"/>
                <w:szCs w:val="18"/>
                <w:lang w:eastAsia="es-ES"/>
              </w:rPr>
            </w:pPr>
            <w:r w:rsidRPr="006610FA">
              <w:rPr>
                <w:rFonts w:eastAsia="Times New Roman" w:cs="Arial"/>
                <w:sz w:val="18"/>
                <w:szCs w:val="18"/>
                <w:lang w:eastAsia="es-ES"/>
              </w:rPr>
              <w:t>Orientación Jurídica de Primer contacto</w:t>
            </w:r>
            <w:r w:rsidR="00055B7C">
              <w:rPr>
                <w:rFonts w:eastAsia="Times New Roman" w:cs="Arial"/>
                <w:sz w:val="18"/>
                <w:szCs w:val="18"/>
                <w:lang w:eastAsia="es-ES"/>
              </w:rPr>
              <w:t>.</w:t>
            </w:r>
          </w:p>
          <w:p w14:paraId="4D2DAFCA" w14:textId="0FAD962A" w:rsidR="001D0CB5" w:rsidRPr="006610FA" w:rsidRDefault="001D0CB5" w:rsidP="00055B7C">
            <w:pPr>
              <w:numPr>
                <w:ilvl w:val="0"/>
                <w:numId w:val="20"/>
              </w:numPr>
              <w:spacing w:after="0"/>
              <w:ind w:left="204" w:hanging="215"/>
              <w:contextualSpacing/>
              <w:rPr>
                <w:rFonts w:eastAsia="Times New Roman" w:cs="Arial"/>
                <w:sz w:val="18"/>
                <w:szCs w:val="18"/>
                <w:lang w:eastAsia="es-ES"/>
              </w:rPr>
            </w:pPr>
            <w:r w:rsidRPr="006610FA">
              <w:rPr>
                <w:rFonts w:eastAsia="Times New Roman" w:cs="Arial"/>
                <w:sz w:val="18"/>
                <w:szCs w:val="18"/>
                <w:lang w:eastAsia="es-ES"/>
              </w:rPr>
              <w:t>Según sea el caso</w:t>
            </w:r>
            <w:r w:rsidR="00BB5B12">
              <w:rPr>
                <w:rFonts w:eastAsia="Times New Roman" w:cs="Arial"/>
                <w:sz w:val="18"/>
                <w:szCs w:val="18"/>
                <w:lang w:eastAsia="es-ES"/>
              </w:rPr>
              <w:t>,</w:t>
            </w:r>
            <w:r w:rsidRPr="006610FA">
              <w:rPr>
                <w:rFonts w:eastAsia="Times New Roman" w:cs="Arial"/>
                <w:sz w:val="18"/>
                <w:szCs w:val="18"/>
                <w:lang w:eastAsia="es-ES"/>
              </w:rPr>
              <w:t xml:space="preserve"> el </w:t>
            </w:r>
            <w:r w:rsidR="00BB5B12">
              <w:rPr>
                <w:rFonts w:eastAsia="Times New Roman" w:cs="Arial"/>
                <w:sz w:val="18"/>
                <w:szCs w:val="18"/>
                <w:lang w:eastAsia="es-ES"/>
              </w:rPr>
              <w:t>personal especializado realizará</w:t>
            </w:r>
            <w:r w:rsidRPr="006610FA">
              <w:rPr>
                <w:rFonts w:eastAsia="Times New Roman" w:cs="Arial"/>
                <w:sz w:val="18"/>
                <w:szCs w:val="18"/>
                <w:lang w:eastAsia="es-ES"/>
              </w:rPr>
              <w:t xml:space="preserve"> la acción correspondiente.</w:t>
            </w:r>
          </w:p>
          <w:p w14:paraId="6CBDAD33" w14:textId="39EFA4A6" w:rsidR="001D0CB5" w:rsidRPr="006610FA" w:rsidRDefault="001D0CB5" w:rsidP="00055B7C">
            <w:pPr>
              <w:numPr>
                <w:ilvl w:val="1"/>
                <w:numId w:val="20"/>
              </w:numPr>
              <w:spacing w:after="0"/>
              <w:ind w:left="488" w:hanging="215"/>
              <w:contextualSpacing/>
              <w:rPr>
                <w:rFonts w:eastAsia="Times New Roman" w:cs="Arial"/>
                <w:sz w:val="18"/>
                <w:szCs w:val="18"/>
                <w:lang w:eastAsia="es-ES"/>
              </w:rPr>
            </w:pPr>
            <w:r w:rsidRPr="006610FA">
              <w:rPr>
                <w:rFonts w:eastAsia="Times New Roman" w:cs="Arial"/>
                <w:sz w:val="18"/>
                <w:szCs w:val="18"/>
                <w:lang w:eastAsia="es-ES"/>
              </w:rPr>
              <w:t>Valoración médica</w:t>
            </w:r>
            <w:r w:rsidR="00055B7C">
              <w:rPr>
                <w:rFonts w:eastAsia="Times New Roman" w:cs="Arial"/>
                <w:sz w:val="18"/>
                <w:szCs w:val="18"/>
                <w:lang w:eastAsia="es-ES"/>
              </w:rPr>
              <w:t>.</w:t>
            </w:r>
          </w:p>
          <w:p w14:paraId="43AA6F0B" w14:textId="78B39CB2" w:rsidR="001D0CB5" w:rsidRPr="006610FA" w:rsidRDefault="001D0CB5" w:rsidP="00055B7C">
            <w:pPr>
              <w:numPr>
                <w:ilvl w:val="1"/>
                <w:numId w:val="20"/>
              </w:numPr>
              <w:spacing w:after="0"/>
              <w:ind w:left="488" w:hanging="215"/>
              <w:contextualSpacing/>
              <w:rPr>
                <w:rFonts w:eastAsia="Times New Roman" w:cs="Arial"/>
                <w:sz w:val="18"/>
                <w:szCs w:val="18"/>
                <w:lang w:eastAsia="es-ES"/>
              </w:rPr>
            </w:pPr>
            <w:r w:rsidRPr="006610FA">
              <w:rPr>
                <w:rFonts w:eastAsia="Times New Roman" w:cs="Arial"/>
                <w:sz w:val="18"/>
                <w:szCs w:val="18"/>
                <w:lang w:eastAsia="es-ES"/>
              </w:rPr>
              <w:t>Valoración médica y emocional</w:t>
            </w:r>
            <w:r w:rsidR="00055B7C">
              <w:rPr>
                <w:rFonts w:eastAsia="Times New Roman" w:cs="Arial"/>
                <w:sz w:val="18"/>
                <w:szCs w:val="18"/>
                <w:lang w:eastAsia="es-ES"/>
              </w:rPr>
              <w:t>.</w:t>
            </w:r>
          </w:p>
          <w:p w14:paraId="7C72DA06" w14:textId="77777777" w:rsidR="001D0CB5" w:rsidRPr="006610FA" w:rsidRDefault="001D0CB5" w:rsidP="00055B7C">
            <w:pPr>
              <w:numPr>
                <w:ilvl w:val="1"/>
                <w:numId w:val="20"/>
              </w:numPr>
              <w:spacing w:after="0"/>
              <w:ind w:left="488" w:hanging="215"/>
              <w:contextualSpacing/>
              <w:rPr>
                <w:rFonts w:eastAsia="Times New Roman" w:cs="Arial"/>
                <w:sz w:val="18"/>
                <w:szCs w:val="18"/>
                <w:lang w:eastAsia="es-ES"/>
              </w:rPr>
            </w:pPr>
            <w:r w:rsidRPr="006610FA">
              <w:rPr>
                <w:rFonts w:eastAsia="Times New Roman" w:cs="Arial"/>
                <w:sz w:val="18"/>
                <w:szCs w:val="18"/>
                <w:lang w:eastAsia="es-ES"/>
              </w:rPr>
              <w:t xml:space="preserve">Orientación, enlace o gestión para la víctima con otras instituciones, medidas de alojamiento, alimentación, económicas y de desarrollo que establece la ley. </w:t>
            </w:r>
          </w:p>
          <w:p w14:paraId="5D2320FF" w14:textId="39AC7B5A" w:rsidR="001D0CB5" w:rsidRPr="006610FA" w:rsidRDefault="001D0CB5" w:rsidP="00055B7C">
            <w:pPr>
              <w:numPr>
                <w:ilvl w:val="1"/>
                <w:numId w:val="20"/>
              </w:numPr>
              <w:spacing w:after="0"/>
              <w:ind w:left="488" w:hanging="215"/>
              <w:contextualSpacing/>
              <w:rPr>
                <w:rFonts w:eastAsia="Times New Roman" w:cs="Arial"/>
                <w:sz w:val="18"/>
                <w:szCs w:val="18"/>
                <w:lang w:eastAsia="es-ES"/>
              </w:rPr>
            </w:pPr>
            <w:r w:rsidRPr="006610FA">
              <w:rPr>
                <w:rFonts w:eastAsia="Times New Roman" w:cs="Arial"/>
                <w:sz w:val="18"/>
                <w:szCs w:val="18"/>
                <w:lang w:eastAsia="es-ES"/>
              </w:rPr>
              <w:t>Orientación Jurídica de Primer contacto (en materias diversas a la penal)</w:t>
            </w:r>
            <w:r w:rsidR="00055B7C">
              <w:rPr>
                <w:rFonts w:eastAsia="Times New Roman" w:cs="Arial"/>
                <w:sz w:val="18"/>
                <w:szCs w:val="18"/>
                <w:lang w:eastAsia="es-ES"/>
              </w:rPr>
              <w:t>.</w:t>
            </w:r>
          </w:p>
          <w:p w14:paraId="27B5CA8D" w14:textId="77777777" w:rsidR="001D0CB5" w:rsidRPr="006610FA" w:rsidRDefault="001D0CB5" w:rsidP="00055B7C">
            <w:pPr>
              <w:numPr>
                <w:ilvl w:val="1"/>
                <w:numId w:val="20"/>
              </w:numPr>
              <w:spacing w:after="0"/>
              <w:ind w:left="488" w:hanging="215"/>
              <w:contextualSpacing/>
              <w:rPr>
                <w:rFonts w:eastAsia="Times New Roman" w:cs="Arial"/>
                <w:sz w:val="18"/>
                <w:szCs w:val="18"/>
                <w:lang w:eastAsia="es-ES"/>
              </w:rPr>
            </w:pPr>
            <w:r w:rsidRPr="006610FA">
              <w:rPr>
                <w:rFonts w:eastAsia="Times New Roman" w:cs="Arial"/>
                <w:sz w:val="18"/>
                <w:szCs w:val="18"/>
                <w:lang w:eastAsia="es-ES"/>
              </w:rPr>
              <w:t xml:space="preserve">En caso de atención por medio de los Centro de atención telefónica (CAT) se orienta y auxilia de manera multidisciplinaria vía telefónica. </w:t>
            </w:r>
          </w:p>
          <w:p w14:paraId="0C75A9F1" w14:textId="65F1701A" w:rsidR="001D0CB5" w:rsidRPr="00055B7C" w:rsidRDefault="001D0CB5" w:rsidP="00055B7C">
            <w:pPr>
              <w:numPr>
                <w:ilvl w:val="0"/>
                <w:numId w:val="20"/>
              </w:numPr>
              <w:spacing w:after="0"/>
              <w:ind w:left="204" w:hanging="215"/>
              <w:contextualSpacing/>
              <w:rPr>
                <w:rFonts w:eastAsia="Times New Roman" w:cs="Arial"/>
                <w:sz w:val="18"/>
                <w:szCs w:val="18"/>
                <w:lang w:eastAsia="es-ES"/>
              </w:rPr>
            </w:pPr>
            <w:r w:rsidRPr="006610FA">
              <w:rPr>
                <w:rFonts w:eastAsia="Times New Roman" w:cs="Arial"/>
                <w:sz w:val="18"/>
                <w:szCs w:val="18"/>
                <w:lang w:eastAsia="es-ES"/>
              </w:rPr>
              <w:t>Según sea el caso</w:t>
            </w:r>
            <w:r w:rsidR="00BB5B12">
              <w:rPr>
                <w:rFonts w:eastAsia="Times New Roman" w:cs="Arial"/>
                <w:sz w:val="18"/>
                <w:szCs w:val="18"/>
                <w:lang w:eastAsia="es-ES"/>
              </w:rPr>
              <w:t>,</w:t>
            </w:r>
            <w:r w:rsidRPr="006610FA">
              <w:rPr>
                <w:rFonts w:eastAsia="Times New Roman" w:cs="Arial"/>
                <w:sz w:val="18"/>
                <w:szCs w:val="18"/>
                <w:lang w:eastAsia="es-ES"/>
              </w:rPr>
              <w:t xml:space="preserve"> el proceso queda en seguimiento con el asesor jurídico.</w:t>
            </w:r>
          </w:p>
        </w:tc>
        <w:tc>
          <w:tcPr>
            <w:tcW w:w="3402" w:type="dxa"/>
            <w:tcBorders>
              <w:top w:val="single" w:sz="4" w:space="0" w:color="auto"/>
              <w:bottom w:val="single" w:sz="4" w:space="0" w:color="auto"/>
              <w:right w:val="single" w:sz="4" w:space="0" w:color="auto"/>
            </w:tcBorders>
          </w:tcPr>
          <w:p w14:paraId="4BC74A1E" w14:textId="6A9D3B90" w:rsidR="001D0CB5" w:rsidRDefault="001D0CB5" w:rsidP="001D0CB5">
            <w:pPr>
              <w:spacing w:after="0"/>
              <w:rPr>
                <w:rFonts w:eastAsia="Times New Roman" w:cs="Arial"/>
                <w:sz w:val="18"/>
                <w:szCs w:val="18"/>
                <w:lang w:eastAsia="es-ES"/>
              </w:rPr>
            </w:pPr>
            <w:r w:rsidRPr="006610FA">
              <w:rPr>
                <w:rFonts w:eastAsia="Times New Roman" w:cs="Arial"/>
                <w:sz w:val="18"/>
                <w:szCs w:val="18"/>
                <w:lang w:eastAsia="es-ES"/>
              </w:rPr>
              <w:t>Procedimiento de atención:</w:t>
            </w:r>
          </w:p>
          <w:p w14:paraId="2D02F641" w14:textId="77777777" w:rsidR="00055B7C" w:rsidRPr="006610FA" w:rsidRDefault="00055B7C" w:rsidP="001D0CB5">
            <w:pPr>
              <w:spacing w:after="0"/>
              <w:rPr>
                <w:rFonts w:eastAsia="Times New Roman" w:cs="Arial"/>
                <w:sz w:val="18"/>
                <w:szCs w:val="18"/>
                <w:lang w:eastAsia="es-ES"/>
              </w:rPr>
            </w:pPr>
          </w:p>
          <w:p w14:paraId="377341DB" w14:textId="77777777" w:rsidR="001D0CB5" w:rsidRPr="006610FA" w:rsidRDefault="001D0CB5" w:rsidP="001D0CB5">
            <w:pPr>
              <w:numPr>
                <w:ilvl w:val="0"/>
                <w:numId w:val="19"/>
              </w:numPr>
              <w:spacing w:after="0"/>
              <w:ind w:left="320"/>
              <w:contextualSpacing/>
              <w:rPr>
                <w:rFonts w:eastAsia="Times New Roman" w:cs="Arial"/>
                <w:sz w:val="18"/>
                <w:szCs w:val="18"/>
                <w:lang w:eastAsia="es-ES"/>
              </w:rPr>
            </w:pPr>
            <w:r w:rsidRPr="006610FA">
              <w:rPr>
                <w:rFonts w:eastAsia="Times New Roman" w:cs="Arial"/>
                <w:sz w:val="18"/>
                <w:szCs w:val="18"/>
                <w:lang w:eastAsia="es-ES"/>
              </w:rPr>
              <w:t>Recepción de la persona en situación de víctima.</w:t>
            </w:r>
          </w:p>
          <w:p w14:paraId="5BB24A0B" w14:textId="77777777" w:rsidR="001D0CB5" w:rsidRPr="006610FA" w:rsidRDefault="001D0CB5" w:rsidP="001D0CB5">
            <w:pPr>
              <w:numPr>
                <w:ilvl w:val="0"/>
                <w:numId w:val="19"/>
              </w:numPr>
              <w:spacing w:after="0"/>
              <w:ind w:left="320"/>
              <w:contextualSpacing/>
              <w:rPr>
                <w:rFonts w:eastAsia="Times New Roman" w:cs="Arial"/>
                <w:sz w:val="18"/>
                <w:szCs w:val="18"/>
                <w:lang w:eastAsia="es-ES"/>
              </w:rPr>
            </w:pPr>
            <w:r w:rsidRPr="006610FA">
              <w:rPr>
                <w:rFonts w:eastAsia="Times New Roman" w:cs="Arial"/>
                <w:sz w:val="18"/>
                <w:szCs w:val="18"/>
                <w:lang w:eastAsia="es-ES"/>
              </w:rPr>
              <w:t>La unidad asigna una psicóloga a la víctima.</w:t>
            </w:r>
          </w:p>
          <w:p w14:paraId="61CF7FE1" w14:textId="2B7D5ED8" w:rsidR="001D0CB5" w:rsidRPr="006610FA" w:rsidRDefault="001D0CB5" w:rsidP="001D0CB5">
            <w:pPr>
              <w:numPr>
                <w:ilvl w:val="0"/>
                <w:numId w:val="19"/>
              </w:numPr>
              <w:spacing w:after="0"/>
              <w:ind w:left="320"/>
              <w:contextualSpacing/>
              <w:rPr>
                <w:rFonts w:eastAsia="Times New Roman" w:cs="Arial"/>
                <w:sz w:val="18"/>
                <w:szCs w:val="18"/>
                <w:lang w:eastAsia="es-ES"/>
              </w:rPr>
            </w:pPr>
            <w:r w:rsidRPr="006610FA">
              <w:rPr>
                <w:rFonts w:eastAsia="Times New Roman" w:cs="Arial"/>
                <w:sz w:val="18"/>
                <w:szCs w:val="18"/>
                <w:lang w:eastAsia="es-ES"/>
              </w:rPr>
              <w:t>El especialista en psicología entrevista a la víctima</w:t>
            </w:r>
            <w:r w:rsidR="00BB5B12">
              <w:rPr>
                <w:rFonts w:eastAsia="Times New Roman" w:cs="Arial"/>
                <w:sz w:val="18"/>
                <w:szCs w:val="18"/>
                <w:lang w:eastAsia="es-ES"/>
              </w:rPr>
              <w:t>,</w:t>
            </w:r>
            <w:r w:rsidRPr="006610FA">
              <w:rPr>
                <w:rFonts w:eastAsia="Times New Roman" w:cs="Arial"/>
                <w:sz w:val="18"/>
                <w:szCs w:val="18"/>
                <w:lang w:eastAsia="es-ES"/>
              </w:rPr>
              <w:t xml:space="preserve"> realiza el llenado del formato “primer contacto” y hace lectura de derechos de la víctima.</w:t>
            </w:r>
          </w:p>
          <w:p w14:paraId="7069CC8D" w14:textId="5517778E" w:rsidR="001D0CB5" w:rsidRPr="006610FA" w:rsidRDefault="001D0CB5" w:rsidP="001D0CB5">
            <w:pPr>
              <w:numPr>
                <w:ilvl w:val="0"/>
                <w:numId w:val="19"/>
              </w:numPr>
              <w:spacing w:after="0"/>
              <w:ind w:left="320"/>
              <w:contextualSpacing/>
              <w:rPr>
                <w:rFonts w:eastAsia="Times New Roman" w:cs="Arial"/>
                <w:sz w:val="18"/>
                <w:szCs w:val="18"/>
                <w:lang w:eastAsia="es-ES"/>
              </w:rPr>
            </w:pPr>
            <w:r w:rsidRPr="006610FA">
              <w:rPr>
                <w:rFonts w:eastAsia="Times New Roman" w:cs="Arial"/>
                <w:sz w:val="18"/>
                <w:szCs w:val="18"/>
                <w:lang w:eastAsia="es-ES"/>
              </w:rPr>
              <w:t>El especialista en psicología ev</w:t>
            </w:r>
            <w:r>
              <w:rPr>
                <w:rFonts w:eastAsia="Times New Roman" w:cs="Arial"/>
                <w:sz w:val="18"/>
                <w:szCs w:val="18"/>
                <w:lang w:eastAsia="es-ES"/>
              </w:rPr>
              <w:t xml:space="preserve">alúa la situación y </w:t>
            </w:r>
            <w:r w:rsidR="00BB5B12">
              <w:rPr>
                <w:rFonts w:eastAsia="Times New Roman" w:cs="Arial"/>
                <w:sz w:val="18"/>
                <w:szCs w:val="18"/>
                <w:lang w:eastAsia="es-ES"/>
              </w:rPr>
              <w:t xml:space="preserve">la </w:t>
            </w:r>
            <w:r>
              <w:rPr>
                <w:rFonts w:eastAsia="Times New Roman" w:cs="Arial"/>
                <w:sz w:val="18"/>
                <w:szCs w:val="18"/>
                <w:lang w:eastAsia="es-ES"/>
              </w:rPr>
              <w:t xml:space="preserve">canaliza </w:t>
            </w:r>
            <w:r w:rsidRPr="006610FA">
              <w:rPr>
                <w:rFonts w:eastAsia="Times New Roman" w:cs="Arial"/>
                <w:sz w:val="18"/>
                <w:szCs w:val="18"/>
                <w:lang w:eastAsia="es-ES"/>
              </w:rPr>
              <w:t>a alguna institución</w:t>
            </w:r>
            <w:r w:rsidR="00BB5B12">
              <w:rPr>
                <w:rFonts w:eastAsia="Times New Roman" w:cs="Arial"/>
                <w:sz w:val="18"/>
                <w:szCs w:val="18"/>
                <w:lang w:eastAsia="es-ES"/>
              </w:rPr>
              <w:t>,</w:t>
            </w:r>
            <w:r w:rsidRPr="006610FA">
              <w:rPr>
                <w:rFonts w:eastAsia="Times New Roman" w:cs="Arial"/>
                <w:sz w:val="18"/>
                <w:szCs w:val="18"/>
                <w:lang w:eastAsia="es-ES"/>
              </w:rPr>
              <w:t xml:space="preserve"> según sea el caso.</w:t>
            </w:r>
          </w:p>
          <w:p w14:paraId="25D93A0E" w14:textId="5E412FAC" w:rsidR="001D0CB5" w:rsidRPr="006610FA" w:rsidRDefault="00BB5B12" w:rsidP="001D0CB5">
            <w:pPr>
              <w:numPr>
                <w:ilvl w:val="0"/>
                <w:numId w:val="19"/>
              </w:numPr>
              <w:spacing w:after="0"/>
              <w:ind w:left="320"/>
              <w:contextualSpacing/>
              <w:rPr>
                <w:rFonts w:eastAsia="Times New Roman" w:cs="Arial"/>
                <w:sz w:val="18"/>
                <w:szCs w:val="18"/>
                <w:lang w:eastAsia="es-ES"/>
              </w:rPr>
            </w:pPr>
            <w:r>
              <w:rPr>
                <w:rFonts w:eastAsia="Times New Roman" w:cs="Arial"/>
                <w:sz w:val="18"/>
                <w:szCs w:val="18"/>
                <w:lang w:eastAsia="es-ES"/>
              </w:rPr>
              <w:t>Si la ví</w:t>
            </w:r>
            <w:r w:rsidR="001D0CB5" w:rsidRPr="006610FA">
              <w:rPr>
                <w:rFonts w:eastAsia="Times New Roman" w:cs="Arial"/>
                <w:sz w:val="18"/>
                <w:szCs w:val="18"/>
                <w:lang w:eastAsia="es-ES"/>
              </w:rPr>
              <w:t>ctima requiere asesoría jurídica se canaliza con la unidad de asesoría jurídica.</w:t>
            </w:r>
          </w:p>
          <w:p w14:paraId="1994F63E" w14:textId="77777777" w:rsidR="001D0CB5" w:rsidRPr="006610FA" w:rsidRDefault="001D0CB5" w:rsidP="001D0CB5">
            <w:pPr>
              <w:numPr>
                <w:ilvl w:val="0"/>
                <w:numId w:val="19"/>
              </w:numPr>
              <w:spacing w:after="0"/>
              <w:ind w:left="320"/>
              <w:contextualSpacing/>
              <w:rPr>
                <w:rFonts w:eastAsia="Times New Roman" w:cs="Arial"/>
                <w:sz w:val="18"/>
                <w:szCs w:val="18"/>
                <w:lang w:eastAsia="es-ES"/>
              </w:rPr>
            </w:pPr>
            <w:r w:rsidRPr="006610FA">
              <w:rPr>
                <w:rFonts w:eastAsia="Times New Roman" w:cs="Arial"/>
                <w:sz w:val="18"/>
                <w:szCs w:val="18"/>
                <w:lang w:eastAsia="es-ES"/>
              </w:rPr>
              <w:t xml:space="preserve">Si la víctima no necesita la asesoría jurídica se traza el plan de atención inmediata a seguir. </w:t>
            </w:r>
          </w:p>
          <w:p w14:paraId="02B7631F" w14:textId="6591C21F" w:rsidR="001D0CB5" w:rsidRPr="006610FA" w:rsidRDefault="001D0CB5" w:rsidP="001D0CB5">
            <w:pPr>
              <w:numPr>
                <w:ilvl w:val="0"/>
                <w:numId w:val="19"/>
              </w:numPr>
              <w:spacing w:after="0"/>
              <w:ind w:left="320"/>
              <w:contextualSpacing/>
              <w:rPr>
                <w:rFonts w:eastAsia="Times New Roman" w:cs="Arial"/>
                <w:sz w:val="18"/>
                <w:szCs w:val="18"/>
                <w:lang w:eastAsia="es-ES"/>
              </w:rPr>
            </w:pPr>
            <w:r w:rsidRPr="006610FA">
              <w:rPr>
                <w:rFonts w:eastAsia="Times New Roman" w:cs="Arial"/>
                <w:sz w:val="18"/>
                <w:szCs w:val="18"/>
                <w:lang w:eastAsia="es-ES"/>
              </w:rPr>
              <w:t>Según sea el caso</w:t>
            </w:r>
            <w:r>
              <w:rPr>
                <w:rFonts w:eastAsia="Times New Roman" w:cs="Arial"/>
                <w:sz w:val="18"/>
                <w:szCs w:val="18"/>
                <w:lang w:eastAsia="es-ES"/>
              </w:rPr>
              <w:t>,</w:t>
            </w:r>
            <w:r w:rsidRPr="006610FA">
              <w:rPr>
                <w:rFonts w:eastAsia="Times New Roman" w:cs="Arial"/>
                <w:sz w:val="18"/>
                <w:szCs w:val="18"/>
                <w:lang w:eastAsia="es-ES"/>
              </w:rPr>
              <w:t xml:space="preserve"> se cierra el proceso o queda en seguimiento con algún servicio de la CEAVEQROO</w:t>
            </w:r>
            <w:r w:rsidR="00055B7C">
              <w:rPr>
                <w:rFonts w:eastAsia="Times New Roman" w:cs="Arial"/>
                <w:sz w:val="18"/>
                <w:szCs w:val="18"/>
                <w:lang w:eastAsia="es-ES"/>
              </w:rPr>
              <w:t>.</w:t>
            </w:r>
          </w:p>
          <w:p w14:paraId="50625163" w14:textId="77777777" w:rsidR="001D0CB5" w:rsidRPr="006610FA" w:rsidRDefault="001D0CB5" w:rsidP="001D0CB5">
            <w:pPr>
              <w:spacing w:after="0"/>
              <w:rPr>
                <w:rFonts w:eastAsia="Times New Roman" w:cs="Arial"/>
                <w:sz w:val="18"/>
                <w:szCs w:val="18"/>
                <w:lang w:eastAsia="es-ES"/>
              </w:rPr>
            </w:pPr>
          </w:p>
        </w:tc>
        <w:tc>
          <w:tcPr>
            <w:tcW w:w="3260" w:type="dxa"/>
            <w:tcBorders>
              <w:top w:val="single" w:sz="4" w:space="0" w:color="auto"/>
              <w:left w:val="single" w:sz="4" w:space="0" w:color="auto"/>
              <w:bottom w:val="single" w:sz="4" w:space="0" w:color="auto"/>
            </w:tcBorders>
          </w:tcPr>
          <w:p w14:paraId="659DD77D" w14:textId="747F883C" w:rsidR="001D0CB5" w:rsidRPr="006610FA" w:rsidRDefault="001D0CB5" w:rsidP="001D0CB5">
            <w:pPr>
              <w:spacing w:after="0"/>
              <w:rPr>
                <w:rFonts w:eastAsia="Times New Roman" w:cs="Arial"/>
                <w:sz w:val="18"/>
                <w:szCs w:val="18"/>
                <w:lang w:eastAsia="es-ES"/>
              </w:rPr>
            </w:pPr>
            <w:r w:rsidRPr="006610FA">
              <w:rPr>
                <w:rFonts w:eastAsia="Times New Roman" w:cs="Arial"/>
                <w:sz w:val="18"/>
                <w:szCs w:val="18"/>
                <w:lang w:eastAsia="es-ES"/>
              </w:rPr>
              <w:t>La CEAVEQROO implementó su procedimiento de atención</w:t>
            </w:r>
            <w:r w:rsidR="00055B7C">
              <w:rPr>
                <w:rFonts w:eastAsia="Times New Roman" w:cs="Arial"/>
                <w:sz w:val="18"/>
                <w:szCs w:val="18"/>
                <w:lang w:eastAsia="es-ES"/>
              </w:rPr>
              <w:t xml:space="preserve"> a víctimas de acuerdo al MIAV.</w:t>
            </w:r>
          </w:p>
        </w:tc>
      </w:tr>
    </w:tbl>
    <w:p w14:paraId="608FAAD3" w14:textId="77777777" w:rsidR="00790912" w:rsidRPr="00790912" w:rsidRDefault="00790912" w:rsidP="00790912">
      <w:pPr>
        <w:spacing w:after="0"/>
        <w:rPr>
          <w:rFonts w:eastAsia="Times New Roman" w:cs="Arial"/>
          <w:noProof/>
          <w:sz w:val="16"/>
          <w:szCs w:val="24"/>
        </w:rPr>
      </w:pPr>
      <w:r w:rsidRPr="00790912">
        <w:rPr>
          <w:rFonts w:eastAsia="Times New Roman" w:cs="Arial"/>
          <w:noProof/>
          <w:sz w:val="16"/>
          <w:szCs w:val="24"/>
        </w:rPr>
        <w:t xml:space="preserve">Fuente: Elaborado por la ASEQROO con base en evidencia proporcionada por la CEAVEQROO a través del drive </w:t>
      </w:r>
      <w:hyperlink r:id="rId17" w:history="1">
        <w:r w:rsidRPr="00790912">
          <w:rPr>
            <w:rFonts w:eastAsia="Times New Roman" w:cs="Arial"/>
            <w:noProof/>
            <w:color w:val="0563C1"/>
            <w:sz w:val="16"/>
            <w:szCs w:val="24"/>
            <w:u w:val="single"/>
          </w:rPr>
          <w:t>https://drive.google.com/drive/folders/1lD2i9cHzyNgilTrKY7RNQ7dCNtUiX1VJ</w:t>
        </w:r>
      </w:hyperlink>
      <w:r w:rsidRPr="00790912">
        <w:rPr>
          <w:rFonts w:eastAsia="Times New Roman" w:cs="Arial"/>
          <w:noProof/>
          <w:sz w:val="16"/>
          <w:szCs w:val="24"/>
        </w:rPr>
        <w:t>.</w:t>
      </w:r>
    </w:p>
    <w:p w14:paraId="02994549" w14:textId="77777777" w:rsidR="00790912" w:rsidRPr="00790912" w:rsidRDefault="00790912" w:rsidP="00790912">
      <w:pPr>
        <w:spacing w:after="0"/>
        <w:rPr>
          <w:rFonts w:eastAsia="Times New Roman" w:cs="Arial"/>
          <w:noProof/>
          <w:sz w:val="24"/>
          <w:szCs w:val="24"/>
        </w:rPr>
      </w:pPr>
    </w:p>
    <w:p w14:paraId="4D03B2D2" w14:textId="63D197E4" w:rsidR="00790912" w:rsidRPr="00790912" w:rsidRDefault="00055B7C" w:rsidP="00790912">
      <w:pPr>
        <w:spacing w:after="0"/>
        <w:rPr>
          <w:rFonts w:eastAsia="Times New Roman" w:cs="Arial"/>
          <w:noProof/>
          <w:sz w:val="24"/>
          <w:szCs w:val="24"/>
        </w:rPr>
      </w:pPr>
      <w:r>
        <w:rPr>
          <w:rFonts w:eastAsia="Times New Roman" w:cs="Arial"/>
          <w:noProof/>
          <w:sz w:val="24"/>
          <w:szCs w:val="24"/>
        </w:rPr>
        <w:t>De</w:t>
      </w:r>
      <w:r w:rsidR="00790912" w:rsidRPr="00790912">
        <w:rPr>
          <w:rFonts w:eastAsia="Times New Roman" w:cs="Arial"/>
          <w:noProof/>
          <w:sz w:val="24"/>
          <w:szCs w:val="24"/>
        </w:rPr>
        <w:t xml:space="preserve"> lo ant</w:t>
      </w:r>
      <w:r w:rsidR="00BB5B12">
        <w:rPr>
          <w:rFonts w:eastAsia="Times New Roman" w:cs="Arial"/>
          <w:noProof/>
          <w:sz w:val="24"/>
          <w:szCs w:val="24"/>
        </w:rPr>
        <w:t>es expuesto, se detectó que el á</w:t>
      </w:r>
      <w:r w:rsidR="00790912" w:rsidRPr="00790912">
        <w:rPr>
          <w:rFonts w:eastAsia="Times New Roman" w:cs="Arial"/>
          <w:noProof/>
          <w:sz w:val="24"/>
          <w:szCs w:val="24"/>
        </w:rPr>
        <w:t>rea de la Unidad de Ayuda Inmediata y Primer Cont</w:t>
      </w:r>
      <w:r w:rsidR="00CA3C93">
        <w:rPr>
          <w:rFonts w:eastAsia="Times New Roman" w:cs="Arial"/>
          <w:noProof/>
          <w:sz w:val="24"/>
          <w:szCs w:val="24"/>
        </w:rPr>
        <w:t>acto que integra</w:t>
      </w:r>
      <w:r w:rsidR="00C26970">
        <w:rPr>
          <w:rFonts w:eastAsia="Times New Roman" w:cs="Arial"/>
          <w:noProof/>
          <w:sz w:val="24"/>
          <w:szCs w:val="24"/>
        </w:rPr>
        <w:t xml:space="preserve"> la CEAVEQROO</w:t>
      </w:r>
      <w:r w:rsidR="00790912" w:rsidRPr="00790912">
        <w:rPr>
          <w:rFonts w:eastAsia="Times New Roman" w:cs="Arial"/>
          <w:noProof/>
          <w:sz w:val="24"/>
          <w:szCs w:val="24"/>
        </w:rPr>
        <w:t xml:space="preserve"> implementó el procedimiento de atención a víctimas de acuerdo al MIAV; sin embargo, presentó deficiencias al no contar con todos los servicios del área, equipo multidi</w:t>
      </w:r>
      <w:r w:rsidR="00CA3C93">
        <w:rPr>
          <w:rFonts w:eastAsia="Times New Roman" w:cs="Arial"/>
          <w:noProof/>
          <w:sz w:val="24"/>
          <w:szCs w:val="24"/>
        </w:rPr>
        <w:t>s</w:t>
      </w:r>
      <w:r w:rsidR="00790912" w:rsidRPr="00790912">
        <w:rPr>
          <w:rFonts w:eastAsia="Times New Roman" w:cs="Arial"/>
          <w:noProof/>
          <w:sz w:val="24"/>
          <w:szCs w:val="24"/>
        </w:rPr>
        <w:t xml:space="preserve">ciplinario y espacios adecuados para la debida atención a víctimas. </w:t>
      </w:r>
    </w:p>
    <w:p w14:paraId="11A50444" w14:textId="79CD6324" w:rsidR="00790912" w:rsidRPr="00790912" w:rsidRDefault="00790912" w:rsidP="00790912">
      <w:pPr>
        <w:spacing w:after="0"/>
        <w:rPr>
          <w:rFonts w:eastAsia="Times New Roman" w:cs="Arial"/>
          <w:sz w:val="24"/>
          <w:szCs w:val="24"/>
          <w:lang w:eastAsia="es-ES"/>
        </w:rPr>
      </w:pPr>
    </w:p>
    <w:p w14:paraId="02A15F00" w14:textId="77777777" w:rsidR="00790912" w:rsidRPr="00790912" w:rsidRDefault="00790912" w:rsidP="00790912">
      <w:pPr>
        <w:numPr>
          <w:ilvl w:val="0"/>
          <w:numId w:val="17"/>
        </w:numPr>
        <w:spacing w:after="0" w:line="240" w:lineRule="auto"/>
        <w:contextualSpacing/>
        <w:jc w:val="left"/>
        <w:rPr>
          <w:rFonts w:eastAsia="Times New Roman" w:cs="Arial"/>
          <w:b/>
          <w:sz w:val="24"/>
          <w:szCs w:val="24"/>
          <w:lang w:eastAsia="es-ES"/>
        </w:rPr>
      </w:pPr>
      <w:r w:rsidRPr="00790912">
        <w:rPr>
          <w:rFonts w:eastAsia="Times New Roman" w:cs="Arial"/>
          <w:b/>
          <w:sz w:val="24"/>
          <w:szCs w:val="24"/>
          <w:lang w:eastAsia="es-ES"/>
        </w:rPr>
        <w:t xml:space="preserve">Asesoría Jurídica </w:t>
      </w:r>
    </w:p>
    <w:p w14:paraId="03C6429E" w14:textId="77777777" w:rsidR="00790912" w:rsidRPr="00790912" w:rsidRDefault="00790912" w:rsidP="00055B7C">
      <w:pPr>
        <w:spacing w:after="0"/>
        <w:contextualSpacing/>
        <w:jc w:val="left"/>
        <w:rPr>
          <w:rFonts w:eastAsia="Times New Roman" w:cs="Arial"/>
          <w:b/>
          <w:sz w:val="24"/>
          <w:szCs w:val="24"/>
          <w:lang w:eastAsia="es-ES"/>
        </w:rPr>
      </w:pPr>
    </w:p>
    <w:p w14:paraId="67F6630B" w14:textId="77777777" w:rsidR="00790912" w:rsidRPr="00790912" w:rsidRDefault="00790912" w:rsidP="00790912">
      <w:pPr>
        <w:spacing w:after="0"/>
        <w:rPr>
          <w:rFonts w:eastAsia="Times New Roman" w:cs="Arial"/>
          <w:sz w:val="24"/>
          <w:szCs w:val="24"/>
          <w:lang w:eastAsia="es-ES"/>
        </w:rPr>
      </w:pPr>
      <w:r w:rsidRPr="00790912">
        <w:rPr>
          <w:rFonts w:eastAsia="Times New Roman" w:cs="Arial"/>
          <w:sz w:val="24"/>
          <w:szCs w:val="24"/>
          <w:lang w:eastAsia="es-ES"/>
        </w:rPr>
        <w:t>La función principal de la unidad de asesoría jurídica para víctimas es proporcionar información, asesoría, acompañamiento y presentación a la víctima de delito o violaciones a derechos humanos en los procedimientos judiciales, administrativos o de otro tipo, a fin de garantizar el acceso a la justicia, a la verdad y a la reparación integral</w:t>
      </w:r>
      <w:r w:rsidRPr="00790912">
        <w:rPr>
          <w:rFonts w:eastAsia="Times New Roman" w:cs="Arial"/>
          <w:sz w:val="24"/>
          <w:szCs w:val="24"/>
          <w:vertAlign w:val="superscript"/>
          <w:lang w:eastAsia="es-ES"/>
        </w:rPr>
        <w:footnoteReference w:id="11"/>
      </w:r>
      <w:r w:rsidRPr="00790912">
        <w:rPr>
          <w:rFonts w:eastAsia="Times New Roman" w:cs="Arial"/>
          <w:sz w:val="24"/>
          <w:szCs w:val="24"/>
          <w:lang w:eastAsia="es-ES"/>
        </w:rPr>
        <w:t>.</w:t>
      </w:r>
    </w:p>
    <w:p w14:paraId="7BE6791D" w14:textId="4221FC44" w:rsidR="00790912" w:rsidRDefault="00790912" w:rsidP="00790912">
      <w:pPr>
        <w:spacing w:after="0"/>
        <w:rPr>
          <w:rFonts w:eastAsia="Times New Roman" w:cs="Arial"/>
          <w:sz w:val="24"/>
          <w:szCs w:val="24"/>
          <w:lang w:eastAsia="es-ES"/>
        </w:rPr>
      </w:pPr>
      <w:r w:rsidRPr="00790912">
        <w:rPr>
          <w:rFonts w:eastAsia="Times New Roman" w:cs="Arial"/>
          <w:sz w:val="24"/>
          <w:szCs w:val="24"/>
          <w:lang w:eastAsia="es-ES"/>
        </w:rPr>
        <w:t>De acuerdo a la información presentada por la CEAVEQROO, el área de asesoría jurídica contó con 44 asesores en todo el estado de Quintana Roo</w:t>
      </w:r>
      <w:r w:rsidR="00055B7C">
        <w:rPr>
          <w:rFonts w:eastAsia="Times New Roman" w:cs="Arial"/>
          <w:sz w:val="24"/>
          <w:szCs w:val="24"/>
          <w:lang w:eastAsia="es-ES"/>
        </w:rPr>
        <w:t>,</w:t>
      </w:r>
      <w:r w:rsidRPr="00790912">
        <w:rPr>
          <w:rFonts w:eastAsia="Times New Roman" w:cs="Arial"/>
          <w:sz w:val="24"/>
          <w:szCs w:val="24"/>
          <w:lang w:eastAsia="es-ES"/>
        </w:rPr>
        <w:t xml:space="preserve"> los c</w:t>
      </w:r>
      <w:r w:rsidR="00055B7C">
        <w:rPr>
          <w:rFonts w:eastAsia="Times New Roman" w:cs="Arial"/>
          <w:sz w:val="24"/>
          <w:szCs w:val="24"/>
          <w:lang w:eastAsia="es-ES"/>
        </w:rPr>
        <w:t>uales se encuentran distribuyeron</w:t>
      </w:r>
      <w:r w:rsidRPr="00790912">
        <w:rPr>
          <w:rFonts w:eastAsia="Times New Roman" w:cs="Arial"/>
          <w:sz w:val="24"/>
          <w:szCs w:val="24"/>
          <w:lang w:eastAsia="es-ES"/>
        </w:rPr>
        <w:t xml:space="preserve"> de la siguiente manera:</w:t>
      </w:r>
    </w:p>
    <w:p w14:paraId="2CD78EAD" w14:textId="77777777" w:rsidR="00747288" w:rsidRDefault="00747288" w:rsidP="00790912">
      <w:pPr>
        <w:spacing w:after="0"/>
        <w:rPr>
          <w:rFonts w:eastAsia="Times New Roman" w:cs="Arial"/>
          <w:sz w:val="24"/>
          <w:szCs w:val="24"/>
          <w:lang w:eastAsia="es-ES"/>
        </w:rPr>
      </w:pPr>
    </w:p>
    <w:p w14:paraId="391F5A12" w14:textId="77777777" w:rsidR="00055B7C" w:rsidRPr="00CB6E85" w:rsidRDefault="00055B7C" w:rsidP="00790912">
      <w:pPr>
        <w:spacing w:after="0"/>
        <w:rPr>
          <w:rFonts w:eastAsia="Times New Roman" w:cs="Arial"/>
          <w:sz w:val="2"/>
          <w:szCs w:val="2"/>
          <w:lang w:eastAsia="es-ES"/>
        </w:rPr>
      </w:pPr>
    </w:p>
    <w:p w14:paraId="53C14365" w14:textId="77777777" w:rsidR="00790912" w:rsidRPr="00790912" w:rsidRDefault="00790912" w:rsidP="00790912">
      <w:pPr>
        <w:spacing w:after="0"/>
        <w:jc w:val="center"/>
        <w:rPr>
          <w:rFonts w:eastAsia="Times New Roman" w:cs="Arial"/>
          <w:sz w:val="20"/>
          <w:szCs w:val="24"/>
          <w:lang w:eastAsia="es-ES"/>
        </w:rPr>
      </w:pPr>
      <w:r w:rsidRPr="00790912">
        <w:rPr>
          <w:rFonts w:eastAsia="Times New Roman" w:cs="Arial"/>
          <w:b/>
          <w:sz w:val="20"/>
          <w:szCs w:val="24"/>
          <w:lang w:eastAsia="es-ES"/>
        </w:rPr>
        <w:t>Tabla 5</w:t>
      </w:r>
      <w:r w:rsidRPr="00790912">
        <w:rPr>
          <w:rFonts w:eastAsia="Times New Roman" w:cs="Arial"/>
          <w:sz w:val="20"/>
          <w:szCs w:val="24"/>
          <w:lang w:eastAsia="es-ES"/>
        </w:rPr>
        <w:t>. Asesores Jurídicos en Quintana Roo, 2022</w:t>
      </w:r>
    </w:p>
    <w:tbl>
      <w:tblPr>
        <w:tblStyle w:val="Tabladecuadrcula24"/>
        <w:tblW w:w="0" w:type="auto"/>
        <w:jc w:val="center"/>
        <w:tblLayout w:type="fixed"/>
        <w:tblLook w:val="04A0" w:firstRow="1" w:lastRow="0" w:firstColumn="1" w:lastColumn="0" w:noHBand="0" w:noVBand="1"/>
      </w:tblPr>
      <w:tblGrid>
        <w:gridCol w:w="3023"/>
        <w:gridCol w:w="3023"/>
      </w:tblGrid>
      <w:tr w:rsidR="00790912" w:rsidRPr="00790912" w14:paraId="13999634" w14:textId="77777777" w:rsidTr="00790912">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auto"/>
              <w:bottom w:val="single" w:sz="4" w:space="0" w:color="auto"/>
            </w:tcBorders>
            <w:shd w:val="clear" w:color="auto" w:fill="DEEAF6"/>
            <w:vAlign w:val="center"/>
          </w:tcPr>
          <w:p w14:paraId="38436F41" w14:textId="77777777" w:rsidR="00790912" w:rsidRPr="00790912" w:rsidRDefault="00790912" w:rsidP="00790912">
            <w:pPr>
              <w:jc w:val="center"/>
              <w:rPr>
                <w:rFonts w:eastAsia="Times New Roman" w:cs="Arial"/>
                <w:sz w:val="18"/>
                <w:szCs w:val="18"/>
                <w:lang w:eastAsia="es-ES"/>
              </w:rPr>
            </w:pPr>
            <w:r w:rsidRPr="00790912">
              <w:rPr>
                <w:rFonts w:eastAsia="Times New Roman" w:cs="Arial"/>
                <w:sz w:val="18"/>
                <w:szCs w:val="18"/>
                <w:lang w:eastAsia="es-ES"/>
              </w:rPr>
              <w:t>Municipio</w:t>
            </w:r>
          </w:p>
        </w:tc>
        <w:tc>
          <w:tcPr>
            <w:tcW w:w="3023" w:type="dxa"/>
            <w:tcBorders>
              <w:top w:val="single" w:sz="4" w:space="0" w:color="auto"/>
              <w:bottom w:val="single" w:sz="4" w:space="0" w:color="auto"/>
            </w:tcBorders>
            <w:shd w:val="clear" w:color="auto" w:fill="DEEAF6"/>
            <w:vAlign w:val="center"/>
          </w:tcPr>
          <w:p w14:paraId="0E0FEA3B" w14:textId="77777777" w:rsidR="00790912" w:rsidRPr="00790912" w:rsidRDefault="00790912" w:rsidP="00790912">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790912">
              <w:rPr>
                <w:rFonts w:eastAsia="Times New Roman" w:cs="Arial"/>
                <w:sz w:val="18"/>
                <w:szCs w:val="18"/>
                <w:lang w:eastAsia="es-ES"/>
              </w:rPr>
              <w:t>Asesores Jurídicos</w:t>
            </w:r>
          </w:p>
        </w:tc>
      </w:tr>
      <w:tr w:rsidR="00790912" w:rsidRPr="00790912" w14:paraId="5744DD4B" w14:textId="77777777" w:rsidTr="00790912">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auto"/>
              <w:bottom w:val="single" w:sz="4" w:space="0" w:color="auto"/>
              <w:right w:val="single" w:sz="4" w:space="0" w:color="FFFFFF"/>
            </w:tcBorders>
            <w:shd w:val="clear" w:color="auto" w:fill="auto"/>
            <w:vAlign w:val="center"/>
          </w:tcPr>
          <w:p w14:paraId="06240849" w14:textId="77777777" w:rsidR="00790912" w:rsidRPr="00055B7C" w:rsidRDefault="00790912" w:rsidP="00790912">
            <w:pPr>
              <w:jc w:val="center"/>
              <w:rPr>
                <w:rFonts w:eastAsia="Times New Roman" w:cs="Arial"/>
                <w:b w:val="0"/>
                <w:sz w:val="18"/>
                <w:szCs w:val="18"/>
                <w:lang w:eastAsia="es-ES"/>
              </w:rPr>
            </w:pPr>
            <w:r w:rsidRPr="00055B7C">
              <w:rPr>
                <w:rFonts w:eastAsia="Times New Roman" w:cs="Arial"/>
                <w:b w:val="0"/>
                <w:sz w:val="18"/>
                <w:szCs w:val="18"/>
                <w:lang w:eastAsia="es-ES"/>
              </w:rPr>
              <w:t>Othón P. Blanco</w:t>
            </w:r>
          </w:p>
        </w:tc>
        <w:tc>
          <w:tcPr>
            <w:tcW w:w="3023" w:type="dxa"/>
            <w:tcBorders>
              <w:top w:val="single" w:sz="4" w:space="0" w:color="auto"/>
              <w:left w:val="single" w:sz="4" w:space="0" w:color="FFFFFF"/>
              <w:bottom w:val="single" w:sz="4" w:space="0" w:color="auto"/>
            </w:tcBorders>
            <w:shd w:val="clear" w:color="auto" w:fill="auto"/>
            <w:vAlign w:val="center"/>
          </w:tcPr>
          <w:p w14:paraId="2F5E7F42" w14:textId="77777777" w:rsidR="00790912" w:rsidRPr="00790912" w:rsidRDefault="00790912" w:rsidP="007909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790912">
              <w:rPr>
                <w:rFonts w:eastAsia="Times New Roman" w:cs="Arial"/>
                <w:sz w:val="18"/>
                <w:szCs w:val="18"/>
                <w:lang w:eastAsia="es-ES"/>
              </w:rPr>
              <w:t>13</w:t>
            </w:r>
          </w:p>
        </w:tc>
      </w:tr>
      <w:tr w:rsidR="00790912" w:rsidRPr="00790912" w14:paraId="57692E27" w14:textId="77777777" w:rsidTr="00790912">
        <w:trPr>
          <w:trHeight w:val="339"/>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auto"/>
              <w:bottom w:val="single" w:sz="4" w:space="0" w:color="auto"/>
              <w:right w:val="single" w:sz="4" w:space="0" w:color="FFFFFF"/>
            </w:tcBorders>
            <w:shd w:val="clear" w:color="auto" w:fill="auto"/>
            <w:vAlign w:val="center"/>
          </w:tcPr>
          <w:p w14:paraId="07EA69AE" w14:textId="77777777" w:rsidR="00790912" w:rsidRPr="00055B7C" w:rsidRDefault="00790912" w:rsidP="00790912">
            <w:pPr>
              <w:jc w:val="center"/>
              <w:rPr>
                <w:rFonts w:eastAsia="Times New Roman" w:cs="Arial"/>
                <w:b w:val="0"/>
                <w:sz w:val="18"/>
                <w:szCs w:val="18"/>
                <w:lang w:eastAsia="es-ES"/>
              </w:rPr>
            </w:pPr>
            <w:r w:rsidRPr="00055B7C">
              <w:rPr>
                <w:rFonts w:eastAsia="Times New Roman" w:cs="Arial"/>
                <w:b w:val="0"/>
                <w:sz w:val="18"/>
                <w:szCs w:val="18"/>
                <w:lang w:eastAsia="es-ES"/>
              </w:rPr>
              <w:t>Bacalar</w:t>
            </w:r>
          </w:p>
        </w:tc>
        <w:tc>
          <w:tcPr>
            <w:tcW w:w="3023" w:type="dxa"/>
            <w:tcBorders>
              <w:top w:val="single" w:sz="4" w:space="0" w:color="auto"/>
              <w:left w:val="single" w:sz="4" w:space="0" w:color="FFFFFF"/>
              <w:bottom w:val="single" w:sz="4" w:space="0" w:color="auto"/>
            </w:tcBorders>
            <w:shd w:val="clear" w:color="auto" w:fill="auto"/>
            <w:vAlign w:val="center"/>
          </w:tcPr>
          <w:p w14:paraId="46E4ED1C" w14:textId="77777777" w:rsidR="00790912" w:rsidRPr="00790912" w:rsidRDefault="00790912" w:rsidP="007909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790912">
              <w:rPr>
                <w:rFonts w:eastAsia="Times New Roman" w:cs="Arial"/>
                <w:sz w:val="18"/>
                <w:szCs w:val="18"/>
                <w:lang w:eastAsia="es-ES"/>
              </w:rPr>
              <w:t>1</w:t>
            </w:r>
          </w:p>
        </w:tc>
      </w:tr>
      <w:tr w:rsidR="00790912" w:rsidRPr="00790912" w14:paraId="67FC8578" w14:textId="77777777" w:rsidTr="00790912">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auto"/>
              <w:bottom w:val="single" w:sz="4" w:space="0" w:color="auto"/>
              <w:right w:val="single" w:sz="4" w:space="0" w:color="FFFFFF"/>
            </w:tcBorders>
            <w:shd w:val="clear" w:color="auto" w:fill="auto"/>
            <w:vAlign w:val="center"/>
          </w:tcPr>
          <w:p w14:paraId="791C65FB" w14:textId="77777777" w:rsidR="00790912" w:rsidRPr="00055B7C" w:rsidRDefault="00790912" w:rsidP="00790912">
            <w:pPr>
              <w:jc w:val="center"/>
              <w:rPr>
                <w:rFonts w:eastAsia="Times New Roman" w:cs="Arial"/>
                <w:b w:val="0"/>
                <w:sz w:val="18"/>
                <w:szCs w:val="18"/>
                <w:lang w:eastAsia="es-ES"/>
              </w:rPr>
            </w:pPr>
            <w:r w:rsidRPr="00055B7C">
              <w:rPr>
                <w:rFonts w:eastAsia="Times New Roman" w:cs="Arial"/>
                <w:b w:val="0"/>
                <w:sz w:val="18"/>
                <w:szCs w:val="18"/>
                <w:lang w:eastAsia="es-ES"/>
              </w:rPr>
              <w:t>José María Morelos</w:t>
            </w:r>
          </w:p>
        </w:tc>
        <w:tc>
          <w:tcPr>
            <w:tcW w:w="3023" w:type="dxa"/>
            <w:tcBorders>
              <w:top w:val="single" w:sz="4" w:space="0" w:color="auto"/>
              <w:left w:val="single" w:sz="4" w:space="0" w:color="FFFFFF"/>
              <w:bottom w:val="single" w:sz="4" w:space="0" w:color="auto"/>
            </w:tcBorders>
            <w:shd w:val="clear" w:color="auto" w:fill="auto"/>
            <w:vAlign w:val="center"/>
          </w:tcPr>
          <w:p w14:paraId="518149E4" w14:textId="77777777" w:rsidR="00790912" w:rsidRPr="00790912" w:rsidRDefault="00790912" w:rsidP="007909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790912">
              <w:rPr>
                <w:rFonts w:eastAsia="Times New Roman" w:cs="Arial"/>
                <w:sz w:val="18"/>
                <w:szCs w:val="18"/>
                <w:lang w:eastAsia="es-ES"/>
              </w:rPr>
              <w:t>1</w:t>
            </w:r>
          </w:p>
        </w:tc>
      </w:tr>
      <w:tr w:rsidR="00790912" w:rsidRPr="00790912" w14:paraId="6CE8F895" w14:textId="77777777" w:rsidTr="00790912">
        <w:trPr>
          <w:trHeight w:val="339"/>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auto"/>
              <w:bottom w:val="single" w:sz="4" w:space="0" w:color="auto"/>
              <w:right w:val="single" w:sz="4" w:space="0" w:color="FFFFFF"/>
            </w:tcBorders>
            <w:shd w:val="clear" w:color="auto" w:fill="auto"/>
            <w:vAlign w:val="center"/>
          </w:tcPr>
          <w:p w14:paraId="5D993E09" w14:textId="77777777" w:rsidR="00790912" w:rsidRPr="00055B7C" w:rsidRDefault="00790912" w:rsidP="00790912">
            <w:pPr>
              <w:jc w:val="center"/>
              <w:rPr>
                <w:rFonts w:eastAsia="Times New Roman" w:cs="Arial"/>
                <w:b w:val="0"/>
                <w:sz w:val="18"/>
                <w:szCs w:val="18"/>
                <w:lang w:eastAsia="es-ES"/>
              </w:rPr>
            </w:pPr>
            <w:r w:rsidRPr="00055B7C">
              <w:rPr>
                <w:rFonts w:eastAsia="Times New Roman" w:cs="Arial"/>
                <w:b w:val="0"/>
                <w:sz w:val="18"/>
                <w:szCs w:val="18"/>
                <w:lang w:eastAsia="es-ES"/>
              </w:rPr>
              <w:t>Felipe Carrillo Puerto</w:t>
            </w:r>
          </w:p>
        </w:tc>
        <w:tc>
          <w:tcPr>
            <w:tcW w:w="3023" w:type="dxa"/>
            <w:tcBorders>
              <w:top w:val="single" w:sz="4" w:space="0" w:color="auto"/>
              <w:left w:val="single" w:sz="4" w:space="0" w:color="FFFFFF"/>
              <w:bottom w:val="single" w:sz="4" w:space="0" w:color="auto"/>
            </w:tcBorders>
            <w:shd w:val="clear" w:color="auto" w:fill="auto"/>
            <w:vAlign w:val="center"/>
          </w:tcPr>
          <w:p w14:paraId="5AEDB942" w14:textId="77777777" w:rsidR="00790912" w:rsidRPr="00790912" w:rsidRDefault="00790912" w:rsidP="007909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790912">
              <w:rPr>
                <w:rFonts w:eastAsia="Times New Roman" w:cs="Arial"/>
                <w:sz w:val="18"/>
                <w:szCs w:val="18"/>
                <w:lang w:eastAsia="es-ES"/>
              </w:rPr>
              <w:t>3</w:t>
            </w:r>
          </w:p>
        </w:tc>
      </w:tr>
      <w:tr w:rsidR="00790912" w:rsidRPr="00790912" w14:paraId="60A7412A" w14:textId="77777777" w:rsidTr="00790912">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auto"/>
              <w:bottom w:val="single" w:sz="4" w:space="0" w:color="auto"/>
              <w:right w:val="single" w:sz="4" w:space="0" w:color="FFFFFF"/>
            </w:tcBorders>
            <w:shd w:val="clear" w:color="auto" w:fill="auto"/>
            <w:vAlign w:val="center"/>
          </w:tcPr>
          <w:p w14:paraId="409563A4" w14:textId="77777777" w:rsidR="00790912" w:rsidRPr="00055B7C" w:rsidRDefault="00790912" w:rsidP="00790912">
            <w:pPr>
              <w:jc w:val="center"/>
              <w:rPr>
                <w:rFonts w:eastAsia="Times New Roman" w:cs="Arial"/>
                <w:b w:val="0"/>
                <w:sz w:val="18"/>
                <w:szCs w:val="18"/>
                <w:lang w:eastAsia="es-ES"/>
              </w:rPr>
            </w:pPr>
            <w:r w:rsidRPr="00055B7C">
              <w:rPr>
                <w:rFonts w:eastAsia="Times New Roman" w:cs="Arial"/>
                <w:b w:val="0"/>
                <w:sz w:val="18"/>
                <w:szCs w:val="18"/>
                <w:lang w:eastAsia="es-ES"/>
              </w:rPr>
              <w:t>Tulum</w:t>
            </w:r>
          </w:p>
        </w:tc>
        <w:tc>
          <w:tcPr>
            <w:tcW w:w="3023" w:type="dxa"/>
            <w:tcBorders>
              <w:top w:val="single" w:sz="4" w:space="0" w:color="auto"/>
              <w:left w:val="single" w:sz="4" w:space="0" w:color="FFFFFF"/>
              <w:bottom w:val="single" w:sz="4" w:space="0" w:color="auto"/>
            </w:tcBorders>
            <w:shd w:val="clear" w:color="auto" w:fill="auto"/>
            <w:vAlign w:val="center"/>
          </w:tcPr>
          <w:p w14:paraId="3E1C59A1" w14:textId="77777777" w:rsidR="00790912" w:rsidRPr="00790912" w:rsidRDefault="00790912" w:rsidP="007909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790912">
              <w:rPr>
                <w:rFonts w:eastAsia="Times New Roman" w:cs="Arial"/>
                <w:sz w:val="18"/>
                <w:szCs w:val="18"/>
                <w:lang w:eastAsia="es-ES"/>
              </w:rPr>
              <w:t>1</w:t>
            </w:r>
          </w:p>
        </w:tc>
      </w:tr>
      <w:tr w:rsidR="00790912" w:rsidRPr="00790912" w14:paraId="525031EB" w14:textId="77777777" w:rsidTr="00790912">
        <w:trPr>
          <w:trHeight w:val="339"/>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auto"/>
              <w:bottom w:val="single" w:sz="4" w:space="0" w:color="auto"/>
              <w:right w:val="single" w:sz="4" w:space="0" w:color="FFFFFF"/>
            </w:tcBorders>
            <w:shd w:val="clear" w:color="auto" w:fill="auto"/>
            <w:vAlign w:val="center"/>
          </w:tcPr>
          <w:p w14:paraId="0B7BD3A2" w14:textId="77777777" w:rsidR="00790912" w:rsidRPr="00055B7C" w:rsidRDefault="00790912" w:rsidP="00790912">
            <w:pPr>
              <w:jc w:val="center"/>
              <w:rPr>
                <w:rFonts w:eastAsia="Times New Roman" w:cs="Arial"/>
                <w:b w:val="0"/>
                <w:sz w:val="18"/>
                <w:szCs w:val="18"/>
                <w:lang w:eastAsia="es-ES"/>
              </w:rPr>
            </w:pPr>
            <w:r w:rsidRPr="00055B7C">
              <w:rPr>
                <w:rFonts w:eastAsia="Times New Roman" w:cs="Arial"/>
                <w:b w:val="0"/>
                <w:sz w:val="18"/>
                <w:szCs w:val="18"/>
                <w:lang w:eastAsia="es-ES"/>
              </w:rPr>
              <w:t>Solidaridad</w:t>
            </w:r>
          </w:p>
        </w:tc>
        <w:tc>
          <w:tcPr>
            <w:tcW w:w="3023" w:type="dxa"/>
            <w:tcBorders>
              <w:top w:val="single" w:sz="4" w:space="0" w:color="auto"/>
              <w:left w:val="single" w:sz="4" w:space="0" w:color="FFFFFF"/>
              <w:bottom w:val="single" w:sz="4" w:space="0" w:color="auto"/>
            </w:tcBorders>
            <w:shd w:val="clear" w:color="auto" w:fill="auto"/>
            <w:vAlign w:val="center"/>
          </w:tcPr>
          <w:p w14:paraId="2872AC7E" w14:textId="77777777" w:rsidR="00790912" w:rsidRPr="00790912" w:rsidRDefault="00790912" w:rsidP="007909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790912">
              <w:rPr>
                <w:rFonts w:eastAsia="Times New Roman" w:cs="Arial"/>
                <w:sz w:val="18"/>
                <w:szCs w:val="18"/>
                <w:lang w:eastAsia="es-ES"/>
              </w:rPr>
              <w:t>7</w:t>
            </w:r>
          </w:p>
        </w:tc>
      </w:tr>
      <w:tr w:rsidR="00790912" w:rsidRPr="00790912" w14:paraId="54F02A41" w14:textId="77777777" w:rsidTr="00790912">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auto"/>
              <w:bottom w:val="single" w:sz="4" w:space="0" w:color="auto"/>
              <w:right w:val="single" w:sz="4" w:space="0" w:color="FFFFFF"/>
            </w:tcBorders>
            <w:shd w:val="clear" w:color="auto" w:fill="auto"/>
            <w:vAlign w:val="center"/>
          </w:tcPr>
          <w:p w14:paraId="6997DD89" w14:textId="77777777" w:rsidR="00790912" w:rsidRPr="00055B7C" w:rsidRDefault="00790912" w:rsidP="00790912">
            <w:pPr>
              <w:jc w:val="center"/>
              <w:rPr>
                <w:rFonts w:eastAsia="Times New Roman" w:cs="Arial"/>
                <w:b w:val="0"/>
                <w:sz w:val="18"/>
                <w:szCs w:val="18"/>
                <w:lang w:eastAsia="es-ES"/>
              </w:rPr>
            </w:pPr>
            <w:r w:rsidRPr="00055B7C">
              <w:rPr>
                <w:rFonts w:eastAsia="Times New Roman" w:cs="Arial"/>
                <w:b w:val="0"/>
                <w:sz w:val="18"/>
                <w:szCs w:val="18"/>
                <w:lang w:eastAsia="es-ES"/>
              </w:rPr>
              <w:t>Benito Juárez</w:t>
            </w:r>
          </w:p>
        </w:tc>
        <w:tc>
          <w:tcPr>
            <w:tcW w:w="3023" w:type="dxa"/>
            <w:tcBorders>
              <w:top w:val="single" w:sz="4" w:space="0" w:color="auto"/>
              <w:left w:val="single" w:sz="4" w:space="0" w:color="FFFFFF"/>
              <w:bottom w:val="single" w:sz="4" w:space="0" w:color="auto"/>
            </w:tcBorders>
            <w:shd w:val="clear" w:color="auto" w:fill="auto"/>
            <w:vAlign w:val="center"/>
          </w:tcPr>
          <w:p w14:paraId="021AB075" w14:textId="77777777" w:rsidR="00790912" w:rsidRPr="00790912" w:rsidRDefault="00790912" w:rsidP="0079091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ES"/>
              </w:rPr>
            </w:pPr>
            <w:r w:rsidRPr="00790912">
              <w:rPr>
                <w:rFonts w:eastAsia="Times New Roman" w:cs="Arial"/>
                <w:sz w:val="18"/>
                <w:szCs w:val="18"/>
                <w:lang w:eastAsia="es-ES"/>
              </w:rPr>
              <w:t>17</w:t>
            </w:r>
          </w:p>
        </w:tc>
      </w:tr>
      <w:tr w:rsidR="00790912" w:rsidRPr="00790912" w14:paraId="5CB27322" w14:textId="77777777" w:rsidTr="00790912">
        <w:trPr>
          <w:trHeight w:val="339"/>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auto"/>
              <w:bottom w:val="single" w:sz="4" w:space="0" w:color="auto"/>
              <w:right w:val="single" w:sz="4" w:space="0" w:color="FFFFFF"/>
            </w:tcBorders>
            <w:shd w:val="clear" w:color="auto" w:fill="auto"/>
            <w:vAlign w:val="center"/>
          </w:tcPr>
          <w:p w14:paraId="1C91F0D6" w14:textId="77777777" w:rsidR="00790912" w:rsidRPr="00055B7C" w:rsidRDefault="00790912" w:rsidP="00790912">
            <w:pPr>
              <w:jc w:val="center"/>
              <w:rPr>
                <w:rFonts w:eastAsia="Times New Roman" w:cs="Arial"/>
                <w:b w:val="0"/>
                <w:sz w:val="18"/>
                <w:szCs w:val="18"/>
                <w:lang w:eastAsia="es-ES"/>
              </w:rPr>
            </w:pPr>
            <w:r w:rsidRPr="00055B7C">
              <w:rPr>
                <w:rFonts w:eastAsia="Times New Roman" w:cs="Arial"/>
                <w:b w:val="0"/>
                <w:sz w:val="18"/>
                <w:szCs w:val="18"/>
                <w:lang w:eastAsia="es-ES"/>
              </w:rPr>
              <w:t>Cozumel</w:t>
            </w:r>
          </w:p>
        </w:tc>
        <w:tc>
          <w:tcPr>
            <w:tcW w:w="3023" w:type="dxa"/>
            <w:tcBorders>
              <w:top w:val="single" w:sz="4" w:space="0" w:color="auto"/>
              <w:left w:val="single" w:sz="4" w:space="0" w:color="FFFFFF"/>
              <w:bottom w:val="single" w:sz="4" w:space="0" w:color="auto"/>
            </w:tcBorders>
            <w:shd w:val="clear" w:color="auto" w:fill="auto"/>
            <w:vAlign w:val="center"/>
          </w:tcPr>
          <w:p w14:paraId="25D0F778" w14:textId="77777777" w:rsidR="00790912" w:rsidRPr="00790912" w:rsidRDefault="00790912" w:rsidP="0079091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ES"/>
              </w:rPr>
            </w:pPr>
            <w:r w:rsidRPr="00790912">
              <w:rPr>
                <w:rFonts w:eastAsia="Times New Roman" w:cs="Arial"/>
                <w:sz w:val="18"/>
                <w:szCs w:val="18"/>
                <w:lang w:eastAsia="es-ES"/>
              </w:rPr>
              <w:t>1</w:t>
            </w:r>
          </w:p>
        </w:tc>
      </w:tr>
      <w:tr w:rsidR="00790912" w:rsidRPr="00790912" w14:paraId="5C6F467C" w14:textId="77777777" w:rsidTr="00790912">
        <w:trPr>
          <w:cnfStyle w:val="000000100000" w:firstRow="0" w:lastRow="0" w:firstColumn="0" w:lastColumn="0" w:oddVBand="0" w:evenVBand="0" w:oddHBand="1"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3023" w:type="dxa"/>
            <w:tcBorders>
              <w:top w:val="single" w:sz="4" w:space="0" w:color="auto"/>
              <w:bottom w:val="single" w:sz="4" w:space="0" w:color="auto"/>
              <w:right w:val="single" w:sz="4" w:space="0" w:color="FFFFFF"/>
            </w:tcBorders>
            <w:shd w:val="clear" w:color="auto" w:fill="DEEAF6"/>
            <w:vAlign w:val="center"/>
          </w:tcPr>
          <w:p w14:paraId="44F7D690" w14:textId="77777777" w:rsidR="00790912" w:rsidRPr="00790912" w:rsidRDefault="00790912" w:rsidP="00790912">
            <w:pPr>
              <w:jc w:val="center"/>
              <w:rPr>
                <w:rFonts w:eastAsia="Times New Roman" w:cs="Arial"/>
                <w:sz w:val="18"/>
                <w:szCs w:val="18"/>
                <w:lang w:eastAsia="es-ES"/>
              </w:rPr>
            </w:pPr>
            <w:r w:rsidRPr="00790912">
              <w:rPr>
                <w:rFonts w:eastAsia="Times New Roman" w:cs="Arial"/>
                <w:sz w:val="18"/>
                <w:szCs w:val="18"/>
                <w:lang w:eastAsia="es-ES"/>
              </w:rPr>
              <w:t>Total</w:t>
            </w:r>
          </w:p>
        </w:tc>
        <w:tc>
          <w:tcPr>
            <w:tcW w:w="3023" w:type="dxa"/>
            <w:tcBorders>
              <w:top w:val="single" w:sz="4" w:space="0" w:color="auto"/>
              <w:left w:val="single" w:sz="4" w:space="0" w:color="FFFFFF"/>
              <w:bottom w:val="single" w:sz="4" w:space="0" w:color="auto"/>
            </w:tcBorders>
            <w:shd w:val="clear" w:color="auto" w:fill="DEEAF6"/>
            <w:vAlign w:val="center"/>
          </w:tcPr>
          <w:p w14:paraId="72EF2BC6" w14:textId="77777777" w:rsidR="00790912" w:rsidRPr="00790912" w:rsidRDefault="00790912" w:rsidP="00790912">
            <w:pPr>
              <w:jc w:val="center"/>
              <w:cnfStyle w:val="000000100000" w:firstRow="0" w:lastRow="0" w:firstColumn="0" w:lastColumn="0" w:oddVBand="0" w:evenVBand="0" w:oddHBand="1" w:evenHBand="0" w:firstRowFirstColumn="0" w:firstRowLastColumn="0" w:lastRowFirstColumn="0" w:lastRowLastColumn="0"/>
              <w:rPr>
                <w:rFonts w:eastAsia="Times New Roman" w:cs="Arial"/>
                <w:b/>
                <w:sz w:val="18"/>
                <w:szCs w:val="18"/>
                <w:lang w:eastAsia="es-ES"/>
              </w:rPr>
            </w:pPr>
            <w:r w:rsidRPr="00790912">
              <w:rPr>
                <w:rFonts w:eastAsia="Times New Roman" w:cs="Arial"/>
                <w:b/>
                <w:sz w:val="18"/>
                <w:szCs w:val="18"/>
                <w:lang w:eastAsia="es-ES"/>
              </w:rPr>
              <w:t>44</w:t>
            </w:r>
          </w:p>
        </w:tc>
      </w:tr>
    </w:tbl>
    <w:p w14:paraId="33EFF11E" w14:textId="77777777" w:rsidR="00790912" w:rsidRPr="00790912" w:rsidRDefault="00790912" w:rsidP="00790912">
      <w:pPr>
        <w:pBdr>
          <w:top w:val="single" w:sz="4" w:space="1" w:color="auto"/>
        </w:pBdr>
        <w:spacing w:after="0"/>
        <w:rPr>
          <w:rFonts w:eastAsia="Times New Roman" w:cs="Arial"/>
          <w:bCs/>
          <w:sz w:val="16"/>
          <w:szCs w:val="24"/>
          <w:lang w:eastAsia="es-ES"/>
        </w:rPr>
      </w:pPr>
      <w:r w:rsidRPr="00790912">
        <w:rPr>
          <w:rFonts w:eastAsia="Times New Roman" w:cs="Arial"/>
          <w:b/>
          <w:sz w:val="16"/>
          <w:szCs w:val="24"/>
          <w:lang w:eastAsia="es-ES"/>
        </w:rPr>
        <w:t xml:space="preserve">Fuente: </w:t>
      </w:r>
      <w:r w:rsidRPr="00790912">
        <w:rPr>
          <w:rFonts w:eastAsia="Times New Roman" w:cs="Arial"/>
          <w:sz w:val="16"/>
          <w:szCs w:val="24"/>
          <w:lang w:eastAsia="es-ES"/>
        </w:rPr>
        <w:t>Elaborado por la ASEQROO con base</w:t>
      </w:r>
      <w:r w:rsidRPr="00790912">
        <w:rPr>
          <w:rFonts w:eastAsia="Times New Roman" w:cs="Arial"/>
          <w:b/>
          <w:sz w:val="16"/>
          <w:szCs w:val="24"/>
          <w:lang w:eastAsia="es-ES"/>
        </w:rPr>
        <w:t xml:space="preserve"> </w:t>
      </w:r>
      <w:r w:rsidRPr="00790912">
        <w:rPr>
          <w:rFonts w:eastAsia="Times New Roman" w:cs="Arial"/>
          <w:sz w:val="16"/>
          <w:szCs w:val="24"/>
          <w:lang w:eastAsia="es-ES"/>
        </w:rPr>
        <w:t>en</w:t>
      </w:r>
      <w:r w:rsidRPr="00790912">
        <w:rPr>
          <w:rFonts w:eastAsia="Times New Roman" w:cs="Arial"/>
          <w:b/>
          <w:sz w:val="16"/>
          <w:szCs w:val="24"/>
          <w:lang w:eastAsia="es-ES"/>
        </w:rPr>
        <w:t xml:space="preserve"> </w:t>
      </w:r>
      <w:r w:rsidRPr="00790912">
        <w:rPr>
          <w:rFonts w:eastAsia="Times New Roman" w:cs="Arial"/>
          <w:sz w:val="16"/>
          <w:szCs w:val="24"/>
          <w:lang w:eastAsia="es-ES"/>
        </w:rPr>
        <w:t xml:space="preserve">evidencia proporcionada por la CEAVEQROO a través del drive </w:t>
      </w:r>
      <w:hyperlink r:id="rId18" w:history="1">
        <w:r w:rsidRPr="00790912">
          <w:rPr>
            <w:rFonts w:eastAsia="Times New Roman" w:cs="Arial"/>
            <w:color w:val="0563C1"/>
            <w:sz w:val="16"/>
            <w:szCs w:val="24"/>
            <w:u w:val="single"/>
            <w:lang w:eastAsia="es-ES"/>
          </w:rPr>
          <w:t>https://drive.google.com/drive/folders/1lD2i9cHzyNgilTrKY7RNQ7dCNtUiX1VJ</w:t>
        </w:r>
      </w:hyperlink>
      <w:r w:rsidRPr="00790912">
        <w:rPr>
          <w:rFonts w:eastAsia="Times New Roman" w:cs="Arial"/>
          <w:sz w:val="16"/>
          <w:szCs w:val="24"/>
          <w:lang w:eastAsia="es-ES"/>
        </w:rPr>
        <w:t xml:space="preserve"> </w:t>
      </w:r>
    </w:p>
    <w:p w14:paraId="1701DF39" w14:textId="77777777" w:rsidR="00790912" w:rsidRPr="00790912" w:rsidRDefault="00790912" w:rsidP="00790912">
      <w:pPr>
        <w:spacing w:after="0"/>
        <w:jc w:val="left"/>
        <w:rPr>
          <w:rFonts w:eastAsia="Times New Roman" w:cs="Arial"/>
          <w:sz w:val="24"/>
          <w:szCs w:val="24"/>
          <w:lang w:eastAsia="es-ES"/>
        </w:rPr>
      </w:pPr>
    </w:p>
    <w:p w14:paraId="3DDD4095" w14:textId="5F2BD5AA" w:rsidR="00790912" w:rsidRPr="00790912" w:rsidRDefault="00055B7C" w:rsidP="00790912">
      <w:pPr>
        <w:spacing w:after="0"/>
        <w:rPr>
          <w:rFonts w:eastAsia="Times New Roman" w:cs="Arial"/>
          <w:sz w:val="24"/>
          <w:szCs w:val="24"/>
          <w:lang w:eastAsia="es-ES"/>
        </w:rPr>
      </w:pPr>
      <w:r>
        <w:rPr>
          <w:rFonts w:eastAsia="Times New Roman" w:cs="Arial"/>
          <w:sz w:val="24"/>
          <w:szCs w:val="24"/>
          <w:lang w:eastAsia="es-ES"/>
        </w:rPr>
        <w:t xml:space="preserve">Dichos asesores atendieron </w:t>
      </w:r>
      <w:r w:rsidR="00C26970">
        <w:rPr>
          <w:rFonts w:eastAsia="Times New Roman" w:cs="Arial"/>
          <w:sz w:val="24"/>
          <w:szCs w:val="24"/>
          <w:lang w:eastAsia="es-ES"/>
        </w:rPr>
        <w:t>4</w:t>
      </w:r>
      <w:r w:rsidRPr="00790912">
        <w:rPr>
          <w:rFonts w:eastAsia="Times New Roman" w:cs="Arial"/>
          <w:sz w:val="24"/>
          <w:szCs w:val="24"/>
          <w:lang w:eastAsia="es-ES"/>
        </w:rPr>
        <w:t xml:space="preserve">355 </w:t>
      </w:r>
      <w:r>
        <w:rPr>
          <w:rFonts w:eastAsia="Times New Roman" w:cs="Arial"/>
          <w:sz w:val="24"/>
          <w:szCs w:val="24"/>
          <w:lang w:eastAsia="es-ES"/>
        </w:rPr>
        <w:t>e</w:t>
      </w:r>
      <w:r w:rsidR="00790912" w:rsidRPr="00790912">
        <w:rPr>
          <w:rFonts w:eastAsia="Times New Roman" w:cs="Arial"/>
          <w:sz w:val="24"/>
          <w:szCs w:val="24"/>
          <w:lang w:eastAsia="es-ES"/>
        </w:rPr>
        <w:t>xpedientes registrados dentro del proceso de asesoría jurídica, para el ejercicio fiscal 2022:</w:t>
      </w:r>
    </w:p>
    <w:p w14:paraId="6C037AC7" w14:textId="77777777" w:rsidR="00790912" w:rsidRPr="00790912" w:rsidRDefault="00790912" w:rsidP="00790912">
      <w:pPr>
        <w:spacing w:after="0"/>
        <w:jc w:val="left"/>
        <w:rPr>
          <w:rFonts w:eastAsia="Times New Roman" w:cs="Arial"/>
          <w:sz w:val="24"/>
          <w:szCs w:val="24"/>
          <w:lang w:eastAsia="es-ES"/>
        </w:rPr>
      </w:pPr>
    </w:p>
    <w:p w14:paraId="5C8A1EA6" w14:textId="77777777" w:rsidR="00790912" w:rsidRPr="00790912" w:rsidRDefault="00790912" w:rsidP="00790912">
      <w:pPr>
        <w:spacing w:after="0"/>
        <w:jc w:val="center"/>
        <w:rPr>
          <w:rFonts w:eastAsia="Times New Roman" w:cs="Arial"/>
          <w:sz w:val="20"/>
          <w:szCs w:val="24"/>
          <w:lang w:eastAsia="es-ES"/>
        </w:rPr>
      </w:pPr>
      <w:r w:rsidRPr="00790912">
        <w:rPr>
          <w:rFonts w:eastAsia="Times New Roman" w:cs="Arial"/>
          <w:b/>
          <w:sz w:val="20"/>
          <w:szCs w:val="24"/>
          <w:lang w:eastAsia="es-ES"/>
        </w:rPr>
        <w:t>Gráfica 1.</w:t>
      </w:r>
      <w:r w:rsidRPr="00790912">
        <w:rPr>
          <w:rFonts w:eastAsia="Times New Roman" w:cs="Arial"/>
          <w:sz w:val="20"/>
          <w:szCs w:val="24"/>
          <w:lang w:eastAsia="es-ES"/>
        </w:rPr>
        <w:t xml:space="preserve"> Expedientes registrados en el Estado, ejercicio fiscal 2022</w:t>
      </w:r>
    </w:p>
    <w:p w14:paraId="39C6B7F9" w14:textId="7F2FD5DF" w:rsidR="00790912" w:rsidRPr="00790912" w:rsidRDefault="00F83E6F" w:rsidP="00790912">
      <w:pPr>
        <w:spacing w:after="0"/>
        <w:jc w:val="center"/>
        <w:rPr>
          <w:rFonts w:eastAsia="Times New Roman" w:cs="Arial"/>
          <w:sz w:val="24"/>
          <w:szCs w:val="24"/>
          <w:lang w:eastAsia="es-ES"/>
        </w:rPr>
      </w:pPr>
      <w:r>
        <w:rPr>
          <w:noProof/>
        </w:rPr>
        <w:drawing>
          <wp:inline distT="0" distB="0" distL="0" distR="0" wp14:anchorId="692CB881" wp14:editId="3BABEDE9">
            <wp:extent cx="3909449" cy="223324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7397" cy="2260636"/>
                    </a:xfrm>
                    <a:prstGeom prst="rect">
                      <a:avLst/>
                    </a:prstGeom>
                    <a:noFill/>
                  </pic:spPr>
                </pic:pic>
              </a:graphicData>
            </a:graphic>
          </wp:inline>
        </w:drawing>
      </w:r>
    </w:p>
    <w:p w14:paraId="178C93FE" w14:textId="77777777" w:rsidR="00790912" w:rsidRPr="00790912" w:rsidRDefault="00790912" w:rsidP="00790912">
      <w:pPr>
        <w:pBdr>
          <w:top w:val="single" w:sz="4" w:space="1" w:color="auto"/>
        </w:pBdr>
        <w:spacing w:after="0"/>
        <w:rPr>
          <w:rFonts w:eastAsia="Times New Roman" w:cs="Arial"/>
          <w:bCs/>
          <w:sz w:val="16"/>
          <w:szCs w:val="24"/>
          <w:lang w:eastAsia="es-ES"/>
        </w:rPr>
      </w:pPr>
      <w:r w:rsidRPr="00790912">
        <w:rPr>
          <w:rFonts w:eastAsia="Times New Roman" w:cs="Arial"/>
          <w:b/>
          <w:sz w:val="16"/>
          <w:szCs w:val="24"/>
          <w:lang w:eastAsia="es-ES"/>
        </w:rPr>
        <w:t xml:space="preserve">Fuente: </w:t>
      </w:r>
      <w:r w:rsidRPr="00790912">
        <w:rPr>
          <w:rFonts w:eastAsia="Times New Roman" w:cs="Arial"/>
          <w:sz w:val="16"/>
          <w:szCs w:val="24"/>
          <w:lang w:eastAsia="es-ES"/>
        </w:rPr>
        <w:t>Elaborado por la ASEQROO con base</w:t>
      </w:r>
      <w:r w:rsidRPr="00790912">
        <w:rPr>
          <w:rFonts w:eastAsia="Times New Roman" w:cs="Arial"/>
          <w:b/>
          <w:sz w:val="16"/>
          <w:szCs w:val="24"/>
          <w:lang w:eastAsia="es-ES"/>
        </w:rPr>
        <w:t xml:space="preserve"> </w:t>
      </w:r>
      <w:r w:rsidRPr="00790912">
        <w:rPr>
          <w:rFonts w:eastAsia="Times New Roman" w:cs="Arial"/>
          <w:sz w:val="16"/>
          <w:szCs w:val="24"/>
          <w:lang w:eastAsia="es-ES"/>
        </w:rPr>
        <w:t>en</w:t>
      </w:r>
      <w:r w:rsidRPr="00790912">
        <w:rPr>
          <w:rFonts w:eastAsia="Times New Roman" w:cs="Arial"/>
          <w:b/>
          <w:sz w:val="16"/>
          <w:szCs w:val="24"/>
          <w:lang w:eastAsia="es-ES"/>
        </w:rPr>
        <w:t xml:space="preserve"> </w:t>
      </w:r>
      <w:r w:rsidRPr="00790912">
        <w:rPr>
          <w:rFonts w:eastAsia="Times New Roman" w:cs="Arial"/>
          <w:sz w:val="16"/>
          <w:szCs w:val="24"/>
          <w:lang w:eastAsia="es-ES"/>
        </w:rPr>
        <w:t xml:space="preserve">evidencia proporcionada por la CEAVEQROO a través del drive </w:t>
      </w:r>
      <w:hyperlink r:id="rId20" w:history="1">
        <w:r w:rsidRPr="00790912">
          <w:rPr>
            <w:rFonts w:eastAsia="Times New Roman" w:cs="Arial"/>
            <w:color w:val="0563C1"/>
            <w:sz w:val="16"/>
            <w:szCs w:val="24"/>
            <w:u w:val="single"/>
            <w:lang w:eastAsia="es-ES"/>
          </w:rPr>
          <w:t>https://drive.google.com/drive/folders/1lD2i9cHzyNgilTrKY7RNQ7dCNtUiX1VJ</w:t>
        </w:r>
      </w:hyperlink>
      <w:r w:rsidRPr="00790912">
        <w:rPr>
          <w:rFonts w:eastAsia="Times New Roman" w:cs="Arial"/>
          <w:sz w:val="16"/>
          <w:szCs w:val="24"/>
          <w:lang w:eastAsia="es-ES"/>
        </w:rPr>
        <w:t xml:space="preserve"> </w:t>
      </w:r>
    </w:p>
    <w:p w14:paraId="07162429" w14:textId="39C2F150" w:rsidR="00790912" w:rsidRPr="00790912" w:rsidRDefault="00790912" w:rsidP="00790912">
      <w:pPr>
        <w:spacing w:after="0"/>
        <w:rPr>
          <w:rFonts w:eastAsia="Times New Roman" w:cs="Arial"/>
          <w:sz w:val="24"/>
          <w:szCs w:val="24"/>
          <w:lang w:eastAsia="es-ES"/>
        </w:rPr>
      </w:pPr>
      <w:r w:rsidRPr="00790912">
        <w:rPr>
          <w:rFonts w:eastAsia="Times New Roman" w:cs="Arial"/>
          <w:sz w:val="24"/>
          <w:szCs w:val="24"/>
          <w:lang w:eastAsia="es-ES"/>
        </w:rPr>
        <w:t>De acuerdo con lo anterior, el número total de expedientes registrados asci</w:t>
      </w:r>
      <w:r w:rsidR="00C26970">
        <w:rPr>
          <w:rFonts w:eastAsia="Times New Roman" w:cs="Arial"/>
          <w:sz w:val="24"/>
          <w:szCs w:val="24"/>
          <w:lang w:eastAsia="es-ES"/>
        </w:rPr>
        <w:t>enden a la cantidad de 4</w:t>
      </w:r>
      <w:r w:rsidRPr="00790912">
        <w:rPr>
          <w:rFonts w:eastAsia="Times New Roman" w:cs="Arial"/>
          <w:sz w:val="24"/>
          <w:szCs w:val="24"/>
          <w:lang w:eastAsia="es-ES"/>
        </w:rPr>
        <w:t>355 los cuales se encuentran en diferentes etapas, como se señala a continuación:</w:t>
      </w:r>
    </w:p>
    <w:p w14:paraId="7775E4CD" w14:textId="77777777" w:rsidR="00790912" w:rsidRPr="00790912" w:rsidRDefault="00790912" w:rsidP="00790912">
      <w:pPr>
        <w:spacing w:after="0"/>
        <w:jc w:val="left"/>
        <w:rPr>
          <w:rFonts w:eastAsia="Times New Roman" w:cs="Arial"/>
          <w:sz w:val="24"/>
          <w:szCs w:val="24"/>
          <w:lang w:eastAsia="es-ES"/>
        </w:rPr>
      </w:pPr>
    </w:p>
    <w:p w14:paraId="00D77740" w14:textId="77777777" w:rsidR="00790912" w:rsidRPr="00790912" w:rsidRDefault="00790912" w:rsidP="00790912">
      <w:pPr>
        <w:spacing w:after="0"/>
        <w:jc w:val="center"/>
        <w:rPr>
          <w:rFonts w:eastAsia="Times New Roman" w:cs="Arial"/>
          <w:sz w:val="20"/>
          <w:szCs w:val="24"/>
          <w:lang w:eastAsia="es-ES"/>
        </w:rPr>
      </w:pPr>
      <w:r w:rsidRPr="00790912">
        <w:rPr>
          <w:rFonts w:eastAsia="Times New Roman" w:cs="Arial"/>
          <w:b/>
          <w:sz w:val="20"/>
          <w:szCs w:val="24"/>
          <w:lang w:eastAsia="es-ES"/>
        </w:rPr>
        <w:t>Gráfica 2.</w:t>
      </w:r>
      <w:r w:rsidRPr="00790912">
        <w:rPr>
          <w:rFonts w:eastAsia="Times New Roman" w:cs="Arial"/>
          <w:sz w:val="20"/>
          <w:szCs w:val="24"/>
          <w:lang w:eastAsia="es-ES"/>
        </w:rPr>
        <w:t xml:space="preserve"> Estatus de los expedientes registrados en el Estado, ejercicio fiscal 2022</w:t>
      </w:r>
    </w:p>
    <w:p w14:paraId="65067F94" w14:textId="5C7084A8" w:rsidR="00790912" w:rsidRPr="00790912" w:rsidRDefault="00F83E6F" w:rsidP="00790912">
      <w:pPr>
        <w:spacing w:after="0"/>
        <w:jc w:val="center"/>
        <w:rPr>
          <w:rFonts w:eastAsia="Times New Roman" w:cs="Arial"/>
          <w:sz w:val="24"/>
          <w:szCs w:val="24"/>
          <w:lang w:eastAsia="es-ES"/>
        </w:rPr>
      </w:pPr>
      <w:r>
        <w:rPr>
          <w:noProof/>
        </w:rPr>
        <w:drawing>
          <wp:inline distT="0" distB="0" distL="0" distR="0" wp14:anchorId="639DF9E5" wp14:editId="47BAD539">
            <wp:extent cx="5048250" cy="35493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142" r="3609"/>
                    <a:stretch/>
                  </pic:blipFill>
                  <pic:spPr bwMode="auto">
                    <a:xfrm>
                      <a:off x="0" y="0"/>
                      <a:ext cx="5092482" cy="3580421"/>
                    </a:xfrm>
                    <a:prstGeom prst="rect">
                      <a:avLst/>
                    </a:prstGeom>
                    <a:noFill/>
                    <a:ln>
                      <a:noFill/>
                    </a:ln>
                    <a:extLst>
                      <a:ext uri="{53640926-AAD7-44D8-BBD7-CCE9431645EC}">
                        <a14:shadowObscured xmlns:a14="http://schemas.microsoft.com/office/drawing/2010/main"/>
                      </a:ext>
                    </a:extLst>
                  </pic:spPr>
                </pic:pic>
              </a:graphicData>
            </a:graphic>
          </wp:inline>
        </w:drawing>
      </w:r>
    </w:p>
    <w:p w14:paraId="45594CD9" w14:textId="77777777" w:rsidR="00790912" w:rsidRPr="00790912" w:rsidRDefault="00790912" w:rsidP="00790912">
      <w:pPr>
        <w:pBdr>
          <w:top w:val="single" w:sz="4" w:space="1" w:color="auto"/>
        </w:pBdr>
        <w:spacing w:after="0"/>
        <w:rPr>
          <w:rFonts w:eastAsia="Times New Roman" w:cs="Arial"/>
          <w:bCs/>
          <w:sz w:val="16"/>
          <w:szCs w:val="24"/>
          <w:lang w:eastAsia="es-ES"/>
        </w:rPr>
      </w:pPr>
      <w:r w:rsidRPr="00790912">
        <w:rPr>
          <w:rFonts w:eastAsia="Times New Roman" w:cs="Arial"/>
          <w:b/>
          <w:sz w:val="16"/>
          <w:szCs w:val="24"/>
          <w:lang w:eastAsia="es-ES"/>
        </w:rPr>
        <w:t xml:space="preserve">Fuente: </w:t>
      </w:r>
      <w:r w:rsidRPr="00790912">
        <w:rPr>
          <w:rFonts w:eastAsia="Times New Roman" w:cs="Arial"/>
          <w:sz w:val="16"/>
          <w:szCs w:val="24"/>
          <w:lang w:eastAsia="es-ES"/>
        </w:rPr>
        <w:t>Elaborado por la ASEQROO con base</w:t>
      </w:r>
      <w:r w:rsidRPr="00790912">
        <w:rPr>
          <w:rFonts w:eastAsia="Times New Roman" w:cs="Arial"/>
          <w:b/>
          <w:sz w:val="16"/>
          <w:szCs w:val="24"/>
          <w:lang w:eastAsia="es-ES"/>
        </w:rPr>
        <w:t xml:space="preserve"> </w:t>
      </w:r>
      <w:r w:rsidRPr="00790912">
        <w:rPr>
          <w:rFonts w:eastAsia="Times New Roman" w:cs="Arial"/>
          <w:sz w:val="16"/>
          <w:szCs w:val="24"/>
          <w:lang w:eastAsia="es-ES"/>
        </w:rPr>
        <w:t>en</w:t>
      </w:r>
      <w:r w:rsidRPr="00790912">
        <w:rPr>
          <w:rFonts w:eastAsia="Times New Roman" w:cs="Arial"/>
          <w:b/>
          <w:sz w:val="16"/>
          <w:szCs w:val="24"/>
          <w:lang w:eastAsia="es-ES"/>
        </w:rPr>
        <w:t xml:space="preserve"> </w:t>
      </w:r>
      <w:r w:rsidRPr="00790912">
        <w:rPr>
          <w:rFonts w:eastAsia="Times New Roman" w:cs="Arial"/>
          <w:sz w:val="16"/>
          <w:szCs w:val="24"/>
          <w:lang w:eastAsia="es-ES"/>
        </w:rPr>
        <w:t xml:space="preserve">evidencia proporcionada por la CEAVEQROO a través del drive </w:t>
      </w:r>
      <w:hyperlink r:id="rId22" w:history="1">
        <w:r w:rsidRPr="00790912">
          <w:rPr>
            <w:rFonts w:eastAsia="Times New Roman" w:cs="Arial"/>
            <w:color w:val="0563C1"/>
            <w:sz w:val="16"/>
            <w:szCs w:val="24"/>
            <w:u w:val="single"/>
            <w:lang w:eastAsia="es-ES"/>
          </w:rPr>
          <w:t>https://drive.google.com/drive/folders/1lD2i9cHzyNgilTrKY7RNQ7dCNtUiX1VJ</w:t>
        </w:r>
      </w:hyperlink>
      <w:r w:rsidRPr="00790912">
        <w:rPr>
          <w:rFonts w:eastAsia="Times New Roman" w:cs="Arial"/>
          <w:sz w:val="16"/>
          <w:szCs w:val="24"/>
          <w:lang w:eastAsia="es-ES"/>
        </w:rPr>
        <w:t xml:space="preserve"> </w:t>
      </w:r>
    </w:p>
    <w:p w14:paraId="0DE5FE59" w14:textId="7D006068" w:rsidR="00790912" w:rsidRDefault="00790912" w:rsidP="00790912">
      <w:pPr>
        <w:spacing w:after="0"/>
        <w:rPr>
          <w:rFonts w:eastAsia="Times New Roman" w:cs="Arial"/>
          <w:sz w:val="24"/>
          <w:szCs w:val="24"/>
          <w:lang w:eastAsia="es-ES"/>
        </w:rPr>
      </w:pPr>
    </w:p>
    <w:p w14:paraId="7C33FDAF" w14:textId="5623CA29" w:rsidR="00F83E6F" w:rsidRPr="00905EF6" w:rsidRDefault="009F612B" w:rsidP="00905EF6">
      <w:pPr>
        <w:rPr>
          <w:rFonts w:eastAsia="Times New Roman" w:cs="Arial"/>
          <w:sz w:val="24"/>
          <w:szCs w:val="24"/>
          <w:lang w:eastAsia="es-ES"/>
        </w:rPr>
      </w:pPr>
      <w:r>
        <w:rPr>
          <w:rFonts w:eastAsia="Times New Roman" w:cs="Arial"/>
          <w:sz w:val="24"/>
          <w:szCs w:val="24"/>
          <w:lang w:eastAsia="es-ES"/>
        </w:rPr>
        <w:t>De acuerdo con</w:t>
      </w:r>
      <w:r w:rsidR="00F83E6F">
        <w:rPr>
          <w:rFonts w:eastAsia="Times New Roman" w:cs="Arial"/>
          <w:sz w:val="24"/>
          <w:szCs w:val="24"/>
          <w:lang w:eastAsia="es-ES"/>
        </w:rPr>
        <w:t xml:space="preserve"> el</w:t>
      </w:r>
      <w:r>
        <w:rPr>
          <w:rFonts w:eastAsia="Times New Roman" w:cs="Arial"/>
          <w:sz w:val="24"/>
          <w:szCs w:val="24"/>
          <w:lang w:eastAsia="es-ES"/>
        </w:rPr>
        <w:t xml:space="preserve"> análisis anterior, la CEAVEQROO contó con 44 asesores jurídicos, distribuidos en 8 de 11 municipios en el estado de Quintana Roo, quienes atendieron</w:t>
      </w:r>
      <w:r w:rsidRPr="009F612B">
        <w:rPr>
          <w:rFonts w:eastAsia="Times New Roman" w:cs="Arial"/>
          <w:sz w:val="24"/>
          <w:szCs w:val="24"/>
          <w:lang w:eastAsia="es-ES"/>
        </w:rPr>
        <w:t xml:space="preserve"> un total de </w:t>
      </w:r>
      <w:r>
        <w:rPr>
          <w:rFonts w:eastAsia="Times New Roman" w:cs="Arial"/>
          <w:sz w:val="24"/>
          <w:szCs w:val="24"/>
          <w:lang w:eastAsia="es-ES"/>
        </w:rPr>
        <w:t>4355 expedientes, de los cuales</w:t>
      </w:r>
      <w:r w:rsidR="00F83E6F">
        <w:rPr>
          <w:rFonts w:eastAsia="Times New Roman" w:cs="Arial"/>
          <w:sz w:val="24"/>
          <w:szCs w:val="24"/>
          <w:lang w:eastAsia="es-ES"/>
        </w:rPr>
        <w:t xml:space="preserve"> el 1.45</w:t>
      </w:r>
      <w:r>
        <w:rPr>
          <w:rFonts w:eastAsia="Times New Roman" w:cs="Arial"/>
          <w:sz w:val="24"/>
          <w:szCs w:val="24"/>
          <w:lang w:eastAsia="es-ES"/>
        </w:rPr>
        <w:t xml:space="preserve">% </w:t>
      </w:r>
      <w:r w:rsidR="00F83E6F">
        <w:rPr>
          <w:rFonts w:eastAsia="Times New Roman" w:cs="Arial"/>
          <w:sz w:val="24"/>
          <w:szCs w:val="24"/>
          <w:lang w:eastAsia="es-ES"/>
        </w:rPr>
        <w:t xml:space="preserve">(63) </w:t>
      </w:r>
      <w:r>
        <w:rPr>
          <w:rFonts w:eastAsia="Times New Roman" w:cs="Arial"/>
          <w:sz w:val="24"/>
          <w:szCs w:val="24"/>
          <w:lang w:eastAsia="es-ES"/>
        </w:rPr>
        <w:t>se encuentran en la etapa final de resoluci</w:t>
      </w:r>
      <w:r w:rsidR="00F83E6F">
        <w:rPr>
          <w:rFonts w:eastAsia="Times New Roman" w:cs="Arial"/>
          <w:sz w:val="24"/>
          <w:szCs w:val="24"/>
          <w:lang w:eastAsia="es-ES"/>
        </w:rPr>
        <w:t>ón, mientras que el 98.55</w:t>
      </w:r>
      <w:r>
        <w:rPr>
          <w:rFonts w:eastAsia="Times New Roman" w:cs="Arial"/>
          <w:sz w:val="24"/>
          <w:szCs w:val="24"/>
          <w:lang w:eastAsia="es-ES"/>
        </w:rPr>
        <w:t xml:space="preserve">% </w:t>
      </w:r>
      <w:r w:rsidR="00F83E6F">
        <w:rPr>
          <w:rFonts w:eastAsia="Times New Roman" w:cs="Arial"/>
          <w:sz w:val="24"/>
          <w:szCs w:val="24"/>
          <w:lang w:eastAsia="es-ES"/>
        </w:rPr>
        <w:t xml:space="preserve">(4,292) se encuentras en seguimiento; </w:t>
      </w:r>
      <w:r w:rsidR="00905EF6">
        <w:rPr>
          <w:rFonts w:eastAsia="Times New Roman" w:cs="Arial"/>
          <w:sz w:val="24"/>
          <w:szCs w:val="24"/>
          <w:lang w:eastAsia="es-ES"/>
        </w:rPr>
        <w:t>a</w:t>
      </w:r>
      <w:r w:rsidR="00905EF6" w:rsidRPr="00905EF6">
        <w:rPr>
          <w:rFonts w:eastAsia="Times New Roman" w:cs="Arial"/>
          <w:sz w:val="24"/>
          <w:szCs w:val="24"/>
          <w:lang w:eastAsia="es-ES"/>
        </w:rPr>
        <w:t>l respecto, el Ente manifestó que ante la insuficiencia de personal no están en condiciones de brindar asesoría jurídica de manera oportuna y rápida, tal y como lo establece la Ley de Victimas del Estado de Quintana Roo.</w:t>
      </w:r>
    </w:p>
    <w:p w14:paraId="26B0B68E" w14:textId="0228AC6D" w:rsidR="00F83E6F" w:rsidRDefault="00F83E6F" w:rsidP="00790912">
      <w:pPr>
        <w:spacing w:after="0"/>
        <w:jc w:val="center"/>
        <w:rPr>
          <w:rFonts w:eastAsia="Times New Roman" w:cs="Arial"/>
          <w:b/>
          <w:bCs/>
          <w:sz w:val="16"/>
          <w:szCs w:val="24"/>
          <w:lang w:eastAsia="es-ES"/>
        </w:rPr>
      </w:pPr>
    </w:p>
    <w:p w14:paraId="6D6B8885" w14:textId="250970D0" w:rsidR="00905EF6" w:rsidRDefault="00905EF6" w:rsidP="00790912">
      <w:pPr>
        <w:spacing w:after="0"/>
        <w:jc w:val="center"/>
        <w:rPr>
          <w:rFonts w:eastAsia="Times New Roman" w:cs="Arial"/>
          <w:b/>
          <w:bCs/>
          <w:sz w:val="16"/>
          <w:szCs w:val="24"/>
          <w:lang w:eastAsia="es-ES"/>
        </w:rPr>
      </w:pPr>
    </w:p>
    <w:p w14:paraId="763993E8" w14:textId="72F6463F" w:rsidR="00905EF6" w:rsidRDefault="00905EF6" w:rsidP="00790912">
      <w:pPr>
        <w:spacing w:after="0"/>
        <w:jc w:val="center"/>
        <w:rPr>
          <w:rFonts w:eastAsia="Times New Roman" w:cs="Arial"/>
          <w:b/>
          <w:bCs/>
          <w:sz w:val="16"/>
          <w:szCs w:val="24"/>
          <w:lang w:eastAsia="es-ES"/>
        </w:rPr>
      </w:pPr>
    </w:p>
    <w:p w14:paraId="6CF1DC77" w14:textId="77777777" w:rsidR="00905EF6" w:rsidRPr="00905EF6" w:rsidRDefault="00905EF6" w:rsidP="00790912">
      <w:pPr>
        <w:spacing w:after="0"/>
        <w:jc w:val="center"/>
        <w:rPr>
          <w:rFonts w:eastAsia="Times New Roman" w:cs="Arial"/>
          <w:b/>
          <w:bCs/>
          <w:sz w:val="16"/>
          <w:szCs w:val="24"/>
          <w:lang w:eastAsia="es-ES"/>
        </w:rPr>
      </w:pPr>
    </w:p>
    <w:p w14:paraId="653033B9" w14:textId="7A01F403" w:rsidR="00790912" w:rsidRPr="00790912" w:rsidRDefault="00790912" w:rsidP="00790912">
      <w:pPr>
        <w:spacing w:after="0"/>
        <w:jc w:val="center"/>
        <w:rPr>
          <w:rFonts w:eastAsia="Times New Roman" w:cs="Arial"/>
          <w:bCs/>
          <w:sz w:val="20"/>
          <w:szCs w:val="24"/>
          <w:lang w:eastAsia="es-ES"/>
        </w:rPr>
      </w:pPr>
      <w:r w:rsidRPr="00790912">
        <w:rPr>
          <w:rFonts w:eastAsia="Times New Roman" w:cs="Arial"/>
          <w:b/>
          <w:bCs/>
          <w:sz w:val="20"/>
          <w:szCs w:val="24"/>
          <w:lang w:eastAsia="es-ES"/>
        </w:rPr>
        <w:t>Figura 4.</w:t>
      </w:r>
      <w:r w:rsidRPr="00790912">
        <w:rPr>
          <w:rFonts w:eastAsia="Times New Roman" w:cs="Arial"/>
          <w:bCs/>
          <w:sz w:val="20"/>
          <w:szCs w:val="24"/>
          <w:lang w:eastAsia="es-ES"/>
        </w:rPr>
        <w:t xml:space="preserve"> Proceso de la Dirección de Asesoría Jurídica</w:t>
      </w:r>
    </w:p>
    <w:p w14:paraId="053D1F25" w14:textId="77777777" w:rsidR="00790912" w:rsidRPr="00790912" w:rsidRDefault="00790912" w:rsidP="00790912">
      <w:pPr>
        <w:spacing w:after="0"/>
        <w:jc w:val="center"/>
        <w:rPr>
          <w:rFonts w:eastAsia="Times New Roman" w:cs="Arial"/>
          <w:bCs/>
          <w:sz w:val="20"/>
          <w:szCs w:val="24"/>
          <w:lang w:eastAsia="es-ES"/>
        </w:rPr>
      </w:pPr>
    </w:p>
    <w:p w14:paraId="14E0873D" w14:textId="78B141C1" w:rsidR="00790912" w:rsidRPr="00790912" w:rsidRDefault="004D09FC" w:rsidP="00790912">
      <w:pPr>
        <w:spacing w:after="0"/>
        <w:jc w:val="center"/>
        <w:rPr>
          <w:rFonts w:eastAsia="Times New Roman" w:cs="Arial"/>
          <w:b/>
          <w:noProof/>
          <w:sz w:val="24"/>
          <w:szCs w:val="24"/>
        </w:rPr>
      </w:pPr>
      <w:r>
        <w:rPr>
          <w:rFonts w:eastAsia="Times New Roman" w:cs="Arial"/>
          <w:b/>
          <w:noProof/>
          <w:sz w:val="24"/>
          <w:szCs w:val="24"/>
        </w:rPr>
        <w:drawing>
          <wp:inline distT="0" distB="0" distL="0" distR="0" wp14:anchorId="17F99D26" wp14:editId="5FF943F7">
            <wp:extent cx="5803900" cy="53530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3900" cy="5353050"/>
                    </a:xfrm>
                    <a:prstGeom prst="rect">
                      <a:avLst/>
                    </a:prstGeom>
                    <a:noFill/>
                  </pic:spPr>
                </pic:pic>
              </a:graphicData>
            </a:graphic>
          </wp:inline>
        </w:drawing>
      </w:r>
    </w:p>
    <w:p w14:paraId="04B0FCDD" w14:textId="064F48B5" w:rsidR="00790912" w:rsidRPr="00790912" w:rsidRDefault="00790912" w:rsidP="00790912">
      <w:pPr>
        <w:pBdr>
          <w:top w:val="single" w:sz="4" w:space="1" w:color="auto"/>
        </w:pBdr>
        <w:spacing w:after="0"/>
        <w:rPr>
          <w:rFonts w:eastAsia="Times New Roman" w:cs="Arial"/>
          <w:bCs/>
          <w:sz w:val="16"/>
          <w:szCs w:val="24"/>
          <w:lang w:eastAsia="es-ES"/>
        </w:rPr>
      </w:pPr>
      <w:r w:rsidRPr="00790912">
        <w:rPr>
          <w:rFonts w:eastAsia="Times New Roman" w:cs="Arial"/>
          <w:b/>
          <w:sz w:val="16"/>
          <w:szCs w:val="24"/>
          <w:lang w:eastAsia="es-ES"/>
        </w:rPr>
        <w:t xml:space="preserve">Fuente: </w:t>
      </w:r>
      <w:r w:rsidRPr="00790912">
        <w:rPr>
          <w:rFonts w:eastAsia="Times New Roman" w:cs="Arial"/>
          <w:sz w:val="16"/>
          <w:szCs w:val="24"/>
          <w:lang w:eastAsia="es-ES"/>
        </w:rPr>
        <w:t>Elaborado por la ASEQROO con base</w:t>
      </w:r>
      <w:r w:rsidRPr="00790912">
        <w:rPr>
          <w:rFonts w:eastAsia="Times New Roman" w:cs="Arial"/>
          <w:b/>
          <w:sz w:val="16"/>
          <w:szCs w:val="24"/>
          <w:lang w:eastAsia="es-ES"/>
        </w:rPr>
        <w:t xml:space="preserve"> </w:t>
      </w:r>
      <w:r w:rsidRPr="00790912">
        <w:rPr>
          <w:rFonts w:eastAsia="Times New Roman" w:cs="Arial"/>
          <w:sz w:val="16"/>
          <w:szCs w:val="24"/>
          <w:lang w:eastAsia="es-ES"/>
        </w:rPr>
        <w:t>en</w:t>
      </w:r>
      <w:r w:rsidRPr="00790912">
        <w:rPr>
          <w:rFonts w:eastAsia="Times New Roman" w:cs="Arial"/>
          <w:b/>
          <w:sz w:val="16"/>
          <w:szCs w:val="24"/>
          <w:lang w:eastAsia="es-ES"/>
        </w:rPr>
        <w:t xml:space="preserve"> </w:t>
      </w:r>
      <w:r w:rsidRPr="00790912">
        <w:rPr>
          <w:rFonts w:eastAsia="Times New Roman" w:cs="Arial"/>
          <w:sz w:val="16"/>
          <w:szCs w:val="24"/>
          <w:lang w:eastAsia="es-ES"/>
        </w:rPr>
        <w:t xml:space="preserve">evidencia proporcionada por la CEAVEQROO a través del drive </w:t>
      </w:r>
      <w:hyperlink r:id="rId24" w:history="1">
        <w:r w:rsidR="006610FA" w:rsidRPr="00DB41DB">
          <w:rPr>
            <w:rStyle w:val="Hipervnculo"/>
            <w:rFonts w:eastAsia="Times New Roman" w:cs="Arial"/>
            <w:sz w:val="16"/>
            <w:szCs w:val="24"/>
            <w:lang w:eastAsia="es-ES"/>
          </w:rPr>
          <w:t>https://drive.google.com/drive/folders/1lD2i9cHzyNgilTrKY7RNQ7dCNtUiX1VJ</w:t>
        </w:r>
      </w:hyperlink>
      <w:r w:rsidR="006610FA">
        <w:rPr>
          <w:rFonts w:eastAsia="Times New Roman" w:cs="Arial"/>
          <w:sz w:val="16"/>
          <w:szCs w:val="24"/>
          <w:lang w:eastAsia="es-ES"/>
        </w:rPr>
        <w:t xml:space="preserve"> .</w:t>
      </w:r>
    </w:p>
    <w:p w14:paraId="14E16BA0" w14:textId="77777777" w:rsidR="00790912" w:rsidRPr="00790912" w:rsidRDefault="00790912" w:rsidP="00790912">
      <w:pPr>
        <w:spacing w:after="0"/>
        <w:rPr>
          <w:rFonts w:eastAsia="Times New Roman" w:cs="Arial"/>
          <w:sz w:val="24"/>
          <w:szCs w:val="24"/>
          <w:lang w:eastAsia="es-ES"/>
        </w:rPr>
      </w:pPr>
    </w:p>
    <w:p w14:paraId="26EA9B97" w14:textId="77777777" w:rsidR="00790912" w:rsidRPr="00790912" w:rsidRDefault="00790912" w:rsidP="00790912">
      <w:pPr>
        <w:spacing w:after="0"/>
        <w:rPr>
          <w:rFonts w:eastAsia="Times New Roman" w:cs="Arial"/>
          <w:sz w:val="24"/>
          <w:szCs w:val="24"/>
          <w:lang w:eastAsia="es-ES"/>
        </w:rPr>
      </w:pPr>
      <w:r w:rsidRPr="00790912">
        <w:rPr>
          <w:rFonts w:eastAsia="Times New Roman" w:cs="Arial"/>
          <w:sz w:val="24"/>
          <w:szCs w:val="24"/>
          <w:lang w:eastAsia="es-ES"/>
        </w:rPr>
        <w:t>Con lo anterior, se realizó un análisis comparativo de las medidas de atención en asesoría jurídica implementadas por la CEAVEQROO, a través de la unidad Dirección de Asesoría Jurídica, y el MIAV, obteniendo lo siguiente:</w:t>
      </w:r>
    </w:p>
    <w:p w14:paraId="115FA7C1" w14:textId="77777777" w:rsidR="00790912" w:rsidRPr="00790912" w:rsidRDefault="00790912" w:rsidP="00790912">
      <w:pPr>
        <w:spacing w:after="160" w:line="259" w:lineRule="auto"/>
        <w:jc w:val="left"/>
        <w:rPr>
          <w:rFonts w:eastAsia="Times New Roman" w:cs="Arial"/>
          <w:sz w:val="24"/>
          <w:szCs w:val="24"/>
          <w:lang w:eastAsia="es-ES"/>
        </w:rPr>
      </w:pPr>
      <w:r w:rsidRPr="00790912">
        <w:rPr>
          <w:rFonts w:eastAsia="Times New Roman" w:cs="Arial"/>
          <w:sz w:val="24"/>
          <w:szCs w:val="24"/>
          <w:lang w:eastAsia="es-ES"/>
        </w:rPr>
        <w:br w:type="page"/>
      </w:r>
    </w:p>
    <w:p w14:paraId="1DB35DEC" w14:textId="49162AEE" w:rsidR="00790912" w:rsidRPr="00790912" w:rsidRDefault="00790912" w:rsidP="00790912">
      <w:pPr>
        <w:spacing w:after="0"/>
        <w:jc w:val="center"/>
        <w:rPr>
          <w:rFonts w:eastAsia="Times New Roman" w:cs="Arial"/>
          <w:sz w:val="20"/>
          <w:szCs w:val="24"/>
          <w:lang w:eastAsia="es-ES"/>
        </w:rPr>
      </w:pPr>
      <w:r w:rsidRPr="00790912">
        <w:rPr>
          <w:rFonts w:eastAsia="Times New Roman" w:cs="Arial"/>
          <w:b/>
          <w:sz w:val="20"/>
          <w:szCs w:val="24"/>
          <w:lang w:eastAsia="es-ES"/>
        </w:rPr>
        <w:t xml:space="preserve">Tabla </w:t>
      </w:r>
      <w:r w:rsidR="0004618D">
        <w:rPr>
          <w:rFonts w:eastAsia="Times New Roman" w:cs="Arial"/>
          <w:b/>
          <w:sz w:val="20"/>
          <w:szCs w:val="24"/>
          <w:lang w:eastAsia="es-ES"/>
        </w:rPr>
        <w:t>6</w:t>
      </w:r>
      <w:r w:rsidRPr="00790912">
        <w:rPr>
          <w:rFonts w:eastAsia="Times New Roman" w:cs="Arial"/>
          <w:sz w:val="20"/>
          <w:szCs w:val="24"/>
          <w:lang w:eastAsia="es-ES"/>
        </w:rPr>
        <w:t>. Análisis de la Unidad de Asesoría Jurídica</w:t>
      </w:r>
    </w:p>
    <w:tbl>
      <w:tblPr>
        <w:tblW w:w="9214" w:type="dxa"/>
        <w:tblInd w:w="-5" w:type="dxa"/>
        <w:tblLook w:val="04A0" w:firstRow="1" w:lastRow="0" w:firstColumn="1" w:lastColumn="0" w:noHBand="0" w:noVBand="1"/>
      </w:tblPr>
      <w:tblGrid>
        <w:gridCol w:w="2982"/>
        <w:gridCol w:w="3591"/>
        <w:gridCol w:w="2641"/>
      </w:tblGrid>
      <w:tr w:rsidR="007874FF" w:rsidRPr="00790912" w14:paraId="7730022C" w14:textId="77777777" w:rsidTr="007874FF">
        <w:trPr>
          <w:trHeight w:val="265"/>
        </w:trPr>
        <w:tc>
          <w:tcPr>
            <w:tcW w:w="2982" w:type="dxa"/>
            <w:tcBorders>
              <w:top w:val="single" w:sz="4" w:space="0" w:color="auto"/>
              <w:bottom w:val="single" w:sz="4" w:space="0" w:color="auto"/>
              <w:right w:val="single" w:sz="4" w:space="0" w:color="auto"/>
            </w:tcBorders>
            <w:shd w:val="clear" w:color="auto" w:fill="DEEAF6"/>
          </w:tcPr>
          <w:p w14:paraId="424B5039" w14:textId="621D5C60" w:rsidR="007874FF" w:rsidRPr="00790912" w:rsidRDefault="007874FF" w:rsidP="007874FF">
            <w:pPr>
              <w:spacing w:after="0"/>
              <w:jc w:val="center"/>
              <w:rPr>
                <w:rFonts w:eastAsia="Times New Roman" w:cs="Arial"/>
                <w:b/>
                <w:sz w:val="18"/>
                <w:szCs w:val="18"/>
                <w:lang w:eastAsia="es-ES"/>
              </w:rPr>
            </w:pPr>
            <w:r w:rsidRPr="00790912">
              <w:rPr>
                <w:rFonts w:eastAsia="Times New Roman" w:cs="Arial"/>
                <w:b/>
                <w:sz w:val="18"/>
                <w:szCs w:val="18"/>
                <w:lang w:eastAsia="es-ES"/>
              </w:rPr>
              <w:t>MIAV</w:t>
            </w:r>
          </w:p>
        </w:tc>
        <w:tc>
          <w:tcPr>
            <w:tcW w:w="3591" w:type="dxa"/>
            <w:tcBorders>
              <w:top w:val="single" w:sz="4" w:space="0" w:color="auto"/>
              <w:left w:val="single" w:sz="4" w:space="0" w:color="auto"/>
              <w:bottom w:val="single" w:sz="4" w:space="0" w:color="auto"/>
              <w:right w:val="single" w:sz="4" w:space="0" w:color="auto"/>
            </w:tcBorders>
            <w:shd w:val="clear" w:color="auto" w:fill="DEEAF6"/>
          </w:tcPr>
          <w:p w14:paraId="13F55D2E" w14:textId="6ACF595B" w:rsidR="007874FF" w:rsidRPr="00790912" w:rsidRDefault="007874FF" w:rsidP="007874FF">
            <w:pPr>
              <w:spacing w:after="0"/>
              <w:jc w:val="center"/>
              <w:rPr>
                <w:rFonts w:eastAsia="Times New Roman" w:cs="Arial"/>
                <w:b/>
                <w:sz w:val="18"/>
                <w:szCs w:val="18"/>
                <w:lang w:eastAsia="es-ES"/>
              </w:rPr>
            </w:pPr>
            <w:r w:rsidRPr="00790912">
              <w:rPr>
                <w:rFonts w:eastAsia="Times New Roman" w:cs="Arial"/>
                <w:b/>
                <w:sz w:val="18"/>
                <w:szCs w:val="18"/>
                <w:lang w:eastAsia="es-ES"/>
              </w:rPr>
              <w:t>CEAVEQROO</w:t>
            </w:r>
          </w:p>
        </w:tc>
        <w:tc>
          <w:tcPr>
            <w:tcW w:w="2641" w:type="dxa"/>
            <w:tcBorders>
              <w:top w:val="single" w:sz="4" w:space="0" w:color="auto"/>
              <w:left w:val="single" w:sz="4" w:space="0" w:color="auto"/>
              <w:bottom w:val="single" w:sz="4" w:space="0" w:color="auto"/>
            </w:tcBorders>
            <w:shd w:val="clear" w:color="auto" w:fill="DEEAF6"/>
          </w:tcPr>
          <w:p w14:paraId="5E517CDD" w14:textId="6D73FAC4" w:rsidR="007874FF" w:rsidRPr="00790912" w:rsidRDefault="007874FF" w:rsidP="007874FF">
            <w:pPr>
              <w:spacing w:after="0"/>
              <w:jc w:val="center"/>
              <w:rPr>
                <w:rFonts w:eastAsia="Times New Roman" w:cs="Arial"/>
                <w:b/>
                <w:sz w:val="18"/>
                <w:szCs w:val="18"/>
                <w:lang w:eastAsia="es-ES"/>
              </w:rPr>
            </w:pPr>
            <w:r w:rsidRPr="00790912">
              <w:rPr>
                <w:rFonts w:eastAsia="Times New Roman" w:cs="Arial"/>
                <w:b/>
                <w:sz w:val="18"/>
                <w:szCs w:val="18"/>
                <w:lang w:eastAsia="es-ES"/>
              </w:rPr>
              <w:t>Análisis</w:t>
            </w:r>
          </w:p>
        </w:tc>
      </w:tr>
      <w:tr w:rsidR="007874FF" w:rsidRPr="00790912" w14:paraId="07953C97" w14:textId="77777777" w:rsidTr="007874FF">
        <w:trPr>
          <w:trHeight w:val="240"/>
        </w:trPr>
        <w:tc>
          <w:tcPr>
            <w:tcW w:w="2982" w:type="dxa"/>
            <w:tcBorders>
              <w:top w:val="single" w:sz="4" w:space="0" w:color="auto"/>
              <w:bottom w:val="single" w:sz="4" w:space="0" w:color="auto"/>
              <w:right w:val="single" w:sz="4" w:space="0" w:color="auto"/>
            </w:tcBorders>
          </w:tcPr>
          <w:p w14:paraId="27DAAD3B" w14:textId="1271FFD3" w:rsidR="007874FF" w:rsidRDefault="007874FF" w:rsidP="007874FF">
            <w:pPr>
              <w:spacing w:after="0"/>
              <w:rPr>
                <w:rFonts w:eastAsia="Times New Roman" w:cs="Arial"/>
                <w:sz w:val="18"/>
                <w:szCs w:val="18"/>
                <w:lang w:eastAsia="es-ES"/>
              </w:rPr>
            </w:pPr>
            <w:r w:rsidRPr="00790912">
              <w:rPr>
                <w:rFonts w:eastAsia="Times New Roman" w:cs="Arial"/>
                <w:sz w:val="18"/>
                <w:szCs w:val="18"/>
                <w:lang w:eastAsia="es-ES"/>
              </w:rPr>
              <w:t xml:space="preserve">De acuerdo al MIAV: </w:t>
            </w:r>
          </w:p>
          <w:p w14:paraId="3A7007D2" w14:textId="77777777" w:rsidR="00C42960" w:rsidRPr="00790912" w:rsidRDefault="00C42960" w:rsidP="007874FF">
            <w:pPr>
              <w:spacing w:after="0"/>
              <w:rPr>
                <w:rFonts w:eastAsia="Times New Roman" w:cs="Arial"/>
                <w:sz w:val="18"/>
                <w:szCs w:val="18"/>
                <w:lang w:eastAsia="es-ES"/>
              </w:rPr>
            </w:pPr>
          </w:p>
          <w:p w14:paraId="0B347B11" w14:textId="5C1BC18D" w:rsidR="007874FF" w:rsidRPr="00790912" w:rsidRDefault="007874FF" w:rsidP="007874FF">
            <w:pPr>
              <w:numPr>
                <w:ilvl w:val="0"/>
                <w:numId w:val="17"/>
              </w:numPr>
              <w:spacing w:after="0"/>
              <w:contextualSpacing/>
              <w:rPr>
                <w:rFonts w:eastAsia="Times New Roman" w:cs="Arial"/>
                <w:sz w:val="18"/>
                <w:szCs w:val="18"/>
                <w:lang w:eastAsia="es-ES"/>
              </w:rPr>
            </w:pPr>
            <w:r w:rsidRPr="00790912">
              <w:rPr>
                <w:rFonts w:eastAsia="Times New Roman" w:cs="Arial"/>
                <w:sz w:val="18"/>
                <w:szCs w:val="18"/>
                <w:lang w:eastAsia="es-ES"/>
              </w:rPr>
              <w:t xml:space="preserve">Asesoría jurídica </w:t>
            </w:r>
          </w:p>
        </w:tc>
        <w:tc>
          <w:tcPr>
            <w:tcW w:w="3591" w:type="dxa"/>
            <w:tcBorders>
              <w:top w:val="single" w:sz="4" w:space="0" w:color="auto"/>
              <w:left w:val="single" w:sz="4" w:space="0" w:color="auto"/>
              <w:bottom w:val="single" w:sz="4" w:space="0" w:color="auto"/>
              <w:right w:val="single" w:sz="4" w:space="0" w:color="auto"/>
            </w:tcBorders>
          </w:tcPr>
          <w:p w14:paraId="2FA3F8C9" w14:textId="68052C70" w:rsidR="007874FF" w:rsidRDefault="007874FF" w:rsidP="007874FF">
            <w:pPr>
              <w:spacing w:after="0"/>
              <w:jc w:val="left"/>
              <w:rPr>
                <w:rFonts w:eastAsia="Times New Roman" w:cs="Arial"/>
                <w:sz w:val="18"/>
                <w:szCs w:val="18"/>
                <w:lang w:eastAsia="es-ES"/>
              </w:rPr>
            </w:pPr>
            <w:r w:rsidRPr="00790912">
              <w:rPr>
                <w:rFonts w:eastAsia="Times New Roman" w:cs="Arial"/>
                <w:sz w:val="18"/>
                <w:szCs w:val="18"/>
                <w:lang w:eastAsia="es-ES"/>
              </w:rPr>
              <w:t>Servicios del área:</w:t>
            </w:r>
          </w:p>
          <w:p w14:paraId="2986BE99" w14:textId="77777777" w:rsidR="00C42960" w:rsidRPr="00790912" w:rsidRDefault="00C42960" w:rsidP="007874FF">
            <w:pPr>
              <w:spacing w:after="0"/>
              <w:jc w:val="left"/>
              <w:rPr>
                <w:rFonts w:eastAsia="Times New Roman" w:cs="Arial"/>
                <w:sz w:val="18"/>
                <w:szCs w:val="18"/>
                <w:lang w:eastAsia="es-ES"/>
              </w:rPr>
            </w:pPr>
          </w:p>
          <w:p w14:paraId="408C1342" w14:textId="77777777" w:rsidR="007874FF" w:rsidRPr="00790912" w:rsidRDefault="007874FF" w:rsidP="007874FF">
            <w:pPr>
              <w:numPr>
                <w:ilvl w:val="0"/>
                <w:numId w:val="18"/>
              </w:numPr>
              <w:spacing w:after="0"/>
              <w:contextualSpacing/>
              <w:jc w:val="left"/>
              <w:rPr>
                <w:rFonts w:eastAsia="Times New Roman" w:cs="Arial"/>
                <w:sz w:val="18"/>
                <w:szCs w:val="18"/>
                <w:lang w:eastAsia="es-ES"/>
              </w:rPr>
            </w:pPr>
            <w:r w:rsidRPr="00790912">
              <w:rPr>
                <w:rFonts w:eastAsia="Times New Roman" w:cs="Arial"/>
                <w:sz w:val="18"/>
                <w:szCs w:val="18"/>
                <w:lang w:eastAsia="es-ES"/>
              </w:rPr>
              <w:t>Asesoría jurídica</w:t>
            </w:r>
          </w:p>
          <w:p w14:paraId="0D4DC8E8" w14:textId="58CB9574" w:rsidR="007874FF" w:rsidRPr="00790912" w:rsidRDefault="007874FF" w:rsidP="007874FF">
            <w:pPr>
              <w:spacing w:after="0"/>
              <w:rPr>
                <w:rFonts w:eastAsia="Times New Roman" w:cs="Arial"/>
                <w:sz w:val="18"/>
                <w:szCs w:val="18"/>
                <w:lang w:eastAsia="es-ES"/>
              </w:rPr>
            </w:pPr>
            <w:r w:rsidRPr="00790912">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1531721D" wp14:editId="24F37663">
                  <wp:simplePos x="0" y="0"/>
                  <wp:positionH relativeFrom="column">
                    <wp:posOffset>222885</wp:posOffset>
                  </wp:positionH>
                  <wp:positionV relativeFrom="paragraph">
                    <wp:posOffset>48895</wp:posOffset>
                  </wp:positionV>
                  <wp:extent cx="1729740" cy="1297668"/>
                  <wp:effectExtent l="0" t="0" r="381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5" cstate="print">
                            <a:extLst>
                              <a:ext uri="{28A0092B-C50C-407E-A947-70E740481C1C}">
                                <a14:useLocalDpi xmlns:a14="http://schemas.microsoft.com/office/drawing/2010/main" val="0"/>
                              </a:ext>
                            </a:extLst>
                          </a:blip>
                          <a:srcRect b="4362"/>
                          <a:stretch>
                            <a:fillRect/>
                          </a:stretch>
                        </pic:blipFill>
                        <pic:spPr bwMode="auto">
                          <a:xfrm>
                            <a:off x="0" y="0"/>
                            <a:ext cx="1729740" cy="1297668"/>
                          </a:xfrm>
                          <a:prstGeom prst="rect">
                            <a:avLst/>
                          </a:prstGeom>
                          <a:noFill/>
                        </pic:spPr>
                      </pic:pic>
                    </a:graphicData>
                  </a:graphic>
                  <wp14:sizeRelH relativeFrom="page">
                    <wp14:pctWidth>0</wp14:pctWidth>
                  </wp14:sizeRelH>
                  <wp14:sizeRelV relativeFrom="page">
                    <wp14:pctHeight>0</wp14:pctHeight>
                  </wp14:sizeRelV>
                </wp:anchor>
              </w:drawing>
            </w:r>
          </w:p>
        </w:tc>
        <w:tc>
          <w:tcPr>
            <w:tcW w:w="2641" w:type="dxa"/>
            <w:tcBorders>
              <w:top w:val="single" w:sz="4" w:space="0" w:color="auto"/>
              <w:left w:val="single" w:sz="4" w:space="0" w:color="auto"/>
              <w:bottom w:val="single" w:sz="4" w:space="0" w:color="auto"/>
            </w:tcBorders>
          </w:tcPr>
          <w:p w14:paraId="7761EB5A" w14:textId="59DD2D49" w:rsidR="007874FF" w:rsidRPr="00790912" w:rsidRDefault="007874FF" w:rsidP="007874FF">
            <w:pPr>
              <w:spacing w:after="0"/>
              <w:rPr>
                <w:rFonts w:eastAsia="Times New Roman" w:cs="Arial"/>
                <w:sz w:val="18"/>
                <w:szCs w:val="18"/>
                <w:lang w:eastAsia="es-ES"/>
              </w:rPr>
            </w:pPr>
            <w:r w:rsidRPr="00790912">
              <w:rPr>
                <w:rFonts w:eastAsia="Times New Roman" w:cs="Arial"/>
                <w:sz w:val="18"/>
                <w:szCs w:val="18"/>
                <w:lang w:eastAsia="es-ES"/>
              </w:rPr>
              <w:t>Cumple con lo establecido en el MIAV al brindar el servicio de asesoría jurídica.</w:t>
            </w:r>
          </w:p>
          <w:p w14:paraId="028ED409" w14:textId="77777777" w:rsidR="007874FF" w:rsidRPr="00790912" w:rsidRDefault="007874FF" w:rsidP="007874FF">
            <w:pPr>
              <w:spacing w:after="0"/>
              <w:rPr>
                <w:rFonts w:eastAsia="Times New Roman" w:cs="Arial"/>
                <w:sz w:val="18"/>
                <w:szCs w:val="18"/>
                <w:lang w:eastAsia="es-ES"/>
              </w:rPr>
            </w:pPr>
          </w:p>
          <w:p w14:paraId="3C6905F5" w14:textId="77777777" w:rsidR="007874FF" w:rsidRPr="00790912" w:rsidRDefault="007874FF" w:rsidP="007874FF">
            <w:pPr>
              <w:spacing w:after="0"/>
              <w:rPr>
                <w:rFonts w:eastAsia="Times New Roman" w:cs="Arial"/>
                <w:sz w:val="18"/>
                <w:szCs w:val="18"/>
                <w:lang w:eastAsia="es-ES"/>
              </w:rPr>
            </w:pPr>
            <w:r w:rsidRPr="00790912">
              <w:rPr>
                <w:rFonts w:eastAsia="Times New Roman" w:cs="Arial"/>
                <w:sz w:val="18"/>
                <w:szCs w:val="18"/>
                <w:lang w:eastAsia="es-ES"/>
              </w:rPr>
              <w:t>Sin embargo, durante la auditoría, visita e inspección, se verificó que las instalaciones no cuentan con espacios para brindar la atención jurídica adecuada (fotografía en tabla).</w:t>
            </w:r>
          </w:p>
          <w:p w14:paraId="607CEA96" w14:textId="77777777" w:rsidR="007874FF" w:rsidRDefault="007874FF" w:rsidP="007874FF">
            <w:pPr>
              <w:spacing w:after="0"/>
              <w:rPr>
                <w:rFonts w:eastAsia="Times New Roman" w:cs="Arial"/>
                <w:sz w:val="18"/>
                <w:szCs w:val="18"/>
                <w:lang w:eastAsia="es-ES"/>
              </w:rPr>
            </w:pPr>
          </w:p>
          <w:p w14:paraId="241653B0" w14:textId="63C6E646" w:rsidR="00C42960" w:rsidRPr="00790912" w:rsidRDefault="00C42960" w:rsidP="007874FF">
            <w:pPr>
              <w:spacing w:after="0"/>
              <w:rPr>
                <w:rFonts w:eastAsia="Times New Roman" w:cs="Arial"/>
                <w:sz w:val="18"/>
                <w:szCs w:val="18"/>
                <w:lang w:eastAsia="es-ES"/>
              </w:rPr>
            </w:pPr>
          </w:p>
        </w:tc>
      </w:tr>
      <w:tr w:rsidR="007874FF" w:rsidRPr="00790912" w14:paraId="5EBE13CA" w14:textId="77777777" w:rsidTr="007874FF">
        <w:trPr>
          <w:trHeight w:val="265"/>
        </w:trPr>
        <w:tc>
          <w:tcPr>
            <w:tcW w:w="2982" w:type="dxa"/>
            <w:tcBorders>
              <w:top w:val="single" w:sz="4" w:space="0" w:color="auto"/>
              <w:right w:val="single" w:sz="4" w:space="0" w:color="auto"/>
            </w:tcBorders>
          </w:tcPr>
          <w:p w14:paraId="53B4CB3C" w14:textId="5EA0B715" w:rsidR="007874FF" w:rsidRDefault="007874FF" w:rsidP="007874FF">
            <w:pPr>
              <w:spacing w:after="0"/>
              <w:rPr>
                <w:rFonts w:eastAsia="Times New Roman" w:cs="Arial"/>
                <w:sz w:val="18"/>
                <w:szCs w:val="18"/>
                <w:lang w:eastAsia="es-ES"/>
              </w:rPr>
            </w:pPr>
            <w:r w:rsidRPr="00790912">
              <w:rPr>
                <w:rFonts w:eastAsia="Times New Roman" w:cs="Arial"/>
                <w:sz w:val="18"/>
                <w:szCs w:val="18"/>
                <w:lang w:eastAsia="es-ES"/>
              </w:rPr>
              <w:t>Procedimiento de atención:</w:t>
            </w:r>
          </w:p>
          <w:p w14:paraId="569C7AFE" w14:textId="77777777" w:rsidR="00C42960" w:rsidRPr="00790912" w:rsidRDefault="00C42960" w:rsidP="007874FF">
            <w:pPr>
              <w:spacing w:after="0"/>
              <w:rPr>
                <w:rFonts w:eastAsia="Times New Roman" w:cs="Arial"/>
                <w:sz w:val="18"/>
                <w:szCs w:val="18"/>
                <w:lang w:eastAsia="es-ES"/>
              </w:rPr>
            </w:pPr>
          </w:p>
          <w:p w14:paraId="59E593B6" w14:textId="6807D6B3" w:rsidR="007874FF" w:rsidRPr="00790912" w:rsidRDefault="00C26970" w:rsidP="007874FF">
            <w:pPr>
              <w:numPr>
                <w:ilvl w:val="0"/>
                <w:numId w:val="21"/>
              </w:numPr>
              <w:spacing w:after="0"/>
              <w:ind w:left="361"/>
              <w:contextualSpacing/>
              <w:rPr>
                <w:rFonts w:eastAsia="Times New Roman" w:cs="Arial"/>
                <w:sz w:val="18"/>
                <w:szCs w:val="18"/>
                <w:lang w:eastAsia="es-ES"/>
              </w:rPr>
            </w:pPr>
            <w:r>
              <w:rPr>
                <w:rFonts w:eastAsia="Times New Roman" w:cs="Arial"/>
                <w:sz w:val="18"/>
                <w:szCs w:val="18"/>
                <w:lang w:eastAsia="es-ES"/>
              </w:rPr>
              <w:t>Si l</w:t>
            </w:r>
            <w:r w:rsidR="007874FF" w:rsidRPr="00790912">
              <w:rPr>
                <w:rFonts w:eastAsia="Times New Roman" w:cs="Arial"/>
                <w:sz w:val="18"/>
                <w:szCs w:val="18"/>
                <w:lang w:eastAsia="es-ES"/>
              </w:rPr>
              <w:t>a pers</w:t>
            </w:r>
            <w:r w:rsidR="007874FF">
              <w:rPr>
                <w:rFonts w:eastAsia="Times New Roman" w:cs="Arial"/>
                <w:sz w:val="18"/>
                <w:szCs w:val="18"/>
                <w:lang w:eastAsia="es-ES"/>
              </w:rPr>
              <w:t>ona requiere atención urgente s</w:t>
            </w:r>
            <w:r w:rsidR="007874FF" w:rsidRPr="00790912">
              <w:rPr>
                <w:rFonts w:eastAsia="Times New Roman" w:cs="Arial"/>
                <w:sz w:val="18"/>
                <w:szCs w:val="18"/>
                <w:lang w:eastAsia="es-ES"/>
              </w:rPr>
              <w:t>e canaliza y se da acompañamiento.</w:t>
            </w:r>
          </w:p>
          <w:p w14:paraId="5760A1EE" w14:textId="1BC0C140" w:rsidR="007874FF" w:rsidRPr="00790912" w:rsidRDefault="007874FF" w:rsidP="007874FF">
            <w:pPr>
              <w:numPr>
                <w:ilvl w:val="0"/>
                <w:numId w:val="21"/>
              </w:numPr>
              <w:spacing w:after="0"/>
              <w:ind w:left="361"/>
              <w:contextualSpacing/>
              <w:rPr>
                <w:rFonts w:eastAsia="Times New Roman" w:cs="Arial"/>
                <w:sz w:val="18"/>
                <w:szCs w:val="18"/>
                <w:lang w:eastAsia="es-ES"/>
              </w:rPr>
            </w:pPr>
            <w:r w:rsidRPr="00790912">
              <w:rPr>
                <w:rFonts w:eastAsia="Times New Roman" w:cs="Arial"/>
                <w:sz w:val="18"/>
                <w:szCs w:val="18"/>
                <w:lang w:eastAsia="es-ES"/>
              </w:rPr>
              <w:t xml:space="preserve">En caso de no ser </w:t>
            </w:r>
            <w:r>
              <w:rPr>
                <w:rFonts w:eastAsia="Times New Roman" w:cs="Arial"/>
                <w:sz w:val="18"/>
                <w:szCs w:val="18"/>
                <w:lang w:eastAsia="es-ES"/>
              </w:rPr>
              <w:t>urgente</w:t>
            </w:r>
            <w:r w:rsidR="00C26970">
              <w:rPr>
                <w:rFonts w:eastAsia="Times New Roman" w:cs="Arial"/>
                <w:sz w:val="18"/>
                <w:szCs w:val="18"/>
                <w:lang w:eastAsia="es-ES"/>
              </w:rPr>
              <w:t>,</w:t>
            </w:r>
            <w:r>
              <w:rPr>
                <w:rFonts w:eastAsia="Times New Roman" w:cs="Arial"/>
                <w:sz w:val="18"/>
                <w:szCs w:val="18"/>
                <w:lang w:eastAsia="es-ES"/>
              </w:rPr>
              <w:t xml:space="preserve"> la asesora jurídica </w:t>
            </w:r>
            <w:r w:rsidRPr="00790912">
              <w:rPr>
                <w:rFonts w:eastAsia="Times New Roman" w:cs="Arial"/>
                <w:sz w:val="18"/>
                <w:szCs w:val="18"/>
                <w:lang w:eastAsia="es-ES"/>
              </w:rPr>
              <w:t xml:space="preserve">realiza </w:t>
            </w:r>
            <w:r>
              <w:rPr>
                <w:rFonts w:eastAsia="Times New Roman" w:cs="Arial"/>
                <w:sz w:val="18"/>
                <w:szCs w:val="18"/>
                <w:lang w:eastAsia="es-ES"/>
              </w:rPr>
              <w:t xml:space="preserve">entrevista multidisciplinaria </w:t>
            </w:r>
            <w:r w:rsidRPr="00790912">
              <w:rPr>
                <w:rFonts w:eastAsia="Times New Roman" w:cs="Arial"/>
                <w:sz w:val="18"/>
                <w:szCs w:val="18"/>
                <w:lang w:eastAsia="es-ES"/>
              </w:rPr>
              <w:t>e informa sobre sus derechos.</w:t>
            </w:r>
          </w:p>
          <w:p w14:paraId="3131081F" w14:textId="4F0A4903" w:rsidR="007874FF" w:rsidRPr="00790912" w:rsidRDefault="007874FF" w:rsidP="007874FF">
            <w:pPr>
              <w:numPr>
                <w:ilvl w:val="0"/>
                <w:numId w:val="21"/>
              </w:numPr>
              <w:spacing w:after="0"/>
              <w:ind w:left="361"/>
              <w:contextualSpacing/>
              <w:rPr>
                <w:rFonts w:eastAsia="Times New Roman" w:cs="Arial"/>
                <w:sz w:val="18"/>
                <w:szCs w:val="18"/>
                <w:lang w:eastAsia="es-ES"/>
              </w:rPr>
            </w:pPr>
            <w:r w:rsidRPr="00790912">
              <w:rPr>
                <w:rFonts w:eastAsia="Times New Roman" w:cs="Arial"/>
                <w:sz w:val="18"/>
                <w:szCs w:val="18"/>
                <w:lang w:eastAsia="es-ES"/>
              </w:rPr>
              <w:t>Se diagnostica y se realiza el Plan de Atención Integral</w:t>
            </w:r>
            <w:r>
              <w:rPr>
                <w:rFonts w:eastAsia="Times New Roman" w:cs="Arial"/>
                <w:sz w:val="18"/>
                <w:szCs w:val="18"/>
                <w:lang w:eastAsia="es-ES"/>
              </w:rPr>
              <w:t>.</w:t>
            </w:r>
          </w:p>
          <w:p w14:paraId="41114CE0" w14:textId="3E69A730" w:rsidR="007874FF" w:rsidRPr="00790912" w:rsidRDefault="007874FF" w:rsidP="007874FF">
            <w:pPr>
              <w:numPr>
                <w:ilvl w:val="0"/>
                <w:numId w:val="21"/>
              </w:numPr>
              <w:spacing w:after="0"/>
              <w:ind w:left="361"/>
              <w:contextualSpacing/>
              <w:rPr>
                <w:rFonts w:eastAsia="Times New Roman" w:cs="Arial"/>
                <w:sz w:val="18"/>
                <w:szCs w:val="18"/>
                <w:lang w:eastAsia="es-ES"/>
              </w:rPr>
            </w:pPr>
            <w:r w:rsidRPr="00790912">
              <w:rPr>
                <w:rFonts w:eastAsia="Times New Roman" w:cs="Arial"/>
                <w:sz w:val="18"/>
                <w:szCs w:val="18"/>
                <w:lang w:eastAsia="es-ES"/>
              </w:rPr>
              <w:t>En caso de ser delito del fuero federal o es una violación a los derechos humanos por autoridad</w:t>
            </w:r>
            <w:r>
              <w:rPr>
                <w:rFonts w:eastAsia="Times New Roman" w:cs="Arial"/>
                <w:sz w:val="18"/>
                <w:szCs w:val="18"/>
                <w:lang w:eastAsia="es-ES"/>
              </w:rPr>
              <w:t>es federales, s</w:t>
            </w:r>
            <w:r w:rsidRPr="00790912">
              <w:rPr>
                <w:rFonts w:eastAsia="Times New Roman" w:cs="Arial"/>
                <w:sz w:val="18"/>
                <w:szCs w:val="18"/>
                <w:lang w:eastAsia="es-ES"/>
              </w:rPr>
              <w:t xml:space="preserve">e realiza </w:t>
            </w:r>
            <w:r w:rsidR="00C26970">
              <w:rPr>
                <w:rFonts w:eastAsia="Times New Roman" w:cs="Arial"/>
                <w:sz w:val="18"/>
                <w:szCs w:val="18"/>
                <w:lang w:eastAsia="es-ES"/>
              </w:rPr>
              <w:t xml:space="preserve">el siguiente </w:t>
            </w:r>
            <w:r w:rsidRPr="00790912">
              <w:rPr>
                <w:rFonts w:eastAsia="Times New Roman" w:cs="Arial"/>
                <w:sz w:val="18"/>
                <w:szCs w:val="18"/>
                <w:lang w:eastAsia="es-ES"/>
              </w:rPr>
              <w:t>acompañamiento y representación en el proceso jurisdiccional:</w:t>
            </w:r>
          </w:p>
          <w:p w14:paraId="4FBF0F61" w14:textId="77777777" w:rsidR="007874FF" w:rsidRPr="00790912" w:rsidRDefault="007874FF" w:rsidP="007874FF">
            <w:pPr>
              <w:spacing w:after="0"/>
              <w:ind w:left="361"/>
              <w:contextualSpacing/>
              <w:rPr>
                <w:rFonts w:eastAsia="Times New Roman" w:cs="Arial"/>
                <w:sz w:val="18"/>
                <w:szCs w:val="18"/>
                <w:lang w:eastAsia="es-ES"/>
              </w:rPr>
            </w:pPr>
          </w:p>
          <w:p w14:paraId="6FBDEC8E" w14:textId="77777777" w:rsidR="007874FF" w:rsidRPr="00790912" w:rsidRDefault="007874FF" w:rsidP="007874FF">
            <w:pPr>
              <w:numPr>
                <w:ilvl w:val="0"/>
                <w:numId w:val="22"/>
              </w:numPr>
              <w:spacing w:after="0"/>
              <w:ind w:left="440" w:hanging="142"/>
              <w:contextualSpacing/>
              <w:rPr>
                <w:rFonts w:eastAsia="Times New Roman" w:cs="Arial"/>
                <w:sz w:val="18"/>
                <w:szCs w:val="18"/>
                <w:lang w:eastAsia="es-ES"/>
              </w:rPr>
            </w:pPr>
            <w:r w:rsidRPr="00790912">
              <w:rPr>
                <w:rFonts w:eastAsia="Times New Roman" w:cs="Arial"/>
                <w:sz w:val="18"/>
                <w:szCs w:val="18"/>
                <w:lang w:eastAsia="es-ES"/>
              </w:rPr>
              <w:t>Se brinda información sobre los derechos, garantías, mecanismos y procedimientos.</w:t>
            </w:r>
          </w:p>
          <w:p w14:paraId="6428E823" w14:textId="77777777" w:rsidR="007874FF" w:rsidRPr="00790912" w:rsidRDefault="007874FF" w:rsidP="007874FF">
            <w:pPr>
              <w:numPr>
                <w:ilvl w:val="0"/>
                <w:numId w:val="22"/>
              </w:numPr>
              <w:spacing w:after="0"/>
              <w:ind w:left="440" w:hanging="142"/>
              <w:contextualSpacing/>
              <w:rPr>
                <w:rFonts w:eastAsia="Times New Roman" w:cs="Arial"/>
                <w:sz w:val="18"/>
                <w:szCs w:val="18"/>
                <w:lang w:eastAsia="es-ES"/>
              </w:rPr>
            </w:pPr>
            <w:r w:rsidRPr="00790912">
              <w:rPr>
                <w:rFonts w:eastAsia="Times New Roman" w:cs="Arial"/>
                <w:sz w:val="18"/>
                <w:szCs w:val="18"/>
                <w:lang w:eastAsia="es-ES"/>
              </w:rPr>
              <w:t>Asesoría, asistencia y representación en todo acto o procedimiento ante la autoridad.</w:t>
            </w:r>
          </w:p>
          <w:p w14:paraId="105E7DEE" w14:textId="77777777" w:rsidR="007874FF" w:rsidRPr="00790912" w:rsidRDefault="007874FF" w:rsidP="007874FF">
            <w:pPr>
              <w:numPr>
                <w:ilvl w:val="0"/>
                <w:numId w:val="22"/>
              </w:numPr>
              <w:spacing w:after="0"/>
              <w:ind w:left="440" w:hanging="142"/>
              <w:contextualSpacing/>
              <w:rPr>
                <w:rFonts w:eastAsia="Times New Roman" w:cs="Arial"/>
                <w:sz w:val="18"/>
                <w:szCs w:val="18"/>
                <w:lang w:eastAsia="es-ES"/>
              </w:rPr>
            </w:pPr>
            <w:r w:rsidRPr="00790912">
              <w:rPr>
                <w:rFonts w:eastAsia="Times New Roman" w:cs="Arial"/>
                <w:sz w:val="18"/>
                <w:szCs w:val="18"/>
                <w:lang w:eastAsia="es-ES"/>
              </w:rPr>
              <w:t>Se realiza la denuncia o querella.</w:t>
            </w:r>
          </w:p>
          <w:p w14:paraId="1411C691" w14:textId="77777777" w:rsidR="007874FF" w:rsidRPr="00790912" w:rsidRDefault="007874FF" w:rsidP="007874FF">
            <w:pPr>
              <w:numPr>
                <w:ilvl w:val="0"/>
                <w:numId w:val="22"/>
              </w:numPr>
              <w:spacing w:after="0"/>
              <w:ind w:left="440" w:hanging="142"/>
              <w:contextualSpacing/>
              <w:rPr>
                <w:rFonts w:eastAsia="Times New Roman" w:cs="Arial"/>
                <w:sz w:val="18"/>
                <w:szCs w:val="18"/>
                <w:lang w:eastAsia="es-ES"/>
              </w:rPr>
            </w:pPr>
            <w:r w:rsidRPr="00790912">
              <w:rPr>
                <w:rFonts w:eastAsia="Times New Roman" w:cs="Arial"/>
                <w:sz w:val="18"/>
                <w:szCs w:val="18"/>
                <w:lang w:eastAsia="es-ES"/>
              </w:rPr>
              <w:t>Se informa y asesora sobre las medidas alternativas de resolución del conflicto.</w:t>
            </w:r>
          </w:p>
          <w:p w14:paraId="08FB5782" w14:textId="4AE9A72E" w:rsidR="007874FF" w:rsidRPr="00790912" w:rsidRDefault="007874FF" w:rsidP="007874FF">
            <w:pPr>
              <w:numPr>
                <w:ilvl w:val="0"/>
                <w:numId w:val="21"/>
              </w:numPr>
              <w:spacing w:after="0"/>
              <w:ind w:left="361"/>
              <w:contextualSpacing/>
              <w:rPr>
                <w:rFonts w:eastAsia="Times New Roman" w:cs="Arial"/>
                <w:sz w:val="18"/>
                <w:szCs w:val="18"/>
                <w:lang w:eastAsia="es-ES"/>
              </w:rPr>
            </w:pPr>
            <w:r w:rsidRPr="00790912">
              <w:rPr>
                <w:rFonts w:eastAsia="Times New Roman" w:cs="Arial"/>
                <w:sz w:val="18"/>
                <w:szCs w:val="18"/>
                <w:lang w:eastAsia="es-ES"/>
              </w:rPr>
              <w:t>Cierre del proceso</w:t>
            </w:r>
            <w:r>
              <w:rPr>
                <w:rFonts w:eastAsia="Times New Roman" w:cs="Arial"/>
                <w:sz w:val="18"/>
                <w:szCs w:val="18"/>
                <w:lang w:eastAsia="es-ES"/>
              </w:rPr>
              <w:t>.</w:t>
            </w:r>
          </w:p>
          <w:p w14:paraId="2D58DDDC" w14:textId="77777777" w:rsidR="007874FF" w:rsidRPr="00790912" w:rsidRDefault="007874FF" w:rsidP="007874FF">
            <w:pPr>
              <w:spacing w:after="0"/>
              <w:ind w:left="1080"/>
              <w:contextualSpacing/>
              <w:rPr>
                <w:rFonts w:eastAsia="Times New Roman" w:cs="Arial"/>
                <w:sz w:val="18"/>
                <w:szCs w:val="18"/>
                <w:lang w:eastAsia="es-ES"/>
              </w:rPr>
            </w:pPr>
          </w:p>
        </w:tc>
        <w:tc>
          <w:tcPr>
            <w:tcW w:w="3591" w:type="dxa"/>
            <w:tcBorders>
              <w:top w:val="single" w:sz="4" w:space="0" w:color="auto"/>
              <w:left w:val="single" w:sz="4" w:space="0" w:color="auto"/>
              <w:right w:val="single" w:sz="4" w:space="0" w:color="auto"/>
            </w:tcBorders>
          </w:tcPr>
          <w:p w14:paraId="2B11821E" w14:textId="6D78029B" w:rsidR="007874FF" w:rsidRDefault="007874FF" w:rsidP="007874FF">
            <w:pPr>
              <w:spacing w:after="0"/>
              <w:rPr>
                <w:rFonts w:eastAsia="Times New Roman" w:cs="Arial"/>
                <w:sz w:val="18"/>
                <w:szCs w:val="18"/>
                <w:lang w:eastAsia="es-ES"/>
              </w:rPr>
            </w:pPr>
            <w:r w:rsidRPr="00790912">
              <w:rPr>
                <w:rFonts w:eastAsia="Times New Roman" w:cs="Arial"/>
                <w:sz w:val="18"/>
                <w:szCs w:val="18"/>
                <w:lang w:eastAsia="es-ES"/>
              </w:rPr>
              <w:t>Procedimiento de atención:</w:t>
            </w:r>
          </w:p>
          <w:p w14:paraId="3008D4AB" w14:textId="77777777" w:rsidR="00C42960" w:rsidRPr="00790912" w:rsidRDefault="00C42960" w:rsidP="007874FF">
            <w:pPr>
              <w:spacing w:after="0"/>
              <w:rPr>
                <w:rFonts w:eastAsia="Times New Roman" w:cs="Arial"/>
                <w:sz w:val="18"/>
                <w:szCs w:val="18"/>
                <w:lang w:eastAsia="es-ES"/>
              </w:rPr>
            </w:pPr>
          </w:p>
          <w:p w14:paraId="59B97DAE" w14:textId="77777777" w:rsidR="007874FF" w:rsidRPr="00790912" w:rsidRDefault="007874FF" w:rsidP="007874FF">
            <w:pPr>
              <w:numPr>
                <w:ilvl w:val="0"/>
                <w:numId w:val="23"/>
              </w:numPr>
              <w:spacing w:after="0"/>
              <w:ind w:left="318"/>
              <w:contextualSpacing/>
              <w:rPr>
                <w:rFonts w:eastAsia="Times New Roman" w:cs="Arial"/>
                <w:sz w:val="18"/>
                <w:szCs w:val="18"/>
                <w:lang w:eastAsia="es-ES"/>
              </w:rPr>
            </w:pPr>
            <w:r w:rsidRPr="00790912">
              <w:rPr>
                <w:rFonts w:eastAsia="Times New Roman" w:cs="Arial"/>
                <w:sz w:val="18"/>
                <w:szCs w:val="18"/>
                <w:lang w:eastAsia="es-ES"/>
              </w:rPr>
              <w:t>La persona solicita asesoría jurídica a la Unidad Administrativa de Primer Contacto y Ayuda Inmediata.</w:t>
            </w:r>
          </w:p>
          <w:p w14:paraId="3C1772AC" w14:textId="3BD2A624" w:rsidR="007874FF" w:rsidRPr="00790912" w:rsidRDefault="007874FF" w:rsidP="007874FF">
            <w:pPr>
              <w:numPr>
                <w:ilvl w:val="0"/>
                <w:numId w:val="23"/>
              </w:numPr>
              <w:spacing w:after="0"/>
              <w:ind w:left="318"/>
              <w:contextualSpacing/>
              <w:rPr>
                <w:rFonts w:eastAsia="Times New Roman" w:cs="Arial"/>
                <w:sz w:val="18"/>
                <w:szCs w:val="18"/>
                <w:lang w:eastAsia="es-ES"/>
              </w:rPr>
            </w:pPr>
            <w:r w:rsidRPr="00790912">
              <w:rPr>
                <w:rFonts w:eastAsia="Times New Roman" w:cs="Arial"/>
                <w:sz w:val="18"/>
                <w:szCs w:val="18"/>
                <w:lang w:eastAsia="es-ES"/>
              </w:rPr>
              <w:t>Se</w:t>
            </w:r>
            <w:r w:rsidR="00C26970">
              <w:rPr>
                <w:rFonts w:eastAsia="Times New Roman" w:cs="Arial"/>
                <w:sz w:val="18"/>
                <w:szCs w:val="18"/>
                <w:lang w:eastAsia="es-ES"/>
              </w:rPr>
              <w:t xml:space="preserve"> canaliza mediante oficio a la Dirección de Asesoría J</w:t>
            </w:r>
            <w:r w:rsidRPr="00790912">
              <w:rPr>
                <w:rFonts w:eastAsia="Times New Roman" w:cs="Arial"/>
                <w:sz w:val="18"/>
                <w:szCs w:val="18"/>
                <w:lang w:eastAsia="es-ES"/>
              </w:rPr>
              <w:t>urídica.</w:t>
            </w:r>
          </w:p>
          <w:p w14:paraId="6A9710FD" w14:textId="23D311DE" w:rsidR="007874FF" w:rsidRPr="00790912" w:rsidRDefault="007874FF" w:rsidP="007874FF">
            <w:pPr>
              <w:numPr>
                <w:ilvl w:val="0"/>
                <w:numId w:val="23"/>
              </w:numPr>
              <w:spacing w:after="0"/>
              <w:ind w:left="318"/>
              <w:contextualSpacing/>
              <w:rPr>
                <w:rFonts w:eastAsia="Times New Roman" w:cs="Arial"/>
                <w:sz w:val="18"/>
                <w:szCs w:val="18"/>
                <w:lang w:eastAsia="es-ES"/>
              </w:rPr>
            </w:pPr>
            <w:r w:rsidRPr="00790912">
              <w:rPr>
                <w:rFonts w:eastAsia="Times New Roman" w:cs="Arial"/>
                <w:sz w:val="18"/>
                <w:szCs w:val="18"/>
                <w:lang w:eastAsia="es-ES"/>
              </w:rPr>
              <w:t>Se recepciona el oficio en el área de asesoría jurídica y se procede a verificar del extracto de los hechos</w:t>
            </w:r>
            <w:r>
              <w:rPr>
                <w:rFonts w:eastAsia="Times New Roman" w:cs="Arial"/>
                <w:sz w:val="18"/>
                <w:szCs w:val="18"/>
                <w:lang w:eastAsia="es-ES"/>
              </w:rPr>
              <w:t>,</w:t>
            </w:r>
            <w:r w:rsidR="00C26970">
              <w:rPr>
                <w:rFonts w:eastAsia="Times New Roman" w:cs="Arial"/>
                <w:sz w:val="18"/>
                <w:szCs w:val="18"/>
                <w:lang w:eastAsia="es-ES"/>
              </w:rPr>
              <w:t xml:space="preserve"> qué</w:t>
            </w:r>
            <w:r w:rsidRPr="00790912">
              <w:rPr>
                <w:rFonts w:eastAsia="Times New Roman" w:cs="Arial"/>
                <w:sz w:val="18"/>
                <w:szCs w:val="18"/>
                <w:lang w:eastAsia="es-ES"/>
              </w:rPr>
              <w:t xml:space="preserve"> delito se denunció o tiene la intención de denuncia o querella.</w:t>
            </w:r>
          </w:p>
          <w:p w14:paraId="4073B851" w14:textId="7378B861" w:rsidR="007874FF" w:rsidRPr="00790912" w:rsidRDefault="007874FF" w:rsidP="007874FF">
            <w:pPr>
              <w:numPr>
                <w:ilvl w:val="0"/>
                <w:numId w:val="23"/>
              </w:numPr>
              <w:spacing w:after="0"/>
              <w:ind w:left="318"/>
              <w:contextualSpacing/>
              <w:rPr>
                <w:rFonts w:eastAsia="Times New Roman" w:cs="Arial"/>
                <w:sz w:val="18"/>
                <w:szCs w:val="18"/>
                <w:lang w:eastAsia="es-ES"/>
              </w:rPr>
            </w:pPr>
            <w:r w:rsidRPr="00790912">
              <w:rPr>
                <w:rFonts w:eastAsia="Times New Roman" w:cs="Arial"/>
                <w:sz w:val="18"/>
                <w:szCs w:val="18"/>
                <w:lang w:val="es-ES" w:eastAsia="es-ES"/>
              </w:rPr>
              <w:t>Se designa por oficio al asesor jurídico que corresponda</w:t>
            </w:r>
            <w:r w:rsidR="00C26970">
              <w:rPr>
                <w:rFonts w:eastAsia="Times New Roman" w:cs="Arial"/>
                <w:sz w:val="18"/>
                <w:szCs w:val="18"/>
                <w:lang w:val="es-ES" w:eastAsia="es-ES"/>
              </w:rPr>
              <w:t>,</w:t>
            </w:r>
            <w:r w:rsidRPr="00790912">
              <w:rPr>
                <w:rFonts w:eastAsia="Times New Roman" w:cs="Arial"/>
                <w:sz w:val="18"/>
                <w:szCs w:val="18"/>
                <w:lang w:val="es-ES" w:eastAsia="es-ES"/>
              </w:rPr>
              <w:t xml:space="preserve"> confor</w:t>
            </w:r>
            <w:r w:rsidR="00C26970">
              <w:rPr>
                <w:rFonts w:eastAsia="Times New Roman" w:cs="Arial"/>
                <w:sz w:val="18"/>
                <w:szCs w:val="18"/>
                <w:lang w:val="es-ES" w:eastAsia="es-ES"/>
              </w:rPr>
              <w:t>me a la mesa de trámite y al rol</w:t>
            </w:r>
            <w:r w:rsidRPr="00790912">
              <w:rPr>
                <w:rFonts w:eastAsia="Times New Roman" w:cs="Arial"/>
                <w:sz w:val="18"/>
                <w:szCs w:val="18"/>
                <w:lang w:val="es-ES" w:eastAsia="es-ES"/>
              </w:rPr>
              <w:t xml:space="preserve"> de atención implementado en el área. </w:t>
            </w:r>
          </w:p>
          <w:p w14:paraId="3272BF50" w14:textId="5EB45FE8" w:rsidR="007874FF" w:rsidRPr="00790912" w:rsidRDefault="007874FF" w:rsidP="007874FF">
            <w:pPr>
              <w:numPr>
                <w:ilvl w:val="0"/>
                <w:numId w:val="23"/>
              </w:numPr>
              <w:spacing w:after="0"/>
              <w:ind w:left="318"/>
              <w:contextualSpacing/>
              <w:rPr>
                <w:rFonts w:eastAsia="Times New Roman" w:cs="Arial"/>
                <w:sz w:val="18"/>
                <w:szCs w:val="18"/>
                <w:lang w:eastAsia="es-ES"/>
              </w:rPr>
            </w:pPr>
            <w:r w:rsidRPr="00790912">
              <w:rPr>
                <w:rFonts w:eastAsia="Times New Roman" w:cs="Arial"/>
                <w:sz w:val="18"/>
                <w:szCs w:val="18"/>
                <w:lang w:val="es-ES" w:eastAsia="es-ES"/>
              </w:rPr>
              <w:t xml:space="preserve">El asesor jurídico recibe el oficio y procede a entablar comunicación </w:t>
            </w:r>
            <w:r w:rsidR="00AE09C3">
              <w:rPr>
                <w:rFonts w:eastAsia="Times New Roman" w:cs="Arial"/>
                <w:sz w:val="18"/>
                <w:szCs w:val="18"/>
                <w:lang w:val="es-ES" w:eastAsia="es-ES"/>
              </w:rPr>
              <w:t>de acuerdo co</w:t>
            </w:r>
            <w:r w:rsidRPr="00790912">
              <w:rPr>
                <w:rFonts w:eastAsia="Times New Roman" w:cs="Arial"/>
                <w:sz w:val="18"/>
                <w:szCs w:val="18"/>
                <w:lang w:val="es-ES" w:eastAsia="es-ES"/>
              </w:rPr>
              <w:t xml:space="preserve">n los datos proporcionados. </w:t>
            </w:r>
          </w:p>
          <w:p w14:paraId="77222944" w14:textId="4BA36FC7" w:rsidR="007874FF" w:rsidRPr="00790912" w:rsidRDefault="007874FF" w:rsidP="007874FF">
            <w:pPr>
              <w:numPr>
                <w:ilvl w:val="0"/>
                <w:numId w:val="23"/>
              </w:numPr>
              <w:spacing w:after="0"/>
              <w:ind w:left="318"/>
              <w:contextualSpacing/>
              <w:rPr>
                <w:rFonts w:eastAsia="Times New Roman" w:cs="Arial"/>
                <w:sz w:val="18"/>
                <w:szCs w:val="18"/>
                <w:lang w:eastAsia="es-ES"/>
              </w:rPr>
            </w:pPr>
            <w:r w:rsidRPr="00790912">
              <w:rPr>
                <w:rFonts w:eastAsia="Times New Roman" w:cs="Arial"/>
                <w:sz w:val="18"/>
                <w:szCs w:val="18"/>
                <w:lang w:val="es-ES" w:eastAsia="es-ES"/>
              </w:rPr>
              <w:t>Se coordina el nombramiento</w:t>
            </w:r>
            <w:r w:rsidR="00C42960">
              <w:rPr>
                <w:rFonts w:eastAsia="Times New Roman" w:cs="Arial"/>
                <w:sz w:val="18"/>
                <w:szCs w:val="18"/>
                <w:lang w:val="es-ES" w:eastAsia="es-ES"/>
              </w:rPr>
              <w:t>,</w:t>
            </w:r>
            <w:r w:rsidRPr="00790912">
              <w:rPr>
                <w:rFonts w:eastAsia="Times New Roman" w:cs="Arial"/>
                <w:sz w:val="18"/>
                <w:szCs w:val="18"/>
                <w:lang w:val="es-ES" w:eastAsia="es-ES"/>
              </w:rPr>
              <w:t xml:space="preserve"> en caso de existir carpeta de investigación iniciada </w:t>
            </w:r>
            <w:r w:rsidR="00AE09C3">
              <w:rPr>
                <w:rFonts w:eastAsia="Times New Roman" w:cs="Arial"/>
                <w:sz w:val="18"/>
                <w:szCs w:val="18"/>
                <w:lang w:val="es-ES" w:eastAsia="es-ES"/>
              </w:rPr>
              <w:t xml:space="preserve">y </w:t>
            </w:r>
            <w:r w:rsidRPr="00790912">
              <w:rPr>
                <w:rFonts w:eastAsia="Times New Roman" w:cs="Arial"/>
                <w:sz w:val="18"/>
                <w:szCs w:val="18"/>
                <w:lang w:val="es-ES" w:eastAsia="es-ES"/>
              </w:rPr>
              <w:t xml:space="preserve">se procede a confirmar con el fiscal la fecha y hora. </w:t>
            </w:r>
          </w:p>
          <w:p w14:paraId="7496014C" w14:textId="3C1FD9E3" w:rsidR="007874FF" w:rsidRPr="00790912" w:rsidRDefault="007874FF" w:rsidP="007874FF">
            <w:pPr>
              <w:numPr>
                <w:ilvl w:val="0"/>
                <w:numId w:val="23"/>
              </w:numPr>
              <w:spacing w:after="0"/>
              <w:ind w:left="318"/>
              <w:contextualSpacing/>
              <w:rPr>
                <w:rFonts w:eastAsia="Times New Roman" w:cs="Arial"/>
                <w:sz w:val="18"/>
                <w:szCs w:val="18"/>
                <w:lang w:eastAsia="es-ES"/>
              </w:rPr>
            </w:pPr>
            <w:r w:rsidRPr="00790912">
              <w:rPr>
                <w:rFonts w:eastAsia="Times New Roman" w:cs="Arial"/>
                <w:sz w:val="18"/>
                <w:szCs w:val="18"/>
                <w:lang w:val="es-ES" w:eastAsia="es-ES"/>
              </w:rPr>
              <w:t>En caso de no existir denuncia o querella, y exista</w:t>
            </w:r>
            <w:r w:rsidR="00AE09C3">
              <w:rPr>
                <w:rFonts w:eastAsia="Times New Roman" w:cs="Arial"/>
                <w:sz w:val="18"/>
                <w:szCs w:val="18"/>
                <w:lang w:val="es-ES" w:eastAsia="es-ES"/>
              </w:rPr>
              <w:t>n</w:t>
            </w:r>
            <w:r w:rsidRPr="00790912">
              <w:rPr>
                <w:rFonts w:eastAsia="Times New Roman" w:cs="Arial"/>
                <w:sz w:val="18"/>
                <w:szCs w:val="18"/>
                <w:lang w:val="es-ES" w:eastAsia="es-ES"/>
              </w:rPr>
              <w:t xml:space="preserve"> hechos probablemente constitutivos de d</w:t>
            </w:r>
            <w:r w:rsidR="00AE09C3">
              <w:rPr>
                <w:rFonts w:eastAsia="Times New Roman" w:cs="Arial"/>
                <w:sz w:val="18"/>
                <w:szCs w:val="18"/>
                <w:lang w:val="es-ES" w:eastAsia="es-ES"/>
              </w:rPr>
              <w:t>elito</w:t>
            </w:r>
            <w:r w:rsidR="00CA3C93">
              <w:rPr>
                <w:rFonts w:eastAsia="Times New Roman" w:cs="Arial"/>
                <w:sz w:val="18"/>
                <w:szCs w:val="18"/>
                <w:lang w:val="es-ES" w:eastAsia="es-ES"/>
              </w:rPr>
              <w:t>,</w:t>
            </w:r>
            <w:r w:rsidR="00AE09C3">
              <w:rPr>
                <w:rFonts w:eastAsia="Times New Roman" w:cs="Arial"/>
                <w:sz w:val="18"/>
                <w:szCs w:val="18"/>
                <w:lang w:val="es-ES" w:eastAsia="es-ES"/>
              </w:rPr>
              <w:t xml:space="preserve"> se coordina con la persona la</w:t>
            </w:r>
            <w:r w:rsidRPr="00790912">
              <w:rPr>
                <w:rFonts w:eastAsia="Times New Roman" w:cs="Arial"/>
                <w:sz w:val="18"/>
                <w:szCs w:val="18"/>
                <w:lang w:val="es-ES" w:eastAsia="es-ES"/>
              </w:rPr>
              <w:t xml:space="preserve"> fecha y hora de acompañamiento a </w:t>
            </w:r>
            <w:r w:rsidR="00C42960">
              <w:rPr>
                <w:rFonts w:eastAsia="Times New Roman" w:cs="Arial"/>
                <w:sz w:val="18"/>
                <w:szCs w:val="18"/>
                <w:lang w:val="es-ES" w:eastAsia="es-ES"/>
              </w:rPr>
              <w:t xml:space="preserve">la </w:t>
            </w:r>
            <w:r w:rsidRPr="00790912">
              <w:rPr>
                <w:rFonts w:eastAsia="Times New Roman" w:cs="Arial"/>
                <w:sz w:val="18"/>
                <w:szCs w:val="18"/>
                <w:lang w:val="es-ES" w:eastAsia="es-ES"/>
              </w:rPr>
              <w:t>FGE para imponer la denuncia o querella.</w:t>
            </w:r>
          </w:p>
          <w:p w14:paraId="39BCBA85" w14:textId="5B7EC8FF" w:rsidR="007874FF" w:rsidRPr="00790912" w:rsidRDefault="00CA3C93" w:rsidP="007874FF">
            <w:pPr>
              <w:numPr>
                <w:ilvl w:val="0"/>
                <w:numId w:val="23"/>
              </w:numPr>
              <w:spacing w:after="0"/>
              <w:ind w:left="318"/>
              <w:contextualSpacing/>
              <w:rPr>
                <w:rFonts w:eastAsia="Times New Roman" w:cs="Arial"/>
                <w:sz w:val="18"/>
                <w:szCs w:val="18"/>
                <w:lang w:eastAsia="es-ES"/>
              </w:rPr>
            </w:pPr>
            <w:r>
              <w:rPr>
                <w:rFonts w:eastAsia="Times New Roman" w:cs="Arial"/>
                <w:sz w:val="18"/>
                <w:szCs w:val="18"/>
                <w:lang w:val="es-ES" w:eastAsia="es-ES"/>
              </w:rPr>
              <w:t>Se da a</w:t>
            </w:r>
            <w:r w:rsidR="007874FF" w:rsidRPr="00790912">
              <w:rPr>
                <w:rFonts w:eastAsia="Times New Roman" w:cs="Arial"/>
                <w:sz w:val="18"/>
                <w:szCs w:val="18"/>
                <w:lang w:val="es-ES" w:eastAsia="es-ES"/>
              </w:rPr>
              <w:t>compañamiento en audiencias (rectificación de medidas de protección, iniciales, control de detención, cumplimiento de orden</w:t>
            </w:r>
            <w:r w:rsidR="00AE09C3">
              <w:rPr>
                <w:rFonts w:eastAsia="Times New Roman" w:cs="Arial"/>
                <w:sz w:val="18"/>
                <w:szCs w:val="18"/>
                <w:lang w:val="es-ES" w:eastAsia="es-ES"/>
              </w:rPr>
              <w:t xml:space="preserve"> de aprehensión, intermedia, pró</w:t>
            </w:r>
            <w:r w:rsidR="007874FF" w:rsidRPr="00790912">
              <w:rPr>
                <w:rFonts w:eastAsia="Times New Roman" w:cs="Arial"/>
                <w:sz w:val="18"/>
                <w:szCs w:val="18"/>
                <w:lang w:val="es-ES" w:eastAsia="es-ES"/>
              </w:rPr>
              <w:t>rrogas de investigación, controles judiciales, juicio oral, ejecución de sanciones, entre otras).</w:t>
            </w:r>
          </w:p>
          <w:p w14:paraId="184C482D" w14:textId="77777777" w:rsidR="007874FF" w:rsidRPr="00790912" w:rsidRDefault="007874FF" w:rsidP="007874FF">
            <w:pPr>
              <w:numPr>
                <w:ilvl w:val="0"/>
                <w:numId w:val="23"/>
              </w:numPr>
              <w:spacing w:after="0"/>
              <w:ind w:left="318"/>
              <w:contextualSpacing/>
              <w:rPr>
                <w:rFonts w:eastAsia="Times New Roman" w:cs="Arial"/>
                <w:sz w:val="18"/>
                <w:szCs w:val="18"/>
                <w:lang w:eastAsia="es-ES"/>
              </w:rPr>
            </w:pPr>
            <w:r w:rsidRPr="00790912">
              <w:rPr>
                <w:rFonts w:eastAsia="Times New Roman" w:cs="Arial"/>
                <w:sz w:val="18"/>
                <w:szCs w:val="18"/>
                <w:lang w:val="es-ES" w:eastAsia="es-ES"/>
              </w:rPr>
              <w:t>Se brinda seguimiento y atención, de manera indefinida, dependiendo de la necesidad particular de cada caso.</w:t>
            </w:r>
          </w:p>
          <w:p w14:paraId="1F7B53C0" w14:textId="77777777" w:rsidR="007874FF" w:rsidRPr="00790912" w:rsidRDefault="007874FF" w:rsidP="007874FF">
            <w:pPr>
              <w:spacing w:after="0"/>
              <w:rPr>
                <w:rFonts w:eastAsia="Times New Roman" w:cs="Arial"/>
                <w:sz w:val="18"/>
                <w:szCs w:val="18"/>
                <w:lang w:eastAsia="es-ES"/>
              </w:rPr>
            </w:pPr>
          </w:p>
        </w:tc>
        <w:tc>
          <w:tcPr>
            <w:tcW w:w="2641" w:type="dxa"/>
            <w:tcBorders>
              <w:top w:val="single" w:sz="4" w:space="0" w:color="auto"/>
              <w:left w:val="single" w:sz="4" w:space="0" w:color="auto"/>
            </w:tcBorders>
          </w:tcPr>
          <w:p w14:paraId="45440D46" w14:textId="59C372CB" w:rsidR="007874FF" w:rsidRPr="00790912" w:rsidRDefault="007874FF" w:rsidP="007874FF">
            <w:pPr>
              <w:spacing w:after="0"/>
              <w:rPr>
                <w:rFonts w:eastAsia="Times New Roman" w:cs="Arial"/>
                <w:sz w:val="18"/>
                <w:szCs w:val="18"/>
                <w:lang w:eastAsia="es-ES"/>
              </w:rPr>
            </w:pPr>
            <w:r w:rsidRPr="00790912">
              <w:rPr>
                <w:rFonts w:eastAsia="Times New Roman" w:cs="Arial"/>
                <w:sz w:val="18"/>
                <w:szCs w:val="18"/>
                <w:lang w:eastAsia="es-ES"/>
              </w:rPr>
              <w:t>La CEAVEQROO implementó su procedimiento de asesoría jurídica</w:t>
            </w:r>
            <w:r w:rsidR="00C26970">
              <w:rPr>
                <w:rFonts w:eastAsia="Times New Roman" w:cs="Arial"/>
                <w:sz w:val="18"/>
                <w:szCs w:val="18"/>
                <w:lang w:eastAsia="es-ES"/>
              </w:rPr>
              <w:t>,</w:t>
            </w:r>
            <w:r w:rsidRPr="00790912">
              <w:rPr>
                <w:rFonts w:eastAsia="Times New Roman" w:cs="Arial"/>
                <w:sz w:val="18"/>
                <w:szCs w:val="18"/>
                <w:lang w:eastAsia="es-ES"/>
              </w:rPr>
              <w:t xml:space="preserve"> de acuerdo al MIAV.</w:t>
            </w:r>
          </w:p>
        </w:tc>
      </w:tr>
    </w:tbl>
    <w:p w14:paraId="3D0A12A9" w14:textId="77777777" w:rsidR="00790912" w:rsidRPr="00790912" w:rsidRDefault="00790912" w:rsidP="00790912">
      <w:pPr>
        <w:pBdr>
          <w:top w:val="single" w:sz="4" w:space="1" w:color="auto"/>
        </w:pBdr>
        <w:spacing w:after="0"/>
        <w:rPr>
          <w:rFonts w:eastAsia="Times New Roman" w:cs="Arial"/>
          <w:bCs/>
          <w:sz w:val="16"/>
          <w:szCs w:val="24"/>
          <w:lang w:eastAsia="es-ES"/>
        </w:rPr>
      </w:pPr>
      <w:r w:rsidRPr="00790912">
        <w:rPr>
          <w:rFonts w:eastAsia="Times New Roman" w:cs="Arial"/>
          <w:b/>
          <w:sz w:val="16"/>
          <w:szCs w:val="24"/>
          <w:lang w:eastAsia="es-ES"/>
        </w:rPr>
        <w:t xml:space="preserve">Fuente: </w:t>
      </w:r>
      <w:r w:rsidRPr="00790912">
        <w:rPr>
          <w:rFonts w:eastAsia="Times New Roman" w:cs="Arial"/>
          <w:sz w:val="16"/>
          <w:szCs w:val="24"/>
          <w:lang w:eastAsia="es-ES"/>
        </w:rPr>
        <w:t>Elaborado por la ASEQROO con base</w:t>
      </w:r>
      <w:r w:rsidRPr="00790912">
        <w:rPr>
          <w:rFonts w:eastAsia="Times New Roman" w:cs="Arial"/>
          <w:b/>
          <w:sz w:val="16"/>
          <w:szCs w:val="24"/>
          <w:lang w:eastAsia="es-ES"/>
        </w:rPr>
        <w:t xml:space="preserve"> </w:t>
      </w:r>
      <w:r w:rsidRPr="00790912">
        <w:rPr>
          <w:rFonts w:eastAsia="Times New Roman" w:cs="Arial"/>
          <w:sz w:val="16"/>
          <w:szCs w:val="24"/>
          <w:lang w:eastAsia="es-ES"/>
        </w:rPr>
        <w:t>en</w:t>
      </w:r>
      <w:r w:rsidRPr="00790912">
        <w:rPr>
          <w:rFonts w:eastAsia="Times New Roman" w:cs="Arial"/>
          <w:b/>
          <w:sz w:val="16"/>
          <w:szCs w:val="24"/>
          <w:lang w:eastAsia="es-ES"/>
        </w:rPr>
        <w:t xml:space="preserve"> </w:t>
      </w:r>
      <w:r w:rsidRPr="00790912">
        <w:rPr>
          <w:rFonts w:eastAsia="Times New Roman" w:cs="Arial"/>
          <w:sz w:val="16"/>
          <w:szCs w:val="24"/>
          <w:lang w:eastAsia="es-ES"/>
        </w:rPr>
        <w:t xml:space="preserve">evidencia proporcionada por la CEAVEQROO a través del drive </w:t>
      </w:r>
      <w:hyperlink r:id="rId26" w:history="1">
        <w:r w:rsidRPr="00790912">
          <w:rPr>
            <w:rFonts w:eastAsia="Times New Roman" w:cs="Arial"/>
            <w:color w:val="0563C1"/>
            <w:sz w:val="16"/>
            <w:szCs w:val="24"/>
            <w:u w:val="single"/>
            <w:lang w:eastAsia="es-ES"/>
          </w:rPr>
          <w:t>https://drive.google.com/drive/folders/1lD2i9cHzyNgilTrKY7RNQ7dCNtUiX1VJ</w:t>
        </w:r>
      </w:hyperlink>
      <w:r w:rsidRPr="00790912">
        <w:rPr>
          <w:rFonts w:eastAsia="Times New Roman" w:cs="Arial"/>
          <w:sz w:val="16"/>
          <w:szCs w:val="24"/>
          <w:lang w:eastAsia="es-ES"/>
        </w:rPr>
        <w:t xml:space="preserve"> </w:t>
      </w:r>
    </w:p>
    <w:p w14:paraId="467AB4E9" w14:textId="77777777" w:rsidR="00790912" w:rsidRPr="00790912" w:rsidRDefault="00790912" w:rsidP="00790912">
      <w:pPr>
        <w:spacing w:after="0"/>
        <w:rPr>
          <w:rFonts w:eastAsia="Times New Roman" w:cs="Arial"/>
          <w:noProof/>
          <w:sz w:val="24"/>
          <w:szCs w:val="24"/>
        </w:rPr>
      </w:pPr>
    </w:p>
    <w:p w14:paraId="6C7B2E7A" w14:textId="148F80B2" w:rsidR="00790912" w:rsidRPr="00790912" w:rsidRDefault="00790912" w:rsidP="00790912">
      <w:pPr>
        <w:spacing w:after="0"/>
        <w:rPr>
          <w:rFonts w:eastAsia="Times New Roman" w:cs="Arial"/>
          <w:noProof/>
          <w:sz w:val="24"/>
          <w:szCs w:val="24"/>
        </w:rPr>
      </w:pPr>
      <w:r w:rsidRPr="00790912">
        <w:rPr>
          <w:rFonts w:eastAsia="Times New Roman" w:cs="Arial"/>
          <w:noProof/>
          <w:sz w:val="24"/>
          <w:szCs w:val="24"/>
        </w:rPr>
        <w:t>Con respecto a lo anterior, se detectó que el ár</w:t>
      </w:r>
      <w:r w:rsidR="00AE09C3">
        <w:rPr>
          <w:rFonts w:eastAsia="Times New Roman" w:cs="Arial"/>
          <w:noProof/>
          <w:sz w:val="24"/>
          <w:szCs w:val="24"/>
        </w:rPr>
        <w:t>ea de la Unidad de Asesoría Jurídica que integra a la CEAVEQROO</w:t>
      </w:r>
      <w:r w:rsidRPr="00790912">
        <w:rPr>
          <w:rFonts w:eastAsia="Times New Roman" w:cs="Arial"/>
          <w:noProof/>
          <w:sz w:val="24"/>
          <w:szCs w:val="24"/>
        </w:rPr>
        <w:t xml:space="preserve"> implementó el procedimiento de asesoría de acuerdo al MIAV; sin embargo, presentó deficiencias al no contar con los espacios adecuados para la debida atención a víctimas.</w:t>
      </w:r>
    </w:p>
    <w:p w14:paraId="4CB2E45F" w14:textId="77777777" w:rsidR="00790912" w:rsidRPr="00790912" w:rsidRDefault="00790912" w:rsidP="00790912">
      <w:pPr>
        <w:spacing w:after="0"/>
        <w:rPr>
          <w:rFonts w:eastAsia="Times New Roman" w:cs="Arial"/>
          <w:sz w:val="24"/>
          <w:szCs w:val="24"/>
          <w:lang w:eastAsia="es-ES"/>
        </w:rPr>
      </w:pPr>
    </w:p>
    <w:p w14:paraId="05EFF9A4" w14:textId="77777777" w:rsidR="00790912" w:rsidRPr="00790912" w:rsidRDefault="00790912" w:rsidP="00790912">
      <w:pPr>
        <w:spacing w:after="0"/>
        <w:rPr>
          <w:rFonts w:eastAsia="Times New Roman" w:cs="Arial"/>
          <w:sz w:val="24"/>
          <w:szCs w:val="24"/>
          <w:lang w:eastAsia="es-ES"/>
        </w:rPr>
      </w:pPr>
    </w:p>
    <w:p w14:paraId="6248B5FC" w14:textId="77777777" w:rsidR="00790912" w:rsidRPr="00790912" w:rsidRDefault="00790912" w:rsidP="00790912">
      <w:pPr>
        <w:numPr>
          <w:ilvl w:val="0"/>
          <w:numId w:val="17"/>
        </w:numPr>
        <w:spacing w:after="0" w:line="240" w:lineRule="auto"/>
        <w:contextualSpacing/>
        <w:jc w:val="left"/>
        <w:rPr>
          <w:rFonts w:eastAsia="Times New Roman" w:cs="Arial"/>
          <w:b/>
          <w:sz w:val="24"/>
          <w:szCs w:val="24"/>
          <w:lang w:eastAsia="es-ES"/>
        </w:rPr>
      </w:pPr>
      <w:r w:rsidRPr="00790912">
        <w:rPr>
          <w:rFonts w:eastAsia="Times New Roman" w:cs="Arial"/>
          <w:b/>
          <w:sz w:val="24"/>
          <w:szCs w:val="24"/>
          <w:lang w:eastAsia="es-ES"/>
        </w:rPr>
        <w:t>Registro Estatal de Víctimas (REVI)</w:t>
      </w:r>
    </w:p>
    <w:p w14:paraId="1A7A613C" w14:textId="77777777" w:rsidR="00790912" w:rsidRPr="00790912" w:rsidRDefault="00790912" w:rsidP="00790912">
      <w:pPr>
        <w:spacing w:after="0"/>
        <w:ind w:left="720"/>
        <w:contextualSpacing/>
        <w:jc w:val="left"/>
        <w:rPr>
          <w:rFonts w:eastAsia="Times New Roman" w:cs="Arial"/>
          <w:b/>
          <w:sz w:val="24"/>
          <w:szCs w:val="24"/>
          <w:lang w:eastAsia="es-ES"/>
        </w:rPr>
      </w:pPr>
    </w:p>
    <w:p w14:paraId="63F108B8" w14:textId="57A4AD9C" w:rsidR="00790912" w:rsidRPr="00790912" w:rsidRDefault="00790912" w:rsidP="006610FA">
      <w:pPr>
        <w:spacing w:after="0"/>
        <w:rPr>
          <w:rFonts w:eastAsia="Times New Roman" w:cs="Arial"/>
          <w:sz w:val="24"/>
          <w:szCs w:val="24"/>
          <w:lang w:eastAsia="es-ES"/>
        </w:rPr>
      </w:pPr>
      <w:r w:rsidRPr="00790912">
        <w:rPr>
          <w:rFonts w:eastAsia="Times New Roman" w:cs="Arial"/>
          <w:sz w:val="24"/>
          <w:szCs w:val="24"/>
          <w:lang w:eastAsia="es-ES"/>
        </w:rPr>
        <w:t xml:space="preserve">La Dirección del Registro de Víctimas del Estado de Quintana Roo tiene como objetivo generar información organizada con base en los datos de personas víctimas de delitos y/o violaciones a derechos humanos, que solicitan su ingreso </w:t>
      </w:r>
      <w:r w:rsidR="00AE09C3">
        <w:rPr>
          <w:rFonts w:eastAsia="Times New Roman" w:cs="Arial"/>
          <w:sz w:val="24"/>
          <w:szCs w:val="24"/>
          <w:lang w:eastAsia="es-ES"/>
        </w:rPr>
        <w:t>e inscripción al Registro; esto</w:t>
      </w:r>
      <w:r w:rsidRPr="00790912">
        <w:rPr>
          <w:rFonts w:eastAsia="Times New Roman" w:cs="Arial"/>
          <w:sz w:val="24"/>
          <w:szCs w:val="24"/>
          <w:lang w:eastAsia="es-ES"/>
        </w:rPr>
        <w:t xml:space="preserve"> constituye un soporte fundamental para garantizar que las víctimas tengan un acceso oportuno y efectivo a las medidas de ayuda, asistencia, atención, acceso a la justicia y reparación integral, mediante la generación de un folio único (folio REVI) que se le asigna a cada víctima ya sea directa o indirecta</w:t>
      </w:r>
      <w:r w:rsidR="00C42960">
        <w:rPr>
          <w:rFonts w:eastAsia="Times New Roman" w:cs="Arial"/>
          <w:sz w:val="24"/>
          <w:szCs w:val="24"/>
          <w:lang w:eastAsia="es-ES"/>
        </w:rPr>
        <w:t xml:space="preserve"> y, a</w:t>
      </w:r>
      <w:r w:rsidRPr="00790912">
        <w:rPr>
          <w:rFonts w:eastAsia="Times New Roman" w:cs="Arial"/>
          <w:sz w:val="24"/>
          <w:szCs w:val="24"/>
          <w:lang w:eastAsia="es-ES"/>
        </w:rPr>
        <w:t xml:space="preserve"> su vez, se generan las constancias correspondientes que acreditan su corre</w:t>
      </w:r>
      <w:r w:rsidR="00C42960">
        <w:rPr>
          <w:rFonts w:eastAsia="Times New Roman" w:cs="Arial"/>
          <w:sz w:val="24"/>
          <w:szCs w:val="24"/>
          <w:lang w:eastAsia="es-ES"/>
        </w:rPr>
        <w:t>cto ingreso e inscripción al Pad</w:t>
      </w:r>
      <w:r w:rsidRPr="00790912">
        <w:rPr>
          <w:rFonts w:eastAsia="Times New Roman" w:cs="Arial"/>
          <w:sz w:val="24"/>
          <w:szCs w:val="24"/>
          <w:lang w:eastAsia="es-ES"/>
        </w:rPr>
        <w:t>rón Estatal.</w:t>
      </w:r>
    </w:p>
    <w:p w14:paraId="30E87773" w14:textId="77777777" w:rsidR="00790912" w:rsidRPr="00790912" w:rsidRDefault="00790912" w:rsidP="006610FA">
      <w:pPr>
        <w:spacing w:after="0"/>
        <w:rPr>
          <w:rFonts w:eastAsia="Times New Roman" w:cs="Arial"/>
          <w:sz w:val="24"/>
          <w:szCs w:val="24"/>
          <w:lang w:eastAsia="es-ES"/>
        </w:rPr>
      </w:pPr>
    </w:p>
    <w:p w14:paraId="3BF52A8B" w14:textId="1C2BFF1A" w:rsidR="00C42960" w:rsidRDefault="00790912" w:rsidP="00C42960">
      <w:pPr>
        <w:spacing w:after="0"/>
        <w:rPr>
          <w:rFonts w:eastAsia="Times New Roman" w:cs="Arial"/>
          <w:color w:val="000000"/>
          <w:sz w:val="24"/>
          <w:szCs w:val="24"/>
          <w:lang w:val="es-ES_tradnl" w:eastAsia="es-ES"/>
        </w:rPr>
      </w:pPr>
      <w:r w:rsidRPr="00790912">
        <w:rPr>
          <w:rFonts w:eastAsia="Times New Roman" w:cs="Arial"/>
          <w:color w:val="000000"/>
          <w:sz w:val="24"/>
          <w:szCs w:val="24"/>
          <w:lang w:eastAsia="es-ES"/>
        </w:rPr>
        <w:t xml:space="preserve">En la revisión al padrón de víctimas, proporcionado por la CEAVEQROO, se identificó </w:t>
      </w:r>
      <w:r w:rsidR="00C42960">
        <w:rPr>
          <w:rFonts w:eastAsia="Times New Roman" w:cs="Arial"/>
          <w:color w:val="000000"/>
          <w:sz w:val="24"/>
          <w:szCs w:val="24"/>
          <w:lang w:val="es-ES_tradnl" w:eastAsia="es-ES"/>
        </w:rPr>
        <w:t>lo siguiente:</w:t>
      </w:r>
    </w:p>
    <w:p w14:paraId="5EE65912" w14:textId="77777777" w:rsidR="00C42960" w:rsidRDefault="00C42960">
      <w:pPr>
        <w:jc w:val="left"/>
        <w:rPr>
          <w:rFonts w:eastAsia="Times New Roman" w:cs="Arial"/>
          <w:color w:val="000000"/>
          <w:sz w:val="24"/>
          <w:szCs w:val="24"/>
          <w:lang w:val="es-ES_tradnl" w:eastAsia="es-ES"/>
        </w:rPr>
      </w:pPr>
      <w:r>
        <w:rPr>
          <w:rFonts w:eastAsia="Times New Roman" w:cs="Arial"/>
          <w:color w:val="000000"/>
          <w:sz w:val="24"/>
          <w:szCs w:val="24"/>
          <w:lang w:val="es-ES_tradnl" w:eastAsia="es-ES"/>
        </w:rPr>
        <w:br w:type="page"/>
      </w:r>
    </w:p>
    <w:p w14:paraId="476DF91A" w14:textId="2FFE646B" w:rsidR="00790912" w:rsidRPr="00790912" w:rsidRDefault="00790912" w:rsidP="00790912">
      <w:pPr>
        <w:spacing w:after="0"/>
        <w:jc w:val="center"/>
        <w:rPr>
          <w:rFonts w:eastAsia="Times New Roman" w:cs="Arial"/>
          <w:color w:val="000000"/>
          <w:sz w:val="20"/>
          <w:szCs w:val="24"/>
          <w:lang w:val="es-ES_tradnl" w:eastAsia="es-ES"/>
        </w:rPr>
      </w:pPr>
      <w:r w:rsidRPr="00790912">
        <w:rPr>
          <w:rFonts w:eastAsia="Times New Roman" w:cs="Arial"/>
          <w:b/>
          <w:color w:val="000000"/>
          <w:sz w:val="20"/>
          <w:szCs w:val="24"/>
          <w:lang w:val="es-ES_tradnl" w:eastAsia="es-ES"/>
        </w:rPr>
        <w:t xml:space="preserve">Tabla </w:t>
      </w:r>
      <w:r w:rsidR="0004618D">
        <w:rPr>
          <w:rFonts w:eastAsia="Times New Roman" w:cs="Arial"/>
          <w:b/>
          <w:color w:val="000000"/>
          <w:sz w:val="20"/>
          <w:szCs w:val="24"/>
          <w:lang w:val="es-ES_tradnl" w:eastAsia="es-ES"/>
        </w:rPr>
        <w:t>7</w:t>
      </w:r>
      <w:r w:rsidRPr="00790912">
        <w:rPr>
          <w:rFonts w:eastAsia="Times New Roman" w:cs="Arial"/>
          <w:color w:val="000000"/>
          <w:sz w:val="20"/>
          <w:szCs w:val="24"/>
          <w:lang w:val="es-ES_tradnl" w:eastAsia="es-ES"/>
        </w:rPr>
        <w:t>. Padrón de Víctimas inscritas en el Registro, ejercicio fiscal 2022</w:t>
      </w:r>
    </w:p>
    <w:tbl>
      <w:tblPr>
        <w:tblW w:w="8987" w:type="dxa"/>
        <w:jc w:val="center"/>
        <w:tblLook w:val="04A0" w:firstRow="1" w:lastRow="0" w:firstColumn="1" w:lastColumn="0" w:noHBand="0" w:noVBand="1"/>
      </w:tblPr>
      <w:tblGrid>
        <w:gridCol w:w="1503"/>
        <w:gridCol w:w="897"/>
        <w:gridCol w:w="1594"/>
        <w:gridCol w:w="1706"/>
        <w:gridCol w:w="1005"/>
        <w:gridCol w:w="1681"/>
        <w:gridCol w:w="601"/>
      </w:tblGrid>
      <w:tr w:rsidR="00790912" w:rsidRPr="00790912" w14:paraId="01D6108D" w14:textId="77777777" w:rsidTr="00C42960">
        <w:trPr>
          <w:trHeight w:val="487"/>
          <w:jc w:val="center"/>
        </w:trPr>
        <w:tc>
          <w:tcPr>
            <w:tcW w:w="0" w:type="auto"/>
            <w:vMerge w:val="restart"/>
            <w:tcBorders>
              <w:top w:val="single" w:sz="4" w:space="0" w:color="auto"/>
              <w:right w:val="single" w:sz="4" w:space="0" w:color="auto"/>
            </w:tcBorders>
            <w:shd w:val="clear" w:color="auto" w:fill="DEEAF6"/>
            <w:vAlign w:val="center"/>
          </w:tcPr>
          <w:p w14:paraId="60FA35C8"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Tipo de víctima</w:t>
            </w:r>
          </w:p>
        </w:tc>
        <w:tc>
          <w:tcPr>
            <w:tcW w:w="2494"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79EE239A" w14:textId="635AA23E" w:rsidR="00790912" w:rsidRPr="00790912" w:rsidRDefault="00AE09C3" w:rsidP="00790912">
            <w:pPr>
              <w:spacing w:after="0"/>
              <w:jc w:val="center"/>
              <w:rPr>
                <w:rFonts w:eastAsia="Times New Roman" w:cs="Arial"/>
                <w:b/>
                <w:color w:val="000000"/>
                <w:sz w:val="18"/>
                <w:szCs w:val="24"/>
                <w:lang w:val="es-ES_tradnl" w:eastAsia="es-ES"/>
              </w:rPr>
            </w:pPr>
            <w:r>
              <w:rPr>
                <w:rFonts w:eastAsia="Times New Roman" w:cs="Arial"/>
                <w:b/>
                <w:color w:val="000000"/>
                <w:sz w:val="18"/>
                <w:szCs w:val="24"/>
                <w:lang w:val="es-ES_tradnl" w:eastAsia="es-ES"/>
              </w:rPr>
              <w:t>Víctima de d</w:t>
            </w:r>
            <w:r w:rsidR="00790912" w:rsidRPr="00790912">
              <w:rPr>
                <w:rFonts w:eastAsia="Times New Roman" w:cs="Arial"/>
                <w:b/>
                <w:color w:val="000000"/>
                <w:sz w:val="18"/>
                <w:szCs w:val="24"/>
                <w:lang w:val="es-ES_tradnl" w:eastAsia="es-ES"/>
              </w:rPr>
              <w:t>elito</w:t>
            </w:r>
          </w:p>
        </w:tc>
        <w:tc>
          <w:tcPr>
            <w:tcW w:w="2711"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FD8C501"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Víctima por violaciones a Derechos Humanos (VDH)</w:t>
            </w:r>
          </w:p>
        </w:tc>
        <w:tc>
          <w:tcPr>
            <w:tcW w:w="2282" w:type="dxa"/>
            <w:gridSpan w:val="2"/>
            <w:tcBorders>
              <w:top w:val="single" w:sz="4" w:space="0" w:color="auto"/>
              <w:left w:val="single" w:sz="4" w:space="0" w:color="auto"/>
              <w:bottom w:val="single" w:sz="4" w:space="0" w:color="auto"/>
            </w:tcBorders>
            <w:shd w:val="clear" w:color="auto" w:fill="DEEAF6"/>
            <w:vAlign w:val="center"/>
          </w:tcPr>
          <w:p w14:paraId="7A0A8D27"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Totales</w:t>
            </w:r>
          </w:p>
        </w:tc>
      </w:tr>
      <w:tr w:rsidR="00790912" w:rsidRPr="00790912" w14:paraId="3A761C8C" w14:textId="77777777" w:rsidTr="00C42960">
        <w:trPr>
          <w:trHeight w:val="487"/>
          <w:jc w:val="center"/>
        </w:trPr>
        <w:tc>
          <w:tcPr>
            <w:tcW w:w="0" w:type="auto"/>
            <w:vMerge/>
            <w:tcBorders>
              <w:bottom w:val="single" w:sz="4" w:space="0" w:color="auto"/>
              <w:right w:val="single" w:sz="4" w:space="0" w:color="auto"/>
            </w:tcBorders>
            <w:shd w:val="clear" w:color="auto" w:fill="DEEAF6"/>
            <w:vAlign w:val="center"/>
          </w:tcPr>
          <w:p w14:paraId="0C459C9C" w14:textId="77777777" w:rsidR="00790912" w:rsidRPr="00790912" w:rsidRDefault="00790912" w:rsidP="00790912">
            <w:pPr>
              <w:spacing w:after="0"/>
              <w:jc w:val="center"/>
              <w:rPr>
                <w:rFonts w:eastAsia="Times New Roman" w:cs="Arial"/>
                <w:b/>
                <w:color w:val="000000"/>
                <w:sz w:val="18"/>
                <w:szCs w:val="24"/>
                <w:lang w:val="es-ES_tradnl" w:eastAsia="es-ES"/>
              </w:rPr>
            </w:pPr>
          </w:p>
        </w:tc>
        <w:tc>
          <w:tcPr>
            <w:tcW w:w="0" w:type="auto"/>
            <w:tcBorders>
              <w:top w:val="single" w:sz="4" w:space="0" w:color="auto"/>
              <w:left w:val="single" w:sz="4" w:space="0" w:color="auto"/>
              <w:bottom w:val="single" w:sz="4" w:space="0" w:color="auto"/>
            </w:tcBorders>
            <w:shd w:val="clear" w:color="auto" w:fill="DEEAF6"/>
            <w:vAlign w:val="center"/>
          </w:tcPr>
          <w:p w14:paraId="6595C6AB"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Hombre</w:t>
            </w:r>
          </w:p>
        </w:tc>
        <w:tc>
          <w:tcPr>
            <w:tcW w:w="1594" w:type="dxa"/>
            <w:tcBorders>
              <w:top w:val="single" w:sz="4" w:space="0" w:color="auto"/>
              <w:bottom w:val="single" w:sz="4" w:space="0" w:color="auto"/>
              <w:right w:val="single" w:sz="4" w:space="0" w:color="auto"/>
            </w:tcBorders>
            <w:shd w:val="clear" w:color="auto" w:fill="DEEAF6"/>
            <w:vAlign w:val="center"/>
          </w:tcPr>
          <w:p w14:paraId="3DF36F38"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Mujer</w:t>
            </w:r>
          </w:p>
        </w:tc>
        <w:tc>
          <w:tcPr>
            <w:tcW w:w="1706" w:type="dxa"/>
            <w:tcBorders>
              <w:top w:val="single" w:sz="4" w:space="0" w:color="auto"/>
              <w:left w:val="single" w:sz="4" w:space="0" w:color="auto"/>
              <w:bottom w:val="single" w:sz="4" w:space="0" w:color="auto"/>
            </w:tcBorders>
            <w:shd w:val="clear" w:color="auto" w:fill="DEEAF6"/>
            <w:vAlign w:val="center"/>
          </w:tcPr>
          <w:p w14:paraId="3EFE917C"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Hombre</w:t>
            </w:r>
          </w:p>
        </w:tc>
        <w:tc>
          <w:tcPr>
            <w:tcW w:w="1004" w:type="dxa"/>
            <w:tcBorders>
              <w:top w:val="single" w:sz="4" w:space="0" w:color="auto"/>
              <w:bottom w:val="single" w:sz="4" w:space="0" w:color="auto"/>
              <w:right w:val="single" w:sz="4" w:space="0" w:color="auto"/>
            </w:tcBorders>
            <w:shd w:val="clear" w:color="auto" w:fill="DEEAF6"/>
            <w:vAlign w:val="center"/>
          </w:tcPr>
          <w:p w14:paraId="4720093B"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Mujer</w:t>
            </w:r>
          </w:p>
        </w:tc>
        <w:tc>
          <w:tcPr>
            <w:tcW w:w="1681" w:type="dxa"/>
            <w:tcBorders>
              <w:top w:val="single" w:sz="4" w:space="0" w:color="auto"/>
              <w:left w:val="single" w:sz="4" w:space="0" w:color="auto"/>
              <w:bottom w:val="single" w:sz="4" w:space="0" w:color="auto"/>
            </w:tcBorders>
            <w:shd w:val="clear" w:color="auto" w:fill="DEEAF6"/>
            <w:vAlign w:val="center"/>
          </w:tcPr>
          <w:p w14:paraId="330EE557"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Delito</w:t>
            </w:r>
          </w:p>
        </w:tc>
        <w:tc>
          <w:tcPr>
            <w:tcW w:w="0" w:type="auto"/>
            <w:tcBorders>
              <w:top w:val="single" w:sz="4" w:space="0" w:color="auto"/>
              <w:bottom w:val="single" w:sz="4" w:space="0" w:color="auto"/>
            </w:tcBorders>
            <w:shd w:val="clear" w:color="auto" w:fill="DEEAF6"/>
            <w:vAlign w:val="center"/>
          </w:tcPr>
          <w:p w14:paraId="5D810A54"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VDH</w:t>
            </w:r>
          </w:p>
        </w:tc>
      </w:tr>
      <w:tr w:rsidR="00790912" w:rsidRPr="00790912" w14:paraId="29C62C29" w14:textId="77777777" w:rsidTr="00C42960">
        <w:trPr>
          <w:trHeight w:val="487"/>
          <w:jc w:val="center"/>
        </w:trPr>
        <w:tc>
          <w:tcPr>
            <w:tcW w:w="0" w:type="auto"/>
            <w:tcBorders>
              <w:top w:val="single" w:sz="4" w:space="0" w:color="auto"/>
              <w:right w:val="single" w:sz="4" w:space="0" w:color="auto"/>
            </w:tcBorders>
            <w:vAlign w:val="center"/>
          </w:tcPr>
          <w:p w14:paraId="6031ED24"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Directas</w:t>
            </w:r>
          </w:p>
        </w:tc>
        <w:tc>
          <w:tcPr>
            <w:tcW w:w="0" w:type="auto"/>
            <w:tcBorders>
              <w:top w:val="single" w:sz="4" w:space="0" w:color="auto"/>
              <w:left w:val="single" w:sz="4" w:space="0" w:color="auto"/>
            </w:tcBorders>
            <w:vAlign w:val="center"/>
          </w:tcPr>
          <w:p w14:paraId="76636673" w14:textId="77777777" w:rsidR="00790912" w:rsidRPr="00790912" w:rsidRDefault="00790912" w:rsidP="00790912">
            <w:pPr>
              <w:spacing w:after="0"/>
              <w:jc w:val="center"/>
              <w:rPr>
                <w:rFonts w:eastAsia="Times New Roman" w:cs="Arial"/>
                <w:color w:val="000000"/>
                <w:sz w:val="18"/>
                <w:szCs w:val="24"/>
                <w:lang w:val="es-ES_tradnl" w:eastAsia="es-ES"/>
              </w:rPr>
            </w:pPr>
            <w:r w:rsidRPr="00790912">
              <w:rPr>
                <w:rFonts w:eastAsia="Times New Roman" w:cs="Arial"/>
                <w:color w:val="000000"/>
                <w:sz w:val="18"/>
                <w:szCs w:val="24"/>
                <w:lang w:val="es-ES_tradnl" w:eastAsia="es-ES"/>
              </w:rPr>
              <w:t>102</w:t>
            </w:r>
          </w:p>
        </w:tc>
        <w:tc>
          <w:tcPr>
            <w:tcW w:w="1594" w:type="dxa"/>
            <w:tcBorders>
              <w:top w:val="single" w:sz="4" w:space="0" w:color="auto"/>
              <w:right w:val="single" w:sz="4" w:space="0" w:color="auto"/>
            </w:tcBorders>
            <w:vAlign w:val="center"/>
          </w:tcPr>
          <w:p w14:paraId="5E5E4AF4" w14:textId="77777777" w:rsidR="00790912" w:rsidRPr="00790912" w:rsidRDefault="00790912" w:rsidP="00790912">
            <w:pPr>
              <w:spacing w:after="0"/>
              <w:jc w:val="center"/>
              <w:rPr>
                <w:rFonts w:eastAsia="Times New Roman" w:cs="Arial"/>
                <w:color w:val="000000"/>
                <w:sz w:val="18"/>
                <w:szCs w:val="24"/>
                <w:lang w:val="es-ES_tradnl" w:eastAsia="es-ES"/>
              </w:rPr>
            </w:pPr>
            <w:r w:rsidRPr="00790912">
              <w:rPr>
                <w:rFonts w:eastAsia="Times New Roman" w:cs="Arial"/>
                <w:color w:val="000000"/>
                <w:sz w:val="18"/>
                <w:szCs w:val="24"/>
                <w:lang w:val="es-ES_tradnl" w:eastAsia="es-ES"/>
              </w:rPr>
              <w:t>154</w:t>
            </w:r>
          </w:p>
        </w:tc>
        <w:tc>
          <w:tcPr>
            <w:tcW w:w="1706" w:type="dxa"/>
            <w:tcBorders>
              <w:top w:val="single" w:sz="4" w:space="0" w:color="auto"/>
              <w:left w:val="single" w:sz="4" w:space="0" w:color="auto"/>
            </w:tcBorders>
            <w:vAlign w:val="center"/>
          </w:tcPr>
          <w:p w14:paraId="626E522C" w14:textId="77777777" w:rsidR="00790912" w:rsidRPr="00790912" w:rsidRDefault="00790912" w:rsidP="00790912">
            <w:pPr>
              <w:spacing w:after="0"/>
              <w:jc w:val="center"/>
              <w:rPr>
                <w:rFonts w:eastAsia="Times New Roman" w:cs="Arial"/>
                <w:color w:val="000000"/>
                <w:sz w:val="18"/>
                <w:szCs w:val="24"/>
                <w:lang w:val="es-ES_tradnl" w:eastAsia="es-ES"/>
              </w:rPr>
            </w:pPr>
            <w:r w:rsidRPr="00790912">
              <w:rPr>
                <w:rFonts w:eastAsia="Times New Roman" w:cs="Arial"/>
                <w:color w:val="000000"/>
                <w:sz w:val="18"/>
                <w:szCs w:val="24"/>
                <w:lang w:val="es-ES_tradnl" w:eastAsia="es-ES"/>
              </w:rPr>
              <w:t>23</w:t>
            </w:r>
          </w:p>
        </w:tc>
        <w:tc>
          <w:tcPr>
            <w:tcW w:w="1004" w:type="dxa"/>
            <w:tcBorders>
              <w:top w:val="single" w:sz="4" w:space="0" w:color="auto"/>
              <w:right w:val="single" w:sz="4" w:space="0" w:color="auto"/>
            </w:tcBorders>
            <w:vAlign w:val="center"/>
          </w:tcPr>
          <w:p w14:paraId="3D535287" w14:textId="77777777" w:rsidR="00790912" w:rsidRPr="00790912" w:rsidRDefault="00790912" w:rsidP="00790912">
            <w:pPr>
              <w:spacing w:after="0"/>
              <w:jc w:val="center"/>
              <w:rPr>
                <w:rFonts w:eastAsia="Times New Roman" w:cs="Arial"/>
                <w:color w:val="000000"/>
                <w:sz w:val="18"/>
                <w:szCs w:val="24"/>
                <w:lang w:val="es-ES_tradnl" w:eastAsia="es-ES"/>
              </w:rPr>
            </w:pPr>
            <w:r w:rsidRPr="00790912">
              <w:rPr>
                <w:rFonts w:eastAsia="Times New Roman" w:cs="Arial"/>
                <w:color w:val="000000"/>
                <w:sz w:val="18"/>
                <w:szCs w:val="24"/>
                <w:lang w:val="es-ES_tradnl" w:eastAsia="es-ES"/>
              </w:rPr>
              <w:t>18</w:t>
            </w:r>
          </w:p>
        </w:tc>
        <w:tc>
          <w:tcPr>
            <w:tcW w:w="1681" w:type="dxa"/>
            <w:tcBorders>
              <w:top w:val="single" w:sz="4" w:space="0" w:color="auto"/>
              <w:left w:val="single" w:sz="4" w:space="0" w:color="auto"/>
            </w:tcBorders>
            <w:vAlign w:val="center"/>
          </w:tcPr>
          <w:p w14:paraId="4091D824" w14:textId="77777777" w:rsidR="00790912" w:rsidRPr="00790912" w:rsidRDefault="00790912" w:rsidP="00790912">
            <w:pPr>
              <w:spacing w:after="0"/>
              <w:jc w:val="center"/>
              <w:rPr>
                <w:rFonts w:eastAsia="Times New Roman" w:cs="Arial"/>
                <w:color w:val="000000"/>
                <w:sz w:val="18"/>
                <w:szCs w:val="24"/>
                <w:lang w:val="es-ES_tradnl" w:eastAsia="es-ES"/>
              </w:rPr>
            </w:pPr>
            <w:r w:rsidRPr="00790912">
              <w:rPr>
                <w:rFonts w:eastAsia="Times New Roman" w:cs="Arial"/>
                <w:color w:val="000000"/>
                <w:sz w:val="18"/>
                <w:szCs w:val="24"/>
                <w:lang w:val="es-ES_tradnl" w:eastAsia="es-ES"/>
              </w:rPr>
              <w:t>256</w:t>
            </w:r>
          </w:p>
        </w:tc>
        <w:tc>
          <w:tcPr>
            <w:tcW w:w="0" w:type="auto"/>
            <w:tcBorders>
              <w:top w:val="single" w:sz="4" w:space="0" w:color="auto"/>
            </w:tcBorders>
            <w:vAlign w:val="center"/>
          </w:tcPr>
          <w:p w14:paraId="361DA16A" w14:textId="77777777" w:rsidR="00790912" w:rsidRPr="00790912" w:rsidRDefault="00790912" w:rsidP="00790912">
            <w:pPr>
              <w:spacing w:after="0"/>
              <w:jc w:val="center"/>
              <w:rPr>
                <w:rFonts w:eastAsia="Times New Roman" w:cs="Arial"/>
                <w:color w:val="000000"/>
                <w:sz w:val="18"/>
                <w:szCs w:val="24"/>
                <w:lang w:val="es-ES_tradnl" w:eastAsia="es-ES"/>
              </w:rPr>
            </w:pPr>
            <w:r w:rsidRPr="00790912">
              <w:rPr>
                <w:rFonts w:eastAsia="Times New Roman" w:cs="Arial"/>
                <w:color w:val="000000"/>
                <w:sz w:val="18"/>
                <w:szCs w:val="24"/>
                <w:lang w:val="es-ES_tradnl" w:eastAsia="es-ES"/>
              </w:rPr>
              <w:t>41</w:t>
            </w:r>
          </w:p>
        </w:tc>
      </w:tr>
      <w:tr w:rsidR="00790912" w:rsidRPr="00790912" w14:paraId="6B2AF0FA" w14:textId="77777777" w:rsidTr="00C42960">
        <w:trPr>
          <w:trHeight w:val="487"/>
          <w:jc w:val="center"/>
        </w:trPr>
        <w:tc>
          <w:tcPr>
            <w:tcW w:w="0" w:type="auto"/>
            <w:tcBorders>
              <w:bottom w:val="single" w:sz="4" w:space="0" w:color="auto"/>
              <w:right w:val="single" w:sz="4" w:space="0" w:color="auto"/>
            </w:tcBorders>
            <w:vAlign w:val="center"/>
          </w:tcPr>
          <w:p w14:paraId="3298F3C4"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Indirecta</w:t>
            </w:r>
          </w:p>
        </w:tc>
        <w:tc>
          <w:tcPr>
            <w:tcW w:w="0" w:type="auto"/>
            <w:tcBorders>
              <w:left w:val="single" w:sz="4" w:space="0" w:color="auto"/>
              <w:bottom w:val="single" w:sz="4" w:space="0" w:color="auto"/>
            </w:tcBorders>
            <w:vAlign w:val="center"/>
          </w:tcPr>
          <w:p w14:paraId="30CC7BFF" w14:textId="77777777" w:rsidR="00790912" w:rsidRPr="00790912" w:rsidRDefault="00790912" w:rsidP="00790912">
            <w:pPr>
              <w:spacing w:after="0"/>
              <w:jc w:val="center"/>
              <w:rPr>
                <w:rFonts w:eastAsia="Times New Roman" w:cs="Arial"/>
                <w:color w:val="000000"/>
                <w:sz w:val="18"/>
                <w:szCs w:val="24"/>
                <w:lang w:val="es-ES_tradnl" w:eastAsia="es-ES"/>
              </w:rPr>
            </w:pPr>
            <w:r w:rsidRPr="00790912">
              <w:rPr>
                <w:rFonts w:eastAsia="Times New Roman" w:cs="Arial"/>
                <w:color w:val="000000"/>
                <w:sz w:val="18"/>
                <w:szCs w:val="24"/>
                <w:lang w:val="es-ES_tradnl" w:eastAsia="es-ES"/>
              </w:rPr>
              <w:t>48</w:t>
            </w:r>
          </w:p>
        </w:tc>
        <w:tc>
          <w:tcPr>
            <w:tcW w:w="1594" w:type="dxa"/>
            <w:tcBorders>
              <w:bottom w:val="single" w:sz="4" w:space="0" w:color="auto"/>
              <w:right w:val="single" w:sz="4" w:space="0" w:color="auto"/>
            </w:tcBorders>
            <w:vAlign w:val="center"/>
          </w:tcPr>
          <w:p w14:paraId="2FBDBEA7" w14:textId="77777777" w:rsidR="00790912" w:rsidRPr="00790912" w:rsidRDefault="00790912" w:rsidP="00790912">
            <w:pPr>
              <w:spacing w:after="0"/>
              <w:jc w:val="center"/>
              <w:rPr>
                <w:rFonts w:eastAsia="Times New Roman" w:cs="Arial"/>
                <w:color w:val="000000"/>
                <w:sz w:val="18"/>
                <w:szCs w:val="24"/>
                <w:lang w:val="es-ES_tradnl" w:eastAsia="es-ES"/>
              </w:rPr>
            </w:pPr>
            <w:r w:rsidRPr="00790912">
              <w:rPr>
                <w:rFonts w:eastAsia="Times New Roman" w:cs="Arial"/>
                <w:color w:val="000000"/>
                <w:sz w:val="18"/>
                <w:szCs w:val="24"/>
                <w:lang w:val="es-ES_tradnl" w:eastAsia="es-ES"/>
              </w:rPr>
              <w:t>124</w:t>
            </w:r>
          </w:p>
        </w:tc>
        <w:tc>
          <w:tcPr>
            <w:tcW w:w="1706" w:type="dxa"/>
            <w:tcBorders>
              <w:left w:val="single" w:sz="4" w:space="0" w:color="auto"/>
              <w:bottom w:val="single" w:sz="4" w:space="0" w:color="auto"/>
            </w:tcBorders>
            <w:vAlign w:val="center"/>
          </w:tcPr>
          <w:p w14:paraId="1D47DE6B" w14:textId="77777777" w:rsidR="00790912" w:rsidRPr="00790912" w:rsidRDefault="00790912" w:rsidP="00790912">
            <w:pPr>
              <w:spacing w:after="0"/>
              <w:jc w:val="center"/>
              <w:rPr>
                <w:rFonts w:eastAsia="Times New Roman" w:cs="Arial"/>
                <w:color w:val="000000"/>
                <w:sz w:val="18"/>
                <w:szCs w:val="24"/>
                <w:lang w:val="es-ES_tradnl" w:eastAsia="es-ES"/>
              </w:rPr>
            </w:pPr>
            <w:r w:rsidRPr="00790912">
              <w:rPr>
                <w:rFonts w:eastAsia="Times New Roman" w:cs="Arial"/>
                <w:color w:val="000000"/>
                <w:sz w:val="18"/>
                <w:szCs w:val="24"/>
                <w:lang w:val="es-ES_tradnl" w:eastAsia="es-ES"/>
              </w:rPr>
              <w:t>15</w:t>
            </w:r>
          </w:p>
        </w:tc>
        <w:tc>
          <w:tcPr>
            <w:tcW w:w="1004" w:type="dxa"/>
            <w:tcBorders>
              <w:bottom w:val="single" w:sz="4" w:space="0" w:color="auto"/>
              <w:right w:val="single" w:sz="4" w:space="0" w:color="auto"/>
            </w:tcBorders>
            <w:vAlign w:val="center"/>
          </w:tcPr>
          <w:p w14:paraId="692C68DD" w14:textId="77777777" w:rsidR="00790912" w:rsidRPr="00790912" w:rsidRDefault="00790912" w:rsidP="00790912">
            <w:pPr>
              <w:spacing w:after="0"/>
              <w:jc w:val="center"/>
              <w:rPr>
                <w:rFonts w:eastAsia="Times New Roman" w:cs="Arial"/>
                <w:color w:val="000000"/>
                <w:sz w:val="18"/>
                <w:szCs w:val="24"/>
                <w:lang w:val="es-ES_tradnl" w:eastAsia="es-ES"/>
              </w:rPr>
            </w:pPr>
            <w:r w:rsidRPr="00790912">
              <w:rPr>
                <w:rFonts w:eastAsia="Times New Roman" w:cs="Arial"/>
                <w:color w:val="000000"/>
                <w:sz w:val="18"/>
                <w:szCs w:val="24"/>
                <w:lang w:val="es-ES_tradnl" w:eastAsia="es-ES"/>
              </w:rPr>
              <w:t>20</w:t>
            </w:r>
          </w:p>
        </w:tc>
        <w:tc>
          <w:tcPr>
            <w:tcW w:w="1681" w:type="dxa"/>
            <w:tcBorders>
              <w:left w:val="single" w:sz="4" w:space="0" w:color="auto"/>
              <w:bottom w:val="single" w:sz="4" w:space="0" w:color="auto"/>
            </w:tcBorders>
            <w:vAlign w:val="center"/>
          </w:tcPr>
          <w:p w14:paraId="67BFD6C0" w14:textId="77777777" w:rsidR="00790912" w:rsidRPr="00790912" w:rsidRDefault="00790912" w:rsidP="00790912">
            <w:pPr>
              <w:spacing w:after="0"/>
              <w:jc w:val="center"/>
              <w:rPr>
                <w:rFonts w:eastAsia="Times New Roman" w:cs="Arial"/>
                <w:color w:val="000000"/>
                <w:sz w:val="18"/>
                <w:szCs w:val="24"/>
                <w:lang w:val="es-ES_tradnl" w:eastAsia="es-ES"/>
              </w:rPr>
            </w:pPr>
            <w:r w:rsidRPr="00790912">
              <w:rPr>
                <w:rFonts w:eastAsia="Times New Roman" w:cs="Arial"/>
                <w:color w:val="000000"/>
                <w:sz w:val="18"/>
                <w:szCs w:val="24"/>
                <w:lang w:val="es-ES_tradnl" w:eastAsia="es-ES"/>
              </w:rPr>
              <w:t>172</w:t>
            </w:r>
          </w:p>
        </w:tc>
        <w:tc>
          <w:tcPr>
            <w:tcW w:w="0" w:type="auto"/>
            <w:tcBorders>
              <w:bottom w:val="single" w:sz="4" w:space="0" w:color="auto"/>
            </w:tcBorders>
            <w:vAlign w:val="center"/>
          </w:tcPr>
          <w:p w14:paraId="459E763E" w14:textId="77777777" w:rsidR="00790912" w:rsidRPr="00790912" w:rsidRDefault="00790912" w:rsidP="00790912">
            <w:pPr>
              <w:spacing w:after="0"/>
              <w:jc w:val="center"/>
              <w:rPr>
                <w:rFonts w:eastAsia="Times New Roman" w:cs="Arial"/>
                <w:color w:val="000000"/>
                <w:sz w:val="18"/>
                <w:szCs w:val="24"/>
                <w:lang w:val="es-ES_tradnl" w:eastAsia="es-ES"/>
              </w:rPr>
            </w:pPr>
            <w:r w:rsidRPr="00790912">
              <w:rPr>
                <w:rFonts w:eastAsia="Times New Roman" w:cs="Arial"/>
                <w:color w:val="000000"/>
                <w:sz w:val="18"/>
                <w:szCs w:val="24"/>
                <w:lang w:val="es-ES_tradnl" w:eastAsia="es-ES"/>
              </w:rPr>
              <w:t>35</w:t>
            </w:r>
          </w:p>
        </w:tc>
      </w:tr>
      <w:tr w:rsidR="00790912" w:rsidRPr="00790912" w14:paraId="1563F847" w14:textId="77777777" w:rsidTr="00C42960">
        <w:trPr>
          <w:trHeight w:val="463"/>
          <w:jc w:val="center"/>
        </w:trPr>
        <w:tc>
          <w:tcPr>
            <w:tcW w:w="0" w:type="auto"/>
            <w:tcBorders>
              <w:top w:val="single" w:sz="4" w:space="0" w:color="auto"/>
              <w:bottom w:val="single" w:sz="4" w:space="0" w:color="auto"/>
              <w:right w:val="single" w:sz="4" w:space="0" w:color="auto"/>
            </w:tcBorders>
            <w:shd w:val="clear" w:color="auto" w:fill="DEEAF6"/>
            <w:vAlign w:val="center"/>
          </w:tcPr>
          <w:p w14:paraId="696B9975"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Subtotal</w:t>
            </w:r>
          </w:p>
        </w:tc>
        <w:tc>
          <w:tcPr>
            <w:tcW w:w="0" w:type="auto"/>
            <w:tcBorders>
              <w:top w:val="single" w:sz="4" w:space="0" w:color="auto"/>
              <w:left w:val="single" w:sz="4" w:space="0" w:color="auto"/>
              <w:bottom w:val="single" w:sz="4" w:space="0" w:color="auto"/>
            </w:tcBorders>
            <w:shd w:val="clear" w:color="auto" w:fill="DEEAF6"/>
            <w:vAlign w:val="center"/>
          </w:tcPr>
          <w:p w14:paraId="5FEB1A68"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150</w:t>
            </w:r>
          </w:p>
        </w:tc>
        <w:tc>
          <w:tcPr>
            <w:tcW w:w="1594" w:type="dxa"/>
            <w:tcBorders>
              <w:top w:val="single" w:sz="4" w:space="0" w:color="auto"/>
              <w:bottom w:val="single" w:sz="4" w:space="0" w:color="auto"/>
              <w:right w:val="single" w:sz="4" w:space="0" w:color="auto"/>
            </w:tcBorders>
            <w:shd w:val="clear" w:color="auto" w:fill="DEEAF6"/>
            <w:vAlign w:val="center"/>
          </w:tcPr>
          <w:p w14:paraId="5961001D"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278</w:t>
            </w:r>
          </w:p>
        </w:tc>
        <w:tc>
          <w:tcPr>
            <w:tcW w:w="1706" w:type="dxa"/>
            <w:tcBorders>
              <w:top w:val="single" w:sz="4" w:space="0" w:color="auto"/>
              <w:left w:val="single" w:sz="4" w:space="0" w:color="auto"/>
              <w:bottom w:val="single" w:sz="4" w:space="0" w:color="auto"/>
            </w:tcBorders>
            <w:shd w:val="clear" w:color="auto" w:fill="DEEAF6"/>
            <w:vAlign w:val="center"/>
          </w:tcPr>
          <w:p w14:paraId="794E4DCB"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38</w:t>
            </w:r>
          </w:p>
        </w:tc>
        <w:tc>
          <w:tcPr>
            <w:tcW w:w="1004" w:type="dxa"/>
            <w:tcBorders>
              <w:top w:val="single" w:sz="4" w:space="0" w:color="auto"/>
              <w:bottom w:val="single" w:sz="4" w:space="0" w:color="auto"/>
              <w:right w:val="single" w:sz="4" w:space="0" w:color="auto"/>
            </w:tcBorders>
            <w:shd w:val="clear" w:color="auto" w:fill="DEEAF6"/>
            <w:vAlign w:val="center"/>
          </w:tcPr>
          <w:p w14:paraId="4C0B6F37"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38</w:t>
            </w:r>
          </w:p>
        </w:tc>
        <w:tc>
          <w:tcPr>
            <w:tcW w:w="1681" w:type="dxa"/>
            <w:tcBorders>
              <w:top w:val="single" w:sz="4" w:space="0" w:color="auto"/>
              <w:left w:val="single" w:sz="4" w:space="0" w:color="auto"/>
              <w:bottom w:val="single" w:sz="4" w:space="0" w:color="auto"/>
            </w:tcBorders>
            <w:shd w:val="clear" w:color="auto" w:fill="DEEAF6"/>
            <w:vAlign w:val="center"/>
          </w:tcPr>
          <w:p w14:paraId="6DB65E3B"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428</w:t>
            </w:r>
          </w:p>
        </w:tc>
        <w:tc>
          <w:tcPr>
            <w:tcW w:w="0" w:type="auto"/>
            <w:tcBorders>
              <w:top w:val="single" w:sz="4" w:space="0" w:color="auto"/>
              <w:bottom w:val="single" w:sz="4" w:space="0" w:color="auto"/>
            </w:tcBorders>
            <w:shd w:val="clear" w:color="auto" w:fill="DEEAF6"/>
            <w:vAlign w:val="center"/>
          </w:tcPr>
          <w:p w14:paraId="0849E1B1"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76</w:t>
            </w:r>
          </w:p>
        </w:tc>
      </w:tr>
      <w:tr w:rsidR="00790912" w:rsidRPr="00790912" w14:paraId="7E60C95C" w14:textId="77777777" w:rsidTr="00C42960">
        <w:trPr>
          <w:trHeight w:val="93"/>
          <w:jc w:val="center"/>
        </w:trPr>
        <w:tc>
          <w:tcPr>
            <w:tcW w:w="0" w:type="auto"/>
            <w:tcBorders>
              <w:top w:val="single" w:sz="4" w:space="0" w:color="auto"/>
              <w:right w:val="single" w:sz="4" w:space="0" w:color="auto"/>
            </w:tcBorders>
            <w:shd w:val="clear" w:color="auto" w:fill="DEEAF6"/>
            <w:vAlign w:val="center"/>
          </w:tcPr>
          <w:p w14:paraId="37387F61"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Total</w:t>
            </w:r>
          </w:p>
        </w:tc>
        <w:tc>
          <w:tcPr>
            <w:tcW w:w="2494" w:type="dxa"/>
            <w:gridSpan w:val="2"/>
            <w:tcBorders>
              <w:top w:val="single" w:sz="4" w:space="0" w:color="auto"/>
              <w:left w:val="single" w:sz="4" w:space="0" w:color="auto"/>
              <w:right w:val="single" w:sz="4" w:space="0" w:color="auto"/>
            </w:tcBorders>
            <w:shd w:val="clear" w:color="auto" w:fill="DEEAF6"/>
            <w:vAlign w:val="center"/>
          </w:tcPr>
          <w:p w14:paraId="0D7B7FF0"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428</w:t>
            </w:r>
          </w:p>
        </w:tc>
        <w:tc>
          <w:tcPr>
            <w:tcW w:w="2711" w:type="dxa"/>
            <w:gridSpan w:val="2"/>
            <w:tcBorders>
              <w:top w:val="single" w:sz="4" w:space="0" w:color="auto"/>
              <w:left w:val="single" w:sz="4" w:space="0" w:color="auto"/>
              <w:right w:val="single" w:sz="4" w:space="0" w:color="auto"/>
            </w:tcBorders>
            <w:shd w:val="clear" w:color="auto" w:fill="DEEAF6"/>
            <w:vAlign w:val="center"/>
          </w:tcPr>
          <w:p w14:paraId="55E7C98B" w14:textId="77777777" w:rsidR="00790912" w:rsidRPr="00790912" w:rsidRDefault="00790912" w:rsidP="00790912">
            <w:pPr>
              <w:spacing w:after="0"/>
              <w:jc w:val="center"/>
              <w:rPr>
                <w:rFonts w:eastAsia="Times New Roman" w:cs="Arial"/>
                <w:b/>
                <w:color w:val="000000"/>
                <w:sz w:val="18"/>
                <w:szCs w:val="24"/>
                <w:lang w:val="es-ES_tradnl" w:eastAsia="es-ES"/>
              </w:rPr>
            </w:pPr>
            <w:r w:rsidRPr="00790912">
              <w:rPr>
                <w:rFonts w:eastAsia="Times New Roman" w:cs="Arial"/>
                <w:b/>
                <w:color w:val="000000"/>
                <w:sz w:val="18"/>
                <w:szCs w:val="24"/>
                <w:lang w:val="es-ES_tradnl" w:eastAsia="es-ES"/>
              </w:rPr>
              <w:t>76</w:t>
            </w:r>
          </w:p>
        </w:tc>
        <w:tc>
          <w:tcPr>
            <w:tcW w:w="2282" w:type="dxa"/>
            <w:gridSpan w:val="2"/>
            <w:tcBorders>
              <w:top w:val="single" w:sz="4" w:space="0" w:color="auto"/>
              <w:left w:val="single" w:sz="4" w:space="0" w:color="auto"/>
            </w:tcBorders>
            <w:shd w:val="clear" w:color="auto" w:fill="DEEAF6"/>
            <w:vAlign w:val="center"/>
          </w:tcPr>
          <w:p w14:paraId="382BAB8B" w14:textId="77777777" w:rsidR="00790912" w:rsidRPr="00790912" w:rsidRDefault="00790912" w:rsidP="00790912">
            <w:pPr>
              <w:spacing w:after="0"/>
              <w:jc w:val="center"/>
              <w:rPr>
                <w:rFonts w:eastAsia="Times New Roman" w:cs="Arial"/>
                <w:b/>
                <w:color w:val="000000"/>
                <w:sz w:val="18"/>
                <w:szCs w:val="24"/>
                <w:highlight w:val="yellow"/>
                <w:lang w:val="es-ES_tradnl" w:eastAsia="es-ES"/>
              </w:rPr>
            </w:pPr>
            <w:r w:rsidRPr="00790912">
              <w:rPr>
                <w:rFonts w:eastAsia="Times New Roman" w:cs="Arial"/>
                <w:b/>
                <w:color w:val="000000"/>
                <w:sz w:val="18"/>
                <w:szCs w:val="24"/>
                <w:lang w:val="es-ES_tradnl" w:eastAsia="es-ES"/>
              </w:rPr>
              <w:t>504</w:t>
            </w:r>
          </w:p>
        </w:tc>
      </w:tr>
    </w:tbl>
    <w:p w14:paraId="6219D4C4" w14:textId="77777777" w:rsidR="00790912" w:rsidRPr="00790912" w:rsidRDefault="00790912" w:rsidP="00C42960">
      <w:pPr>
        <w:pBdr>
          <w:top w:val="single" w:sz="4" w:space="0" w:color="auto"/>
        </w:pBdr>
        <w:spacing w:after="0"/>
        <w:rPr>
          <w:rFonts w:eastAsia="Times New Roman" w:cs="Arial"/>
          <w:bCs/>
          <w:sz w:val="16"/>
          <w:szCs w:val="24"/>
          <w:lang w:eastAsia="es-ES"/>
        </w:rPr>
      </w:pPr>
      <w:r w:rsidRPr="00790912">
        <w:rPr>
          <w:rFonts w:eastAsia="Times New Roman" w:cs="Arial"/>
          <w:b/>
          <w:sz w:val="16"/>
          <w:szCs w:val="24"/>
          <w:lang w:eastAsia="es-ES"/>
        </w:rPr>
        <w:t xml:space="preserve">Fuente: </w:t>
      </w:r>
      <w:r w:rsidRPr="00790912">
        <w:rPr>
          <w:rFonts w:eastAsia="Times New Roman" w:cs="Arial"/>
          <w:sz w:val="16"/>
          <w:szCs w:val="24"/>
          <w:lang w:eastAsia="es-ES"/>
        </w:rPr>
        <w:t>Elaborado por la ASEQROO con base</w:t>
      </w:r>
      <w:r w:rsidRPr="00790912">
        <w:rPr>
          <w:rFonts w:eastAsia="Times New Roman" w:cs="Arial"/>
          <w:b/>
          <w:sz w:val="16"/>
          <w:szCs w:val="24"/>
          <w:lang w:eastAsia="es-ES"/>
        </w:rPr>
        <w:t xml:space="preserve"> </w:t>
      </w:r>
      <w:r w:rsidRPr="00790912">
        <w:rPr>
          <w:rFonts w:eastAsia="Times New Roman" w:cs="Arial"/>
          <w:sz w:val="16"/>
          <w:szCs w:val="24"/>
          <w:lang w:eastAsia="es-ES"/>
        </w:rPr>
        <w:t>en</w:t>
      </w:r>
      <w:r w:rsidRPr="00790912">
        <w:rPr>
          <w:rFonts w:eastAsia="Times New Roman" w:cs="Arial"/>
          <w:b/>
          <w:sz w:val="16"/>
          <w:szCs w:val="24"/>
          <w:lang w:eastAsia="es-ES"/>
        </w:rPr>
        <w:t xml:space="preserve"> </w:t>
      </w:r>
      <w:r w:rsidRPr="00790912">
        <w:rPr>
          <w:rFonts w:eastAsia="Times New Roman" w:cs="Arial"/>
          <w:sz w:val="16"/>
          <w:szCs w:val="24"/>
          <w:lang w:eastAsia="es-ES"/>
        </w:rPr>
        <w:t xml:space="preserve">evidencia proporcionada por la CEAVEQROO a través del drive </w:t>
      </w:r>
      <w:hyperlink r:id="rId27" w:history="1">
        <w:r w:rsidRPr="00790912">
          <w:rPr>
            <w:rFonts w:eastAsia="Times New Roman" w:cs="Arial"/>
            <w:color w:val="0563C1"/>
            <w:sz w:val="16"/>
            <w:szCs w:val="24"/>
            <w:u w:val="single"/>
            <w:lang w:eastAsia="es-ES"/>
          </w:rPr>
          <w:t>https://drive.google.com/drive/folders/1lD2i9cHzyNgilTrKY7RNQ7dCNtUiX1VJ</w:t>
        </w:r>
      </w:hyperlink>
      <w:r w:rsidRPr="00790912">
        <w:rPr>
          <w:rFonts w:eastAsia="Times New Roman" w:cs="Arial"/>
          <w:sz w:val="16"/>
          <w:szCs w:val="24"/>
          <w:lang w:eastAsia="es-ES"/>
        </w:rPr>
        <w:t xml:space="preserve"> </w:t>
      </w:r>
    </w:p>
    <w:p w14:paraId="14045745" w14:textId="77777777" w:rsidR="00790912" w:rsidRPr="00790912" w:rsidRDefault="00790912" w:rsidP="00790912">
      <w:pPr>
        <w:spacing w:after="0"/>
        <w:jc w:val="left"/>
        <w:rPr>
          <w:rFonts w:eastAsia="Times New Roman" w:cs="Arial"/>
          <w:b/>
          <w:noProof/>
          <w:sz w:val="24"/>
          <w:szCs w:val="24"/>
        </w:rPr>
      </w:pPr>
    </w:p>
    <w:p w14:paraId="0594B368" w14:textId="77777777" w:rsidR="00790912" w:rsidRPr="00790912" w:rsidRDefault="00790912" w:rsidP="00790912">
      <w:pPr>
        <w:spacing w:after="0"/>
        <w:rPr>
          <w:rFonts w:eastAsia="Times New Roman" w:cs="Arial"/>
          <w:noProof/>
          <w:sz w:val="24"/>
          <w:szCs w:val="24"/>
        </w:rPr>
      </w:pPr>
      <w:r w:rsidRPr="00790912">
        <w:rPr>
          <w:rFonts w:eastAsia="Times New Roman" w:cs="Arial"/>
          <w:noProof/>
          <w:sz w:val="24"/>
          <w:szCs w:val="24"/>
        </w:rPr>
        <w:t xml:space="preserve">Asimismo, la CEAVEQROO cuenta con una plataforma para la captura del Registro de Víctimas en el Sistema de Seguimiento de Víctimas (SISEVI), la cual se encuentra en la liga </w:t>
      </w:r>
      <w:hyperlink r:id="rId28" w:history="1">
        <w:r w:rsidRPr="00790912">
          <w:rPr>
            <w:rFonts w:eastAsia="Times New Roman" w:cs="Arial"/>
            <w:noProof/>
            <w:color w:val="0563C1"/>
            <w:sz w:val="24"/>
            <w:szCs w:val="24"/>
            <w:u w:val="single"/>
          </w:rPr>
          <w:t>http://siav.qroo.gob.mx/sisevi/</w:t>
        </w:r>
      </w:hyperlink>
      <w:r w:rsidRPr="00790912">
        <w:rPr>
          <w:rFonts w:eastAsia="Times New Roman" w:cs="Arial"/>
          <w:noProof/>
          <w:sz w:val="24"/>
          <w:szCs w:val="24"/>
        </w:rPr>
        <w:t xml:space="preserve">. </w:t>
      </w:r>
    </w:p>
    <w:p w14:paraId="34B35F3E" w14:textId="77777777" w:rsidR="00790912" w:rsidRPr="00790912" w:rsidRDefault="00790912" w:rsidP="00790912">
      <w:pPr>
        <w:spacing w:after="160" w:line="259" w:lineRule="auto"/>
        <w:jc w:val="left"/>
        <w:rPr>
          <w:rFonts w:eastAsia="Times New Roman" w:cs="Arial"/>
          <w:noProof/>
          <w:sz w:val="24"/>
          <w:szCs w:val="24"/>
        </w:rPr>
      </w:pPr>
    </w:p>
    <w:p w14:paraId="6059ABC8" w14:textId="5278AF1C" w:rsidR="00790912" w:rsidRPr="00790912" w:rsidRDefault="00790912" w:rsidP="00790912">
      <w:pPr>
        <w:spacing w:after="0"/>
        <w:jc w:val="center"/>
        <w:rPr>
          <w:rFonts w:eastAsia="Times New Roman" w:cs="Arial"/>
          <w:sz w:val="20"/>
          <w:szCs w:val="20"/>
          <w:lang w:eastAsia="es-ES"/>
        </w:rPr>
      </w:pPr>
      <w:r w:rsidRPr="00790912">
        <w:rPr>
          <w:rFonts w:eastAsia="Times New Roman" w:cs="Arial"/>
          <w:b/>
          <w:noProof/>
          <w:sz w:val="20"/>
          <w:szCs w:val="20"/>
        </w:rPr>
        <w:t>Imagen 1</w:t>
      </w:r>
      <w:r w:rsidRPr="00AE09C3">
        <w:rPr>
          <w:rFonts w:eastAsia="Times New Roman" w:cs="Arial"/>
          <w:b/>
          <w:noProof/>
          <w:sz w:val="20"/>
          <w:szCs w:val="20"/>
        </w:rPr>
        <w:t>.</w:t>
      </w:r>
      <w:r w:rsidR="00AE09C3">
        <w:rPr>
          <w:rFonts w:eastAsia="Times New Roman" w:cs="Arial"/>
          <w:noProof/>
          <w:sz w:val="20"/>
          <w:szCs w:val="20"/>
        </w:rPr>
        <w:t xml:space="preserve"> Captura de pantalla del SISE</w:t>
      </w:r>
      <w:r w:rsidRPr="00790912">
        <w:rPr>
          <w:rFonts w:eastAsia="Times New Roman" w:cs="Arial"/>
          <w:noProof/>
          <w:sz w:val="20"/>
          <w:szCs w:val="20"/>
        </w:rPr>
        <w:t>VI</w:t>
      </w:r>
    </w:p>
    <w:p w14:paraId="6B2004D3" w14:textId="77777777" w:rsidR="00790912" w:rsidRPr="00790912" w:rsidRDefault="00790912" w:rsidP="00790912">
      <w:pPr>
        <w:spacing w:after="0"/>
        <w:jc w:val="center"/>
        <w:rPr>
          <w:rFonts w:eastAsia="Times New Roman" w:cs="Arial"/>
          <w:b/>
          <w:noProof/>
          <w:sz w:val="24"/>
          <w:szCs w:val="24"/>
        </w:rPr>
      </w:pPr>
      <w:r w:rsidRPr="00790912">
        <w:rPr>
          <w:rFonts w:eastAsia="Times New Roman" w:cs="Arial"/>
          <w:noProof/>
          <w:sz w:val="24"/>
          <w:szCs w:val="24"/>
        </w:rPr>
        <w:drawing>
          <wp:inline distT="0" distB="0" distL="0" distR="0" wp14:anchorId="0CA3F697" wp14:editId="51A47D96">
            <wp:extent cx="5095142" cy="25736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827" t="25799" r="18969" b="31779"/>
                    <a:stretch/>
                  </pic:blipFill>
                  <pic:spPr bwMode="auto">
                    <a:xfrm>
                      <a:off x="0" y="0"/>
                      <a:ext cx="5107652" cy="2579974"/>
                    </a:xfrm>
                    <a:prstGeom prst="rect">
                      <a:avLst/>
                    </a:prstGeom>
                    <a:ln>
                      <a:noFill/>
                    </a:ln>
                    <a:extLst>
                      <a:ext uri="{53640926-AAD7-44D8-BBD7-CCE9431645EC}">
                        <a14:shadowObscured xmlns:a14="http://schemas.microsoft.com/office/drawing/2010/main"/>
                      </a:ext>
                    </a:extLst>
                  </pic:spPr>
                </pic:pic>
              </a:graphicData>
            </a:graphic>
          </wp:inline>
        </w:drawing>
      </w:r>
      <w:r w:rsidRPr="00790912">
        <w:rPr>
          <w:rFonts w:eastAsia="Times New Roman" w:cs="Arial"/>
          <w:b/>
          <w:noProof/>
          <w:sz w:val="24"/>
          <w:szCs w:val="24"/>
        </w:rPr>
        <w:t xml:space="preserve"> </w:t>
      </w:r>
    </w:p>
    <w:p w14:paraId="46660571" w14:textId="77777777" w:rsidR="00790912" w:rsidRPr="00790912" w:rsidRDefault="00790912" w:rsidP="00790912">
      <w:pPr>
        <w:pBdr>
          <w:top w:val="single" w:sz="4" w:space="1" w:color="auto"/>
        </w:pBdr>
        <w:spacing w:after="0"/>
        <w:rPr>
          <w:rFonts w:eastAsia="Times New Roman" w:cs="Arial"/>
          <w:bCs/>
          <w:sz w:val="16"/>
          <w:szCs w:val="24"/>
          <w:lang w:eastAsia="es-ES"/>
        </w:rPr>
      </w:pPr>
      <w:r w:rsidRPr="00790912">
        <w:rPr>
          <w:rFonts w:eastAsia="Times New Roman" w:cs="Arial"/>
          <w:b/>
          <w:sz w:val="16"/>
          <w:szCs w:val="24"/>
          <w:lang w:eastAsia="es-ES"/>
        </w:rPr>
        <w:t xml:space="preserve">Fuente: </w:t>
      </w:r>
      <w:r w:rsidRPr="00790912">
        <w:rPr>
          <w:rFonts w:eastAsia="Times New Roman" w:cs="Arial"/>
          <w:sz w:val="16"/>
          <w:szCs w:val="24"/>
          <w:lang w:eastAsia="es-ES"/>
        </w:rPr>
        <w:t>Elaborado por la ASEQROO con base</w:t>
      </w:r>
      <w:r w:rsidRPr="00790912">
        <w:rPr>
          <w:rFonts w:eastAsia="Times New Roman" w:cs="Arial"/>
          <w:b/>
          <w:sz w:val="16"/>
          <w:szCs w:val="24"/>
          <w:lang w:eastAsia="es-ES"/>
        </w:rPr>
        <w:t xml:space="preserve"> </w:t>
      </w:r>
      <w:r w:rsidRPr="00790912">
        <w:rPr>
          <w:rFonts w:eastAsia="Times New Roman" w:cs="Arial"/>
          <w:sz w:val="16"/>
          <w:szCs w:val="24"/>
          <w:lang w:eastAsia="es-ES"/>
        </w:rPr>
        <w:t>en</w:t>
      </w:r>
      <w:r w:rsidRPr="00790912">
        <w:rPr>
          <w:rFonts w:eastAsia="Times New Roman" w:cs="Arial"/>
          <w:b/>
          <w:sz w:val="16"/>
          <w:szCs w:val="24"/>
          <w:lang w:eastAsia="es-ES"/>
        </w:rPr>
        <w:t xml:space="preserve"> </w:t>
      </w:r>
      <w:r w:rsidRPr="00790912">
        <w:rPr>
          <w:rFonts w:eastAsia="Times New Roman" w:cs="Arial"/>
          <w:sz w:val="16"/>
          <w:szCs w:val="24"/>
          <w:lang w:eastAsia="es-ES"/>
        </w:rPr>
        <w:t xml:space="preserve">evidencia proporcionada por la CEAVEQROO a través del drive </w:t>
      </w:r>
      <w:hyperlink r:id="rId30" w:history="1">
        <w:r w:rsidRPr="00790912">
          <w:rPr>
            <w:rFonts w:eastAsia="Times New Roman" w:cs="Arial"/>
            <w:color w:val="0563C1"/>
            <w:sz w:val="16"/>
            <w:szCs w:val="24"/>
            <w:u w:val="single"/>
            <w:lang w:eastAsia="es-ES"/>
          </w:rPr>
          <w:t>https://drive.google.com/drive/folders/1lD2i9cHzyNgilTrKY7RNQ7dCNtUiX1VJ</w:t>
        </w:r>
      </w:hyperlink>
      <w:r w:rsidRPr="00790912">
        <w:rPr>
          <w:rFonts w:eastAsia="Times New Roman" w:cs="Arial"/>
          <w:sz w:val="16"/>
          <w:szCs w:val="24"/>
          <w:lang w:eastAsia="es-ES"/>
        </w:rPr>
        <w:t xml:space="preserve"> </w:t>
      </w:r>
    </w:p>
    <w:p w14:paraId="52EBA461" w14:textId="77777777" w:rsidR="00790912" w:rsidRPr="00790912" w:rsidRDefault="00790912" w:rsidP="00790912">
      <w:pPr>
        <w:spacing w:after="0"/>
        <w:rPr>
          <w:rFonts w:eastAsia="Times New Roman" w:cs="Arial"/>
          <w:sz w:val="24"/>
          <w:szCs w:val="24"/>
          <w:lang w:eastAsia="es-ES"/>
        </w:rPr>
      </w:pPr>
    </w:p>
    <w:p w14:paraId="350DFF65" w14:textId="5F909321" w:rsidR="00790912" w:rsidRPr="00790912" w:rsidRDefault="00790912" w:rsidP="00AE09C3">
      <w:pPr>
        <w:spacing w:after="0"/>
        <w:rPr>
          <w:rFonts w:eastAsia="Times New Roman" w:cs="Arial"/>
          <w:sz w:val="24"/>
          <w:szCs w:val="24"/>
          <w:lang w:eastAsia="es-ES"/>
        </w:rPr>
      </w:pPr>
      <w:r w:rsidRPr="00790912">
        <w:rPr>
          <w:rFonts w:eastAsia="Times New Roman" w:cs="Arial"/>
          <w:color w:val="000000"/>
          <w:sz w:val="24"/>
          <w:szCs w:val="24"/>
          <w:lang w:eastAsia="es-ES"/>
        </w:rPr>
        <w:t>Para</w:t>
      </w:r>
      <w:r w:rsidRPr="00790912">
        <w:rPr>
          <w:rFonts w:eastAsia="Times New Roman" w:cs="Arial"/>
          <w:color w:val="000000"/>
          <w:sz w:val="24"/>
          <w:szCs w:val="24"/>
          <w:lang w:val="es-ES_tradnl" w:eastAsia="es-ES"/>
        </w:rPr>
        <w:t xml:space="preserve"> el ejercicio fiscal 2022, la </w:t>
      </w:r>
      <w:r w:rsidR="00AE09C3" w:rsidRPr="00AE09C3">
        <w:rPr>
          <w:rFonts w:eastAsia="Times New Roman" w:cs="Arial"/>
          <w:color w:val="000000"/>
          <w:sz w:val="24"/>
          <w:szCs w:val="24"/>
          <w:lang w:val="es-ES_tradnl" w:eastAsia="es-ES"/>
        </w:rPr>
        <w:t>Dirección del Registro de Víctimas registró en el sistema mencionado con anterioridad un total de 504</w:t>
      </w:r>
      <w:r w:rsidR="00AA0ACF">
        <w:rPr>
          <w:rStyle w:val="Refdenotaalpie"/>
          <w:rFonts w:eastAsia="Times New Roman" w:cs="Arial"/>
          <w:color w:val="000000"/>
          <w:sz w:val="24"/>
          <w:szCs w:val="24"/>
          <w:lang w:val="es-ES_tradnl" w:eastAsia="es-ES"/>
        </w:rPr>
        <w:footnoteReference w:id="12"/>
      </w:r>
      <w:r w:rsidR="00AE09C3" w:rsidRPr="00AE09C3">
        <w:rPr>
          <w:rFonts w:eastAsia="Times New Roman" w:cs="Arial"/>
          <w:color w:val="000000"/>
          <w:sz w:val="24"/>
          <w:szCs w:val="24"/>
          <w:lang w:val="es-ES_tradnl" w:eastAsia="es-ES"/>
        </w:rPr>
        <w:t xml:space="preserve"> víctimas.</w:t>
      </w:r>
    </w:p>
    <w:p w14:paraId="59A93970" w14:textId="77777777" w:rsidR="00790912" w:rsidRPr="00790912" w:rsidRDefault="00790912" w:rsidP="00790912">
      <w:pPr>
        <w:spacing w:after="0"/>
        <w:rPr>
          <w:rFonts w:eastAsia="Times New Roman" w:cs="Arial"/>
          <w:sz w:val="24"/>
          <w:szCs w:val="24"/>
          <w:lang w:eastAsia="es-ES"/>
        </w:rPr>
      </w:pPr>
      <w:r w:rsidRPr="00790912">
        <w:rPr>
          <w:rFonts w:eastAsia="Times New Roman" w:cs="Arial"/>
          <w:sz w:val="24"/>
          <w:szCs w:val="24"/>
          <w:lang w:eastAsia="es-ES"/>
        </w:rPr>
        <w:t>El procedimiento del Registro es el siguiente:</w:t>
      </w:r>
    </w:p>
    <w:p w14:paraId="4C0D757F" w14:textId="77777777" w:rsidR="00790912" w:rsidRPr="00790912" w:rsidRDefault="00790912" w:rsidP="00790912">
      <w:pPr>
        <w:spacing w:after="0"/>
        <w:jc w:val="center"/>
        <w:rPr>
          <w:rFonts w:eastAsia="Times New Roman" w:cs="Arial"/>
          <w:b/>
          <w:bCs/>
          <w:sz w:val="20"/>
          <w:szCs w:val="24"/>
          <w:lang w:eastAsia="es-ES"/>
        </w:rPr>
      </w:pPr>
    </w:p>
    <w:p w14:paraId="3B6173FC" w14:textId="77777777" w:rsidR="00790912" w:rsidRPr="00790912" w:rsidRDefault="00790912" w:rsidP="00790912">
      <w:pPr>
        <w:spacing w:after="0"/>
        <w:jc w:val="center"/>
        <w:rPr>
          <w:rFonts w:eastAsia="Times New Roman" w:cs="Arial"/>
          <w:bCs/>
          <w:sz w:val="24"/>
          <w:szCs w:val="24"/>
          <w:lang w:eastAsia="es-ES"/>
        </w:rPr>
      </w:pPr>
      <w:r w:rsidRPr="00790912">
        <w:rPr>
          <w:rFonts w:eastAsia="Times New Roman" w:cs="Arial"/>
          <w:b/>
          <w:bCs/>
          <w:sz w:val="20"/>
          <w:szCs w:val="24"/>
          <w:lang w:eastAsia="es-ES"/>
        </w:rPr>
        <w:t>Figura 5.</w:t>
      </w:r>
      <w:r w:rsidRPr="00790912">
        <w:rPr>
          <w:rFonts w:eastAsia="Times New Roman" w:cs="Arial"/>
          <w:bCs/>
          <w:sz w:val="20"/>
          <w:szCs w:val="24"/>
          <w:lang w:eastAsia="es-ES"/>
        </w:rPr>
        <w:t xml:space="preserve"> Proceso del Registro Estatal de Víctimas</w:t>
      </w:r>
    </w:p>
    <w:p w14:paraId="24AB6523" w14:textId="1084FD05" w:rsidR="00790912" w:rsidRPr="00790912" w:rsidRDefault="00315159" w:rsidP="004D09FC">
      <w:pPr>
        <w:spacing w:after="0"/>
        <w:jc w:val="center"/>
        <w:rPr>
          <w:rFonts w:eastAsia="Times New Roman" w:cs="Arial"/>
          <w:bCs/>
          <w:sz w:val="24"/>
          <w:szCs w:val="24"/>
          <w:lang w:eastAsia="es-ES"/>
        </w:rPr>
      </w:pPr>
      <w:r w:rsidRPr="007072FC">
        <w:rPr>
          <w:noProof/>
        </w:rPr>
        <w:drawing>
          <wp:inline distT="0" distB="0" distL="0" distR="0" wp14:anchorId="58EB5ACB" wp14:editId="7CBAFA28">
            <wp:extent cx="5415889" cy="5807872"/>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1"/>
                    <a:stretch>
                      <a:fillRect/>
                    </a:stretch>
                  </pic:blipFill>
                  <pic:spPr>
                    <a:xfrm>
                      <a:off x="0" y="0"/>
                      <a:ext cx="5420362" cy="5812668"/>
                    </a:xfrm>
                    <a:prstGeom prst="rect">
                      <a:avLst/>
                    </a:prstGeom>
                  </pic:spPr>
                </pic:pic>
              </a:graphicData>
            </a:graphic>
          </wp:inline>
        </w:drawing>
      </w:r>
    </w:p>
    <w:p w14:paraId="5E53BA58" w14:textId="4DD56BEC" w:rsidR="00790912" w:rsidRPr="00790912" w:rsidRDefault="00790912" w:rsidP="00790912">
      <w:pPr>
        <w:spacing w:after="0"/>
        <w:jc w:val="center"/>
        <w:rPr>
          <w:rFonts w:eastAsia="Times New Roman" w:cs="Arial"/>
          <w:sz w:val="24"/>
          <w:szCs w:val="24"/>
          <w:lang w:eastAsia="es-ES"/>
        </w:rPr>
      </w:pPr>
    </w:p>
    <w:p w14:paraId="4D209883" w14:textId="77777777" w:rsidR="00790912" w:rsidRPr="00790912" w:rsidRDefault="00790912" w:rsidP="00790912">
      <w:pPr>
        <w:pBdr>
          <w:top w:val="single" w:sz="4" w:space="1" w:color="auto"/>
        </w:pBdr>
        <w:spacing w:after="0"/>
        <w:rPr>
          <w:rFonts w:eastAsia="Times New Roman" w:cs="Arial"/>
          <w:bCs/>
          <w:sz w:val="16"/>
          <w:szCs w:val="24"/>
          <w:lang w:eastAsia="es-ES"/>
        </w:rPr>
      </w:pPr>
      <w:r w:rsidRPr="00790912">
        <w:rPr>
          <w:rFonts w:eastAsia="Times New Roman" w:cs="Arial"/>
          <w:b/>
          <w:sz w:val="16"/>
          <w:szCs w:val="24"/>
          <w:lang w:eastAsia="es-ES"/>
        </w:rPr>
        <w:t xml:space="preserve">Fuente: </w:t>
      </w:r>
      <w:r w:rsidRPr="00790912">
        <w:rPr>
          <w:rFonts w:eastAsia="Times New Roman" w:cs="Arial"/>
          <w:sz w:val="16"/>
          <w:szCs w:val="24"/>
          <w:lang w:eastAsia="es-ES"/>
        </w:rPr>
        <w:t>Elaborado por la ASEQROO con base</w:t>
      </w:r>
      <w:r w:rsidRPr="00790912">
        <w:rPr>
          <w:rFonts w:eastAsia="Times New Roman" w:cs="Arial"/>
          <w:b/>
          <w:sz w:val="16"/>
          <w:szCs w:val="24"/>
          <w:lang w:eastAsia="es-ES"/>
        </w:rPr>
        <w:t xml:space="preserve"> </w:t>
      </w:r>
      <w:r w:rsidRPr="00790912">
        <w:rPr>
          <w:rFonts w:eastAsia="Times New Roman" w:cs="Arial"/>
          <w:sz w:val="16"/>
          <w:szCs w:val="24"/>
          <w:lang w:eastAsia="es-ES"/>
        </w:rPr>
        <w:t>en</w:t>
      </w:r>
      <w:r w:rsidRPr="00790912">
        <w:rPr>
          <w:rFonts w:eastAsia="Times New Roman" w:cs="Arial"/>
          <w:b/>
          <w:sz w:val="16"/>
          <w:szCs w:val="24"/>
          <w:lang w:eastAsia="es-ES"/>
        </w:rPr>
        <w:t xml:space="preserve"> </w:t>
      </w:r>
      <w:r w:rsidRPr="00790912">
        <w:rPr>
          <w:rFonts w:eastAsia="Times New Roman" w:cs="Arial"/>
          <w:sz w:val="16"/>
          <w:szCs w:val="24"/>
          <w:lang w:eastAsia="es-ES"/>
        </w:rPr>
        <w:t xml:space="preserve">evidencia proporcionada por la CEAVEQROO a través del drive </w:t>
      </w:r>
      <w:hyperlink r:id="rId32" w:history="1">
        <w:r w:rsidRPr="00790912">
          <w:rPr>
            <w:rFonts w:eastAsia="Times New Roman" w:cs="Arial"/>
            <w:color w:val="0563C1"/>
            <w:sz w:val="16"/>
            <w:szCs w:val="24"/>
            <w:u w:val="single"/>
            <w:lang w:eastAsia="es-ES"/>
          </w:rPr>
          <w:t>https://drive.google.com/drive/folders/1lD2i9cHzyNgilTrKY7RNQ7dCNtUiX1VJ</w:t>
        </w:r>
      </w:hyperlink>
      <w:r w:rsidRPr="00790912">
        <w:rPr>
          <w:rFonts w:eastAsia="Times New Roman" w:cs="Arial"/>
          <w:sz w:val="16"/>
          <w:szCs w:val="24"/>
          <w:lang w:eastAsia="es-ES"/>
        </w:rPr>
        <w:t xml:space="preserve"> </w:t>
      </w:r>
    </w:p>
    <w:p w14:paraId="7687AB8F" w14:textId="77777777" w:rsidR="00790912" w:rsidRPr="00790912" w:rsidRDefault="00790912" w:rsidP="00790912">
      <w:pPr>
        <w:spacing w:after="0"/>
        <w:jc w:val="left"/>
        <w:rPr>
          <w:rFonts w:eastAsia="Times New Roman" w:cs="Arial"/>
          <w:sz w:val="24"/>
          <w:szCs w:val="24"/>
          <w:lang w:eastAsia="es-ES"/>
        </w:rPr>
      </w:pPr>
    </w:p>
    <w:p w14:paraId="37CCFFE3" w14:textId="77777777" w:rsidR="00D65781" w:rsidRDefault="00790912" w:rsidP="00D65781">
      <w:pPr>
        <w:spacing w:after="0"/>
        <w:rPr>
          <w:rFonts w:eastAsia="Times New Roman" w:cs="Arial"/>
          <w:sz w:val="24"/>
          <w:szCs w:val="24"/>
          <w:lang w:eastAsia="es-ES"/>
        </w:rPr>
      </w:pPr>
      <w:r w:rsidRPr="00790912">
        <w:rPr>
          <w:rFonts w:eastAsia="Times New Roman" w:cs="Arial"/>
          <w:sz w:val="24"/>
          <w:szCs w:val="24"/>
          <w:lang w:eastAsia="es-ES"/>
        </w:rPr>
        <w:t>Con lo anterior, se realizó un análisis comparativo del proceso al Registro Estatal implementado por la CEAVEQROO, a través de la Dirección de Registro de Víctimas, y el MIAV, obteni</w:t>
      </w:r>
      <w:r w:rsidR="00115556">
        <w:rPr>
          <w:rFonts w:eastAsia="Times New Roman" w:cs="Arial"/>
          <w:sz w:val="24"/>
          <w:szCs w:val="24"/>
          <w:lang w:eastAsia="es-ES"/>
        </w:rPr>
        <w:t>en</w:t>
      </w:r>
      <w:r w:rsidRPr="00790912">
        <w:rPr>
          <w:rFonts w:eastAsia="Times New Roman" w:cs="Arial"/>
          <w:sz w:val="24"/>
          <w:szCs w:val="24"/>
          <w:lang w:eastAsia="es-ES"/>
        </w:rPr>
        <w:t>do lo siguiente:</w:t>
      </w:r>
    </w:p>
    <w:p w14:paraId="1ACB725E" w14:textId="13C55400" w:rsidR="00D65781" w:rsidRDefault="00D65781" w:rsidP="00D65781">
      <w:pPr>
        <w:spacing w:after="0"/>
        <w:rPr>
          <w:rFonts w:eastAsia="Times New Roman" w:cs="Arial"/>
          <w:sz w:val="24"/>
          <w:szCs w:val="24"/>
          <w:lang w:eastAsia="es-ES"/>
        </w:rPr>
      </w:pPr>
    </w:p>
    <w:p w14:paraId="5C61A754" w14:textId="6A744FE7" w:rsidR="00790912" w:rsidRPr="00790912" w:rsidRDefault="0004618D" w:rsidP="00D65781">
      <w:pPr>
        <w:spacing w:after="0"/>
        <w:jc w:val="center"/>
        <w:rPr>
          <w:rFonts w:eastAsia="Times New Roman" w:cs="Arial"/>
          <w:bCs/>
          <w:sz w:val="24"/>
          <w:szCs w:val="24"/>
          <w:lang w:eastAsia="es-ES"/>
        </w:rPr>
      </w:pPr>
      <w:r>
        <w:rPr>
          <w:rFonts w:eastAsia="Times New Roman" w:cs="Arial"/>
          <w:b/>
          <w:sz w:val="20"/>
          <w:szCs w:val="20"/>
          <w:lang w:eastAsia="es-ES"/>
        </w:rPr>
        <w:t>Tabla 8</w:t>
      </w:r>
      <w:r w:rsidR="00790912" w:rsidRPr="00790912">
        <w:rPr>
          <w:rFonts w:eastAsia="Times New Roman" w:cs="Arial"/>
          <w:b/>
          <w:sz w:val="20"/>
          <w:szCs w:val="20"/>
          <w:lang w:eastAsia="es-ES"/>
        </w:rPr>
        <w:t>.</w:t>
      </w:r>
      <w:r w:rsidR="00790912" w:rsidRPr="00790912">
        <w:rPr>
          <w:rFonts w:eastAsia="Times New Roman" w:cs="Arial"/>
          <w:sz w:val="20"/>
          <w:szCs w:val="20"/>
          <w:lang w:eastAsia="es-ES"/>
        </w:rPr>
        <w:t xml:space="preserve"> Análisis de </w:t>
      </w:r>
      <w:r w:rsidR="00790912" w:rsidRPr="00790912">
        <w:rPr>
          <w:rFonts w:eastAsia="Times New Roman" w:cs="Arial"/>
          <w:bCs/>
          <w:sz w:val="20"/>
          <w:szCs w:val="20"/>
          <w:lang w:eastAsia="es-ES"/>
        </w:rPr>
        <w:t>Registro</w:t>
      </w:r>
      <w:r w:rsidR="00790912" w:rsidRPr="00790912">
        <w:rPr>
          <w:rFonts w:eastAsia="Times New Roman" w:cs="Arial"/>
          <w:bCs/>
          <w:sz w:val="18"/>
          <w:szCs w:val="24"/>
          <w:lang w:eastAsia="es-ES"/>
        </w:rPr>
        <w:t xml:space="preserve"> </w:t>
      </w:r>
      <w:r w:rsidR="00790912" w:rsidRPr="00790912">
        <w:rPr>
          <w:rFonts w:eastAsia="Times New Roman" w:cs="Arial"/>
          <w:bCs/>
          <w:sz w:val="20"/>
          <w:szCs w:val="24"/>
          <w:lang w:eastAsia="es-ES"/>
        </w:rPr>
        <w:t>Estatal de Víctimas</w:t>
      </w:r>
    </w:p>
    <w:tbl>
      <w:tblPr>
        <w:tblW w:w="9356" w:type="dxa"/>
        <w:tblLook w:val="04A0" w:firstRow="1" w:lastRow="0" w:firstColumn="1" w:lastColumn="0" w:noHBand="0" w:noVBand="1"/>
      </w:tblPr>
      <w:tblGrid>
        <w:gridCol w:w="3119"/>
        <w:gridCol w:w="3544"/>
        <w:gridCol w:w="2693"/>
      </w:tblGrid>
      <w:tr w:rsidR="00115556" w:rsidRPr="00790912" w14:paraId="47692D7C" w14:textId="77777777" w:rsidTr="00115556">
        <w:trPr>
          <w:trHeight w:val="265"/>
          <w:tblHeader/>
        </w:trPr>
        <w:tc>
          <w:tcPr>
            <w:tcW w:w="3119" w:type="dxa"/>
            <w:tcBorders>
              <w:top w:val="single" w:sz="4" w:space="0" w:color="auto"/>
              <w:bottom w:val="single" w:sz="4" w:space="0" w:color="auto"/>
              <w:right w:val="single" w:sz="4" w:space="0" w:color="auto"/>
            </w:tcBorders>
            <w:shd w:val="clear" w:color="auto" w:fill="DEEAF6"/>
          </w:tcPr>
          <w:p w14:paraId="22CE18B2" w14:textId="0D2B5DF8" w:rsidR="00115556" w:rsidRPr="00790912" w:rsidRDefault="00115556" w:rsidP="00115556">
            <w:pPr>
              <w:spacing w:after="0"/>
              <w:jc w:val="center"/>
              <w:rPr>
                <w:rFonts w:eastAsia="Times New Roman" w:cs="Arial"/>
                <w:b/>
                <w:sz w:val="18"/>
                <w:szCs w:val="24"/>
                <w:lang w:eastAsia="es-ES"/>
              </w:rPr>
            </w:pPr>
            <w:r w:rsidRPr="00790912">
              <w:rPr>
                <w:rFonts w:eastAsia="Times New Roman" w:cs="Arial"/>
                <w:b/>
                <w:sz w:val="18"/>
                <w:szCs w:val="24"/>
                <w:lang w:eastAsia="es-ES"/>
              </w:rPr>
              <w:t>MIAV</w:t>
            </w:r>
          </w:p>
        </w:tc>
        <w:tc>
          <w:tcPr>
            <w:tcW w:w="3544" w:type="dxa"/>
            <w:tcBorders>
              <w:top w:val="single" w:sz="4" w:space="0" w:color="auto"/>
              <w:bottom w:val="single" w:sz="4" w:space="0" w:color="auto"/>
              <w:right w:val="single" w:sz="4" w:space="0" w:color="auto"/>
            </w:tcBorders>
            <w:shd w:val="clear" w:color="auto" w:fill="DEEAF6"/>
          </w:tcPr>
          <w:p w14:paraId="295D21A6" w14:textId="42B43BA7" w:rsidR="00115556" w:rsidRPr="00790912" w:rsidRDefault="00115556" w:rsidP="00115556">
            <w:pPr>
              <w:spacing w:after="0"/>
              <w:jc w:val="center"/>
              <w:rPr>
                <w:rFonts w:eastAsia="Times New Roman" w:cs="Arial"/>
                <w:b/>
                <w:sz w:val="18"/>
                <w:szCs w:val="24"/>
                <w:lang w:eastAsia="es-ES"/>
              </w:rPr>
            </w:pPr>
            <w:r w:rsidRPr="00790912">
              <w:rPr>
                <w:rFonts w:eastAsia="Times New Roman" w:cs="Arial"/>
                <w:b/>
                <w:sz w:val="18"/>
                <w:szCs w:val="24"/>
                <w:lang w:eastAsia="es-ES"/>
              </w:rPr>
              <w:t>CEAVEQROO</w:t>
            </w:r>
          </w:p>
        </w:tc>
        <w:tc>
          <w:tcPr>
            <w:tcW w:w="2693" w:type="dxa"/>
            <w:tcBorders>
              <w:top w:val="single" w:sz="4" w:space="0" w:color="auto"/>
              <w:left w:val="single" w:sz="4" w:space="0" w:color="auto"/>
              <w:bottom w:val="single" w:sz="4" w:space="0" w:color="auto"/>
            </w:tcBorders>
            <w:shd w:val="clear" w:color="auto" w:fill="DEEAF6"/>
          </w:tcPr>
          <w:p w14:paraId="6C20F523" w14:textId="77777777" w:rsidR="00115556" w:rsidRPr="00790912" w:rsidRDefault="00115556" w:rsidP="00115556">
            <w:pPr>
              <w:spacing w:after="0"/>
              <w:jc w:val="center"/>
              <w:rPr>
                <w:rFonts w:eastAsia="Times New Roman" w:cs="Arial"/>
                <w:b/>
                <w:sz w:val="18"/>
                <w:szCs w:val="24"/>
                <w:lang w:eastAsia="es-ES"/>
              </w:rPr>
            </w:pPr>
            <w:r w:rsidRPr="00790912">
              <w:rPr>
                <w:rFonts w:eastAsia="Times New Roman" w:cs="Arial"/>
                <w:b/>
                <w:sz w:val="18"/>
                <w:szCs w:val="24"/>
                <w:lang w:eastAsia="es-ES"/>
              </w:rPr>
              <w:t>Análisis</w:t>
            </w:r>
          </w:p>
        </w:tc>
      </w:tr>
      <w:tr w:rsidR="00115556" w:rsidRPr="00790912" w14:paraId="19854C7D" w14:textId="77777777" w:rsidTr="00115556">
        <w:trPr>
          <w:trHeight w:val="240"/>
        </w:trPr>
        <w:tc>
          <w:tcPr>
            <w:tcW w:w="3119" w:type="dxa"/>
            <w:tcBorders>
              <w:top w:val="single" w:sz="4" w:space="0" w:color="auto"/>
              <w:bottom w:val="single" w:sz="4" w:space="0" w:color="auto"/>
              <w:right w:val="single" w:sz="4" w:space="0" w:color="auto"/>
            </w:tcBorders>
          </w:tcPr>
          <w:p w14:paraId="53C0AF56" w14:textId="64A4910F" w:rsidR="00115556" w:rsidRDefault="00115556" w:rsidP="00115556">
            <w:pPr>
              <w:spacing w:after="0"/>
              <w:rPr>
                <w:rFonts w:eastAsia="Times New Roman" w:cs="Arial"/>
                <w:sz w:val="18"/>
                <w:szCs w:val="24"/>
                <w:lang w:eastAsia="es-ES"/>
              </w:rPr>
            </w:pPr>
            <w:r w:rsidRPr="00790912">
              <w:rPr>
                <w:rFonts w:eastAsia="Times New Roman" w:cs="Arial"/>
                <w:sz w:val="18"/>
                <w:szCs w:val="24"/>
                <w:lang w:eastAsia="es-ES"/>
              </w:rPr>
              <w:t>Requisitos para acceder al Registro</w:t>
            </w:r>
            <w:r>
              <w:rPr>
                <w:rFonts w:eastAsia="Times New Roman" w:cs="Arial"/>
                <w:sz w:val="18"/>
                <w:szCs w:val="24"/>
                <w:lang w:eastAsia="es-ES"/>
              </w:rPr>
              <w:t>:</w:t>
            </w:r>
          </w:p>
          <w:p w14:paraId="185DD773" w14:textId="77777777" w:rsidR="00115556" w:rsidRPr="00790912" w:rsidRDefault="00115556" w:rsidP="00115556">
            <w:pPr>
              <w:spacing w:after="0"/>
              <w:rPr>
                <w:rFonts w:eastAsia="Times New Roman" w:cs="Arial"/>
                <w:sz w:val="18"/>
                <w:szCs w:val="24"/>
                <w:lang w:eastAsia="es-ES"/>
              </w:rPr>
            </w:pPr>
          </w:p>
          <w:p w14:paraId="22135195" w14:textId="17F85DA1" w:rsidR="00115556" w:rsidRPr="00790912" w:rsidRDefault="00115556" w:rsidP="00115556">
            <w:pPr>
              <w:numPr>
                <w:ilvl w:val="0"/>
                <w:numId w:val="25"/>
              </w:numPr>
              <w:spacing w:after="0"/>
              <w:ind w:left="176" w:hanging="141"/>
              <w:contextualSpacing/>
              <w:rPr>
                <w:rFonts w:eastAsia="Times New Roman" w:cs="Arial"/>
                <w:sz w:val="18"/>
                <w:szCs w:val="24"/>
                <w:lang w:eastAsia="es-ES"/>
              </w:rPr>
            </w:pPr>
            <w:r>
              <w:rPr>
                <w:rFonts w:eastAsia="Times New Roman" w:cs="Arial"/>
                <w:sz w:val="18"/>
                <w:szCs w:val="24"/>
                <w:lang w:eastAsia="es-ES"/>
              </w:rPr>
              <w:t>Solicitud de registro (ví</w:t>
            </w:r>
            <w:r w:rsidRPr="00790912">
              <w:rPr>
                <w:rFonts w:eastAsia="Times New Roman" w:cs="Arial"/>
                <w:sz w:val="18"/>
                <w:szCs w:val="24"/>
                <w:lang w:eastAsia="es-ES"/>
              </w:rPr>
              <w:t>ctima, representante o autoridad competente)</w:t>
            </w:r>
            <w:r>
              <w:rPr>
                <w:rFonts w:eastAsia="Times New Roman" w:cs="Arial"/>
                <w:sz w:val="18"/>
                <w:szCs w:val="24"/>
                <w:lang w:eastAsia="es-ES"/>
              </w:rPr>
              <w:t>.</w:t>
            </w:r>
          </w:p>
          <w:p w14:paraId="5A2D84B7" w14:textId="6A9F2F04" w:rsidR="00115556" w:rsidRPr="00790912" w:rsidRDefault="00115556" w:rsidP="00115556">
            <w:pPr>
              <w:numPr>
                <w:ilvl w:val="0"/>
                <w:numId w:val="25"/>
              </w:numPr>
              <w:spacing w:after="0"/>
              <w:ind w:left="176" w:hanging="141"/>
              <w:contextualSpacing/>
              <w:rPr>
                <w:rFonts w:eastAsia="Times New Roman" w:cs="Arial"/>
                <w:sz w:val="18"/>
                <w:szCs w:val="24"/>
                <w:lang w:eastAsia="es-ES"/>
              </w:rPr>
            </w:pPr>
            <w:r w:rsidRPr="00790912">
              <w:rPr>
                <w:rFonts w:eastAsia="Times New Roman" w:cs="Arial"/>
                <w:sz w:val="18"/>
                <w:szCs w:val="24"/>
                <w:lang w:eastAsia="es-ES"/>
              </w:rPr>
              <w:t>Formato Único de Declaración (FUD)</w:t>
            </w:r>
            <w:r>
              <w:rPr>
                <w:rFonts w:eastAsia="Times New Roman" w:cs="Arial"/>
                <w:sz w:val="18"/>
                <w:szCs w:val="24"/>
                <w:lang w:eastAsia="es-ES"/>
              </w:rPr>
              <w:t>.</w:t>
            </w:r>
          </w:p>
          <w:p w14:paraId="1F49342D" w14:textId="76E46C41" w:rsidR="00115556" w:rsidRPr="00790912" w:rsidRDefault="00115556" w:rsidP="00115556">
            <w:pPr>
              <w:numPr>
                <w:ilvl w:val="0"/>
                <w:numId w:val="25"/>
              </w:numPr>
              <w:spacing w:after="0"/>
              <w:ind w:left="176" w:hanging="141"/>
              <w:contextualSpacing/>
              <w:rPr>
                <w:rFonts w:eastAsia="Times New Roman" w:cs="Arial"/>
                <w:sz w:val="18"/>
                <w:szCs w:val="24"/>
                <w:lang w:eastAsia="es-ES"/>
              </w:rPr>
            </w:pPr>
            <w:r w:rsidRPr="00790912">
              <w:rPr>
                <w:rFonts w:eastAsia="Times New Roman" w:cs="Arial"/>
                <w:sz w:val="18"/>
                <w:szCs w:val="24"/>
                <w:lang w:eastAsia="es-ES"/>
              </w:rPr>
              <w:t>Reconocimiento de la calidad de víctima (por la autoridad competente)</w:t>
            </w:r>
            <w:r>
              <w:rPr>
                <w:rFonts w:eastAsia="Times New Roman" w:cs="Arial"/>
                <w:sz w:val="18"/>
                <w:szCs w:val="24"/>
                <w:lang w:eastAsia="es-ES"/>
              </w:rPr>
              <w:t>.</w:t>
            </w:r>
          </w:p>
          <w:p w14:paraId="1A834108" w14:textId="77777777" w:rsidR="00115556" w:rsidRDefault="00115556" w:rsidP="00115556">
            <w:pPr>
              <w:numPr>
                <w:ilvl w:val="0"/>
                <w:numId w:val="25"/>
              </w:numPr>
              <w:spacing w:after="0"/>
              <w:ind w:left="176" w:hanging="141"/>
              <w:contextualSpacing/>
              <w:rPr>
                <w:rFonts w:eastAsia="Times New Roman" w:cs="Arial"/>
                <w:sz w:val="18"/>
                <w:szCs w:val="24"/>
                <w:lang w:eastAsia="es-ES"/>
              </w:rPr>
            </w:pPr>
            <w:r w:rsidRPr="00790912">
              <w:rPr>
                <w:rFonts w:eastAsia="Times New Roman" w:cs="Arial"/>
                <w:sz w:val="18"/>
                <w:szCs w:val="24"/>
                <w:lang w:eastAsia="es-ES"/>
              </w:rPr>
              <w:t>Para proceder a la inscripción de datos de la víctima en el Registro se deberá contar con la información que refiere el artículo 99 de la LGV de las víctimas.</w:t>
            </w:r>
          </w:p>
          <w:p w14:paraId="37C6851C" w14:textId="56EE997D" w:rsidR="00115556" w:rsidRPr="00115556" w:rsidRDefault="00115556" w:rsidP="00115556">
            <w:pPr>
              <w:spacing w:after="0"/>
              <w:ind w:left="176"/>
              <w:contextualSpacing/>
              <w:rPr>
                <w:rFonts w:eastAsia="Times New Roman" w:cs="Arial"/>
                <w:sz w:val="18"/>
                <w:szCs w:val="24"/>
                <w:lang w:eastAsia="es-ES"/>
              </w:rPr>
            </w:pPr>
          </w:p>
        </w:tc>
        <w:tc>
          <w:tcPr>
            <w:tcW w:w="3544" w:type="dxa"/>
            <w:tcBorders>
              <w:top w:val="single" w:sz="4" w:space="0" w:color="auto"/>
              <w:bottom w:val="single" w:sz="4" w:space="0" w:color="auto"/>
              <w:right w:val="single" w:sz="4" w:space="0" w:color="auto"/>
            </w:tcBorders>
          </w:tcPr>
          <w:p w14:paraId="2902CBEF" w14:textId="0739E6CC" w:rsidR="00115556" w:rsidRDefault="00115556" w:rsidP="00115556">
            <w:pPr>
              <w:spacing w:after="0"/>
              <w:rPr>
                <w:rFonts w:eastAsia="Times New Roman" w:cs="Arial"/>
                <w:sz w:val="18"/>
                <w:szCs w:val="24"/>
                <w:lang w:eastAsia="es-ES"/>
              </w:rPr>
            </w:pPr>
            <w:r w:rsidRPr="00790912">
              <w:rPr>
                <w:rFonts w:eastAsia="Times New Roman" w:cs="Arial"/>
                <w:sz w:val="18"/>
                <w:szCs w:val="24"/>
                <w:lang w:eastAsia="es-ES"/>
              </w:rPr>
              <w:t>Requisitos para acceder al Registro en conformidad e</w:t>
            </w:r>
            <w:r w:rsidR="00DB6FF5">
              <w:rPr>
                <w:rFonts w:eastAsia="Times New Roman" w:cs="Arial"/>
                <w:sz w:val="18"/>
                <w:szCs w:val="24"/>
                <w:lang w:eastAsia="es-ES"/>
              </w:rPr>
              <w:t>n los</w:t>
            </w:r>
            <w:r>
              <w:rPr>
                <w:rFonts w:eastAsia="Times New Roman" w:cs="Arial"/>
                <w:sz w:val="18"/>
                <w:szCs w:val="24"/>
                <w:lang w:eastAsia="es-ES"/>
              </w:rPr>
              <w:t xml:space="preserve"> artículo</w:t>
            </w:r>
            <w:r w:rsidR="00DB6FF5">
              <w:rPr>
                <w:rFonts w:eastAsia="Times New Roman" w:cs="Arial"/>
                <w:sz w:val="18"/>
                <w:szCs w:val="24"/>
                <w:lang w:eastAsia="es-ES"/>
              </w:rPr>
              <w:t>s</w:t>
            </w:r>
            <w:r>
              <w:rPr>
                <w:rFonts w:eastAsia="Times New Roman" w:cs="Arial"/>
                <w:sz w:val="18"/>
                <w:szCs w:val="24"/>
                <w:lang w:eastAsia="es-ES"/>
              </w:rPr>
              <w:t xml:space="preserve"> 97 y 99 de la LGV:</w:t>
            </w:r>
          </w:p>
          <w:p w14:paraId="15EE7D88" w14:textId="77777777" w:rsidR="00115556" w:rsidRPr="00790912" w:rsidRDefault="00115556" w:rsidP="00115556">
            <w:pPr>
              <w:spacing w:after="0"/>
              <w:rPr>
                <w:rFonts w:eastAsia="Times New Roman" w:cs="Arial"/>
                <w:sz w:val="18"/>
                <w:szCs w:val="24"/>
                <w:lang w:eastAsia="es-ES"/>
              </w:rPr>
            </w:pPr>
          </w:p>
          <w:p w14:paraId="6B565A27" w14:textId="77777777" w:rsidR="00115556" w:rsidRPr="00790912" w:rsidRDefault="00115556" w:rsidP="00115556">
            <w:pPr>
              <w:numPr>
                <w:ilvl w:val="0"/>
                <w:numId w:val="24"/>
              </w:numPr>
              <w:spacing w:after="0"/>
              <w:ind w:left="318" w:hanging="141"/>
              <w:contextualSpacing/>
              <w:rPr>
                <w:rFonts w:eastAsia="Times New Roman" w:cs="Arial"/>
                <w:sz w:val="18"/>
                <w:szCs w:val="24"/>
                <w:lang w:eastAsia="es-ES"/>
              </w:rPr>
            </w:pPr>
            <w:r w:rsidRPr="00790912">
              <w:rPr>
                <w:rFonts w:eastAsia="Times New Roman" w:cs="Arial"/>
                <w:sz w:val="18"/>
                <w:szCs w:val="24"/>
                <w:lang w:eastAsia="es-ES"/>
              </w:rPr>
              <w:t>Solicitud de ingreso hecho por el solicitante.</w:t>
            </w:r>
          </w:p>
          <w:p w14:paraId="6ACD6B33" w14:textId="77777777" w:rsidR="00115556" w:rsidRPr="00790912" w:rsidRDefault="00115556" w:rsidP="00115556">
            <w:pPr>
              <w:numPr>
                <w:ilvl w:val="0"/>
                <w:numId w:val="24"/>
              </w:numPr>
              <w:spacing w:after="0"/>
              <w:ind w:left="318" w:hanging="141"/>
              <w:contextualSpacing/>
              <w:rPr>
                <w:rFonts w:eastAsia="Times New Roman" w:cs="Arial"/>
                <w:sz w:val="18"/>
                <w:szCs w:val="24"/>
                <w:lang w:eastAsia="es-ES"/>
              </w:rPr>
            </w:pPr>
            <w:r w:rsidRPr="00790912">
              <w:rPr>
                <w:rFonts w:eastAsia="Times New Roman" w:cs="Arial"/>
                <w:sz w:val="18"/>
                <w:szCs w:val="24"/>
                <w:lang w:eastAsia="es-ES"/>
              </w:rPr>
              <w:t>Formato Único de Declaración.</w:t>
            </w:r>
          </w:p>
          <w:p w14:paraId="6596660E" w14:textId="26CAD7D1" w:rsidR="00115556" w:rsidRPr="00790912" w:rsidRDefault="00115556" w:rsidP="00115556">
            <w:pPr>
              <w:numPr>
                <w:ilvl w:val="0"/>
                <w:numId w:val="24"/>
              </w:numPr>
              <w:spacing w:after="0"/>
              <w:ind w:left="318" w:hanging="141"/>
              <w:contextualSpacing/>
              <w:rPr>
                <w:rFonts w:eastAsia="Times New Roman" w:cs="Arial"/>
                <w:sz w:val="18"/>
                <w:szCs w:val="24"/>
                <w:lang w:eastAsia="es-ES"/>
              </w:rPr>
            </w:pPr>
            <w:r w:rsidRPr="00790912">
              <w:rPr>
                <w:rFonts w:eastAsia="Times New Roman" w:cs="Arial"/>
                <w:sz w:val="18"/>
                <w:szCs w:val="24"/>
                <w:lang w:eastAsia="es-ES"/>
              </w:rPr>
              <w:t xml:space="preserve">Datos </w:t>
            </w:r>
            <w:r>
              <w:rPr>
                <w:rFonts w:eastAsia="Times New Roman" w:cs="Arial"/>
                <w:sz w:val="18"/>
                <w:szCs w:val="24"/>
                <w:lang w:eastAsia="es-ES"/>
              </w:rPr>
              <w:t>de identificación de la víctima y</w:t>
            </w:r>
            <w:r w:rsidRPr="00790912">
              <w:rPr>
                <w:rFonts w:eastAsia="Times New Roman" w:cs="Arial"/>
                <w:sz w:val="18"/>
                <w:szCs w:val="24"/>
                <w:lang w:eastAsia="es-ES"/>
              </w:rPr>
              <w:t xml:space="preserve"> deberá mostrar identificación oficial.</w:t>
            </w:r>
          </w:p>
          <w:p w14:paraId="55D621E4" w14:textId="77777777" w:rsidR="00115556" w:rsidRPr="00790912" w:rsidRDefault="00115556" w:rsidP="00115556">
            <w:pPr>
              <w:numPr>
                <w:ilvl w:val="0"/>
                <w:numId w:val="24"/>
              </w:numPr>
              <w:spacing w:after="0"/>
              <w:ind w:left="318" w:hanging="141"/>
              <w:contextualSpacing/>
              <w:rPr>
                <w:rFonts w:eastAsia="Times New Roman" w:cs="Arial"/>
                <w:sz w:val="18"/>
                <w:szCs w:val="24"/>
                <w:lang w:eastAsia="es-ES"/>
              </w:rPr>
            </w:pPr>
            <w:r w:rsidRPr="00790912">
              <w:rPr>
                <w:rFonts w:eastAsia="Times New Roman" w:cs="Arial"/>
                <w:sz w:val="18"/>
                <w:szCs w:val="24"/>
                <w:lang w:eastAsia="es-ES"/>
              </w:rPr>
              <w:t>Firmar y proporcionar huella dactilar de la persona que solicita el registro.</w:t>
            </w:r>
          </w:p>
          <w:p w14:paraId="12DF1CDF" w14:textId="77777777" w:rsidR="00115556" w:rsidRPr="00790912" w:rsidRDefault="00115556" w:rsidP="00115556">
            <w:pPr>
              <w:numPr>
                <w:ilvl w:val="0"/>
                <w:numId w:val="24"/>
              </w:numPr>
              <w:spacing w:after="0"/>
              <w:ind w:left="318" w:hanging="141"/>
              <w:contextualSpacing/>
              <w:rPr>
                <w:rFonts w:eastAsia="Times New Roman" w:cs="Arial"/>
                <w:sz w:val="18"/>
                <w:szCs w:val="24"/>
                <w:lang w:eastAsia="es-ES"/>
              </w:rPr>
            </w:pPr>
            <w:r w:rsidRPr="00790912">
              <w:rPr>
                <w:rFonts w:eastAsia="Times New Roman" w:cs="Arial"/>
                <w:sz w:val="18"/>
                <w:szCs w:val="24"/>
                <w:lang w:eastAsia="es-ES"/>
              </w:rPr>
              <w:t>Datos de contacto de la persona solicitante.</w:t>
            </w:r>
          </w:p>
        </w:tc>
        <w:tc>
          <w:tcPr>
            <w:tcW w:w="2693" w:type="dxa"/>
            <w:tcBorders>
              <w:top w:val="single" w:sz="4" w:space="0" w:color="auto"/>
              <w:left w:val="single" w:sz="4" w:space="0" w:color="auto"/>
              <w:bottom w:val="single" w:sz="4" w:space="0" w:color="auto"/>
            </w:tcBorders>
          </w:tcPr>
          <w:p w14:paraId="3C061C4D" w14:textId="42A23B6F" w:rsidR="00115556" w:rsidRPr="00790912" w:rsidRDefault="00115556" w:rsidP="00115556">
            <w:pPr>
              <w:spacing w:after="0"/>
              <w:rPr>
                <w:rFonts w:eastAsia="Times New Roman" w:cs="Arial"/>
                <w:sz w:val="18"/>
                <w:szCs w:val="24"/>
                <w:lang w:eastAsia="es-ES"/>
              </w:rPr>
            </w:pPr>
            <w:r w:rsidRPr="00790912">
              <w:rPr>
                <w:rFonts w:eastAsia="Times New Roman" w:cs="Arial"/>
                <w:sz w:val="18"/>
                <w:szCs w:val="24"/>
                <w:lang w:eastAsia="es-ES"/>
              </w:rPr>
              <w:t>Se determinó</w:t>
            </w:r>
            <w:r w:rsidR="00DB6FF5">
              <w:rPr>
                <w:rFonts w:eastAsia="Times New Roman" w:cs="Arial"/>
                <w:sz w:val="18"/>
                <w:szCs w:val="24"/>
                <w:lang w:eastAsia="es-ES"/>
              </w:rPr>
              <w:t>, con base en</w:t>
            </w:r>
            <w:r w:rsidRPr="00790912">
              <w:rPr>
                <w:rFonts w:eastAsia="Times New Roman" w:cs="Arial"/>
                <w:sz w:val="18"/>
                <w:szCs w:val="24"/>
                <w:lang w:eastAsia="es-ES"/>
              </w:rPr>
              <w:t xml:space="preserve"> la comparativa realizada, que la CEAVEQROO implementó su procedimiento en congruencia con el MIAV. </w:t>
            </w:r>
          </w:p>
          <w:p w14:paraId="517891FC" w14:textId="77777777" w:rsidR="00115556" w:rsidRPr="00790912" w:rsidRDefault="00115556" w:rsidP="00115556">
            <w:pPr>
              <w:spacing w:after="0"/>
              <w:rPr>
                <w:rFonts w:eastAsia="Times New Roman" w:cs="Arial"/>
                <w:sz w:val="18"/>
                <w:szCs w:val="24"/>
                <w:lang w:eastAsia="es-ES"/>
              </w:rPr>
            </w:pPr>
          </w:p>
        </w:tc>
      </w:tr>
      <w:tr w:rsidR="00115556" w:rsidRPr="00790912" w14:paraId="25F97B49" w14:textId="77777777" w:rsidTr="00115556">
        <w:trPr>
          <w:trHeight w:val="265"/>
        </w:trPr>
        <w:tc>
          <w:tcPr>
            <w:tcW w:w="3119" w:type="dxa"/>
            <w:tcBorders>
              <w:top w:val="single" w:sz="4" w:space="0" w:color="auto"/>
              <w:bottom w:val="single" w:sz="4" w:space="0" w:color="auto"/>
              <w:right w:val="single" w:sz="4" w:space="0" w:color="auto"/>
            </w:tcBorders>
          </w:tcPr>
          <w:p w14:paraId="4101F639" w14:textId="5724ED96" w:rsidR="00115556" w:rsidRDefault="00115556" w:rsidP="00115556">
            <w:pPr>
              <w:spacing w:after="0"/>
              <w:rPr>
                <w:rFonts w:eastAsia="Times New Roman" w:cs="Arial"/>
                <w:sz w:val="18"/>
                <w:szCs w:val="24"/>
                <w:lang w:eastAsia="es-ES"/>
              </w:rPr>
            </w:pPr>
            <w:r w:rsidRPr="00790912">
              <w:rPr>
                <w:rFonts w:eastAsia="Times New Roman" w:cs="Arial"/>
                <w:sz w:val="18"/>
                <w:szCs w:val="24"/>
                <w:lang w:eastAsia="es-ES"/>
              </w:rPr>
              <w:t>Procedimiento de atención:</w:t>
            </w:r>
          </w:p>
          <w:p w14:paraId="3EBB7221" w14:textId="77777777" w:rsidR="00115556" w:rsidRPr="00790912" w:rsidRDefault="00115556" w:rsidP="00115556">
            <w:pPr>
              <w:spacing w:after="0"/>
              <w:rPr>
                <w:rFonts w:eastAsia="Times New Roman" w:cs="Arial"/>
                <w:sz w:val="18"/>
                <w:szCs w:val="24"/>
                <w:lang w:eastAsia="es-ES"/>
              </w:rPr>
            </w:pPr>
          </w:p>
          <w:p w14:paraId="034FBE94" w14:textId="4C1380D5" w:rsidR="00115556" w:rsidRPr="00790912" w:rsidRDefault="00115556" w:rsidP="00115556">
            <w:pPr>
              <w:numPr>
                <w:ilvl w:val="0"/>
                <w:numId w:val="27"/>
              </w:numPr>
              <w:spacing w:after="0"/>
              <w:ind w:left="320"/>
              <w:contextualSpacing/>
              <w:rPr>
                <w:rFonts w:eastAsia="Times New Roman" w:cs="Arial"/>
                <w:sz w:val="18"/>
                <w:szCs w:val="24"/>
                <w:lang w:eastAsia="es-ES"/>
              </w:rPr>
            </w:pPr>
            <w:r w:rsidRPr="00790912">
              <w:rPr>
                <w:rFonts w:eastAsia="Times New Roman" w:cs="Arial"/>
                <w:sz w:val="18"/>
                <w:szCs w:val="24"/>
                <w:lang w:eastAsia="es-ES"/>
              </w:rPr>
              <w:t>Solicitud de ingreso al Registro incluyendo el FUD</w:t>
            </w:r>
            <w:r>
              <w:rPr>
                <w:rFonts w:eastAsia="Times New Roman" w:cs="Arial"/>
                <w:sz w:val="18"/>
                <w:szCs w:val="24"/>
                <w:lang w:eastAsia="es-ES"/>
              </w:rPr>
              <w:t>.</w:t>
            </w:r>
          </w:p>
          <w:p w14:paraId="254EED63" w14:textId="56BF0722" w:rsidR="00115556" w:rsidRPr="00790912" w:rsidRDefault="00115556" w:rsidP="00115556">
            <w:pPr>
              <w:numPr>
                <w:ilvl w:val="0"/>
                <w:numId w:val="27"/>
              </w:numPr>
              <w:spacing w:after="0"/>
              <w:ind w:left="320"/>
              <w:contextualSpacing/>
              <w:rPr>
                <w:rFonts w:eastAsia="Times New Roman" w:cs="Arial"/>
                <w:sz w:val="18"/>
                <w:szCs w:val="24"/>
                <w:lang w:eastAsia="es-ES"/>
              </w:rPr>
            </w:pPr>
            <w:r w:rsidRPr="00790912">
              <w:rPr>
                <w:rFonts w:eastAsia="Times New Roman" w:cs="Arial"/>
                <w:sz w:val="18"/>
                <w:szCs w:val="24"/>
                <w:lang w:eastAsia="es-ES"/>
              </w:rPr>
              <w:t xml:space="preserve">Valoración de </w:t>
            </w:r>
            <w:r>
              <w:rPr>
                <w:rFonts w:eastAsia="Times New Roman" w:cs="Arial"/>
                <w:sz w:val="18"/>
                <w:szCs w:val="24"/>
                <w:lang w:eastAsia="es-ES"/>
              </w:rPr>
              <w:t xml:space="preserve">la </w:t>
            </w:r>
            <w:r w:rsidRPr="00790912">
              <w:rPr>
                <w:rFonts w:eastAsia="Times New Roman" w:cs="Arial"/>
                <w:sz w:val="18"/>
                <w:szCs w:val="24"/>
                <w:lang w:eastAsia="es-ES"/>
              </w:rPr>
              <w:t>documentación</w:t>
            </w:r>
            <w:r>
              <w:rPr>
                <w:rFonts w:eastAsia="Times New Roman" w:cs="Arial"/>
                <w:sz w:val="18"/>
                <w:szCs w:val="24"/>
                <w:lang w:eastAsia="es-ES"/>
              </w:rPr>
              <w:t>.</w:t>
            </w:r>
          </w:p>
          <w:p w14:paraId="5FF5BC97" w14:textId="699DD70B" w:rsidR="00115556" w:rsidRPr="00790912" w:rsidRDefault="00115556" w:rsidP="00115556">
            <w:pPr>
              <w:numPr>
                <w:ilvl w:val="0"/>
                <w:numId w:val="27"/>
              </w:numPr>
              <w:spacing w:after="0"/>
              <w:ind w:left="320"/>
              <w:contextualSpacing/>
              <w:rPr>
                <w:rFonts w:eastAsia="Times New Roman" w:cs="Arial"/>
                <w:sz w:val="18"/>
                <w:szCs w:val="24"/>
                <w:lang w:eastAsia="es-ES"/>
              </w:rPr>
            </w:pPr>
            <w:r w:rsidRPr="00790912">
              <w:rPr>
                <w:rFonts w:eastAsia="Times New Roman" w:cs="Arial"/>
                <w:sz w:val="18"/>
                <w:szCs w:val="24"/>
                <w:lang w:eastAsia="es-ES"/>
              </w:rPr>
              <w:t>En caso de estar completa la documentación incluyendo calidad de víctima, se analiza el CIE del reconocimiento de la calidad de ví</w:t>
            </w:r>
            <w:r>
              <w:rPr>
                <w:rFonts w:eastAsia="Times New Roman" w:cs="Arial"/>
                <w:sz w:val="18"/>
                <w:szCs w:val="24"/>
                <w:lang w:eastAsia="es-ES"/>
              </w:rPr>
              <w:t>ctima y se elabora el dictamen.</w:t>
            </w:r>
          </w:p>
          <w:p w14:paraId="7150E497" w14:textId="26D9965E" w:rsidR="00115556" w:rsidRPr="00790912" w:rsidRDefault="00115556" w:rsidP="00115556">
            <w:pPr>
              <w:numPr>
                <w:ilvl w:val="0"/>
                <w:numId w:val="17"/>
              </w:numPr>
              <w:spacing w:after="0"/>
              <w:ind w:left="604" w:hanging="142"/>
              <w:contextualSpacing/>
              <w:rPr>
                <w:rFonts w:eastAsia="Times New Roman" w:cs="Arial"/>
                <w:sz w:val="18"/>
                <w:szCs w:val="24"/>
                <w:lang w:eastAsia="es-ES"/>
              </w:rPr>
            </w:pPr>
            <w:r w:rsidRPr="00790912">
              <w:rPr>
                <w:rFonts w:eastAsia="Times New Roman" w:cs="Arial"/>
                <w:sz w:val="18"/>
                <w:szCs w:val="24"/>
                <w:lang w:eastAsia="es-ES"/>
              </w:rPr>
              <w:t>El pleno valora el dictamen del CIE</w:t>
            </w:r>
            <w:r>
              <w:rPr>
                <w:rFonts w:eastAsia="Times New Roman" w:cs="Arial"/>
                <w:sz w:val="18"/>
                <w:szCs w:val="24"/>
                <w:lang w:eastAsia="es-ES"/>
              </w:rPr>
              <w:t>.</w:t>
            </w:r>
          </w:p>
          <w:p w14:paraId="475E58BC" w14:textId="286D1607" w:rsidR="00115556" w:rsidRPr="00790912" w:rsidRDefault="00115556" w:rsidP="00115556">
            <w:pPr>
              <w:numPr>
                <w:ilvl w:val="0"/>
                <w:numId w:val="27"/>
              </w:numPr>
              <w:spacing w:after="0"/>
              <w:ind w:left="320"/>
              <w:contextualSpacing/>
              <w:rPr>
                <w:rFonts w:eastAsia="Times New Roman" w:cs="Arial"/>
                <w:sz w:val="18"/>
                <w:szCs w:val="24"/>
                <w:lang w:eastAsia="es-ES"/>
              </w:rPr>
            </w:pPr>
            <w:r w:rsidRPr="00790912">
              <w:rPr>
                <w:rFonts w:eastAsia="Times New Roman" w:cs="Arial"/>
                <w:sz w:val="18"/>
                <w:szCs w:val="24"/>
                <w:lang w:eastAsia="es-ES"/>
              </w:rPr>
              <w:t>Se reconoce como víctima, se incorpora al RENAVI y se apertura expediente electrónico</w:t>
            </w:r>
            <w:r>
              <w:rPr>
                <w:rFonts w:eastAsia="Times New Roman" w:cs="Arial"/>
                <w:sz w:val="18"/>
                <w:szCs w:val="24"/>
                <w:lang w:eastAsia="es-ES"/>
              </w:rPr>
              <w:t>.</w:t>
            </w:r>
          </w:p>
          <w:p w14:paraId="097F0316" w14:textId="57A427CF" w:rsidR="00115556" w:rsidRPr="00790912" w:rsidRDefault="00115556" w:rsidP="00115556">
            <w:pPr>
              <w:numPr>
                <w:ilvl w:val="0"/>
                <w:numId w:val="27"/>
              </w:numPr>
              <w:spacing w:after="0"/>
              <w:ind w:left="320"/>
              <w:contextualSpacing/>
              <w:rPr>
                <w:rFonts w:eastAsia="Times New Roman" w:cs="Arial"/>
                <w:sz w:val="18"/>
                <w:szCs w:val="24"/>
                <w:lang w:eastAsia="es-ES"/>
              </w:rPr>
            </w:pPr>
            <w:r w:rsidRPr="00790912">
              <w:rPr>
                <w:rFonts w:eastAsia="Times New Roman" w:cs="Arial"/>
                <w:sz w:val="18"/>
                <w:szCs w:val="24"/>
                <w:lang w:eastAsia="es-ES"/>
              </w:rPr>
              <w:t>Se notifica al usuario por oficio o vía electrónica</w:t>
            </w:r>
            <w:r>
              <w:rPr>
                <w:rFonts w:eastAsia="Times New Roman" w:cs="Arial"/>
                <w:sz w:val="18"/>
                <w:szCs w:val="24"/>
                <w:lang w:eastAsia="es-ES"/>
              </w:rPr>
              <w:t>.</w:t>
            </w:r>
          </w:p>
          <w:p w14:paraId="3EF7D481" w14:textId="77777777" w:rsidR="00115556" w:rsidRDefault="00115556" w:rsidP="00115556">
            <w:pPr>
              <w:spacing w:after="0"/>
              <w:rPr>
                <w:rFonts w:eastAsia="Times New Roman" w:cs="Arial"/>
                <w:sz w:val="18"/>
                <w:szCs w:val="24"/>
                <w:lang w:eastAsia="es-ES"/>
              </w:rPr>
            </w:pPr>
          </w:p>
          <w:p w14:paraId="0AA0B599" w14:textId="13FBD3C4" w:rsidR="00115556" w:rsidRPr="00790912" w:rsidRDefault="00115556" w:rsidP="00115556">
            <w:pPr>
              <w:spacing w:after="0"/>
              <w:rPr>
                <w:rFonts w:eastAsia="Times New Roman" w:cs="Arial"/>
                <w:sz w:val="18"/>
                <w:szCs w:val="24"/>
                <w:lang w:eastAsia="es-ES"/>
              </w:rPr>
            </w:pPr>
            <w:r w:rsidRPr="00790912">
              <w:rPr>
                <w:rFonts w:eastAsia="Times New Roman" w:cs="Arial"/>
                <w:sz w:val="18"/>
                <w:szCs w:val="24"/>
                <w:lang w:eastAsia="es-ES"/>
              </w:rPr>
              <w:t xml:space="preserve">Queda en seguimiento a la atención, asistencia y reparación integral. </w:t>
            </w:r>
          </w:p>
        </w:tc>
        <w:tc>
          <w:tcPr>
            <w:tcW w:w="3544" w:type="dxa"/>
            <w:tcBorders>
              <w:top w:val="single" w:sz="4" w:space="0" w:color="auto"/>
              <w:bottom w:val="single" w:sz="4" w:space="0" w:color="auto"/>
              <w:right w:val="single" w:sz="4" w:space="0" w:color="auto"/>
            </w:tcBorders>
          </w:tcPr>
          <w:p w14:paraId="29D40604" w14:textId="431D567C" w:rsidR="00115556" w:rsidRDefault="00115556" w:rsidP="00115556">
            <w:pPr>
              <w:spacing w:after="0"/>
              <w:rPr>
                <w:rFonts w:eastAsia="Times New Roman" w:cs="Arial"/>
                <w:sz w:val="18"/>
                <w:szCs w:val="24"/>
                <w:lang w:eastAsia="es-ES"/>
              </w:rPr>
            </w:pPr>
            <w:r w:rsidRPr="00790912">
              <w:rPr>
                <w:rFonts w:eastAsia="Times New Roman" w:cs="Arial"/>
                <w:sz w:val="18"/>
                <w:szCs w:val="24"/>
                <w:lang w:eastAsia="es-ES"/>
              </w:rPr>
              <w:t>Procedimiento de atención:</w:t>
            </w:r>
          </w:p>
          <w:p w14:paraId="578BA2C5" w14:textId="77777777" w:rsidR="00115556" w:rsidRPr="00790912" w:rsidRDefault="00115556" w:rsidP="00115556">
            <w:pPr>
              <w:spacing w:after="0"/>
              <w:rPr>
                <w:rFonts w:eastAsia="Times New Roman" w:cs="Arial"/>
                <w:sz w:val="18"/>
                <w:szCs w:val="24"/>
                <w:lang w:eastAsia="es-ES"/>
              </w:rPr>
            </w:pPr>
          </w:p>
          <w:p w14:paraId="45F7A08B" w14:textId="77777777" w:rsidR="00115556" w:rsidRPr="00790912" w:rsidRDefault="00115556" w:rsidP="00115556">
            <w:pPr>
              <w:numPr>
                <w:ilvl w:val="0"/>
                <w:numId w:val="26"/>
              </w:numPr>
              <w:spacing w:after="0"/>
              <w:ind w:left="319"/>
              <w:contextualSpacing/>
              <w:rPr>
                <w:rFonts w:eastAsia="Times New Roman" w:cs="Arial"/>
                <w:sz w:val="18"/>
                <w:szCs w:val="24"/>
                <w:lang w:eastAsia="es-ES"/>
              </w:rPr>
            </w:pPr>
            <w:r w:rsidRPr="00790912">
              <w:rPr>
                <w:rFonts w:eastAsia="Times New Roman" w:cs="Arial"/>
                <w:sz w:val="18"/>
                <w:szCs w:val="24"/>
                <w:lang w:eastAsia="es-ES"/>
              </w:rPr>
              <w:t>Recepciona la solicitud de inscripción al Registro Estatal de Víctimas.</w:t>
            </w:r>
          </w:p>
          <w:p w14:paraId="47D6CD36" w14:textId="6AC13E7E" w:rsidR="00115556" w:rsidRPr="00790912" w:rsidRDefault="00E76483" w:rsidP="00115556">
            <w:pPr>
              <w:numPr>
                <w:ilvl w:val="0"/>
                <w:numId w:val="26"/>
              </w:numPr>
              <w:spacing w:after="0"/>
              <w:ind w:left="319"/>
              <w:contextualSpacing/>
              <w:rPr>
                <w:rFonts w:eastAsia="Times New Roman" w:cs="Arial"/>
                <w:sz w:val="18"/>
                <w:szCs w:val="24"/>
                <w:lang w:eastAsia="es-ES"/>
              </w:rPr>
            </w:pPr>
            <w:r>
              <w:rPr>
                <w:rFonts w:eastAsia="Times New Roman" w:cs="Arial"/>
                <w:sz w:val="18"/>
                <w:szCs w:val="24"/>
                <w:lang w:val="es-ES" w:eastAsia="es-ES"/>
              </w:rPr>
              <w:t>E</w:t>
            </w:r>
            <w:r w:rsidR="00115556" w:rsidRPr="00790912">
              <w:rPr>
                <w:rFonts w:eastAsia="Times New Roman" w:cs="Arial"/>
                <w:sz w:val="18"/>
                <w:szCs w:val="24"/>
                <w:lang w:val="es-ES" w:eastAsia="es-ES"/>
              </w:rPr>
              <w:t>l Director del Registro de Ví</w:t>
            </w:r>
            <w:r w:rsidR="00115556">
              <w:rPr>
                <w:rFonts w:eastAsia="Times New Roman" w:cs="Arial"/>
                <w:sz w:val="18"/>
                <w:szCs w:val="24"/>
                <w:lang w:val="es-ES" w:eastAsia="es-ES"/>
              </w:rPr>
              <w:t xml:space="preserve">ctimas de Quintana Roo </w:t>
            </w:r>
            <w:r>
              <w:rPr>
                <w:rFonts w:eastAsia="Times New Roman" w:cs="Arial"/>
                <w:sz w:val="18"/>
                <w:szCs w:val="24"/>
                <w:lang w:val="es-ES" w:eastAsia="es-ES"/>
              </w:rPr>
              <w:t>r</w:t>
            </w:r>
            <w:r w:rsidRPr="00790912">
              <w:rPr>
                <w:rFonts w:eastAsia="Times New Roman" w:cs="Arial"/>
                <w:sz w:val="18"/>
                <w:szCs w:val="24"/>
                <w:lang w:val="es-ES" w:eastAsia="es-ES"/>
              </w:rPr>
              <w:t>evisa y analiza la solicitud de inscripción</w:t>
            </w:r>
            <w:r>
              <w:rPr>
                <w:rFonts w:eastAsia="Times New Roman" w:cs="Arial"/>
                <w:sz w:val="18"/>
                <w:szCs w:val="24"/>
                <w:lang w:val="es-ES" w:eastAsia="es-ES"/>
              </w:rPr>
              <w:t xml:space="preserve">, posteriormente, </w:t>
            </w:r>
            <w:r w:rsidR="00115556">
              <w:rPr>
                <w:rFonts w:eastAsia="Times New Roman" w:cs="Arial"/>
                <w:sz w:val="18"/>
                <w:szCs w:val="24"/>
                <w:lang w:val="es-ES" w:eastAsia="es-ES"/>
              </w:rPr>
              <w:t>t</w:t>
            </w:r>
            <w:r w:rsidR="00115556" w:rsidRPr="00790912">
              <w:rPr>
                <w:rFonts w:eastAsia="Times New Roman" w:cs="Arial"/>
                <w:sz w:val="18"/>
                <w:szCs w:val="24"/>
                <w:lang w:val="es-ES" w:eastAsia="es-ES"/>
              </w:rPr>
              <w:t>urna al analista para el registro.</w:t>
            </w:r>
          </w:p>
          <w:p w14:paraId="168B6CDB" w14:textId="08F64517" w:rsidR="00115556" w:rsidRPr="00790912" w:rsidRDefault="00115556" w:rsidP="00115556">
            <w:pPr>
              <w:numPr>
                <w:ilvl w:val="0"/>
                <w:numId w:val="26"/>
              </w:numPr>
              <w:spacing w:after="0"/>
              <w:ind w:left="319"/>
              <w:contextualSpacing/>
              <w:rPr>
                <w:rFonts w:eastAsia="Times New Roman" w:cs="Arial"/>
                <w:sz w:val="18"/>
                <w:szCs w:val="24"/>
                <w:lang w:eastAsia="es-ES"/>
              </w:rPr>
            </w:pPr>
            <w:r w:rsidRPr="00790912">
              <w:rPr>
                <w:rFonts w:eastAsia="Times New Roman" w:cs="Arial"/>
                <w:sz w:val="18"/>
                <w:szCs w:val="24"/>
                <w:lang w:val="es-ES" w:eastAsia="es-ES"/>
              </w:rPr>
              <w:t xml:space="preserve">El analista corrobora que no exista </w:t>
            </w:r>
            <w:r w:rsidR="004A08EB">
              <w:rPr>
                <w:rFonts w:eastAsia="Times New Roman" w:cs="Arial"/>
                <w:sz w:val="18"/>
                <w:szCs w:val="24"/>
                <w:lang w:val="es-ES" w:eastAsia="es-ES"/>
              </w:rPr>
              <w:t>un expediente en el pad</w:t>
            </w:r>
            <w:r w:rsidRPr="00790912">
              <w:rPr>
                <w:rFonts w:eastAsia="Times New Roman" w:cs="Arial"/>
                <w:sz w:val="18"/>
                <w:szCs w:val="24"/>
                <w:lang w:val="es-ES" w:eastAsia="es-ES"/>
              </w:rPr>
              <w:t>rón estatal, genera</w:t>
            </w:r>
            <w:r>
              <w:rPr>
                <w:rFonts w:eastAsia="Times New Roman" w:cs="Arial"/>
                <w:sz w:val="18"/>
                <w:szCs w:val="24"/>
                <w:lang w:val="es-ES" w:eastAsia="es-ES"/>
              </w:rPr>
              <w:t>n</w:t>
            </w:r>
            <w:r w:rsidR="00DB6FF5">
              <w:rPr>
                <w:rFonts w:eastAsia="Times New Roman" w:cs="Arial"/>
                <w:sz w:val="18"/>
                <w:szCs w:val="24"/>
                <w:lang w:val="es-ES" w:eastAsia="es-ES"/>
              </w:rPr>
              <w:t>do a</w:t>
            </w:r>
            <w:r w:rsidRPr="00790912">
              <w:rPr>
                <w:rFonts w:eastAsia="Times New Roman" w:cs="Arial"/>
                <w:sz w:val="18"/>
                <w:szCs w:val="24"/>
                <w:lang w:val="es-ES" w:eastAsia="es-ES"/>
              </w:rPr>
              <w:t xml:space="preserve"> nombre de la persona víctima de delito y/ de violación a derechos humanos. </w:t>
            </w:r>
          </w:p>
          <w:p w14:paraId="7DDBD809" w14:textId="77777777" w:rsidR="00115556" w:rsidRPr="00790912" w:rsidRDefault="00115556" w:rsidP="00115556">
            <w:pPr>
              <w:numPr>
                <w:ilvl w:val="0"/>
                <w:numId w:val="26"/>
              </w:numPr>
              <w:spacing w:after="0"/>
              <w:ind w:left="319"/>
              <w:contextualSpacing/>
              <w:rPr>
                <w:rFonts w:eastAsia="Times New Roman" w:cs="Arial"/>
                <w:sz w:val="18"/>
                <w:szCs w:val="24"/>
                <w:lang w:eastAsia="es-ES"/>
              </w:rPr>
            </w:pPr>
            <w:r w:rsidRPr="00790912">
              <w:rPr>
                <w:rFonts w:eastAsia="Times New Roman" w:cs="Arial"/>
                <w:sz w:val="18"/>
                <w:szCs w:val="24"/>
                <w:lang w:val="es-ES" w:eastAsia="es-ES"/>
              </w:rPr>
              <w:t>En caso que el solicitante se encuentre inscrito, el Director revisa y analiza cual fue el delito y/o violación por el que se inscribió previamente.</w:t>
            </w:r>
          </w:p>
          <w:p w14:paraId="75FBC03C" w14:textId="5C1CC1B6" w:rsidR="00115556" w:rsidRPr="00790912" w:rsidRDefault="00115556" w:rsidP="00115556">
            <w:pPr>
              <w:numPr>
                <w:ilvl w:val="0"/>
                <w:numId w:val="26"/>
              </w:numPr>
              <w:spacing w:after="0"/>
              <w:ind w:left="319"/>
              <w:contextualSpacing/>
              <w:rPr>
                <w:rFonts w:eastAsia="Times New Roman" w:cs="Arial"/>
                <w:sz w:val="18"/>
                <w:szCs w:val="24"/>
                <w:lang w:eastAsia="es-ES"/>
              </w:rPr>
            </w:pPr>
            <w:r w:rsidRPr="00790912">
              <w:rPr>
                <w:rFonts w:eastAsia="Times New Roman" w:cs="Arial"/>
                <w:sz w:val="18"/>
                <w:szCs w:val="24"/>
                <w:lang w:eastAsia="es-ES"/>
              </w:rPr>
              <w:t>En caso que no se encuentre inscrito, el analista carga la informa</w:t>
            </w:r>
            <w:r w:rsidR="00DB6FF5">
              <w:rPr>
                <w:rFonts w:eastAsia="Times New Roman" w:cs="Arial"/>
                <w:sz w:val="18"/>
                <w:szCs w:val="24"/>
                <w:lang w:eastAsia="es-ES"/>
              </w:rPr>
              <w:t>ción remitida en el módulo del Sistema de Seguimiento a Ví</w:t>
            </w:r>
            <w:r w:rsidRPr="00790912">
              <w:rPr>
                <w:rFonts w:eastAsia="Times New Roman" w:cs="Arial"/>
                <w:sz w:val="18"/>
                <w:szCs w:val="24"/>
                <w:lang w:eastAsia="es-ES"/>
              </w:rPr>
              <w:t>ctimas (SISEVI).</w:t>
            </w:r>
          </w:p>
          <w:p w14:paraId="560ABE73" w14:textId="6CA9E325" w:rsidR="00115556" w:rsidRPr="00790912" w:rsidRDefault="00115556" w:rsidP="00115556">
            <w:pPr>
              <w:numPr>
                <w:ilvl w:val="0"/>
                <w:numId w:val="26"/>
              </w:numPr>
              <w:spacing w:after="0"/>
              <w:ind w:left="319"/>
              <w:contextualSpacing/>
              <w:rPr>
                <w:rFonts w:eastAsia="Times New Roman" w:cs="Arial"/>
                <w:sz w:val="18"/>
                <w:szCs w:val="24"/>
                <w:lang w:eastAsia="es-ES"/>
              </w:rPr>
            </w:pPr>
            <w:r w:rsidRPr="00790912">
              <w:rPr>
                <w:rFonts w:eastAsia="Times New Roman" w:cs="Arial"/>
                <w:sz w:val="18"/>
                <w:szCs w:val="24"/>
                <w:lang w:eastAsia="es-ES"/>
              </w:rPr>
              <w:t>Se genera el folio REVI en el SISEVI y se incorpor</w:t>
            </w:r>
            <w:r w:rsidR="004A08EB">
              <w:rPr>
                <w:rFonts w:eastAsia="Times New Roman" w:cs="Arial"/>
                <w:sz w:val="18"/>
                <w:szCs w:val="24"/>
                <w:lang w:eastAsia="es-ES"/>
              </w:rPr>
              <w:t>a en el Pad</w:t>
            </w:r>
            <w:r>
              <w:rPr>
                <w:rFonts w:eastAsia="Times New Roman" w:cs="Arial"/>
                <w:sz w:val="18"/>
                <w:szCs w:val="24"/>
                <w:lang w:eastAsia="es-ES"/>
              </w:rPr>
              <w:t>rón Estatal y ePENAL.</w:t>
            </w:r>
          </w:p>
          <w:p w14:paraId="753916F8" w14:textId="21A9422C" w:rsidR="00115556" w:rsidRPr="00790912" w:rsidRDefault="00115556" w:rsidP="00115556">
            <w:pPr>
              <w:numPr>
                <w:ilvl w:val="0"/>
                <w:numId w:val="26"/>
              </w:numPr>
              <w:spacing w:after="0"/>
              <w:ind w:left="319"/>
              <w:contextualSpacing/>
              <w:rPr>
                <w:rFonts w:eastAsia="Times New Roman" w:cs="Arial"/>
                <w:sz w:val="18"/>
                <w:szCs w:val="24"/>
                <w:lang w:eastAsia="es-ES"/>
              </w:rPr>
            </w:pPr>
            <w:r w:rsidRPr="00790912">
              <w:rPr>
                <w:rFonts w:eastAsia="Times New Roman" w:cs="Arial"/>
                <w:sz w:val="18"/>
                <w:szCs w:val="24"/>
                <w:lang w:eastAsia="es-ES"/>
              </w:rPr>
              <w:t>Genera las con</w:t>
            </w:r>
            <w:r w:rsidR="00DB6FF5">
              <w:rPr>
                <w:rFonts w:eastAsia="Times New Roman" w:cs="Arial"/>
                <w:sz w:val="18"/>
                <w:szCs w:val="24"/>
                <w:lang w:eastAsia="es-ES"/>
              </w:rPr>
              <w:t>stancias respectivas y</w:t>
            </w:r>
            <w:r w:rsidRPr="00790912">
              <w:rPr>
                <w:rFonts w:eastAsia="Times New Roman" w:cs="Arial"/>
                <w:sz w:val="18"/>
                <w:szCs w:val="24"/>
                <w:lang w:eastAsia="es-ES"/>
              </w:rPr>
              <w:t xml:space="preserve"> se elabora el acuerdo de acumulación. Se revisa, verifica </w:t>
            </w:r>
            <w:r w:rsidR="00DB6FF5">
              <w:rPr>
                <w:rFonts w:eastAsia="Times New Roman" w:cs="Arial"/>
                <w:sz w:val="18"/>
                <w:szCs w:val="24"/>
                <w:lang w:eastAsia="es-ES"/>
              </w:rPr>
              <w:t>y valida que la información esté</w:t>
            </w:r>
            <w:r w:rsidRPr="00790912">
              <w:rPr>
                <w:rFonts w:eastAsia="Times New Roman" w:cs="Arial"/>
                <w:sz w:val="18"/>
                <w:szCs w:val="24"/>
                <w:lang w:eastAsia="es-ES"/>
              </w:rPr>
              <w:t xml:space="preserve"> correcta.</w:t>
            </w:r>
          </w:p>
          <w:p w14:paraId="2A331617" w14:textId="77777777" w:rsidR="00115556" w:rsidRPr="00790912" w:rsidRDefault="00115556" w:rsidP="00115556">
            <w:pPr>
              <w:numPr>
                <w:ilvl w:val="0"/>
                <w:numId w:val="26"/>
              </w:numPr>
              <w:spacing w:after="0"/>
              <w:ind w:left="319"/>
              <w:contextualSpacing/>
              <w:rPr>
                <w:rFonts w:eastAsia="Times New Roman" w:cs="Arial"/>
                <w:sz w:val="18"/>
                <w:szCs w:val="24"/>
                <w:lang w:eastAsia="es-ES"/>
              </w:rPr>
            </w:pPr>
            <w:r w:rsidRPr="00790912">
              <w:rPr>
                <w:rFonts w:eastAsia="Times New Roman" w:cs="Arial"/>
                <w:sz w:val="18"/>
                <w:szCs w:val="24"/>
                <w:lang w:eastAsia="es-ES"/>
              </w:rPr>
              <w:t>Se firma la constancia o acuerdo de acumulación.</w:t>
            </w:r>
          </w:p>
          <w:p w14:paraId="7B600E56" w14:textId="77777777" w:rsidR="00115556" w:rsidRDefault="00115556" w:rsidP="00115556">
            <w:pPr>
              <w:numPr>
                <w:ilvl w:val="0"/>
                <w:numId w:val="26"/>
              </w:numPr>
              <w:spacing w:after="0"/>
              <w:ind w:left="319"/>
              <w:contextualSpacing/>
              <w:rPr>
                <w:rFonts w:eastAsia="Times New Roman" w:cs="Arial"/>
                <w:sz w:val="18"/>
                <w:szCs w:val="24"/>
                <w:lang w:eastAsia="es-ES"/>
              </w:rPr>
            </w:pPr>
            <w:r w:rsidRPr="00790912">
              <w:rPr>
                <w:rFonts w:eastAsia="Times New Roman" w:cs="Arial"/>
                <w:sz w:val="18"/>
                <w:szCs w:val="24"/>
                <w:lang w:eastAsia="es-ES"/>
              </w:rPr>
              <w:t xml:space="preserve">El analista genera el expediente físico, e integra </w:t>
            </w:r>
            <w:r>
              <w:rPr>
                <w:rFonts w:eastAsia="Times New Roman" w:cs="Arial"/>
                <w:sz w:val="18"/>
                <w:szCs w:val="24"/>
                <w:lang w:eastAsia="es-ES"/>
              </w:rPr>
              <w:t>los documentos correspondientes y</w:t>
            </w:r>
            <w:r w:rsidRPr="00790912">
              <w:rPr>
                <w:rFonts w:eastAsia="Times New Roman" w:cs="Arial"/>
                <w:sz w:val="18"/>
                <w:szCs w:val="24"/>
                <w:lang w:eastAsia="es-ES"/>
              </w:rPr>
              <w:t xml:space="preserve"> nutre la base de datos respectivos de los expedientes.</w:t>
            </w:r>
          </w:p>
          <w:p w14:paraId="1C9CC91E" w14:textId="5C852818" w:rsidR="00115556" w:rsidRPr="00115556" w:rsidRDefault="00115556" w:rsidP="00115556">
            <w:pPr>
              <w:spacing w:after="0"/>
              <w:ind w:left="-41"/>
              <w:contextualSpacing/>
              <w:rPr>
                <w:rFonts w:eastAsia="Times New Roman" w:cs="Arial"/>
                <w:sz w:val="18"/>
                <w:szCs w:val="24"/>
                <w:lang w:eastAsia="es-ES"/>
              </w:rPr>
            </w:pPr>
          </w:p>
        </w:tc>
        <w:tc>
          <w:tcPr>
            <w:tcW w:w="2693" w:type="dxa"/>
            <w:tcBorders>
              <w:top w:val="single" w:sz="4" w:space="0" w:color="auto"/>
              <w:left w:val="single" w:sz="4" w:space="0" w:color="auto"/>
              <w:bottom w:val="single" w:sz="4" w:space="0" w:color="auto"/>
            </w:tcBorders>
          </w:tcPr>
          <w:p w14:paraId="662148FA" w14:textId="44F01522" w:rsidR="00115556" w:rsidRPr="00790912" w:rsidRDefault="00DB6FF5" w:rsidP="00115556">
            <w:pPr>
              <w:spacing w:after="0"/>
              <w:rPr>
                <w:rFonts w:eastAsia="Times New Roman" w:cs="Arial"/>
                <w:sz w:val="18"/>
                <w:szCs w:val="24"/>
                <w:lang w:eastAsia="es-ES"/>
              </w:rPr>
            </w:pPr>
            <w:r>
              <w:rPr>
                <w:rFonts w:eastAsia="Times New Roman" w:cs="Arial"/>
                <w:sz w:val="18"/>
                <w:szCs w:val="24"/>
                <w:lang w:eastAsia="es-ES"/>
              </w:rPr>
              <w:t>Se determinó con base en la comparativa realizada</w:t>
            </w:r>
            <w:r w:rsidR="00115556" w:rsidRPr="00790912">
              <w:rPr>
                <w:rFonts w:eastAsia="Times New Roman" w:cs="Arial"/>
                <w:sz w:val="18"/>
                <w:szCs w:val="24"/>
                <w:lang w:eastAsia="es-ES"/>
              </w:rPr>
              <w:t xml:space="preserve"> que la CEAVEQROO realizó su procedimiento en congruencia con el MIAV.</w:t>
            </w:r>
          </w:p>
        </w:tc>
      </w:tr>
    </w:tbl>
    <w:p w14:paraId="3B8088BD" w14:textId="6532AF20" w:rsidR="00790912" w:rsidRPr="00115556" w:rsidRDefault="00790912" w:rsidP="00115556">
      <w:pPr>
        <w:spacing w:after="0"/>
        <w:rPr>
          <w:rFonts w:eastAsia="Times New Roman" w:cs="Arial"/>
          <w:sz w:val="16"/>
          <w:szCs w:val="24"/>
          <w:lang w:eastAsia="es-ES"/>
        </w:rPr>
      </w:pPr>
      <w:r w:rsidRPr="00790912">
        <w:rPr>
          <w:rFonts w:eastAsia="Times New Roman" w:cs="Arial"/>
          <w:b/>
          <w:sz w:val="16"/>
          <w:szCs w:val="24"/>
          <w:lang w:eastAsia="es-ES"/>
        </w:rPr>
        <w:t xml:space="preserve">Fuente: </w:t>
      </w:r>
      <w:r w:rsidRPr="00790912">
        <w:rPr>
          <w:rFonts w:eastAsia="Times New Roman" w:cs="Arial"/>
          <w:sz w:val="16"/>
          <w:szCs w:val="24"/>
          <w:lang w:eastAsia="es-ES"/>
        </w:rPr>
        <w:t>Elaborado por la ASEQROO con base</w:t>
      </w:r>
      <w:r w:rsidRPr="00790912">
        <w:rPr>
          <w:rFonts w:eastAsia="Times New Roman" w:cs="Arial"/>
          <w:b/>
          <w:sz w:val="16"/>
          <w:szCs w:val="24"/>
          <w:lang w:eastAsia="es-ES"/>
        </w:rPr>
        <w:t xml:space="preserve"> </w:t>
      </w:r>
      <w:r w:rsidRPr="00790912">
        <w:rPr>
          <w:rFonts w:eastAsia="Times New Roman" w:cs="Arial"/>
          <w:sz w:val="16"/>
          <w:szCs w:val="24"/>
          <w:lang w:eastAsia="es-ES"/>
        </w:rPr>
        <w:t>en</w:t>
      </w:r>
      <w:r w:rsidRPr="00790912">
        <w:rPr>
          <w:rFonts w:eastAsia="Times New Roman" w:cs="Arial"/>
          <w:b/>
          <w:sz w:val="16"/>
          <w:szCs w:val="24"/>
          <w:lang w:eastAsia="es-ES"/>
        </w:rPr>
        <w:t xml:space="preserve"> </w:t>
      </w:r>
      <w:r w:rsidRPr="00790912">
        <w:rPr>
          <w:rFonts w:eastAsia="Times New Roman" w:cs="Arial"/>
          <w:sz w:val="16"/>
          <w:szCs w:val="24"/>
          <w:lang w:eastAsia="es-ES"/>
        </w:rPr>
        <w:t xml:space="preserve">evidencia proporcionada por la CEAVEQROO a través del drive </w:t>
      </w:r>
      <w:hyperlink r:id="rId33" w:history="1">
        <w:r w:rsidRPr="00790912">
          <w:rPr>
            <w:rFonts w:eastAsia="Times New Roman" w:cs="Arial"/>
            <w:color w:val="0563C1"/>
            <w:sz w:val="16"/>
            <w:szCs w:val="24"/>
            <w:u w:val="single"/>
            <w:lang w:eastAsia="es-ES"/>
          </w:rPr>
          <w:t>https://drive.google.com/drive/folders/1lD2i9cHzyNgilTrKY7RNQ7dCNtUiX1VJ</w:t>
        </w:r>
      </w:hyperlink>
      <w:r w:rsidRPr="00790912">
        <w:rPr>
          <w:rFonts w:eastAsia="Times New Roman" w:cs="Arial"/>
          <w:sz w:val="16"/>
          <w:szCs w:val="24"/>
          <w:lang w:eastAsia="es-ES"/>
        </w:rPr>
        <w:t xml:space="preserve"> </w:t>
      </w:r>
    </w:p>
    <w:p w14:paraId="2A294196" w14:textId="77777777" w:rsidR="00790912" w:rsidRPr="00790912" w:rsidRDefault="00790912" w:rsidP="00115556">
      <w:pPr>
        <w:spacing w:after="0"/>
        <w:contextualSpacing/>
        <w:rPr>
          <w:rFonts w:eastAsia="Times New Roman" w:cs="Arial"/>
          <w:sz w:val="24"/>
          <w:szCs w:val="24"/>
          <w:lang w:eastAsia="es-ES"/>
        </w:rPr>
      </w:pPr>
    </w:p>
    <w:p w14:paraId="6C4972FD" w14:textId="02A03E00" w:rsidR="00115556" w:rsidRPr="00790912" w:rsidRDefault="00115556" w:rsidP="00115556">
      <w:pPr>
        <w:pBdr>
          <w:between w:val="single" w:sz="4" w:space="1" w:color="auto"/>
        </w:pBdr>
        <w:spacing w:after="0"/>
        <w:rPr>
          <w:rFonts w:eastAsia="Times New Roman" w:cs="Arial"/>
          <w:sz w:val="16"/>
          <w:szCs w:val="24"/>
          <w:lang w:eastAsia="es-ES"/>
        </w:rPr>
      </w:pPr>
      <w:r w:rsidRPr="00790912">
        <w:rPr>
          <w:rFonts w:eastAsia="Times New Roman" w:cs="Arial"/>
          <w:sz w:val="24"/>
          <w:szCs w:val="24"/>
          <w:lang w:eastAsia="es-ES"/>
        </w:rPr>
        <w:t>Con respecto a lo anterior, se verificó que la Dirección del Registro de Víctimas que integra a la CEAVEQROO</w:t>
      </w:r>
      <w:r w:rsidR="00AE09C3">
        <w:rPr>
          <w:rFonts w:eastAsia="Times New Roman" w:cs="Arial"/>
          <w:sz w:val="24"/>
          <w:szCs w:val="24"/>
          <w:lang w:eastAsia="es-ES"/>
        </w:rPr>
        <w:t xml:space="preserve"> </w:t>
      </w:r>
      <w:r w:rsidRPr="00790912">
        <w:rPr>
          <w:rFonts w:eastAsia="Times New Roman" w:cs="Arial"/>
          <w:sz w:val="24"/>
          <w:szCs w:val="24"/>
          <w:lang w:eastAsia="es-ES"/>
        </w:rPr>
        <w:t>realizó su procedimiento de acuerdo al Modelo Integral de Atención a Víctimas en el Estado de Quintan</w:t>
      </w:r>
      <w:r w:rsidR="00AE09C3">
        <w:rPr>
          <w:rFonts w:eastAsia="Times New Roman" w:cs="Arial"/>
          <w:sz w:val="24"/>
          <w:szCs w:val="24"/>
          <w:lang w:eastAsia="es-ES"/>
        </w:rPr>
        <w:t>a</w:t>
      </w:r>
      <w:r w:rsidRPr="00790912">
        <w:rPr>
          <w:rFonts w:eastAsia="Times New Roman" w:cs="Arial"/>
          <w:sz w:val="24"/>
          <w:szCs w:val="24"/>
          <w:lang w:eastAsia="es-ES"/>
        </w:rPr>
        <w:t xml:space="preserve"> Roo.</w:t>
      </w:r>
    </w:p>
    <w:p w14:paraId="0BC5EB31" w14:textId="6AE4519A" w:rsidR="00790912" w:rsidRDefault="00790912" w:rsidP="00115556">
      <w:pPr>
        <w:spacing w:after="0"/>
        <w:contextualSpacing/>
        <w:rPr>
          <w:rFonts w:eastAsia="Times New Roman" w:cs="Arial"/>
          <w:sz w:val="24"/>
          <w:szCs w:val="24"/>
          <w:lang w:eastAsia="es-ES"/>
        </w:rPr>
      </w:pPr>
    </w:p>
    <w:p w14:paraId="541B6174" w14:textId="77777777" w:rsidR="00115556" w:rsidRPr="00790912" w:rsidRDefault="00115556" w:rsidP="00115556">
      <w:pPr>
        <w:spacing w:after="0"/>
        <w:contextualSpacing/>
        <w:rPr>
          <w:rFonts w:eastAsia="Times New Roman" w:cs="Arial"/>
          <w:sz w:val="24"/>
          <w:szCs w:val="24"/>
          <w:lang w:eastAsia="es-ES"/>
        </w:rPr>
      </w:pPr>
    </w:p>
    <w:p w14:paraId="42DC6628" w14:textId="77777777" w:rsidR="00790912" w:rsidRPr="00790912" w:rsidRDefault="00790912" w:rsidP="00790912">
      <w:pPr>
        <w:numPr>
          <w:ilvl w:val="0"/>
          <w:numId w:val="17"/>
        </w:numPr>
        <w:spacing w:after="0" w:line="240" w:lineRule="auto"/>
        <w:contextualSpacing/>
        <w:jc w:val="left"/>
        <w:rPr>
          <w:rFonts w:eastAsia="Times New Roman" w:cs="Arial"/>
          <w:sz w:val="24"/>
          <w:szCs w:val="24"/>
          <w:lang w:eastAsia="es-ES"/>
        </w:rPr>
      </w:pPr>
      <w:r w:rsidRPr="00790912">
        <w:rPr>
          <w:rFonts w:eastAsia="Times New Roman" w:cs="Arial"/>
          <w:b/>
          <w:sz w:val="24"/>
          <w:szCs w:val="24"/>
          <w:lang w:eastAsia="es-ES"/>
        </w:rPr>
        <w:t xml:space="preserve">Fondo de Ayuda, Asistencia y Reparación Integral del Estado de Quintana Roo (FAARI). </w:t>
      </w:r>
    </w:p>
    <w:p w14:paraId="1C47DE95" w14:textId="77777777" w:rsidR="00790912" w:rsidRPr="00790912" w:rsidRDefault="00790912" w:rsidP="00790912">
      <w:pPr>
        <w:spacing w:after="0"/>
        <w:rPr>
          <w:rFonts w:eastAsia="Times New Roman" w:cs="Arial"/>
          <w:sz w:val="24"/>
          <w:szCs w:val="24"/>
          <w:lang w:eastAsia="es-ES"/>
        </w:rPr>
      </w:pPr>
    </w:p>
    <w:p w14:paraId="0C32A9A3" w14:textId="7E110DAD" w:rsidR="00790912" w:rsidRPr="00790912" w:rsidRDefault="00790912" w:rsidP="00790912">
      <w:pPr>
        <w:spacing w:after="0"/>
        <w:rPr>
          <w:rFonts w:eastAsia="Times New Roman" w:cs="Arial"/>
          <w:sz w:val="24"/>
          <w:szCs w:val="24"/>
          <w:lang w:eastAsia="es-ES"/>
        </w:rPr>
      </w:pPr>
      <w:r w:rsidRPr="00790912">
        <w:rPr>
          <w:rFonts w:eastAsia="Times New Roman" w:cs="Arial"/>
          <w:sz w:val="24"/>
          <w:szCs w:val="24"/>
          <w:lang w:eastAsia="es-ES"/>
        </w:rPr>
        <w:t>Por último, la Dirección General del Fondo de Ayuda, Asistencia y Reparación Integral tiene como objeto brindar, a través del FAARI, los recursos necesarios para la ayuda, asistencia y reparación integral de las víctimas de violaciones a los derechos humanos cometidas por autoridades estatales, así como el pago de la compensación subsidiaria a víctimas de delito del fuero estatal y de la compensación a víctimas de derechos hu</w:t>
      </w:r>
      <w:r w:rsidR="00312ECF">
        <w:rPr>
          <w:rFonts w:eastAsia="Times New Roman" w:cs="Arial"/>
          <w:sz w:val="24"/>
          <w:szCs w:val="24"/>
          <w:lang w:eastAsia="es-ES"/>
        </w:rPr>
        <w:t>manos. La ví</w:t>
      </w:r>
      <w:r w:rsidRPr="00790912">
        <w:rPr>
          <w:rFonts w:eastAsia="Times New Roman" w:cs="Arial"/>
          <w:sz w:val="24"/>
          <w:szCs w:val="24"/>
          <w:lang w:eastAsia="es-ES"/>
        </w:rPr>
        <w:t xml:space="preserve">ctima podrá acceder al FAARI en los términos de la Ley General de Víctimas </w:t>
      </w:r>
      <w:r w:rsidRPr="006E52DD">
        <w:rPr>
          <w:rFonts w:eastAsia="Times New Roman" w:cs="Arial"/>
          <w:sz w:val="24"/>
          <w:szCs w:val="24"/>
          <w:lang w:eastAsia="es-ES"/>
        </w:rPr>
        <w:t xml:space="preserve">sin </w:t>
      </w:r>
      <w:r w:rsidR="006E52DD" w:rsidRPr="006E52DD">
        <w:rPr>
          <w:rFonts w:eastAsia="Times New Roman" w:cs="Arial"/>
          <w:sz w:val="24"/>
          <w:szCs w:val="24"/>
          <w:lang w:eastAsia="es-ES"/>
        </w:rPr>
        <w:t>perjuicio</w:t>
      </w:r>
      <w:r w:rsidRPr="00790912">
        <w:rPr>
          <w:rFonts w:eastAsia="Times New Roman" w:cs="Arial"/>
          <w:sz w:val="24"/>
          <w:szCs w:val="24"/>
          <w:lang w:eastAsia="es-ES"/>
        </w:rPr>
        <w:t xml:space="preserve"> de las responsabilidades y sanciones administrativas, penales y civiles que resulten</w:t>
      </w:r>
      <w:r w:rsidRPr="00790912">
        <w:rPr>
          <w:rFonts w:eastAsia="Times New Roman" w:cs="Arial"/>
          <w:sz w:val="24"/>
          <w:szCs w:val="24"/>
          <w:vertAlign w:val="superscript"/>
          <w:lang w:eastAsia="es-ES"/>
        </w:rPr>
        <w:footnoteReference w:id="13"/>
      </w:r>
      <w:r w:rsidRPr="00790912">
        <w:rPr>
          <w:rFonts w:eastAsia="Times New Roman" w:cs="Arial"/>
          <w:sz w:val="24"/>
          <w:szCs w:val="24"/>
          <w:lang w:eastAsia="es-ES"/>
        </w:rPr>
        <w:t xml:space="preserve">. </w:t>
      </w:r>
    </w:p>
    <w:p w14:paraId="0EA28BD7" w14:textId="77777777" w:rsidR="00790912" w:rsidRPr="00790912" w:rsidRDefault="00790912" w:rsidP="00790912">
      <w:pPr>
        <w:spacing w:after="0"/>
        <w:rPr>
          <w:rFonts w:eastAsia="Times New Roman" w:cs="Arial"/>
          <w:sz w:val="24"/>
          <w:szCs w:val="24"/>
          <w:lang w:eastAsia="es-ES"/>
        </w:rPr>
      </w:pPr>
    </w:p>
    <w:p w14:paraId="0CDB5E5F" w14:textId="5CED8631" w:rsidR="00790912" w:rsidRDefault="00790912" w:rsidP="00790912">
      <w:pPr>
        <w:spacing w:after="0"/>
        <w:rPr>
          <w:rFonts w:eastAsia="Times New Roman" w:cs="Arial"/>
          <w:sz w:val="24"/>
          <w:szCs w:val="24"/>
          <w:lang w:eastAsia="es-ES"/>
        </w:rPr>
      </w:pPr>
      <w:r w:rsidRPr="00790912">
        <w:rPr>
          <w:rFonts w:eastAsia="Times New Roman" w:cs="Arial"/>
          <w:sz w:val="24"/>
          <w:szCs w:val="24"/>
          <w:lang w:eastAsia="es-ES"/>
        </w:rPr>
        <w:t>Este Fondo de Ayuda, Asistencia y Reparación Integral es operado a través de un fideicomiso público de administración y pago (Banco del Bienestar, S.N.C.), que sirve como mecanismo financiero para el otorgamiento de los apoyos.</w:t>
      </w:r>
    </w:p>
    <w:p w14:paraId="2320D0B0" w14:textId="5863009C" w:rsidR="00790912" w:rsidRPr="00790912" w:rsidRDefault="00790912" w:rsidP="00790912">
      <w:pPr>
        <w:spacing w:after="0"/>
        <w:rPr>
          <w:rFonts w:eastAsia="Times New Roman" w:cs="Arial"/>
          <w:sz w:val="24"/>
          <w:szCs w:val="24"/>
          <w:lang w:eastAsia="es-ES"/>
        </w:rPr>
      </w:pPr>
      <w:r w:rsidRPr="00790912">
        <w:rPr>
          <w:rFonts w:eastAsia="Times New Roman" w:cs="Arial"/>
          <w:sz w:val="24"/>
          <w:szCs w:val="24"/>
          <w:lang w:eastAsia="es-ES"/>
        </w:rPr>
        <w:t xml:space="preserve">A continuación, se presenta la cobertura del apoyo </w:t>
      </w:r>
      <w:r w:rsidR="001A58CA">
        <w:rPr>
          <w:rFonts w:eastAsia="Times New Roman" w:cs="Arial"/>
          <w:sz w:val="24"/>
          <w:szCs w:val="24"/>
          <w:lang w:eastAsia="es-ES"/>
        </w:rPr>
        <w:t>de Atención del Fondo de Ayuda, Asistencia y</w:t>
      </w:r>
      <w:r w:rsidR="00D65781">
        <w:rPr>
          <w:rFonts w:eastAsia="Times New Roman" w:cs="Arial"/>
          <w:sz w:val="24"/>
          <w:szCs w:val="24"/>
          <w:lang w:eastAsia="es-ES"/>
        </w:rPr>
        <w:t xml:space="preserve"> Reparación Integral.</w:t>
      </w:r>
    </w:p>
    <w:p w14:paraId="2203EA58" w14:textId="2A75FF4C" w:rsidR="006610FA" w:rsidRDefault="006610FA" w:rsidP="00790912">
      <w:pPr>
        <w:spacing w:after="0"/>
        <w:jc w:val="center"/>
        <w:rPr>
          <w:rFonts w:eastAsia="Times New Roman" w:cs="Arial"/>
          <w:b/>
          <w:sz w:val="20"/>
          <w:szCs w:val="24"/>
          <w:highlight w:val="yellow"/>
          <w:lang w:eastAsia="es-ES"/>
        </w:rPr>
      </w:pPr>
    </w:p>
    <w:p w14:paraId="440F2432" w14:textId="2C89D4DB" w:rsidR="00790912" w:rsidRPr="00790912" w:rsidRDefault="00790912" w:rsidP="00790912">
      <w:pPr>
        <w:spacing w:after="0"/>
        <w:jc w:val="center"/>
        <w:rPr>
          <w:rFonts w:eastAsia="Times New Roman" w:cs="Arial"/>
          <w:sz w:val="20"/>
          <w:szCs w:val="24"/>
          <w:lang w:eastAsia="es-ES"/>
        </w:rPr>
      </w:pPr>
      <w:r w:rsidRPr="00790912">
        <w:rPr>
          <w:rFonts w:eastAsia="Times New Roman" w:cs="Arial"/>
          <w:b/>
          <w:sz w:val="20"/>
          <w:szCs w:val="24"/>
          <w:lang w:eastAsia="es-ES"/>
        </w:rPr>
        <w:t xml:space="preserve">Figura </w:t>
      </w:r>
      <w:r w:rsidRPr="00996380">
        <w:rPr>
          <w:rFonts w:eastAsia="Times New Roman" w:cs="Arial"/>
          <w:b/>
          <w:sz w:val="20"/>
          <w:szCs w:val="24"/>
          <w:lang w:eastAsia="es-ES"/>
        </w:rPr>
        <w:t>6.</w:t>
      </w:r>
      <w:r w:rsidRPr="00790912">
        <w:rPr>
          <w:rFonts w:eastAsia="Times New Roman" w:cs="Arial"/>
          <w:sz w:val="20"/>
          <w:szCs w:val="24"/>
          <w:lang w:eastAsia="es-ES"/>
        </w:rPr>
        <w:t xml:space="preserve">  Cobertura de Atención del Fondo</w:t>
      </w:r>
      <w:r w:rsidR="001A58CA">
        <w:rPr>
          <w:rFonts w:eastAsia="Times New Roman" w:cs="Arial"/>
          <w:sz w:val="20"/>
          <w:szCs w:val="24"/>
          <w:lang w:eastAsia="es-ES"/>
        </w:rPr>
        <w:t xml:space="preserve"> de Ayuda, Asistencia y </w:t>
      </w:r>
      <w:r w:rsidR="00312ECF">
        <w:rPr>
          <w:rFonts w:eastAsia="Times New Roman" w:cs="Arial"/>
          <w:sz w:val="20"/>
          <w:szCs w:val="24"/>
          <w:lang w:eastAsia="es-ES"/>
        </w:rPr>
        <w:t>Reparación Integral</w:t>
      </w:r>
    </w:p>
    <w:p w14:paraId="13EC7333" w14:textId="77777777" w:rsidR="00790912" w:rsidRPr="00790912" w:rsidRDefault="00790912" w:rsidP="00790912">
      <w:pPr>
        <w:spacing w:after="0"/>
        <w:jc w:val="center"/>
        <w:rPr>
          <w:rFonts w:eastAsia="Times New Roman" w:cs="Arial"/>
          <w:sz w:val="20"/>
          <w:szCs w:val="24"/>
          <w:highlight w:val="yellow"/>
          <w:lang w:eastAsia="es-ES"/>
        </w:rPr>
      </w:pPr>
    </w:p>
    <w:p w14:paraId="710C279E" w14:textId="4224CF41" w:rsidR="00790912" w:rsidRPr="00790912" w:rsidRDefault="004D09FC" w:rsidP="00790912">
      <w:pPr>
        <w:spacing w:after="0"/>
        <w:jc w:val="center"/>
        <w:rPr>
          <w:rFonts w:eastAsia="Times New Roman" w:cs="Arial"/>
          <w:sz w:val="24"/>
          <w:szCs w:val="24"/>
          <w:highlight w:val="yellow"/>
          <w:lang w:eastAsia="es-ES"/>
        </w:rPr>
      </w:pPr>
      <w:r w:rsidRPr="004D09FC">
        <w:rPr>
          <w:rFonts w:eastAsia="Times New Roman" w:cs="Arial"/>
          <w:noProof/>
          <w:sz w:val="24"/>
          <w:szCs w:val="24"/>
        </w:rPr>
        <w:drawing>
          <wp:inline distT="0" distB="0" distL="0" distR="0" wp14:anchorId="0BCF7364" wp14:editId="641F7C1B">
            <wp:extent cx="5886450" cy="4438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8158" cy="4447478"/>
                    </a:xfrm>
                    <a:prstGeom prst="rect">
                      <a:avLst/>
                    </a:prstGeom>
                    <a:noFill/>
                  </pic:spPr>
                </pic:pic>
              </a:graphicData>
            </a:graphic>
          </wp:inline>
        </w:drawing>
      </w:r>
    </w:p>
    <w:p w14:paraId="7A58CC29" w14:textId="53A9382F" w:rsidR="00790912" w:rsidRPr="00790912" w:rsidRDefault="00790912" w:rsidP="00790912">
      <w:pPr>
        <w:pBdr>
          <w:top w:val="single" w:sz="4" w:space="1" w:color="auto"/>
        </w:pBdr>
        <w:spacing w:after="0"/>
        <w:rPr>
          <w:rFonts w:eastAsia="Times New Roman" w:cs="Arial"/>
          <w:bCs/>
          <w:sz w:val="16"/>
          <w:szCs w:val="24"/>
          <w:lang w:eastAsia="es-ES"/>
        </w:rPr>
      </w:pPr>
      <w:r w:rsidRPr="00790912">
        <w:rPr>
          <w:rFonts w:eastAsia="Times New Roman" w:cs="Arial"/>
          <w:b/>
          <w:sz w:val="16"/>
          <w:szCs w:val="24"/>
          <w:lang w:eastAsia="es-ES"/>
        </w:rPr>
        <w:t xml:space="preserve">Fuente: </w:t>
      </w:r>
      <w:r w:rsidRPr="00790912">
        <w:rPr>
          <w:rFonts w:eastAsia="Times New Roman" w:cs="Arial"/>
          <w:sz w:val="16"/>
          <w:szCs w:val="24"/>
          <w:lang w:eastAsia="es-ES"/>
        </w:rPr>
        <w:t>Elaborado por la ASEQROO con base</w:t>
      </w:r>
      <w:r w:rsidRPr="00790912">
        <w:rPr>
          <w:rFonts w:eastAsia="Times New Roman" w:cs="Arial"/>
          <w:b/>
          <w:sz w:val="16"/>
          <w:szCs w:val="24"/>
          <w:lang w:eastAsia="es-ES"/>
        </w:rPr>
        <w:t xml:space="preserve"> </w:t>
      </w:r>
      <w:r w:rsidRPr="00790912">
        <w:rPr>
          <w:rFonts w:eastAsia="Times New Roman" w:cs="Arial"/>
          <w:sz w:val="16"/>
          <w:szCs w:val="24"/>
          <w:lang w:eastAsia="es-ES"/>
        </w:rPr>
        <w:t>en</w:t>
      </w:r>
      <w:r w:rsidRPr="00790912">
        <w:rPr>
          <w:rFonts w:eastAsia="Times New Roman" w:cs="Arial"/>
          <w:b/>
          <w:sz w:val="16"/>
          <w:szCs w:val="24"/>
          <w:lang w:eastAsia="es-ES"/>
        </w:rPr>
        <w:t xml:space="preserve"> </w:t>
      </w:r>
      <w:r w:rsidRPr="00790912">
        <w:rPr>
          <w:rFonts w:eastAsia="Times New Roman" w:cs="Arial"/>
          <w:sz w:val="16"/>
          <w:szCs w:val="24"/>
          <w:lang w:eastAsia="es-ES"/>
        </w:rPr>
        <w:t xml:space="preserve">evidencia proporcionada por la CEAVEQROO a través del drive </w:t>
      </w:r>
      <w:hyperlink r:id="rId35" w:history="1">
        <w:r w:rsidR="00312ECF" w:rsidRPr="003F1299">
          <w:rPr>
            <w:rStyle w:val="Hipervnculo"/>
            <w:rFonts w:eastAsia="Times New Roman" w:cs="Arial"/>
            <w:sz w:val="16"/>
            <w:szCs w:val="24"/>
            <w:lang w:eastAsia="es-ES"/>
          </w:rPr>
          <w:t>https://drive.google.com/drive/folders/1lD2i9cHzyNgilTrKY7RNQ7dCNtUiX1VJ</w:t>
        </w:r>
      </w:hyperlink>
      <w:r w:rsidR="00312ECF">
        <w:rPr>
          <w:rFonts w:eastAsia="Times New Roman" w:cs="Arial"/>
          <w:sz w:val="16"/>
          <w:szCs w:val="24"/>
          <w:lang w:eastAsia="es-ES"/>
        </w:rPr>
        <w:t xml:space="preserve"> </w:t>
      </w:r>
    </w:p>
    <w:p w14:paraId="3B9D3329" w14:textId="0E1B6987" w:rsidR="00D65781" w:rsidRDefault="00D65781">
      <w:pPr>
        <w:jc w:val="left"/>
        <w:rPr>
          <w:rFonts w:eastAsia="Times New Roman" w:cs="Arial"/>
          <w:sz w:val="24"/>
          <w:szCs w:val="24"/>
          <w:lang w:eastAsia="es-ES"/>
        </w:rPr>
      </w:pPr>
      <w:r>
        <w:rPr>
          <w:rFonts w:eastAsia="Times New Roman" w:cs="Arial"/>
          <w:sz w:val="24"/>
          <w:szCs w:val="24"/>
          <w:lang w:eastAsia="es-ES"/>
        </w:rPr>
        <w:br w:type="page"/>
      </w:r>
    </w:p>
    <w:p w14:paraId="5B1F83AC" w14:textId="12A20C05" w:rsidR="00D65781" w:rsidRDefault="00312ECF" w:rsidP="00D65781">
      <w:pPr>
        <w:spacing w:after="0"/>
        <w:rPr>
          <w:rFonts w:eastAsia="Times New Roman" w:cs="Arial"/>
          <w:sz w:val="24"/>
          <w:szCs w:val="24"/>
          <w:lang w:eastAsia="es-ES"/>
        </w:rPr>
      </w:pPr>
      <w:r>
        <w:rPr>
          <w:rFonts w:eastAsia="Times New Roman" w:cs="Arial"/>
          <w:sz w:val="24"/>
          <w:szCs w:val="24"/>
          <w:lang w:eastAsia="es-ES"/>
        </w:rPr>
        <w:t>Se verificó,</w:t>
      </w:r>
      <w:r w:rsidR="00AE09C3">
        <w:rPr>
          <w:rFonts w:eastAsia="Times New Roman" w:cs="Arial"/>
          <w:sz w:val="24"/>
          <w:szCs w:val="24"/>
          <w:lang w:eastAsia="es-ES"/>
        </w:rPr>
        <w:t xml:space="preserve"> de acuerdo con </w:t>
      </w:r>
      <w:r w:rsidR="00790912" w:rsidRPr="00790912">
        <w:rPr>
          <w:rFonts w:eastAsia="Times New Roman" w:cs="Arial"/>
          <w:sz w:val="24"/>
          <w:szCs w:val="24"/>
          <w:lang w:eastAsia="es-ES"/>
        </w:rPr>
        <w:t>una muestra obtenida, que la CEAVEQROO</w:t>
      </w:r>
      <w:r w:rsidR="00AE09C3">
        <w:rPr>
          <w:rFonts w:eastAsia="Times New Roman" w:cs="Arial"/>
          <w:sz w:val="24"/>
          <w:szCs w:val="24"/>
          <w:lang w:eastAsia="es-ES"/>
        </w:rPr>
        <w:t>,</w:t>
      </w:r>
      <w:r w:rsidR="00790912" w:rsidRPr="00790912">
        <w:rPr>
          <w:rFonts w:eastAsia="Times New Roman" w:cs="Arial"/>
          <w:sz w:val="24"/>
          <w:szCs w:val="24"/>
          <w:lang w:eastAsia="es-ES"/>
        </w:rPr>
        <w:t xml:space="preserve"> para realizar la cobertura del apoyo de Atención del Fondo de Ayuda, Asistencia y Reparación Integral del Estado de Quintana Roo</w:t>
      </w:r>
      <w:r w:rsidR="00AE09C3">
        <w:rPr>
          <w:rFonts w:eastAsia="Times New Roman" w:cs="Arial"/>
          <w:sz w:val="24"/>
          <w:szCs w:val="24"/>
          <w:lang w:eastAsia="es-ES"/>
        </w:rPr>
        <w:t>,</w:t>
      </w:r>
      <w:r w:rsidR="00790912" w:rsidRPr="00790912">
        <w:rPr>
          <w:rFonts w:eastAsia="Times New Roman" w:cs="Arial"/>
          <w:sz w:val="24"/>
          <w:szCs w:val="24"/>
          <w:lang w:eastAsia="es-ES"/>
        </w:rPr>
        <w:t xml:space="preserve"> impleme</w:t>
      </w:r>
      <w:r w:rsidR="00D65781">
        <w:rPr>
          <w:rFonts w:eastAsia="Times New Roman" w:cs="Arial"/>
          <w:sz w:val="24"/>
          <w:szCs w:val="24"/>
          <w:lang w:eastAsia="es-ES"/>
        </w:rPr>
        <w:t>ntó el siguiente procedimiento:</w:t>
      </w:r>
    </w:p>
    <w:p w14:paraId="6DB3D249" w14:textId="77777777" w:rsidR="00D65781" w:rsidRDefault="00D65781" w:rsidP="00D65781">
      <w:pPr>
        <w:spacing w:after="0"/>
        <w:rPr>
          <w:rFonts w:eastAsia="Times New Roman" w:cs="Arial"/>
          <w:sz w:val="24"/>
          <w:szCs w:val="24"/>
          <w:lang w:eastAsia="es-ES"/>
        </w:rPr>
      </w:pPr>
    </w:p>
    <w:p w14:paraId="630B4B41" w14:textId="1846D305" w:rsidR="00790912" w:rsidRDefault="00790912" w:rsidP="00790912">
      <w:pPr>
        <w:spacing w:after="0"/>
        <w:jc w:val="center"/>
        <w:rPr>
          <w:rFonts w:eastAsia="Times New Roman" w:cs="Arial"/>
          <w:bCs/>
          <w:sz w:val="20"/>
          <w:szCs w:val="24"/>
          <w:lang w:eastAsia="es-ES"/>
        </w:rPr>
      </w:pPr>
      <w:r w:rsidRPr="00790912">
        <w:rPr>
          <w:rFonts w:eastAsia="Times New Roman" w:cs="Arial"/>
          <w:b/>
          <w:bCs/>
          <w:sz w:val="20"/>
          <w:szCs w:val="24"/>
          <w:lang w:eastAsia="es-ES"/>
        </w:rPr>
        <w:t>Figura 7.</w:t>
      </w:r>
      <w:r w:rsidRPr="00790912">
        <w:rPr>
          <w:rFonts w:eastAsia="Times New Roman" w:cs="Arial"/>
          <w:bCs/>
          <w:sz w:val="20"/>
          <w:szCs w:val="24"/>
          <w:lang w:eastAsia="es-ES"/>
        </w:rPr>
        <w:t xml:space="preserve"> Procedimiento para el pago de medidas de ayuda y reparación integral</w:t>
      </w:r>
    </w:p>
    <w:p w14:paraId="701A37F6" w14:textId="77777777" w:rsidR="00312ECF" w:rsidRPr="00790912" w:rsidRDefault="00312ECF" w:rsidP="00790912">
      <w:pPr>
        <w:spacing w:after="0"/>
        <w:jc w:val="center"/>
        <w:rPr>
          <w:rFonts w:eastAsia="Times New Roman" w:cs="Arial"/>
          <w:bCs/>
          <w:sz w:val="24"/>
          <w:szCs w:val="24"/>
          <w:lang w:eastAsia="es-ES"/>
        </w:rPr>
      </w:pPr>
    </w:p>
    <w:p w14:paraId="4352DA6C" w14:textId="63478E0E" w:rsidR="00790912" w:rsidRPr="00790912" w:rsidRDefault="00673359" w:rsidP="004D09FC">
      <w:pPr>
        <w:tabs>
          <w:tab w:val="left" w:pos="5328"/>
        </w:tabs>
        <w:spacing w:after="0"/>
        <w:jc w:val="center"/>
        <w:rPr>
          <w:rFonts w:eastAsia="Times New Roman" w:cs="Arial"/>
          <w:b/>
          <w:sz w:val="24"/>
          <w:szCs w:val="24"/>
          <w:lang w:eastAsia="es-ES"/>
        </w:rPr>
      </w:pPr>
      <w:r>
        <w:rPr>
          <w:noProof/>
        </w:rPr>
        <w:drawing>
          <wp:inline distT="0" distB="0" distL="0" distR="0" wp14:anchorId="4B21A4A6" wp14:editId="2BE1D914">
            <wp:extent cx="5555615" cy="401955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8341" cy="4021522"/>
                    </a:xfrm>
                    <a:prstGeom prst="rect">
                      <a:avLst/>
                    </a:prstGeom>
                    <a:noFill/>
                  </pic:spPr>
                </pic:pic>
              </a:graphicData>
            </a:graphic>
          </wp:inline>
        </w:drawing>
      </w:r>
    </w:p>
    <w:p w14:paraId="5C924AF5" w14:textId="05A4EAEF" w:rsidR="00790912" w:rsidRDefault="00790912" w:rsidP="00790912">
      <w:pPr>
        <w:spacing w:after="0"/>
        <w:jc w:val="center"/>
        <w:rPr>
          <w:rFonts w:eastAsia="Times New Roman" w:cs="Arial"/>
          <w:b/>
          <w:sz w:val="24"/>
          <w:szCs w:val="24"/>
          <w:lang w:eastAsia="es-ES"/>
        </w:rPr>
      </w:pPr>
    </w:p>
    <w:p w14:paraId="22D57DC3" w14:textId="77777777" w:rsidR="00D65781" w:rsidRPr="00790912" w:rsidRDefault="00D65781" w:rsidP="00790912">
      <w:pPr>
        <w:spacing w:after="0"/>
        <w:jc w:val="center"/>
        <w:rPr>
          <w:rFonts w:eastAsia="Times New Roman" w:cs="Arial"/>
          <w:b/>
          <w:sz w:val="24"/>
          <w:szCs w:val="24"/>
          <w:lang w:eastAsia="es-ES"/>
        </w:rPr>
      </w:pPr>
    </w:p>
    <w:p w14:paraId="73527E27" w14:textId="29361010" w:rsidR="00790912" w:rsidRPr="00790912" w:rsidRDefault="00790912" w:rsidP="00790912">
      <w:pPr>
        <w:pBdr>
          <w:top w:val="single" w:sz="4" w:space="1" w:color="auto"/>
        </w:pBdr>
        <w:spacing w:after="0"/>
        <w:rPr>
          <w:rFonts w:eastAsia="Times New Roman" w:cs="Arial"/>
          <w:bCs/>
          <w:sz w:val="16"/>
          <w:szCs w:val="24"/>
          <w:lang w:eastAsia="es-ES"/>
        </w:rPr>
      </w:pPr>
      <w:r w:rsidRPr="00790912">
        <w:rPr>
          <w:rFonts w:eastAsia="Times New Roman" w:cs="Arial"/>
          <w:b/>
          <w:sz w:val="16"/>
          <w:szCs w:val="24"/>
          <w:lang w:eastAsia="es-ES"/>
        </w:rPr>
        <w:t xml:space="preserve">Fuente: </w:t>
      </w:r>
      <w:r w:rsidRPr="00790912">
        <w:rPr>
          <w:rFonts w:eastAsia="Times New Roman" w:cs="Arial"/>
          <w:sz w:val="16"/>
          <w:szCs w:val="24"/>
          <w:lang w:eastAsia="es-ES"/>
        </w:rPr>
        <w:t>Elaborado por la ASEQROO con base</w:t>
      </w:r>
      <w:r w:rsidRPr="00790912">
        <w:rPr>
          <w:rFonts w:eastAsia="Times New Roman" w:cs="Arial"/>
          <w:b/>
          <w:sz w:val="16"/>
          <w:szCs w:val="24"/>
          <w:lang w:eastAsia="es-ES"/>
        </w:rPr>
        <w:t xml:space="preserve"> </w:t>
      </w:r>
      <w:r w:rsidRPr="00790912">
        <w:rPr>
          <w:rFonts w:eastAsia="Times New Roman" w:cs="Arial"/>
          <w:sz w:val="16"/>
          <w:szCs w:val="24"/>
          <w:lang w:eastAsia="es-ES"/>
        </w:rPr>
        <w:t>en</w:t>
      </w:r>
      <w:r w:rsidRPr="00790912">
        <w:rPr>
          <w:rFonts w:eastAsia="Times New Roman" w:cs="Arial"/>
          <w:b/>
          <w:sz w:val="16"/>
          <w:szCs w:val="24"/>
          <w:lang w:eastAsia="es-ES"/>
        </w:rPr>
        <w:t xml:space="preserve"> </w:t>
      </w:r>
      <w:r w:rsidRPr="00790912">
        <w:rPr>
          <w:rFonts w:eastAsia="Times New Roman" w:cs="Arial"/>
          <w:sz w:val="16"/>
          <w:szCs w:val="24"/>
          <w:lang w:eastAsia="es-ES"/>
        </w:rPr>
        <w:t xml:space="preserve">evidencia proporcionada por la CEAVEQROO a través del drive </w:t>
      </w:r>
      <w:hyperlink r:id="rId37" w:history="1">
        <w:r w:rsidRPr="00790912">
          <w:rPr>
            <w:rFonts w:eastAsia="Times New Roman" w:cs="Arial"/>
            <w:color w:val="0563C1"/>
            <w:sz w:val="16"/>
            <w:szCs w:val="24"/>
            <w:u w:val="single"/>
            <w:lang w:eastAsia="es-ES"/>
          </w:rPr>
          <w:t>https://drive.google.com/drive/folders/1lD2i9cHzyNgilTrKY7RNQ7dCNtUiX1VJ</w:t>
        </w:r>
      </w:hyperlink>
      <w:r w:rsidR="00312ECF">
        <w:rPr>
          <w:rFonts w:eastAsia="Times New Roman" w:cs="Arial"/>
          <w:sz w:val="16"/>
          <w:szCs w:val="24"/>
          <w:lang w:eastAsia="es-ES"/>
        </w:rPr>
        <w:t xml:space="preserve"> </w:t>
      </w:r>
    </w:p>
    <w:p w14:paraId="42B0684F" w14:textId="77777777" w:rsidR="004D09FC" w:rsidRDefault="004D09FC" w:rsidP="00790912">
      <w:pPr>
        <w:spacing w:after="0"/>
        <w:jc w:val="center"/>
        <w:rPr>
          <w:rFonts w:eastAsia="Times New Roman" w:cs="Arial"/>
          <w:b/>
          <w:bCs/>
          <w:sz w:val="20"/>
          <w:szCs w:val="24"/>
          <w:lang w:eastAsia="es-ES"/>
        </w:rPr>
      </w:pPr>
    </w:p>
    <w:p w14:paraId="42FBE228" w14:textId="77777777" w:rsidR="004D09FC" w:rsidRDefault="004D09FC" w:rsidP="00790912">
      <w:pPr>
        <w:spacing w:after="0"/>
        <w:jc w:val="center"/>
        <w:rPr>
          <w:rFonts w:eastAsia="Times New Roman" w:cs="Arial"/>
          <w:b/>
          <w:bCs/>
          <w:sz w:val="20"/>
          <w:szCs w:val="24"/>
          <w:lang w:eastAsia="es-ES"/>
        </w:rPr>
      </w:pPr>
    </w:p>
    <w:p w14:paraId="74F3BE92" w14:textId="77777777" w:rsidR="004D09FC" w:rsidRDefault="004D09FC" w:rsidP="00790912">
      <w:pPr>
        <w:spacing w:after="0"/>
        <w:jc w:val="center"/>
        <w:rPr>
          <w:rFonts w:eastAsia="Times New Roman" w:cs="Arial"/>
          <w:b/>
          <w:bCs/>
          <w:sz w:val="20"/>
          <w:szCs w:val="24"/>
          <w:lang w:eastAsia="es-ES"/>
        </w:rPr>
      </w:pPr>
    </w:p>
    <w:p w14:paraId="79EF6B1D" w14:textId="77777777" w:rsidR="004D09FC" w:rsidRDefault="004D09FC" w:rsidP="00790912">
      <w:pPr>
        <w:spacing w:after="0"/>
        <w:jc w:val="center"/>
        <w:rPr>
          <w:rFonts w:eastAsia="Times New Roman" w:cs="Arial"/>
          <w:b/>
          <w:bCs/>
          <w:sz w:val="20"/>
          <w:szCs w:val="24"/>
          <w:lang w:eastAsia="es-ES"/>
        </w:rPr>
      </w:pPr>
    </w:p>
    <w:p w14:paraId="7EF91975" w14:textId="77777777" w:rsidR="004D09FC" w:rsidRDefault="004D09FC" w:rsidP="00790912">
      <w:pPr>
        <w:spacing w:after="0"/>
        <w:jc w:val="center"/>
        <w:rPr>
          <w:rFonts w:eastAsia="Times New Roman" w:cs="Arial"/>
          <w:b/>
          <w:bCs/>
          <w:sz w:val="20"/>
          <w:szCs w:val="24"/>
          <w:lang w:eastAsia="es-ES"/>
        </w:rPr>
      </w:pPr>
    </w:p>
    <w:p w14:paraId="69C9D776" w14:textId="77777777" w:rsidR="004D09FC" w:rsidRDefault="004D09FC" w:rsidP="00790912">
      <w:pPr>
        <w:spacing w:after="0"/>
        <w:jc w:val="center"/>
        <w:rPr>
          <w:rFonts w:eastAsia="Times New Roman" w:cs="Arial"/>
          <w:b/>
          <w:bCs/>
          <w:sz w:val="20"/>
          <w:szCs w:val="24"/>
          <w:lang w:eastAsia="es-ES"/>
        </w:rPr>
      </w:pPr>
    </w:p>
    <w:p w14:paraId="2494B688" w14:textId="77777777" w:rsidR="004D09FC" w:rsidRDefault="004D09FC" w:rsidP="00790912">
      <w:pPr>
        <w:spacing w:after="0"/>
        <w:jc w:val="center"/>
        <w:rPr>
          <w:rFonts w:eastAsia="Times New Roman" w:cs="Arial"/>
          <w:b/>
          <w:bCs/>
          <w:sz w:val="20"/>
          <w:szCs w:val="24"/>
          <w:lang w:eastAsia="es-ES"/>
        </w:rPr>
      </w:pPr>
    </w:p>
    <w:p w14:paraId="357D9584" w14:textId="77777777" w:rsidR="004D09FC" w:rsidRDefault="004D09FC" w:rsidP="00790912">
      <w:pPr>
        <w:spacing w:after="0"/>
        <w:jc w:val="center"/>
        <w:rPr>
          <w:rFonts w:eastAsia="Times New Roman" w:cs="Arial"/>
          <w:b/>
          <w:bCs/>
          <w:sz w:val="20"/>
          <w:szCs w:val="24"/>
          <w:lang w:eastAsia="es-ES"/>
        </w:rPr>
      </w:pPr>
    </w:p>
    <w:p w14:paraId="5A773993" w14:textId="521908CA" w:rsidR="006610FA" w:rsidRDefault="00790912" w:rsidP="00790912">
      <w:pPr>
        <w:spacing w:after="0"/>
        <w:jc w:val="center"/>
        <w:rPr>
          <w:rFonts w:eastAsia="Times New Roman" w:cs="Arial"/>
          <w:bCs/>
          <w:sz w:val="20"/>
          <w:szCs w:val="24"/>
          <w:lang w:eastAsia="es-ES"/>
        </w:rPr>
      </w:pPr>
      <w:r w:rsidRPr="00790912">
        <w:rPr>
          <w:rFonts w:eastAsia="Times New Roman" w:cs="Arial"/>
          <w:b/>
          <w:bCs/>
          <w:sz w:val="20"/>
          <w:szCs w:val="24"/>
          <w:lang w:eastAsia="es-ES"/>
        </w:rPr>
        <w:t>Figura 8.</w:t>
      </w:r>
      <w:r w:rsidRPr="00790912">
        <w:rPr>
          <w:rFonts w:eastAsia="Times New Roman" w:cs="Arial"/>
          <w:bCs/>
          <w:sz w:val="20"/>
          <w:szCs w:val="24"/>
          <w:lang w:eastAsia="es-ES"/>
        </w:rPr>
        <w:t xml:space="preserve"> Procedimiento para el pago de compensaciones</w:t>
      </w:r>
      <w:r w:rsidR="00E76483">
        <w:rPr>
          <w:rFonts w:eastAsia="Times New Roman" w:cs="Arial"/>
          <w:bCs/>
          <w:sz w:val="20"/>
          <w:szCs w:val="24"/>
          <w:lang w:eastAsia="es-ES"/>
        </w:rPr>
        <w:t xml:space="preserve"> a</w:t>
      </w:r>
      <w:r w:rsidRPr="00790912">
        <w:rPr>
          <w:rFonts w:eastAsia="Times New Roman" w:cs="Arial"/>
          <w:bCs/>
          <w:sz w:val="20"/>
          <w:szCs w:val="24"/>
          <w:lang w:eastAsia="es-ES"/>
        </w:rPr>
        <w:t xml:space="preserve"> víctima</w:t>
      </w:r>
      <w:r w:rsidR="00E76483">
        <w:rPr>
          <w:rFonts w:eastAsia="Times New Roman" w:cs="Arial"/>
          <w:bCs/>
          <w:sz w:val="20"/>
          <w:szCs w:val="24"/>
          <w:lang w:eastAsia="es-ES"/>
        </w:rPr>
        <w:t>s</w:t>
      </w:r>
      <w:r w:rsidRPr="00790912">
        <w:rPr>
          <w:rFonts w:eastAsia="Times New Roman" w:cs="Arial"/>
          <w:bCs/>
          <w:sz w:val="20"/>
          <w:szCs w:val="24"/>
          <w:lang w:eastAsia="es-ES"/>
        </w:rPr>
        <w:t xml:space="preserve"> de violación </w:t>
      </w:r>
    </w:p>
    <w:p w14:paraId="3EBEA69D" w14:textId="2C569615" w:rsidR="00790912" w:rsidRDefault="00312ECF" w:rsidP="00790912">
      <w:pPr>
        <w:spacing w:after="0"/>
        <w:jc w:val="center"/>
        <w:rPr>
          <w:rFonts w:eastAsia="Times New Roman" w:cs="Arial"/>
          <w:bCs/>
          <w:sz w:val="20"/>
          <w:szCs w:val="24"/>
          <w:lang w:eastAsia="es-ES"/>
        </w:rPr>
      </w:pPr>
      <w:r>
        <w:rPr>
          <w:rFonts w:eastAsia="Times New Roman" w:cs="Arial"/>
          <w:bCs/>
          <w:sz w:val="20"/>
          <w:szCs w:val="24"/>
          <w:lang w:eastAsia="es-ES"/>
        </w:rPr>
        <w:t>de Derechos Humanos y/o Delito</w:t>
      </w:r>
    </w:p>
    <w:p w14:paraId="10C8753B" w14:textId="77777777" w:rsidR="00D65781" w:rsidRDefault="00D65781" w:rsidP="00790912">
      <w:pPr>
        <w:spacing w:after="0"/>
        <w:jc w:val="center"/>
        <w:rPr>
          <w:rFonts w:eastAsia="Times New Roman" w:cs="Arial"/>
          <w:bCs/>
          <w:sz w:val="20"/>
          <w:szCs w:val="24"/>
          <w:lang w:eastAsia="es-ES"/>
        </w:rPr>
      </w:pPr>
    </w:p>
    <w:p w14:paraId="4F5BB1B0" w14:textId="441D175A" w:rsidR="00312ECF" w:rsidRPr="00790912" w:rsidRDefault="00097C82" w:rsidP="00790912">
      <w:pPr>
        <w:spacing w:after="0"/>
        <w:jc w:val="center"/>
        <w:rPr>
          <w:rFonts w:eastAsia="Times New Roman" w:cs="Arial"/>
          <w:bCs/>
          <w:sz w:val="20"/>
          <w:szCs w:val="24"/>
          <w:lang w:eastAsia="es-ES"/>
        </w:rPr>
      </w:pPr>
      <w:r>
        <w:rPr>
          <w:noProof/>
        </w:rPr>
        <w:drawing>
          <wp:inline distT="0" distB="0" distL="0" distR="0" wp14:anchorId="2B15C22C" wp14:editId="7B246BB8">
            <wp:extent cx="5849084" cy="35147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4927" cy="3518236"/>
                    </a:xfrm>
                    <a:prstGeom prst="rect">
                      <a:avLst/>
                    </a:prstGeom>
                    <a:noFill/>
                  </pic:spPr>
                </pic:pic>
              </a:graphicData>
            </a:graphic>
          </wp:inline>
        </w:drawing>
      </w:r>
    </w:p>
    <w:p w14:paraId="3A90684F" w14:textId="77777777" w:rsidR="00790912" w:rsidRPr="00790912" w:rsidRDefault="00790912" w:rsidP="00790912">
      <w:pPr>
        <w:pBdr>
          <w:top w:val="single" w:sz="4" w:space="1" w:color="auto"/>
        </w:pBdr>
        <w:spacing w:after="0"/>
        <w:rPr>
          <w:rFonts w:eastAsia="Times New Roman" w:cs="Arial"/>
          <w:bCs/>
          <w:sz w:val="16"/>
          <w:szCs w:val="24"/>
          <w:lang w:eastAsia="es-ES"/>
        </w:rPr>
      </w:pPr>
      <w:r w:rsidRPr="00790912">
        <w:rPr>
          <w:rFonts w:eastAsia="Times New Roman" w:cs="Arial"/>
          <w:b/>
          <w:sz w:val="16"/>
          <w:szCs w:val="24"/>
          <w:lang w:eastAsia="es-ES"/>
        </w:rPr>
        <w:t xml:space="preserve">Fuente: </w:t>
      </w:r>
      <w:r w:rsidRPr="00790912">
        <w:rPr>
          <w:rFonts w:eastAsia="Times New Roman" w:cs="Arial"/>
          <w:sz w:val="16"/>
          <w:szCs w:val="24"/>
          <w:lang w:eastAsia="es-ES"/>
        </w:rPr>
        <w:t>Elaborado por la ASEQROO con base</w:t>
      </w:r>
      <w:r w:rsidRPr="00790912">
        <w:rPr>
          <w:rFonts w:eastAsia="Times New Roman" w:cs="Arial"/>
          <w:b/>
          <w:sz w:val="16"/>
          <w:szCs w:val="24"/>
          <w:lang w:eastAsia="es-ES"/>
        </w:rPr>
        <w:t xml:space="preserve"> </w:t>
      </w:r>
      <w:r w:rsidRPr="00790912">
        <w:rPr>
          <w:rFonts w:eastAsia="Times New Roman" w:cs="Arial"/>
          <w:sz w:val="16"/>
          <w:szCs w:val="24"/>
          <w:lang w:eastAsia="es-ES"/>
        </w:rPr>
        <w:t>en</w:t>
      </w:r>
      <w:r w:rsidRPr="00790912">
        <w:rPr>
          <w:rFonts w:eastAsia="Times New Roman" w:cs="Arial"/>
          <w:b/>
          <w:sz w:val="16"/>
          <w:szCs w:val="24"/>
          <w:lang w:eastAsia="es-ES"/>
        </w:rPr>
        <w:t xml:space="preserve"> </w:t>
      </w:r>
      <w:r w:rsidRPr="00790912">
        <w:rPr>
          <w:rFonts w:eastAsia="Times New Roman" w:cs="Arial"/>
          <w:sz w:val="16"/>
          <w:szCs w:val="24"/>
          <w:lang w:eastAsia="es-ES"/>
        </w:rPr>
        <w:t xml:space="preserve">evidencia proporcionada por la CEAVEQROO a través del drive </w:t>
      </w:r>
      <w:hyperlink r:id="rId39" w:history="1">
        <w:r w:rsidRPr="00790912">
          <w:rPr>
            <w:rFonts w:eastAsia="Times New Roman" w:cs="Arial"/>
            <w:color w:val="0563C1"/>
            <w:sz w:val="16"/>
            <w:szCs w:val="24"/>
            <w:u w:val="single"/>
            <w:lang w:eastAsia="es-ES"/>
          </w:rPr>
          <w:t>https://drive.google.com/drive/folders/1lD2i9cHzyNgilTrKY7RNQ7dCNtUiX1VJ</w:t>
        </w:r>
      </w:hyperlink>
      <w:r w:rsidRPr="00790912">
        <w:rPr>
          <w:rFonts w:eastAsia="Times New Roman" w:cs="Arial"/>
          <w:sz w:val="16"/>
          <w:szCs w:val="24"/>
          <w:lang w:eastAsia="es-ES"/>
        </w:rPr>
        <w:t xml:space="preserve"> </w:t>
      </w:r>
    </w:p>
    <w:p w14:paraId="50FE6BA6" w14:textId="77777777" w:rsidR="00790912" w:rsidRPr="00790912" w:rsidRDefault="00790912" w:rsidP="00790912">
      <w:pPr>
        <w:autoSpaceDE w:val="0"/>
        <w:autoSpaceDN w:val="0"/>
        <w:adjustRightInd w:val="0"/>
        <w:spacing w:after="0"/>
        <w:rPr>
          <w:rFonts w:eastAsia="Times New Roman" w:cs="Arial"/>
          <w:bCs/>
          <w:iCs/>
          <w:sz w:val="24"/>
          <w:szCs w:val="24"/>
          <w:lang w:eastAsia="es-ES"/>
        </w:rPr>
      </w:pPr>
    </w:p>
    <w:p w14:paraId="4B74AE0C" w14:textId="698D07D5" w:rsidR="00790912" w:rsidRPr="00790912" w:rsidRDefault="00AD7825" w:rsidP="006610FA">
      <w:pPr>
        <w:autoSpaceDE w:val="0"/>
        <w:autoSpaceDN w:val="0"/>
        <w:adjustRightInd w:val="0"/>
        <w:spacing w:after="0"/>
        <w:rPr>
          <w:rFonts w:eastAsia="Times New Roman" w:cs="Arial"/>
          <w:bCs/>
          <w:iCs/>
          <w:sz w:val="24"/>
          <w:szCs w:val="24"/>
          <w:lang w:eastAsia="es-ES"/>
        </w:rPr>
      </w:pPr>
      <w:r>
        <w:rPr>
          <w:rFonts w:eastAsia="Times New Roman" w:cs="Arial"/>
          <w:bCs/>
          <w:iCs/>
          <w:sz w:val="24"/>
          <w:szCs w:val="24"/>
          <w:lang w:eastAsia="es-ES"/>
        </w:rPr>
        <w:t>Con relación con</w:t>
      </w:r>
      <w:r w:rsidR="00790912" w:rsidRPr="00790912">
        <w:rPr>
          <w:rFonts w:eastAsia="Times New Roman" w:cs="Arial"/>
          <w:bCs/>
          <w:iCs/>
          <w:sz w:val="24"/>
          <w:szCs w:val="24"/>
          <w:lang w:eastAsia="es-ES"/>
        </w:rPr>
        <w:t xml:space="preserve"> lo anterior, se determinó que la CEAVEQROO contó con un procedimiento para otorgar los recursos que conforman el patrimonio del </w:t>
      </w:r>
      <w:r w:rsidR="00790912" w:rsidRPr="00790912">
        <w:rPr>
          <w:rFonts w:eastAsia="Times New Roman" w:cs="Arial"/>
          <w:sz w:val="24"/>
          <w:szCs w:val="24"/>
          <w:lang w:eastAsia="es-ES"/>
        </w:rPr>
        <w:t>Fondo de Ayuda, Asistencia y Reparación Integral del Estado de Quintana Roo</w:t>
      </w:r>
      <w:r w:rsidR="00790912" w:rsidRPr="00790912">
        <w:rPr>
          <w:rFonts w:eastAsia="Times New Roman" w:cs="Arial"/>
          <w:bCs/>
          <w:iCs/>
          <w:sz w:val="24"/>
          <w:szCs w:val="24"/>
          <w:lang w:eastAsia="es-ES"/>
        </w:rPr>
        <w:t>.</w:t>
      </w:r>
    </w:p>
    <w:p w14:paraId="5645EE08" w14:textId="77777777" w:rsidR="00790912" w:rsidRPr="00790912" w:rsidRDefault="00790912" w:rsidP="006610FA">
      <w:pPr>
        <w:autoSpaceDE w:val="0"/>
        <w:autoSpaceDN w:val="0"/>
        <w:adjustRightInd w:val="0"/>
        <w:spacing w:after="0"/>
        <w:rPr>
          <w:rFonts w:eastAsia="Times New Roman" w:cs="Arial"/>
          <w:bCs/>
          <w:iCs/>
          <w:sz w:val="24"/>
          <w:szCs w:val="24"/>
          <w:lang w:eastAsia="es-ES"/>
        </w:rPr>
      </w:pPr>
    </w:p>
    <w:p w14:paraId="53C9836B" w14:textId="14F16373" w:rsidR="00790912" w:rsidRPr="00790912" w:rsidRDefault="00790912" w:rsidP="006610FA">
      <w:pPr>
        <w:autoSpaceDE w:val="0"/>
        <w:autoSpaceDN w:val="0"/>
        <w:adjustRightInd w:val="0"/>
        <w:spacing w:after="0"/>
        <w:rPr>
          <w:rFonts w:eastAsia="Times New Roman" w:cs="Arial"/>
          <w:bCs/>
          <w:iCs/>
          <w:sz w:val="24"/>
          <w:szCs w:val="24"/>
          <w:lang w:eastAsia="es-ES"/>
        </w:rPr>
      </w:pPr>
      <w:r w:rsidRPr="00790912">
        <w:rPr>
          <w:rFonts w:eastAsia="Times New Roman" w:cs="Arial"/>
          <w:bCs/>
          <w:iCs/>
          <w:sz w:val="24"/>
          <w:szCs w:val="24"/>
          <w:lang w:eastAsia="es-ES"/>
        </w:rPr>
        <w:t>A manera de conclusión general, se determinó que el procedimiento de atención a vícti</w:t>
      </w:r>
      <w:r w:rsidR="00AE09C3">
        <w:rPr>
          <w:rFonts w:eastAsia="Times New Roman" w:cs="Arial"/>
          <w:bCs/>
          <w:iCs/>
          <w:sz w:val="24"/>
          <w:szCs w:val="24"/>
          <w:lang w:eastAsia="es-ES"/>
        </w:rPr>
        <w:t>mas se apegó de manera parcial con</w:t>
      </w:r>
      <w:r w:rsidRPr="00790912">
        <w:rPr>
          <w:rFonts w:eastAsia="Times New Roman" w:cs="Arial"/>
          <w:bCs/>
          <w:iCs/>
          <w:sz w:val="24"/>
          <w:szCs w:val="24"/>
          <w:lang w:eastAsia="es-ES"/>
        </w:rPr>
        <w:t xml:space="preserve"> lo establecido en el MIAV debido a lo siguiente:</w:t>
      </w:r>
    </w:p>
    <w:p w14:paraId="74C389E4" w14:textId="77777777" w:rsidR="00790912" w:rsidRPr="00790912" w:rsidRDefault="00790912" w:rsidP="006610FA">
      <w:pPr>
        <w:autoSpaceDE w:val="0"/>
        <w:autoSpaceDN w:val="0"/>
        <w:adjustRightInd w:val="0"/>
        <w:spacing w:after="0"/>
        <w:rPr>
          <w:rFonts w:eastAsia="Times New Roman" w:cs="Arial"/>
          <w:bCs/>
          <w:iCs/>
          <w:sz w:val="24"/>
          <w:szCs w:val="24"/>
          <w:lang w:eastAsia="es-ES"/>
        </w:rPr>
      </w:pPr>
    </w:p>
    <w:p w14:paraId="0C8DF0DC" w14:textId="78EFD935" w:rsidR="00790912" w:rsidRDefault="00790912" w:rsidP="006610FA">
      <w:pPr>
        <w:numPr>
          <w:ilvl w:val="0"/>
          <w:numId w:val="18"/>
        </w:numPr>
        <w:autoSpaceDE w:val="0"/>
        <w:autoSpaceDN w:val="0"/>
        <w:adjustRightInd w:val="0"/>
        <w:spacing w:after="0"/>
        <w:ind w:left="426"/>
        <w:contextualSpacing/>
        <w:rPr>
          <w:rFonts w:eastAsia="Times New Roman" w:cs="Arial"/>
          <w:bCs/>
          <w:iCs/>
          <w:sz w:val="24"/>
          <w:szCs w:val="24"/>
          <w:lang w:eastAsia="es-ES"/>
        </w:rPr>
      </w:pPr>
      <w:r w:rsidRPr="00790912">
        <w:rPr>
          <w:rFonts w:eastAsia="Times New Roman" w:cs="Arial"/>
          <w:bCs/>
          <w:iCs/>
          <w:sz w:val="24"/>
          <w:szCs w:val="24"/>
          <w:lang w:eastAsia="es-ES"/>
        </w:rPr>
        <w:t>Atención Inmediata y Primer Contacto:</w:t>
      </w:r>
    </w:p>
    <w:p w14:paraId="246CB261" w14:textId="77777777" w:rsidR="006610FA" w:rsidRPr="00790912" w:rsidRDefault="006610FA" w:rsidP="006610FA">
      <w:pPr>
        <w:autoSpaceDE w:val="0"/>
        <w:autoSpaceDN w:val="0"/>
        <w:adjustRightInd w:val="0"/>
        <w:spacing w:after="0"/>
        <w:ind w:left="426"/>
        <w:contextualSpacing/>
        <w:rPr>
          <w:rFonts w:eastAsia="Times New Roman" w:cs="Arial"/>
          <w:bCs/>
          <w:iCs/>
          <w:sz w:val="24"/>
          <w:szCs w:val="24"/>
          <w:lang w:eastAsia="es-ES"/>
        </w:rPr>
      </w:pPr>
    </w:p>
    <w:p w14:paraId="3C5DD34E" w14:textId="77777777" w:rsidR="00790912" w:rsidRPr="00790912" w:rsidRDefault="00790912" w:rsidP="006610FA">
      <w:pPr>
        <w:numPr>
          <w:ilvl w:val="0"/>
          <w:numId w:val="28"/>
        </w:numPr>
        <w:autoSpaceDE w:val="0"/>
        <w:autoSpaceDN w:val="0"/>
        <w:adjustRightInd w:val="0"/>
        <w:spacing w:after="0"/>
        <w:contextualSpacing/>
        <w:rPr>
          <w:rFonts w:eastAsia="Times New Roman" w:cs="Arial"/>
          <w:bCs/>
          <w:iCs/>
          <w:sz w:val="24"/>
          <w:szCs w:val="24"/>
          <w:lang w:eastAsia="es-ES"/>
        </w:rPr>
      </w:pPr>
      <w:r w:rsidRPr="00790912">
        <w:rPr>
          <w:rFonts w:eastAsia="Times New Roman" w:cs="Arial"/>
          <w:bCs/>
          <w:iCs/>
          <w:sz w:val="24"/>
          <w:szCs w:val="24"/>
          <w:lang w:eastAsia="es-ES"/>
        </w:rPr>
        <w:t>No contó con un área de atención médica.</w:t>
      </w:r>
    </w:p>
    <w:p w14:paraId="768037B1" w14:textId="77777777" w:rsidR="00790912" w:rsidRPr="00790912" w:rsidRDefault="00790912" w:rsidP="006610FA">
      <w:pPr>
        <w:numPr>
          <w:ilvl w:val="0"/>
          <w:numId w:val="28"/>
        </w:numPr>
        <w:autoSpaceDE w:val="0"/>
        <w:autoSpaceDN w:val="0"/>
        <w:adjustRightInd w:val="0"/>
        <w:spacing w:after="0"/>
        <w:contextualSpacing/>
        <w:rPr>
          <w:rFonts w:eastAsia="Times New Roman" w:cs="Arial"/>
          <w:bCs/>
          <w:iCs/>
          <w:sz w:val="24"/>
          <w:szCs w:val="24"/>
          <w:lang w:eastAsia="es-ES"/>
        </w:rPr>
      </w:pPr>
      <w:r w:rsidRPr="00790912">
        <w:rPr>
          <w:rFonts w:eastAsia="Times New Roman" w:cs="Arial"/>
          <w:bCs/>
          <w:iCs/>
          <w:sz w:val="24"/>
          <w:szCs w:val="24"/>
          <w:lang w:eastAsia="es-ES"/>
        </w:rPr>
        <w:t>No contó con un Centro de Atención Telefónica.</w:t>
      </w:r>
    </w:p>
    <w:p w14:paraId="2FE571C5" w14:textId="77777777" w:rsidR="00790912" w:rsidRPr="00790912" w:rsidRDefault="00790912" w:rsidP="006610FA">
      <w:pPr>
        <w:numPr>
          <w:ilvl w:val="0"/>
          <w:numId w:val="28"/>
        </w:numPr>
        <w:autoSpaceDE w:val="0"/>
        <w:autoSpaceDN w:val="0"/>
        <w:adjustRightInd w:val="0"/>
        <w:spacing w:after="0"/>
        <w:contextualSpacing/>
        <w:rPr>
          <w:rFonts w:eastAsia="Times New Roman" w:cs="Arial"/>
          <w:bCs/>
          <w:iCs/>
          <w:sz w:val="24"/>
          <w:szCs w:val="24"/>
          <w:lang w:eastAsia="es-ES"/>
        </w:rPr>
      </w:pPr>
      <w:r w:rsidRPr="00790912">
        <w:rPr>
          <w:rFonts w:eastAsia="Times New Roman" w:cs="Arial"/>
          <w:bCs/>
          <w:iCs/>
          <w:sz w:val="24"/>
          <w:szCs w:val="24"/>
          <w:lang w:eastAsia="es-ES"/>
        </w:rPr>
        <w:t>No contó con un equipo multidisciplinario.</w:t>
      </w:r>
    </w:p>
    <w:p w14:paraId="10227AFE" w14:textId="4527B6DC" w:rsidR="00790912" w:rsidRDefault="00790912" w:rsidP="00312ECF">
      <w:pPr>
        <w:numPr>
          <w:ilvl w:val="0"/>
          <w:numId w:val="28"/>
        </w:numPr>
        <w:autoSpaceDE w:val="0"/>
        <w:autoSpaceDN w:val="0"/>
        <w:adjustRightInd w:val="0"/>
        <w:spacing w:after="0"/>
        <w:contextualSpacing/>
        <w:rPr>
          <w:rFonts w:eastAsia="Times New Roman" w:cs="Arial"/>
          <w:bCs/>
          <w:iCs/>
          <w:sz w:val="24"/>
          <w:szCs w:val="24"/>
          <w:lang w:eastAsia="es-ES"/>
        </w:rPr>
      </w:pPr>
      <w:r w:rsidRPr="00790912">
        <w:rPr>
          <w:rFonts w:eastAsia="Times New Roman" w:cs="Arial"/>
          <w:bCs/>
          <w:iCs/>
          <w:sz w:val="24"/>
          <w:szCs w:val="24"/>
          <w:lang w:eastAsia="es-ES"/>
        </w:rPr>
        <w:t>No contó con un área adecuada para la atención a víctimas.</w:t>
      </w:r>
    </w:p>
    <w:p w14:paraId="1F9EDDA1" w14:textId="77777777" w:rsidR="00097C82" w:rsidRPr="00312ECF" w:rsidRDefault="00097C82" w:rsidP="00097C82">
      <w:pPr>
        <w:autoSpaceDE w:val="0"/>
        <w:autoSpaceDN w:val="0"/>
        <w:adjustRightInd w:val="0"/>
        <w:spacing w:after="0"/>
        <w:ind w:left="720"/>
        <w:contextualSpacing/>
        <w:rPr>
          <w:rFonts w:eastAsia="Times New Roman" w:cs="Arial"/>
          <w:bCs/>
          <w:iCs/>
          <w:sz w:val="24"/>
          <w:szCs w:val="24"/>
          <w:lang w:eastAsia="es-ES"/>
        </w:rPr>
      </w:pPr>
    </w:p>
    <w:p w14:paraId="15D52A6F" w14:textId="77777777" w:rsidR="00790912" w:rsidRPr="00790912" w:rsidRDefault="00790912" w:rsidP="006610FA">
      <w:pPr>
        <w:numPr>
          <w:ilvl w:val="0"/>
          <w:numId w:val="18"/>
        </w:numPr>
        <w:autoSpaceDE w:val="0"/>
        <w:autoSpaceDN w:val="0"/>
        <w:adjustRightInd w:val="0"/>
        <w:spacing w:after="0"/>
        <w:ind w:left="426"/>
        <w:contextualSpacing/>
        <w:rPr>
          <w:rFonts w:eastAsia="Times New Roman" w:cs="Arial"/>
          <w:bCs/>
          <w:iCs/>
          <w:sz w:val="24"/>
          <w:szCs w:val="24"/>
          <w:lang w:eastAsia="es-ES"/>
        </w:rPr>
      </w:pPr>
      <w:r w:rsidRPr="00790912">
        <w:rPr>
          <w:rFonts w:eastAsia="Times New Roman" w:cs="Arial"/>
          <w:bCs/>
          <w:iCs/>
          <w:sz w:val="24"/>
          <w:szCs w:val="24"/>
          <w:lang w:eastAsia="es-ES"/>
        </w:rPr>
        <w:t>Asesoría Jurídica:</w:t>
      </w:r>
    </w:p>
    <w:p w14:paraId="2DC994BB" w14:textId="77777777" w:rsidR="00790912" w:rsidRPr="00790912" w:rsidRDefault="00790912" w:rsidP="006610FA">
      <w:pPr>
        <w:autoSpaceDE w:val="0"/>
        <w:autoSpaceDN w:val="0"/>
        <w:adjustRightInd w:val="0"/>
        <w:spacing w:after="0"/>
        <w:ind w:left="426"/>
        <w:contextualSpacing/>
        <w:rPr>
          <w:rFonts w:eastAsia="Times New Roman" w:cs="Arial"/>
          <w:bCs/>
          <w:iCs/>
          <w:sz w:val="24"/>
          <w:szCs w:val="24"/>
          <w:lang w:eastAsia="es-ES"/>
        </w:rPr>
      </w:pPr>
    </w:p>
    <w:p w14:paraId="295B8A73" w14:textId="7A2ADE2C" w:rsidR="00790912" w:rsidRPr="00790912" w:rsidRDefault="00312ECF" w:rsidP="006610FA">
      <w:pPr>
        <w:numPr>
          <w:ilvl w:val="0"/>
          <w:numId w:val="29"/>
        </w:numPr>
        <w:spacing w:after="0" w:line="240" w:lineRule="auto"/>
        <w:contextualSpacing/>
        <w:rPr>
          <w:rFonts w:eastAsia="Times New Roman" w:cs="Arial"/>
          <w:bCs/>
          <w:iCs/>
          <w:sz w:val="24"/>
          <w:szCs w:val="24"/>
          <w:lang w:eastAsia="es-ES"/>
        </w:rPr>
      </w:pPr>
      <w:r>
        <w:rPr>
          <w:rFonts w:eastAsia="Times New Roman" w:cs="Arial"/>
          <w:bCs/>
          <w:iCs/>
          <w:sz w:val="24"/>
          <w:szCs w:val="24"/>
          <w:lang w:eastAsia="es-ES"/>
        </w:rPr>
        <w:t>No contó</w:t>
      </w:r>
      <w:r w:rsidR="00790912" w:rsidRPr="00790912">
        <w:rPr>
          <w:rFonts w:eastAsia="Times New Roman" w:cs="Arial"/>
          <w:bCs/>
          <w:iCs/>
          <w:sz w:val="24"/>
          <w:szCs w:val="24"/>
          <w:lang w:eastAsia="es-ES"/>
        </w:rPr>
        <w:t xml:space="preserve"> con un área adecuada para la atención a víctimas.</w:t>
      </w:r>
    </w:p>
    <w:p w14:paraId="37DB2051" w14:textId="77777777" w:rsidR="00790912" w:rsidRPr="00790912" w:rsidRDefault="00790912" w:rsidP="006610FA">
      <w:pPr>
        <w:numPr>
          <w:ilvl w:val="0"/>
          <w:numId w:val="29"/>
        </w:numPr>
        <w:spacing w:after="0" w:line="240" w:lineRule="auto"/>
        <w:contextualSpacing/>
        <w:rPr>
          <w:rFonts w:eastAsia="Times New Roman" w:cs="Arial"/>
          <w:bCs/>
          <w:iCs/>
          <w:sz w:val="24"/>
          <w:szCs w:val="24"/>
          <w:lang w:eastAsia="es-ES"/>
        </w:rPr>
      </w:pPr>
      <w:r w:rsidRPr="00790912">
        <w:rPr>
          <w:rFonts w:eastAsia="Times New Roman" w:cs="Arial"/>
          <w:bCs/>
          <w:iCs/>
          <w:sz w:val="24"/>
          <w:szCs w:val="24"/>
          <w:lang w:eastAsia="es-ES"/>
        </w:rPr>
        <w:t>Insuficientes asesores jurídicos para atender de manera oportuna a las víctimas.</w:t>
      </w:r>
    </w:p>
    <w:p w14:paraId="6C73824A" w14:textId="77777777" w:rsidR="00790912" w:rsidRPr="00790912" w:rsidRDefault="00790912" w:rsidP="00790912">
      <w:pPr>
        <w:autoSpaceDE w:val="0"/>
        <w:autoSpaceDN w:val="0"/>
        <w:adjustRightInd w:val="0"/>
        <w:spacing w:after="0"/>
        <w:ind w:left="720"/>
        <w:contextualSpacing/>
        <w:rPr>
          <w:rFonts w:eastAsia="Times New Roman" w:cs="Arial"/>
          <w:bCs/>
          <w:iCs/>
          <w:sz w:val="24"/>
          <w:szCs w:val="24"/>
          <w:lang w:eastAsia="es-ES"/>
        </w:rPr>
      </w:pPr>
    </w:p>
    <w:p w14:paraId="182437D2" w14:textId="354AE353" w:rsidR="00D31C75" w:rsidRPr="00D31C75" w:rsidRDefault="00D31C75" w:rsidP="00D31C75">
      <w:pPr>
        <w:autoSpaceDE w:val="0"/>
        <w:autoSpaceDN w:val="0"/>
        <w:adjustRightInd w:val="0"/>
        <w:spacing w:after="0"/>
        <w:contextualSpacing/>
        <w:rPr>
          <w:rFonts w:eastAsia="Times New Roman" w:cs="Arial"/>
          <w:bCs/>
          <w:sz w:val="24"/>
          <w:szCs w:val="24"/>
          <w:lang w:eastAsia="es-ES"/>
        </w:rPr>
      </w:pPr>
      <w:r w:rsidRPr="00D31C75">
        <w:rPr>
          <w:rFonts w:eastAsia="Times New Roman" w:cs="Arial"/>
          <w:bCs/>
          <w:sz w:val="24"/>
          <w:szCs w:val="24"/>
          <w:lang w:eastAsia="es-ES"/>
        </w:rPr>
        <w:t>Derivado del análisis anterior, se determinó la siguiente observación:</w:t>
      </w:r>
    </w:p>
    <w:p w14:paraId="407E3E38" w14:textId="77777777" w:rsidR="00D31C75" w:rsidRPr="00D31C75" w:rsidRDefault="00D31C75" w:rsidP="00D31C75">
      <w:pPr>
        <w:autoSpaceDE w:val="0"/>
        <w:autoSpaceDN w:val="0"/>
        <w:adjustRightInd w:val="0"/>
        <w:spacing w:after="0"/>
        <w:rPr>
          <w:rFonts w:eastAsia="Times New Roman" w:cs="Arial"/>
          <w:sz w:val="24"/>
          <w:szCs w:val="24"/>
          <w:lang w:eastAsia="es-ES"/>
        </w:rPr>
      </w:pPr>
    </w:p>
    <w:p w14:paraId="437F807D" w14:textId="136E00B3" w:rsidR="006610FA" w:rsidRPr="006610FA" w:rsidRDefault="006610FA" w:rsidP="006610FA">
      <w:pPr>
        <w:pStyle w:val="Prrafodelista"/>
        <w:numPr>
          <w:ilvl w:val="0"/>
          <w:numId w:val="14"/>
        </w:numPr>
        <w:spacing w:after="0"/>
        <w:rPr>
          <w:rFonts w:cs="Arial"/>
          <w:sz w:val="24"/>
        </w:rPr>
      </w:pPr>
      <w:r w:rsidRPr="006610FA">
        <w:rPr>
          <w:rFonts w:cs="Arial"/>
          <w:sz w:val="24"/>
        </w:rPr>
        <w:t xml:space="preserve">La </w:t>
      </w:r>
      <w:r w:rsidRPr="006610FA">
        <w:rPr>
          <w:rFonts w:cs="Arial"/>
          <w:bCs/>
          <w:sz w:val="24"/>
        </w:rPr>
        <w:t>Comisión Ejecutiva de Atención a Víctimas del Estado de Quintana Roo</w:t>
      </w:r>
      <w:r w:rsidRPr="006610FA">
        <w:rPr>
          <w:rFonts w:cs="Arial"/>
          <w:sz w:val="24"/>
        </w:rPr>
        <w:t>, para el</w:t>
      </w:r>
      <w:r w:rsidR="00996380">
        <w:rPr>
          <w:rFonts w:cs="Arial"/>
          <w:sz w:val="24"/>
        </w:rPr>
        <w:t xml:space="preserve"> ejercicio fiscal 2022, presentó</w:t>
      </w:r>
      <w:r w:rsidRPr="006610FA">
        <w:rPr>
          <w:rFonts w:cs="Arial"/>
          <w:sz w:val="24"/>
        </w:rPr>
        <w:t xml:space="preserve"> debilidades en la implementación del procedimiento de atención a víctimas en las áreas de la Unidad de Atención Inmediata y Primer Contacto, así como la de Asesoría Jurídica</w:t>
      </w:r>
      <w:r w:rsidR="00996380">
        <w:rPr>
          <w:rFonts w:cs="Arial"/>
          <w:sz w:val="24"/>
        </w:rPr>
        <w:t>,</w:t>
      </w:r>
      <w:r w:rsidRPr="006610FA">
        <w:rPr>
          <w:rFonts w:cs="Arial"/>
          <w:sz w:val="24"/>
        </w:rPr>
        <w:t xml:space="preserve"> de acuerdo a lo establecido en el Modelo Integral de Atención a Víctimas.</w:t>
      </w:r>
    </w:p>
    <w:p w14:paraId="36F687ED" w14:textId="77777777" w:rsidR="00471D58" w:rsidRPr="00AA03E9" w:rsidRDefault="00471D58" w:rsidP="005167F5">
      <w:pPr>
        <w:spacing w:after="0" w:line="259" w:lineRule="auto"/>
        <w:rPr>
          <w:rFonts w:cs="Arial"/>
          <w:sz w:val="24"/>
        </w:rPr>
      </w:pPr>
    </w:p>
    <w:p w14:paraId="0249CEBC" w14:textId="77777777" w:rsidR="00B50BF2" w:rsidRPr="00AA03E9" w:rsidRDefault="00B50BF2" w:rsidP="00B50BF2">
      <w:pPr>
        <w:spacing w:after="0"/>
        <w:rPr>
          <w:rFonts w:eastAsia="Times New Roman" w:cs="Arial"/>
          <w:b/>
          <w:sz w:val="24"/>
          <w:szCs w:val="24"/>
          <w:lang w:eastAsia="es-ES"/>
        </w:rPr>
      </w:pPr>
      <w:r w:rsidRPr="00AA03E9">
        <w:rPr>
          <w:rFonts w:eastAsia="Times New Roman" w:cs="Arial"/>
          <w:b/>
          <w:sz w:val="24"/>
          <w:szCs w:val="24"/>
          <w:lang w:eastAsia="es-ES"/>
        </w:rPr>
        <w:t>Recomendación de Desempeño</w:t>
      </w:r>
    </w:p>
    <w:p w14:paraId="648CA583" w14:textId="77777777" w:rsidR="00B50BF2" w:rsidRPr="00AA03E9" w:rsidRDefault="00B50BF2" w:rsidP="00B50BF2">
      <w:pPr>
        <w:spacing w:after="0"/>
        <w:rPr>
          <w:rFonts w:eastAsia="Times New Roman" w:cs="Arial"/>
          <w:sz w:val="24"/>
          <w:szCs w:val="24"/>
          <w:lang w:eastAsia="es-ES"/>
        </w:rPr>
      </w:pPr>
    </w:p>
    <w:p w14:paraId="02B67AAC" w14:textId="2047E7D9" w:rsidR="00B50BF2" w:rsidRPr="00AA03E9" w:rsidRDefault="00B50BF2" w:rsidP="00B50BF2">
      <w:pPr>
        <w:spacing w:after="0"/>
        <w:rPr>
          <w:rFonts w:cs="Arial"/>
          <w:sz w:val="24"/>
          <w:szCs w:val="24"/>
        </w:rPr>
      </w:pPr>
      <w:r w:rsidRPr="00AA03E9">
        <w:rPr>
          <w:rFonts w:eastAsia="Times New Roman" w:cs="Arial"/>
          <w:sz w:val="24"/>
          <w:szCs w:val="24"/>
          <w:lang w:eastAsia="es-ES"/>
        </w:rPr>
        <w:t xml:space="preserve">La Auditoría Superior del Estado de Quintana Roo recomienda a la </w:t>
      </w:r>
      <w:r w:rsidR="00D31C75" w:rsidRPr="00D31C75">
        <w:rPr>
          <w:rFonts w:eastAsia="Times New Roman" w:cs="Arial"/>
          <w:sz w:val="24"/>
          <w:szCs w:val="24"/>
          <w:lang w:eastAsia="es-ES"/>
        </w:rPr>
        <w:t>Comisión Ejecutiva de Atención a Víctimas del Estado de Quintana Roo</w:t>
      </w:r>
      <w:r w:rsidRPr="00AA03E9">
        <w:rPr>
          <w:rFonts w:eastAsia="Times New Roman" w:cs="Arial"/>
          <w:sz w:val="24"/>
          <w:szCs w:val="24"/>
          <w:lang w:eastAsia="es-ES"/>
        </w:rPr>
        <w:t xml:space="preserve"> </w:t>
      </w:r>
      <w:r w:rsidRPr="00AA03E9">
        <w:rPr>
          <w:rFonts w:cs="Arial"/>
          <w:sz w:val="24"/>
          <w:szCs w:val="24"/>
        </w:rPr>
        <w:t>lo siguiente:</w:t>
      </w:r>
    </w:p>
    <w:p w14:paraId="2D8CC811" w14:textId="77777777" w:rsidR="00B50BF2" w:rsidRPr="00AA03E9" w:rsidRDefault="00B50BF2" w:rsidP="00B50BF2">
      <w:pPr>
        <w:spacing w:after="0"/>
        <w:rPr>
          <w:rFonts w:cs="Arial"/>
          <w:sz w:val="24"/>
          <w:szCs w:val="24"/>
        </w:rPr>
      </w:pPr>
    </w:p>
    <w:p w14:paraId="0CE3F4C5" w14:textId="003BD77C" w:rsidR="00B50BF2" w:rsidRPr="00AA03E9" w:rsidRDefault="00D31C75" w:rsidP="00B50BF2">
      <w:pPr>
        <w:spacing w:after="0"/>
        <w:rPr>
          <w:rFonts w:cs="Arial"/>
          <w:b/>
          <w:sz w:val="24"/>
          <w:szCs w:val="24"/>
        </w:rPr>
      </w:pPr>
      <w:r>
        <w:rPr>
          <w:rFonts w:cs="Arial"/>
          <w:b/>
          <w:sz w:val="24"/>
          <w:szCs w:val="24"/>
        </w:rPr>
        <w:t>22-AEMD-A-028-060-R01-02</w:t>
      </w:r>
      <w:r w:rsidR="00B50BF2" w:rsidRPr="00AA03E9">
        <w:rPr>
          <w:rFonts w:cs="Arial"/>
          <w:b/>
          <w:sz w:val="24"/>
          <w:szCs w:val="24"/>
        </w:rPr>
        <w:t xml:space="preserve"> Recomendación </w:t>
      </w:r>
    </w:p>
    <w:p w14:paraId="2031E3B7" w14:textId="77777777" w:rsidR="00B50BF2" w:rsidRPr="00AA03E9" w:rsidRDefault="00B50BF2" w:rsidP="00B50BF2">
      <w:pPr>
        <w:spacing w:after="0"/>
        <w:rPr>
          <w:rFonts w:eastAsia="Times New Roman" w:cs="Arial"/>
          <w:bCs/>
          <w:iCs/>
          <w:sz w:val="24"/>
          <w:szCs w:val="20"/>
          <w:lang w:eastAsia="es-ES"/>
        </w:rPr>
      </w:pPr>
    </w:p>
    <w:p w14:paraId="1EBC3E62" w14:textId="4DAEFA4D" w:rsidR="00F3586E" w:rsidRPr="00AA03E9" w:rsidRDefault="00D31C75" w:rsidP="00B50BF2">
      <w:pPr>
        <w:spacing w:after="0"/>
        <w:rPr>
          <w:rFonts w:cs="Arial"/>
          <w:sz w:val="24"/>
          <w:szCs w:val="20"/>
        </w:rPr>
      </w:pPr>
      <w:r w:rsidRPr="00D31C75">
        <w:rPr>
          <w:rFonts w:cs="Arial"/>
          <w:sz w:val="24"/>
          <w:szCs w:val="20"/>
        </w:rPr>
        <w:t>La Comisión Ejecutiva de Atención a Víctimas del Estado de Quintana Roo deberá fortalecer la implementación del procedimiento de atención a víctimas en las áreas de la Unidad de Atención Inmediata y Primer Contacto, así como la de Asesoría Jurídica</w:t>
      </w:r>
      <w:r w:rsidR="00E76483">
        <w:rPr>
          <w:rFonts w:cs="Arial"/>
          <w:sz w:val="24"/>
          <w:szCs w:val="20"/>
        </w:rPr>
        <w:t>,</w:t>
      </w:r>
      <w:r w:rsidRPr="00D31C75">
        <w:rPr>
          <w:rFonts w:cs="Arial"/>
          <w:sz w:val="24"/>
          <w:szCs w:val="20"/>
        </w:rPr>
        <w:t xml:space="preserve"> de acuerdo a lo establecido en el Modelo Integral de Atención a Víctimas.</w:t>
      </w:r>
    </w:p>
    <w:p w14:paraId="098A80CD" w14:textId="77777777" w:rsidR="006610FA" w:rsidRDefault="006610FA" w:rsidP="00971218">
      <w:pPr>
        <w:spacing w:after="0"/>
        <w:rPr>
          <w:rFonts w:cs="Arial"/>
          <w:sz w:val="24"/>
          <w:szCs w:val="24"/>
          <w:highlight w:val="yellow"/>
          <w:lang w:eastAsia="es-ES"/>
        </w:rPr>
      </w:pPr>
      <w:bookmarkStart w:id="43" w:name="_Toc11413513"/>
    </w:p>
    <w:p w14:paraId="26196CCD" w14:textId="08BC5EBE" w:rsidR="006610FA" w:rsidRPr="00035C52" w:rsidRDefault="006610FA" w:rsidP="006610FA">
      <w:pPr>
        <w:autoSpaceDE w:val="0"/>
        <w:autoSpaceDN w:val="0"/>
        <w:adjustRightInd w:val="0"/>
        <w:spacing w:after="0"/>
        <w:rPr>
          <w:rFonts w:cs="Arial"/>
          <w:color w:val="000000"/>
          <w:sz w:val="24"/>
          <w:szCs w:val="24"/>
        </w:rPr>
      </w:pPr>
      <w:r w:rsidRPr="00A24287">
        <w:rPr>
          <w:rFonts w:cs="Arial"/>
          <w:color w:val="000000"/>
          <w:sz w:val="24"/>
          <w:szCs w:val="24"/>
        </w:rPr>
        <w:t xml:space="preserve">Con motivo de la reunión de trabajo efectuada para la presentación de resultados finales de auditoría y observaciones preliminares, </w:t>
      </w:r>
      <w:r w:rsidRPr="00A24287">
        <w:rPr>
          <w:rFonts w:cs="Arial"/>
          <w:bCs/>
          <w:sz w:val="24"/>
          <w:szCs w:val="24"/>
        </w:rPr>
        <w:t xml:space="preserve">la </w:t>
      </w:r>
      <w:r w:rsidRPr="00A24287">
        <w:rPr>
          <w:rFonts w:cs="Arial"/>
          <w:sz w:val="24"/>
          <w:szCs w:val="20"/>
        </w:rPr>
        <w:t>Comisión Ejecutiva de Atención a Víctimas del Estado de Quintana Roo,</w:t>
      </w:r>
      <w:r w:rsidRPr="00A24287">
        <w:rPr>
          <w:rFonts w:cs="Arial"/>
          <w:color w:val="000000"/>
          <w:sz w:val="24"/>
          <w:szCs w:val="24"/>
        </w:rPr>
        <w:t xml:space="preserve"> estableció como fecha compromiso para atención de las recomendaciones </w:t>
      </w:r>
      <w:r w:rsidRPr="00A24287">
        <w:rPr>
          <w:rFonts w:cs="Arial"/>
          <w:sz w:val="24"/>
          <w:szCs w:val="24"/>
        </w:rPr>
        <w:t>22-AEMD-A-028-060-R01-01</w:t>
      </w:r>
      <w:r w:rsidRPr="00A24287">
        <w:rPr>
          <w:rFonts w:cs="Arial"/>
          <w:color w:val="000000"/>
          <w:sz w:val="24"/>
          <w:szCs w:val="24"/>
        </w:rPr>
        <w:t xml:space="preserve"> y </w:t>
      </w:r>
      <w:r w:rsidRPr="00A24287">
        <w:rPr>
          <w:rFonts w:cs="Arial"/>
          <w:sz w:val="24"/>
          <w:szCs w:val="24"/>
        </w:rPr>
        <w:t xml:space="preserve">22-AEMD-A-028-060-R01-02, el </w:t>
      </w:r>
      <w:r w:rsidR="00220832">
        <w:rPr>
          <w:rFonts w:cs="Arial"/>
          <w:sz w:val="24"/>
          <w:szCs w:val="24"/>
        </w:rPr>
        <w:t>23 de agosto</w:t>
      </w:r>
      <w:r w:rsidRPr="00A24287">
        <w:rPr>
          <w:rFonts w:cs="Arial"/>
          <w:sz w:val="24"/>
          <w:szCs w:val="24"/>
        </w:rPr>
        <w:t xml:space="preserve"> del 202</w:t>
      </w:r>
      <w:r w:rsidR="00A24287" w:rsidRPr="00A24287">
        <w:rPr>
          <w:rFonts w:cs="Arial"/>
          <w:sz w:val="24"/>
          <w:szCs w:val="24"/>
        </w:rPr>
        <w:t>4</w:t>
      </w:r>
      <w:r w:rsidRPr="00A24287">
        <w:rPr>
          <w:rFonts w:cs="Arial"/>
          <w:sz w:val="24"/>
          <w:szCs w:val="24"/>
          <w:lang w:eastAsia="es-ES"/>
        </w:rPr>
        <w:t>. Por lo antes expuesto</w:t>
      </w:r>
      <w:r w:rsidR="00996380" w:rsidRPr="00A24287">
        <w:rPr>
          <w:rFonts w:cs="Arial"/>
          <w:sz w:val="24"/>
          <w:szCs w:val="24"/>
          <w:lang w:eastAsia="es-ES"/>
        </w:rPr>
        <w:t>,</w:t>
      </w:r>
      <w:r w:rsidRPr="00A24287">
        <w:rPr>
          <w:rFonts w:cs="Arial"/>
          <w:sz w:val="24"/>
          <w:szCs w:val="24"/>
          <w:lang w:eastAsia="es-ES"/>
        </w:rPr>
        <w:t xml:space="preserve"> </w:t>
      </w:r>
      <w:r w:rsidR="00A24287" w:rsidRPr="00A24287">
        <w:rPr>
          <w:rFonts w:cs="Arial"/>
          <w:sz w:val="24"/>
          <w:szCs w:val="24"/>
          <w:lang w:eastAsia="es-ES"/>
        </w:rPr>
        <w:t>la atención a las recomendaciones de desempeño queda</w:t>
      </w:r>
      <w:r w:rsidRPr="00A24287">
        <w:rPr>
          <w:rFonts w:cs="Arial"/>
          <w:sz w:val="24"/>
          <w:szCs w:val="24"/>
          <w:lang w:eastAsia="es-ES"/>
        </w:rPr>
        <w:t xml:space="preserve"> en </w:t>
      </w:r>
      <w:r w:rsidRPr="00A24287">
        <w:rPr>
          <w:rFonts w:cs="Arial"/>
          <w:b/>
          <w:sz w:val="24"/>
          <w:szCs w:val="24"/>
          <w:lang w:eastAsia="es-ES"/>
        </w:rPr>
        <w:t>seguimiento</w:t>
      </w:r>
      <w:r w:rsidRPr="00A24287">
        <w:rPr>
          <w:rFonts w:cs="Arial"/>
          <w:sz w:val="24"/>
          <w:szCs w:val="24"/>
          <w:lang w:eastAsia="es-ES"/>
        </w:rPr>
        <w:t>.</w:t>
      </w:r>
      <w:r>
        <w:rPr>
          <w:rFonts w:cs="Arial"/>
          <w:sz w:val="24"/>
          <w:szCs w:val="24"/>
          <w:lang w:eastAsia="es-ES"/>
        </w:rPr>
        <w:t xml:space="preserve"> </w:t>
      </w:r>
    </w:p>
    <w:p w14:paraId="7EF54635" w14:textId="3E0DD230" w:rsidR="00653F0A" w:rsidRDefault="00653F0A" w:rsidP="00CE18F1">
      <w:pPr>
        <w:spacing w:after="0"/>
        <w:rPr>
          <w:rFonts w:cs="Arial"/>
          <w:sz w:val="24"/>
          <w:szCs w:val="24"/>
        </w:rPr>
      </w:pPr>
    </w:p>
    <w:p w14:paraId="33454611" w14:textId="3BAB7252" w:rsidR="006610FA" w:rsidRDefault="006610FA" w:rsidP="00CE18F1">
      <w:pPr>
        <w:spacing w:after="0"/>
        <w:rPr>
          <w:rFonts w:cs="Arial"/>
          <w:sz w:val="24"/>
          <w:szCs w:val="24"/>
        </w:rPr>
      </w:pPr>
    </w:p>
    <w:p w14:paraId="3B4D7CC5" w14:textId="5EDE8469" w:rsidR="006610FA" w:rsidRDefault="006610FA" w:rsidP="00CE18F1">
      <w:pPr>
        <w:spacing w:after="0"/>
        <w:rPr>
          <w:rFonts w:cs="Arial"/>
          <w:sz w:val="24"/>
          <w:szCs w:val="24"/>
        </w:rPr>
      </w:pPr>
    </w:p>
    <w:p w14:paraId="257AD2D7" w14:textId="196E811D" w:rsidR="00CE18F1" w:rsidRPr="00AA03E9" w:rsidRDefault="00CE18F1" w:rsidP="00CE18F1">
      <w:pPr>
        <w:spacing w:after="0"/>
        <w:rPr>
          <w:rFonts w:cs="Arial"/>
          <w:b/>
          <w:sz w:val="24"/>
          <w:szCs w:val="24"/>
        </w:rPr>
      </w:pPr>
      <w:r w:rsidRPr="00AA03E9">
        <w:rPr>
          <w:rFonts w:cs="Arial"/>
          <w:b/>
          <w:sz w:val="24"/>
          <w:szCs w:val="24"/>
        </w:rPr>
        <w:t>Normatividad relacionada con las o</w:t>
      </w:r>
      <w:r w:rsidR="008B6D13" w:rsidRPr="00AA03E9">
        <w:rPr>
          <w:rFonts w:cs="Arial"/>
          <w:b/>
          <w:sz w:val="24"/>
          <w:szCs w:val="24"/>
        </w:rPr>
        <w:t>bservaciones</w:t>
      </w:r>
    </w:p>
    <w:p w14:paraId="17A5C4E2" w14:textId="77777777" w:rsidR="00A72F24" w:rsidRPr="00AA03E9" w:rsidRDefault="00A72F24" w:rsidP="00A72F24">
      <w:pPr>
        <w:spacing w:after="0"/>
        <w:rPr>
          <w:rFonts w:cs="Arial"/>
          <w:sz w:val="24"/>
          <w:szCs w:val="24"/>
        </w:rPr>
      </w:pPr>
    </w:p>
    <w:p w14:paraId="7044B300" w14:textId="25F65AB6" w:rsidR="00D31C75" w:rsidRPr="00D31C75" w:rsidRDefault="00D31C75" w:rsidP="006610FA">
      <w:pPr>
        <w:spacing w:after="0"/>
        <w:rPr>
          <w:rFonts w:cs="Arial"/>
          <w:sz w:val="24"/>
          <w:szCs w:val="24"/>
        </w:rPr>
      </w:pPr>
      <w:r w:rsidRPr="00D31C75">
        <w:rPr>
          <w:rFonts w:cs="Arial"/>
          <w:sz w:val="24"/>
          <w:szCs w:val="24"/>
        </w:rPr>
        <w:t>Constitución Política del Estado Libre y Sobera</w:t>
      </w:r>
      <w:r w:rsidR="00085178">
        <w:rPr>
          <w:rFonts w:cs="Arial"/>
          <w:sz w:val="24"/>
          <w:szCs w:val="24"/>
        </w:rPr>
        <w:t>no de Quintana Roo, artículo 12 párrafo cuarto.</w:t>
      </w:r>
    </w:p>
    <w:p w14:paraId="1693EA0F" w14:textId="39975AA7" w:rsidR="00D31C75" w:rsidRPr="00D31C75" w:rsidRDefault="00D31C75" w:rsidP="006610FA">
      <w:pPr>
        <w:spacing w:after="0"/>
        <w:rPr>
          <w:rFonts w:cs="Arial"/>
          <w:sz w:val="24"/>
          <w:szCs w:val="24"/>
        </w:rPr>
      </w:pPr>
      <w:r w:rsidRPr="00D31C75">
        <w:rPr>
          <w:rFonts w:cs="Arial"/>
          <w:sz w:val="24"/>
          <w:szCs w:val="24"/>
        </w:rPr>
        <w:t xml:space="preserve">Ley de Víctimas del Estado de Quintana Roo, artículos 6 fracciones XV, </w:t>
      </w:r>
      <w:r w:rsidR="00085178">
        <w:rPr>
          <w:rFonts w:cs="Arial"/>
          <w:sz w:val="24"/>
          <w:szCs w:val="24"/>
        </w:rPr>
        <w:t xml:space="preserve">XVI y XIX; 7 fracciones I, </w:t>
      </w:r>
      <w:r w:rsidRPr="00D31C75">
        <w:rPr>
          <w:rFonts w:cs="Arial"/>
          <w:sz w:val="24"/>
          <w:szCs w:val="24"/>
        </w:rPr>
        <w:t>VI</w:t>
      </w:r>
      <w:r w:rsidR="00A57AD0">
        <w:rPr>
          <w:rFonts w:cs="Arial"/>
          <w:sz w:val="24"/>
          <w:szCs w:val="24"/>
        </w:rPr>
        <w:t xml:space="preserve">, </w:t>
      </w:r>
      <w:r w:rsidR="00312ECF">
        <w:rPr>
          <w:rFonts w:cs="Arial"/>
          <w:sz w:val="24"/>
          <w:szCs w:val="24"/>
        </w:rPr>
        <w:t>y XXII</w:t>
      </w:r>
      <w:r w:rsidRPr="00D31C75">
        <w:rPr>
          <w:rFonts w:cs="Arial"/>
          <w:sz w:val="24"/>
          <w:szCs w:val="24"/>
        </w:rPr>
        <w:t xml:space="preserve">; 8, 29, 31, 84 </w:t>
      </w:r>
      <w:r w:rsidR="00085178">
        <w:rPr>
          <w:rFonts w:cs="Arial"/>
          <w:sz w:val="24"/>
          <w:szCs w:val="24"/>
        </w:rPr>
        <w:t xml:space="preserve">fracción IV, </w:t>
      </w:r>
      <w:r w:rsidR="00A57AD0">
        <w:rPr>
          <w:rFonts w:cs="Arial"/>
          <w:sz w:val="24"/>
          <w:szCs w:val="24"/>
        </w:rPr>
        <w:t xml:space="preserve">inciso e </w:t>
      </w:r>
      <w:r w:rsidR="00085178">
        <w:rPr>
          <w:rFonts w:cs="Arial"/>
          <w:sz w:val="24"/>
          <w:szCs w:val="24"/>
        </w:rPr>
        <w:t xml:space="preserve">y 91 fracciones </w:t>
      </w:r>
      <w:r w:rsidRPr="00D31C75">
        <w:rPr>
          <w:rFonts w:cs="Arial"/>
          <w:sz w:val="24"/>
          <w:szCs w:val="24"/>
        </w:rPr>
        <w:t xml:space="preserve">II, </w:t>
      </w:r>
      <w:r w:rsidRPr="00A57AD0">
        <w:rPr>
          <w:rFonts w:cs="Arial"/>
          <w:sz w:val="24"/>
          <w:szCs w:val="24"/>
        </w:rPr>
        <w:t>III, VI,</w:t>
      </w:r>
      <w:r w:rsidR="00085178">
        <w:rPr>
          <w:rFonts w:cs="Arial"/>
          <w:sz w:val="24"/>
          <w:szCs w:val="24"/>
        </w:rPr>
        <w:t xml:space="preserve"> XVIII, XXI</w:t>
      </w:r>
      <w:r w:rsidR="00A57AD0">
        <w:rPr>
          <w:rFonts w:cs="Arial"/>
          <w:sz w:val="24"/>
          <w:szCs w:val="24"/>
        </w:rPr>
        <w:t xml:space="preserve">, </w:t>
      </w:r>
      <w:r w:rsidR="00085178">
        <w:rPr>
          <w:rFonts w:cs="Arial"/>
          <w:sz w:val="24"/>
          <w:szCs w:val="24"/>
        </w:rPr>
        <w:t xml:space="preserve">XXVII, XL </w:t>
      </w:r>
      <w:r w:rsidRPr="00A57AD0">
        <w:rPr>
          <w:rFonts w:cs="Arial"/>
          <w:sz w:val="24"/>
          <w:szCs w:val="24"/>
        </w:rPr>
        <w:t>y XLVII.</w:t>
      </w:r>
    </w:p>
    <w:p w14:paraId="4386FA05" w14:textId="15CEDC8D" w:rsidR="00D31C75" w:rsidRPr="00D31C75" w:rsidRDefault="00D31C75" w:rsidP="006610FA">
      <w:pPr>
        <w:spacing w:after="0"/>
        <w:rPr>
          <w:rFonts w:cs="Arial"/>
          <w:sz w:val="24"/>
          <w:szCs w:val="24"/>
        </w:rPr>
      </w:pPr>
      <w:r w:rsidRPr="00D31C75">
        <w:rPr>
          <w:rFonts w:cs="Arial"/>
          <w:sz w:val="24"/>
          <w:szCs w:val="24"/>
        </w:rPr>
        <w:t>Reglamento de la Ley de Víctimas de</w:t>
      </w:r>
      <w:r w:rsidR="0090114F">
        <w:rPr>
          <w:rFonts w:cs="Arial"/>
          <w:sz w:val="24"/>
          <w:szCs w:val="24"/>
        </w:rPr>
        <w:t>l Estado de</w:t>
      </w:r>
      <w:r w:rsidRPr="00D31C75">
        <w:rPr>
          <w:rFonts w:cs="Arial"/>
          <w:sz w:val="24"/>
          <w:szCs w:val="24"/>
        </w:rPr>
        <w:t xml:space="preserve"> Quintana Roo, artículo 5.</w:t>
      </w:r>
    </w:p>
    <w:p w14:paraId="2C3270FA" w14:textId="77777777" w:rsidR="00D31C75" w:rsidRPr="00D31C75" w:rsidRDefault="00D31C75" w:rsidP="006610FA">
      <w:pPr>
        <w:spacing w:after="0"/>
        <w:rPr>
          <w:rFonts w:cs="Arial"/>
          <w:sz w:val="24"/>
          <w:szCs w:val="24"/>
        </w:rPr>
      </w:pPr>
      <w:r w:rsidRPr="00D31C75">
        <w:rPr>
          <w:rFonts w:cs="Arial"/>
          <w:sz w:val="24"/>
          <w:szCs w:val="24"/>
        </w:rPr>
        <w:t>Reglamento Interior de la Comisión Ejecutiva de Atención a Víctimas del Estado de Quintana Roo, transitorio tercero.</w:t>
      </w:r>
    </w:p>
    <w:p w14:paraId="4B326BD1" w14:textId="01511443" w:rsidR="00562AFE" w:rsidRDefault="00D31C75" w:rsidP="006610FA">
      <w:pPr>
        <w:spacing w:after="0"/>
        <w:rPr>
          <w:rFonts w:cs="Arial"/>
          <w:sz w:val="24"/>
          <w:szCs w:val="24"/>
        </w:rPr>
      </w:pPr>
      <w:r w:rsidRPr="00D31C75">
        <w:rPr>
          <w:rFonts w:cs="Arial"/>
          <w:sz w:val="24"/>
          <w:szCs w:val="24"/>
        </w:rPr>
        <w:t>Modelo Integral de Atención a Víctimas (MIAV).</w:t>
      </w:r>
    </w:p>
    <w:p w14:paraId="1E82F3F5" w14:textId="4AA68825" w:rsidR="006610FA" w:rsidRDefault="006610FA" w:rsidP="00D31C75">
      <w:pPr>
        <w:spacing w:after="0"/>
        <w:rPr>
          <w:rFonts w:cs="Arial"/>
          <w:sz w:val="24"/>
          <w:szCs w:val="24"/>
        </w:rPr>
      </w:pPr>
    </w:p>
    <w:p w14:paraId="71C1D838" w14:textId="77777777" w:rsidR="006610FA" w:rsidRPr="00AA03E9" w:rsidRDefault="006610FA" w:rsidP="00D31C75">
      <w:pPr>
        <w:spacing w:after="0"/>
        <w:rPr>
          <w:rFonts w:cs="Arial"/>
          <w:sz w:val="24"/>
          <w:szCs w:val="24"/>
        </w:rPr>
      </w:pPr>
    </w:p>
    <w:p w14:paraId="2795AD9F" w14:textId="77777777" w:rsidR="00251195" w:rsidRPr="00251195" w:rsidRDefault="00251195" w:rsidP="00251195">
      <w:pPr>
        <w:spacing w:after="0"/>
        <w:rPr>
          <w:rFonts w:eastAsia="Times New Roman" w:cs="Times New Roman"/>
          <w:b/>
          <w:bCs/>
          <w:sz w:val="24"/>
          <w:szCs w:val="24"/>
          <w:lang w:eastAsia="es-ES"/>
        </w:rPr>
      </w:pPr>
      <w:r w:rsidRPr="00251195">
        <w:rPr>
          <w:rFonts w:eastAsia="Times New Roman" w:cs="Times New Roman"/>
          <w:b/>
          <w:sz w:val="24"/>
          <w:szCs w:val="24"/>
          <w:lang w:eastAsia="es-ES"/>
        </w:rPr>
        <w:t>Resultado Número 2.</w:t>
      </w:r>
    </w:p>
    <w:p w14:paraId="3432839B" w14:textId="77777777" w:rsidR="00251195" w:rsidRPr="00251195" w:rsidRDefault="00251195" w:rsidP="00251195">
      <w:pPr>
        <w:spacing w:after="0"/>
        <w:rPr>
          <w:rFonts w:eastAsia="Times New Roman" w:cs="Times New Roman"/>
          <w:b/>
          <w:bCs/>
          <w:sz w:val="24"/>
          <w:szCs w:val="24"/>
          <w:lang w:eastAsia="es-ES"/>
        </w:rPr>
      </w:pPr>
    </w:p>
    <w:p w14:paraId="10EF98CB" w14:textId="77777777" w:rsidR="00251195" w:rsidRPr="00251195" w:rsidRDefault="00251195" w:rsidP="00251195">
      <w:pPr>
        <w:spacing w:after="0"/>
        <w:rPr>
          <w:rFonts w:eastAsia="Times New Roman" w:cs="Times New Roman"/>
          <w:b/>
          <w:bCs/>
          <w:sz w:val="24"/>
          <w:szCs w:val="24"/>
          <w:lang w:eastAsia="es-ES"/>
        </w:rPr>
      </w:pPr>
      <w:r w:rsidRPr="00251195">
        <w:rPr>
          <w:rFonts w:eastAsia="Times New Roman" w:cs="Times New Roman"/>
          <w:b/>
          <w:bCs/>
          <w:sz w:val="24"/>
          <w:szCs w:val="24"/>
          <w:lang w:eastAsia="es-ES"/>
        </w:rPr>
        <w:t>Eficacia.</w:t>
      </w:r>
    </w:p>
    <w:p w14:paraId="52C56229" w14:textId="77777777" w:rsidR="00251195" w:rsidRPr="00251195" w:rsidRDefault="00251195" w:rsidP="00251195">
      <w:pPr>
        <w:spacing w:after="0"/>
        <w:rPr>
          <w:rFonts w:eastAsia="Times New Roman" w:cs="Times New Roman"/>
          <w:b/>
          <w:bCs/>
          <w:sz w:val="24"/>
          <w:szCs w:val="24"/>
          <w:lang w:eastAsia="es-ES"/>
        </w:rPr>
      </w:pPr>
    </w:p>
    <w:p w14:paraId="7953A47E" w14:textId="77777777" w:rsidR="00251195" w:rsidRPr="00251195" w:rsidRDefault="00251195" w:rsidP="00251195">
      <w:pPr>
        <w:spacing w:after="0"/>
        <w:rPr>
          <w:rFonts w:eastAsia="Times New Roman" w:cs="Times New Roman"/>
          <w:b/>
          <w:sz w:val="24"/>
          <w:szCs w:val="24"/>
          <w:lang w:eastAsia="es-ES"/>
        </w:rPr>
      </w:pPr>
      <w:r w:rsidRPr="00251195">
        <w:rPr>
          <w:rFonts w:eastAsia="Times New Roman" w:cs="Times New Roman"/>
          <w:b/>
          <w:sz w:val="24"/>
          <w:szCs w:val="24"/>
          <w:lang w:eastAsia="es-ES"/>
        </w:rPr>
        <w:t>2. Mecanismos de profesionalización.</w:t>
      </w:r>
    </w:p>
    <w:p w14:paraId="18DA81AB" w14:textId="77777777" w:rsidR="00251195" w:rsidRPr="00251195" w:rsidRDefault="00251195" w:rsidP="00251195">
      <w:pPr>
        <w:spacing w:after="0"/>
        <w:rPr>
          <w:rFonts w:eastAsia="Times New Roman" w:cs="Times New Roman"/>
          <w:sz w:val="24"/>
          <w:szCs w:val="24"/>
          <w:lang w:eastAsia="es-ES"/>
        </w:rPr>
      </w:pPr>
    </w:p>
    <w:p w14:paraId="11AD3565" w14:textId="77777777" w:rsidR="00251195" w:rsidRPr="00251195" w:rsidRDefault="00251195" w:rsidP="00251195">
      <w:pPr>
        <w:spacing w:after="0"/>
        <w:rPr>
          <w:rFonts w:eastAsia="Times New Roman" w:cs="Times New Roman"/>
          <w:b/>
          <w:sz w:val="24"/>
          <w:szCs w:val="24"/>
          <w:lang w:eastAsia="es-ES"/>
        </w:rPr>
      </w:pPr>
      <w:r w:rsidRPr="00251195">
        <w:rPr>
          <w:rFonts w:eastAsia="Times New Roman" w:cs="Times New Roman"/>
          <w:b/>
          <w:sz w:val="24"/>
          <w:szCs w:val="24"/>
          <w:lang w:eastAsia="es-ES"/>
        </w:rPr>
        <w:t>2.1 Capacitación.</w:t>
      </w:r>
    </w:p>
    <w:p w14:paraId="3CE626FA" w14:textId="77777777" w:rsidR="00251195" w:rsidRPr="00251195" w:rsidRDefault="00251195" w:rsidP="00251195">
      <w:pPr>
        <w:spacing w:after="0"/>
        <w:rPr>
          <w:rFonts w:eastAsia="Times New Roman" w:cs="Times New Roman"/>
          <w:sz w:val="24"/>
          <w:szCs w:val="24"/>
          <w:lang w:eastAsia="es-ES"/>
        </w:rPr>
      </w:pPr>
    </w:p>
    <w:p w14:paraId="64722301" w14:textId="16B1657F" w:rsidR="00251195" w:rsidRPr="00251195" w:rsidRDefault="00251195" w:rsidP="00251195">
      <w:pPr>
        <w:spacing w:after="0"/>
        <w:rPr>
          <w:rFonts w:eastAsia="Times New Roman" w:cs="Times New Roman"/>
          <w:b/>
          <w:bCs/>
          <w:sz w:val="24"/>
          <w:szCs w:val="24"/>
          <w:lang w:eastAsia="es-ES"/>
        </w:rPr>
      </w:pPr>
      <w:r w:rsidRPr="00251195">
        <w:rPr>
          <w:rFonts w:eastAsia="Times New Roman" w:cs="Times New Roman"/>
          <w:b/>
          <w:bCs/>
          <w:sz w:val="24"/>
          <w:szCs w:val="24"/>
          <w:lang w:eastAsia="es-ES"/>
        </w:rPr>
        <w:t>Con obser</w:t>
      </w:r>
      <w:r w:rsidR="006610FA">
        <w:rPr>
          <w:rFonts w:eastAsia="Times New Roman" w:cs="Times New Roman"/>
          <w:b/>
          <w:bCs/>
          <w:sz w:val="24"/>
          <w:szCs w:val="24"/>
          <w:lang w:eastAsia="es-ES"/>
        </w:rPr>
        <w:t xml:space="preserve">vación </w:t>
      </w:r>
    </w:p>
    <w:p w14:paraId="09B5C392" w14:textId="77777777" w:rsidR="00251195" w:rsidRPr="00251195" w:rsidRDefault="00251195" w:rsidP="00251195">
      <w:pPr>
        <w:spacing w:after="0"/>
        <w:rPr>
          <w:rFonts w:eastAsia="Times New Roman" w:cs="Times New Roman"/>
          <w:sz w:val="24"/>
          <w:szCs w:val="24"/>
          <w:lang w:eastAsia="es-ES"/>
        </w:rPr>
      </w:pPr>
    </w:p>
    <w:p w14:paraId="767A0A09" w14:textId="77777777"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La capacitación de servidores públicos que atienden a víctimas es fundamental para garantizar un servicio eficaz. La importancia parte en el desempeño de sus labores como puntos de apoyo crucial para aquellos que han experimentado situaciones difíciles, desde víctimas</w:t>
      </w:r>
      <w:r w:rsidRPr="006610FA">
        <w:rPr>
          <w:rFonts w:eastAsia="Times New Roman" w:cs="Arial"/>
          <w:sz w:val="24"/>
          <w:szCs w:val="24"/>
          <w:vertAlign w:val="superscript"/>
          <w:lang w:eastAsia="es-ES"/>
        </w:rPr>
        <w:footnoteReference w:id="14"/>
      </w:r>
      <w:r w:rsidRPr="006610FA">
        <w:rPr>
          <w:rFonts w:eastAsia="Times New Roman" w:cs="Arial"/>
          <w:sz w:val="24"/>
          <w:szCs w:val="24"/>
          <w:lang w:eastAsia="es-ES"/>
        </w:rPr>
        <w:t xml:space="preserve"> de delito hasta quienes han sufrido violaciones a sus derechos humanos. La profesionalización del trabajador en este ámbito no solo implica la adquisición de habilidades técnicas, sino también el desarrollo de una comprensión profunda de las necesidades emocionales, legales y sociales de las víctimas.</w:t>
      </w:r>
    </w:p>
    <w:p w14:paraId="42DFE97D" w14:textId="77777777" w:rsidR="006610FA" w:rsidRPr="006610FA" w:rsidRDefault="006610FA" w:rsidP="002B1FCA">
      <w:pPr>
        <w:spacing w:after="0"/>
        <w:rPr>
          <w:rFonts w:eastAsia="Times New Roman" w:cs="Arial"/>
          <w:sz w:val="24"/>
          <w:szCs w:val="24"/>
          <w:lang w:eastAsia="es-ES"/>
        </w:rPr>
      </w:pPr>
    </w:p>
    <w:p w14:paraId="230D41BE" w14:textId="00D607B1"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 xml:space="preserve">Con motivo de la auditoría al desempeño, se solicitó mediante oficio número ASEQROO/ASE/AEMD/1233/10/2023, de fecha 30 de octubre de 2023, información </w:t>
      </w:r>
      <w:r w:rsidR="00E76483">
        <w:rPr>
          <w:rFonts w:eastAsia="Times New Roman" w:cs="Arial"/>
          <w:sz w:val="24"/>
          <w:szCs w:val="24"/>
          <w:lang w:eastAsia="es-ES"/>
        </w:rPr>
        <w:t>relacionada con</w:t>
      </w:r>
      <w:r w:rsidRPr="006610FA">
        <w:rPr>
          <w:rFonts w:eastAsia="Times New Roman" w:cs="Arial"/>
          <w:sz w:val="24"/>
          <w:szCs w:val="24"/>
          <w:lang w:eastAsia="es-ES"/>
        </w:rPr>
        <w:t xml:space="preserve"> los mecanismos de profesionalización de los servidores públicos que atienden a las víctimas. Con base en lo anterior, se realizó el siguiente análisis:</w:t>
      </w:r>
    </w:p>
    <w:p w14:paraId="4E9FEDFD" w14:textId="77777777" w:rsidR="006610FA" w:rsidRPr="006610FA" w:rsidRDefault="006610FA" w:rsidP="002B1FCA">
      <w:pPr>
        <w:spacing w:after="0"/>
        <w:rPr>
          <w:rFonts w:eastAsia="Times New Roman" w:cs="Arial"/>
          <w:sz w:val="24"/>
          <w:szCs w:val="24"/>
          <w:lang w:eastAsia="es-ES"/>
        </w:rPr>
      </w:pPr>
    </w:p>
    <w:p w14:paraId="6879E630" w14:textId="02D757E2"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Para la mejora continua de los servidores públicos, durante el ejercicio fiscal 2022, la CEAVEQROO elaboró y autorizó el “Programa Anual de Capacitación 2022” que tiene como objetivo general aplicar una herramienta de planeación en el tema de capacitación al inte</w:t>
      </w:r>
      <w:r w:rsidR="00996380">
        <w:rPr>
          <w:rFonts w:eastAsia="Times New Roman" w:cs="Arial"/>
          <w:sz w:val="24"/>
          <w:szCs w:val="24"/>
          <w:lang w:eastAsia="es-ES"/>
        </w:rPr>
        <w:t>rior y exterior de la CEAVEQROO</w:t>
      </w:r>
      <w:r w:rsidRPr="006610FA">
        <w:rPr>
          <w:rFonts w:eastAsia="Times New Roman" w:cs="Arial"/>
          <w:sz w:val="24"/>
          <w:szCs w:val="24"/>
          <w:lang w:eastAsia="es-ES"/>
        </w:rPr>
        <w:t xml:space="preserve"> que coadyuve el fortalecimiento, actualización y preparación de las capacidades técnicas, profesionales y humanas en el ámbito de la atención integral a víctimas de delito y violación de derechos humanos</w:t>
      </w:r>
      <w:r w:rsidRPr="006610FA">
        <w:rPr>
          <w:rFonts w:eastAsia="Times New Roman" w:cs="Arial"/>
          <w:sz w:val="24"/>
          <w:szCs w:val="24"/>
          <w:vertAlign w:val="superscript"/>
          <w:lang w:eastAsia="es-ES"/>
        </w:rPr>
        <w:footnoteReference w:id="15"/>
      </w:r>
      <w:r w:rsidRPr="006610FA">
        <w:rPr>
          <w:rFonts w:eastAsia="Times New Roman" w:cs="Arial"/>
          <w:sz w:val="24"/>
          <w:szCs w:val="24"/>
          <w:lang w:eastAsia="es-ES"/>
        </w:rPr>
        <w:t>:</w:t>
      </w:r>
    </w:p>
    <w:p w14:paraId="0183D941" w14:textId="77777777" w:rsidR="002B1FCA" w:rsidRDefault="002B1FCA" w:rsidP="002B1FCA">
      <w:pPr>
        <w:spacing w:after="0" w:line="259" w:lineRule="auto"/>
        <w:jc w:val="left"/>
        <w:rPr>
          <w:rFonts w:eastAsia="Times New Roman" w:cs="Arial"/>
          <w:b/>
          <w:sz w:val="24"/>
          <w:szCs w:val="24"/>
          <w:lang w:eastAsia="es-ES"/>
        </w:rPr>
      </w:pPr>
    </w:p>
    <w:p w14:paraId="0F64BDDA" w14:textId="5E65C6AE" w:rsidR="006610FA" w:rsidRPr="006610FA" w:rsidRDefault="006610FA" w:rsidP="002B1FCA">
      <w:pPr>
        <w:spacing w:after="0" w:line="259" w:lineRule="auto"/>
        <w:jc w:val="center"/>
        <w:rPr>
          <w:rFonts w:eastAsia="Times New Roman" w:cs="Arial"/>
          <w:sz w:val="24"/>
          <w:szCs w:val="24"/>
          <w:lang w:eastAsia="es-ES"/>
        </w:rPr>
      </w:pPr>
      <w:r w:rsidRPr="006610FA">
        <w:rPr>
          <w:rFonts w:eastAsia="Times New Roman" w:cs="Arial"/>
          <w:b/>
          <w:sz w:val="20"/>
          <w:szCs w:val="24"/>
          <w:lang w:eastAsia="es-ES"/>
        </w:rPr>
        <w:t>Imagen 2.</w:t>
      </w:r>
      <w:r w:rsidRPr="006610FA">
        <w:rPr>
          <w:rFonts w:eastAsia="Times New Roman" w:cs="Arial"/>
          <w:sz w:val="20"/>
          <w:szCs w:val="24"/>
          <w:lang w:eastAsia="es-ES"/>
        </w:rPr>
        <w:t xml:space="preserve"> “Programa Anual de Capacitación 2022” autorizado</w:t>
      </w:r>
    </w:p>
    <w:p w14:paraId="26D404E7" w14:textId="77777777" w:rsidR="006610FA" w:rsidRPr="006610FA" w:rsidRDefault="006610FA" w:rsidP="006610FA">
      <w:pPr>
        <w:spacing w:after="0"/>
        <w:jc w:val="center"/>
        <w:rPr>
          <w:rFonts w:eastAsia="Times New Roman" w:cs="Arial"/>
          <w:sz w:val="12"/>
          <w:szCs w:val="12"/>
          <w:lang w:eastAsia="es-ES"/>
        </w:rPr>
      </w:pPr>
    </w:p>
    <w:p w14:paraId="2ECCC7F1" w14:textId="77777777" w:rsidR="006610FA" w:rsidRPr="006610FA" w:rsidRDefault="006610FA" w:rsidP="006610FA">
      <w:pPr>
        <w:spacing w:after="0"/>
        <w:jc w:val="center"/>
        <w:rPr>
          <w:rFonts w:eastAsia="Times New Roman" w:cs="Arial"/>
          <w:sz w:val="24"/>
          <w:szCs w:val="24"/>
          <w:lang w:eastAsia="es-ES"/>
        </w:rPr>
      </w:pPr>
      <w:r w:rsidRPr="006610FA">
        <w:rPr>
          <w:rFonts w:eastAsia="Times New Roman" w:cs="Arial"/>
          <w:noProof/>
          <w:sz w:val="24"/>
          <w:szCs w:val="24"/>
        </w:rPr>
        <w:drawing>
          <wp:inline distT="0" distB="0" distL="0" distR="0" wp14:anchorId="47CB71D3" wp14:editId="7D68F224">
            <wp:extent cx="3040875" cy="398145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PNG"/>
                    <pic:cNvPicPr/>
                  </pic:nvPicPr>
                  <pic:blipFill rotWithShape="1">
                    <a:blip r:embed="rId40" cstate="print">
                      <a:extLst>
                        <a:ext uri="{28A0092B-C50C-407E-A947-70E740481C1C}">
                          <a14:useLocalDpi xmlns:a14="http://schemas.microsoft.com/office/drawing/2010/main" val="0"/>
                        </a:ext>
                      </a:extLst>
                    </a:blip>
                    <a:srcRect l="3256" r="2667"/>
                    <a:stretch/>
                  </pic:blipFill>
                  <pic:spPr bwMode="auto">
                    <a:xfrm>
                      <a:off x="0" y="0"/>
                      <a:ext cx="3311731" cy="4336085"/>
                    </a:xfrm>
                    <a:prstGeom prst="rect">
                      <a:avLst/>
                    </a:prstGeom>
                    <a:ln>
                      <a:noFill/>
                    </a:ln>
                    <a:extLst>
                      <a:ext uri="{53640926-AAD7-44D8-BBD7-CCE9431645EC}">
                        <a14:shadowObscured xmlns:a14="http://schemas.microsoft.com/office/drawing/2010/main"/>
                      </a:ext>
                    </a:extLst>
                  </pic:spPr>
                </pic:pic>
              </a:graphicData>
            </a:graphic>
          </wp:inline>
        </w:drawing>
      </w:r>
    </w:p>
    <w:p w14:paraId="011F40F8" w14:textId="3A34DBAE" w:rsidR="006610FA" w:rsidRPr="006610FA" w:rsidRDefault="006610FA" w:rsidP="006610FA">
      <w:pPr>
        <w:pBdr>
          <w:top w:val="single" w:sz="4" w:space="1" w:color="auto"/>
        </w:pBdr>
        <w:spacing w:after="0"/>
        <w:jc w:val="center"/>
        <w:rPr>
          <w:rFonts w:eastAsia="Times New Roman" w:cs="Arial"/>
          <w:sz w:val="16"/>
          <w:szCs w:val="24"/>
          <w:lang w:eastAsia="es-ES"/>
        </w:rPr>
      </w:pPr>
      <w:r w:rsidRPr="006610FA">
        <w:rPr>
          <w:rFonts w:eastAsia="Times New Roman" w:cs="Arial"/>
          <w:b/>
          <w:sz w:val="16"/>
          <w:szCs w:val="24"/>
          <w:lang w:eastAsia="es-ES"/>
        </w:rPr>
        <w:t>Fuente:</w:t>
      </w:r>
      <w:r w:rsidRPr="006610FA">
        <w:rPr>
          <w:rFonts w:eastAsia="Times New Roman" w:cs="Arial"/>
          <w:sz w:val="16"/>
          <w:szCs w:val="24"/>
          <w:lang w:eastAsia="es-ES"/>
        </w:rPr>
        <w:t xml:space="preserve"> Obtenido del Prog</w:t>
      </w:r>
      <w:r w:rsidR="00996380">
        <w:rPr>
          <w:rFonts w:eastAsia="Times New Roman" w:cs="Arial"/>
          <w:sz w:val="16"/>
          <w:szCs w:val="24"/>
          <w:lang w:eastAsia="es-ES"/>
        </w:rPr>
        <w:t>rama Anual de Capacitación 2022</w:t>
      </w:r>
      <w:r w:rsidRPr="006610FA">
        <w:rPr>
          <w:rFonts w:eastAsia="Times New Roman" w:cs="Arial"/>
          <w:sz w:val="16"/>
          <w:szCs w:val="24"/>
          <w:lang w:eastAsia="es-ES"/>
        </w:rPr>
        <w:t xml:space="preserve"> proporcionado por la CEAVEQROO.</w:t>
      </w:r>
    </w:p>
    <w:p w14:paraId="270C2A76" w14:textId="48D6CB7A" w:rsidR="006610FA" w:rsidRDefault="006610FA" w:rsidP="006610FA">
      <w:pPr>
        <w:spacing w:after="0"/>
        <w:rPr>
          <w:rFonts w:eastAsia="Times New Roman" w:cs="Arial"/>
          <w:sz w:val="24"/>
          <w:szCs w:val="24"/>
          <w:lang w:eastAsia="es-ES"/>
        </w:rPr>
      </w:pPr>
    </w:p>
    <w:p w14:paraId="7348EB46" w14:textId="50CB4A05" w:rsidR="002B1FCA" w:rsidRDefault="002B1FCA" w:rsidP="006610FA">
      <w:pPr>
        <w:spacing w:after="0"/>
        <w:rPr>
          <w:rFonts w:eastAsia="Times New Roman" w:cs="Arial"/>
          <w:sz w:val="24"/>
          <w:szCs w:val="24"/>
          <w:lang w:eastAsia="es-ES"/>
        </w:rPr>
      </w:pPr>
    </w:p>
    <w:p w14:paraId="18C5A579" w14:textId="77777777" w:rsidR="006610FA" w:rsidRPr="006610FA" w:rsidRDefault="006610FA" w:rsidP="006610FA">
      <w:pPr>
        <w:spacing w:after="0"/>
        <w:rPr>
          <w:rFonts w:eastAsia="Times New Roman" w:cs="Arial"/>
          <w:sz w:val="24"/>
          <w:szCs w:val="24"/>
          <w:lang w:eastAsia="es-ES"/>
        </w:rPr>
      </w:pPr>
      <w:r w:rsidRPr="006610FA">
        <w:rPr>
          <w:rFonts w:eastAsia="Times New Roman" w:cs="Arial"/>
          <w:sz w:val="24"/>
          <w:szCs w:val="24"/>
          <w:lang w:eastAsia="es-ES"/>
        </w:rPr>
        <w:t>Dicho programa consta del siguiente proceso:</w:t>
      </w:r>
    </w:p>
    <w:p w14:paraId="7169BF33" w14:textId="77777777" w:rsidR="006610FA" w:rsidRPr="006610FA" w:rsidRDefault="006610FA" w:rsidP="006610FA">
      <w:pPr>
        <w:spacing w:after="0"/>
        <w:rPr>
          <w:rFonts w:eastAsia="Times New Roman" w:cs="Arial"/>
          <w:sz w:val="24"/>
          <w:szCs w:val="24"/>
          <w:lang w:eastAsia="es-ES"/>
        </w:rPr>
      </w:pPr>
    </w:p>
    <w:p w14:paraId="00D8FE7B" w14:textId="77777777" w:rsidR="006610FA" w:rsidRPr="006610FA" w:rsidRDefault="006610FA" w:rsidP="006610FA">
      <w:pPr>
        <w:spacing w:after="0"/>
        <w:jc w:val="center"/>
        <w:rPr>
          <w:rFonts w:eastAsia="Times New Roman" w:cs="Arial"/>
          <w:sz w:val="24"/>
          <w:szCs w:val="24"/>
          <w:lang w:eastAsia="es-ES"/>
        </w:rPr>
      </w:pPr>
      <w:r w:rsidRPr="006610FA">
        <w:rPr>
          <w:rFonts w:eastAsia="Times New Roman" w:cs="Arial"/>
          <w:b/>
          <w:sz w:val="20"/>
          <w:szCs w:val="24"/>
          <w:lang w:eastAsia="es-ES"/>
        </w:rPr>
        <w:t>Figura 9.</w:t>
      </w:r>
      <w:r w:rsidRPr="006610FA">
        <w:rPr>
          <w:rFonts w:eastAsia="Times New Roman" w:cs="Arial"/>
          <w:sz w:val="20"/>
          <w:szCs w:val="24"/>
          <w:lang w:eastAsia="es-ES"/>
        </w:rPr>
        <w:t xml:space="preserve"> Proceso del Programa Anual de Capacitación 2022</w:t>
      </w:r>
    </w:p>
    <w:p w14:paraId="1FA7629E" w14:textId="77777777" w:rsidR="006610FA" w:rsidRPr="006610FA" w:rsidRDefault="006610FA" w:rsidP="006610FA">
      <w:pPr>
        <w:spacing w:before="100" w:beforeAutospacing="1" w:after="0"/>
        <w:jc w:val="center"/>
        <w:rPr>
          <w:rFonts w:eastAsia="Times New Roman" w:cs="Arial"/>
          <w:b/>
          <w:sz w:val="24"/>
          <w:szCs w:val="24"/>
        </w:rPr>
      </w:pPr>
      <w:r w:rsidRPr="006610FA">
        <w:rPr>
          <w:rFonts w:eastAsia="Times New Roman" w:cs="Arial"/>
          <w:noProof/>
          <w:sz w:val="24"/>
          <w:szCs w:val="24"/>
        </w:rPr>
        <w:drawing>
          <wp:inline distT="0" distB="0" distL="0" distR="0" wp14:anchorId="76B5881F" wp14:editId="2D33F8DC">
            <wp:extent cx="3725750" cy="2699701"/>
            <wp:effectExtent l="0" t="0" r="8255" b="5715"/>
            <wp:docPr id="21" name="Imagen 21" descr="C:\Users\benny.loeza\AppData\Local\Packages\Microsoft.Windows.Photos_8wekyb3d8bbwe\TempState\ShareServiceTempFolder\HO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ny.loeza\AppData\Local\Packages\Microsoft.Windows.Photos_8wekyb3d8bbwe\TempState\ShareServiceTempFolder\HOY.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6702" cy="2765606"/>
                    </a:xfrm>
                    <a:prstGeom prst="rect">
                      <a:avLst/>
                    </a:prstGeom>
                    <a:noFill/>
                    <a:ln>
                      <a:noFill/>
                    </a:ln>
                  </pic:spPr>
                </pic:pic>
              </a:graphicData>
            </a:graphic>
          </wp:inline>
        </w:drawing>
      </w:r>
    </w:p>
    <w:p w14:paraId="737F0823" w14:textId="3E49298D" w:rsidR="006610FA" w:rsidRDefault="006610FA" w:rsidP="006610FA">
      <w:pPr>
        <w:pBdr>
          <w:top w:val="single" w:sz="4" w:space="1" w:color="auto"/>
        </w:pBdr>
        <w:spacing w:after="0"/>
        <w:jc w:val="center"/>
        <w:rPr>
          <w:rFonts w:eastAsia="Times New Roman" w:cs="Arial"/>
          <w:sz w:val="24"/>
          <w:szCs w:val="24"/>
        </w:rPr>
      </w:pPr>
      <w:r w:rsidRPr="006610FA">
        <w:rPr>
          <w:rFonts w:eastAsia="Times New Roman" w:cs="Arial"/>
          <w:b/>
          <w:sz w:val="16"/>
          <w:szCs w:val="24"/>
        </w:rPr>
        <w:t xml:space="preserve">Fuente: </w:t>
      </w:r>
      <w:r w:rsidRPr="006610FA">
        <w:rPr>
          <w:rFonts w:eastAsia="Times New Roman" w:cs="Arial"/>
          <w:sz w:val="16"/>
          <w:szCs w:val="24"/>
        </w:rPr>
        <w:t>Elaborado por la ASEQROO con base en el Programa Anual de Capacitación 2022</w:t>
      </w:r>
      <w:r w:rsidRPr="006610FA">
        <w:rPr>
          <w:rFonts w:eastAsia="Times New Roman" w:cs="Arial"/>
          <w:sz w:val="24"/>
          <w:szCs w:val="24"/>
        </w:rPr>
        <w:t>.</w:t>
      </w:r>
    </w:p>
    <w:p w14:paraId="1D51EE7D" w14:textId="1E580B1A" w:rsidR="002B1FCA" w:rsidRPr="00BC2A00" w:rsidRDefault="002B1FCA" w:rsidP="00BC2A00">
      <w:pPr>
        <w:pBdr>
          <w:top w:val="single" w:sz="4" w:space="1" w:color="auto"/>
        </w:pBdr>
        <w:spacing w:after="0"/>
        <w:rPr>
          <w:rFonts w:eastAsia="Times New Roman" w:cs="Arial"/>
          <w:sz w:val="24"/>
          <w:szCs w:val="24"/>
        </w:rPr>
      </w:pPr>
    </w:p>
    <w:p w14:paraId="6B6809A8" w14:textId="77777777" w:rsidR="006610FA" w:rsidRPr="006610FA" w:rsidRDefault="006610FA" w:rsidP="006610FA">
      <w:pPr>
        <w:numPr>
          <w:ilvl w:val="0"/>
          <w:numId w:val="30"/>
        </w:numPr>
        <w:spacing w:after="0" w:line="240" w:lineRule="auto"/>
        <w:contextualSpacing/>
        <w:jc w:val="left"/>
        <w:rPr>
          <w:rFonts w:eastAsia="Times New Roman" w:cs="Arial"/>
          <w:b/>
          <w:sz w:val="24"/>
          <w:szCs w:val="24"/>
          <w:lang w:eastAsia="es-ES"/>
        </w:rPr>
      </w:pPr>
      <w:r w:rsidRPr="006610FA">
        <w:rPr>
          <w:rFonts w:eastAsia="Times New Roman" w:cs="Arial"/>
          <w:b/>
          <w:sz w:val="24"/>
          <w:szCs w:val="24"/>
          <w:lang w:eastAsia="es-ES"/>
        </w:rPr>
        <w:t>Diagnóstico de necesidades</w:t>
      </w:r>
    </w:p>
    <w:p w14:paraId="114759A9" w14:textId="77777777" w:rsidR="006610FA" w:rsidRPr="006610FA" w:rsidRDefault="006610FA" w:rsidP="006610FA">
      <w:pPr>
        <w:spacing w:after="0"/>
        <w:ind w:left="720"/>
        <w:contextualSpacing/>
        <w:rPr>
          <w:rFonts w:eastAsia="Times New Roman" w:cs="Arial"/>
          <w:b/>
          <w:sz w:val="24"/>
          <w:szCs w:val="24"/>
          <w:lang w:eastAsia="es-ES"/>
        </w:rPr>
      </w:pPr>
    </w:p>
    <w:p w14:paraId="794763F6" w14:textId="77777777"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 xml:space="preserve">Para la elaboración del Programa Anual de Capacitación 2022, la CEAVEQROO realizó un diagnóstico de necesidades de capacitación el cual les sirvió como base para el diseño de la planeación, programación y ejecución de las acciones de capacitación dirigidas a sus servidores públicos.  </w:t>
      </w:r>
    </w:p>
    <w:p w14:paraId="42D2BDB7" w14:textId="77777777" w:rsidR="006610FA" w:rsidRPr="006610FA" w:rsidRDefault="006610FA" w:rsidP="002B1FCA">
      <w:pPr>
        <w:spacing w:after="0"/>
        <w:rPr>
          <w:rFonts w:eastAsia="Times New Roman" w:cs="Arial"/>
          <w:sz w:val="24"/>
          <w:szCs w:val="24"/>
          <w:lang w:eastAsia="es-ES"/>
        </w:rPr>
      </w:pPr>
    </w:p>
    <w:p w14:paraId="29C4FE4F" w14:textId="5B9BD56A"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La realización del diagnóstico comenzó con la implementación de un cuestionario, a través de la plataforma de Google Forms</w:t>
      </w:r>
      <w:r w:rsidRPr="006610FA">
        <w:rPr>
          <w:rFonts w:eastAsia="Times New Roman" w:cs="Arial"/>
          <w:sz w:val="24"/>
          <w:szCs w:val="24"/>
          <w:vertAlign w:val="superscript"/>
          <w:lang w:eastAsia="es-ES"/>
        </w:rPr>
        <w:footnoteReference w:id="16"/>
      </w:r>
      <w:r w:rsidRPr="006610FA">
        <w:rPr>
          <w:rFonts w:eastAsia="Times New Roman" w:cs="Arial"/>
          <w:sz w:val="24"/>
          <w:szCs w:val="24"/>
          <w:lang w:eastAsia="es-ES"/>
        </w:rPr>
        <w:t>, el cual recolectó información general de las unidades administrativas de la CEAVEQROO, así mismo, i</w:t>
      </w:r>
      <w:r w:rsidR="00996380">
        <w:rPr>
          <w:rFonts w:eastAsia="Times New Roman" w:cs="Arial"/>
          <w:sz w:val="24"/>
          <w:szCs w:val="24"/>
          <w:lang w:eastAsia="es-ES"/>
        </w:rPr>
        <w:t>dentificó los temas de acuerdo con</w:t>
      </w:r>
      <w:r w:rsidRPr="006610FA">
        <w:rPr>
          <w:rFonts w:eastAsia="Times New Roman" w:cs="Arial"/>
          <w:sz w:val="24"/>
          <w:szCs w:val="24"/>
          <w:lang w:eastAsia="es-ES"/>
        </w:rPr>
        <w:t xml:space="preserve"> las necesidades de los servidores públicos de la institución. </w:t>
      </w:r>
    </w:p>
    <w:p w14:paraId="055CD49A" w14:textId="77777777" w:rsidR="006610FA" w:rsidRPr="006610FA" w:rsidRDefault="006610FA" w:rsidP="002B1FCA">
      <w:pPr>
        <w:spacing w:after="0"/>
        <w:rPr>
          <w:rFonts w:eastAsia="Times New Roman" w:cs="Arial"/>
          <w:sz w:val="24"/>
          <w:szCs w:val="24"/>
          <w:lang w:eastAsia="es-ES"/>
        </w:rPr>
      </w:pPr>
    </w:p>
    <w:p w14:paraId="1ECDCFEE" w14:textId="602DA4DC" w:rsidR="006610FA" w:rsidRDefault="006610FA" w:rsidP="00BC2A00">
      <w:pPr>
        <w:spacing w:after="0"/>
        <w:rPr>
          <w:rFonts w:eastAsia="Times New Roman" w:cs="Arial"/>
          <w:sz w:val="24"/>
          <w:szCs w:val="24"/>
          <w:lang w:eastAsia="es-ES"/>
        </w:rPr>
      </w:pPr>
      <w:r w:rsidRPr="006610FA">
        <w:rPr>
          <w:rFonts w:eastAsia="Times New Roman" w:cs="Arial"/>
          <w:sz w:val="24"/>
          <w:szCs w:val="24"/>
          <w:lang w:eastAsia="es-ES"/>
        </w:rPr>
        <w:t xml:space="preserve">Como resultado de la información recolectada, la CEAVEQROO obtuvo un panorama general de los siguientes temas de capacitación por cada rubro:  </w:t>
      </w:r>
    </w:p>
    <w:p w14:paraId="521A7C2A" w14:textId="77777777" w:rsidR="00BC2A00" w:rsidRPr="006610FA" w:rsidRDefault="00BC2A00" w:rsidP="00BC2A00">
      <w:pPr>
        <w:spacing w:after="0"/>
        <w:rPr>
          <w:rFonts w:eastAsia="Times New Roman" w:cs="Arial"/>
          <w:sz w:val="24"/>
          <w:szCs w:val="24"/>
          <w:lang w:eastAsia="es-ES"/>
        </w:rPr>
      </w:pPr>
    </w:p>
    <w:p w14:paraId="674DF071" w14:textId="77777777" w:rsidR="006610FA" w:rsidRPr="006610FA" w:rsidRDefault="006610FA" w:rsidP="006610FA">
      <w:pPr>
        <w:spacing w:after="0"/>
        <w:jc w:val="center"/>
        <w:rPr>
          <w:rFonts w:eastAsia="Times New Roman" w:cs="Arial"/>
          <w:sz w:val="20"/>
          <w:szCs w:val="24"/>
          <w:lang w:eastAsia="es-ES"/>
        </w:rPr>
      </w:pPr>
      <w:r w:rsidRPr="006610FA">
        <w:rPr>
          <w:rFonts w:eastAsia="Times New Roman" w:cs="Arial"/>
          <w:b/>
          <w:sz w:val="20"/>
          <w:szCs w:val="24"/>
          <w:lang w:eastAsia="es-ES"/>
        </w:rPr>
        <w:t>Figura 10.</w:t>
      </w:r>
      <w:r w:rsidRPr="006610FA">
        <w:rPr>
          <w:rFonts w:eastAsia="Times New Roman" w:cs="Arial"/>
          <w:sz w:val="20"/>
          <w:szCs w:val="24"/>
          <w:lang w:eastAsia="es-ES"/>
        </w:rPr>
        <w:t xml:space="preserve"> Tipo de Técnicas para capacitación</w:t>
      </w:r>
    </w:p>
    <w:p w14:paraId="340E0135" w14:textId="77777777" w:rsidR="006610FA" w:rsidRPr="006610FA" w:rsidRDefault="006610FA" w:rsidP="006610FA">
      <w:pPr>
        <w:spacing w:after="0"/>
        <w:jc w:val="left"/>
        <w:rPr>
          <w:rFonts w:eastAsia="Times New Roman" w:cs="Arial"/>
          <w:sz w:val="24"/>
          <w:szCs w:val="24"/>
          <w:lang w:eastAsia="es-ES"/>
        </w:rPr>
      </w:pPr>
      <w:r w:rsidRPr="006610FA">
        <w:rPr>
          <w:rFonts w:eastAsia="Times New Roman" w:cs="Arial"/>
          <w:noProof/>
          <w:sz w:val="24"/>
          <w:szCs w:val="24"/>
        </w:rPr>
        <w:drawing>
          <wp:anchor distT="0" distB="0" distL="114300" distR="114300" simplePos="0" relativeHeight="251671552" behindDoc="0" locked="0" layoutInCell="1" allowOverlap="1" wp14:anchorId="3DDEE378" wp14:editId="2AC93A60">
            <wp:simplePos x="0" y="0"/>
            <wp:positionH relativeFrom="margin">
              <wp:posOffset>222885</wp:posOffset>
            </wp:positionH>
            <wp:positionV relativeFrom="paragraph">
              <wp:posOffset>8255</wp:posOffset>
            </wp:positionV>
            <wp:extent cx="4965700" cy="2795905"/>
            <wp:effectExtent l="0" t="0" r="6350" b="4445"/>
            <wp:wrapThrough wrapText="bothSides">
              <wp:wrapPolygon edited="0">
                <wp:start x="0" y="0"/>
                <wp:lineTo x="0" y="21487"/>
                <wp:lineTo x="21545" y="21487"/>
                <wp:lineTo x="21545"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965700" cy="2795905"/>
                    </a:xfrm>
                    <a:prstGeom prst="rect">
                      <a:avLst/>
                    </a:prstGeom>
                  </pic:spPr>
                </pic:pic>
              </a:graphicData>
            </a:graphic>
            <wp14:sizeRelH relativeFrom="page">
              <wp14:pctWidth>0</wp14:pctWidth>
            </wp14:sizeRelH>
            <wp14:sizeRelV relativeFrom="page">
              <wp14:pctHeight>0</wp14:pctHeight>
            </wp14:sizeRelV>
          </wp:anchor>
        </w:drawing>
      </w:r>
    </w:p>
    <w:p w14:paraId="18512626" w14:textId="77777777" w:rsidR="006610FA" w:rsidRPr="006610FA" w:rsidRDefault="006610FA" w:rsidP="006610FA">
      <w:pPr>
        <w:spacing w:after="0"/>
        <w:jc w:val="left"/>
        <w:rPr>
          <w:rFonts w:eastAsia="Times New Roman" w:cs="Arial"/>
          <w:sz w:val="24"/>
          <w:szCs w:val="24"/>
          <w:lang w:eastAsia="es-ES"/>
        </w:rPr>
      </w:pPr>
    </w:p>
    <w:p w14:paraId="7C3135C0" w14:textId="77777777" w:rsidR="006610FA" w:rsidRPr="006610FA" w:rsidRDefault="006610FA" w:rsidP="006610FA">
      <w:pPr>
        <w:spacing w:after="0"/>
        <w:jc w:val="left"/>
        <w:rPr>
          <w:rFonts w:eastAsia="Times New Roman" w:cs="Arial"/>
          <w:sz w:val="24"/>
          <w:szCs w:val="24"/>
          <w:lang w:eastAsia="es-ES"/>
        </w:rPr>
      </w:pPr>
    </w:p>
    <w:p w14:paraId="06E7FE90" w14:textId="77777777" w:rsidR="006610FA" w:rsidRPr="006610FA" w:rsidRDefault="006610FA" w:rsidP="006610FA">
      <w:pPr>
        <w:spacing w:after="0"/>
        <w:jc w:val="left"/>
        <w:rPr>
          <w:rFonts w:eastAsia="Times New Roman" w:cs="Arial"/>
          <w:sz w:val="24"/>
          <w:szCs w:val="24"/>
          <w:lang w:eastAsia="es-ES"/>
        </w:rPr>
      </w:pPr>
    </w:p>
    <w:p w14:paraId="0D1D9EE0" w14:textId="77777777" w:rsidR="006610FA" w:rsidRPr="006610FA" w:rsidRDefault="006610FA" w:rsidP="006610FA">
      <w:pPr>
        <w:spacing w:after="0"/>
        <w:jc w:val="left"/>
        <w:rPr>
          <w:rFonts w:eastAsia="Times New Roman" w:cs="Arial"/>
          <w:sz w:val="24"/>
          <w:szCs w:val="24"/>
          <w:lang w:eastAsia="es-ES"/>
        </w:rPr>
      </w:pPr>
    </w:p>
    <w:p w14:paraId="4464B292" w14:textId="77777777" w:rsidR="006610FA" w:rsidRPr="006610FA" w:rsidRDefault="006610FA" w:rsidP="006610FA">
      <w:pPr>
        <w:spacing w:after="0"/>
        <w:jc w:val="left"/>
        <w:rPr>
          <w:rFonts w:eastAsia="Times New Roman" w:cs="Arial"/>
          <w:sz w:val="24"/>
          <w:szCs w:val="24"/>
          <w:lang w:eastAsia="es-ES"/>
        </w:rPr>
      </w:pPr>
    </w:p>
    <w:p w14:paraId="6623518B" w14:textId="77777777" w:rsidR="006610FA" w:rsidRPr="006610FA" w:rsidRDefault="006610FA" w:rsidP="006610FA">
      <w:pPr>
        <w:spacing w:after="0"/>
        <w:jc w:val="left"/>
        <w:rPr>
          <w:rFonts w:eastAsia="Times New Roman" w:cs="Arial"/>
          <w:sz w:val="24"/>
          <w:szCs w:val="24"/>
          <w:lang w:eastAsia="es-ES"/>
        </w:rPr>
      </w:pPr>
    </w:p>
    <w:p w14:paraId="73FC3EC6" w14:textId="77777777" w:rsidR="006610FA" w:rsidRPr="006610FA" w:rsidRDefault="006610FA" w:rsidP="006610FA">
      <w:pPr>
        <w:spacing w:after="0"/>
        <w:jc w:val="left"/>
        <w:rPr>
          <w:rFonts w:eastAsia="Times New Roman" w:cs="Arial"/>
          <w:sz w:val="24"/>
          <w:szCs w:val="24"/>
          <w:lang w:eastAsia="es-ES"/>
        </w:rPr>
      </w:pPr>
    </w:p>
    <w:p w14:paraId="2F0126BF" w14:textId="77777777" w:rsidR="006610FA" w:rsidRPr="006610FA" w:rsidRDefault="006610FA" w:rsidP="006610FA">
      <w:pPr>
        <w:spacing w:after="0"/>
        <w:rPr>
          <w:rFonts w:eastAsia="Times New Roman" w:cs="Arial"/>
          <w:sz w:val="24"/>
          <w:szCs w:val="24"/>
          <w:lang w:eastAsia="es-ES"/>
        </w:rPr>
      </w:pPr>
    </w:p>
    <w:p w14:paraId="5A3827C1" w14:textId="77777777" w:rsidR="006610FA" w:rsidRPr="006610FA" w:rsidRDefault="006610FA" w:rsidP="006610FA">
      <w:pPr>
        <w:spacing w:after="0"/>
        <w:jc w:val="center"/>
        <w:rPr>
          <w:rFonts w:eastAsia="Times New Roman" w:cs="Arial"/>
          <w:sz w:val="24"/>
          <w:szCs w:val="24"/>
          <w:lang w:eastAsia="es-ES"/>
        </w:rPr>
      </w:pPr>
    </w:p>
    <w:p w14:paraId="375A040F" w14:textId="77777777" w:rsidR="006610FA" w:rsidRPr="006610FA" w:rsidRDefault="006610FA" w:rsidP="006610FA">
      <w:pPr>
        <w:spacing w:after="0"/>
        <w:jc w:val="center"/>
        <w:rPr>
          <w:rFonts w:eastAsia="Times New Roman" w:cs="Arial"/>
          <w:b/>
          <w:sz w:val="16"/>
          <w:szCs w:val="24"/>
          <w:lang w:eastAsia="es-ES"/>
        </w:rPr>
      </w:pPr>
    </w:p>
    <w:p w14:paraId="135A9156" w14:textId="77777777" w:rsidR="006610FA" w:rsidRPr="006610FA" w:rsidRDefault="006610FA" w:rsidP="006610FA">
      <w:pPr>
        <w:spacing w:after="0"/>
        <w:jc w:val="center"/>
        <w:rPr>
          <w:rFonts w:eastAsia="Times New Roman" w:cs="Arial"/>
          <w:b/>
          <w:sz w:val="16"/>
          <w:szCs w:val="24"/>
          <w:lang w:eastAsia="es-ES"/>
        </w:rPr>
      </w:pPr>
    </w:p>
    <w:p w14:paraId="14865A93" w14:textId="77777777" w:rsidR="006610FA" w:rsidRPr="006610FA" w:rsidRDefault="006610FA" w:rsidP="006610FA">
      <w:pPr>
        <w:spacing w:after="0"/>
        <w:jc w:val="center"/>
        <w:rPr>
          <w:rFonts w:eastAsia="Times New Roman" w:cs="Arial"/>
          <w:b/>
          <w:sz w:val="16"/>
          <w:szCs w:val="24"/>
          <w:lang w:eastAsia="es-ES"/>
        </w:rPr>
      </w:pPr>
    </w:p>
    <w:p w14:paraId="014D7413" w14:textId="77777777" w:rsidR="006610FA" w:rsidRPr="006610FA" w:rsidRDefault="006610FA" w:rsidP="006610FA">
      <w:pPr>
        <w:spacing w:after="0"/>
        <w:jc w:val="center"/>
        <w:rPr>
          <w:rFonts w:eastAsia="Times New Roman" w:cs="Arial"/>
          <w:b/>
          <w:sz w:val="16"/>
          <w:szCs w:val="24"/>
          <w:lang w:eastAsia="es-ES"/>
        </w:rPr>
      </w:pPr>
    </w:p>
    <w:p w14:paraId="136AB8FF" w14:textId="77777777" w:rsidR="006610FA" w:rsidRPr="006610FA" w:rsidRDefault="006610FA" w:rsidP="006610FA">
      <w:pPr>
        <w:spacing w:after="0"/>
        <w:jc w:val="center"/>
        <w:rPr>
          <w:rFonts w:eastAsia="Times New Roman" w:cs="Arial"/>
          <w:b/>
          <w:sz w:val="16"/>
          <w:szCs w:val="24"/>
          <w:lang w:eastAsia="es-ES"/>
        </w:rPr>
      </w:pPr>
    </w:p>
    <w:p w14:paraId="0047DC0B" w14:textId="77777777" w:rsidR="006610FA" w:rsidRPr="006610FA" w:rsidRDefault="006610FA" w:rsidP="006610FA">
      <w:pPr>
        <w:spacing w:after="0"/>
        <w:jc w:val="center"/>
        <w:rPr>
          <w:rFonts w:eastAsia="Times New Roman" w:cs="Arial"/>
          <w:b/>
          <w:sz w:val="16"/>
          <w:szCs w:val="24"/>
          <w:lang w:eastAsia="es-ES"/>
        </w:rPr>
      </w:pPr>
    </w:p>
    <w:p w14:paraId="5FD142F6" w14:textId="6898F83C" w:rsidR="006610FA" w:rsidRPr="006610FA" w:rsidRDefault="006610FA" w:rsidP="006610FA">
      <w:pPr>
        <w:pBdr>
          <w:top w:val="single" w:sz="4" w:space="1" w:color="auto"/>
        </w:pBdr>
        <w:spacing w:after="0"/>
        <w:jc w:val="center"/>
        <w:rPr>
          <w:rFonts w:eastAsia="Times New Roman" w:cs="Arial"/>
          <w:sz w:val="16"/>
          <w:szCs w:val="24"/>
          <w:lang w:eastAsia="es-ES"/>
        </w:rPr>
      </w:pPr>
      <w:r w:rsidRPr="006610FA">
        <w:rPr>
          <w:rFonts w:eastAsia="Times New Roman" w:cs="Arial"/>
          <w:b/>
          <w:sz w:val="16"/>
          <w:szCs w:val="24"/>
          <w:lang w:eastAsia="es-ES"/>
        </w:rPr>
        <w:t>Fuente:</w:t>
      </w:r>
      <w:r w:rsidRPr="006610FA">
        <w:rPr>
          <w:rFonts w:eastAsia="Times New Roman" w:cs="Arial"/>
          <w:sz w:val="16"/>
          <w:szCs w:val="24"/>
          <w:lang w:eastAsia="es-ES"/>
        </w:rPr>
        <w:t xml:space="preserve"> Elabo</w:t>
      </w:r>
      <w:r w:rsidR="00996380">
        <w:rPr>
          <w:rFonts w:eastAsia="Times New Roman" w:cs="Arial"/>
          <w:sz w:val="16"/>
          <w:szCs w:val="24"/>
          <w:lang w:eastAsia="es-ES"/>
        </w:rPr>
        <w:t>rado por la ASEQROO de acuerdo con</w:t>
      </w:r>
      <w:r w:rsidRPr="006610FA">
        <w:rPr>
          <w:rFonts w:eastAsia="Times New Roman" w:cs="Arial"/>
          <w:sz w:val="16"/>
          <w:szCs w:val="24"/>
          <w:lang w:eastAsia="es-ES"/>
        </w:rPr>
        <w:t xml:space="preserve"> información del Programa Anual de capacitación 2022.</w:t>
      </w:r>
    </w:p>
    <w:p w14:paraId="7A02B8F6" w14:textId="77777777" w:rsidR="006610FA" w:rsidRPr="006610FA" w:rsidRDefault="006610FA" w:rsidP="006610FA">
      <w:pPr>
        <w:spacing w:after="0"/>
        <w:rPr>
          <w:rFonts w:eastAsia="Times New Roman" w:cs="Arial"/>
          <w:sz w:val="24"/>
          <w:szCs w:val="24"/>
          <w:lang w:eastAsia="es-ES"/>
        </w:rPr>
      </w:pPr>
    </w:p>
    <w:p w14:paraId="557EA0E3" w14:textId="77777777" w:rsidR="006610FA" w:rsidRPr="006610FA" w:rsidRDefault="006610FA" w:rsidP="006610FA">
      <w:pPr>
        <w:spacing w:after="0"/>
        <w:rPr>
          <w:rFonts w:eastAsia="Times New Roman" w:cs="Arial"/>
          <w:sz w:val="24"/>
          <w:szCs w:val="24"/>
          <w:lang w:eastAsia="es-ES"/>
        </w:rPr>
      </w:pPr>
      <w:r w:rsidRPr="006610FA">
        <w:rPr>
          <w:rFonts w:eastAsia="Times New Roman" w:cs="Arial"/>
          <w:sz w:val="24"/>
          <w:szCs w:val="24"/>
          <w:lang w:eastAsia="es-ES"/>
        </w:rPr>
        <w:t>Así como los siguientes temas de capacitación identificadas según el tipo de técnica:</w:t>
      </w:r>
    </w:p>
    <w:p w14:paraId="75EF177A" w14:textId="77777777" w:rsidR="006610FA" w:rsidRPr="006610FA" w:rsidRDefault="006610FA" w:rsidP="006610FA">
      <w:pPr>
        <w:spacing w:after="0"/>
        <w:jc w:val="left"/>
        <w:rPr>
          <w:rFonts w:eastAsia="Times New Roman" w:cs="Arial"/>
          <w:b/>
          <w:sz w:val="20"/>
          <w:szCs w:val="24"/>
          <w:lang w:eastAsia="es-ES"/>
        </w:rPr>
      </w:pPr>
    </w:p>
    <w:p w14:paraId="70649C8D" w14:textId="77777777" w:rsidR="006610FA" w:rsidRPr="006610FA" w:rsidRDefault="006610FA" w:rsidP="006610FA">
      <w:pPr>
        <w:spacing w:after="0"/>
        <w:jc w:val="center"/>
        <w:rPr>
          <w:rFonts w:eastAsia="Times New Roman" w:cs="Arial"/>
          <w:sz w:val="24"/>
          <w:szCs w:val="24"/>
          <w:lang w:eastAsia="es-ES"/>
        </w:rPr>
      </w:pPr>
      <w:r w:rsidRPr="006610FA">
        <w:rPr>
          <w:rFonts w:eastAsia="Times New Roman" w:cs="Arial"/>
          <w:b/>
          <w:sz w:val="20"/>
          <w:szCs w:val="24"/>
          <w:lang w:eastAsia="es-ES"/>
        </w:rPr>
        <w:t>Figura 11.</w:t>
      </w:r>
      <w:r w:rsidRPr="006610FA">
        <w:rPr>
          <w:rFonts w:eastAsia="Times New Roman" w:cs="Arial"/>
          <w:sz w:val="20"/>
          <w:szCs w:val="24"/>
          <w:lang w:eastAsia="es-ES"/>
        </w:rPr>
        <w:t xml:space="preserve"> Temas de capacitación identificados</w:t>
      </w:r>
    </w:p>
    <w:p w14:paraId="5ED6C987" w14:textId="77777777" w:rsidR="006610FA" w:rsidRPr="006610FA" w:rsidRDefault="006610FA" w:rsidP="006610FA">
      <w:pPr>
        <w:spacing w:before="100" w:beforeAutospacing="1" w:after="0"/>
        <w:jc w:val="center"/>
        <w:rPr>
          <w:rFonts w:eastAsia="Times New Roman" w:cs="Arial"/>
          <w:sz w:val="16"/>
          <w:szCs w:val="24"/>
        </w:rPr>
      </w:pPr>
      <w:r w:rsidRPr="002B1FCA">
        <w:rPr>
          <w:rFonts w:eastAsia="Times New Roman" w:cs="Arial"/>
          <w:noProof/>
          <w:sz w:val="18"/>
          <w:szCs w:val="18"/>
        </w:rPr>
        <w:drawing>
          <wp:inline distT="0" distB="0" distL="0" distR="0" wp14:anchorId="04D14F2B" wp14:editId="0B8257BC">
            <wp:extent cx="5425440" cy="2647950"/>
            <wp:effectExtent l="0" t="0" r="3810" b="0"/>
            <wp:docPr id="23" name="Imagen 23" descr="C:\Users\benny.loeza\AppData\Local\Packages\Microsoft.Windows.Photos_8wekyb3d8bbwe\TempState\ShareServiceTempFolder\Técnicas de capacitación fig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ny.loeza\AppData\Local\Packages\Microsoft.Windows.Photos_8wekyb3d8bbwe\TempState\ShareServiceTempFolder\Técnicas de capacitación figura.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2030" cy="2680450"/>
                    </a:xfrm>
                    <a:prstGeom prst="rect">
                      <a:avLst/>
                    </a:prstGeom>
                    <a:noFill/>
                    <a:ln>
                      <a:noFill/>
                    </a:ln>
                  </pic:spPr>
                </pic:pic>
              </a:graphicData>
            </a:graphic>
          </wp:inline>
        </w:drawing>
      </w:r>
    </w:p>
    <w:p w14:paraId="70FE2711" w14:textId="77777777" w:rsidR="006610FA" w:rsidRPr="006610FA" w:rsidRDefault="006610FA" w:rsidP="002B1FCA">
      <w:pPr>
        <w:pBdr>
          <w:top w:val="single" w:sz="4" w:space="1" w:color="auto"/>
        </w:pBdr>
        <w:spacing w:after="0"/>
        <w:jc w:val="center"/>
        <w:rPr>
          <w:rFonts w:eastAsia="Times New Roman" w:cs="Arial"/>
          <w:sz w:val="16"/>
          <w:szCs w:val="24"/>
        </w:rPr>
      </w:pPr>
      <w:r w:rsidRPr="006610FA">
        <w:rPr>
          <w:rFonts w:eastAsia="Times New Roman" w:cs="Arial"/>
          <w:b/>
          <w:sz w:val="16"/>
          <w:szCs w:val="24"/>
          <w:lang w:eastAsia="es-ES"/>
        </w:rPr>
        <w:t xml:space="preserve">Fuente: </w:t>
      </w:r>
      <w:r w:rsidRPr="006610FA">
        <w:rPr>
          <w:rFonts w:eastAsia="Times New Roman" w:cs="Arial"/>
          <w:sz w:val="16"/>
          <w:szCs w:val="24"/>
          <w:lang w:eastAsia="es-ES"/>
        </w:rPr>
        <w:t>Elaborado por la ASEQROO con base en el Programa Anual de Capacitación 2022.</w:t>
      </w:r>
    </w:p>
    <w:p w14:paraId="612DAE03" w14:textId="77777777" w:rsidR="006610FA" w:rsidRPr="006610FA" w:rsidRDefault="006610FA" w:rsidP="006610FA">
      <w:pPr>
        <w:spacing w:after="0"/>
        <w:rPr>
          <w:rFonts w:eastAsia="Times New Roman" w:cs="Arial"/>
          <w:sz w:val="24"/>
          <w:szCs w:val="24"/>
          <w:lang w:eastAsia="es-ES"/>
        </w:rPr>
      </w:pPr>
    </w:p>
    <w:p w14:paraId="3079863A" w14:textId="77777777"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De acuerdo con los resultados del diagnóstico de capacitación, se diseñó el programa de capacitación para el personal de la CEAVEQROO.</w:t>
      </w:r>
    </w:p>
    <w:p w14:paraId="411F3071" w14:textId="77777777" w:rsidR="006610FA" w:rsidRPr="006610FA" w:rsidRDefault="006610FA" w:rsidP="002B1FCA">
      <w:pPr>
        <w:spacing w:after="0"/>
        <w:rPr>
          <w:rFonts w:eastAsia="Times New Roman" w:cs="Arial"/>
          <w:sz w:val="24"/>
          <w:szCs w:val="24"/>
          <w:lang w:eastAsia="es-ES"/>
        </w:rPr>
      </w:pPr>
    </w:p>
    <w:p w14:paraId="649242EE" w14:textId="77777777" w:rsidR="006610FA" w:rsidRPr="006610FA" w:rsidRDefault="006610FA" w:rsidP="002B1FCA">
      <w:pPr>
        <w:numPr>
          <w:ilvl w:val="0"/>
          <w:numId w:val="30"/>
        </w:numPr>
        <w:spacing w:after="0"/>
        <w:contextualSpacing/>
        <w:rPr>
          <w:rFonts w:eastAsia="Times New Roman" w:cs="Arial"/>
          <w:b/>
          <w:sz w:val="24"/>
          <w:szCs w:val="24"/>
          <w:lang w:eastAsia="es-ES"/>
        </w:rPr>
      </w:pPr>
      <w:r w:rsidRPr="006610FA">
        <w:rPr>
          <w:rFonts w:eastAsia="Times New Roman" w:cs="Arial"/>
          <w:b/>
          <w:sz w:val="24"/>
          <w:szCs w:val="24"/>
          <w:lang w:eastAsia="es-ES"/>
        </w:rPr>
        <w:t>Ejecución y Desarrollo</w:t>
      </w:r>
    </w:p>
    <w:p w14:paraId="5A1E832B" w14:textId="77777777" w:rsidR="006610FA" w:rsidRPr="006610FA" w:rsidRDefault="006610FA" w:rsidP="002B1FCA">
      <w:pPr>
        <w:spacing w:after="0"/>
        <w:rPr>
          <w:rFonts w:eastAsia="Times New Roman" w:cs="Arial"/>
          <w:b/>
          <w:sz w:val="24"/>
          <w:szCs w:val="24"/>
          <w:lang w:eastAsia="es-ES"/>
        </w:rPr>
      </w:pPr>
    </w:p>
    <w:p w14:paraId="5F9AF93D" w14:textId="331B559E"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La etapa de ejecución y desarrollo contempló la programación y calendarización de las acciones de capacitación que impartió la CEAVEQROO a los servidores públicos de la administrac</w:t>
      </w:r>
      <w:r w:rsidR="00996380">
        <w:rPr>
          <w:rFonts w:eastAsia="Times New Roman" w:cs="Arial"/>
          <w:sz w:val="24"/>
          <w:szCs w:val="24"/>
          <w:lang w:eastAsia="es-ES"/>
        </w:rPr>
        <w:t>ión pública estatal y municipal</w:t>
      </w:r>
      <w:r w:rsidRPr="006610FA">
        <w:rPr>
          <w:rFonts w:eastAsia="Times New Roman" w:cs="Arial"/>
          <w:sz w:val="24"/>
          <w:szCs w:val="24"/>
          <w:lang w:eastAsia="es-ES"/>
        </w:rPr>
        <w:t xml:space="preserve"> que tienen relación con la atención a víctimas, de acuerd</w:t>
      </w:r>
      <w:r w:rsidR="00996380">
        <w:rPr>
          <w:rFonts w:eastAsia="Times New Roman" w:cs="Arial"/>
          <w:sz w:val="24"/>
          <w:szCs w:val="24"/>
          <w:lang w:eastAsia="es-ES"/>
        </w:rPr>
        <w:t>o con</w:t>
      </w:r>
      <w:r w:rsidRPr="006610FA">
        <w:rPr>
          <w:rFonts w:eastAsia="Times New Roman" w:cs="Arial"/>
          <w:sz w:val="24"/>
          <w:szCs w:val="24"/>
          <w:lang w:eastAsia="es-ES"/>
        </w:rPr>
        <w:t xml:space="preserve"> la Ley de Víctimas del E</w:t>
      </w:r>
      <w:r w:rsidR="00996380">
        <w:rPr>
          <w:rFonts w:eastAsia="Times New Roman" w:cs="Arial"/>
          <w:sz w:val="24"/>
          <w:szCs w:val="24"/>
          <w:lang w:eastAsia="es-ES"/>
        </w:rPr>
        <w:t>stado de Quintana Roo; así como</w:t>
      </w:r>
      <w:r w:rsidRPr="006610FA">
        <w:rPr>
          <w:rFonts w:eastAsia="Times New Roman" w:cs="Arial"/>
          <w:sz w:val="24"/>
          <w:szCs w:val="24"/>
          <w:lang w:eastAsia="es-ES"/>
        </w:rPr>
        <w:t xml:space="preserve"> las acciones de capacitación que recibió el personal de la CEAVEQROO</w:t>
      </w:r>
      <w:r w:rsidR="00996380">
        <w:rPr>
          <w:rFonts w:eastAsia="Times New Roman" w:cs="Arial"/>
          <w:sz w:val="24"/>
          <w:szCs w:val="24"/>
          <w:lang w:eastAsia="es-ES"/>
        </w:rPr>
        <w:t>,</w:t>
      </w:r>
      <w:r w:rsidRPr="006610FA">
        <w:rPr>
          <w:rFonts w:eastAsia="Times New Roman" w:cs="Arial"/>
          <w:sz w:val="24"/>
          <w:szCs w:val="24"/>
          <w:lang w:eastAsia="es-ES"/>
        </w:rPr>
        <w:t xml:space="preserve"> de acuerdo al diagnóstico de necesidades:</w:t>
      </w:r>
    </w:p>
    <w:p w14:paraId="57587339" w14:textId="77777777" w:rsidR="006610FA" w:rsidRPr="006610FA" w:rsidRDefault="006610FA" w:rsidP="002B1FCA">
      <w:pPr>
        <w:spacing w:after="0"/>
        <w:rPr>
          <w:rFonts w:eastAsia="Times New Roman" w:cs="Arial"/>
          <w:sz w:val="24"/>
          <w:szCs w:val="24"/>
          <w:lang w:eastAsia="es-ES"/>
        </w:rPr>
      </w:pPr>
    </w:p>
    <w:p w14:paraId="77493848" w14:textId="77777777" w:rsidR="006610FA" w:rsidRPr="006610FA" w:rsidRDefault="006610FA" w:rsidP="002B1FCA">
      <w:pPr>
        <w:numPr>
          <w:ilvl w:val="0"/>
          <w:numId w:val="41"/>
        </w:numPr>
        <w:spacing w:after="0"/>
        <w:contextualSpacing/>
        <w:rPr>
          <w:rFonts w:eastAsia="Times New Roman" w:cs="Arial"/>
          <w:sz w:val="24"/>
          <w:szCs w:val="24"/>
          <w:lang w:eastAsia="es-ES"/>
        </w:rPr>
      </w:pPr>
      <w:r w:rsidRPr="006610FA">
        <w:rPr>
          <w:rFonts w:eastAsia="Times New Roman" w:cs="Arial"/>
          <w:sz w:val="24"/>
          <w:szCs w:val="24"/>
          <w:lang w:eastAsia="es-ES"/>
        </w:rPr>
        <w:t>Programa de capacitación impartido:</w:t>
      </w:r>
    </w:p>
    <w:p w14:paraId="4F01158C" w14:textId="77777777" w:rsidR="006610FA" w:rsidRPr="006610FA" w:rsidRDefault="006610FA" w:rsidP="002B1FCA">
      <w:pPr>
        <w:spacing w:after="0"/>
        <w:rPr>
          <w:rFonts w:eastAsia="Times New Roman" w:cs="Arial"/>
          <w:sz w:val="24"/>
          <w:szCs w:val="24"/>
          <w:lang w:eastAsia="es-ES"/>
        </w:rPr>
      </w:pPr>
    </w:p>
    <w:p w14:paraId="77A46B35" w14:textId="77777777"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De acuerdo con el anexo c) del Programa Anual de Capacitación 2022, la CEAVEQROO programó la impartición de 9 cursos dirigidos a los servidores públicos de la administración pública estatal y municipal. Con base en la evidencia presentada por el Ente, se realizó el siguiente análisis:</w:t>
      </w:r>
    </w:p>
    <w:p w14:paraId="79B1B7CD" w14:textId="77777777" w:rsidR="006610FA" w:rsidRPr="006610FA" w:rsidRDefault="006610FA" w:rsidP="006610FA">
      <w:pPr>
        <w:spacing w:after="0"/>
        <w:rPr>
          <w:rFonts w:eastAsia="Times New Roman" w:cs="Arial"/>
          <w:sz w:val="24"/>
          <w:szCs w:val="24"/>
          <w:lang w:eastAsia="es-ES"/>
        </w:rPr>
      </w:pPr>
    </w:p>
    <w:p w14:paraId="31E534E0" w14:textId="33225130" w:rsidR="006610FA" w:rsidRPr="006610FA" w:rsidRDefault="0004618D" w:rsidP="006610FA">
      <w:pPr>
        <w:spacing w:after="0"/>
        <w:jc w:val="center"/>
        <w:rPr>
          <w:rFonts w:eastAsia="Times New Roman" w:cs="Arial"/>
          <w:sz w:val="20"/>
          <w:szCs w:val="24"/>
          <w:lang w:eastAsia="es-ES"/>
        </w:rPr>
      </w:pPr>
      <w:r>
        <w:rPr>
          <w:rFonts w:eastAsia="Times New Roman" w:cs="Arial"/>
          <w:b/>
          <w:sz w:val="20"/>
          <w:szCs w:val="24"/>
          <w:lang w:eastAsia="es-ES"/>
        </w:rPr>
        <w:t>Tabla 9</w:t>
      </w:r>
      <w:r w:rsidR="006610FA" w:rsidRPr="006610FA">
        <w:rPr>
          <w:rFonts w:eastAsia="Times New Roman" w:cs="Arial"/>
          <w:b/>
          <w:sz w:val="20"/>
          <w:szCs w:val="24"/>
          <w:lang w:eastAsia="es-ES"/>
        </w:rPr>
        <w:t>.</w:t>
      </w:r>
      <w:r w:rsidR="006610FA" w:rsidRPr="006610FA">
        <w:rPr>
          <w:rFonts w:eastAsia="Times New Roman" w:cs="Arial"/>
          <w:sz w:val="20"/>
          <w:szCs w:val="24"/>
          <w:lang w:eastAsia="es-ES"/>
        </w:rPr>
        <w:t xml:space="preserve"> Cursos impartidos por la CEAVEQROO</w:t>
      </w:r>
    </w:p>
    <w:tbl>
      <w:tblPr>
        <w:tblW w:w="921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85"/>
        <w:gridCol w:w="1276"/>
        <w:gridCol w:w="2751"/>
        <w:gridCol w:w="3202"/>
      </w:tblGrid>
      <w:tr w:rsidR="006610FA" w:rsidRPr="006610FA" w14:paraId="643F5CAB" w14:textId="77777777" w:rsidTr="00BC2A00">
        <w:trPr>
          <w:trHeight w:val="172"/>
          <w:tblHeader/>
        </w:trPr>
        <w:tc>
          <w:tcPr>
            <w:tcW w:w="1985" w:type="dxa"/>
            <w:shd w:val="clear" w:color="auto" w:fill="DEEAF6"/>
            <w:vAlign w:val="center"/>
          </w:tcPr>
          <w:p w14:paraId="412A4387" w14:textId="77777777" w:rsidR="006610FA" w:rsidRPr="006610FA" w:rsidRDefault="006610FA" w:rsidP="00BC2A00">
            <w:pPr>
              <w:spacing w:after="0"/>
              <w:jc w:val="center"/>
              <w:rPr>
                <w:rFonts w:eastAsia="Times New Roman" w:cs="Arial"/>
                <w:b/>
                <w:sz w:val="18"/>
                <w:szCs w:val="18"/>
                <w:lang w:eastAsia="es-ES"/>
              </w:rPr>
            </w:pPr>
            <w:r w:rsidRPr="006610FA">
              <w:rPr>
                <w:rFonts w:eastAsia="Times New Roman" w:cs="Arial"/>
                <w:b/>
                <w:sz w:val="18"/>
                <w:szCs w:val="18"/>
                <w:lang w:eastAsia="es-ES"/>
              </w:rPr>
              <w:t>Cursos programados</w:t>
            </w:r>
          </w:p>
        </w:tc>
        <w:tc>
          <w:tcPr>
            <w:tcW w:w="1276" w:type="dxa"/>
            <w:shd w:val="clear" w:color="auto" w:fill="DEEAF6"/>
            <w:vAlign w:val="center"/>
          </w:tcPr>
          <w:p w14:paraId="0D6D56D5" w14:textId="77777777" w:rsidR="006610FA" w:rsidRPr="006610FA" w:rsidRDefault="006610FA" w:rsidP="00BC2A00">
            <w:pPr>
              <w:spacing w:after="0"/>
              <w:jc w:val="center"/>
              <w:rPr>
                <w:rFonts w:eastAsia="Times New Roman" w:cs="Arial"/>
                <w:b/>
                <w:sz w:val="18"/>
                <w:szCs w:val="18"/>
                <w:lang w:eastAsia="es-ES"/>
              </w:rPr>
            </w:pPr>
            <w:r w:rsidRPr="006610FA">
              <w:rPr>
                <w:rFonts w:eastAsia="Times New Roman" w:cs="Arial"/>
                <w:b/>
                <w:sz w:val="18"/>
                <w:szCs w:val="18"/>
                <w:lang w:eastAsia="es-ES"/>
              </w:rPr>
              <w:t>Número de veces impartido</w:t>
            </w:r>
          </w:p>
        </w:tc>
        <w:tc>
          <w:tcPr>
            <w:tcW w:w="2751" w:type="dxa"/>
            <w:shd w:val="clear" w:color="auto" w:fill="DEEAF6"/>
          </w:tcPr>
          <w:p w14:paraId="36A8D31D" w14:textId="2B441CB4" w:rsidR="006610FA" w:rsidRPr="006610FA" w:rsidRDefault="006610FA" w:rsidP="00BC2A00">
            <w:pPr>
              <w:spacing w:after="0"/>
              <w:jc w:val="center"/>
              <w:rPr>
                <w:rFonts w:eastAsia="Times New Roman" w:cs="Arial"/>
                <w:b/>
                <w:sz w:val="18"/>
                <w:szCs w:val="18"/>
                <w:lang w:eastAsia="es-ES"/>
              </w:rPr>
            </w:pPr>
            <w:r w:rsidRPr="006610FA">
              <w:rPr>
                <w:rFonts w:eastAsia="Times New Roman" w:cs="Arial"/>
                <w:b/>
                <w:sz w:val="18"/>
                <w:szCs w:val="18"/>
                <w:lang w:eastAsia="es-ES"/>
              </w:rPr>
              <w:t>Administración</w:t>
            </w:r>
          </w:p>
          <w:p w14:paraId="05B7E00C" w14:textId="52AD0575" w:rsidR="006610FA" w:rsidRPr="006610FA" w:rsidRDefault="006610FA" w:rsidP="00BC2A00">
            <w:pPr>
              <w:spacing w:after="0"/>
              <w:jc w:val="center"/>
              <w:rPr>
                <w:rFonts w:eastAsia="Times New Roman" w:cs="Arial"/>
                <w:b/>
                <w:sz w:val="18"/>
                <w:szCs w:val="18"/>
                <w:lang w:eastAsia="es-ES"/>
              </w:rPr>
            </w:pPr>
            <w:r w:rsidRPr="006610FA">
              <w:rPr>
                <w:rFonts w:eastAsia="Times New Roman" w:cs="Arial"/>
                <w:b/>
                <w:sz w:val="18"/>
                <w:szCs w:val="18"/>
                <w:lang w:eastAsia="es-ES"/>
              </w:rPr>
              <w:t>pública estatal y municipal</w:t>
            </w:r>
            <w:r w:rsidR="00E76483">
              <w:rPr>
                <w:rFonts w:eastAsia="Times New Roman" w:cs="Arial"/>
                <w:b/>
                <w:sz w:val="18"/>
                <w:szCs w:val="18"/>
                <w:lang w:eastAsia="es-ES"/>
              </w:rPr>
              <w:t xml:space="preserve"> que recibió cursos</w:t>
            </w:r>
          </w:p>
        </w:tc>
        <w:tc>
          <w:tcPr>
            <w:tcW w:w="3202" w:type="dxa"/>
            <w:shd w:val="clear" w:color="auto" w:fill="DEEAF6"/>
            <w:vAlign w:val="center"/>
          </w:tcPr>
          <w:p w14:paraId="7A1ADE09" w14:textId="6F0DF32A" w:rsidR="006610FA" w:rsidRPr="006610FA" w:rsidRDefault="006610FA" w:rsidP="00BC2A00">
            <w:pPr>
              <w:spacing w:after="0"/>
              <w:jc w:val="center"/>
              <w:rPr>
                <w:rFonts w:eastAsia="Times New Roman" w:cs="Arial"/>
                <w:b/>
                <w:sz w:val="18"/>
                <w:szCs w:val="18"/>
                <w:lang w:eastAsia="es-ES"/>
              </w:rPr>
            </w:pPr>
            <w:r w:rsidRPr="006610FA">
              <w:rPr>
                <w:rFonts w:eastAsia="Times New Roman" w:cs="Arial"/>
                <w:b/>
                <w:sz w:val="18"/>
                <w:szCs w:val="18"/>
                <w:lang w:eastAsia="es-ES"/>
              </w:rPr>
              <w:t>Evidencia proporcionada</w:t>
            </w:r>
          </w:p>
          <w:p w14:paraId="73C4E984" w14:textId="77777777" w:rsidR="006610FA" w:rsidRPr="006610FA" w:rsidRDefault="006610FA" w:rsidP="00BC2A00">
            <w:pPr>
              <w:spacing w:after="0"/>
              <w:jc w:val="center"/>
              <w:rPr>
                <w:rFonts w:eastAsia="Times New Roman" w:cs="Arial"/>
                <w:b/>
                <w:sz w:val="18"/>
                <w:szCs w:val="18"/>
                <w:lang w:eastAsia="es-ES"/>
              </w:rPr>
            </w:pPr>
            <w:r w:rsidRPr="006610FA">
              <w:rPr>
                <w:rFonts w:eastAsia="Times New Roman" w:cs="Arial"/>
                <w:b/>
                <w:sz w:val="18"/>
                <w:szCs w:val="18"/>
                <w:lang w:eastAsia="es-ES"/>
              </w:rPr>
              <w:t>de su ejecución</w:t>
            </w:r>
          </w:p>
        </w:tc>
      </w:tr>
      <w:tr w:rsidR="006610FA" w:rsidRPr="006610FA" w14:paraId="1A4154F0" w14:textId="77777777" w:rsidTr="00BC2A00">
        <w:trPr>
          <w:trHeight w:val="184"/>
        </w:trPr>
        <w:tc>
          <w:tcPr>
            <w:tcW w:w="1985" w:type="dxa"/>
            <w:vAlign w:val="center"/>
          </w:tcPr>
          <w:p w14:paraId="6DD305BA" w14:textId="77777777" w:rsidR="006610FA" w:rsidRPr="006610FA" w:rsidRDefault="006610FA" w:rsidP="00BC2A00">
            <w:pPr>
              <w:numPr>
                <w:ilvl w:val="0"/>
                <w:numId w:val="31"/>
              </w:numPr>
              <w:spacing w:after="0"/>
              <w:ind w:left="244" w:hanging="284"/>
              <w:contextualSpacing/>
              <w:rPr>
                <w:rFonts w:eastAsia="Times New Roman" w:cs="Arial"/>
                <w:sz w:val="18"/>
                <w:szCs w:val="18"/>
                <w:lang w:eastAsia="es-ES"/>
              </w:rPr>
            </w:pPr>
            <w:r w:rsidRPr="006610FA">
              <w:rPr>
                <w:rFonts w:eastAsia="Times New Roman" w:cs="Arial"/>
                <w:sz w:val="18"/>
                <w:szCs w:val="18"/>
                <w:lang w:eastAsia="es-ES"/>
              </w:rPr>
              <w:t>Derechos de las Víctimas.</w:t>
            </w:r>
          </w:p>
        </w:tc>
        <w:tc>
          <w:tcPr>
            <w:tcW w:w="1276" w:type="dxa"/>
            <w:vAlign w:val="center"/>
          </w:tcPr>
          <w:p w14:paraId="538FA934" w14:textId="77777777" w:rsidR="006610FA" w:rsidRPr="006610FA" w:rsidRDefault="006610FA" w:rsidP="00BC2A00">
            <w:pPr>
              <w:spacing w:after="0"/>
              <w:jc w:val="center"/>
              <w:rPr>
                <w:rFonts w:eastAsia="Times New Roman" w:cs="Arial"/>
                <w:sz w:val="18"/>
                <w:szCs w:val="18"/>
                <w:lang w:eastAsia="es-ES"/>
              </w:rPr>
            </w:pPr>
            <w:r w:rsidRPr="006610FA">
              <w:rPr>
                <w:rFonts w:eastAsia="Times New Roman" w:cs="Arial"/>
                <w:sz w:val="18"/>
                <w:szCs w:val="18"/>
                <w:lang w:eastAsia="es-ES"/>
              </w:rPr>
              <w:t>8</w:t>
            </w:r>
          </w:p>
        </w:tc>
        <w:tc>
          <w:tcPr>
            <w:tcW w:w="2751" w:type="dxa"/>
          </w:tcPr>
          <w:p w14:paraId="495B1AD0" w14:textId="464854CA" w:rsidR="006610FA" w:rsidRPr="006610FA" w:rsidRDefault="006610FA" w:rsidP="00BC2A00">
            <w:pPr>
              <w:spacing w:after="0"/>
              <w:rPr>
                <w:rFonts w:eastAsia="Times New Roman" w:cs="Arial"/>
                <w:sz w:val="18"/>
                <w:szCs w:val="18"/>
                <w:lang w:eastAsia="es-ES"/>
              </w:rPr>
            </w:pPr>
            <w:bookmarkStart w:id="44" w:name="OLE_LINK1"/>
            <w:r w:rsidRPr="006610FA">
              <w:rPr>
                <w:rFonts w:eastAsia="Times New Roman" w:cs="Arial"/>
                <w:sz w:val="18"/>
                <w:szCs w:val="18"/>
                <w:lang w:eastAsia="es-ES"/>
              </w:rPr>
              <w:t>SSP, AGEPRO, DIF, ICA, SESESP, CONALEP, COBAQROO, CEAVEQROO, SEFIPLAN, PEP, SEQ, IEEA, SECOES, STYPS, CGC, SEMA, UQROO CEDH  Ayuntamiento de Solidaridad, CECYTE,  Ayuntamiento de Felipe Carrillo Puerto, Coordinación Administrativa de</w:t>
            </w:r>
            <w:r w:rsidR="00996380">
              <w:rPr>
                <w:rFonts w:eastAsia="Times New Roman" w:cs="Arial"/>
                <w:sz w:val="18"/>
                <w:szCs w:val="18"/>
                <w:lang w:eastAsia="es-ES"/>
              </w:rPr>
              <w:t>l Gobierno del Estado de Quintana Roo</w:t>
            </w:r>
            <w:r w:rsidRPr="006610FA">
              <w:rPr>
                <w:rFonts w:eastAsia="Times New Roman" w:cs="Arial"/>
                <w:sz w:val="18"/>
                <w:szCs w:val="18"/>
                <w:lang w:eastAsia="es-ES"/>
              </w:rPr>
              <w:t>.</w:t>
            </w:r>
            <w:bookmarkEnd w:id="44"/>
          </w:p>
        </w:tc>
        <w:tc>
          <w:tcPr>
            <w:tcW w:w="3202" w:type="dxa"/>
            <w:vAlign w:val="center"/>
          </w:tcPr>
          <w:p w14:paraId="47207F1E" w14:textId="4F2889BF"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Carta descriptiva</w:t>
            </w:r>
            <w:r w:rsidR="00BC2A00">
              <w:rPr>
                <w:rFonts w:eastAsia="Times New Roman" w:cs="Arial"/>
                <w:sz w:val="18"/>
                <w:szCs w:val="18"/>
                <w:lang w:eastAsia="es-ES"/>
              </w:rPr>
              <w:t>.</w:t>
            </w:r>
          </w:p>
          <w:p w14:paraId="44B98EC5" w14:textId="0B9EA5CB"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Listas de capacitación</w:t>
            </w:r>
            <w:r w:rsidR="00BC2A00">
              <w:rPr>
                <w:rFonts w:eastAsia="Times New Roman" w:cs="Arial"/>
                <w:sz w:val="18"/>
                <w:szCs w:val="18"/>
                <w:lang w:eastAsia="es-ES"/>
              </w:rPr>
              <w:t>.</w:t>
            </w:r>
          </w:p>
          <w:p w14:paraId="1DA6F27C" w14:textId="2D390FDD"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fotográfico</w:t>
            </w:r>
            <w:r w:rsidR="00BC2A00">
              <w:rPr>
                <w:rFonts w:eastAsia="Times New Roman" w:cs="Arial"/>
                <w:sz w:val="18"/>
                <w:szCs w:val="18"/>
                <w:lang w:eastAsia="es-ES"/>
              </w:rPr>
              <w:t>.</w:t>
            </w:r>
          </w:p>
          <w:p w14:paraId="28B14D80" w14:textId="14761008"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de personas capacitadas</w:t>
            </w:r>
            <w:r w:rsidR="00BC2A00">
              <w:rPr>
                <w:rFonts w:eastAsia="Times New Roman" w:cs="Arial"/>
                <w:sz w:val="18"/>
                <w:szCs w:val="18"/>
                <w:lang w:eastAsia="es-ES"/>
              </w:rPr>
              <w:t>.</w:t>
            </w:r>
          </w:p>
          <w:p w14:paraId="34F6E1CC" w14:textId="00CCC1E2"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de base de datos (Digital)</w:t>
            </w:r>
            <w:r w:rsidR="00BC2A00">
              <w:rPr>
                <w:rFonts w:eastAsia="Times New Roman" w:cs="Arial"/>
                <w:sz w:val="18"/>
                <w:szCs w:val="18"/>
                <w:lang w:eastAsia="es-ES"/>
              </w:rPr>
              <w:t>.</w:t>
            </w:r>
          </w:p>
          <w:p w14:paraId="7E410EB8" w14:textId="77777777" w:rsidR="006610FA" w:rsidRPr="006610FA" w:rsidRDefault="006610FA" w:rsidP="00BC2A00">
            <w:pPr>
              <w:spacing w:after="0"/>
              <w:rPr>
                <w:rFonts w:eastAsia="Times New Roman" w:cs="Arial"/>
                <w:sz w:val="18"/>
                <w:szCs w:val="18"/>
                <w:lang w:eastAsia="es-ES"/>
              </w:rPr>
            </w:pPr>
          </w:p>
          <w:p w14:paraId="20DEB137" w14:textId="77777777" w:rsidR="006610FA" w:rsidRPr="006610FA" w:rsidRDefault="006610FA" w:rsidP="00BC2A00">
            <w:pPr>
              <w:spacing w:after="0"/>
              <w:rPr>
                <w:rFonts w:eastAsia="Times New Roman" w:cs="Arial"/>
                <w:sz w:val="18"/>
                <w:szCs w:val="18"/>
                <w:lang w:eastAsia="es-ES"/>
              </w:rPr>
            </w:pPr>
            <w:r w:rsidRPr="006610FA">
              <w:rPr>
                <w:rFonts w:eastAsia="Times New Roman" w:cs="Arial"/>
                <w:sz w:val="18"/>
                <w:szCs w:val="18"/>
                <w:lang w:eastAsia="es-ES"/>
              </w:rPr>
              <w:t>La evidencia proporcionada permite determinar la ejecución del curso.</w:t>
            </w:r>
          </w:p>
        </w:tc>
      </w:tr>
      <w:tr w:rsidR="006610FA" w:rsidRPr="006610FA" w14:paraId="6DAA442E" w14:textId="77777777" w:rsidTr="00BC2A00">
        <w:trPr>
          <w:trHeight w:val="172"/>
        </w:trPr>
        <w:tc>
          <w:tcPr>
            <w:tcW w:w="1985" w:type="dxa"/>
            <w:vAlign w:val="center"/>
          </w:tcPr>
          <w:p w14:paraId="57643960" w14:textId="77777777" w:rsidR="006610FA" w:rsidRPr="006610FA" w:rsidRDefault="006610FA" w:rsidP="00BC2A00">
            <w:pPr>
              <w:numPr>
                <w:ilvl w:val="0"/>
                <w:numId w:val="31"/>
              </w:numPr>
              <w:spacing w:after="0"/>
              <w:ind w:left="386"/>
              <w:contextualSpacing/>
              <w:rPr>
                <w:rFonts w:eastAsia="Times New Roman" w:cs="Arial"/>
                <w:sz w:val="18"/>
                <w:szCs w:val="18"/>
                <w:lang w:eastAsia="es-ES"/>
              </w:rPr>
            </w:pPr>
            <w:r w:rsidRPr="006610FA">
              <w:rPr>
                <w:rFonts w:eastAsia="Times New Roman" w:cs="Arial"/>
                <w:sz w:val="18"/>
                <w:szCs w:val="18"/>
                <w:lang w:eastAsia="es-ES"/>
              </w:rPr>
              <w:t>Modelo Integral a Víctimas.</w:t>
            </w:r>
          </w:p>
        </w:tc>
        <w:tc>
          <w:tcPr>
            <w:tcW w:w="1276" w:type="dxa"/>
            <w:vAlign w:val="center"/>
          </w:tcPr>
          <w:p w14:paraId="3AFA0EF0" w14:textId="77777777" w:rsidR="006610FA" w:rsidRPr="006610FA" w:rsidRDefault="006610FA" w:rsidP="00BC2A00">
            <w:pPr>
              <w:spacing w:after="0"/>
              <w:jc w:val="center"/>
              <w:rPr>
                <w:rFonts w:eastAsia="Times New Roman" w:cs="Arial"/>
                <w:sz w:val="18"/>
                <w:szCs w:val="18"/>
                <w:lang w:eastAsia="es-ES"/>
              </w:rPr>
            </w:pPr>
            <w:r w:rsidRPr="006610FA">
              <w:rPr>
                <w:rFonts w:eastAsia="Times New Roman" w:cs="Arial"/>
                <w:sz w:val="18"/>
                <w:szCs w:val="18"/>
                <w:lang w:eastAsia="es-ES"/>
              </w:rPr>
              <w:t>6</w:t>
            </w:r>
          </w:p>
        </w:tc>
        <w:tc>
          <w:tcPr>
            <w:tcW w:w="2751" w:type="dxa"/>
          </w:tcPr>
          <w:p w14:paraId="261BD8B8" w14:textId="1111C3BF" w:rsidR="006610FA" w:rsidRPr="006610FA" w:rsidRDefault="006610FA" w:rsidP="00040D3D">
            <w:pPr>
              <w:spacing w:after="0"/>
              <w:rPr>
                <w:rFonts w:eastAsia="Times New Roman" w:cs="Arial"/>
                <w:sz w:val="18"/>
                <w:szCs w:val="18"/>
                <w:lang w:eastAsia="es-ES"/>
              </w:rPr>
            </w:pPr>
            <w:r w:rsidRPr="006610FA">
              <w:rPr>
                <w:rFonts w:eastAsia="Times New Roman" w:cs="Arial"/>
                <w:sz w:val="18"/>
                <w:szCs w:val="18"/>
                <w:lang w:eastAsia="es-ES"/>
              </w:rPr>
              <w:t>FGE, SEGOB, DIF, SEFIPLAN, OM, SESA, SSP, STYPS, UNICARIBE , IQM, CEAVEQRO</w:t>
            </w:r>
            <w:r w:rsidR="008A27F7">
              <w:rPr>
                <w:rFonts w:eastAsia="Times New Roman" w:cs="Arial"/>
                <w:sz w:val="18"/>
                <w:szCs w:val="18"/>
                <w:lang w:eastAsia="es-ES"/>
              </w:rPr>
              <w:t>O, COBAQROO, SEQ, Ayuntamiento d</w:t>
            </w:r>
            <w:r w:rsidRPr="006610FA">
              <w:rPr>
                <w:rFonts w:eastAsia="Times New Roman" w:cs="Arial"/>
                <w:sz w:val="18"/>
                <w:szCs w:val="18"/>
                <w:lang w:eastAsia="es-ES"/>
              </w:rPr>
              <w:t>e Solidaridad.</w:t>
            </w:r>
          </w:p>
        </w:tc>
        <w:tc>
          <w:tcPr>
            <w:tcW w:w="3202" w:type="dxa"/>
            <w:vAlign w:val="center"/>
          </w:tcPr>
          <w:p w14:paraId="1555C1EB" w14:textId="0F98FED0"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Carta descriptiva</w:t>
            </w:r>
            <w:r w:rsidR="00BC2A00">
              <w:rPr>
                <w:rFonts w:eastAsia="Times New Roman" w:cs="Arial"/>
                <w:sz w:val="18"/>
                <w:szCs w:val="18"/>
                <w:lang w:eastAsia="es-ES"/>
              </w:rPr>
              <w:t>.</w:t>
            </w:r>
          </w:p>
          <w:p w14:paraId="15FD1B42" w14:textId="3AF68D31"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Listas de capacitación</w:t>
            </w:r>
            <w:r w:rsidR="00BC2A00">
              <w:rPr>
                <w:rFonts w:eastAsia="Times New Roman" w:cs="Arial"/>
                <w:sz w:val="18"/>
                <w:szCs w:val="18"/>
                <w:lang w:eastAsia="es-ES"/>
              </w:rPr>
              <w:t>.</w:t>
            </w:r>
          </w:p>
          <w:p w14:paraId="2A0B6003" w14:textId="11A7E6DA"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fotográfico</w:t>
            </w:r>
            <w:r w:rsidR="00BC2A00">
              <w:rPr>
                <w:rFonts w:eastAsia="Times New Roman" w:cs="Arial"/>
                <w:sz w:val="18"/>
                <w:szCs w:val="18"/>
                <w:lang w:eastAsia="es-ES"/>
              </w:rPr>
              <w:t>.</w:t>
            </w:r>
          </w:p>
          <w:p w14:paraId="116F0CF0" w14:textId="74BCA016"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de personas capacitadas</w:t>
            </w:r>
            <w:r w:rsidR="00BC2A00">
              <w:rPr>
                <w:rFonts w:eastAsia="Times New Roman" w:cs="Arial"/>
                <w:sz w:val="18"/>
                <w:szCs w:val="18"/>
                <w:lang w:eastAsia="es-ES"/>
              </w:rPr>
              <w:t>.</w:t>
            </w:r>
          </w:p>
          <w:p w14:paraId="6C500F5A" w14:textId="1EA59A0A"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de base de datos (Digital)</w:t>
            </w:r>
            <w:r w:rsidR="00BC2A00">
              <w:rPr>
                <w:rFonts w:eastAsia="Times New Roman" w:cs="Arial"/>
                <w:sz w:val="18"/>
                <w:szCs w:val="18"/>
                <w:lang w:eastAsia="es-ES"/>
              </w:rPr>
              <w:t>.</w:t>
            </w:r>
          </w:p>
          <w:p w14:paraId="5669EA6D" w14:textId="77777777" w:rsidR="006610FA" w:rsidRPr="006610FA" w:rsidRDefault="006610FA" w:rsidP="00BC2A00">
            <w:pPr>
              <w:spacing w:after="0"/>
              <w:rPr>
                <w:rFonts w:eastAsia="Times New Roman" w:cs="Arial"/>
                <w:sz w:val="18"/>
                <w:szCs w:val="18"/>
                <w:lang w:eastAsia="es-ES"/>
              </w:rPr>
            </w:pPr>
          </w:p>
          <w:p w14:paraId="385345D1" w14:textId="77777777" w:rsidR="006610FA" w:rsidRPr="006610FA" w:rsidRDefault="006610FA" w:rsidP="00BC2A00">
            <w:pPr>
              <w:spacing w:after="0"/>
              <w:rPr>
                <w:rFonts w:eastAsia="Times New Roman" w:cs="Arial"/>
                <w:sz w:val="18"/>
                <w:szCs w:val="18"/>
                <w:lang w:eastAsia="es-ES"/>
              </w:rPr>
            </w:pPr>
            <w:r w:rsidRPr="006610FA">
              <w:rPr>
                <w:rFonts w:eastAsia="Times New Roman" w:cs="Arial"/>
                <w:sz w:val="18"/>
                <w:szCs w:val="18"/>
                <w:lang w:eastAsia="es-ES"/>
              </w:rPr>
              <w:t>La evidencia proporcionada permite determinar la ejecución del curso.</w:t>
            </w:r>
          </w:p>
        </w:tc>
      </w:tr>
      <w:tr w:rsidR="006610FA" w:rsidRPr="006610FA" w14:paraId="31991787" w14:textId="77777777" w:rsidTr="00BC2A00">
        <w:trPr>
          <w:trHeight w:val="716"/>
        </w:trPr>
        <w:tc>
          <w:tcPr>
            <w:tcW w:w="1985" w:type="dxa"/>
            <w:vAlign w:val="center"/>
          </w:tcPr>
          <w:p w14:paraId="38069013" w14:textId="70B5AB70" w:rsidR="006610FA" w:rsidRPr="006610FA" w:rsidRDefault="006610FA" w:rsidP="00BC2A00">
            <w:pPr>
              <w:numPr>
                <w:ilvl w:val="0"/>
                <w:numId w:val="31"/>
              </w:numPr>
              <w:spacing w:after="0"/>
              <w:ind w:left="386"/>
              <w:contextualSpacing/>
              <w:rPr>
                <w:rFonts w:eastAsia="Times New Roman" w:cs="Arial"/>
                <w:sz w:val="18"/>
                <w:szCs w:val="18"/>
                <w:lang w:eastAsia="es-ES"/>
              </w:rPr>
            </w:pPr>
            <w:r w:rsidRPr="006610FA">
              <w:rPr>
                <w:rFonts w:eastAsia="Times New Roman" w:cs="Arial"/>
                <w:sz w:val="18"/>
                <w:szCs w:val="18"/>
                <w:lang w:eastAsia="es-ES"/>
              </w:rPr>
              <w:t>Protocolo de Atención Médica, Psicológica y Jurídica a Mujeres, Niñas y Niños Víctimas de Violencia en el Estado de Quintana Roo</w:t>
            </w:r>
            <w:r w:rsidR="00BC2A00">
              <w:rPr>
                <w:rFonts w:eastAsia="Times New Roman" w:cs="Arial"/>
                <w:sz w:val="18"/>
                <w:szCs w:val="18"/>
                <w:lang w:eastAsia="es-ES"/>
              </w:rPr>
              <w:t>.</w:t>
            </w:r>
          </w:p>
        </w:tc>
        <w:tc>
          <w:tcPr>
            <w:tcW w:w="1276" w:type="dxa"/>
            <w:vAlign w:val="center"/>
          </w:tcPr>
          <w:p w14:paraId="6ED1EA03" w14:textId="77777777" w:rsidR="006610FA" w:rsidRPr="006610FA" w:rsidRDefault="006610FA" w:rsidP="00BC2A00">
            <w:pPr>
              <w:spacing w:after="0"/>
              <w:jc w:val="center"/>
              <w:rPr>
                <w:rFonts w:eastAsia="Times New Roman" w:cs="Arial"/>
                <w:sz w:val="18"/>
                <w:szCs w:val="18"/>
                <w:lang w:eastAsia="es-ES"/>
              </w:rPr>
            </w:pPr>
            <w:r w:rsidRPr="006610FA">
              <w:rPr>
                <w:rFonts w:eastAsia="Times New Roman" w:cs="Arial"/>
                <w:sz w:val="18"/>
                <w:szCs w:val="18"/>
                <w:lang w:eastAsia="es-ES"/>
              </w:rPr>
              <w:t>8</w:t>
            </w:r>
          </w:p>
        </w:tc>
        <w:tc>
          <w:tcPr>
            <w:tcW w:w="2751" w:type="dxa"/>
          </w:tcPr>
          <w:p w14:paraId="060B6F60" w14:textId="77777777" w:rsidR="006610FA" w:rsidRPr="006610FA" w:rsidRDefault="006610FA" w:rsidP="00BC2A00">
            <w:pPr>
              <w:spacing w:after="0"/>
              <w:jc w:val="left"/>
              <w:rPr>
                <w:rFonts w:eastAsia="Times New Roman" w:cs="Arial"/>
                <w:sz w:val="18"/>
                <w:szCs w:val="18"/>
                <w:lang w:eastAsia="es-ES"/>
              </w:rPr>
            </w:pPr>
            <w:r w:rsidRPr="006610FA">
              <w:rPr>
                <w:rFonts w:eastAsia="Times New Roman" w:cs="Arial"/>
                <w:sz w:val="18"/>
                <w:szCs w:val="18"/>
                <w:lang w:eastAsia="es-ES"/>
              </w:rPr>
              <w:t>SEGOB, FGE, DIF, SEFIPLAN, OM, SESA, SSP, IQM.</w:t>
            </w:r>
          </w:p>
        </w:tc>
        <w:tc>
          <w:tcPr>
            <w:tcW w:w="3202" w:type="dxa"/>
            <w:vAlign w:val="center"/>
          </w:tcPr>
          <w:p w14:paraId="7FBC7A22" w14:textId="6B4D5C96" w:rsidR="006610FA" w:rsidRPr="006610FA" w:rsidRDefault="006610FA" w:rsidP="00BC2A00">
            <w:pPr>
              <w:numPr>
                <w:ilvl w:val="0"/>
                <w:numId w:val="30"/>
              </w:numPr>
              <w:spacing w:after="0"/>
              <w:contextualSpacing/>
              <w:jc w:val="left"/>
              <w:rPr>
                <w:rFonts w:eastAsia="Times New Roman" w:cs="Arial"/>
                <w:sz w:val="18"/>
                <w:szCs w:val="18"/>
                <w:lang w:eastAsia="es-ES"/>
              </w:rPr>
            </w:pPr>
            <w:r w:rsidRPr="006610FA">
              <w:rPr>
                <w:rFonts w:eastAsia="Times New Roman" w:cs="Arial"/>
                <w:sz w:val="18"/>
                <w:szCs w:val="18"/>
                <w:lang w:eastAsia="es-ES"/>
              </w:rPr>
              <w:t>Carta descriptiva</w:t>
            </w:r>
            <w:r w:rsidR="00BC2A00">
              <w:rPr>
                <w:rFonts w:eastAsia="Times New Roman" w:cs="Arial"/>
                <w:sz w:val="18"/>
                <w:szCs w:val="18"/>
                <w:lang w:eastAsia="es-ES"/>
              </w:rPr>
              <w:t>.</w:t>
            </w:r>
          </w:p>
          <w:p w14:paraId="7CA65665" w14:textId="46445DB2" w:rsidR="006610FA" w:rsidRPr="006610FA" w:rsidRDefault="006610FA" w:rsidP="00BC2A00">
            <w:pPr>
              <w:numPr>
                <w:ilvl w:val="0"/>
                <w:numId w:val="30"/>
              </w:numPr>
              <w:spacing w:after="0"/>
              <w:contextualSpacing/>
              <w:jc w:val="left"/>
              <w:rPr>
                <w:rFonts w:eastAsia="Times New Roman" w:cs="Arial"/>
                <w:sz w:val="18"/>
                <w:szCs w:val="18"/>
                <w:lang w:eastAsia="es-ES"/>
              </w:rPr>
            </w:pPr>
            <w:r w:rsidRPr="006610FA">
              <w:rPr>
                <w:rFonts w:eastAsia="Times New Roman" w:cs="Arial"/>
                <w:sz w:val="18"/>
                <w:szCs w:val="18"/>
                <w:lang w:eastAsia="es-ES"/>
              </w:rPr>
              <w:t>Listas de capacitación</w:t>
            </w:r>
            <w:r w:rsidR="00BC2A00">
              <w:rPr>
                <w:rFonts w:eastAsia="Times New Roman" w:cs="Arial"/>
                <w:sz w:val="18"/>
                <w:szCs w:val="18"/>
                <w:lang w:eastAsia="es-ES"/>
              </w:rPr>
              <w:t>.</w:t>
            </w:r>
          </w:p>
          <w:p w14:paraId="144D5E33" w14:textId="4002DE23" w:rsidR="006610FA" w:rsidRPr="006610FA" w:rsidRDefault="006610FA" w:rsidP="00BC2A00">
            <w:pPr>
              <w:numPr>
                <w:ilvl w:val="0"/>
                <w:numId w:val="30"/>
              </w:numPr>
              <w:spacing w:after="0"/>
              <w:contextualSpacing/>
              <w:jc w:val="left"/>
              <w:rPr>
                <w:rFonts w:eastAsia="Times New Roman" w:cs="Arial"/>
                <w:sz w:val="18"/>
                <w:szCs w:val="18"/>
                <w:lang w:eastAsia="es-ES"/>
              </w:rPr>
            </w:pPr>
            <w:r w:rsidRPr="006610FA">
              <w:rPr>
                <w:rFonts w:eastAsia="Times New Roman" w:cs="Arial"/>
                <w:sz w:val="18"/>
                <w:szCs w:val="18"/>
                <w:lang w:eastAsia="es-ES"/>
              </w:rPr>
              <w:t>Registro fotográfico</w:t>
            </w:r>
            <w:r w:rsidR="00BC2A00">
              <w:rPr>
                <w:rFonts w:eastAsia="Times New Roman" w:cs="Arial"/>
                <w:sz w:val="18"/>
                <w:szCs w:val="18"/>
                <w:lang w:eastAsia="es-ES"/>
              </w:rPr>
              <w:t>.</w:t>
            </w:r>
          </w:p>
          <w:p w14:paraId="77238797" w14:textId="5DC71782" w:rsidR="006610FA" w:rsidRPr="006610FA" w:rsidRDefault="006610FA" w:rsidP="00BC2A00">
            <w:pPr>
              <w:numPr>
                <w:ilvl w:val="0"/>
                <w:numId w:val="30"/>
              </w:numPr>
              <w:spacing w:after="0"/>
              <w:contextualSpacing/>
              <w:jc w:val="left"/>
              <w:rPr>
                <w:rFonts w:eastAsia="Times New Roman" w:cs="Arial"/>
                <w:sz w:val="18"/>
                <w:szCs w:val="18"/>
                <w:lang w:eastAsia="es-ES"/>
              </w:rPr>
            </w:pPr>
            <w:r w:rsidRPr="006610FA">
              <w:rPr>
                <w:rFonts w:eastAsia="Times New Roman" w:cs="Arial"/>
                <w:sz w:val="18"/>
                <w:szCs w:val="18"/>
                <w:lang w:eastAsia="es-ES"/>
              </w:rPr>
              <w:t>Registro de personas capacitadas</w:t>
            </w:r>
            <w:r w:rsidR="00BC2A00">
              <w:rPr>
                <w:rFonts w:eastAsia="Times New Roman" w:cs="Arial"/>
                <w:sz w:val="18"/>
                <w:szCs w:val="18"/>
                <w:lang w:eastAsia="es-ES"/>
              </w:rPr>
              <w:t>.</w:t>
            </w:r>
          </w:p>
          <w:p w14:paraId="2915AD7C" w14:textId="4F3A7E35" w:rsidR="006610FA" w:rsidRPr="006610FA" w:rsidRDefault="006610FA" w:rsidP="00BC2A00">
            <w:pPr>
              <w:numPr>
                <w:ilvl w:val="0"/>
                <w:numId w:val="30"/>
              </w:numPr>
              <w:spacing w:after="0"/>
              <w:contextualSpacing/>
              <w:jc w:val="left"/>
              <w:rPr>
                <w:rFonts w:eastAsia="Times New Roman" w:cs="Arial"/>
                <w:sz w:val="18"/>
                <w:szCs w:val="18"/>
                <w:lang w:eastAsia="es-ES"/>
              </w:rPr>
            </w:pPr>
            <w:r w:rsidRPr="006610FA">
              <w:rPr>
                <w:rFonts w:eastAsia="Times New Roman" w:cs="Arial"/>
                <w:sz w:val="18"/>
                <w:szCs w:val="18"/>
                <w:lang w:eastAsia="es-ES"/>
              </w:rPr>
              <w:t>Registro de base de datos (Digital)</w:t>
            </w:r>
            <w:r w:rsidR="00BC2A00">
              <w:rPr>
                <w:rFonts w:eastAsia="Times New Roman" w:cs="Arial"/>
                <w:sz w:val="18"/>
                <w:szCs w:val="18"/>
                <w:lang w:eastAsia="es-ES"/>
              </w:rPr>
              <w:t>.</w:t>
            </w:r>
          </w:p>
          <w:p w14:paraId="3FAD2AD0" w14:textId="77777777" w:rsidR="006610FA" w:rsidRPr="006610FA" w:rsidRDefault="006610FA" w:rsidP="00BC2A00">
            <w:pPr>
              <w:spacing w:after="0"/>
              <w:jc w:val="left"/>
              <w:rPr>
                <w:rFonts w:eastAsia="Times New Roman" w:cs="Arial"/>
                <w:sz w:val="18"/>
                <w:szCs w:val="18"/>
                <w:lang w:eastAsia="es-ES"/>
              </w:rPr>
            </w:pPr>
          </w:p>
          <w:p w14:paraId="71505350" w14:textId="77777777" w:rsidR="006610FA" w:rsidRPr="006610FA" w:rsidRDefault="006610FA" w:rsidP="00BC2A00">
            <w:pPr>
              <w:spacing w:after="0"/>
              <w:rPr>
                <w:rFonts w:eastAsia="Times New Roman" w:cs="Arial"/>
                <w:sz w:val="18"/>
                <w:szCs w:val="18"/>
                <w:lang w:eastAsia="es-ES"/>
              </w:rPr>
            </w:pPr>
            <w:r w:rsidRPr="006610FA">
              <w:rPr>
                <w:rFonts w:eastAsia="Times New Roman" w:cs="Arial"/>
                <w:sz w:val="18"/>
                <w:szCs w:val="18"/>
                <w:lang w:eastAsia="es-ES"/>
              </w:rPr>
              <w:t>La evidencia proporcionada permite determinar la ejecución del curso.</w:t>
            </w:r>
          </w:p>
        </w:tc>
      </w:tr>
      <w:tr w:rsidR="006610FA" w:rsidRPr="006610FA" w14:paraId="59A95E6A" w14:textId="77777777" w:rsidTr="00BC2A00">
        <w:trPr>
          <w:trHeight w:val="531"/>
        </w:trPr>
        <w:tc>
          <w:tcPr>
            <w:tcW w:w="1985" w:type="dxa"/>
            <w:vAlign w:val="center"/>
          </w:tcPr>
          <w:p w14:paraId="59286C6F" w14:textId="77777777" w:rsidR="006610FA" w:rsidRPr="006610FA" w:rsidRDefault="006610FA" w:rsidP="00BC2A00">
            <w:pPr>
              <w:numPr>
                <w:ilvl w:val="0"/>
                <w:numId w:val="31"/>
              </w:numPr>
              <w:spacing w:after="0"/>
              <w:ind w:left="386"/>
              <w:contextualSpacing/>
              <w:rPr>
                <w:rFonts w:eastAsia="Times New Roman" w:cs="Arial"/>
                <w:sz w:val="18"/>
                <w:szCs w:val="18"/>
                <w:lang w:eastAsia="es-ES"/>
              </w:rPr>
            </w:pPr>
            <w:r w:rsidRPr="006610FA">
              <w:rPr>
                <w:rFonts w:eastAsia="Times New Roman" w:cs="Arial"/>
                <w:sz w:val="18"/>
                <w:szCs w:val="18"/>
                <w:lang w:eastAsia="es-ES"/>
              </w:rPr>
              <w:t>Protocolo de aplicación de órdenes de protección para mujeres, niñas y niños víctimas de violencia.</w:t>
            </w:r>
          </w:p>
        </w:tc>
        <w:tc>
          <w:tcPr>
            <w:tcW w:w="1276" w:type="dxa"/>
            <w:vAlign w:val="center"/>
          </w:tcPr>
          <w:p w14:paraId="7ED4C8B8" w14:textId="77777777" w:rsidR="006610FA" w:rsidRPr="006610FA" w:rsidRDefault="006610FA" w:rsidP="00BC2A00">
            <w:pPr>
              <w:spacing w:after="0"/>
              <w:jc w:val="center"/>
              <w:rPr>
                <w:rFonts w:eastAsia="Times New Roman" w:cs="Arial"/>
                <w:sz w:val="18"/>
                <w:szCs w:val="18"/>
                <w:lang w:eastAsia="es-ES"/>
              </w:rPr>
            </w:pPr>
            <w:r w:rsidRPr="006610FA">
              <w:rPr>
                <w:rFonts w:eastAsia="Times New Roman" w:cs="Arial"/>
                <w:sz w:val="18"/>
                <w:szCs w:val="18"/>
                <w:lang w:eastAsia="es-ES"/>
              </w:rPr>
              <w:t>0</w:t>
            </w:r>
          </w:p>
        </w:tc>
        <w:tc>
          <w:tcPr>
            <w:tcW w:w="2751" w:type="dxa"/>
            <w:vAlign w:val="center"/>
          </w:tcPr>
          <w:p w14:paraId="44253859" w14:textId="77777777" w:rsidR="006610FA" w:rsidRPr="006610FA" w:rsidRDefault="006610FA" w:rsidP="00BC2A00">
            <w:pPr>
              <w:spacing w:after="0"/>
              <w:jc w:val="center"/>
              <w:rPr>
                <w:rFonts w:eastAsia="Times New Roman" w:cs="Arial"/>
                <w:sz w:val="18"/>
                <w:szCs w:val="18"/>
                <w:lang w:eastAsia="es-ES"/>
              </w:rPr>
            </w:pPr>
            <w:r w:rsidRPr="006610FA">
              <w:rPr>
                <w:rFonts w:eastAsia="Times New Roman" w:cs="Arial"/>
                <w:sz w:val="18"/>
                <w:szCs w:val="18"/>
                <w:lang w:eastAsia="es-ES"/>
              </w:rPr>
              <w:t>------</w:t>
            </w:r>
          </w:p>
        </w:tc>
        <w:tc>
          <w:tcPr>
            <w:tcW w:w="3202" w:type="dxa"/>
            <w:vAlign w:val="center"/>
          </w:tcPr>
          <w:p w14:paraId="62EF91C3" w14:textId="6A4A1000" w:rsidR="006610FA" w:rsidRPr="006610FA" w:rsidRDefault="006610FA" w:rsidP="00BC2A00">
            <w:pPr>
              <w:numPr>
                <w:ilvl w:val="0"/>
                <w:numId w:val="30"/>
              </w:numPr>
              <w:spacing w:after="0"/>
              <w:contextualSpacing/>
              <w:jc w:val="left"/>
              <w:rPr>
                <w:rFonts w:eastAsia="Times New Roman" w:cs="Arial"/>
                <w:sz w:val="18"/>
                <w:szCs w:val="18"/>
                <w:lang w:eastAsia="es-ES"/>
              </w:rPr>
            </w:pPr>
            <w:r w:rsidRPr="006610FA">
              <w:rPr>
                <w:rFonts w:eastAsia="Times New Roman" w:cs="Arial"/>
                <w:sz w:val="18"/>
                <w:szCs w:val="18"/>
                <w:lang w:eastAsia="es-ES"/>
              </w:rPr>
              <w:t>Carta descriptiva</w:t>
            </w:r>
            <w:r w:rsidR="00BC2A00">
              <w:rPr>
                <w:rFonts w:eastAsia="Times New Roman" w:cs="Arial"/>
                <w:sz w:val="18"/>
                <w:szCs w:val="18"/>
                <w:lang w:eastAsia="es-ES"/>
              </w:rPr>
              <w:t>.</w:t>
            </w:r>
          </w:p>
          <w:p w14:paraId="1BB7C11B" w14:textId="77777777" w:rsidR="006610FA" w:rsidRPr="006610FA" w:rsidRDefault="006610FA" w:rsidP="00BC2A00">
            <w:pPr>
              <w:spacing w:after="0"/>
              <w:ind w:left="720"/>
              <w:contextualSpacing/>
              <w:jc w:val="left"/>
              <w:rPr>
                <w:rFonts w:eastAsia="Times New Roman" w:cs="Arial"/>
                <w:sz w:val="18"/>
                <w:szCs w:val="18"/>
                <w:lang w:eastAsia="es-ES"/>
              </w:rPr>
            </w:pPr>
          </w:p>
          <w:p w14:paraId="7377E56C" w14:textId="77777777" w:rsidR="006610FA" w:rsidRPr="006610FA" w:rsidRDefault="006610FA" w:rsidP="00BC2A00">
            <w:pPr>
              <w:spacing w:after="0"/>
              <w:rPr>
                <w:rFonts w:eastAsia="Times New Roman" w:cs="Arial"/>
                <w:sz w:val="18"/>
                <w:szCs w:val="18"/>
                <w:lang w:eastAsia="es-ES"/>
              </w:rPr>
            </w:pPr>
            <w:r w:rsidRPr="006610FA">
              <w:rPr>
                <w:rFonts w:eastAsia="Times New Roman" w:cs="Arial"/>
                <w:sz w:val="18"/>
                <w:szCs w:val="18"/>
                <w:lang w:eastAsia="es-ES"/>
              </w:rPr>
              <w:t xml:space="preserve">A pesar de contar con carta descriptiva del curso, no presentó evidencia que garantice su ejecución. </w:t>
            </w:r>
          </w:p>
        </w:tc>
      </w:tr>
      <w:tr w:rsidR="006610FA" w:rsidRPr="006610FA" w14:paraId="27B65A87" w14:textId="77777777" w:rsidTr="00BC2A00">
        <w:trPr>
          <w:trHeight w:val="184"/>
        </w:trPr>
        <w:tc>
          <w:tcPr>
            <w:tcW w:w="1985" w:type="dxa"/>
            <w:vAlign w:val="center"/>
          </w:tcPr>
          <w:p w14:paraId="5197DDDA" w14:textId="3FED2B60" w:rsidR="006610FA" w:rsidRPr="006610FA" w:rsidRDefault="006610FA" w:rsidP="00BC2A00">
            <w:pPr>
              <w:numPr>
                <w:ilvl w:val="0"/>
                <w:numId w:val="31"/>
              </w:numPr>
              <w:spacing w:after="0"/>
              <w:ind w:left="386"/>
              <w:contextualSpacing/>
              <w:rPr>
                <w:rFonts w:eastAsia="Times New Roman" w:cs="Arial"/>
                <w:sz w:val="18"/>
                <w:szCs w:val="18"/>
                <w:lang w:eastAsia="es-ES"/>
              </w:rPr>
            </w:pPr>
            <w:r w:rsidRPr="006610FA">
              <w:rPr>
                <w:rFonts w:eastAsia="Times New Roman" w:cs="Arial"/>
                <w:sz w:val="18"/>
                <w:szCs w:val="18"/>
                <w:lang w:eastAsia="es-ES"/>
              </w:rPr>
              <w:t>Registro Estatal de víctimas</w:t>
            </w:r>
            <w:r w:rsidR="00BC2A00">
              <w:rPr>
                <w:rFonts w:eastAsia="Times New Roman" w:cs="Arial"/>
                <w:sz w:val="18"/>
                <w:szCs w:val="18"/>
                <w:lang w:eastAsia="es-ES"/>
              </w:rPr>
              <w:t>.</w:t>
            </w:r>
          </w:p>
        </w:tc>
        <w:tc>
          <w:tcPr>
            <w:tcW w:w="1276" w:type="dxa"/>
            <w:vAlign w:val="center"/>
          </w:tcPr>
          <w:p w14:paraId="4A26C9C3" w14:textId="77777777" w:rsidR="006610FA" w:rsidRPr="006610FA" w:rsidRDefault="006610FA" w:rsidP="00BC2A00">
            <w:pPr>
              <w:spacing w:after="0"/>
              <w:jc w:val="center"/>
              <w:rPr>
                <w:rFonts w:eastAsia="Times New Roman" w:cs="Arial"/>
                <w:sz w:val="18"/>
                <w:szCs w:val="18"/>
                <w:lang w:eastAsia="es-ES"/>
              </w:rPr>
            </w:pPr>
            <w:r w:rsidRPr="006610FA">
              <w:rPr>
                <w:rFonts w:eastAsia="Times New Roman" w:cs="Arial"/>
                <w:sz w:val="18"/>
                <w:szCs w:val="18"/>
                <w:lang w:eastAsia="es-ES"/>
              </w:rPr>
              <w:t>1</w:t>
            </w:r>
          </w:p>
        </w:tc>
        <w:tc>
          <w:tcPr>
            <w:tcW w:w="2751" w:type="dxa"/>
          </w:tcPr>
          <w:p w14:paraId="4D172850" w14:textId="77777777" w:rsidR="006610FA" w:rsidRPr="006610FA" w:rsidRDefault="006610FA" w:rsidP="00BC2A00">
            <w:pPr>
              <w:spacing w:after="0"/>
              <w:rPr>
                <w:rFonts w:eastAsia="Times New Roman" w:cs="Arial"/>
                <w:sz w:val="18"/>
                <w:szCs w:val="18"/>
                <w:lang w:eastAsia="es-ES"/>
              </w:rPr>
            </w:pPr>
            <w:r w:rsidRPr="006610FA">
              <w:rPr>
                <w:rFonts w:eastAsia="Times New Roman" w:cs="Arial"/>
                <w:sz w:val="18"/>
                <w:szCs w:val="18"/>
                <w:lang w:eastAsia="es-ES"/>
              </w:rPr>
              <w:t>No se cuenta con la lista de asistencia por lo que no se puede determinar la Entidad capacitada.</w:t>
            </w:r>
          </w:p>
        </w:tc>
        <w:tc>
          <w:tcPr>
            <w:tcW w:w="3202" w:type="dxa"/>
            <w:vAlign w:val="center"/>
          </w:tcPr>
          <w:p w14:paraId="0C72632D" w14:textId="183E8D25"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Carta descriptiva</w:t>
            </w:r>
            <w:r w:rsidR="00BC2A00">
              <w:rPr>
                <w:rFonts w:eastAsia="Times New Roman" w:cs="Arial"/>
                <w:sz w:val="18"/>
                <w:szCs w:val="18"/>
                <w:lang w:eastAsia="es-ES"/>
              </w:rPr>
              <w:t>.</w:t>
            </w:r>
          </w:p>
          <w:p w14:paraId="1B536E39" w14:textId="428DB773"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fotográfico</w:t>
            </w:r>
            <w:r w:rsidR="00BC2A00">
              <w:rPr>
                <w:rFonts w:eastAsia="Times New Roman" w:cs="Arial"/>
                <w:sz w:val="18"/>
                <w:szCs w:val="18"/>
                <w:lang w:eastAsia="es-ES"/>
              </w:rPr>
              <w:t>.</w:t>
            </w:r>
          </w:p>
          <w:p w14:paraId="6AB82F03" w14:textId="2E5C8938"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de base de datos (Digital)</w:t>
            </w:r>
            <w:r w:rsidR="00BC2A00">
              <w:rPr>
                <w:rFonts w:eastAsia="Times New Roman" w:cs="Arial"/>
                <w:sz w:val="18"/>
                <w:szCs w:val="18"/>
                <w:lang w:eastAsia="es-ES"/>
              </w:rPr>
              <w:t>.</w:t>
            </w:r>
          </w:p>
          <w:p w14:paraId="36F069AC" w14:textId="77777777" w:rsidR="006610FA" w:rsidRPr="006610FA" w:rsidRDefault="006610FA" w:rsidP="00BC2A00">
            <w:pPr>
              <w:spacing w:after="0"/>
              <w:rPr>
                <w:rFonts w:eastAsia="Times New Roman" w:cs="Arial"/>
                <w:sz w:val="18"/>
                <w:szCs w:val="18"/>
                <w:lang w:eastAsia="es-ES"/>
              </w:rPr>
            </w:pPr>
          </w:p>
          <w:p w14:paraId="4012AE52" w14:textId="77777777" w:rsidR="006610FA" w:rsidRPr="006610FA" w:rsidRDefault="006610FA" w:rsidP="00BC2A00">
            <w:pPr>
              <w:spacing w:after="0"/>
              <w:rPr>
                <w:rFonts w:eastAsia="Times New Roman" w:cs="Arial"/>
                <w:sz w:val="18"/>
                <w:szCs w:val="18"/>
                <w:lang w:eastAsia="es-ES"/>
              </w:rPr>
            </w:pPr>
            <w:r w:rsidRPr="006610FA">
              <w:rPr>
                <w:rFonts w:eastAsia="Times New Roman" w:cs="Arial"/>
                <w:sz w:val="18"/>
                <w:szCs w:val="18"/>
                <w:lang w:eastAsia="es-ES"/>
              </w:rPr>
              <w:t>La evidencia proporcionada permite determinar la ejecución del curso.</w:t>
            </w:r>
          </w:p>
        </w:tc>
      </w:tr>
      <w:tr w:rsidR="006610FA" w:rsidRPr="006610FA" w14:paraId="18B2A191" w14:textId="77777777" w:rsidTr="00BC2A00">
        <w:trPr>
          <w:trHeight w:val="172"/>
        </w:trPr>
        <w:tc>
          <w:tcPr>
            <w:tcW w:w="1985" w:type="dxa"/>
            <w:vAlign w:val="center"/>
          </w:tcPr>
          <w:p w14:paraId="19BBC59C" w14:textId="1D8579C9" w:rsidR="006610FA" w:rsidRPr="006610FA" w:rsidRDefault="006610FA" w:rsidP="00BC2A00">
            <w:pPr>
              <w:numPr>
                <w:ilvl w:val="0"/>
                <w:numId w:val="31"/>
              </w:numPr>
              <w:spacing w:after="0"/>
              <w:ind w:left="386"/>
              <w:contextualSpacing/>
              <w:rPr>
                <w:rFonts w:eastAsia="Times New Roman" w:cs="Arial"/>
                <w:sz w:val="18"/>
                <w:szCs w:val="18"/>
                <w:lang w:eastAsia="es-ES"/>
              </w:rPr>
            </w:pPr>
            <w:r w:rsidRPr="006610FA">
              <w:rPr>
                <w:rFonts w:eastAsia="Times New Roman" w:cs="Arial"/>
                <w:sz w:val="18"/>
                <w:szCs w:val="18"/>
                <w:lang w:eastAsia="es-ES"/>
              </w:rPr>
              <w:t>Primer contacto</w:t>
            </w:r>
            <w:r w:rsidR="00BC2A00">
              <w:rPr>
                <w:rFonts w:eastAsia="Times New Roman" w:cs="Arial"/>
                <w:sz w:val="18"/>
                <w:szCs w:val="18"/>
                <w:lang w:eastAsia="es-ES"/>
              </w:rPr>
              <w:t>.</w:t>
            </w:r>
          </w:p>
        </w:tc>
        <w:tc>
          <w:tcPr>
            <w:tcW w:w="1276" w:type="dxa"/>
            <w:vAlign w:val="center"/>
          </w:tcPr>
          <w:p w14:paraId="5398BFF9" w14:textId="77777777" w:rsidR="006610FA" w:rsidRPr="006610FA" w:rsidRDefault="006610FA" w:rsidP="00BC2A00">
            <w:pPr>
              <w:spacing w:after="0"/>
              <w:jc w:val="center"/>
              <w:rPr>
                <w:rFonts w:eastAsia="Times New Roman" w:cs="Arial"/>
                <w:sz w:val="18"/>
                <w:szCs w:val="18"/>
                <w:lang w:eastAsia="es-ES"/>
              </w:rPr>
            </w:pPr>
            <w:r w:rsidRPr="006610FA">
              <w:rPr>
                <w:rFonts w:eastAsia="Times New Roman" w:cs="Arial"/>
                <w:sz w:val="18"/>
                <w:szCs w:val="18"/>
                <w:lang w:eastAsia="es-ES"/>
              </w:rPr>
              <w:t>13</w:t>
            </w:r>
          </w:p>
        </w:tc>
        <w:tc>
          <w:tcPr>
            <w:tcW w:w="2751" w:type="dxa"/>
          </w:tcPr>
          <w:p w14:paraId="2609862E" w14:textId="4E1B4717" w:rsidR="006610FA" w:rsidRPr="006610FA" w:rsidRDefault="006610FA" w:rsidP="00BC2A00">
            <w:pPr>
              <w:spacing w:after="0"/>
              <w:rPr>
                <w:rFonts w:eastAsia="Times New Roman" w:cs="Arial"/>
                <w:sz w:val="18"/>
                <w:szCs w:val="18"/>
                <w:lang w:eastAsia="es-ES"/>
              </w:rPr>
            </w:pPr>
            <w:r w:rsidRPr="006610FA">
              <w:rPr>
                <w:rFonts w:eastAsia="Times New Roman" w:cs="Arial"/>
                <w:sz w:val="18"/>
                <w:szCs w:val="18"/>
                <w:lang w:eastAsia="es-ES"/>
              </w:rPr>
              <w:t>SSP, CEAVEQROO, DIF, UNICARIBE</w:t>
            </w:r>
            <w:r w:rsidR="00040D3D">
              <w:rPr>
                <w:rFonts w:eastAsia="Times New Roman" w:cs="Arial"/>
                <w:sz w:val="18"/>
                <w:szCs w:val="18"/>
                <w:lang w:eastAsia="es-ES"/>
              </w:rPr>
              <w:t xml:space="preserve">, </w:t>
            </w:r>
            <w:r w:rsidRPr="006610FA">
              <w:rPr>
                <w:rFonts w:eastAsia="Times New Roman" w:cs="Arial"/>
                <w:sz w:val="18"/>
                <w:szCs w:val="18"/>
                <w:lang w:eastAsia="es-ES"/>
              </w:rPr>
              <w:t>ICA, CECYTE, IEEA, AGEPRO, CAPA, U</w:t>
            </w:r>
            <w:r w:rsidR="007318AC">
              <w:rPr>
                <w:rFonts w:eastAsia="Times New Roman" w:cs="Arial"/>
                <w:sz w:val="18"/>
                <w:szCs w:val="18"/>
                <w:lang w:eastAsia="es-ES"/>
              </w:rPr>
              <w:t>QROO, IGECE, ASEQROO,</w:t>
            </w:r>
            <w:r w:rsidRPr="006610FA">
              <w:rPr>
                <w:rFonts w:eastAsia="Times New Roman" w:cs="Arial"/>
                <w:sz w:val="18"/>
                <w:szCs w:val="18"/>
                <w:lang w:eastAsia="es-ES"/>
              </w:rPr>
              <w:t xml:space="preserve"> SEDETUR, Ayuntamiento de Solidaridad.</w:t>
            </w:r>
          </w:p>
          <w:p w14:paraId="566D5A91" w14:textId="77777777" w:rsidR="006610FA" w:rsidRPr="006610FA" w:rsidRDefault="006610FA" w:rsidP="00BC2A00">
            <w:pPr>
              <w:tabs>
                <w:tab w:val="left" w:pos="1344"/>
              </w:tabs>
              <w:spacing w:after="0"/>
              <w:rPr>
                <w:rFonts w:eastAsia="Times New Roman" w:cs="Arial"/>
                <w:sz w:val="18"/>
                <w:szCs w:val="18"/>
                <w:lang w:eastAsia="es-ES"/>
              </w:rPr>
            </w:pPr>
            <w:r w:rsidRPr="006610FA">
              <w:rPr>
                <w:rFonts w:eastAsia="Times New Roman" w:cs="Arial"/>
                <w:sz w:val="18"/>
                <w:szCs w:val="18"/>
                <w:lang w:eastAsia="es-ES"/>
              </w:rPr>
              <w:tab/>
            </w:r>
          </w:p>
        </w:tc>
        <w:tc>
          <w:tcPr>
            <w:tcW w:w="3202" w:type="dxa"/>
            <w:vAlign w:val="center"/>
          </w:tcPr>
          <w:p w14:paraId="3C384DEF" w14:textId="10B8C94E"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Cartas descriptivas</w:t>
            </w:r>
            <w:r w:rsidR="00BC2A00">
              <w:rPr>
                <w:rFonts w:eastAsia="Times New Roman" w:cs="Arial"/>
                <w:sz w:val="18"/>
                <w:szCs w:val="18"/>
                <w:lang w:eastAsia="es-ES"/>
              </w:rPr>
              <w:t>.</w:t>
            </w:r>
          </w:p>
          <w:p w14:paraId="57129AD2" w14:textId="3150E1A7"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Listas de capacitación</w:t>
            </w:r>
            <w:r w:rsidR="00BC2A00">
              <w:rPr>
                <w:rFonts w:eastAsia="Times New Roman" w:cs="Arial"/>
                <w:sz w:val="18"/>
                <w:szCs w:val="18"/>
                <w:lang w:eastAsia="es-ES"/>
              </w:rPr>
              <w:t>.</w:t>
            </w:r>
          </w:p>
          <w:p w14:paraId="7FCA51B0" w14:textId="2D7105B7"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fotográfico</w:t>
            </w:r>
            <w:r w:rsidR="00BC2A00">
              <w:rPr>
                <w:rFonts w:eastAsia="Times New Roman" w:cs="Arial"/>
                <w:sz w:val="18"/>
                <w:szCs w:val="18"/>
                <w:lang w:eastAsia="es-ES"/>
              </w:rPr>
              <w:t>.</w:t>
            </w:r>
          </w:p>
          <w:p w14:paraId="0FACC041" w14:textId="6F05FF09"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de personas capacitadas</w:t>
            </w:r>
            <w:r w:rsidR="00BC2A00">
              <w:rPr>
                <w:rFonts w:eastAsia="Times New Roman" w:cs="Arial"/>
                <w:sz w:val="18"/>
                <w:szCs w:val="18"/>
                <w:lang w:eastAsia="es-ES"/>
              </w:rPr>
              <w:t>.</w:t>
            </w:r>
          </w:p>
          <w:p w14:paraId="71584611" w14:textId="5C1D7F49"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de base de datos (Digital)</w:t>
            </w:r>
            <w:r w:rsidR="00BC2A00">
              <w:rPr>
                <w:rFonts w:eastAsia="Times New Roman" w:cs="Arial"/>
                <w:sz w:val="18"/>
                <w:szCs w:val="18"/>
                <w:lang w:eastAsia="es-ES"/>
              </w:rPr>
              <w:t>.</w:t>
            </w:r>
          </w:p>
          <w:p w14:paraId="6284ECD0" w14:textId="77777777" w:rsidR="006610FA" w:rsidRPr="006610FA" w:rsidRDefault="006610FA" w:rsidP="00BC2A00">
            <w:pPr>
              <w:spacing w:after="0"/>
              <w:rPr>
                <w:rFonts w:eastAsia="Times New Roman" w:cs="Arial"/>
                <w:sz w:val="18"/>
                <w:szCs w:val="18"/>
                <w:lang w:eastAsia="es-ES"/>
              </w:rPr>
            </w:pPr>
          </w:p>
          <w:p w14:paraId="207DE478" w14:textId="77777777" w:rsidR="006610FA" w:rsidRPr="006610FA" w:rsidRDefault="006610FA" w:rsidP="00BC2A00">
            <w:pPr>
              <w:spacing w:after="0"/>
              <w:rPr>
                <w:rFonts w:eastAsia="Times New Roman" w:cs="Arial"/>
                <w:sz w:val="18"/>
                <w:szCs w:val="18"/>
                <w:lang w:eastAsia="es-ES"/>
              </w:rPr>
            </w:pPr>
            <w:r w:rsidRPr="006610FA">
              <w:rPr>
                <w:rFonts w:eastAsia="Times New Roman" w:cs="Arial"/>
                <w:sz w:val="18"/>
                <w:szCs w:val="18"/>
                <w:lang w:eastAsia="es-ES"/>
              </w:rPr>
              <w:t>La evidencia proporcionada permite determinar la ejecución del curso.</w:t>
            </w:r>
          </w:p>
        </w:tc>
      </w:tr>
      <w:tr w:rsidR="006610FA" w:rsidRPr="006610FA" w14:paraId="6EAC64DF" w14:textId="77777777" w:rsidTr="00BC2A00">
        <w:trPr>
          <w:trHeight w:val="172"/>
        </w:trPr>
        <w:tc>
          <w:tcPr>
            <w:tcW w:w="1985" w:type="dxa"/>
            <w:vAlign w:val="center"/>
          </w:tcPr>
          <w:p w14:paraId="17ED0694" w14:textId="3A8F176D" w:rsidR="006610FA" w:rsidRPr="006610FA" w:rsidRDefault="00BC2A00" w:rsidP="008349A7">
            <w:pPr>
              <w:numPr>
                <w:ilvl w:val="0"/>
                <w:numId w:val="31"/>
              </w:numPr>
              <w:spacing w:after="0"/>
              <w:ind w:left="314" w:hanging="314"/>
              <w:contextualSpacing/>
              <w:rPr>
                <w:rFonts w:eastAsia="Times New Roman" w:cs="Arial"/>
                <w:sz w:val="18"/>
                <w:szCs w:val="18"/>
                <w:lang w:eastAsia="es-ES"/>
              </w:rPr>
            </w:pPr>
            <w:r>
              <w:rPr>
                <w:rFonts w:eastAsia="Times New Roman" w:cs="Arial"/>
                <w:sz w:val="18"/>
                <w:szCs w:val="18"/>
                <w:lang w:eastAsia="es-ES"/>
              </w:rPr>
              <w:t>Servicios de la CEAVEQROO</w:t>
            </w:r>
          </w:p>
        </w:tc>
        <w:tc>
          <w:tcPr>
            <w:tcW w:w="1276" w:type="dxa"/>
            <w:vAlign w:val="center"/>
          </w:tcPr>
          <w:p w14:paraId="7B221981" w14:textId="77777777" w:rsidR="006610FA" w:rsidRPr="006610FA" w:rsidRDefault="006610FA" w:rsidP="00BC2A00">
            <w:pPr>
              <w:spacing w:after="0"/>
              <w:jc w:val="center"/>
              <w:rPr>
                <w:rFonts w:eastAsia="Times New Roman" w:cs="Arial"/>
                <w:sz w:val="18"/>
                <w:szCs w:val="18"/>
                <w:lang w:eastAsia="es-ES"/>
              </w:rPr>
            </w:pPr>
            <w:r w:rsidRPr="006610FA">
              <w:rPr>
                <w:rFonts w:eastAsia="Times New Roman" w:cs="Arial"/>
                <w:sz w:val="18"/>
                <w:szCs w:val="18"/>
                <w:lang w:eastAsia="es-ES"/>
              </w:rPr>
              <w:t>5</w:t>
            </w:r>
          </w:p>
        </w:tc>
        <w:tc>
          <w:tcPr>
            <w:tcW w:w="2751" w:type="dxa"/>
          </w:tcPr>
          <w:p w14:paraId="66395D7A" w14:textId="77777777" w:rsidR="006610FA" w:rsidRPr="006610FA" w:rsidRDefault="006610FA" w:rsidP="00BC2A00">
            <w:pPr>
              <w:spacing w:after="0"/>
              <w:rPr>
                <w:rFonts w:eastAsia="Times New Roman" w:cs="Arial"/>
                <w:sz w:val="18"/>
                <w:szCs w:val="18"/>
                <w:lang w:eastAsia="es-ES"/>
              </w:rPr>
            </w:pPr>
            <w:r w:rsidRPr="006610FA">
              <w:rPr>
                <w:rFonts w:eastAsia="Times New Roman" w:cs="Arial"/>
                <w:sz w:val="18"/>
                <w:szCs w:val="18"/>
                <w:lang w:eastAsia="es-ES"/>
              </w:rPr>
              <w:t>SSP, SEGOB, ICA.</w:t>
            </w:r>
          </w:p>
        </w:tc>
        <w:tc>
          <w:tcPr>
            <w:tcW w:w="3202" w:type="dxa"/>
            <w:vAlign w:val="center"/>
          </w:tcPr>
          <w:p w14:paraId="41C3F5A6" w14:textId="77777777"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Carta descriptiva</w:t>
            </w:r>
          </w:p>
          <w:p w14:paraId="15B3C377" w14:textId="77777777"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Listas de capacitación</w:t>
            </w:r>
          </w:p>
          <w:p w14:paraId="2C5E5DC2" w14:textId="2EABC152"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de personas capacitadas</w:t>
            </w:r>
            <w:r w:rsidR="00BC2A00">
              <w:rPr>
                <w:rFonts w:eastAsia="Times New Roman" w:cs="Arial"/>
                <w:sz w:val="18"/>
                <w:szCs w:val="18"/>
                <w:lang w:eastAsia="es-ES"/>
              </w:rPr>
              <w:t>.</w:t>
            </w:r>
          </w:p>
          <w:p w14:paraId="3B3FB7CA" w14:textId="220987EF"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de base de datos (Digital)</w:t>
            </w:r>
            <w:r w:rsidR="00BC2A00">
              <w:rPr>
                <w:rFonts w:eastAsia="Times New Roman" w:cs="Arial"/>
                <w:sz w:val="18"/>
                <w:szCs w:val="18"/>
                <w:lang w:eastAsia="es-ES"/>
              </w:rPr>
              <w:t>.</w:t>
            </w:r>
          </w:p>
          <w:p w14:paraId="167A91D5" w14:textId="77777777" w:rsidR="006610FA" w:rsidRPr="006610FA" w:rsidRDefault="006610FA" w:rsidP="00BC2A00">
            <w:pPr>
              <w:spacing w:after="0"/>
              <w:rPr>
                <w:rFonts w:eastAsia="Times New Roman" w:cs="Arial"/>
                <w:sz w:val="18"/>
                <w:szCs w:val="18"/>
                <w:lang w:eastAsia="es-ES"/>
              </w:rPr>
            </w:pPr>
          </w:p>
          <w:p w14:paraId="77395CDC" w14:textId="77777777" w:rsidR="006610FA" w:rsidRPr="006610FA" w:rsidRDefault="006610FA" w:rsidP="00BC2A00">
            <w:pPr>
              <w:spacing w:after="0"/>
              <w:rPr>
                <w:rFonts w:eastAsia="Times New Roman" w:cs="Arial"/>
                <w:sz w:val="18"/>
                <w:szCs w:val="18"/>
                <w:lang w:eastAsia="es-ES"/>
              </w:rPr>
            </w:pPr>
            <w:r w:rsidRPr="006610FA">
              <w:rPr>
                <w:rFonts w:eastAsia="Times New Roman" w:cs="Arial"/>
                <w:sz w:val="18"/>
                <w:szCs w:val="18"/>
                <w:lang w:eastAsia="es-ES"/>
              </w:rPr>
              <w:t>La evidencia proporcionada permite determinar la ejecución del curso.</w:t>
            </w:r>
          </w:p>
        </w:tc>
      </w:tr>
      <w:tr w:rsidR="006610FA" w:rsidRPr="006610FA" w14:paraId="579BCE4B" w14:textId="77777777" w:rsidTr="00BC2A00">
        <w:trPr>
          <w:trHeight w:val="357"/>
        </w:trPr>
        <w:tc>
          <w:tcPr>
            <w:tcW w:w="1985" w:type="dxa"/>
            <w:vAlign w:val="center"/>
          </w:tcPr>
          <w:p w14:paraId="66A6B014" w14:textId="4EF1C53B" w:rsidR="006610FA" w:rsidRPr="006610FA" w:rsidRDefault="006610FA" w:rsidP="00BC2A00">
            <w:pPr>
              <w:numPr>
                <w:ilvl w:val="0"/>
                <w:numId w:val="31"/>
              </w:numPr>
              <w:spacing w:after="0"/>
              <w:contextualSpacing/>
              <w:rPr>
                <w:rFonts w:eastAsia="Times New Roman" w:cs="Arial"/>
                <w:sz w:val="18"/>
                <w:szCs w:val="18"/>
                <w:lang w:eastAsia="es-ES"/>
              </w:rPr>
            </w:pPr>
            <w:r w:rsidRPr="006610FA">
              <w:rPr>
                <w:rFonts w:eastAsia="Times New Roman" w:cs="Arial"/>
                <w:sz w:val="18"/>
                <w:szCs w:val="18"/>
                <w:lang w:eastAsia="es-ES"/>
              </w:rPr>
              <w:t>Operación del fondo de ayuda, asistencia y reparación integral</w:t>
            </w:r>
            <w:r w:rsidR="00BC2A00">
              <w:rPr>
                <w:rFonts w:eastAsia="Times New Roman" w:cs="Arial"/>
                <w:sz w:val="18"/>
                <w:szCs w:val="18"/>
                <w:lang w:eastAsia="es-ES"/>
              </w:rPr>
              <w:t>.</w:t>
            </w:r>
          </w:p>
        </w:tc>
        <w:tc>
          <w:tcPr>
            <w:tcW w:w="1276" w:type="dxa"/>
            <w:vAlign w:val="center"/>
          </w:tcPr>
          <w:p w14:paraId="23BDCCDA" w14:textId="77777777" w:rsidR="006610FA" w:rsidRPr="006610FA" w:rsidRDefault="006610FA" w:rsidP="00BC2A00">
            <w:pPr>
              <w:spacing w:after="0"/>
              <w:jc w:val="center"/>
              <w:rPr>
                <w:rFonts w:eastAsia="Times New Roman" w:cs="Arial"/>
                <w:sz w:val="18"/>
                <w:szCs w:val="18"/>
                <w:lang w:eastAsia="es-ES"/>
              </w:rPr>
            </w:pPr>
            <w:r w:rsidRPr="006610FA">
              <w:rPr>
                <w:rFonts w:eastAsia="Times New Roman" w:cs="Arial"/>
                <w:sz w:val="18"/>
                <w:szCs w:val="18"/>
                <w:lang w:eastAsia="es-ES"/>
              </w:rPr>
              <w:t>4</w:t>
            </w:r>
          </w:p>
        </w:tc>
        <w:tc>
          <w:tcPr>
            <w:tcW w:w="2751" w:type="dxa"/>
          </w:tcPr>
          <w:p w14:paraId="43689C04" w14:textId="2A3C351D" w:rsidR="006610FA" w:rsidRPr="006610FA" w:rsidRDefault="006610FA" w:rsidP="00096AF3">
            <w:pPr>
              <w:spacing w:after="0"/>
              <w:rPr>
                <w:rFonts w:eastAsia="Times New Roman" w:cs="Arial"/>
                <w:sz w:val="18"/>
                <w:szCs w:val="18"/>
                <w:lang w:eastAsia="es-ES"/>
              </w:rPr>
            </w:pPr>
            <w:r w:rsidRPr="006610FA">
              <w:rPr>
                <w:rFonts w:eastAsia="Times New Roman" w:cs="Arial"/>
                <w:sz w:val="18"/>
                <w:szCs w:val="18"/>
                <w:lang w:eastAsia="es-ES"/>
              </w:rPr>
              <w:t>SEGOB, SSP, SESEP, IEEA, DIF, SEMA, ICA, SEDESO,</w:t>
            </w:r>
            <w:r w:rsidR="008349A7">
              <w:rPr>
                <w:rFonts w:eastAsia="Times New Roman" w:cs="Arial"/>
                <w:sz w:val="18"/>
                <w:szCs w:val="18"/>
                <w:lang w:eastAsia="es-ES"/>
              </w:rPr>
              <w:t xml:space="preserve"> CCLQROO, AGEPRO, COBAQROO, SEQ</w:t>
            </w:r>
            <w:r w:rsidR="00040D3D">
              <w:rPr>
                <w:rFonts w:eastAsia="Times New Roman" w:cs="Arial"/>
                <w:sz w:val="18"/>
                <w:szCs w:val="18"/>
                <w:lang w:eastAsia="es-ES"/>
              </w:rPr>
              <w:t>, STYPS, COJUDEQ, CEAVEQROO.</w:t>
            </w:r>
          </w:p>
        </w:tc>
        <w:tc>
          <w:tcPr>
            <w:tcW w:w="3202" w:type="dxa"/>
            <w:vAlign w:val="center"/>
          </w:tcPr>
          <w:p w14:paraId="1F36109C" w14:textId="7F3A9E61"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Carta descriptiva</w:t>
            </w:r>
            <w:r w:rsidR="00BC2A00">
              <w:rPr>
                <w:rFonts w:eastAsia="Times New Roman" w:cs="Arial"/>
                <w:sz w:val="18"/>
                <w:szCs w:val="18"/>
                <w:lang w:eastAsia="es-ES"/>
              </w:rPr>
              <w:t>.</w:t>
            </w:r>
          </w:p>
          <w:p w14:paraId="7827EB43" w14:textId="6FC89124"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Listas de capacitación</w:t>
            </w:r>
            <w:r w:rsidR="00BC2A00">
              <w:rPr>
                <w:rFonts w:eastAsia="Times New Roman" w:cs="Arial"/>
                <w:sz w:val="18"/>
                <w:szCs w:val="18"/>
                <w:lang w:eastAsia="es-ES"/>
              </w:rPr>
              <w:t>.</w:t>
            </w:r>
          </w:p>
          <w:p w14:paraId="2E796B31" w14:textId="70092D2B"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fotográfico</w:t>
            </w:r>
            <w:r w:rsidR="00BC2A00">
              <w:rPr>
                <w:rFonts w:eastAsia="Times New Roman" w:cs="Arial"/>
                <w:sz w:val="18"/>
                <w:szCs w:val="18"/>
                <w:lang w:eastAsia="es-ES"/>
              </w:rPr>
              <w:t>.</w:t>
            </w:r>
          </w:p>
          <w:p w14:paraId="03120867" w14:textId="30CF6B51"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de personas capacitadas</w:t>
            </w:r>
            <w:r w:rsidR="00BC2A00">
              <w:rPr>
                <w:rFonts w:eastAsia="Times New Roman" w:cs="Arial"/>
                <w:sz w:val="18"/>
                <w:szCs w:val="18"/>
                <w:lang w:eastAsia="es-ES"/>
              </w:rPr>
              <w:t>.</w:t>
            </w:r>
          </w:p>
          <w:p w14:paraId="65D90379" w14:textId="648D3A43"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Registro de base de datos (Digital)</w:t>
            </w:r>
            <w:r w:rsidR="00BC2A00">
              <w:rPr>
                <w:rFonts w:eastAsia="Times New Roman" w:cs="Arial"/>
                <w:sz w:val="18"/>
                <w:szCs w:val="18"/>
                <w:lang w:eastAsia="es-ES"/>
              </w:rPr>
              <w:t>.</w:t>
            </w:r>
          </w:p>
          <w:p w14:paraId="516731AB" w14:textId="77777777" w:rsidR="006610FA" w:rsidRPr="006610FA" w:rsidRDefault="006610FA" w:rsidP="00BC2A00">
            <w:pPr>
              <w:spacing w:after="0"/>
              <w:rPr>
                <w:rFonts w:eastAsia="Times New Roman" w:cs="Arial"/>
                <w:sz w:val="18"/>
                <w:szCs w:val="18"/>
                <w:lang w:eastAsia="es-ES"/>
              </w:rPr>
            </w:pPr>
          </w:p>
          <w:p w14:paraId="7EE94F80" w14:textId="77777777" w:rsidR="006610FA" w:rsidRPr="006610FA" w:rsidRDefault="006610FA" w:rsidP="00BC2A00">
            <w:pPr>
              <w:spacing w:after="0"/>
              <w:rPr>
                <w:rFonts w:eastAsia="Times New Roman" w:cs="Arial"/>
                <w:sz w:val="18"/>
                <w:szCs w:val="18"/>
                <w:lang w:eastAsia="es-ES"/>
              </w:rPr>
            </w:pPr>
            <w:r w:rsidRPr="006610FA">
              <w:rPr>
                <w:rFonts w:eastAsia="Times New Roman" w:cs="Arial"/>
                <w:sz w:val="18"/>
                <w:szCs w:val="18"/>
                <w:lang w:eastAsia="es-ES"/>
              </w:rPr>
              <w:t>La evidencia proporcionada permite determinar la ejecución del curso.</w:t>
            </w:r>
          </w:p>
        </w:tc>
      </w:tr>
      <w:tr w:rsidR="006610FA" w:rsidRPr="006610FA" w14:paraId="61844A16" w14:textId="77777777" w:rsidTr="00BC2A00">
        <w:trPr>
          <w:trHeight w:val="531"/>
        </w:trPr>
        <w:tc>
          <w:tcPr>
            <w:tcW w:w="1985" w:type="dxa"/>
            <w:vAlign w:val="center"/>
          </w:tcPr>
          <w:p w14:paraId="0F460990" w14:textId="77777777" w:rsidR="006610FA" w:rsidRPr="006610FA" w:rsidRDefault="006610FA" w:rsidP="00BC2A00">
            <w:pPr>
              <w:numPr>
                <w:ilvl w:val="0"/>
                <w:numId w:val="31"/>
              </w:numPr>
              <w:spacing w:after="0"/>
              <w:contextualSpacing/>
              <w:rPr>
                <w:rFonts w:eastAsia="Times New Roman" w:cs="Arial"/>
                <w:sz w:val="18"/>
                <w:szCs w:val="18"/>
                <w:lang w:eastAsia="es-ES"/>
              </w:rPr>
            </w:pPr>
            <w:r w:rsidRPr="006610FA">
              <w:rPr>
                <w:rFonts w:eastAsia="Times New Roman" w:cs="Arial"/>
                <w:sz w:val="18"/>
                <w:szCs w:val="18"/>
                <w:lang w:eastAsia="es-ES"/>
              </w:rPr>
              <w:t>Metodología para la elaboración del plan de atención y reparación integral a víctimas de violación a derechos humanos.</w:t>
            </w:r>
          </w:p>
        </w:tc>
        <w:tc>
          <w:tcPr>
            <w:tcW w:w="1276" w:type="dxa"/>
            <w:vAlign w:val="center"/>
          </w:tcPr>
          <w:p w14:paraId="0CE98586" w14:textId="77777777" w:rsidR="006610FA" w:rsidRPr="006610FA" w:rsidRDefault="006610FA" w:rsidP="00BC2A00">
            <w:pPr>
              <w:spacing w:after="0"/>
              <w:jc w:val="center"/>
              <w:rPr>
                <w:rFonts w:eastAsia="Times New Roman" w:cs="Arial"/>
                <w:sz w:val="18"/>
                <w:szCs w:val="18"/>
                <w:lang w:eastAsia="es-ES"/>
              </w:rPr>
            </w:pPr>
            <w:r w:rsidRPr="006610FA">
              <w:rPr>
                <w:rFonts w:eastAsia="Times New Roman" w:cs="Arial"/>
                <w:sz w:val="18"/>
                <w:szCs w:val="18"/>
                <w:lang w:eastAsia="es-ES"/>
              </w:rPr>
              <w:t>0</w:t>
            </w:r>
          </w:p>
        </w:tc>
        <w:tc>
          <w:tcPr>
            <w:tcW w:w="2751" w:type="dxa"/>
            <w:vAlign w:val="center"/>
          </w:tcPr>
          <w:p w14:paraId="75B41F99" w14:textId="77777777" w:rsidR="006610FA" w:rsidRPr="006610FA" w:rsidRDefault="006610FA" w:rsidP="00BC2A00">
            <w:pPr>
              <w:spacing w:after="0"/>
              <w:jc w:val="center"/>
              <w:rPr>
                <w:rFonts w:eastAsia="Times New Roman" w:cs="Arial"/>
                <w:sz w:val="18"/>
                <w:szCs w:val="18"/>
                <w:lang w:eastAsia="es-ES"/>
              </w:rPr>
            </w:pPr>
            <w:r w:rsidRPr="006610FA">
              <w:rPr>
                <w:rFonts w:eastAsia="Times New Roman" w:cs="Arial"/>
                <w:sz w:val="18"/>
                <w:szCs w:val="18"/>
                <w:lang w:eastAsia="es-ES"/>
              </w:rPr>
              <w:t>------</w:t>
            </w:r>
          </w:p>
        </w:tc>
        <w:tc>
          <w:tcPr>
            <w:tcW w:w="3202" w:type="dxa"/>
            <w:vAlign w:val="center"/>
          </w:tcPr>
          <w:p w14:paraId="1A2D1A15" w14:textId="18F9DCA4" w:rsidR="006610FA" w:rsidRPr="006610FA" w:rsidRDefault="006610FA" w:rsidP="00BC2A00">
            <w:pPr>
              <w:numPr>
                <w:ilvl w:val="0"/>
                <w:numId w:val="30"/>
              </w:numPr>
              <w:spacing w:after="0"/>
              <w:contextualSpacing/>
              <w:rPr>
                <w:rFonts w:eastAsia="Times New Roman" w:cs="Arial"/>
                <w:sz w:val="18"/>
                <w:szCs w:val="18"/>
                <w:lang w:eastAsia="es-ES"/>
              </w:rPr>
            </w:pPr>
            <w:r w:rsidRPr="006610FA">
              <w:rPr>
                <w:rFonts w:eastAsia="Times New Roman" w:cs="Arial"/>
                <w:sz w:val="18"/>
                <w:szCs w:val="18"/>
                <w:lang w:eastAsia="es-ES"/>
              </w:rPr>
              <w:t>Carta descriptiva</w:t>
            </w:r>
            <w:r w:rsidR="00BC2A00">
              <w:rPr>
                <w:rFonts w:eastAsia="Times New Roman" w:cs="Arial"/>
                <w:sz w:val="18"/>
                <w:szCs w:val="18"/>
                <w:lang w:eastAsia="es-ES"/>
              </w:rPr>
              <w:t>.</w:t>
            </w:r>
          </w:p>
          <w:p w14:paraId="4F4E67E0" w14:textId="77777777" w:rsidR="006610FA" w:rsidRPr="006610FA" w:rsidRDefault="006610FA" w:rsidP="00BC2A00">
            <w:pPr>
              <w:spacing w:after="0"/>
              <w:rPr>
                <w:rFonts w:eastAsia="Times New Roman" w:cs="Arial"/>
                <w:sz w:val="18"/>
                <w:szCs w:val="18"/>
                <w:lang w:eastAsia="es-ES"/>
              </w:rPr>
            </w:pPr>
          </w:p>
          <w:p w14:paraId="0DF3EAD3" w14:textId="77777777" w:rsidR="006610FA" w:rsidRPr="006610FA" w:rsidRDefault="006610FA" w:rsidP="00BC2A00">
            <w:pPr>
              <w:spacing w:after="0"/>
              <w:rPr>
                <w:rFonts w:eastAsia="Times New Roman" w:cs="Arial"/>
                <w:sz w:val="18"/>
                <w:szCs w:val="18"/>
                <w:lang w:eastAsia="es-ES"/>
              </w:rPr>
            </w:pPr>
            <w:r w:rsidRPr="006610FA">
              <w:rPr>
                <w:rFonts w:eastAsia="Times New Roman" w:cs="Arial"/>
                <w:sz w:val="18"/>
                <w:szCs w:val="18"/>
                <w:lang w:eastAsia="es-ES"/>
              </w:rPr>
              <w:t>A pesar de contar con carta descriptiva del curso, no presentó evidencia que garantice su ejecución.</w:t>
            </w:r>
          </w:p>
        </w:tc>
      </w:tr>
    </w:tbl>
    <w:p w14:paraId="2B1B18FE" w14:textId="0B562D41" w:rsidR="006610FA" w:rsidRPr="006610FA" w:rsidRDefault="006610FA" w:rsidP="002B1FCA">
      <w:pPr>
        <w:spacing w:after="0"/>
        <w:jc w:val="center"/>
        <w:rPr>
          <w:rFonts w:eastAsia="Times New Roman" w:cs="Arial"/>
          <w:sz w:val="18"/>
          <w:szCs w:val="24"/>
          <w:lang w:eastAsia="es-ES"/>
        </w:rPr>
      </w:pPr>
      <w:r w:rsidRPr="002B1FCA">
        <w:rPr>
          <w:rFonts w:eastAsia="Times New Roman" w:cs="Arial"/>
          <w:b/>
          <w:sz w:val="16"/>
          <w:szCs w:val="16"/>
          <w:lang w:eastAsia="es-ES"/>
        </w:rPr>
        <w:t>Fuente:</w:t>
      </w:r>
      <w:r w:rsidRPr="002B1FCA">
        <w:rPr>
          <w:rFonts w:eastAsia="Times New Roman" w:cs="Arial"/>
          <w:sz w:val="16"/>
          <w:szCs w:val="16"/>
          <w:lang w:eastAsia="es-ES"/>
        </w:rPr>
        <w:t xml:space="preserve"> Elabora</w:t>
      </w:r>
      <w:r w:rsidR="008349A7">
        <w:rPr>
          <w:rFonts w:eastAsia="Times New Roman" w:cs="Arial"/>
          <w:sz w:val="16"/>
          <w:szCs w:val="16"/>
          <w:lang w:eastAsia="es-ES"/>
        </w:rPr>
        <w:t>do</w:t>
      </w:r>
      <w:r w:rsidR="00E76483">
        <w:rPr>
          <w:rFonts w:eastAsia="Times New Roman" w:cs="Arial"/>
          <w:sz w:val="16"/>
          <w:szCs w:val="16"/>
          <w:lang w:eastAsia="es-ES"/>
        </w:rPr>
        <w:t xml:space="preserve"> por la ASEQROO de acuerdo con</w:t>
      </w:r>
      <w:r w:rsidRPr="002B1FCA">
        <w:rPr>
          <w:rFonts w:eastAsia="Times New Roman" w:cs="Arial"/>
          <w:sz w:val="16"/>
          <w:szCs w:val="16"/>
          <w:lang w:eastAsia="es-ES"/>
        </w:rPr>
        <w:t xml:space="preserve"> la información proporcionada por la CEAVEQROO</w:t>
      </w:r>
      <w:r w:rsidRPr="006610FA">
        <w:rPr>
          <w:rFonts w:eastAsia="Times New Roman" w:cs="Arial"/>
          <w:sz w:val="18"/>
          <w:szCs w:val="24"/>
          <w:lang w:eastAsia="es-ES"/>
        </w:rPr>
        <w:t>.</w:t>
      </w:r>
    </w:p>
    <w:p w14:paraId="499A8A6F" w14:textId="77777777" w:rsidR="006610FA" w:rsidRPr="006610FA" w:rsidRDefault="006610FA" w:rsidP="006610FA">
      <w:pPr>
        <w:spacing w:after="0"/>
        <w:rPr>
          <w:rFonts w:eastAsia="Times New Roman" w:cs="Arial"/>
          <w:sz w:val="24"/>
          <w:szCs w:val="24"/>
          <w:lang w:eastAsia="es-ES"/>
        </w:rPr>
      </w:pPr>
    </w:p>
    <w:p w14:paraId="48BDAD13" w14:textId="77777777"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 xml:space="preserve">De lo anterior, se determinó que la CEAVEQROO presentó evidencia que acredita la ejecución de 7 de los 9 cursos programados en el anexo c) del Programa Anual de Capacitación 2022, representando un 89 % de cumplimiento de dicho programa con respecto a los cursos impartidos. </w:t>
      </w:r>
    </w:p>
    <w:p w14:paraId="2FA58932" w14:textId="77777777" w:rsidR="006610FA" w:rsidRPr="006610FA" w:rsidRDefault="006610FA" w:rsidP="002B1FCA">
      <w:pPr>
        <w:spacing w:after="0"/>
        <w:rPr>
          <w:rFonts w:eastAsia="Times New Roman" w:cs="Arial"/>
          <w:sz w:val="24"/>
          <w:szCs w:val="24"/>
          <w:lang w:eastAsia="es-ES"/>
        </w:rPr>
      </w:pPr>
    </w:p>
    <w:p w14:paraId="7C8D0E17" w14:textId="77777777" w:rsidR="006610FA" w:rsidRPr="006610FA" w:rsidRDefault="006610FA" w:rsidP="002B1FCA">
      <w:pPr>
        <w:numPr>
          <w:ilvl w:val="0"/>
          <w:numId w:val="41"/>
        </w:numPr>
        <w:spacing w:after="0"/>
        <w:contextualSpacing/>
        <w:rPr>
          <w:rFonts w:eastAsia="Times New Roman" w:cs="Arial"/>
          <w:sz w:val="24"/>
          <w:szCs w:val="24"/>
          <w:lang w:eastAsia="es-ES"/>
        </w:rPr>
      </w:pPr>
      <w:r w:rsidRPr="006610FA">
        <w:rPr>
          <w:rFonts w:eastAsia="Times New Roman" w:cs="Arial"/>
          <w:sz w:val="24"/>
          <w:szCs w:val="24"/>
          <w:lang w:eastAsia="es-ES"/>
        </w:rPr>
        <w:t>Programa de capacitación recibido:</w:t>
      </w:r>
    </w:p>
    <w:p w14:paraId="4A627AC5" w14:textId="77777777" w:rsidR="006610FA" w:rsidRPr="006610FA" w:rsidRDefault="006610FA" w:rsidP="002B1FCA">
      <w:pPr>
        <w:spacing w:after="0"/>
        <w:rPr>
          <w:rFonts w:eastAsia="Times New Roman" w:cs="Arial"/>
          <w:sz w:val="24"/>
          <w:szCs w:val="24"/>
          <w:lang w:eastAsia="es-ES"/>
        </w:rPr>
      </w:pPr>
    </w:p>
    <w:p w14:paraId="3F0CBF7E" w14:textId="70D30056"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De acuerdo con el anexo d) del Programa Anual de Capacitación 2022, el Ente programó para profesionalización de los servid</w:t>
      </w:r>
      <w:r w:rsidR="00F73ABF">
        <w:rPr>
          <w:rFonts w:eastAsia="Times New Roman" w:cs="Arial"/>
          <w:sz w:val="24"/>
          <w:szCs w:val="24"/>
          <w:lang w:eastAsia="es-ES"/>
        </w:rPr>
        <w:t>ores públicos de la CEAVEQROO 20</w:t>
      </w:r>
      <w:r w:rsidRPr="006610FA">
        <w:rPr>
          <w:rFonts w:eastAsia="Times New Roman" w:cs="Arial"/>
          <w:sz w:val="24"/>
          <w:szCs w:val="24"/>
          <w:lang w:eastAsia="es-ES"/>
        </w:rPr>
        <w:t xml:space="preserve"> cursos identificados en el diagnóstico de necesidades. Con base en la evidencia presentada por el Ente, se realizó el siguiente análisis:</w:t>
      </w:r>
    </w:p>
    <w:p w14:paraId="30F85092" w14:textId="77777777" w:rsidR="002B1FCA" w:rsidRDefault="002B1FCA" w:rsidP="002B1FCA">
      <w:pPr>
        <w:spacing w:after="160" w:line="259" w:lineRule="auto"/>
        <w:jc w:val="left"/>
        <w:rPr>
          <w:rFonts w:eastAsia="Times New Roman" w:cs="Arial"/>
          <w:b/>
          <w:sz w:val="20"/>
          <w:szCs w:val="24"/>
          <w:lang w:eastAsia="es-ES"/>
        </w:rPr>
      </w:pPr>
    </w:p>
    <w:p w14:paraId="161362FA" w14:textId="73831DF6" w:rsidR="006610FA" w:rsidRPr="006610FA" w:rsidRDefault="0004618D" w:rsidP="00BC2A00">
      <w:pPr>
        <w:spacing w:after="0"/>
        <w:jc w:val="center"/>
        <w:rPr>
          <w:rFonts w:eastAsia="Times New Roman" w:cs="Arial"/>
          <w:sz w:val="20"/>
          <w:szCs w:val="24"/>
          <w:lang w:eastAsia="es-ES"/>
        </w:rPr>
      </w:pPr>
      <w:r>
        <w:rPr>
          <w:rFonts w:eastAsia="Times New Roman" w:cs="Arial"/>
          <w:b/>
          <w:sz w:val="20"/>
          <w:szCs w:val="24"/>
          <w:lang w:eastAsia="es-ES"/>
        </w:rPr>
        <w:t>Tabla 10</w:t>
      </w:r>
      <w:r w:rsidR="006610FA" w:rsidRPr="006610FA">
        <w:rPr>
          <w:rFonts w:eastAsia="Times New Roman" w:cs="Arial"/>
          <w:b/>
          <w:sz w:val="20"/>
          <w:szCs w:val="24"/>
          <w:lang w:eastAsia="es-ES"/>
        </w:rPr>
        <w:t>.</w:t>
      </w:r>
      <w:r w:rsidR="006610FA" w:rsidRPr="006610FA">
        <w:rPr>
          <w:rFonts w:eastAsia="Times New Roman" w:cs="Arial"/>
          <w:sz w:val="20"/>
          <w:szCs w:val="24"/>
          <w:lang w:eastAsia="es-ES"/>
        </w:rPr>
        <w:t xml:space="preserve"> Comparativa de los temas programados y cursados</w:t>
      </w:r>
    </w:p>
    <w:tbl>
      <w:tblPr>
        <w:tblW w:w="9345"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762"/>
        <w:gridCol w:w="5583"/>
      </w:tblGrid>
      <w:tr w:rsidR="00F73ABF" w:rsidRPr="006610FA" w14:paraId="127A03F2" w14:textId="77777777" w:rsidTr="00F73ABF">
        <w:trPr>
          <w:trHeight w:val="180"/>
          <w:tblHeader/>
          <w:jc w:val="center"/>
        </w:trPr>
        <w:tc>
          <w:tcPr>
            <w:tcW w:w="3762" w:type="dxa"/>
            <w:shd w:val="clear" w:color="auto" w:fill="DEEAF6"/>
          </w:tcPr>
          <w:p w14:paraId="00C8D8C1" w14:textId="77777777" w:rsidR="00F73ABF" w:rsidRPr="006610FA" w:rsidRDefault="00F73ABF" w:rsidP="00BC2A00">
            <w:pPr>
              <w:spacing w:after="0"/>
              <w:ind w:left="2019" w:hanging="2019"/>
              <w:jc w:val="center"/>
              <w:rPr>
                <w:rFonts w:eastAsia="Times New Roman" w:cs="Arial"/>
                <w:b/>
                <w:sz w:val="18"/>
                <w:szCs w:val="18"/>
                <w:lang w:eastAsia="es-ES"/>
              </w:rPr>
            </w:pPr>
            <w:r w:rsidRPr="006610FA">
              <w:rPr>
                <w:rFonts w:eastAsia="Times New Roman" w:cs="Arial"/>
                <w:b/>
                <w:sz w:val="18"/>
                <w:szCs w:val="18"/>
                <w:lang w:eastAsia="es-ES"/>
              </w:rPr>
              <w:t>Temática del curso</w:t>
            </w:r>
          </w:p>
        </w:tc>
        <w:tc>
          <w:tcPr>
            <w:tcW w:w="5583" w:type="dxa"/>
            <w:shd w:val="clear" w:color="auto" w:fill="DEEAF6"/>
          </w:tcPr>
          <w:p w14:paraId="19D87301" w14:textId="77777777" w:rsidR="00F73ABF" w:rsidRDefault="00F73ABF" w:rsidP="00BC2A00">
            <w:pPr>
              <w:spacing w:after="0"/>
              <w:jc w:val="center"/>
              <w:rPr>
                <w:rFonts w:eastAsia="Times New Roman" w:cs="Arial"/>
                <w:b/>
                <w:sz w:val="18"/>
                <w:szCs w:val="18"/>
                <w:lang w:eastAsia="es-ES"/>
              </w:rPr>
            </w:pPr>
          </w:p>
          <w:p w14:paraId="343025FA" w14:textId="2192DA96" w:rsidR="00F73ABF" w:rsidRPr="006610FA" w:rsidRDefault="00F73ABF" w:rsidP="00F73ABF">
            <w:pPr>
              <w:spacing w:after="0"/>
              <w:jc w:val="center"/>
              <w:rPr>
                <w:rFonts w:eastAsia="Times New Roman" w:cs="Arial"/>
                <w:b/>
                <w:sz w:val="18"/>
                <w:szCs w:val="18"/>
                <w:lang w:eastAsia="es-ES"/>
              </w:rPr>
            </w:pPr>
            <w:r w:rsidRPr="006610FA">
              <w:rPr>
                <w:rFonts w:eastAsia="Times New Roman" w:cs="Arial"/>
                <w:b/>
                <w:sz w:val="18"/>
                <w:szCs w:val="18"/>
                <w:lang w:eastAsia="es-ES"/>
              </w:rPr>
              <w:t>Temas cursados</w:t>
            </w:r>
          </w:p>
        </w:tc>
      </w:tr>
      <w:tr w:rsidR="00F73ABF" w:rsidRPr="006610FA" w14:paraId="3E0EC0CF" w14:textId="77777777" w:rsidTr="00F73ABF">
        <w:trPr>
          <w:trHeight w:val="767"/>
          <w:jc w:val="center"/>
        </w:trPr>
        <w:tc>
          <w:tcPr>
            <w:tcW w:w="3762" w:type="dxa"/>
          </w:tcPr>
          <w:p w14:paraId="6DF60CAA"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Contención Emocional.</w:t>
            </w:r>
          </w:p>
        </w:tc>
        <w:tc>
          <w:tcPr>
            <w:tcW w:w="5583" w:type="dxa"/>
          </w:tcPr>
          <w:p w14:paraId="1350C6FA" w14:textId="57784C28" w:rsidR="00F73ABF" w:rsidRPr="006610FA" w:rsidRDefault="00F73ABF" w:rsidP="00BC2A00">
            <w:pPr>
              <w:numPr>
                <w:ilvl w:val="0"/>
                <w:numId w:val="43"/>
              </w:numPr>
              <w:spacing w:after="0"/>
              <w:contextualSpacing/>
              <w:rPr>
                <w:rFonts w:eastAsia="Times New Roman" w:cs="Arial"/>
                <w:sz w:val="18"/>
                <w:szCs w:val="18"/>
                <w:lang w:eastAsia="es-ES"/>
              </w:rPr>
            </w:pPr>
            <w:r w:rsidRPr="006610FA">
              <w:rPr>
                <w:rFonts w:eastAsia="Times New Roman" w:cs="Arial"/>
                <w:sz w:val="18"/>
                <w:szCs w:val="18"/>
                <w:lang w:eastAsia="es-ES"/>
              </w:rPr>
              <w:t>Contención emocional</w:t>
            </w:r>
            <w:r>
              <w:rPr>
                <w:rFonts w:eastAsia="Times New Roman" w:cs="Arial"/>
                <w:sz w:val="18"/>
                <w:szCs w:val="18"/>
                <w:lang w:eastAsia="es-ES"/>
              </w:rPr>
              <w:t>.</w:t>
            </w:r>
          </w:p>
          <w:p w14:paraId="1CEE29FB" w14:textId="77777777" w:rsidR="00F73ABF" w:rsidRPr="006610FA" w:rsidRDefault="00F73ABF" w:rsidP="00BC2A00">
            <w:pPr>
              <w:numPr>
                <w:ilvl w:val="0"/>
                <w:numId w:val="43"/>
              </w:numPr>
              <w:spacing w:after="0"/>
              <w:contextualSpacing/>
              <w:rPr>
                <w:rFonts w:eastAsia="Times New Roman" w:cs="Arial"/>
                <w:sz w:val="18"/>
                <w:szCs w:val="18"/>
                <w:lang w:eastAsia="es-ES"/>
              </w:rPr>
            </w:pPr>
            <w:r w:rsidRPr="006610FA">
              <w:rPr>
                <w:rFonts w:eastAsia="Times New Roman" w:cs="Arial"/>
                <w:sz w:val="18"/>
                <w:szCs w:val="18"/>
                <w:lang w:eastAsia="es-ES"/>
              </w:rPr>
              <w:t>Inteligencia emocional.</w:t>
            </w:r>
          </w:p>
          <w:p w14:paraId="77CD4EC2" w14:textId="77777777" w:rsidR="00F73ABF" w:rsidRPr="006610FA" w:rsidRDefault="00F73ABF" w:rsidP="00BC2A00">
            <w:pPr>
              <w:numPr>
                <w:ilvl w:val="0"/>
                <w:numId w:val="43"/>
              </w:numPr>
              <w:spacing w:after="0"/>
              <w:contextualSpacing/>
              <w:rPr>
                <w:rFonts w:eastAsia="Times New Roman" w:cs="Arial"/>
                <w:sz w:val="18"/>
                <w:szCs w:val="18"/>
                <w:lang w:eastAsia="es-ES"/>
              </w:rPr>
            </w:pPr>
            <w:r w:rsidRPr="006610FA">
              <w:rPr>
                <w:rFonts w:eastAsia="Times New Roman" w:cs="Arial"/>
                <w:sz w:val="18"/>
                <w:szCs w:val="18"/>
                <w:lang w:eastAsia="es-ES"/>
              </w:rPr>
              <w:t>Manejo del estrés laboral-2022.</w:t>
            </w:r>
          </w:p>
          <w:p w14:paraId="1A535ABF" w14:textId="77777777" w:rsidR="00F73ABF" w:rsidRPr="006610FA" w:rsidRDefault="00F73ABF" w:rsidP="00BC2A00">
            <w:pPr>
              <w:numPr>
                <w:ilvl w:val="0"/>
                <w:numId w:val="43"/>
              </w:numPr>
              <w:spacing w:after="0"/>
              <w:contextualSpacing/>
              <w:rPr>
                <w:rFonts w:eastAsia="Times New Roman" w:cs="Arial"/>
                <w:sz w:val="18"/>
                <w:szCs w:val="18"/>
                <w:lang w:eastAsia="es-ES"/>
              </w:rPr>
            </w:pPr>
            <w:r w:rsidRPr="006610FA">
              <w:rPr>
                <w:rFonts w:eastAsia="Times New Roman" w:cs="Arial"/>
                <w:sz w:val="18"/>
                <w:szCs w:val="18"/>
                <w:lang w:eastAsia="es-ES"/>
              </w:rPr>
              <w:t>Armonía Laboral.</w:t>
            </w:r>
          </w:p>
        </w:tc>
      </w:tr>
      <w:tr w:rsidR="00F73ABF" w:rsidRPr="006610FA" w14:paraId="3B9CA8A8" w14:textId="77777777" w:rsidTr="00F73ABF">
        <w:trPr>
          <w:trHeight w:val="572"/>
          <w:jc w:val="center"/>
        </w:trPr>
        <w:tc>
          <w:tcPr>
            <w:tcW w:w="3762" w:type="dxa"/>
          </w:tcPr>
          <w:p w14:paraId="5707912D"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Trabajo en equipo.</w:t>
            </w:r>
          </w:p>
        </w:tc>
        <w:tc>
          <w:tcPr>
            <w:tcW w:w="5583" w:type="dxa"/>
          </w:tcPr>
          <w:p w14:paraId="58594C3B" w14:textId="77777777" w:rsidR="00F73ABF" w:rsidRPr="006610FA" w:rsidRDefault="00F73ABF" w:rsidP="00BC2A00">
            <w:pPr>
              <w:numPr>
                <w:ilvl w:val="0"/>
                <w:numId w:val="44"/>
              </w:numPr>
              <w:spacing w:after="0"/>
              <w:contextualSpacing/>
              <w:rPr>
                <w:rFonts w:eastAsia="Times New Roman" w:cs="Arial"/>
                <w:sz w:val="18"/>
                <w:szCs w:val="18"/>
                <w:lang w:eastAsia="es-ES"/>
              </w:rPr>
            </w:pPr>
            <w:r w:rsidRPr="006610FA">
              <w:rPr>
                <w:rFonts w:eastAsia="Times New Roman" w:cs="Arial"/>
                <w:sz w:val="18"/>
                <w:szCs w:val="18"/>
                <w:lang w:eastAsia="es-ES"/>
              </w:rPr>
              <w:t>Trabajo en equipo-2022.</w:t>
            </w:r>
          </w:p>
          <w:p w14:paraId="74CE47F3" w14:textId="77777777" w:rsidR="00F73ABF" w:rsidRPr="006610FA" w:rsidRDefault="00F73ABF" w:rsidP="00BC2A00">
            <w:pPr>
              <w:numPr>
                <w:ilvl w:val="0"/>
                <w:numId w:val="44"/>
              </w:numPr>
              <w:spacing w:after="0"/>
              <w:contextualSpacing/>
              <w:rPr>
                <w:rFonts w:eastAsia="Times New Roman" w:cs="Arial"/>
                <w:sz w:val="18"/>
                <w:szCs w:val="18"/>
                <w:lang w:eastAsia="es-ES"/>
              </w:rPr>
            </w:pPr>
            <w:r w:rsidRPr="006610FA">
              <w:rPr>
                <w:rFonts w:eastAsia="Times New Roman" w:cs="Arial"/>
                <w:sz w:val="18"/>
                <w:szCs w:val="18"/>
                <w:lang w:eastAsia="es-ES"/>
              </w:rPr>
              <w:t>Autosuperación en el trabajo – 2022.</w:t>
            </w:r>
          </w:p>
          <w:p w14:paraId="28AB3149" w14:textId="77777777" w:rsidR="00F73ABF" w:rsidRPr="006610FA" w:rsidRDefault="00F73ABF" w:rsidP="00BC2A00">
            <w:pPr>
              <w:numPr>
                <w:ilvl w:val="0"/>
                <w:numId w:val="44"/>
              </w:numPr>
              <w:spacing w:after="0"/>
              <w:contextualSpacing/>
              <w:rPr>
                <w:rFonts w:eastAsia="Times New Roman" w:cs="Arial"/>
                <w:sz w:val="18"/>
                <w:szCs w:val="18"/>
                <w:lang w:eastAsia="es-ES"/>
              </w:rPr>
            </w:pPr>
            <w:r w:rsidRPr="006610FA">
              <w:rPr>
                <w:rFonts w:eastAsia="Times New Roman" w:cs="Arial"/>
                <w:sz w:val="18"/>
                <w:szCs w:val="18"/>
                <w:lang w:eastAsia="es-ES"/>
              </w:rPr>
              <w:t>Comunicación Asertiva.</w:t>
            </w:r>
          </w:p>
        </w:tc>
      </w:tr>
      <w:tr w:rsidR="00F73ABF" w:rsidRPr="006610FA" w14:paraId="0CD9ED7E" w14:textId="77777777" w:rsidTr="00F73ABF">
        <w:trPr>
          <w:trHeight w:val="298"/>
          <w:jc w:val="center"/>
        </w:trPr>
        <w:tc>
          <w:tcPr>
            <w:tcW w:w="3762" w:type="dxa"/>
          </w:tcPr>
          <w:p w14:paraId="03FF007D"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Integración y manejo de base de datos.</w:t>
            </w:r>
          </w:p>
        </w:tc>
        <w:tc>
          <w:tcPr>
            <w:tcW w:w="5583" w:type="dxa"/>
          </w:tcPr>
          <w:p w14:paraId="68C26B83" w14:textId="77777777" w:rsidR="00F73ABF" w:rsidRPr="006610FA" w:rsidRDefault="00F73ABF" w:rsidP="00BC2A00">
            <w:pPr>
              <w:numPr>
                <w:ilvl w:val="0"/>
                <w:numId w:val="44"/>
              </w:numPr>
              <w:spacing w:after="0"/>
              <w:contextualSpacing/>
              <w:rPr>
                <w:rFonts w:eastAsia="Times New Roman" w:cs="Arial"/>
                <w:sz w:val="18"/>
                <w:szCs w:val="18"/>
                <w:lang w:eastAsia="es-ES"/>
              </w:rPr>
            </w:pPr>
            <w:r w:rsidRPr="006610FA">
              <w:rPr>
                <w:rFonts w:eastAsia="Times New Roman" w:cs="Arial"/>
                <w:sz w:val="18"/>
                <w:szCs w:val="18"/>
                <w:lang w:eastAsia="es-ES"/>
              </w:rPr>
              <w:t>Transparencia, acceso a la información y protección de datos personales.</w:t>
            </w:r>
          </w:p>
          <w:p w14:paraId="05A371F6" w14:textId="77777777" w:rsidR="00F73ABF" w:rsidRPr="006610FA" w:rsidRDefault="00F73ABF" w:rsidP="00BC2A00">
            <w:pPr>
              <w:numPr>
                <w:ilvl w:val="0"/>
                <w:numId w:val="44"/>
              </w:numPr>
              <w:spacing w:after="0"/>
              <w:contextualSpacing/>
              <w:rPr>
                <w:rFonts w:eastAsia="Times New Roman" w:cs="Arial"/>
                <w:sz w:val="18"/>
                <w:szCs w:val="18"/>
                <w:lang w:eastAsia="es-ES"/>
              </w:rPr>
            </w:pPr>
            <w:r w:rsidRPr="006610FA">
              <w:rPr>
                <w:rFonts w:eastAsia="Times New Roman" w:cs="Arial"/>
                <w:sz w:val="18"/>
                <w:szCs w:val="18"/>
                <w:lang w:eastAsia="es-ES"/>
              </w:rPr>
              <w:t>Ley Local de la Materia Armonizada con la LGTAIP.</w:t>
            </w:r>
          </w:p>
          <w:p w14:paraId="6A579706" w14:textId="77777777" w:rsidR="00F73ABF" w:rsidRPr="006610FA" w:rsidRDefault="00F73ABF" w:rsidP="00BC2A00">
            <w:pPr>
              <w:numPr>
                <w:ilvl w:val="0"/>
                <w:numId w:val="44"/>
              </w:numPr>
              <w:spacing w:after="0"/>
              <w:contextualSpacing/>
              <w:rPr>
                <w:rFonts w:eastAsia="Times New Roman" w:cs="Arial"/>
                <w:sz w:val="18"/>
                <w:szCs w:val="18"/>
                <w:lang w:eastAsia="es-ES"/>
              </w:rPr>
            </w:pPr>
            <w:r w:rsidRPr="006610FA">
              <w:rPr>
                <w:rFonts w:eastAsia="Times New Roman" w:cs="Arial"/>
                <w:sz w:val="18"/>
                <w:szCs w:val="18"/>
                <w:lang w:eastAsia="es-ES"/>
              </w:rPr>
              <w:t xml:space="preserve">Acceso a la información, clasificación de información y versiones públicas-2022. </w:t>
            </w:r>
          </w:p>
        </w:tc>
      </w:tr>
      <w:tr w:rsidR="00F73ABF" w:rsidRPr="006610FA" w14:paraId="23C4F7E2" w14:textId="77777777" w:rsidTr="00F73ABF">
        <w:trPr>
          <w:trHeight w:val="376"/>
          <w:jc w:val="center"/>
        </w:trPr>
        <w:tc>
          <w:tcPr>
            <w:tcW w:w="3762" w:type="dxa"/>
          </w:tcPr>
          <w:p w14:paraId="1F78A449"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Manejo de conflictos y control de emociones.</w:t>
            </w:r>
          </w:p>
        </w:tc>
        <w:tc>
          <w:tcPr>
            <w:tcW w:w="5583" w:type="dxa"/>
          </w:tcPr>
          <w:p w14:paraId="7243501F"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 xml:space="preserve">Manejo de conflictos-2022. </w:t>
            </w:r>
          </w:p>
        </w:tc>
      </w:tr>
      <w:tr w:rsidR="00F73ABF" w:rsidRPr="006610FA" w14:paraId="27F2D9D8" w14:textId="77777777" w:rsidTr="00F73ABF">
        <w:trPr>
          <w:trHeight w:val="1344"/>
          <w:jc w:val="center"/>
        </w:trPr>
        <w:tc>
          <w:tcPr>
            <w:tcW w:w="3762" w:type="dxa"/>
          </w:tcPr>
          <w:p w14:paraId="56666CDF"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Perspectiva de género.</w:t>
            </w:r>
          </w:p>
        </w:tc>
        <w:tc>
          <w:tcPr>
            <w:tcW w:w="5583" w:type="dxa"/>
          </w:tcPr>
          <w:p w14:paraId="326B83B3"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Lenguaje incluyente con perspectiva de género.</w:t>
            </w:r>
          </w:p>
          <w:p w14:paraId="61A837F3"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 xml:space="preserve">Igualdad de género. </w:t>
            </w:r>
          </w:p>
          <w:p w14:paraId="0D7761E3"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Marco Jurídico Nacional e Internacional en Materia de Género.</w:t>
            </w:r>
          </w:p>
          <w:p w14:paraId="37F2F790"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 xml:space="preserve">Principio y derecho a la igualdad y no discriminación_2022. </w:t>
            </w:r>
          </w:p>
        </w:tc>
      </w:tr>
      <w:tr w:rsidR="00F73ABF" w:rsidRPr="006610FA" w14:paraId="2BC8D64E" w14:textId="77777777" w:rsidTr="00F73ABF">
        <w:trPr>
          <w:trHeight w:val="1344"/>
          <w:jc w:val="center"/>
        </w:trPr>
        <w:tc>
          <w:tcPr>
            <w:tcW w:w="3762" w:type="dxa"/>
          </w:tcPr>
          <w:p w14:paraId="2A9C0930"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Derechos humanos.</w:t>
            </w:r>
          </w:p>
        </w:tc>
        <w:tc>
          <w:tcPr>
            <w:tcW w:w="5583" w:type="dxa"/>
          </w:tcPr>
          <w:p w14:paraId="3F19487C"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Derechos humanos y diversidad sexual.</w:t>
            </w:r>
          </w:p>
          <w:p w14:paraId="47FE92EA"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 xml:space="preserve">Derechos de la mujer. </w:t>
            </w:r>
          </w:p>
          <w:p w14:paraId="0C56FAFF"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 xml:space="preserve">Derechos de las familias. </w:t>
            </w:r>
          </w:p>
          <w:p w14:paraId="7FE7AFE5"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 xml:space="preserve">Derechos de las personas que viven con VIH/SIDA. </w:t>
            </w:r>
          </w:p>
          <w:p w14:paraId="7653EB49"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 xml:space="preserve">Funciones, atribuciones y competencia de la CDHEQROO y la CNDH. </w:t>
            </w:r>
          </w:p>
          <w:p w14:paraId="0C763C8B"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 xml:space="preserve">Derechos de los pueblos y comunidades indígenas_2022. </w:t>
            </w:r>
          </w:p>
          <w:p w14:paraId="2EFD5F10"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Cultura de la legalidad con enfoque en derechos humanos_2022.</w:t>
            </w:r>
          </w:p>
        </w:tc>
      </w:tr>
      <w:tr w:rsidR="00F73ABF" w:rsidRPr="006610FA" w14:paraId="2C51D322" w14:textId="77777777" w:rsidTr="00F73ABF">
        <w:trPr>
          <w:trHeight w:val="751"/>
          <w:jc w:val="center"/>
        </w:trPr>
        <w:tc>
          <w:tcPr>
            <w:tcW w:w="3762" w:type="dxa"/>
          </w:tcPr>
          <w:p w14:paraId="52D23AFD"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Servicios Públicos.</w:t>
            </w:r>
          </w:p>
        </w:tc>
        <w:tc>
          <w:tcPr>
            <w:tcW w:w="5583" w:type="dxa"/>
          </w:tcPr>
          <w:p w14:paraId="662DCEC7"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 xml:space="preserve">Servicio Público con sentido. </w:t>
            </w:r>
          </w:p>
          <w:p w14:paraId="0662A474"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 xml:space="preserve">Responsabilidades administrativas de los servidores públicos. </w:t>
            </w:r>
          </w:p>
        </w:tc>
      </w:tr>
      <w:tr w:rsidR="00F73ABF" w:rsidRPr="006610FA" w14:paraId="33ADE104" w14:textId="77777777" w:rsidTr="00F73ABF">
        <w:trPr>
          <w:trHeight w:val="751"/>
          <w:jc w:val="center"/>
        </w:trPr>
        <w:tc>
          <w:tcPr>
            <w:tcW w:w="3762" w:type="dxa"/>
          </w:tcPr>
          <w:p w14:paraId="5A1D8974"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Reparación Integral.</w:t>
            </w:r>
          </w:p>
        </w:tc>
        <w:tc>
          <w:tcPr>
            <w:tcW w:w="5583" w:type="dxa"/>
          </w:tcPr>
          <w:p w14:paraId="3A2F19A2" w14:textId="77777777"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Modelo Integral de Atención a Víctimas.</w:t>
            </w:r>
          </w:p>
          <w:p w14:paraId="3BF7244F" w14:textId="17E6E6AE" w:rsidR="00F73ABF" w:rsidRPr="006610FA" w:rsidRDefault="00F73ABF" w:rsidP="00BC2A00">
            <w:pPr>
              <w:numPr>
                <w:ilvl w:val="0"/>
                <w:numId w:val="45"/>
              </w:numPr>
              <w:spacing w:after="0"/>
              <w:contextualSpacing/>
              <w:rPr>
                <w:rFonts w:eastAsia="Times New Roman" w:cs="Arial"/>
                <w:sz w:val="18"/>
                <w:szCs w:val="18"/>
                <w:lang w:eastAsia="es-ES"/>
              </w:rPr>
            </w:pPr>
            <w:r w:rsidRPr="006610FA">
              <w:rPr>
                <w:rFonts w:eastAsia="Times New Roman" w:cs="Arial"/>
                <w:sz w:val="18"/>
                <w:szCs w:val="18"/>
                <w:lang w:eastAsia="es-ES"/>
              </w:rPr>
              <w:t>RENAVI</w:t>
            </w:r>
            <w:r>
              <w:rPr>
                <w:rFonts w:eastAsia="Times New Roman" w:cs="Arial"/>
                <w:sz w:val="18"/>
                <w:szCs w:val="18"/>
                <w:lang w:eastAsia="es-ES"/>
              </w:rPr>
              <w:t>.</w:t>
            </w:r>
          </w:p>
        </w:tc>
      </w:tr>
      <w:tr w:rsidR="00F73ABF" w:rsidRPr="006610FA" w14:paraId="78857A32" w14:textId="77777777" w:rsidTr="00F73ABF">
        <w:trPr>
          <w:trHeight w:val="217"/>
          <w:jc w:val="center"/>
        </w:trPr>
        <w:tc>
          <w:tcPr>
            <w:tcW w:w="3762" w:type="dxa"/>
          </w:tcPr>
          <w:p w14:paraId="309E2D99"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Orientación de resultados.</w:t>
            </w:r>
          </w:p>
        </w:tc>
        <w:tc>
          <w:tcPr>
            <w:tcW w:w="5583" w:type="dxa"/>
          </w:tcPr>
          <w:p w14:paraId="3F481A94" w14:textId="77777777" w:rsidR="00F73ABF" w:rsidRPr="006610FA" w:rsidRDefault="00F73ABF" w:rsidP="008349A7">
            <w:pPr>
              <w:spacing w:after="0"/>
              <w:jc w:val="center"/>
              <w:rPr>
                <w:rFonts w:eastAsia="Times New Roman" w:cs="Arial"/>
                <w:sz w:val="18"/>
                <w:szCs w:val="18"/>
                <w:lang w:eastAsia="es-ES"/>
              </w:rPr>
            </w:pPr>
            <w:r w:rsidRPr="006610FA">
              <w:rPr>
                <w:rFonts w:eastAsia="Times New Roman" w:cs="Arial"/>
                <w:sz w:val="18"/>
                <w:szCs w:val="18"/>
                <w:lang w:eastAsia="es-ES"/>
              </w:rPr>
              <w:t>-------</w:t>
            </w:r>
          </w:p>
        </w:tc>
      </w:tr>
      <w:tr w:rsidR="00F73ABF" w:rsidRPr="006610FA" w14:paraId="388C3A87" w14:textId="77777777" w:rsidTr="00F73ABF">
        <w:trPr>
          <w:trHeight w:val="194"/>
          <w:jc w:val="center"/>
        </w:trPr>
        <w:tc>
          <w:tcPr>
            <w:tcW w:w="3762" w:type="dxa"/>
          </w:tcPr>
          <w:p w14:paraId="33ADCDE5"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Visión estratégica.</w:t>
            </w:r>
          </w:p>
        </w:tc>
        <w:tc>
          <w:tcPr>
            <w:tcW w:w="5583" w:type="dxa"/>
          </w:tcPr>
          <w:p w14:paraId="2DC09C3D" w14:textId="77777777" w:rsidR="00F73ABF" w:rsidRPr="006610FA" w:rsidRDefault="00F73ABF" w:rsidP="008349A7">
            <w:pPr>
              <w:spacing w:after="0"/>
              <w:jc w:val="center"/>
              <w:rPr>
                <w:rFonts w:eastAsia="Times New Roman" w:cs="Arial"/>
                <w:sz w:val="18"/>
                <w:szCs w:val="18"/>
                <w:lang w:eastAsia="es-ES"/>
              </w:rPr>
            </w:pPr>
            <w:r w:rsidRPr="006610FA">
              <w:rPr>
                <w:rFonts w:eastAsia="Times New Roman" w:cs="Arial"/>
                <w:sz w:val="18"/>
                <w:szCs w:val="18"/>
                <w:lang w:eastAsia="es-ES"/>
              </w:rPr>
              <w:t>-------</w:t>
            </w:r>
          </w:p>
        </w:tc>
      </w:tr>
      <w:tr w:rsidR="00F73ABF" w:rsidRPr="006610FA" w14:paraId="40A65CD6" w14:textId="77777777" w:rsidTr="00F73ABF">
        <w:trPr>
          <w:trHeight w:val="180"/>
          <w:jc w:val="center"/>
        </w:trPr>
        <w:tc>
          <w:tcPr>
            <w:tcW w:w="3762" w:type="dxa"/>
          </w:tcPr>
          <w:p w14:paraId="76AE1AAA"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Manejo de paquetería office.</w:t>
            </w:r>
          </w:p>
        </w:tc>
        <w:tc>
          <w:tcPr>
            <w:tcW w:w="5583" w:type="dxa"/>
          </w:tcPr>
          <w:p w14:paraId="1041F2DB" w14:textId="77777777" w:rsidR="00F73ABF" w:rsidRPr="006610FA" w:rsidRDefault="00F73ABF" w:rsidP="008349A7">
            <w:pPr>
              <w:spacing w:after="0"/>
              <w:jc w:val="center"/>
              <w:rPr>
                <w:rFonts w:eastAsia="Times New Roman" w:cs="Arial"/>
                <w:sz w:val="18"/>
                <w:szCs w:val="18"/>
                <w:lang w:eastAsia="es-ES"/>
              </w:rPr>
            </w:pPr>
            <w:r w:rsidRPr="006610FA">
              <w:rPr>
                <w:rFonts w:eastAsia="Times New Roman" w:cs="Arial"/>
                <w:sz w:val="18"/>
                <w:szCs w:val="18"/>
                <w:lang w:eastAsia="es-ES"/>
              </w:rPr>
              <w:softHyphen/>
              <w:t>-------</w:t>
            </w:r>
          </w:p>
        </w:tc>
      </w:tr>
      <w:tr w:rsidR="00F73ABF" w:rsidRPr="006610FA" w14:paraId="74A44462" w14:textId="77777777" w:rsidTr="00F73ABF">
        <w:trPr>
          <w:trHeight w:val="376"/>
          <w:jc w:val="center"/>
        </w:trPr>
        <w:tc>
          <w:tcPr>
            <w:tcW w:w="3762" w:type="dxa"/>
          </w:tcPr>
          <w:p w14:paraId="494443F3" w14:textId="2B950ED9" w:rsidR="00F73ABF" w:rsidRPr="006610FA" w:rsidRDefault="00F73ABF" w:rsidP="00BC2A00">
            <w:pPr>
              <w:numPr>
                <w:ilvl w:val="0"/>
                <w:numId w:val="42"/>
              </w:numPr>
              <w:spacing w:after="0"/>
              <w:contextualSpacing/>
              <w:rPr>
                <w:rFonts w:eastAsia="Times New Roman" w:cs="Arial"/>
                <w:sz w:val="18"/>
                <w:szCs w:val="18"/>
                <w:lang w:eastAsia="es-ES"/>
              </w:rPr>
            </w:pPr>
            <w:r>
              <w:rPr>
                <w:rFonts w:eastAsia="Times New Roman" w:cs="Arial"/>
                <w:sz w:val="18"/>
                <w:szCs w:val="18"/>
                <w:lang w:eastAsia="es-ES"/>
              </w:rPr>
              <w:t>Victi</w:t>
            </w:r>
            <w:r w:rsidRPr="006610FA">
              <w:rPr>
                <w:rFonts w:eastAsia="Times New Roman" w:cs="Arial"/>
                <w:sz w:val="18"/>
                <w:szCs w:val="18"/>
                <w:lang w:eastAsia="es-ES"/>
              </w:rPr>
              <w:t>mología: Atención de víctimas de diferentes índoles</w:t>
            </w:r>
            <w:r>
              <w:rPr>
                <w:rFonts w:eastAsia="Times New Roman" w:cs="Arial"/>
                <w:sz w:val="18"/>
                <w:szCs w:val="18"/>
                <w:lang w:eastAsia="es-ES"/>
              </w:rPr>
              <w:t>.</w:t>
            </w:r>
          </w:p>
        </w:tc>
        <w:tc>
          <w:tcPr>
            <w:tcW w:w="5583" w:type="dxa"/>
          </w:tcPr>
          <w:p w14:paraId="5AEFA2AF" w14:textId="77777777" w:rsidR="00F73ABF" w:rsidRPr="006610FA" w:rsidRDefault="00F73ABF" w:rsidP="008349A7">
            <w:pPr>
              <w:spacing w:after="0"/>
              <w:jc w:val="center"/>
              <w:rPr>
                <w:rFonts w:eastAsia="Times New Roman" w:cs="Arial"/>
                <w:sz w:val="18"/>
                <w:szCs w:val="18"/>
                <w:lang w:eastAsia="es-ES"/>
              </w:rPr>
            </w:pPr>
            <w:r w:rsidRPr="006610FA">
              <w:rPr>
                <w:rFonts w:eastAsia="Times New Roman" w:cs="Arial"/>
                <w:sz w:val="18"/>
                <w:szCs w:val="18"/>
                <w:lang w:eastAsia="es-ES"/>
              </w:rPr>
              <w:t>-------</w:t>
            </w:r>
          </w:p>
        </w:tc>
      </w:tr>
      <w:tr w:rsidR="00F73ABF" w:rsidRPr="006610FA" w14:paraId="374DC7AB" w14:textId="77777777" w:rsidTr="00F73ABF">
        <w:trPr>
          <w:trHeight w:val="194"/>
          <w:jc w:val="center"/>
        </w:trPr>
        <w:tc>
          <w:tcPr>
            <w:tcW w:w="3762" w:type="dxa"/>
          </w:tcPr>
          <w:p w14:paraId="5CE057AA" w14:textId="0DA7C3AD"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Derecho penal y teoría del delito</w:t>
            </w:r>
            <w:r>
              <w:rPr>
                <w:rFonts w:eastAsia="Times New Roman" w:cs="Arial"/>
                <w:sz w:val="18"/>
                <w:szCs w:val="18"/>
                <w:lang w:eastAsia="es-ES"/>
              </w:rPr>
              <w:t>.</w:t>
            </w:r>
          </w:p>
        </w:tc>
        <w:tc>
          <w:tcPr>
            <w:tcW w:w="5583" w:type="dxa"/>
          </w:tcPr>
          <w:p w14:paraId="258FFC89" w14:textId="77777777" w:rsidR="00F73ABF" w:rsidRPr="006610FA" w:rsidRDefault="00F73ABF" w:rsidP="008349A7">
            <w:pPr>
              <w:spacing w:after="0"/>
              <w:jc w:val="center"/>
              <w:rPr>
                <w:rFonts w:eastAsia="Times New Roman" w:cs="Arial"/>
                <w:sz w:val="18"/>
                <w:szCs w:val="18"/>
                <w:lang w:eastAsia="es-ES"/>
              </w:rPr>
            </w:pPr>
            <w:r w:rsidRPr="006610FA">
              <w:rPr>
                <w:rFonts w:eastAsia="Times New Roman" w:cs="Arial"/>
                <w:sz w:val="18"/>
                <w:szCs w:val="18"/>
                <w:lang w:eastAsia="es-ES"/>
              </w:rPr>
              <w:t>-------</w:t>
            </w:r>
          </w:p>
        </w:tc>
      </w:tr>
      <w:tr w:rsidR="00F73ABF" w:rsidRPr="006610FA" w14:paraId="174E41EB" w14:textId="77777777" w:rsidTr="00F73ABF">
        <w:trPr>
          <w:trHeight w:val="376"/>
          <w:jc w:val="center"/>
        </w:trPr>
        <w:tc>
          <w:tcPr>
            <w:tcW w:w="3762" w:type="dxa"/>
          </w:tcPr>
          <w:p w14:paraId="3DF1B24E"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Planeación y presupuestación gubernamental efectiva.</w:t>
            </w:r>
          </w:p>
        </w:tc>
        <w:tc>
          <w:tcPr>
            <w:tcW w:w="5583" w:type="dxa"/>
          </w:tcPr>
          <w:p w14:paraId="7C52233D" w14:textId="77777777" w:rsidR="00F73ABF" w:rsidRPr="006610FA" w:rsidRDefault="00F73ABF" w:rsidP="008349A7">
            <w:pPr>
              <w:spacing w:after="0"/>
              <w:jc w:val="center"/>
              <w:rPr>
                <w:rFonts w:eastAsia="Times New Roman" w:cs="Arial"/>
                <w:sz w:val="18"/>
                <w:szCs w:val="18"/>
                <w:lang w:eastAsia="es-ES"/>
              </w:rPr>
            </w:pPr>
            <w:r w:rsidRPr="006610FA">
              <w:rPr>
                <w:rFonts w:eastAsia="Times New Roman" w:cs="Arial"/>
                <w:sz w:val="18"/>
                <w:szCs w:val="18"/>
                <w:lang w:eastAsia="es-ES"/>
              </w:rPr>
              <w:t>-------</w:t>
            </w:r>
          </w:p>
        </w:tc>
      </w:tr>
      <w:tr w:rsidR="00F73ABF" w:rsidRPr="006610FA" w14:paraId="6C9A5DEF" w14:textId="77777777" w:rsidTr="00F73ABF">
        <w:trPr>
          <w:trHeight w:val="376"/>
          <w:jc w:val="center"/>
        </w:trPr>
        <w:tc>
          <w:tcPr>
            <w:tcW w:w="3762" w:type="dxa"/>
          </w:tcPr>
          <w:p w14:paraId="30439ABB" w14:textId="5AA60524"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Cursos en construcc</w:t>
            </w:r>
            <w:r>
              <w:rPr>
                <w:rFonts w:eastAsia="Times New Roman" w:cs="Arial"/>
                <w:sz w:val="18"/>
                <w:szCs w:val="18"/>
                <w:lang w:eastAsia="es-ES"/>
              </w:rPr>
              <w:t>ión de matriz de indicadores y Marco L</w:t>
            </w:r>
            <w:r w:rsidRPr="006610FA">
              <w:rPr>
                <w:rFonts w:eastAsia="Times New Roman" w:cs="Arial"/>
                <w:sz w:val="18"/>
                <w:szCs w:val="18"/>
                <w:lang w:eastAsia="es-ES"/>
              </w:rPr>
              <w:t>ógico.</w:t>
            </w:r>
          </w:p>
        </w:tc>
        <w:tc>
          <w:tcPr>
            <w:tcW w:w="5583" w:type="dxa"/>
          </w:tcPr>
          <w:p w14:paraId="2C93C0EA" w14:textId="77777777" w:rsidR="00F73ABF" w:rsidRPr="006610FA" w:rsidRDefault="00F73ABF" w:rsidP="008349A7">
            <w:pPr>
              <w:spacing w:after="0"/>
              <w:jc w:val="center"/>
              <w:rPr>
                <w:rFonts w:eastAsia="Times New Roman" w:cs="Arial"/>
                <w:sz w:val="18"/>
                <w:szCs w:val="18"/>
                <w:lang w:eastAsia="es-ES"/>
              </w:rPr>
            </w:pPr>
            <w:r w:rsidRPr="006610FA">
              <w:rPr>
                <w:rFonts w:eastAsia="Times New Roman" w:cs="Arial"/>
                <w:sz w:val="18"/>
                <w:szCs w:val="18"/>
                <w:lang w:eastAsia="es-ES"/>
              </w:rPr>
              <w:t>-------</w:t>
            </w:r>
          </w:p>
        </w:tc>
      </w:tr>
      <w:tr w:rsidR="00F73ABF" w:rsidRPr="006610FA" w14:paraId="259DCB98" w14:textId="77777777" w:rsidTr="00F73ABF">
        <w:trPr>
          <w:trHeight w:val="391"/>
          <w:jc w:val="center"/>
        </w:trPr>
        <w:tc>
          <w:tcPr>
            <w:tcW w:w="3762" w:type="dxa"/>
          </w:tcPr>
          <w:p w14:paraId="791286D7"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Técnicas de argumentación lógica jurídica e interrogatorio.</w:t>
            </w:r>
          </w:p>
        </w:tc>
        <w:tc>
          <w:tcPr>
            <w:tcW w:w="5583" w:type="dxa"/>
          </w:tcPr>
          <w:p w14:paraId="56CBF165" w14:textId="77777777" w:rsidR="00F73ABF" w:rsidRPr="006610FA" w:rsidRDefault="00F73ABF" w:rsidP="008349A7">
            <w:pPr>
              <w:spacing w:after="0"/>
              <w:jc w:val="center"/>
              <w:rPr>
                <w:rFonts w:eastAsia="Times New Roman" w:cs="Arial"/>
                <w:sz w:val="18"/>
                <w:szCs w:val="18"/>
                <w:lang w:eastAsia="es-ES"/>
              </w:rPr>
            </w:pPr>
            <w:r w:rsidRPr="006610FA">
              <w:rPr>
                <w:rFonts w:eastAsia="Times New Roman" w:cs="Arial"/>
                <w:sz w:val="18"/>
                <w:szCs w:val="18"/>
                <w:lang w:eastAsia="es-ES"/>
              </w:rPr>
              <w:t>-------</w:t>
            </w:r>
          </w:p>
        </w:tc>
      </w:tr>
      <w:tr w:rsidR="00F73ABF" w:rsidRPr="006610FA" w14:paraId="5C4D0FBA" w14:textId="77777777" w:rsidTr="00F73ABF">
        <w:trPr>
          <w:trHeight w:val="180"/>
          <w:jc w:val="center"/>
        </w:trPr>
        <w:tc>
          <w:tcPr>
            <w:tcW w:w="3762" w:type="dxa"/>
          </w:tcPr>
          <w:p w14:paraId="31983B0B"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Aplicación del código penal estatal.</w:t>
            </w:r>
          </w:p>
        </w:tc>
        <w:tc>
          <w:tcPr>
            <w:tcW w:w="5583" w:type="dxa"/>
          </w:tcPr>
          <w:p w14:paraId="381DF102" w14:textId="77777777" w:rsidR="00F73ABF" w:rsidRPr="006610FA" w:rsidRDefault="00F73ABF" w:rsidP="008349A7">
            <w:pPr>
              <w:spacing w:after="0"/>
              <w:jc w:val="center"/>
              <w:rPr>
                <w:rFonts w:eastAsia="Times New Roman" w:cs="Arial"/>
                <w:sz w:val="18"/>
                <w:szCs w:val="18"/>
                <w:lang w:eastAsia="es-ES"/>
              </w:rPr>
            </w:pPr>
            <w:r w:rsidRPr="006610FA">
              <w:rPr>
                <w:rFonts w:eastAsia="Times New Roman" w:cs="Arial"/>
                <w:sz w:val="18"/>
                <w:szCs w:val="18"/>
                <w:lang w:eastAsia="es-ES"/>
              </w:rPr>
              <w:t>-------</w:t>
            </w:r>
          </w:p>
        </w:tc>
      </w:tr>
      <w:tr w:rsidR="00F73ABF" w:rsidRPr="006610FA" w14:paraId="0DEDA008" w14:textId="77777777" w:rsidTr="00F73ABF">
        <w:trPr>
          <w:trHeight w:val="376"/>
          <w:jc w:val="center"/>
        </w:trPr>
        <w:tc>
          <w:tcPr>
            <w:tcW w:w="3762" w:type="dxa"/>
          </w:tcPr>
          <w:p w14:paraId="13612BD0"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Normatividades laborales, fiscales y contables vigentes.</w:t>
            </w:r>
          </w:p>
        </w:tc>
        <w:tc>
          <w:tcPr>
            <w:tcW w:w="5583" w:type="dxa"/>
          </w:tcPr>
          <w:p w14:paraId="11DA8ADB" w14:textId="77777777" w:rsidR="00F73ABF" w:rsidRPr="006610FA" w:rsidRDefault="00F73ABF" w:rsidP="008349A7">
            <w:pPr>
              <w:spacing w:after="0"/>
              <w:jc w:val="center"/>
              <w:rPr>
                <w:rFonts w:eastAsia="Times New Roman" w:cs="Arial"/>
                <w:sz w:val="18"/>
                <w:szCs w:val="18"/>
                <w:lang w:eastAsia="es-ES"/>
              </w:rPr>
            </w:pPr>
            <w:r w:rsidRPr="006610FA">
              <w:rPr>
                <w:rFonts w:eastAsia="Times New Roman" w:cs="Arial"/>
                <w:sz w:val="18"/>
                <w:szCs w:val="18"/>
                <w:lang w:eastAsia="es-ES"/>
              </w:rPr>
              <w:t>-------</w:t>
            </w:r>
          </w:p>
        </w:tc>
      </w:tr>
      <w:tr w:rsidR="00F73ABF" w:rsidRPr="006610FA" w14:paraId="1AA59161" w14:textId="77777777" w:rsidTr="00F73ABF">
        <w:trPr>
          <w:trHeight w:val="376"/>
          <w:jc w:val="center"/>
        </w:trPr>
        <w:tc>
          <w:tcPr>
            <w:tcW w:w="3762" w:type="dxa"/>
          </w:tcPr>
          <w:p w14:paraId="70211477"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Cuotas de seguridad social, y derechos a los que tienen trabajadores (ISSSTE).</w:t>
            </w:r>
          </w:p>
        </w:tc>
        <w:tc>
          <w:tcPr>
            <w:tcW w:w="5583" w:type="dxa"/>
          </w:tcPr>
          <w:p w14:paraId="401B16F6" w14:textId="77777777" w:rsidR="00F73ABF" w:rsidRPr="006610FA" w:rsidRDefault="00F73ABF" w:rsidP="008349A7">
            <w:pPr>
              <w:spacing w:after="0"/>
              <w:jc w:val="center"/>
              <w:rPr>
                <w:rFonts w:eastAsia="Times New Roman" w:cs="Arial"/>
                <w:sz w:val="18"/>
                <w:szCs w:val="18"/>
                <w:lang w:eastAsia="es-ES"/>
              </w:rPr>
            </w:pPr>
            <w:r w:rsidRPr="006610FA">
              <w:rPr>
                <w:rFonts w:eastAsia="Times New Roman" w:cs="Arial"/>
                <w:sz w:val="18"/>
                <w:szCs w:val="18"/>
                <w:lang w:eastAsia="es-ES"/>
              </w:rPr>
              <w:t>-------</w:t>
            </w:r>
          </w:p>
        </w:tc>
      </w:tr>
      <w:tr w:rsidR="00F73ABF" w:rsidRPr="006610FA" w14:paraId="50ED74CD" w14:textId="77777777" w:rsidTr="00F73ABF">
        <w:trPr>
          <w:trHeight w:val="376"/>
          <w:jc w:val="center"/>
        </w:trPr>
        <w:tc>
          <w:tcPr>
            <w:tcW w:w="3762" w:type="dxa"/>
          </w:tcPr>
          <w:p w14:paraId="5CC6EFDB" w14:textId="77777777" w:rsidR="00F73ABF" w:rsidRPr="006610FA" w:rsidRDefault="00F73ABF" w:rsidP="00BC2A00">
            <w:pPr>
              <w:numPr>
                <w:ilvl w:val="0"/>
                <w:numId w:val="42"/>
              </w:numPr>
              <w:spacing w:after="0"/>
              <w:contextualSpacing/>
              <w:rPr>
                <w:rFonts w:eastAsia="Times New Roman" w:cs="Arial"/>
                <w:sz w:val="18"/>
                <w:szCs w:val="18"/>
                <w:lang w:eastAsia="es-ES"/>
              </w:rPr>
            </w:pPr>
            <w:r w:rsidRPr="006610FA">
              <w:rPr>
                <w:rFonts w:eastAsia="Times New Roman" w:cs="Arial"/>
                <w:sz w:val="18"/>
                <w:szCs w:val="18"/>
                <w:lang w:eastAsia="es-ES"/>
              </w:rPr>
              <w:t>Tratamientos de expedientes en materia de víctimas.</w:t>
            </w:r>
          </w:p>
        </w:tc>
        <w:tc>
          <w:tcPr>
            <w:tcW w:w="5583" w:type="dxa"/>
          </w:tcPr>
          <w:p w14:paraId="56EC988C" w14:textId="77777777" w:rsidR="00F73ABF" w:rsidRPr="006610FA" w:rsidRDefault="00F73ABF" w:rsidP="008349A7">
            <w:pPr>
              <w:spacing w:after="0"/>
              <w:jc w:val="center"/>
              <w:rPr>
                <w:rFonts w:eastAsia="Times New Roman" w:cs="Arial"/>
                <w:sz w:val="18"/>
                <w:szCs w:val="18"/>
                <w:lang w:eastAsia="es-ES"/>
              </w:rPr>
            </w:pPr>
            <w:r w:rsidRPr="006610FA">
              <w:rPr>
                <w:rFonts w:eastAsia="Times New Roman" w:cs="Arial"/>
                <w:sz w:val="18"/>
                <w:szCs w:val="18"/>
                <w:lang w:eastAsia="es-ES"/>
              </w:rPr>
              <w:t>-------</w:t>
            </w:r>
          </w:p>
        </w:tc>
      </w:tr>
    </w:tbl>
    <w:p w14:paraId="749BA0C1" w14:textId="77777777" w:rsidR="006610FA" w:rsidRPr="006610FA" w:rsidRDefault="006610FA" w:rsidP="006610FA">
      <w:pPr>
        <w:spacing w:after="0"/>
        <w:jc w:val="center"/>
        <w:rPr>
          <w:rFonts w:eastAsia="Times New Roman" w:cs="Arial"/>
          <w:b/>
          <w:sz w:val="16"/>
          <w:szCs w:val="24"/>
          <w:lang w:eastAsia="es-ES"/>
        </w:rPr>
      </w:pPr>
      <w:r w:rsidRPr="006610FA">
        <w:rPr>
          <w:rFonts w:eastAsia="Times New Roman" w:cs="Arial"/>
          <w:b/>
          <w:sz w:val="16"/>
          <w:szCs w:val="24"/>
          <w:lang w:eastAsia="es-ES"/>
        </w:rPr>
        <w:t xml:space="preserve">Fuente: </w:t>
      </w:r>
      <w:r w:rsidRPr="006610FA">
        <w:rPr>
          <w:rFonts w:eastAsia="Times New Roman" w:cs="Arial"/>
          <w:sz w:val="16"/>
          <w:szCs w:val="24"/>
          <w:lang w:eastAsia="es-ES"/>
        </w:rPr>
        <w:t>Elaborado por la ASEQROO con información proporcionada por la CEAVEQROOO.</w:t>
      </w:r>
    </w:p>
    <w:p w14:paraId="76D0CFAF" w14:textId="30695D8A" w:rsidR="00040D3D" w:rsidRPr="00F73ABF" w:rsidRDefault="00040D3D" w:rsidP="00F73ABF">
      <w:pPr>
        <w:spacing w:after="0"/>
        <w:rPr>
          <w:rFonts w:eastAsia="Times New Roman" w:cs="Arial"/>
          <w:sz w:val="24"/>
          <w:szCs w:val="24"/>
          <w:lang w:eastAsia="es-ES"/>
        </w:rPr>
      </w:pPr>
    </w:p>
    <w:p w14:paraId="55363805" w14:textId="76D6931F" w:rsidR="00F73ABF" w:rsidRPr="00F73ABF" w:rsidRDefault="00F73ABF" w:rsidP="00F73ABF">
      <w:pPr>
        <w:spacing w:after="0"/>
        <w:rPr>
          <w:rFonts w:eastAsia="Times New Roman" w:cs="Arial"/>
          <w:sz w:val="24"/>
          <w:szCs w:val="24"/>
          <w:lang w:eastAsia="es-ES"/>
        </w:rPr>
      </w:pPr>
      <w:r w:rsidRPr="00F73ABF">
        <w:rPr>
          <w:rFonts w:eastAsia="Times New Roman" w:cs="Arial"/>
          <w:sz w:val="24"/>
          <w:szCs w:val="24"/>
          <w:lang w:eastAsia="es-ES"/>
        </w:rPr>
        <w:t>Adicionalmente, se recibieron los siguientes cursos:</w:t>
      </w:r>
    </w:p>
    <w:p w14:paraId="20D6F16B" w14:textId="3CA9ABEA" w:rsidR="00F73ABF" w:rsidRPr="00F73ABF" w:rsidRDefault="00F73ABF" w:rsidP="006610FA">
      <w:pPr>
        <w:spacing w:after="0"/>
        <w:jc w:val="left"/>
        <w:rPr>
          <w:rFonts w:eastAsia="Times New Roman" w:cs="Arial"/>
          <w:sz w:val="24"/>
          <w:szCs w:val="24"/>
          <w:lang w:eastAsia="es-ES"/>
        </w:rPr>
      </w:pPr>
    </w:p>
    <w:p w14:paraId="54350F9E" w14:textId="32890693"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Prevención del acoso y hostigamiento sexual y laboral.</w:t>
      </w:r>
    </w:p>
    <w:p w14:paraId="4DCE008E" w14:textId="6B71489B"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Prevención de la violencia en el ámbito digital.</w:t>
      </w:r>
    </w:p>
    <w:p w14:paraId="590B95FB" w14:textId="77777777"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Funciones de Primer Contacto y Ayuda Inmediata de la CEAVEQROO.</w:t>
      </w:r>
    </w:p>
    <w:p w14:paraId="46065B53" w14:textId="585F3F48"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Sistema nacional anticorrupción.</w:t>
      </w:r>
    </w:p>
    <w:p w14:paraId="234A7503" w14:textId="431D9DF0"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Principios del interés superior de la niñez.</w:t>
      </w:r>
    </w:p>
    <w:p w14:paraId="6240C5B8" w14:textId="7BF639DD" w:rsid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Salud ocupacional.</w:t>
      </w:r>
    </w:p>
    <w:p w14:paraId="3016CD6B" w14:textId="3C270B76"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Comisiones mixtas de seguridad e higiene.</w:t>
      </w:r>
    </w:p>
    <w:p w14:paraId="40EF8BE7" w14:textId="022391ED"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Principio y derecho a la igualdad y no discriminación.</w:t>
      </w:r>
    </w:p>
    <w:p w14:paraId="29A1E3FA" w14:textId="1123BD7B"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Señales y avisos para protección civil.</w:t>
      </w:r>
    </w:p>
    <w:p w14:paraId="2328C518" w14:textId="4A8F7206"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Protocolo para la atención médica, psicológica y jurídica a Mujeres, niñas y niños víctimas de violencia.</w:t>
      </w:r>
    </w:p>
    <w:p w14:paraId="7C162C43" w14:textId="24C90021"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Blindaje electoral.</w:t>
      </w:r>
    </w:p>
    <w:p w14:paraId="4E16C6BB" w14:textId="69E14C5E"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Importancia del programa interno de protección civil.</w:t>
      </w:r>
    </w:p>
    <w:p w14:paraId="033BB055" w14:textId="4CBA91AD"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Etapas del juicio oral laboral.</w:t>
      </w:r>
    </w:p>
    <w:p w14:paraId="2C736A52" w14:textId="3F07B09B" w:rsidR="00F73ABF" w:rsidRPr="00F73ABF" w:rsidRDefault="00E64802" w:rsidP="00F73ABF">
      <w:pPr>
        <w:pStyle w:val="Prrafodelista"/>
        <w:numPr>
          <w:ilvl w:val="0"/>
          <w:numId w:val="30"/>
        </w:numPr>
        <w:spacing w:after="0"/>
        <w:jc w:val="left"/>
        <w:rPr>
          <w:rFonts w:eastAsia="Times New Roman" w:cs="Arial"/>
          <w:sz w:val="24"/>
          <w:szCs w:val="24"/>
          <w:lang w:val="es-MX" w:eastAsia="es-ES"/>
        </w:rPr>
      </w:pPr>
      <w:r>
        <w:rPr>
          <w:rFonts w:eastAsia="Times New Roman" w:cs="Arial"/>
          <w:sz w:val="24"/>
          <w:szCs w:val="24"/>
          <w:lang w:val="es-MX" w:eastAsia="es-ES"/>
        </w:rPr>
        <w:t>Código de Ética y R</w:t>
      </w:r>
      <w:r w:rsidR="00F73ABF" w:rsidRPr="00F73ABF">
        <w:rPr>
          <w:rFonts w:eastAsia="Times New Roman" w:cs="Arial"/>
          <w:sz w:val="24"/>
          <w:szCs w:val="24"/>
          <w:lang w:val="es-MX" w:eastAsia="es-ES"/>
        </w:rPr>
        <w:t>eglas de Integridad, Código de Conducta y su relación con el Sistema Estatal Anticorrupción.</w:t>
      </w:r>
    </w:p>
    <w:p w14:paraId="2EC1C16E" w14:textId="2369BDCB"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Código de ética y sistema anticorrupción.</w:t>
      </w:r>
    </w:p>
    <w:p w14:paraId="2AA2E1B3" w14:textId="74374D45"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Armonía Laboral.</w:t>
      </w:r>
    </w:p>
    <w:p w14:paraId="089C3D8A" w14:textId="3BE905C2"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Código de ética y sistema anticorrupción.</w:t>
      </w:r>
    </w:p>
    <w:p w14:paraId="758EAF9A" w14:textId="2D180749" w:rsidR="00F73ABF" w:rsidRPr="00F73ABF" w:rsidRDefault="00F73ABF" w:rsidP="00F73ABF">
      <w:pPr>
        <w:pStyle w:val="Prrafodelista"/>
        <w:numPr>
          <w:ilvl w:val="0"/>
          <w:numId w:val="30"/>
        </w:numPr>
        <w:spacing w:after="0"/>
        <w:jc w:val="left"/>
        <w:rPr>
          <w:rFonts w:eastAsia="Times New Roman" w:cs="Arial"/>
          <w:sz w:val="24"/>
          <w:szCs w:val="24"/>
          <w:lang w:val="es-MX" w:eastAsia="es-ES"/>
        </w:rPr>
      </w:pPr>
      <w:r w:rsidRPr="00F73ABF">
        <w:rPr>
          <w:rFonts w:eastAsia="Times New Roman" w:cs="Arial"/>
          <w:sz w:val="24"/>
          <w:szCs w:val="24"/>
          <w:lang w:val="es-MX" w:eastAsia="es-ES"/>
        </w:rPr>
        <w:t>Código de ética y sistema anticorrupción–2022.</w:t>
      </w:r>
    </w:p>
    <w:p w14:paraId="0250D7C5" w14:textId="521B5892" w:rsidR="006610FA" w:rsidRPr="006610FA" w:rsidRDefault="008349A7" w:rsidP="002B1FCA">
      <w:pPr>
        <w:spacing w:after="0"/>
        <w:rPr>
          <w:rFonts w:eastAsia="Times New Roman" w:cs="Arial"/>
          <w:sz w:val="24"/>
          <w:szCs w:val="24"/>
          <w:lang w:eastAsia="es-ES"/>
        </w:rPr>
      </w:pPr>
      <w:r>
        <w:rPr>
          <w:rFonts w:eastAsia="Times New Roman" w:cs="Arial"/>
          <w:sz w:val="24"/>
          <w:szCs w:val="24"/>
          <w:lang w:eastAsia="es-ES"/>
        </w:rPr>
        <w:t>De acuerdo con</w:t>
      </w:r>
      <w:r w:rsidR="00F150FE">
        <w:rPr>
          <w:rFonts w:eastAsia="Times New Roman" w:cs="Arial"/>
          <w:sz w:val="24"/>
          <w:szCs w:val="24"/>
          <w:lang w:eastAsia="es-ES"/>
        </w:rPr>
        <w:t xml:space="preserve"> lo</w:t>
      </w:r>
      <w:r w:rsidR="006610FA" w:rsidRPr="006610FA">
        <w:rPr>
          <w:rFonts w:eastAsia="Times New Roman" w:cs="Arial"/>
          <w:sz w:val="24"/>
          <w:szCs w:val="24"/>
          <w:lang w:eastAsia="es-ES"/>
        </w:rPr>
        <w:t xml:space="preserve"> anterior, se determinó que la CEAVEQROO presentó evidencia que acredita que se cursaron 8 de las 20 temáticas programadas en el anexo d) del Programa Anual de Capacitación 2022 (lo que representa un 40% de cumplimiento), a través de 26 cursos; adicionalmente, se tomaron 18 cursos que se encuentran fuera de la programación y que no guardan relación con las temáticas programadas; sin embargo, el mismo anexo específica que los cursos estarán sujetos a cambios y/o modificaciones.</w:t>
      </w:r>
    </w:p>
    <w:p w14:paraId="72725829" w14:textId="77777777" w:rsidR="006610FA" w:rsidRPr="006610FA" w:rsidRDefault="006610FA" w:rsidP="002B1FCA">
      <w:pPr>
        <w:spacing w:after="0"/>
        <w:rPr>
          <w:rFonts w:eastAsia="Times New Roman" w:cs="Arial"/>
          <w:b/>
          <w:sz w:val="24"/>
          <w:szCs w:val="24"/>
          <w:lang w:eastAsia="es-ES"/>
        </w:rPr>
      </w:pPr>
    </w:p>
    <w:p w14:paraId="27AD148F" w14:textId="77777777"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Asimismo, se verificó el número de servidores públicos de la CEAVEQROO que participaron en los cursos recibidos:</w:t>
      </w:r>
    </w:p>
    <w:p w14:paraId="35FA7F80" w14:textId="77777777" w:rsidR="006610FA" w:rsidRPr="006610FA" w:rsidRDefault="006610FA" w:rsidP="006610FA">
      <w:pPr>
        <w:spacing w:after="0"/>
        <w:jc w:val="left"/>
        <w:rPr>
          <w:rFonts w:eastAsia="Times New Roman" w:cs="Arial"/>
          <w:sz w:val="24"/>
          <w:szCs w:val="24"/>
          <w:lang w:eastAsia="es-ES"/>
        </w:rPr>
      </w:pPr>
    </w:p>
    <w:p w14:paraId="65FA2B43" w14:textId="6B7B2599" w:rsidR="00E64802" w:rsidRPr="006610FA" w:rsidRDefault="00E64802" w:rsidP="006610FA">
      <w:pPr>
        <w:spacing w:after="0"/>
        <w:jc w:val="center"/>
        <w:rPr>
          <w:rFonts w:eastAsia="Times New Roman" w:cs="Arial"/>
          <w:sz w:val="20"/>
          <w:szCs w:val="24"/>
          <w:lang w:eastAsia="es-ES"/>
        </w:rPr>
      </w:pPr>
      <w:r>
        <w:rPr>
          <w:rFonts w:eastAsia="Times New Roman" w:cs="Arial"/>
          <w:b/>
          <w:sz w:val="20"/>
          <w:szCs w:val="24"/>
          <w:lang w:eastAsia="es-ES"/>
        </w:rPr>
        <w:t>Tabla 11</w:t>
      </w:r>
      <w:r w:rsidRPr="006610FA">
        <w:rPr>
          <w:rFonts w:eastAsia="Times New Roman" w:cs="Arial"/>
          <w:b/>
          <w:sz w:val="20"/>
          <w:szCs w:val="24"/>
          <w:lang w:eastAsia="es-ES"/>
        </w:rPr>
        <w:t>.</w:t>
      </w:r>
      <w:r w:rsidRPr="006610FA">
        <w:rPr>
          <w:rFonts w:eastAsia="Times New Roman" w:cs="Arial"/>
          <w:sz w:val="20"/>
          <w:szCs w:val="24"/>
          <w:lang w:eastAsia="es-ES"/>
        </w:rPr>
        <w:t xml:space="preserve"> Servidores públicos de la CEAVEQROO que se capacitaron en el 2022</w:t>
      </w:r>
    </w:p>
    <w:tbl>
      <w:tblPr>
        <w:tblW w:w="0" w:type="auto"/>
        <w:tblBorders>
          <w:top w:val="single" w:sz="4" w:space="0" w:color="auto"/>
          <w:insideH w:val="single" w:sz="4" w:space="0" w:color="auto"/>
        </w:tblBorders>
        <w:tblLook w:val="04A0" w:firstRow="1" w:lastRow="0" w:firstColumn="1" w:lastColumn="0" w:noHBand="0" w:noVBand="1"/>
      </w:tblPr>
      <w:tblGrid>
        <w:gridCol w:w="1586"/>
        <w:gridCol w:w="7628"/>
      </w:tblGrid>
      <w:tr w:rsidR="00E64802" w:rsidRPr="002B1FCA" w14:paraId="750A11A6" w14:textId="77777777" w:rsidTr="00B90698">
        <w:trPr>
          <w:trHeight w:val="153"/>
          <w:tblHeader/>
        </w:trPr>
        <w:tc>
          <w:tcPr>
            <w:tcW w:w="1665" w:type="dxa"/>
            <w:shd w:val="clear" w:color="auto" w:fill="DBE5F1" w:themeFill="accent1" w:themeFillTint="33"/>
            <w:vAlign w:val="center"/>
          </w:tcPr>
          <w:p w14:paraId="68140780" w14:textId="3D18D201" w:rsidR="00E64802" w:rsidRPr="002B1FCA" w:rsidRDefault="00E64802" w:rsidP="00B90698">
            <w:pPr>
              <w:spacing w:after="0"/>
              <w:ind w:right="-221"/>
              <w:rPr>
                <w:rFonts w:eastAsia="Times New Roman" w:cs="Arial"/>
                <w:b/>
                <w:sz w:val="18"/>
                <w:szCs w:val="18"/>
                <w:lang w:eastAsia="es-ES"/>
              </w:rPr>
            </w:pPr>
            <w:r w:rsidRPr="002B1FCA">
              <w:rPr>
                <w:rFonts w:eastAsia="Times New Roman" w:cs="Arial"/>
                <w:b/>
                <w:sz w:val="18"/>
                <w:szCs w:val="18"/>
                <w:lang w:eastAsia="es-ES"/>
              </w:rPr>
              <w:t>Servidor público</w:t>
            </w:r>
            <w:r w:rsidRPr="002B1FCA">
              <w:rPr>
                <w:rFonts w:eastAsia="Times New Roman" w:cs="Arial"/>
                <w:b/>
                <w:sz w:val="18"/>
                <w:szCs w:val="18"/>
                <w:vertAlign w:val="superscript"/>
                <w:lang w:eastAsia="es-ES"/>
              </w:rPr>
              <w:footnoteReference w:id="17"/>
            </w:r>
          </w:p>
        </w:tc>
        <w:tc>
          <w:tcPr>
            <w:tcW w:w="7549" w:type="dxa"/>
            <w:shd w:val="clear" w:color="auto" w:fill="DBE5F1" w:themeFill="accent1" w:themeFillTint="33"/>
          </w:tcPr>
          <w:p w14:paraId="6370AF83" w14:textId="4B498366" w:rsidR="00E64802" w:rsidRPr="002B1FCA" w:rsidRDefault="00E64802" w:rsidP="002B1FCA">
            <w:pPr>
              <w:spacing w:after="0"/>
              <w:jc w:val="center"/>
              <w:rPr>
                <w:rFonts w:eastAsia="Times New Roman" w:cs="Arial"/>
                <w:b/>
                <w:sz w:val="18"/>
                <w:szCs w:val="18"/>
                <w:lang w:eastAsia="es-ES"/>
              </w:rPr>
            </w:pPr>
            <w:r>
              <w:rPr>
                <w:rFonts w:eastAsia="Times New Roman" w:cs="Arial"/>
                <w:b/>
                <w:sz w:val="18"/>
                <w:szCs w:val="18"/>
                <w:lang w:eastAsia="es-ES"/>
              </w:rPr>
              <w:t>Cursos</w:t>
            </w:r>
          </w:p>
        </w:tc>
      </w:tr>
      <w:tr w:rsidR="00E64802" w:rsidRPr="002B1FCA" w14:paraId="26082100" w14:textId="77777777" w:rsidTr="00B90698">
        <w:trPr>
          <w:trHeight w:val="100"/>
        </w:trPr>
        <w:tc>
          <w:tcPr>
            <w:tcW w:w="1665" w:type="dxa"/>
            <w:vMerge w:val="restart"/>
          </w:tcPr>
          <w:p w14:paraId="557BC4E7" w14:textId="0EE400D9" w:rsidR="00E64802" w:rsidRPr="002B1FCA" w:rsidRDefault="00E64802" w:rsidP="00DF15B7">
            <w:pPr>
              <w:spacing w:after="0"/>
              <w:contextualSpacing/>
              <w:jc w:val="center"/>
              <w:rPr>
                <w:rFonts w:eastAsia="Times New Roman" w:cs="Arial"/>
                <w:sz w:val="18"/>
                <w:szCs w:val="18"/>
                <w:lang w:eastAsia="es-ES"/>
              </w:rPr>
            </w:pPr>
            <w:r w:rsidRPr="002B1FCA">
              <w:rPr>
                <w:rFonts w:eastAsia="Times New Roman" w:cs="Arial"/>
                <w:sz w:val="18"/>
                <w:szCs w:val="18"/>
                <w:lang w:eastAsia="es-ES"/>
              </w:rPr>
              <w:t>U.E.R.M</w:t>
            </w:r>
          </w:p>
        </w:tc>
        <w:tc>
          <w:tcPr>
            <w:tcW w:w="7549" w:type="dxa"/>
            <w:tcBorders>
              <w:bottom w:val="nil"/>
            </w:tcBorders>
          </w:tcPr>
          <w:p w14:paraId="083DB62D"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Prevención del acoso y hostigamiento sexual y laboral.</w:t>
            </w:r>
          </w:p>
        </w:tc>
      </w:tr>
      <w:tr w:rsidR="00E64802" w:rsidRPr="002B1FCA" w14:paraId="3D74C3A9" w14:textId="77777777" w:rsidTr="00B90698">
        <w:trPr>
          <w:trHeight w:val="102"/>
        </w:trPr>
        <w:tc>
          <w:tcPr>
            <w:tcW w:w="1665" w:type="dxa"/>
            <w:vMerge/>
          </w:tcPr>
          <w:p w14:paraId="20E6B293"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7549" w:type="dxa"/>
            <w:tcBorders>
              <w:top w:val="nil"/>
              <w:bottom w:val="nil"/>
            </w:tcBorders>
          </w:tcPr>
          <w:p w14:paraId="4D5D865F"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Código de ética y sistema anticorrupción. </w:t>
            </w:r>
          </w:p>
        </w:tc>
      </w:tr>
      <w:tr w:rsidR="00E64802" w:rsidRPr="002B1FCA" w14:paraId="6DF3A7DD" w14:textId="77777777" w:rsidTr="00B90698">
        <w:trPr>
          <w:trHeight w:val="153"/>
        </w:trPr>
        <w:tc>
          <w:tcPr>
            <w:tcW w:w="1665" w:type="dxa"/>
            <w:vMerge/>
          </w:tcPr>
          <w:p w14:paraId="0E99D37E"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7549" w:type="dxa"/>
            <w:tcBorders>
              <w:top w:val="nil"/>
              <w:bottom w:val="nil"/>
            </w:tcBorders>
          </w:tcPr>
          <w:p w14:paraId="3E534D8F"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Ley Local de la Materia Armonizada con la LGTAIP. </w:t>
            </w:r>
          </w:p>
        </w:tc>
      </w:tr>
      <w:tr w:rsidR="00E64802" w:rsidRPr="002B1FCA" w14:paraId="2E27B811" w14:textId="77777777" w:rsidTr="00B90698">
        <w:trPr>
          <w:trHeight w:val="147"/>
        </w:trPr>
        <w:tc>
          <w:tcPr>
            <w:tcW w:w="1665" w:type="dxa"/>
            <w:vMerge/>
          </w:tcPr>
          <w:p w14:paraId="377BC7B1"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7549" w:type="dxa"/>
            <w:tcBorders>
              <w:top w:val="nil"/>
            </w:tcBorders>
          </w:tcPr>
          <w:p w14:paraId="22A89543"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Prevención de la violencia en el ámbito digital. </w:t>
            </w:r>
          </w:p>
        </w:tc>
      </w:tr>
      <w:tr w:rsidR="00E64802" w:rsidRPr="002B1FCA" w14:paraId="511602AE" w14:textId="77777777" w:rsidTr="00E64802">
        <w:trPr>
          <w:trHeight w:val="239"/>
        </w:trPr>
        <w:tc>
          <w:tcPr>
            <w:tcW w:w="0" w:type="auto"/>
            <w:vMerge w:val="restart"/>
          </w:tcPr>
          <w:p w14:paraId="76B515CF" w14:textId="77777777" w:rsidR="00E64802" w:rsidRPr="002B1FCA" w:rsidRDefault="00E64802" w:rsidP="002B1FCA">
            <w:pPr>
              <w:spacing w:after="0"/>
              <w:jc w:val="center"/>
              <w:rPr>
                <w:rFonts w:eastAsia="Times New Roman" w:cs="Arial"/>
                <w:sz w:val="18"/>
                <w:szCs w:val="18"/>
                <w:lang w:eastAsia="es-ES"/>
              </w:rPr>
            </w:pPr>
            <w:r w:rsidRPr="002B1FCA">
              <w:rPr>
                <w:rFonts w:eastAsia="Times New Roman" w:cs="Arial"/>
                <w:sz w:val="18"/>
                <w:szCs w:val="18"/>
                <w:lang w:eastAsia="es-ES"/>
              </w:rPr>
              <w:t>A.C.D.C.</w:t>
            </w:r>
          </w:p>
        </w:tc>
        <w:tc>
          <w:tcPr>
            <w:tcW w:w="0" w:type="auto"/>
            <w:tcBorders>
              <w:bottom w:val="nil"/>
            </w:tcBorders>
          </w:tcPr>
          <w:p w14:paraId="1C12A91A"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Funciones de Primer Contacto y Ayuda Inmediata de la CEAVEQROO.</w:t>
            </w:r>
          </w:p>
        </w:tc>
      </w:tr>
      <w:tr w:rsidR="00E64802" w:rsidRPr="002B1FCA" w14:paraId="67EA9D36" w14:textId="77777777" w:rsidTr="00E64802">
        <w:trPr>
          <w:trHeight w:val="43"/>
        </w:trPr>
        <w:tc>
          <w:tcPr>
            <w:tcW w:w="0" w:type="auto"/>
            <w:vMerge/>
          </w:tcPr>
          <w:p w14:paraId="249AAE3F"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5D1B67D9"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Igualdad de género.</w:t>
            </w:r>
          </w:p>
        </w:tc>
      </w:tr>
      <w:tr w:rsidR="00E64802" w:rsidRPr="002B1FCA" w14:paraId="191ED756" w14:textId="77777777" w:rsidTr="00E64802">
        <w:trPr>
          <w:trHeight w:val="101"/>
        </w:trPr>
        <w:tc>
          <w:tcPr>
            <w:tcW w:w="0" w:type="auto"/>
            <w:vMerge/>
          </w:tcPr>
          <w:p w14:paraId="2E9E0BFE"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003ECDEB"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Prevención del acoso y hostigamiento sexual y laboral. </w:t>
            </w:r>
          </w:p>
        </w:tc>
      </w:tr>
      <w:tr w:rsidR="00E64802" w:rsidRPr="002B1FCA" w14:paraId="3ABEC538" w14:textId="77777777" w:rsidTr="00E64802">
        <w:trPr>
          <w:trHeight w:val="102"/>
        </w:trPr>
        <w:tc>
          <w:tcPr>
            <w:tcW w:w="0" w:type="auto"/>
            <w:vMerge/>
          </w:tcPr>
          <w:p w14:paraId="4F37C5EF"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29B1449E"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Código de ética y sistema anticorrupción. </w:t>
            </w:r>
          </w:p>
        </w:tc>
      </w:tr>
      <w:tr w:rsidR="00E64802" w:rsidRPr="002B1FCA" w14:paraId="434D1409" w14:textId="77777777" w:rsidTr="00E64802">
        <w:trPr>
          <w:trHeight w:val="108"/>
        </w:trPr>
        <w:tc>
          <w:tcPr>
            <w:tcW w:w="0" w:type="auto"/>
            <w:vMerge/>
          </w:tcPr>
          <w:p w14:paraId="0D3F20BE"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tcBorders>
          </w:tcPr>
          <w:p w14:paraId="49D7D5A4"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Prevención de la violencia en el ámbito digital. </w:t>
            </w:r>
          </w:p>
        </w:tc>
      </w:tr>
      <w:tr w:rsidR="00E64802" w:rsidRPr="002B1FCA" w14:paraId="21C3A389" w14:textId="77777777" w:rsidTr="00E64802">
        <w:trPr>
          <w:trHeight w:val="102"/>
        </w:trPr>
        <w:tc>
          <w:tcPr>
            <w:tcW w:w="0" w:type="auto"/>
            <w:vMerge w:val="restart"/>
          </w:tcPr>
          <w:p w14:paraId="7F0672E9" w14:textId="77777777" w:rsidR="00E64802" w:rsidRPr="002B1FCA" w:rsidRDefault="00E64802" w:rsidP="002B1FCA">
            <w:pPr>
              <w:spacing w:after="0"/>
              <w:jc w:val="center"/>
              <w:rPr>
                <w:rFonts w:eastAsia="Times New Roman" w:cs="Arial"/>
                <w:sz w:val="18"/>
                <w:szCs w:val="18"/>
                <w:lang w:eastAsia="es-ES"/>
              </w:rPr>
            </w:pPr>
            <w:r w:rsidRPr="002B1FCA">
              <w:rPr>
                <w:rFonts w:eastAsia="Times New Roman" w:cs="Arial"/>
                <w:sz w:val="18"/>
                <w:szCs w:val="18"/>
                <w:lang w:eastAsia="es-ES"/>
              </w:rPr>
              <w:t>D.C.L.P.</w:t>
            </w:r>
          </w:p>
        </w:tc>
        <w:tc>
          <w:tcPr>
            <w:tcW w:w="0" w:type="auto"/>
            <w:tcBorders>
              <w:bottom w:val="nil"/>
            </w:tcBorders>
          </w:tcPr>
          <w:p w14:paraId="35734616"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Igualdad de género.</w:t>
            </w:r>
          </w:p>
        </w:tc>
      </w:tr>
      <w:tr w:rsidR="00E64802" w:rsidRPr="002B1FCA" w14:paraId="739848E5" w14:textId="77777777" w:rsidTr="00E64802">
        <w:trPr>
          <w:trHeight w:val="202"/>
        </w:trPr>
        <w:tc>
          <w:tcPr>
            <w:tcW w:w="0" w:type="auto"/>
            <w:vMerge/>
          </w:tcPr>
          <w:p w14:paraId="696587AC"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7712C791"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Prevención del acoso y hostigamiento sexual y laboral.</w:t>
            </w:r>
          </w:p>
        </w:tc>
      </w:tr>
      <w:tr w:rsidR="00E64802" w:rsidRPr="002B1FCA" w14:paraId="42B4D8BB" w14:textId="77777777" w:rsidTr="00E64802">
        <w:trPr>
          <w:trHeight w:val="43"/>
        </w:trPr>
        <w:tc>
          <w:tcPr>
            <w:tcW w:w="0" w:type="auto"/>
            <w:vMerge/>
          </w:tcPr>
          <w:p w14:paraId="34316889"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6684269C"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Código de ética y sistema anticorrupción.</w:t>
            </w:r>
          </w:p>
        </w:tc>
      </w:tr>
      <w:tr w:rsidR="00E64802" w:rsidRPr="002B1FCA" w14:paraId="46A42281" w14:textId="77777777" w:rsidTr="00E64802">
        <w:trPr>
          <w:trHeight w:val="100"/>
        </w:trPr>
        <w:tc>
          <w:tcPr>
            <w:tcW w:w="0" w:type="auto"/>
            <w:vMerge/>
          </w:tcPr>
          <w:p w14:paraId="2EEB639D"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tcBorders>
          </w:tcPr>
          <w:p w14:paraId="1759442C"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Prevención de la violencia en el ámbito digital. </w:t>
            </w:r>
          </w:p>
        </w:tc>
      </w:tr>
      <w:tr w:rsidR="00E64802" w:rsidRPr="002B1FCA" w14:paraId="6B1D2823" w14:textId="77777777" w:rsidTr="00E64802">
        <w:trPr>
          <w:trHeight w:val="58"/>
        </w:trPr>
        <w:tc>
          <w:tcPr>
            <w:tcW w:w="0" w:type="auto"/>
            <w:vMerge w:val="restart"/>
          </w:tcPr>
          <w:p w14:paraId="341E6C64" w14:textId="6B90C203" w:rsidR="00E64802" w:rsidRPr="002B1FCA" w:rsidRDefault="00E64802" w:rsidP="00DF15B7">
            <w:pPr>
              <w:spacing w:after="0"/>
              <w:contextualSpacing/>
              <w:jc w:val="left"/>
              <w:rPr>
                <w:rFonts w:eastAsia="Times New Roman" w:cs="Arial"/>
                <w:sz w:val="18"/>
                <w:szCs w:val="18"/>
                <w:lang w:eastAsia="es-ES"/>
              </w:rPr>
            </w:pPr>
            <w:r>
              <w:rPr>
                <w:rFonts w:eastAsia="Times New Roman" w:cs="Arial"/>
                <w:sz w:val="18"/>
                <w:szCs w:val="18"/>
                <w:lang w:eastAsia="es-ES"/>
              </w:rPr>
              <w:t xml:space="preserve">    </w:t>
            </w:r>
            <w:r w:rsidRPr="002B1FCA">
              <w:rPr>
                <w:rFonts w:eastAsia="Times New Roman" w:cs="Arial"/>
                <w:sz w:val="18"/>
                <w:szCs w:val="18"/>
                <w:lang w:eastAsia="es-ES"/>
              </w:rPr>
              <w:t>K.Y.P.R.</w:t>
            </w:r>
          </w:p>
        </w:tc>
        <w:tc>
          <w:tcPr>
            <w:tcW w:w="0" w:type="auto"/>
            <w:tcBorders>
              <w:bottom w:val="nil"/>
            </w:tcBorders>
          </w:tcPr>
          <w:p w14:paraId="0E30FD44"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Igualdad de género.</w:t>
            </w:r>
          </w:p>
        </w:tc>
      </w:tr>
      <w:tr w:rsidR="00E64802" w:rsidRPr="002B1FCA" w14:paraId="6C60BD3D" w14:textId="77777777" w:rsidTr="00E64802">
        <w:trPr>
          <w:trHeight w:val="103"/>
        </w:trPr>
        <w:tc>
          <w:tcPr>
            <w:tcW w:w="0" w:type="auto"/>
            <w:vMerge/>
          </w:tcPr>
          <w:p w14:paraId="5899C5DE" w14:textId="0C339FBF"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1E48B8EE"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Prevención del acoso y hostigamiento sexual y laboral. </w:t>
            </w:r>
          </w:p>
        </w:tc>
      </w:tr>
      <w:tr w:rsidR="00E64802" w:rsidRPr="002B1FCA" w14:paraId="683622B2" w14:textId="77777777" w:rsidTr="00E64802">
        <w:trPr>
          <w:trHeight w:val="107"/>
        </w:trPr>
        <w:tc>
          <w:tcPr>
            <w:tcW w:w="0" w:type="auto"/>
            <w:vMerge/>
          </w:tcPr>
          <w:p w14:paraId="5648CA97" w14:textId="17FCFEA0"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4190DF64"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Código de ética y sistema anticorrupción. </w:t>
            </w:r>
          </w:p>
        </w:tc>
      </w:tr>
      <w:tr w:rsidR="00E64802" w:rsidRPr="002B1FCA" w14:paraId="5F23CE5B" w14:textId="77777777" w:rsidTr="00E64802">
        <w:trPr>
          <w:trHeight w:val="43"/>
        </w:trPr>
        <w:tc>
          <w:tcPr>
            <w:tcW w:w="0" w:type="auto"/>
            <w:vMerge/>
          </w:tcPr>
          <w:p w14:paraId="5EC53E7A" w14:textId="67973D21"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4FFABDE3"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Prevención de la violencia en el ámbito digital. </w:t>
            </w:r>
          </w:p>
        </w:tc>
      </w:tr>
      <w:tr w:rsidR="00E64802" w:rsidRPr="002B1FCA" w14:paraId="1AC050EA" w14:textId="77777777" w:rsidTr="00E64802">
        <w:trPr>
          <w:trHeight w:val="237"/>
        </w:trPr>
        <w:tc>
          <w:tcPr>
            <w:tcW w:w="0" w:type="auto"/>
            <w:vMerge/>
          </w:tcPr>
          <w:p w14:paraId="7BB06733" w14:textId="3DC4CA89"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tcBorders>
          </w:tcPr>
          <w:p w14:paraId="3974102E"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Transparencia, acceso a la información y protección de datos personales. </w:t>
            </w:r>
          </w:p>
        </w:tc>
      </w:tr>
      <w:tr w:rsidR="00E64802" w:rsidRPr="002B1FCA" w14:paraId="28F2F27D" w14:textId="77777777" w:rsidTr="00E64802">
        <w:trPr>
          <w:trHeight w:val="265"/>
        </w:trPr>
        <w:tc>
          <w:tcPr>
            <w:tcW w:w="0" w:type="auto"/>
            <w:vMerge w:val="restart"/>
            <w:shd w:val="clear" w:color="auto" w:fill="auto"/>
          </w:tcPr>
          <w:p w14:paraId="5A9B2FEE" w14:textId="77777777" w:rsidR="00E64802" w:rsidRPr="002B1FCA" w:rsidRDefault="00E64802" w:rsidP="002B1FCA">
            <w:pPr>
              <w:spacing w:after="0"/>
              <w:jc w:val="center"/>
              <w:rPr>
                <w:rFonts w:eastAsia="Times New Roman" w:cs="Arial"/>
                <w:sz w:val="18"/>
                <w:szCs w:val="18"/>
                <w:lang w:eastAsia="es-ES"/>
              </w:rPr>
            </w:pPr>
            <w:r w:rsidRPr="002B1FCA">
              <w:rPr>
                <w:rFonts w:eastAsia="Times New Roman" w:cs="Arial"/>
                <w:sz w:val="18"/>
                <w:szCs w:val="18"/>
                <w:lang w:eastAsia="es-ES"/>
              </w:rPr>
              <w:t>M.L.V.P.</w:t>
            </w:r>
          </w:p>
        </w:tc>
        <w:tc>
          <w:tcPr>
            <w:tcW w:w="0" w:type="auto"/>
            <w:tcBorders>
              <w:bottom w:val="nil"/>
            </w:tcBorders>
            <w:shd w:val="clear" w:color="auto" w:fill="auto"/>
          </w:tcPr>
          <w:p w14:paraId="0E8A9940"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Manejo de conflictos-2022.  </w:t>
            </w:r>
          </w:p>
        </w:tc>
      </w:tr>
      <w:tr w:rsidR="00E64802" w:rsidRPr="002B1FCA" w14:paraId="2CB332FC" w14:textId="77777777" w:rsidTr="00E64802">
        <w:trPr>
          <w:trHeight w:val="261"/>
        </w:trPr>
        <w:tc>
          <w:tcPr>
            <w:tcW w:w="0" w:type="auto"/>
            <w:vMerge/>
            <w:shd w:val="clear" w:color="auto" w:fill="auto"/>
          </w:tcPr>
          <w:p w14:paraId="0B4D7D74"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36D28F07"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Riesgos de trabajo. </w:t>
            </w:r>
          </w:p>
        </w:tc>
      </w:tr>
      <w:tr w:rsidR="00E64802" w:rsidRPr="002B1FCA" w14:paraId="081DE73F" w14:textId="77777777" w:rsidTr="00E64802">
        <w:trPr>
          <w:trHeight w:val="261"/>
        </w:trPr>
        <w:tc>
          <w:tcPr>
            <w:tcW w:w="0" w:type="auto"/>
            <w:vMerge/>
            <w:shd w:val="clear" w:color="auto" w:fill="auto"/>
          </w:tcPr>
          <w:p w14:paraId="71B7C117"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31777D80"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Principios del interés superior de la niñez. </w:t>
            </w:r>
          </w:p>
        </w:tc>
      </w:tr>
      <w:tr w:rsidR="00E64802" w:rsidRPr="002B1FCA" w14:paraId="60B2DDCC" w14:textId="77777777" w:rsidTr="00E64802">
        <w:trPr>
          <w:trHeight w:val="261"/>
        </w:trPr>
        <w:tc>
          <w:tcPr>
            <w:tcW w:w="0" w:type="auto"/>
            <w:vMerge/>
            <w:shd w:val="clear" w:color="auto" w:fill="auto"/>
          </w:tcPr>
          <w:p w14:paraId="7E3D144E"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0840EBED"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Armonía Laboral.</w:t>
            </w:r>
          </w:p>
        </w:tc>
      </w:tr>
      <w:tr w:rsidR="00E64802" w:rsidRPr="002B1FCA" w14:paraId="7A3AB7F5" w14:textId="77777777" w:rsidTr="00E64802">
        <w:trPr>
          <w:trHeight w:val="261"/>
        </w:trPr>
        <w:tc>
          <w:tcPr>
            <w:tcW w:w="0" w:type="auto"/>
            <w:vMerge/>
            <w:shd w:val="clear" w:color="auto" w:fill="auto"/>
          </w:tcPr>
          <w:p w14:paraId="48F3CAFA"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4BBEB9ED"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Código de ética y sistema anticorrupción–2022.</w:t>
            </w:r>
          </w:p>
        </w:tc>
      </w:tr>
      <w:tr w:rsidR="00E64802" w:rsidRPr="002B1FCA" w14:paraId="1824A408" w14:textId="77777777" w:rsidTr="00E64802">
        <w:trPr>
          <w:trHeight w:val="261"/>
        </w:trPr>
        <w:tc>
          <w:tcPr>
            <w:tcW w:w="0" w:type="auto"/>
            <w:vMerge/>
            <w:shd w:val="clear" w:color="auto" w:fill="auto"/>
          </w:tcPr>
          <w:p w14:paraId="39B024B8"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357D8448"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Código de ética y sistema anticorrupción–2022. </w:t>
            </w:r>
          </w:p>
        </w:tc>
      </w:tr>
      <w:tr w:rsidR="00E64802" w:rsidRPr="002B1FCA" w14:paraId="4071D0C0" w14:textId="77777777" w:rsidTr="00E64802">
        <w:trPr>
          <w:trHeight w:val="261"/>
        </w:trPr>
        <w:tc>
          <w:tcPr>
            <w:tcW w:w="0" w:type="auto"/>
            <w:vMerge/>
            <w:shd w:val="clear" w:color="auto" w:fill="auto"/>
          </w:tcPr>
          <w:p w14:paraId="50B580C0"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5E192847"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Autosuperación en el trabajo – 2022. </w:t>
            </w:r>
          </w:p>
        </w:tc>
      </w:tr>
      <w:tr w:rsidR="00E64802" w:rsidRPr="002B1FCA" w14:paraId="48CBE00F" w14:textId="77777777" w:rsidTr="00E64802">
        <w:trPr>
          <w:trHeight w:val="261"/>
        </w:trPr>
        <w:tc>
          <w:tcPr>
            <w:tcW w:w="0" w:type="auto"/>
            <w:vMerge/>
            <w:shd w:val="clear" w:color="auto" w:fill="auto"/>
          </w:tcPr>
          <w:p w14:paraId="69622911"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75CE70C7"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Funciones, atribuciones y competencia de CDHEQROO y la CNDH. </w:t>
            </w:r>
          </w:p>
        </w:tc>
      </w:tr>
      <w:tr w:rsidR="00E64802" w:rsidRPr="002B1FCA" w14:paraId="511B9838" w14:textId="77777777" w:rsidTr="00E64802">
        <w:trPr>
          <w:trHeight w:val="261"/>
        </w:trPr>
        <w:tc>
          <w:tcPr>
            <w:tcW w:w="0" w:type="auto"/>
            <w:vMerge/>
            <w:shd w:val="clear" w:color="auto" w:fill="auto"/>
          </w:tcPr>
          <w:p w14:paraId="505F789D"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79A2FEB7"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Principio y derecho a la igualdad y no discriminación_2022. </w:t>
            </w:r>
          </w:p>
        </w:tc>
      </w:tr>
      <w:tr w:rsidR="00E64802" w:rsidRPr="002B1FCA" w14:paraId="46F2325F" w14:textId="77777777" w:rsidTr="00E64802">
        <w:trPr>
          <w:trHeight w:val="261"/>
        </w:trPr>
        <w:tc>
          <w:tcPr>
            <w:tcW w:w="0" w:type="auto"/>
            <w:vMerge/>
            <w:shd w:val="clear" w:color="auto" w:fill="auto"/>
          </w:tcPr>
          <w:p w14:paraId="2AAB87DE"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11881C3A"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Derechos de la mujer. </w:t>
            </w:r>
          </w:p>
        </w:tc>
      </w:tr>
      <w:tr w:rsidR="00E64802" w:rsidRPr="002B1FCA" w14:paraId="146CCA1E" w14:textId="77777777" w:rsidTr="00E64802">
        <w:trPr>
          <w:trHeight w:val="261"/>
        </w:trPr>
        <w:tc>
          <w:tcPr>
            <w:tcW w:w="0" w:type="auto"/>
            <w:vMerge/>
            <w:shd w:val="clear" w:color="auto" w:fill="auto"/>
          </w:tcPr>
          <w:p w14:paraId="54833F27"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4A1A9070"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Trabajo en equipo-2022. </w:t>
            </w:r>
          </w:p>
        </w:tc>
      </w:tr>
      <w:tr w:rsidR="00E64802" w:rsidRPr="002B1FCA" w14:paraId="2F956C05" w14:textId="77777777" w:rsidTr="00E64802">
        <w:trPr>
          <w:trHeight w:val="261"/>
        </w:trPr>
        <w:tc>
          <w:tcPr>
            <w:tcW w:w="0" w:type="auto"/>
            <w:vMerge/>
            <w:shd w:val="clear" w:color="auto" w:fill="auto"/>
          </w:tcPr>
          <w:p w14:paraId="2C929846"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0EE871D3"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Transparencia, acceso a la información y protección de datos personales-2022.</w:t>
            </w:r>
          </w:p>
        </w:tc>
      </w:tr>
      <w:tr w:rsidR="00E64802" w:rsidRPr="002B1FCA" w14:paraId="0CEF1949" w14:textId="77777777" w:rsidTr="00E64802">
        <w:trPr>
          <w:trHeight w:val="261"/>
        </w:trPr>
        <w:tc>
          <w:tcPr>
            <w:tcW w:w="0" w:type="auto"/>
            <w:vMerge/>
            <w:shd w:val="clear" w:color="auto" w:fill="auto"/>
          </w:tcPr>
          <w:p w14:paraId="125DD044"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340B6904"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Servicio Público con sentido.</w:t>
            </w:r>
          </w:p>
        </w:tc>
      </w:tr>
      <w:tr w:rsidR="00E64802" w:rsidRPr="002B1FCA" w14:paraId="7028E9B9" w14:textId="77777777" w:rsidTr="00E64802">
        <w:trPr>
          <w:trHeight w:val="261"/>
        </w:trPr>
        <w:tc>
          <w:tcPr>
            <w:tcW w:w="0" w:type="auto"/>
            <w:vMerge/>
            <w:shd w:val="clear" w:color="auto" w:fill="auto"/>
          </w:tcPr>
          <w:p w14:paraId="4BA9C249"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4A8F5046"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Inteligencia emocional. </w:t>
            </w:r>
          </w:p>
        </w:tc>
      </w:tr>
      <w:tr w:rsidR="00E64802" w:rsidRPr="002B1FCA" w14:paraId="0F54178E" w14:textId="77777777" w:rsidTr="00E64802">
        <w:trPr>
          <w:trHeight w:val="261"/>
        </w:trPr>
        <w:tc>
          <w:tcPr>
            <w:tcW w:w="0" w:type="auto"/>
            <w:vMerge/>
            <w:shd w:val="clear" w:color="auto" w:fill="auto"/>
          </w:tcPr>
          <w:p w14:paraId="6C9B41A2"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1B31E58E"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Acceso a la información, clasificación de información y versiones públicas-2022.</w:t>
            </w:r>
          </w:p>
        </w:tc>
      </w:tr>
      <w:tr w:rsidR="00E64802" w:rsidRPr="002B1FCA" w14:paraId="6648F39B" w14:textId="77777777" w:rsidTr="00E64802">
        <w:trPr>
          <w:trHeight w:val="261"/>
        </w:trPr>
        <w:tc>
          <w:tcPr>
            <w:tcW w:w="0" w:type="auto"/>
            <w:vMerge/>
            <w:shd w:val="clear" w:color="auto" w:fill="auto"/>
          </w:tcPr>
          <w:p w14:paraId="28184DD2"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476E43B6"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Salud ocupacional.</w:t>
            </w:r>
          </w:p>
        </w:tc>
      </w:tr>
      <w:tr w:rsidR="00E64802" w:rsidRPr="002B1FCA" w14:paraId="045A7F96" w14:textId="77777777" w:rsidTr="00E64802">
        <w:trPr>
          <w:trHeight w:val="261"/>
        </w:trPr>
        <w:tc>
          <w:tcPr>
            <w:tcW w:w="0" w:type="auto"/>
            <w:vMerge/>
            <w:shd w:val="clear" w:color="auto" w:fill="auto"/>
          </w:tcPr>
          <w:p w14:paraId="17B67753"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4E0C61D9"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Manejo del estrés laboral-2022.</w:t>
            </w:r>
          </w:p>
        </w:tc>
      </w:tr>
      <w:tr w:rsidR="00E64802" w:rsidRPr="002B1FCA" w14:paraId="7A0C5C9B" w14:textId="77777777" w:rsidTr="00E64802">
        <w:trPr>
          <w:trHeight w:val="261"/>
        </w:trPr>
        <w:tc>
          <w:tcPr>
            <w:tcW w:w="0" w:type="auto"/>
            <w:vMerge/>
            <w:shd w:val="clear" w:color="auto" w:fill="auto"/>
          </w:tcPr>
          <w:p w14:paraId="1EDD5577"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2C248402"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Prevención del acoso y hostigamiento sexual y laboral_2022. </w:t>
            </w:r>
          </w:p>
        </w:tc>
      </w:tr>
      <w:tr w:rsidR="00E64802" w:rsidRPr="002B1FCA" w14:paraId="68074B2D" w14:textId="77777777" w:rsidTr="00E64802">
        <w:trPr>
          <w:trHeight w:val="261"/>
        </w:trPr>
        <w:tc>
          <w:tcPr>
            <w:tcW w:w="0" w:type="auto"/>
            <w:vMerge/>
            <w:shd w:val="clear" w:color="auto" w:fill="auto"/>
          </w:tcPr>
          <w:p w14:paraId="4749AB4E"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703DB90F"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Comunicación Asertiva.</w:t>
            </w:r>
          </w:p>
        </w:tc>
      </w:tr>
      <w:tr w:rsidR="00E64802" w:rsidRPr="002B1FCA" w14:paraId="7621CCFE" w14:textId="77777777" w:rsidTr="00E64802">
        <w:trPr>
          <w:trHeight w:val="261"/>
        </w:trPr>
        <w:tc>
          <w:tcPr>
            <w:tcW w:w="0" w:type="auto"/>
            <w:vMerge/>
            <w:shd w:val="clear" w:color="auto" w:fill="auto"/>
          </w:tcPr>
          <w:p w14:paraId="7ADBDC34"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5F9BB571"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Derechos humanos y diversidad sexual. </w:t>
            </w:r>
          </w:p>
        </w:tc>
      </w:tr>
      <w:tr w:rsidR="00E64802" w:rsidRPr="002B1FCA" w14:paraId="69279323" w14:textId="77777777" w:rsidTr="00E64802">
        <w:trPr>
          <w:trHeight w:val="261"/>
        </w:trPr>
        <w:tc>
          <w:tcPr>
            <w:tcW w:w="0" w:type="auto"/>
            <w:vMerge/>
            <w:shd w:val="clear" w:color="auto" w:fill="auto"/>
          </w:tcPr>
          <w:p w14:paraId="09C21481"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75993F73"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Responsabilidades administrativas de los servidores públicos. </w:t>
            </w:r>
          </w:p>
        </w:tc>
      </w:tr>
      <w:tr w:rsidR="00E64802" w:rsidRPr="002B1FCA" w14:paraId="0E55C0EB" w14:textId="77777777" w:rsidTr="00E64802">
        <w:trPr>
          <w:trHeight w:val="261"/>
        </w:trPr>
        <w:tc>
          <w:tcPr>
            <w:tcW w:w="0" w:type="auto"/>
            <w:vMerge/>
            <w:shd w:val="clear" w:color="auto" w:fill="auto"/>
          </w:tcPr>
          <w:p w14:paraId="2E448E2B"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170EC30B"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Igualdad de género. </w:t>
            </w:r>
          </w:p>
        </w:tc>
      </w:tr>
      <w:tr w:rsidR="00E64802" w:rsidRPr="002B1FCA" w14:paraId="7ADC2E0E" w14:textId="77777777" w:rsidTr="00E64802">
        <w:trPr>
          <w:trHeight w:val="261"/>
        </w:trPr>
        <w:tc>
          <w:tcPr>
            <w:tcW w:w="0" w:type="auto"/>
            <w:vMerge/>
            <w:shd w:val="clear" w:color="auto" w:fill="auto"/>
          </w:tcPr>
          <w:p w14:paraId="0AD6A096"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66DB4A38"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Comisiones mixtas de seguridad e higiene. </w:t>
            </w:r>
          </w:p>
        </w:tc>
      </w:tr>
      <w:tr w:rsidR="00E64802" w:rsidRPr="002B1FCA" w14:paraId="5AF15164" w14:textId="77777777" w:rsidTr="00E64802">
        <w:trPr>
          <w:trHeight w:val="261"/>
        </w:trPr>
        <w:tc>
          <w:tcPr>
            <w:tcW w:w="0" w:type="auto"/>
            <w:vMerge/>
            <w:shd w:val="clear" w:color="auto" w:fill="auto"/>
          </w:tcPr>
          <w:p w14:paraId="6BDFD74E"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0553ADDF"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Derechos de las familias. </w:t>
            </w:r>
          </w:p>
        </w:tc>
      </w:tr>
      <w:tr w:rsidR="00E64802" w:rsidRPr="002B1FCA" w14:paraId="67FF6E9C" w14:textId="77777777" w:rsidTr="00E64802">
        <w:trPr>
          <w:trHeight w:val="261"/>
        </w:trPr>
        <w:tc>
          <w:tcPr>
            <w:tcW w:w="0" w:type="auto"/>
            <w:vMerge/>
            <w:shd w:val="clear" w:color="auto" w:fill="auto"/>
          </w:tcPr>
          <w:p w14:paraId="76CC5F0A"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1966EA30"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Trabajo en equipo. </w:t>
            </w:r>
          </w:p>
        </w:tc>
      </w:tr>
      <w:tr w:rsidR="00E64802" w:rsidRPr="002B1FCA" w14:paraId="3D7FC224" w14:textId="77777777" w:rsidTr="00E64802">
        <w:trPr>
          <w:trHeight w:val="261"/>
        </w:trPr>
        <w:tc>
          <w:tcPr>
            <w:tcW w:w="0" w:type="auto"/>
            <w:vMerge/>
            <w:shd w:val="clear" w:color="auto" w:fill="auto"/>
          </w:tcPr>
          <w:p w14:paraId="4D433ADA"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2735916B"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Derechos de las personas que viven con VIH/SIDA. </w:t>
            </w:r>
          </w:p>
        </w:tc>
      </w:tr>
      <w:tr w:rsidR="00E64802" w:rsidRPr="002B1FCA" w14:paraId="1F5ECC9E" w14:textId="77777777" w:rsidTr="00E64802">
        <w:trPr>
          <w:trHeight w:val="261"/>
        </w:trPr>
        <w:tc>
          <w:tcPr>
            <w:tcW w:w="0" w:type="auto"/>
            <w:vMerge/>
            <w:shd w:val="clear" w:color="auto" w:fill="auto"/>
          </w:tcPr>
          <w:p w14:paraId="6947B791"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7F5A235E"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Principio y derecho a la igualdad y no discriminación. </w:t>
            </w:r>
          </w:p>
        </w:tc>
      </w:tr>
      <w:tr w:rsidR="00E64802" w:rsidRPr="002B1FCA" w14:paraId="76E98C6F" w14:textId="77777777" w:rsidTr="00E64802">
        <w:trPr>
          <w:trHeight w:val="261"/>
        </w:trPr>
        <w:tc>
          <w:tcPr>
            <w:tcW w:w="0" w:type="auto"/>
            <w:vMerge/>
            <w:shd w:val="clear" w:color="auto" w:fill="auto"/>
          </w:tcPr>
          <w:p w14:paraId="12DC8EC9"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325E7024"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Prevención de la violencia en el ámbito digital. </w:t>
            </w:r>
          </w:p>
        </w:tc>
      </w:tr>
      <w:tr w:rsidR="00E64802" w:rsidRPr="002B1FCA" w14:paraId="45C7965E" w14:textId="77777777" w:rsidTr="00E64802">
        <w:trPr>
          <w:trHeight w:val="261"/>
        </w:trPr>
        <w:tc>
          <w:tcPr>
            <w:tcW w:w="0" w:type="auto"/>
            <w:vMerge/>
            <w:shd w:val="clear" w:color="auto" w:fill="auto"/>
          </w:tcPr>
          <w:p w14:paraId="78BD72D6"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16EB66F8"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Modelo Integral de Atención a Víctimas.</w:t>
            </w:r>
          </w:p>
        </w:tc>
      </w:tr>
      <w:tr w:rsidR="00E64802" w:rsidRPr="002B1FCA" w14:paraId="23F4DA8A" w14:textId="77777777" w:rsidTr="00E64802">
        <w:trPr>
          <w:trHeight w:val="261"/>
        </w:trPr>
        <w:tc>
          <w:tcPr>
            <w:tcW w:w="0" w:type="auto"/>
            <w:vMerge/>
            <w:shd w:val="clear" w:color="auto" w:fill="auto"/>
          </w:tcPr>
          <w:p w14:paraId="14E06872"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00139E28"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Señales y avisos para protección civil. </w:t>
            </w:r>
          </w:p>
        </w:tc>
      </w:tr>
      <w:tr w:rsidR="00E64802" w:rsidRPr="002B1FCA" w14:paraId="00C4C856" w14:textId="77777777" w:rsidTr="00E64802">
        <w:trPr>
          <w:trHeight w:val="261"/>
        </w:trPr>
        <w:tc>
          <w:tcPr>
            <w:tcW w:w="0" w:type="auto"/>
            <w:vMerge/>
            <w:shd w:val="clear" w:color="auto" w:fill="auto"/>
          </w:tcPr>
          <w:p w14:paraId="0370B19A"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155A1D91"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Protocolo para la atención médica, psicológica y jurídica a Mujeres, niñas y niños víctimas de violencia.</w:t>
            </w:r>
          </w:p>
        </w:tc>
      </w:tr>
      <w:tr w:rsidR="00E64802" w:rsidRPr="002B1FCA" w14:paraId="47EF95BF" w14:textId="77777777" w:rsidTr="00E64802">
        <w:trPr>
          <w:trHeight w:val="261"/>
        </w:trPr>
        <w:tc>
          <w:tcPr>
            <w:tcW w:w="0" w:type="auto"/>
            <w:vMerge/>
            <w:shd w:val="clear" w:color="auto" w:fill="auto"/>
          </w:tcPr>
          <w:p w14:paraId="18463A73"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593D11E3"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Funciones, atribuciones y competencia de la CDHEQROO y la CNDH. </w:t>
            </w:r>
          </w:p>
        </w:tc>
      </w:tr>
      <w:tr w:rsidR="00E64802" w:rsidRPr="002B1FCA" w14:paraId="08914C57" w14:textId="77777777" w:rsidTr="00E64802">
        <w:trPr>
          <w:trHeight w:val="261"/>
        </w:trPr>
        <w:tc>
          <w:tcPr>
            <w:tcW w:w="0" w:type="auto"/>
            <w:vMerge/>
            <w:shd w:val="clear" w:color="auto" w:fill="auto"/>
          </w:tcPr>
          <w:p w14:paraId="4D50A52A"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29DD21DD"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Modelo Integral de Atención a Víctimas. </w:t>
            </w:r>
          </w:p>
        </w:tc>
      </w:tr>
      <w:tr w:rsidR="00E64802" w:rsidRPr="002B1FCA" w14:paraId="47155903" w14:textId="77777777" w:rsidTr="00E64802">
        <w:trPr>
          <w:trHeight w:val="261"/>
        </w:trPr>
        <w:tc>
          <w:tcPr>
            <w:tcW w:w="0" w:type="auto"/>
            <w:vMerge/>
            <w:shd w:val="clear" w:color="auto" w:fill="auto"/>
          </w:tcPr>
          <w:p w14:paraId="492A61EC"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79FB7D09"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Código de ética y sistema anticorrupción. </w:t>
            </w:r>
          </w:p>
        </w:tc>
      </w:tr>
      <w:tr w:rsidR="00E64802" w:rsidRPr="002B1FCA" w14:paraId="7341836C" w14:textId="77777777" w:rsidTr="00E64802">
        <w:trPr>
          <w:trHeight w:val="261"/>
        </w:trPr>
        <w:tc>
          <w:tcPr>
            <w:tcW w:w="0" w:type="auto"/>
            <w:vMerge/>
            <w:shd w:val="clear" w:color="auto" w:fill="auto"/>
          </w:tcPr>
          <w:p w14:paraId="1904A142"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61AB1A4C"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Salud Ocupacional-2022.</w:t>
            </w:r>
          </w:p>
        </w:tc>
      </w:tr>
      <w:tr w:rsidR="00E64802" w:rsidRPr="002B1FCA" w14:paraId="384F8DB7" w14:textId="77777777" w:rsidTr="00E64802">
        <w:trPr>
          <w:trHeight w:val="261"/>
        </w:trPr>
        <w:tc>
          <w:tcPr>
            <w:tcW w:w="0" w:type="auto"/>
            <w:vMerge/>
            <w:shd w:val="clear" w:color="auto" w:fill="auto"/>
          </w:tcPr>
          <w:p w14:paraId="335BB1C2"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shd w:val="clear" w:color="auto" w:fill="auto"/>
          </w:tcPr>
          <w:p w14:paraId="5FBF2C20"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Derechos de los pueblos y comunidades indígenas_2022. </w:t>
            </w:r>
          </w:p>
        </w:tc>
      </w:tr>
      <w:tr w:rsidR="00E64802" w:rsidRPr="002B1FCA" w14:paraId="18E255F9" w14:textId="77777777" w:rsidTr="00E64802">
        <w:trPr>
          <w:trHeight w:val="261"/>
        </w:trPr>
        <w:tc>
          <w:tcPr>
            <w:tcW w:w="0" w:type="auto"/>
            <w:vMerge/>
            <w:shd w:val="clear" w:color="auto" w:fill="auto"/>
          </w:tcPr>
          <w:p w14:paraId="5EFC7E7E"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tcBorders>
            <w:shd w:val="clear" w:color="auto" w:fill="auto"/>
          </w:tcPr>
          <w:p w14:paraId="178D9FE3"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Transparencia, acceso a la información y protección de datos personales-2022.</w:t>
            </w:r>
          </w:p>
        </w:tc>
      </w:tr>
      <w:tr w:rsidR="00E64802" w:rsidRPr="002B1FCA" w14:paraId="21447F21" w14:textId="77777777" w:rsidTr="00E64802">
        <w:trPr>
          <w:trHeight w:val="153"/>
        </w:trPr>
        <w:tc>
          <w:tcPr>
            <w:tcW w:w="0" w:type="auto"/>
          </w:tcPr>
          <w:p w14:paraId="3E08FD96" w14:textId="77777777" w:rsidR="00E64802" w:rsidRPr="002B1FCA" w:rsidRDefault="00E64802" w:rsidP="004E0784">
            <w:pPr>
              <w:spacing w:after="0"/>
              <w:ind w:left="338"/>
              <w:contextualSpacing/>
              <w:rPr>
                <w:rFonts w:eastAsia="Times New Roman" w:cs="Arial"/>
                <w:sz w:val="18"/>
                <w:szCs w:val="18"/>
                <w:lang w:eastAsia="es-ES"/>
              </w:rPr>
            </w:pPr>
            <w:r w:rsidRPr="002B1FCA">
              <w:rPr>
                <w:rFonts w:eastAsia="Times New Roman" w:cs="Arial"/>
                <w:sz w:val="18"/>
                <w:szCs w:val="18"/>
                <w:lang w:eastAsia="es-ES"/>
              </w:rPr>
              <w:t>K.E.S.O.</w:t>
            </w:r>
          </w:p>
        </w:tc>
        <w:tc>
          <w:tcPr>
            <w:tcW w:w="0" w:type="auto"/>
          </w:tcPr>
          <w:p w14:paraId="79F52BF2" w14:textId="36070490" w:rsidR="00E64802" w:rsidRPr="002B1FCA" w:rsidRDefault="00E64802" w:rsidP="00085178">
            <w:pPr>
              <w:numPr>
                <w:ilvl w:val="0"/>
                <w:numId w:val="54"/>
              </w:numPr>
              <w:spacing w:after="0"/>
              <w:ind w:left="463"/>
              <w:contextualSpacing/>
              <w:rPr>
                <w:rFonts w:eastAsia="Times New Roman" w:cs="Arial"/>
                <w:sz w:val="18"/>
                <w:szCs w:val="18"/>
                <w:lang w:eastAsia="es-ES"/>
              </w:rPr>
            </w:pPr>
            <w:r>
              <w:rPr>
                <w:rFonts w:eastAsia="Times New Roman" w:cs="Arial"/>
                <w:sz w:val="18"/>
                <w:szCs w:val="18"/>
                <w:lang w:eastAsia="es-ES"/>
              </w:rPr>
              <w:t>Blindaje e</w:t>
            </w:r>
            <w:r w:rsidRPr="002B1FCA">
              <w:rPr>
                <w:rFonts w:eastAsia="Times New Roman" w:cs="Arial"/>
                <w:sz w:val="18"/>
                <w:szCs w:val="18"/>
                <w:lang w:eastAsia="es-ES"/>
              </w:rPr>
              <w:t xml:space="preserve">lectoral. </w:t>
            </w:r>
          </w:p>
        </w:tc>
      </w:tr>
      <w:tr w:rsidR="00E64802" w:rsidRPr="002B1FCA" w14:paraId="7237A073" w14:textId="77777777" w:rsidTr="00E64802">
        <w:trPr>
          <w:trHeight w:val="230"/>
        </w:trPr>
        <w:tc>
          <w:tcPr>
            <w:tcW w:w="0" w:type="auto"/>
            <w:vMerge w:val="restart"/>
          </w:tcPr>
          <w:p w14:paraId="5BCDE6F5" w14:textId="77777777" w:rsidR="00E64802" w:rsidRPr="002B1FCA" w:rsidRDefault="00E64802" w:rsidP="004E0784">
            <w:pPr>
              <w:spacing w:after="0"/>
              <w:ind w:left="338"/>
              <w:contextualSpacing/>
              <w:rPr>
                <w:rFonts w:eastAsia="Times New Roman" w:cs="Arial"/>
                <w:sz w:val="18"/>
                <w:szCs w:val="18"/>
                <w:lang w:eastAsia="es-ES"/>
              </w:rPr>
            </w:pPr>
            <w:r w:rsidRPr="002B1FCA">
              <w:rPr>
                <w:rFonts w:eastAsia="Times New Roman" w:cs="Arial"/>
                <w:sz w:val="18"/>
                <w:szCs w:val="18"/>
                <w:lang w:eastAsia="es-ES"/>
              </w:rPr>
              <w:t>J.A.C.R.</w:t>
            </w:r>
          </w:p>
        </w:tc>
        <w:tc>
          <w:tcPr>
            <w:tcW w:w="0" w:type="auto"/>
            <w:tcBorders>
              <w:bottom w:val="nil"/>
            </w:tcBorders>
          </w:tcPr>
          <w:p w14:paraId="05223A45"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Comunicación Asertiva. </w:t>
            </w:r>
          </w:p>
        </w:tc>
      </w:tr>
      <w:tr w:rsidR="00E64802" w:rsidRPr="002B1FCA" w14:paraId="5FA717A6" w14:textId="77777777" w:rsidTr="00E64802">
        <w:trPr>
          <w:trHeight w:val="230"/>
        </w:trPr>
        <w:tc>
          <w:tcPr>
            <w:tcW w:w="0" w:type="auto"/>
            <w:vMerge/>
          </w:tcPr>
          <w:p w14:paraId="5B134008"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0C8C4E3F"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Prevención de la violencia en el ámbito digital. </w:t>
            </w:r>
          </w:p>
        </w:tc>
      </w:tr>
      <w:tr w:rsidR="00E64802" w:rsidRPr="002B1FCA" w14:paraId="18080A31" w14:textId="77777777" w:rsidTr="00E64802">
        <w:trPr>
          <w:trHeight w:val="230"/>
        </w:trPr>
        <w:tc>
          <w:tcPr>
            <w:tcW w:w="0" w:type="auto"/>
            <w:vMerge/>
          </w:tcPr>
          <w:p w14:paraId="28433776"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35B382E2"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Armonía laboral.</w:t>
            </w:r>
          </w:p>
        </w:tc>
      </w:tr>
      <w:tr w:rsidR="00E64802" w:rsidRPr="002B1FCA" w14:paraId="2482B339" w14:textId="77777777" w:rsidTr="00E64802">
        <w:trPr>
          <w:trHeight w:val="230"/>
        </w:trPr>
        <w:tc>
          <w:tcPr>
            <w:tcW w:w="0" w:type="auto"/>
            <w:vMerge/>
          </w:tcPr>
          <w:p w14:paraId="077BC3E9"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tcBorders>
          </w:tcPr>
          <w:p w14:paraId="32176769"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Principio y derecho a la igualdad y no discriminación.</w:t>
            </w:r>
          </w:p>
        </w:tc>
      </w:tr>
      <w:tr w:rsidR="00E64802" w:rsidRPr="002B1FCA" w14:paraId="308C4C02" w14:textId="77777777" w:rsidTr="00E64802">
        <w:trPr>
          <w:trHeight w:val="225"/>
        </w:trPr>
        <w:tc>
          <w:tcPr>
            <w:tcW w:w="0" w:type="auto"/>
            <w:vMerge w:val="restart"/>
          </w:tcPr>
          <w:p w14:paraId="45226819" w14:textId="77777777" w:rsidR="00E64802" w:rsidRPr="002B1FCA" w:rsidRDefault="00E64802" w:rsidP="004E0784">
            <w:pPr>
              <w:spacing w:after="0"/>
              <w:ind w:left="338"/>
              <w:contextualSpacing/>
              <w:rPr>
                <w:rFonts w:eastAsia="Times New Roman" w:cs="Arial"/>
                <w:sz w:val="18"/>
                <w:szCs w:val="18"/>
                <w:lang w:eastAsia="es-ES"/>
              </w:rPr>
            </w:pPr>
            <w:r w:rsidRPr="002B1FCA">
              <w:rPr>
                <w:rFonts w:eastAsia="Times New Roman" w:cs="Arial"/>
                <w:sz w:val="18"/>
                <w:szCs w:val="18"/>
                <w:lang w:eastAsia="es-ES"/>
              </w:rPr>
              <w:t>J.C.C.</w:t>
            </w:r>
          </w:p>
        </w:tc>
        <w:tc>
          <w:tcPr>
            <w:tcW w:w="0" w:type="auto"/>
            <w:tcBorders>
              <w:bottom w:val="nil"/>
            </w:tcBorders>
          </w:tcPr>
          <w:p w14:paraId="5400717B"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Lenguaje incluyente con perspectiva de género. </w:t>
            </w:r>
          </w:p>
        </w:tc>
      </w:tr>
      <w:tr w:rsidR="00E64802" w:rsidRPr="002B1FCA" w14:paraId="5A22216D" w14:textId="77777777" w:rsidTr="00E64802">
        <w:trPr>
          <w:trHeight w:val="222"/>
        </w:trPr>
        <w:tc>
          <w:tcPr>
            <w:tcW w:w="0" w:type="auto"/>
            <w:vMerge/>
          </w:tcPr>
          <w:p w14:paraId="114CBD06"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47FC4FEB"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Principio y derecho a la igualdad y no discriminación. </w:t>
            </w:r>
          </w:p>
        </w:tc>
      </w:tr>
      <w:tr w:rsidR="00E64802" w:rsidRPr="002B1FCA" w14:paraId="443EE5FE" w14:textId="77777777" w:rsidTr="00E64802">
        <w:trPr>
          <w:trHeight w:val="222"/>
        </w:trPr>
        <w:tc>
          <w:tcPr>
            <w:tcW w:w="0" w:type="auto"/>
            <w:vMerge/>
          </w:tcPr>
          <w:p w14:paraId="6A693CC5"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624D3A2A"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Armonía laboral. </w:t>
            </w:r>
          </w:p>
        </w:tc>
      </w:tr>
      <w:tr w:rsidR="00E64802" w:rsidRPr="002B1FCA" w14:paraId="1CA0A3D5" w14:textId="77777777" w:rsidTr="00E64802">
        <w:trPr>
          <w:trHeight w:val="222"/>
        </w:trPr>
        <w:tc>
          <w:tcPr>
            <w:tcW w:w="0" w:type="auto"/>
            <w:vMerge/>
          </w:tcPr>
          <w:p w14:paraId="3C0A0C94"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6891524B"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Manejo del estrés laboral. </w:t>
            </w:r>
          </w:p>
        </w:tc>
      </w:tr>
      <w:tr w:rsidR="00E64802" w:rsidRPr="002B1FCA" w14:paraId="36C14EB4" w14:textId="77777777" w:rsidTr="00E64802">
        <w:trPr>
          <w:trHeight w:val="222"/>
        </w:trPr>
        <w:tc>
          <w:tcPr>
            <w:tcW w:w="0" w:type="auto"/>
            <w:vMerge/>
          </w:tcPr>
          <w:p w14:paraId="59B9E6CA"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4BD7A701"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Prevención de la violencia en el ámbito digital. </w:t>
            </w:r>
          </w:p>
        </w:tc>
      </w:tr>
      <w:tr w:rsidR="00E64802" w:rsidRPr="002B1FCA" w14:paraId="5383F5FE" w14:textId="77777777" w:rsidTr="00E64802">
        <w:trPr>
          <w:trHeight w:val="222"/>
        </w:trPr>
        <w:tc>
          <w:tcPr>
            <w:tcW w:w="0" w:type="auto"/>
            <w:vMerge/>
          </w:tcPr>
          <w:p w14:paraId="30F524E3"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4794D59B"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Riesgos de trabajo. </w:t>
            </w:r>
          </w:p>
        </w:tc>
      </w:tr>
      <w:tr w:rsidR="00E64802" w:rsidRPr="002B1FCA" w14:paraId="14B896B5" w14:textId="77777777" w:rsidTr="00E64802">
        <w:trPr>
          <w:trHeight w:val="222"/>
        </w:trPr>
        <w:tc>
          <w:tcPr>
            <w:tcW w:w="0" w:type="auto"/>
            <w:vMerge/>
          </w:tcPr>
          <w:p w14:paraId="0880E978"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54894C0D"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Derechos de los pueblos y comunidades indígenas_2022.</w:t>
            </w:r>
          </w:p>
        </w:tc>
      </w:tr>
      <w:tr w:rsidR="00E64802" w:rsidRPr="002B1FCA" w14:paraId="15388D7B" w14:textId="77777777" w:rsidTr="00E64802">
        <w:trPr>
          <w:trHeight w:val="222"/>
        </w:trPr>
        <w:tc>
          <w:tcPr>
            <w:tcW w:w="0" w:type="auto"/>
            <w:vMerge/>
          </w:tcPr>
          <w:p w14:paraId="087A6A42"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5B4B2AE9"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Derechos de la mujer. </w:t>
            </w:r>
          </w:p>
        </w:tc>
      </w:tr>
      <w:tr w:rsidR="00E64802" w:rsidRPr="002B1FCA" w14:paraId="509648F8" w14:textId="77777777" w:rsidTr="00E64802">
        <w:trPr>
          <w:trHeight w:val="222"/>
        </w:trPr>
        <w:tc>
          <w:tcPr>
            <w:tcW w:w="0" w:type="auto"/>
            <w:vMerge/>
          </w:tcPr>
          <w:p w14:paraId="35985A43"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30CB871F"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Cultura de la legalidad con enfoque en derechos humanos_2022. </w:t>
            </w:r>
          </w:p>
        </w:tc>
      </w:tr>
      <w:tr w:rsidR="00E64802" w:rsidRPr="002B1FCA" w14:paraId="645533B1" w14:textId="77777777" w:rsidTr="00E64802">
        <w:trPr>
          <w:trHeight w:val="222"/>
        </w:trPr>
        <w:tc>
          <w:tcPr>
            <w:tcW w:w="0" w:type="auto"/>
            <w:vMerge/>
          </w:tcPr>
          <w:p w14:paraId="307A21BE"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tcBorders>
          </w:tcPr>
          <w:p w14:paraId="586D5315"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Manejo de conflictos. </w:t>
            </w:r>
          </w:p>
        </w:tc>
      </w:tr>
      <w:tr w:rsidR="00E64802" w:rsidRPr="002B1FCA" w14:paraId="65B0AB78" w14:textId="77777777" w:rsidTr="00E64802">
        <w:trPr>
          <w:trHeight w:val="186"/>
        </w:trPr>
        <w:tc>
          <w:tcPr>
            <w:tcW w:w="0" w:type="auto"/>
            <w:vMerge w:val="restart"/>
          </w:tcPr>
          <w:p w14:paraId="33ACEBA3" w14:textId="77777777" w:rsidR="00E64802" w:rsidRPr="002B1FCA" w:rsidRDefault="00E64802" w:rsidP="004E0784">
            <w:pPr>
              <w:spacing w:after="0"/>
              <w:ind w:left="338"/>
              <w:contextualSpacing/>
              <w:rPr>
                <w:rFonts w:eastAsia="Times New Roman" w:cs="Arial"/>
                <w:sz w:val="18"/>
                <w:szCs w:val="18"/>
                <w:lang w:eastAsia="es-ES"/>
              </w:rPr>
            </w:pPr>
            <w:r w:rsidRPr="002B1FCA">
              <w:rPr>
                <w:rFonts w:eastAsia="Times New Roman" w:cs="Arial"/>
                <w:sz w:val="18"/>
                <w:szCs w:val="18"/>
                <w:lang w:eastAsia="es-ES"/>
              </w:rPr>
              <w:t>K.S.M.T.</w:t>
            </w:r>
          </w:p>
        </w:tc>
        <w:tc>
          <w:tcPr>
            <w:tcW w:w="0" w:type="auto"/>
            <w:tcBorders>
              <w:bottom w:val="nil"/>
            </w:tcBorders>
          </w:tcPr>
          <w:p w14:paraId="0BD899FE"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Principio y derecho a la igualdad y no discriminación.</w:t>
            </w:r>
          </w:p>
        </w:tc>
      </w:tr>
      <w:tr w:rsidR="00E64802" w:rsidRPr="002B1FCA" w14:paraId="601FC6BE" w14:textId="77777777" w:rsidTr="00E64802">
        <w:trPr>
          <w:trHeight w:val="186"/>
        </w:trPr>
        <w:tc>
          <w:tcPr>
            <w:tcW w:w="0" w:type="auto"/>
            <w:vMerge/>
          </w:tcPr>
          <w:p w14:paraId="45AEF93A"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649C0FB8"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Armonía laboral.</w:t>
            </w:r>
          </w:p>
        </w:tc>
      </w:tr>
      <w:tr w:rsidR="00E64802" w:rsidRPr="002B1FCA" w14:paraId="5123B697" w14:textId="77777777" w:rsidTr="00E64802">
        <w:trPr>
          <w:trHeight w:val="233"/>
        </w:trPr>
        <w:tc>
          <w:tcPr>
            <w:tcW w:w="0" w:type="auto"/>
            <w:vMerge/>
          </w:tcPr>
          <w:p w14:paraId="3E185DEF"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47D87DC7"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Lenguaje incluyente con perspectiva de género. </w:t>
            </w:r>
          </w:p>
        </w:tc>
      </w:tr>
      <w:tr w:rsidR="00E64802" w:rsidRPr="002B1FCA" w14:paraId="0533C8B4" w14:textId="77777777" w:rsidTr="00E64802">
        <w:trPr>
          <w:trHeight w:val="233"/>
        </w:trPr>
        <w:tc>
          <w:tcPr>
            <w:tcW w:w="0" w:type="auto"/>
            <w:vMerge/>
          </w:tcPr>
          <w:p w14:paraId="6220994B"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tcBorders>
          </w:tcPr>
          <w:p w14:paraId="17A5B54E"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Prevención de la violencia en el ámbito digital. </w:t>
            </w:r>
          </w:p>
        </w:tc>
      </w:tr>
      <w:tr w:rsidR="00E64802" w:rsidRPr="002B1FCA" w14:paraId="29390965" w14:textId="77777777" w:rsidTr="00E64802">
        <w:trPr>
          <w:trHeight w:val="117"/>
        </w:trPr>
        <w:tc>
          <w:tcPr>
            <w:tcW w:w="0" w:type="auto"/>
            <w:vMerge w:val="restart"/>
          </w:tcPr>
          <w:p w14:paraId="2EA750F9" w14:textId="77777777" w:rsidR="00E64802" w:rsidRPr="002B1FCA" w:rsidRDefault="00E64802" w:rsidP="004E0784">
            <w:pPr>
              <w:spacing w:after="0"/>
              <w:ind w:left="338"/>
              <w:contextualSpacing/>
              <w:rPr>
                <w:rFonts w:eastAsia="Times New Roman" w:cs="Arial"/>
                <w:sz w:val="18"/>
                <w:szCs w:val="18"/>
                <w:lang w:eastAsia="es-ES"/>
              </w:rPr>
            </w:pPr>
            <w:r w:rsidRPr="002B1FCA">
              <w:rPr>
                <w:rFonts w:eastAsia="Times New Roman" w:cs="Arial"/>
                <w:sz w:val="18"/>
                <w:szCs w:val="18"/>
                <w:lang w:eastAsia="es-ES"/>
              </w:rPr>
              <w:t>M.J.M.T.</w:t>
            </w:r>
          </w:p>
        </w:tc>
        <w:tc>
          <w:tcPr>
            <w:tcW w:w="0" w:type="auto"/>
            <w:tcBorders>
              <w:bottom w:val="nil"/>
            </w:tcBorders>
          </w:tcPr>
          <w:p w14:paraId="63DA210B"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Importancia del programa interno de protección civil. </w:t>
            </w:r>
          </w:p>
        </w:tc>
      </w:tr>
      <w:tr w:rsidR="00E64802" w:rsidRPr="002B1FCA" w14:paraId="0EAB859E" w14:textId="77777777" w:rsidTr="00E64802">
        <w:trPr>
          <w:trHeight w:val="114"/>
        </w:trPr>
        <w:tc>
          <w:tcPr>
            <w:tcW w:w="0" w:type="auto"/>
            <w:vMerge/>
          </w:tcPr>
          <w:p w14:paraId="0C2A2AC1"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48B6F765"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Armonía laboral. </w:t>
            </w:r>
          </w:p>
        </w:tc>
      </w:tr>
      <w:tr w:rsidR="00E64802" w:rsidRPr="002B1FCA" w14:paraId="4D032CF0" w14:textId="77777777" w:rsidTr="00E64802">
        <w:trPr>
          <w:trHeight w:val="114"/>
        </w:trPr>
        <w:tc>
          <w:tcPr>
            <w:tcW w:w="0" w:type="auto"/>
            <w:vMerge/>
          </w:tcPr>
          <w:p w14:paraId="6531C68D"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419B0C5A"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Lenguaje incluyente con perspectiva de género. </w:t>
            </w:r>
          </w:p>
        </w:tc>
      </w:tr>
      <w:tr w:rsidR="00E64802" w:rsidRPr="002B1FCA" w14:paraId="39CE538F" w14:textId="77777777" w:rsidTr="00E64802">
        <w:trPr>
          <w:trHeight w:val="114"/>
        </w:trPr>
        <w:tc>
          <w:tcPr>
            <w:tcW w:w="0" w:type="auto"/>
            <w:vMerge/>
          </w:tcPr>
          <w:p w14:paraId="0DDFD86B"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5F7E438E" w14:textId="59C8954C" w:rsidR="00E64802" w:rsidRPr="002B1FCA" w:rsidRDefault="00E64802" w:rsidP="00085178">
            <w:pPr>
              <w:numPr>
                <w:ilvl w:val="0"/>
                <w:numId w:val="54"/>
              </w:numPr>
              <w:spacing w:after="0"/>
              <w:ind w:left="463"/>
              <w:contextualSpacing/>
              <w:rPr>
                <w:rFonts w:eastAsia="Times New Roman" w:cs="Arial"/>
                <w:sz w:val="18"/>
                <w:szCs w:val="18"/>
                <w:lang w:eastAsia="es-ES"/>
              </w:rPr>
            </w:pPr>
            <w:r>
              <w:rPr>
                <w:rFonts w:eastAsia="Times New Roman" w:cs="Arial"/>
                <w:sz w:val="18"/>
                <w:szCs w:val="18"/>
                <w:lang w:eastAsia="es-ES"/>
              </w:rPr>
              <w:t>P</w:t>
            </w:r>
            <w:r w:rsidRPr="002B1FCA">
              <w:rPr>
                <w:rFonts w:eastAsia="Times New Roman" w:cs="Arial"/>
                <w:sz w:val="18"/>
                <w:szCs w:val="18"/>
                <w:lang w:eastAsia="es-ES"/>
              </w:rPr>
              <w:t>revención de la violencia en el ámbito digital.</w:t>
            </w:r>
          </w:p>
        </w:tc>
      </w:tr>
      <w:tr w:rsidR="00E64802" w:rsidRPr="002B1FCA" w14:paraId="415FD44B" w14:textId="77777777" w:rsidTr="00E64802">
        <w:trPr>
          <w:trHeight w:val="114"/>
        </w:trPr>
        <w:tc>
          <w:tcPr>
            <w:tcW w:w="0" w:type="auto"/>
            <w:vMerge/>
          </w:tcPr>
          <w:p w14:paraId="3B686280"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2E97A244"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Importancia del programa interno de protección civil. </w:t>
            </w:r>
          </w:p>
        </w:tc>
      </w:tr>
      <w:tr w:rsidR="00E64802" w:rsidRPr="002B1FCA" w14:paraId="1CA6D297" w14:textId="77777777" w:rsidTr="00E64802">
        <w:trPr>
          <w:trHeight w:val="114"/>
        </w:trPr>
        <w:tc>
          <w:tcPr>
            <w:tcW w:w="0" w:type="auto"/>
            <w:vMerge/>
          </w:tcPr>
          <w:p w14:paraId="14600F19"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4430015B"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Trabajo en Equipo-2022. </w:t>
            </w:r>
          </w:p>
        </w:tc>
      </w:tr>
      <w:tr w:rsidR="00E64802" w:rsidRPr="002B1FCA" w14:paraId="74992ACB" w14:textId="77777777" w:rsidTr="00E64802">
        <w:trPr>
          <w:trHeight w:val="114"/>
        </w:trPr>
        <w:tc>
          <w:tcPr>
            <w:tcW w:w="0" w:type="auto"/>
            <w:vMerge/>
          </w:tcPr>
          <w:p w14:paraId="46E9AA9F"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bottom w:val="nil"/>
            </w:tcBorders>
          </w:tcPr>
          <w:p w14:paraId="0D436AD9"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Servicio público con sentido. </w:t>
            </w:r>
          </w:p>
        </w:tc>
      </w:tr>
      <w:tr w:rsidR="00E64802" w:rsidRPr="002B1FCA" w14:paraId="3AD1FD1E" w14:textId="77777777" w:rsidTr="00E64802">
        <w:trPr>
          <w:trHeight w:val="114"/>
        </w:trPr>
        <w:tc>
          <w:tcPr>
            <w:tcW w:w="0" w:type="auto"/>
            <w:vMerge/>
          </w:tcPr>
          <w:p w14:paraId="330B9FDD" w14:textId="77777777" w:rsidR="00E64802" w:rsidRPr="002B1FCA" w:rsidRDefault="00E64802" w:rsidP="002B1FCA">
            <w:pPr>
              <w:numPr>
                <w:ilvl w:val="0"/>
                <w:numId w:val="40"/>
              </w:numPr>
              <w:spacing w:after="0"/>
              <w:ind w:left="338" w:hanging="425"/>
              <w:contextualSpacing/>
              <w:jc w:val="center"/>
              <w:rPr>
                <w:rFonts w:eastAsia="Times New Roman" w:cs="Arial"/>
                <w:sz w:val="18"/>
                <w:szCs w:val="18"/>
                <w:lang w:eastAsia="es-ES"/>
              </w:rPr>
            </w:pPr>
          </w:p>
        </w:tc>
        <w:tc>
          <w:tcPr>
            <w:tcW w:w="0" w:type="auto"/>
            <w:tcBorders>
              <w:top w:val="nil"/>
            </w:tcBorders>
          </w:tcPr>
          <w:p w14:paraId="6000AD56"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Código de ética y sistema anticorrupción. </w:t>
            </w:r>
          </w:p>
        </w:tc>
      </w:tr>
      <w:tr w:rsidR="00E64802" w:rsidRPr="002B1FCA" w14:paraId="64A53219" w14:textId="77777777" w:rsidTr="00E64802">
        <w:trPr>
          <w:trHeight w:val="153"/>
        </w:trPr>
        <w:tc>
          <w:tcPr>
            <w:tcW w:w="0" w:type="auto"/>
            <w:tcBorders>
              <w:bottom w:val="single" w:sz="4" w:space="0" w:color="auto"/>
            </w:tcBorders>
          </w:tcPr>
          <w:p w14:paraId="24E83DEB" w14:textId="77777777" w:rsidR="00E64802" w:rsidRPr="002B1FCA" w:rsidRDefault="00E64802" w:rsidP="004E0784">
            <w:pPr>
              <w:spacing w:after="0"/>
              <w:ind w:left="338"/>
              <w:contextualSpacing/>
              <w:rPr>
                <w:rFonts w:eastAsia="Times New Roman" w:cs="Arial"/>
                <w:sz w:val="18"/>
                <w:szCs w:val="18"/>
                <w:lang w:eastAsia="es-ES"/>
              </w:rPr>
            </w:pPr>
            <w:r w:rsidRPr="002B1FCA">
              <w:rPr>
                <w:rFonts w:eastAsia="Times New Roman" w:cs="Arial"/>
                <w:sz w:val="18"/>
                <w:szCs w:val="18"/>
                <w:lang w:eastAsia="es-ES"/>
              </w:rPr>
              <w:t>N.E.R.C.</w:t>
            </w:r>
          </w:p>
        </w:tc>
        <w:tc>
          <w:tcPr>
            <w:tcW w:w="0" w:type="auto"/>
            <w:tcBorders>
              <w:bottom w:val="single" w:sz="4" w:space="0" w:color="auto"/>
            </w:tcBorders>
          </w:tcPr>
          <w:p w14:paraId="7C9C27ED"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Marco Jurídico Nacional e Internacional en Materia de Género. </w:t>
            </w:r>
          </w:p>
        </w:tc>
      </w:tr>
      <w:tr w:rsidR="00E64802" w:rsidRPr="002B1FCA" w14:paraId="49E92092" w14:textId="77777777" w:rsidTr="00B90698">
        <w:trPr>
          <w:trHeight w:val="153"/>
        </w:trPr>
        <w:tc>
          <w:tcPr>
            <w:tcW w:w="0" w:type="auto"/>
            <w:tcBorders>
              <w:bottom w:val="single" w:sz="4" w:space="0" w:color="auto"/>
            </w:tcBorders>
          </w:tcPr>
          <w:p w14:paraId="307FDCEC" w14:textId="77777777" w:rsidR="00E64802" w:rsidRPr="002B1FCA" w:rsidRDefault="00E64802" w:rsidP="004E0784">
            <w:pPr>
              <w:spacing w:after="0"/>
              <w:ind w:left="338"/>
              <w:contextualSpacing/>
              <w:rPr>
                <w:rFonts w:eastAsia="Times New Roman" w:cs="Arial"/>
                <w:sz w:val="18"/>
                <w:szCs w:val="18"/>
                <w:lang w:eastAsia="es-ES"/>
              </w:rPr>
            </w:pPr>
            <w:r w:rsidRPr="002B1FCA">
              <w:rPr>
                <w:rFonts w:eastAsia="Times New Roman" w:cs="Arial"/>
                <w:sz w:val="18"/>
                <w:szCs w:val="18"/>
                <w:lang w:eastAsia="es-ES"/>
              </w:rPr>
              <w:t>D.V.R.D.</w:t>
            </w:r>
          </w:p>
        </w:tc>
        <w:tc>
          <w:tcPr>
            <w:tcW w:w="0" w:type="auto"/>
            <w:tcBorders>
              <w:bottom w:val="single" w:sz="4" w:space="0" w:color="auto"/>
            </w:tcBorders>
          </w:tcPr>
          <w:p w14:paraId="344B1C88"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Etapas del juicio oral laboral. </w:t>
            </w:r>
          </w:p>
        </w:tc>
      </w:tr>
      <w:tr w:rsidR="00E64802" w:rsidRPr="002B1FCA" w14:paraId="41D16315" w14:textId="77777777" w:rsidTr="00B90698">
        <w:trPr>
          <w:trHeight w:val="279"/>
        </w:trPr>
        <w:tc>
          <w:tcPr>
            <w:tcW w:w="0" w:type="auto"/>
            <w:tcBorders>
              <w:bottom w:val="single" w:sz="4" w:space="0" w:color="auto"/>
            </w:tcBorders>
          </w:tcPr>
          <w:p w14:paraId="0F93526A" w14:textId="0E3A3868" w:rsidR="00E64802" w:rsidRPr="002B1FCA" w:rsidRDefault="00E64802" w:rsidP="004E0784">
            <w:pPr>
              <w:spacing w:after="0"/>
              <w:ind w:left="338"/>
              <w:contextualSpacing/>
              <w:rPr>
                <w:rFonts w:eastAsia="Times New Roman" w:cs="Arial"/>
                <w:sz w:val="18"/>
                <w:szCs w:val="18"/>
                <w:lang w:eastAsia="es-ES"/>
              </w:rPr>
            </w:pPr>
            <w:r>
              <w:rPr>
                <w:rFonts w:eastAsia="Times New Roman" w:cs="Arial"/>
                <w:sz w:val="18"/>
                <w:szCs w:val="18"/>
                <w:lang w:eastAsia="es-ES"/>
              </w:rPr>
              <w:t>M.A.B.H</w:t>
            </w:r>
          </w:p>
        </w:tc>
        <w:tc>
          <w:tcPr>
            <w:tcW w:w="0" w:type="auto"/>
            <w:tcBorders>
              <w:bottom w:val="single" w:sz="4" w:space="0" w:color="auto"/>
            </w:tcBorders>
          </w:tcPr>
          <w:p w14:paraId="21CD6A07" w14:textId="77777777" w:rsidR="00E64802" w:rsidRPr="002B1FCA" w:rsidRDefault="00E64802" w:rsidP="00085178">
            <w:pPr>
              <w:numPr>
                <w:ilvl w:val="0"/>
                <w:numId w:val="54"/>
              </w:numPr>
              <w:spacing w:after="0"/>
              <w:ind w:left="463"/>
              <w:contextualSpacing/>
              <w:rPr>
                <w:rFonts w:eastAsia="Times New Roman" w:cs="Arial"/>
                <w:sz w:val="18"/>
                <w:szCs w:val="18"/>
                <w:lang w:eastAsia="es-ES"/>
              </w:rPr>
            </w:pPr>
            <w:r w:rsidRPr="002B1FCA">
              <w:rPr>
                <w:rFonts w:eastAsia="Times New Roman" w:cs="Arial"/>
                <w:sz w:val="18"/>
                <w:szCs w:val="18"/>
                <w:lang w:eastAsia="es-ES"/>
              </w:rPr>
              <w:t xml:space="preserve">Derechos humanos y diversidad sexual. </w:t>
            </w:r>
          </w:p>
        </w:tc>
      </w:tr>
    </w:tbl>
    <w:p w14:paraId="71A6BC8D" w14:textId="77777777" w:rsidR="006610FA" w:rsidRPr="006610FA" w:rsidRDefault="006610FA" w:rsidP="006610FA">
      <w:pPr>
        <w:spacing w:after="0"/>
        <w:jc w:val="center"/>
        <w:rPr>
          <w:rFonts w:eastAsia="Times New Roman" w:cs="Arial"/>
          <w:sz w:val="16"/>
          <w:szCs w:val="24"/>
          <w:lang w:eastAsia="es-ES"/>
        </w:rPr>
      </w:pPr>
      <w:r w:rsidRPr="006610FA">
        <w:rPr>
          <w:rFonts w:eastAsia="Times New Roman" w:cs="Arial"/>
          <w:b/>
          <w:sz w:val="16"/>
          <w:szCs w:val="24"/>
          <w:lang w:eastAsia="es-ES"/>
        </w:rPr>
        <w:t>Fuente:</w:t>
      </w:r>
      <w:r w:rsidRPr="006610FA">
        <w:rPr>
          <w:rFonts w:eastAsia="Times New Roman" w:cs="Arial"/>
          <w:sz w:val="16"/>
          <w:szCs w:val="24"/>
          <w:lang w:eastAsia="es-ES"/>
        </w:rPr>
        <w:t xml:space="preserve"> Elaborado por la ASEQROO con información proporcionada por la CEAVEQROO.</w:t>
      </w:r>
    </w:p>
    <w:p w14:paraId="40E480AD" w14:textId="77777777" w:rsidR="00085178" w:rsidRDefault="00085178" w:rsidP="002B1FCA">
      <w:pPr>
        <w:spacing w:after="0"/>
        <w:rPr>
          <w:rFonts w:eastAsia="Times New Roman" w:cs="Arial"/>
          <w:sz w:val="24"/>
          <w:szCs w:val="24"/>
          <w:lang w:eastAsia="es-ES"/>
        </w:rPr>
      </w:pPr>
    </w:p>
    <w:p w14:paraId="1C6D0AF8" w14:textId="6DB19E8F" w:rsidR="006610FA" w:rsidRPr="006610FA" w:rsidRDefault="008349A7" w:rsidP="002B1FCA">
      <w:pPr>
        <w:spacing w:after="0"/>
        <w:rPr>
          <w:rFonts w:eastAsia="Times New Roman" w:cs="Arial"/>
          <w:sz w:val="24"/>
          <w:szCs w:val="24"/>
          <w:lang w:eastAsia="es-ES"/>
        </w:rPr>
      </w:pPr>
      <w:r>
        <w:rPr>
          <w:rFonts w:eastAsia="Times New Roman" w:cs="Arial"/>
          <w:sz w:val="24"/>
          <w:szCs w:val="24"/>
          <w:lang w:eastAsia="es-ES"/>
        </w:rPr>
        <w:t>De acuerdo con e</w:t>
      </w:r>
      <w:r w:rsidR="006610FA" w:rsidRPr="006610FA">
        <w:rPr>
          <w:rFonts w:eastAsia="Times New Roman" w:cs="Arial"/>
          <w:sz w:val="24"/>
          <w:szCs w:val="24"/>
          <w:lang w:eastAsia="es-ES"/>
        </w:rPr>
        <w:t>l análisi</w:t>
      </w:r>
      <w:r w:rsidR="00F150FE">
        <w:rPr>
          <w:rFonts w:eastAsia="Times New Roman" w:cs="Arial"/>
          <w:sz w:val="24"/>
          <w:szCs w:val="24"/>
          <w:lang w:eastAsia="es-ES"/>
        </w:rPr>
        <w:t>s anterior, se identificó que 13</w:t>
      </w:r>
      <w:r w:rsidR="006610FA" w:rsidRPr="006610FA">
        <w:rPr>
          <w:rFonts w:eastAsia="Times New Roman" w:cs="Arial"/>
          <w:sz w:val="24"/>
          <w:szCs w:val="24"/>
          <w:lang w:eastAsia="es-ES"/>
        </w:rPr>
        <w:t xml:space="preserve"> servidores públicos de 99 </w:t>
      </w:r>
      <w:r w:rsidR="00F150FE">
        <w:rPr>
          <w:rFonts w:eastAsia="Times New Roman" w:cs="Arial"/>
          <w:sz w:val="24"/>
          <w:szCs w:val="24"/>
          <w:lang w:eastAsia="es-ES"/>
        </w:rPr>
        <w:t xml:space="preserve">acreditaron que </w:t>
      </w:r>
      <w:r w:rsidR="006610FA" w:rsidRPr="006610FA">
        <w:rPr>
          <w:rFonts w:eastAsia="Times New Roman" w:cs="Arial"/>
          <w:sz w:val="24"/>
          <w:szCs w:val="24"/>
          <w:lang w:eastAsia="es-ES"/>
        </w:rPr>
        <w:t>tomaron cursos en el 2022, lo que representa que el 13.13% de los trabajadores de la CEAVEQROO que se profesionalizaron para el ejercicio fiscal 2022.</w:t>
      </w:r>
    </w:p>
    <w:p w14:paraId="1E4A9A2C" w14:textId="77777777" w:rsidR="006610FA" w:rsidRPr="006610FA" w:rsidRDefault="006610FA" w:rsidP="002B1FCA">
      <w:pPr>
        <w:spacing w:after="0"/>
        <w:rPr>
          <w:rFonts w:eastAsia="Times New Roman" w:cs="Arial"/>
          <w:sz w:val="24"/>
          <w:szCs w:val="24"/>
          <w:lang w:eastAsia="es-ES"/>
        </w:rPr>
      </w:pPr>
    </w:p>
    <w:p w14:paraId="2F0947CD" w14:textId="59D9BB68" w:rsid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En la etapa del proceso de ejecución y desarrollo, se encontraron debilidades en su ejecución al incumplir con los temas programados a impartir y recibir en lo siguiente:</w:t>
      </w:r>
    </w:p>
    <w:p w14:paraId="10F76538" w14:textId="77777777" w:rsidR="00B90698" w:rsidRPr="006610FA" w:rsidRDefault="00B90698" w:rsidP="002B1FCA">
      <w:pPr>
        <w:spacing w:after="0"/>
        <w:rPr>
          <w:rFonts w:eastAsia="Times New Roman" w:cs="Arial"/>
          <w:sz w:val="24"/>
          <w:szCs w:val="24"/>
          <w:lang w:eastAsia="es-ES"/>
        </w:rPr>
      </w:pPr>
    </w:p>
    <w:p w14:paraId="3175016F" w14:textId="113A2026" w:rsidR="006610FA" w:rsidRPr="006610FA" w:rsidRDefault="006610FA" w:rsidP="00C708EB">
      <w:pPr>
        <w:numPr>
          <w:ilvl w:val="0"/>
          <w:numId w:val="51"/>
        </w:numPr>
        <w:spacing w:after="0"/>
        <w:contextualSpacing/>
        <w:rPr>
          <w:rFonts w:eastAsia="Times New Roman" w:cs="Arial"/>
          <w:sz w:val="24"/>
          <w:szCs w:val="24"/>
          <w:lang w:eastAsia="es-ES"/>
        </w:rPr>
      </w:pPr>
      <w:r w:rsidRPr="006610FA">
        <w:rPr>
          <w:rFonts w:eastAsia="Times New Roman" w:cs="Arial"/>
          <w:sz w:val="24"/>
          <w:szCs w:val="24"/>
          <w:lang w:eastAsia="es-ES"/>
        </w:rPr>
        <w:t>La CEAVEQROO impartió 7 de los 9 cursos, ya que la evidencia entregada para los trab</w:t>
      </w:r>
      <w:r w:rsidR="00035FAC">
        <w:rPr>
          <w:rFonts w:eastAsia="Times New Roman" w:cs="Arial"/>
          <w:sz w:val="24"/>
          <w:szCs w:val="24"/>
          <w:lang w:eastAsia="es-ES"/>
        </w:rPr>
        <w:t>ajos de auditoría no garantizó</w:t>
      </w:r>
      <w:r w:rsidRPr="006610FA">
        <w:rPr>
          <w:rFonts w:eastAsia="Times New Roman" w:cs="Arial"/>
          <w:sz w:val="24"/>
          <w:szCs w:val="24"/>
          <w:lang w:eastAsia="es-ES"/>
        </w:rPr>
        <w:t xml:space="preserve"> que se h</w:t>
      </w:r>
      <w:r w:rsidR="00085178">
        <w:rPr>
          <w:rFonts w:eastAsia="Times New Roman" w:cs="Arial"/>
          <w:sz w:val="24"/>
          <w:szCs w:val="24"/>
          <w:lang w:eastAsia="es-ES"/>
        </w:rPr>
        <w:t>aya llevado a cabo el curso de p</w:t>
      </w:r>
      <w:r w:rsidRPr="006610FA">
        <w:rPr>
          <w:rFonts w:eastAsia="Times New Roman" w:cs="Arial"/>
          <w:sz w:val="24"/>
          <w:szCs w:val="24"/>
          <w:lang w:eastAsia="es-ES"/>
        </w:rPr>
        <w:t xml:space="preserve">rotocolo de aplicación de órdenes de protección para mujeres, niñas y </w:t>
      </w:r>
      <w:r w:rsidR="00085178">
        <w:rPr>
          <w:rFonts w:eastAsia="Times New Roman" w:cs="Arial"/>
          <w:sz w:val="24"/>
          <w:szCs w:val="24"/>
          <w:lang w:eastAsia="es-ES"/>
        </w:rPr>
        <w:t>niños víctimas de violencia, y m</w:t>
      </w:r>
      <w:r w:rsidRPr="006610FA">
        <w:rPr>
          <w:rFonts w:eastAsia="Times New Roman" w:cs="Arial"/>
          <w:sz w:val="24"/>
          <w:szCs w:val="24"/>
          <w:lang w:eastAsia="es-ES"/>
        </w:rPr>
        <w:t>etodología para la elaboración del plan de atención y reparación integral a víctimas de violación a derechos humanos.</w:t>
      </w:r>
    </w:p>
    <w:p w14:paraId="70C4DAE2" w14:textId="77777777" w:rsidR="006610FA" w:rsidRPr="006610FA" w:rsidRDefault="006610FA" w:rsidP="002B1FCA">
      <w:pPr>
        <w:spacing w:after="0"/>
        <w:ind w:left="720"/>
        <w:contextualSpacing/>
        <w:rPr>
          <w:rFonts w:eastAsia="Times New Roman" w:cs="Arial"/>
          <w:sz w:val="24"/>
          <w:szCs w:val="24"/>
          <w:lang w:eastAsia="es-ES"/>
        </w:rPr>
      </w:pPr>
    </w:p>
    <w:p w14:paraId="4B0E0EF4" w14:textId="33A6A70A" w:rsidR="006610FA" w:rsidRPr="006610FA" w:rsidRDefault="006610FA" w:rsidP="00C708EB">
      <w:pPr>
        <w:numPr>
          <w:ilvl w:val="0"/>
          <w:numId w:val="51"/>
        </w:numPr>
        <w:spacing w:after="0"/>
        <w:contextualSpacing/>
        <w:rPr>
          <w:rFonts w:eastAsia="Times New Roman" w:cs="Arial"/>
          <w:sz w:val="24"/>
          <w:szCs w:val="24"/>
          <w:lang w:eastAsia="es-ES"/>
        </w:rPr>
      </w:pPr>
      <w:r w:rsidRPr="006610FA">
        <w:rPr>
          <w:rFonts w:eastAsia="Times New Roman" w:cs="Arial"/>
          <w:sz w:val="24"/>
          <w:szCs w:val="24"/>
          <w:lang w:eastAsia="es-ES"/>
        </w:rPr>
        <w:t>Con respecto a los temas a cursar por parte de los trabajadores de la CEAVEQROO, se impartieron 26 cursos relaciona</w:t>
      </w:r>
      <w:r w:rsidR="00035FAC">
        <w:rPr>
          <w:rFonts w:eastAsia="Times New Roman" w:cs="Arial"/>
          <w:sz w:val="24"/>
          <w:szCs w:val="24"/>
          <w:lang w:eastAsia="es-ES"/>
        </w:rPr>
        <w:t>dos a 8 de 20 temas programados;</w:t>
      </w:r>
      <w:r w:rsidR="00F150FE">
        <w:rPr>
          <w:rFonts w:eastAsia="Times New Roman" w:cs="Arial"/>
          <w:sz w:val="24"/>
          <w:szCs w:val="24"/>
          <w:lang w:eastAsia="es-ES"/>
        </w:rPr>
        <w:t xml:space="preserve"> sin embargo,</w:t>
      </w:r>
      <w:r w:rsidRPr="006610FA">
        <w:rPr>
          <w:rFonts w:eastAsia="Times New Roman" w:cs="Arial"/>
          <w:sz w:val="24"/>
          <w:szCs w:val="24"/>
          <w:lang w:eastAsia="es-ES"/>
        </w:rPr>
        <w:t xml:space="preserve"> 13 de 99</w:t>
      </w:r>
      <w:r w:rsidR="00F150FE">
        <w:rPr>
          <w:rFonts w:eastAsia="Times New Roman" w:cs="Arial"/>
          <w:sz w:val="24"/>
          <w:szCs w:val="24"/>
          <w:lang w:eastAsia="es-ES"/>
        </w:rPr>
        <w:t xml:space="preserve"> servidores públicos</w:t>
      </w:r>
      <w:r w:rsidRPr="006610FA">
        <w:rPr>
          <w:rFonts w:eastAsia="Times New Roman" w:cs="Arial"/>
          <w:sz w:val="24"/>
          <w:szCs w:val="24"/>
          <w:lang w:eastAsia="es-ES"/>
        </w:rPr>
        <w:t xml:space="preserve"> acreditaron con constancia</w:t>
      </w:r>
      <w:r w:rsidR="00B90698">
        <w:rPr>
          <w:rFonts w:eastAsia="Times New Roman" w:cs="Arial"/>
          <w:sz w:val="24"/>
          <w:szCs w:val="24"/>
          <w:lang w:eastAsia="es-ES"/>
        </w:rPr>
        <w:t>s</w:t>
      </w:r>
      <w:r w:rsidRPr="006610FA">
        <w:rPr>
          <w:rFonts w:eastAsia="Times New Roman" w:cs="Arial"/>
          <w:sz w:val="24"/>
          <w:szCs w:val="24"/>
          <w:lang w:eastAsia="es-ES"/>
        </w:rPr>
        <w:t xml:space="preserve"> el haberse capacitado en el 2022.</w:t>
      </w:r>
    </w:p>
    <w:p w14:paraId="152A5DF5" w14:textId="77777777" w:rsidR="006610FA" w:rsidRPr="00D65781" w:rsidRDefault="006610FA" w:rsidP="00D65781">
      <w:pPr>
        <w:pStyle w:val="Prrafodelista"/>
        <w:numPr>
          <w:ilvl w:val="0"/>
          <w:numId w:val="54"/>
        </w:numPr>
        <w:spacing w:after="0"/>
        <w:rPr>
          <w:rFonts w:eastAsia="Times New Roman" w:cs="Arial"/>
          <w:b/>
          <w:sz w:val="24"/>
          <w:szCs w:val="24"/>
          <w:lang w:eastAsia="es-ES"/>
        </w:rPr>
      </w:pPr>
      <w:r w:rsidRPr="00D65781">
        <w:rPr>
          <w:rFonts w:eastAsia="Times New Roman" w:cs="Arial"/>
          <w:b/>
          <w:sz w:val="24"/>
          <w:szCs w:val="24"/>
          <w:lang w:eastAsia="es-ES"/>
        </w:rPr>
        <w:t>Evaluación y seguimiento.</w:t>
      </w:r>
    </w:p>
    <w:p w14:paraId="1563435E" w14:textId="77777777" w:rsidR="006610FA" w:rsidRPr="006610FA" w:rsidRDefault="006610FA" w:rsidP="002B1FCA">
      <w:pPr>
        <w:spacing w:after="0"/>
        <w:rPr>
          <w:rFonts w:eastAsia="Times New Roman" w:cs="Arial"/>
          <w:sz w:val="24"/>
          <w:szCs w:val="24"/>
          <w:lang w:eastAsia="es-ES"/>
        </w:rPr>
      </w:pPr>
    </w:p>
    <w:p w14:paraId="1C1C2BF1" w14:textId="77777777"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Como parte del seguimiento y evaluaciones a recibir e impartir, de acuerdo al Programa Anual de Capacitación 2022, la Comisión Ejecutiva de Atención a Víctimas deberá contar con:</w:t>
      </w:r>
    </w:p>
    <w:p w14:paraId="7FCE7844" w14:textId="77777777" w:rsidR="006610FA" w:rsidRPr="006610FA" w:rsidRDefault="006610FA" w:rsidP="002B1FCA">
      <w:pPr>
        <w:spacing w:after="0"/>
        <w:rPr>
          <w:rFonts w:eastAsia="Times New Roman" w:cs="Arial"/>
          <w:sz w:val="24"/>
          <w:szCs w:val="24"/>
          <w:lang w:eastAsia="es-ES"/>
        </w:rPr>
      </w:pPr>
    </w:p>
    <w:p w14:paraId="2EE8BFFE" w14:textId="77777777" w:rsidR="006610FA" w:rsidRPr="006610FA" w:rsidRDefault="006610FA" w:rsidP="00C708EB">
      <w:pPr>
        <w:numPr>
          <w:ilvl w:val="0"/>
          <w:numId w:val="52"/>
        </w:numPr>
        <w:spacing w:after="0"/>
        <w:contextualSpacing/>
        <w:rPr>
          <w:rFonts w:eastAsia="Times New Roman" w:cs="Arial"/>
          <w:sz w:val="24"/>
          <w:szCs w:val="24"/>
          <w:lang w:eastAsia="es-ES"/>
        </w:rPr>
      </w:pPr>
      <w:r w:rsidRPr="006610FA">
        <w:rPr>
          <w:rFonts w:eastAsia="Times New Roman" w:cs="Arial"/>
          <w:sz w:val="24"/>
          <w:szCs w:val="24"/>
          <w:lang w:eastAsia="es-ES"/>
        </w:rPr>
        <w:t>Diagnóstico previo al tema a impartir.</w:t>
      </w:r>
    </w:p>
    <w:p w14:paraId="321A2D58" w14:textId="77777777" w:rsidR="006610FA" w:rsidRPr="006610FA" w:rsidRDefault="006610FA" w:rsidP="00C708EB">
      <w:pPr>
        <w:numPr>
          <w:ilvl w:val="0"/>
          <w:numId w:val="52"/>
        </w:numPr>
        <w:spacing w:after="0"/>
        <w:contextualSpacing/>
        <w:rPr>
          <w:rFonts w:eastAsia="Times New Roman" w:cs="Arial"/>
          <w:sz w:val="24"/>
          <w:szCs w:val="24"/>
          <w:lang w:eastAsia="es-ES"/>
        </w:rPr>
      </w:pPr>
      <w:r w:rsidRPr="006610FA">
        <w:rPr>
          <w:rFonts w:eastAsia="Times New Roman" w:cs="Arial"/>
          <w:sz w:val="24"/>
          <w:szCs w:val="24"/>
          <w:lang w:eastAsia="es-ES"/>
        </w:rPr>
        <w:t>Diagnóstico de evaluación del tema a impartir y recibir.</w:t>
      </w:r>
    </w:p>
    <w:p w14:paraId="314A5A0B" w14:textId="578D6481" w:rsidR="006610FA" w:rsidRPr="006610FA" w:rsidRDefault="006610FA" w:rsidP="00C708EB">
      <w:pPr>
        <w:numPr>
          <w:ilvl w:val="0"/>
          <w:numId w:val="52"/>
        </w:numPr>
        <w:spacing w:after="0"/>
        <w:contextualSpacing/>
        <w:rPr>
          <w:rFonts w:eastAsia="Times New Roman" w:cs="Arial"/>
          <w:sz w:val="24"/>
          <w:szCs w:val="24"/>
          <w:lang w:eastAsia="es-ES"/>
        </w:rPr>
      </w:pPr>
      <w:r w:rsidRPr="006610FA">
        <w:rPr>
          <w:rFonts w:eastAsia="Times New Roman" w:cs="Arial"/>
          <w:sz w:val="24"/>
          <w:szCs w:val="24"/>
          <w:lang w:eastAsia="es-ES"/>
        </w:rPr>
        <w:t xml:space="preserve">Diagnóstico de resultados de los temas </w:t>
      </w:r>
      <w:r w:rsidR="00035FAC">
        <w:rPr>
          <w:rFonts w:eastAsia="Times New Roman" w:cs="Arial"/>
          <w:sz w:val="24"/>
          <w:szCs w:val="24"/>
          <w:lang w:eastAsia="es-ES"/>
        </w:rPr>
        <w:t>a impartir y recibir con base en</w:t>
      </w:r>
      <w:r w:rsidRPr="006610FA">
        <w:rPr>
          <w:rFonts w:eastAsia="Times New Roman" w:cs="Arial"/>
          <w:sz w:val="24"/>
          <w:szCs w:val="24"/>
          <w:lang w:eastAsia="es-ES"/>
        </w:rPr>
        <w:t xml:space="preserve"> los diagnósticos antes mencionados.</w:t>
      </w:r>
    </w:p>
    <w:p w14:paraId="0C6D2001" w14:textId="77777777" w:rsidR="006610FA" w:rsidRPr="006610FA" w:rsidRDefault="006610FA" w:rsidP="00C708EB">
      <w:pPr>
        <w:numPr>
          <w:ilvl w:val="0"/>
          <w:numId w:val="52"/>
        </w:numPr>
        <w:spacing w:after="0"/>
        <w:contextualSpacing/>
        <w:rPr>
          <w:rFonts w:eastAsia="Times New Roman" w:cs="Arial"/>
          <w:sz w:val="24"/>
          <w:szCs w:val="24"/>
          <w:lang w:eastAsia="es-ES"/>
        </w:rPr>
      </w:pPr>
      <w:r w:rsidRPr="006610FA">
        <w:rPr>
          <w:rFonts w:eastAsia="Times New Roman" w:cs="Arial"/>
          <w:sz w:val="24"/>
          <w:szCs w:val="24"/>
          <w:lang w:eastAsia="es-ES"/>
        </w:rPr>
        <w:t>Integración de expedientes del rubro de capacitación.</w:t>
      </w:r>
    </w:p>
    <w:p w14:paraId="51718F31" w14:textId="77777777" w:rsidR="006610FA" w:rsidRPr="006610FA" w:rsidRDefault="006610FA" w:rsidP="002B1FCA">
      <w:pPr>
        <w:spacing w:after="0"/>
        <w:rPr>
          <w:rFonts w:eastAsia="Times New Roman" w:cs="Arial"/>
          <w:sz w:val="24"/>
          <w:szCs w:val="24"/>
          <w:lang w:eastAsia="es-ES"/>
        </w:rPr>
      </w:pPr>
    </w:p>
    <w:p w14:paraId="0C8F39EC" w14:textId="3C857081"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Durante los trabajos de auditoría, el Ente manifestó que no cuenta con el Diagnóstico</w:t>
      </w:r>
      <w:r w:rsidR="00085178">
        <w:rPr>
          <w:rFonts w:eastAsia="Times New Roman" w:cs="Arial"/>
          <w:sz w:val="24"/>
          <w:szCs w:val="24"/>
          <w:lang w:eastAsia="es-ES"/>
        </w:rPr>
        <w:t xml:space="preserve"> previo al tema a impartir, el d</w:t>
      </w:r>
      <w:r w:rsidRPr="006610FA">
        <w:rPr>
          <w:rFonts w:eastAsia="Times New Roman" w:cs="Arial"/>
          <w:sz w:val="24"/>
          <w:szCs w:val="24"/>
          <w:lang w:eastAsia="es-ES"/>
        </w:rPr>
        <w:t xml:space="preserve">iagnóstico de evaluación del tema a impartir y recibir, y el diagnóstico de resultados de los temas </w:t>
      </w:r>
      <w:r w:rsidR="00035FAC">
        <w:rPr>
          <w:rFonts w:eastAsia="Times New Roman" w:cs="Arial"/>
          <w:sz w:val="24"/>
          <w:szCs w:val="24"/>
          <w:lang w:eastAsia="es-ES"/>
        </w:rPr>
        <w:t>a impartir y recibir con base en</w:t>
      </w:r>
      <w:r w:rsidRPr="006610FA">
        <w:rPr>
          <w:rFonts w:eastAsia="Times New Roman" w:cs="Arial"/>
          <w:sz w:val="24"/>
          <w:szCs w:val="24"/>
          <w:lang w:eastAsia="es-ES"/>
        </w:rPr>
        <w:t xml:space="preserve"> los diagnósticos antes mencionados.</w:t>
      </w:r>
    </w:p>
    <w:p w14:paraId="6DADD485" w14:textId="77777777" w:rsidR="006610FA" w:rsidRPr="006610FA" w:rsidRDefault="006610FA" w:rsidP="002B1FCA">
      <w:pPr>
        <w:spacing w:after="0"/>
        <w:rPr>
          <w:rFonts w:eastAsia="Times New Roman" w:cs="Arial"/>
          <w:sz w:val="24"/>
          <w:szCs w:val="24"/>
          <w:lang w:eastAsia="es-ES"/>
        </w:rPr>
      </w:pPr>
    </w:p>
    <w:p w14:paraId="40BEDE97" w14:textId="28474568" w:rsid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 xml:space="preserve">Asimismo, de acuerdo al Programa Anual de Capacitación 2022, se deberá integrar un expediente por capacitaciones a impartir y otro por las capacitaciones a recibir, mismos que deberán estar integrados con lo siguiente: </w:t>
      </w:r>
    </w:p>
    <w:p w14:paraId="513E8078" w14:textId="77777777" w:rsidR="00B90698" w:rsidRPr="006610FA" w:rsidRDefault="00B90698" w:rsidP="002B1FCA">
      <w:pPr>
        <w:spacing w:after="0"/>
        <w:rPr>
          <w:rFonts w:eastAsia="Times New Roman" w:cs="Arial"/>
          <w:sz w:val="24"/>
          <w:szCs w:val="24"/>
          <w:lang w:eastAsia="es-ES"/>
        </w:rPr>
      </w:pPr>
    </w:p>
    <w:p w14:paraId="4225614E" w14:textId="3A14595D" w:rsidR="006610FA" w:rsidRPr="006610FA" w:rsidRDefault="0004618D" w:rsidP="00B90698">
      <w:pPr>
        <w:jc w:val="center"/>
        <w:rPr>
          <w:rFonts w:eastAsia="Times New Roman" w:cs="Arial"/>
          <w:sz w:val="24"/>
          <w:szCs w:val="24"/>
          <w:lang w:eastAsia="es-ES"/>
        </w:rPr>
      </w:pPr>
      <w:r>
        <w:rPr>
          <w:rFonts w:eastAsia="Times New Roman" w:cs="Arial"/>
          <w:b/>
          <w:sz w:val="20"/>
          <w:szCs w:val="24"/>
          <w:lang w:eastAsia="es-ES"/>
        </w:rPr>
        <w:t>Tabla 12</w:t>
      </w:r>
      <w:r w:rsidR="006610FA" w:rsidRPr="006610FA">
        <w:rPr>
          <w:rFonts w:eastAsia="Times New Roman" w:cs="Arial"/>
          <w:b/>
          <w:sz w:val="20"/>
          <w:szCs w:val="24"/>
          <w:lang w:eastAsia="es-ES"/>
        </w:rPr>
        <w:t>.</w:t>
      </w:r>
      <w:r w:rsidR="006610FA" w:rsidRPr="006610FA">
        <w:rPr>
          <w:rFonts w:eastAsia="Times New Roman" w:cs="Arial"/>
          <w:sz w:val="20"/>
          <w:szCs w:val="24"/>
          <w:lang w:eastAsia="es-ES"/>
        </w:rPr>
        <w:t xml:space="preserve"> Integración de los expedientes del rubro de capacitación</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53"/>
        <w:gridCol w:w="4536"/>
      </w:tblGrid>
      <w:tr w:rsidR="006610FA" w:rsidRPr="006610FA" w14:paraId="70017863" w14:textId="77777777" w:rsidTr="002B1FCA">
        <w:trPr>
          <w:trHeight w:val="344"/>
        </w:trPr>
        <w:tc>
          <w:tcPr>
            <w:tcW w:w="4253" w:type="dxa"/>
            <w:tcBorders>
              <w:right w:val="single" w:sz="4" w:space="0" w:color="auto"/>
            </w:tcBorders>
            <w:shd w:val="clear" w:color="auto" w:fill="DEEAF6"/>
            <w:vAlign w:val="center"/>
          </w:tcPr>
          <w:p w14:paraId="67F9F427" w14:textId="77777777" w:rsidR="006610FA" w:rsidRPr="006610FA" w:rsidRDefault="006610FA" w:rsidP="002B1FCA">
            <w:pPr>
              <w:spacing w:after="0"/>
              <w:jc w:val="center"/>
              <w:rPr>
                <w:rFonts w:eastAsia="Times New Roman" w:cs="Arial"/>
                <w:b/>
                <w:sz w:val="18"/>
                <w:szCs w:val="24"/>
                <w:lang w:eastAsia="es-ES"/>
              </w:rPr>
            </w:pPr>
            <w:r w:rsidRPr="006610FA">
              <w:rPr>
                <w:rFonts w:eastAsia="Times New Roman" w:cs="Arial"/>
                <w:b/>
                <w:sz w:val="18"/>
                <w:szCs w:val="24"/>
                <w:lang w:eastAsia="es-ES"/>
              </w:rPr>
              <w:t>Capacitación a impartir</w:t>
            </w:r>
          </w:p>
        </w:tc>
        <w:tc>
          <w:tcPr>
            <w:tcW w:w="4536" w:type="dxa"/>
            <w:tcBorders>
              <w:left w:val="single" w:sz="4" w:space="0" w:color="auto"/>
            </w:tcBorders>
            <w:shd w:val="clear" w:color="auto" w:fill="DEEAF6"/>
            <w:vAlign w:val="center"/>
          </w:tcPr>
          <w:p w14:paraId="7B185854" w14:textId="77777777" w:rsidR="006610FA" w:rsidRPr="006610FA" w:rsidRDefault="006610FA" w:rsidP="002B1FCA">
            <w:pPr>
              <w:spacing w:after="0"/>
              <w:jc w:val="center"/>
              <w:rPr>
                <w:rFonts w:eastAsia="Times New Roman" w:cs="Arial"/>
                <w:b/>
                <w:sz w:val="18"/>
                <w:szCs w:val="24"/>
                <w:lang w:eastAsia="es-ES"/>
              </w:rPr>
            </w:pPr>
            <w:r w:rsidRPr="006610FA">
              <w:rPr>
                <w:rFonts w:eastAsia="Times New Roman" w:cs="Arial"/>
                <w:b/>
                <w:sz w:val="18"/>
                <w:szCs w:val="24"/>
                <w:lang w:eastAsia="es-ES"/>
              </w:rPr>
              <w:t>Capacitación a recibir</w:t>
            </w:r>
          </w:p>
        </w:tc>
      </w:tr>
      <w:tr w:rsidR="006610FA" w:rsidRPr="006610FA" w14:paraId="16D0B289" w14:textId="77777777" w:rsidTr="002B1FCA">
        <w:trPr>
          <w:trHeight w:val="118"/>
        </w:trPr>
        <w:tc>
          <w:tcPr>
            <w:tcW w:w="4253" w:type="dxa"/>
            <w:tcBorders>
              <w:right w:val="single" w:sz="4" w:space="0" w:color="auto"/>
            </w:tcBorders>
            <w:vAlign w:val="center"/>
          </w:tcPr>
          <w:p w14:paraId="03746122" w14:textId="6F410D96" w:rsidR="006610FA" w:rsidRPr="006610FA" w:rsidRDefault="006610FA" w:rsidP="00085178">
            <w:pPr>
              <w:spacing w:after="0"/>
              <w:rPr>
                <w:rFonts w:eastAsia="Times New Roman" w:cs="Arial"/>
                <w:sz w:val="18"/>
                <w:szCs w:val="24"/>
                <w:lang w:eastAsia="es-ES"/>
              </w:rPr>
            </w:pPr>
            <w:r w:rsidRPr="006610FA">
              <w:rPr>
                <w:rFonts w:eastAsia="Times New Roman" w:cs="Arial"/>
                <w:sz w:val="18"/>
                <w:szCs w:val="24"/>
                <w:lang w:eastAsia="es-ES"/>
              </w:rPr>
              <w:t>Cartas descriptivas</w:t>
            </w:r>
            <w:r w:rsidR="00085178">
              <w:rPr>
                <w:rFonts w:eastAsia="Times New Roman" w:cs="Arial"/>
                <w:sz w:val="18"/>
                <w:szCs w:val="24"/>
                <w:lang w:eastAsia="es-ES"/>
              </w:rPr>
              <w:t>.</w:t>
            </w:r>
          </w:p>
        </w:tc>
        <w:tc>
          <w:tcPr>
            <w:tcW w:w="4536" w:type="dxa"/>
            <w:tcBorders>
              <w:left w:val="single" w:sz="4" w:space="0" w:color="auto"/>
            </w:tcBorders>
            <w:vAlign w:val="center"/>
          </w:tcPr>
          <w:p w14:paraId="22BF0FDF" w14:textId="642FA7D4" w:rsidR="006610FA" w:rsidRPr="006610FA" w:rsidRDefault="006610FA" w:rsidP="00085178">
            <w:pPr>
              <w:spacing w:after="0"/>
              <w:rPr>
                <w:rFonts w:eastAsia="Times New Roman" w:cs="Arial"/>
                <w:sz w:val="18"/>
                <w:szCs w:val="24"/>
                <w:lang w:eastAsia="es-ES"/>
              </w:rPr>
            </w:pPr>
            <w:r w:rsidRPr="006610FA">
              <w:rPr>
                <w:rFonts w:eastAsia="Times New Roman" w:cs="Arial"/>
                <w:sz w:val="18"/>
                <w:szCs w:val="24"/>
                <w:lang w:eastAsia="es-ES"/>
              </w:rPr>
              <w:t>Registro de curso de capacitación recibidos</w:t>
            </w:r>
            <w:r w:rsidR="00085178">
              <w:rPr>
                <w:rFonts w:eastAsia="Times New Roman" w:cs="Arial"/>
                <w:sz w:val="18"/>
                <w:szCs w:val="24"/>
                <w:lang w:eastAsia="es-ES"/>
              </w:rPr>
              <w:t>.</w:t>
            </w:r>
          </w:p>
        </w:tc>
      </w:tr>
      <w:tr w:rsidR="006610FA" w:rsidRPr="006610FA" w14:paraId="2E66E477" w14:textId="77777777" w:rsidTr="00681DEC">
        <w:trPr>
          <w:trHeight w:val="181"/>
        </w:trPr>
        <w:tc>
          <w:tcPr>
            <w:tcW w:w="4253" w:type="dxa"/>
            <w:tcBorders>
              <w:right w:val="single" w:sz="4" w:space="0" w:color="auto"/>
            </w:tcBorders>
            <w:vAlign w:val="center"/>
          </w:tcPr>
          <w:p w14:paraId="5F5DE10C" w14:textId="27F392DB" w:rsidR="006610FA" w:rsidRPr="006610FA" w:rsidRDefault="006610FA" w:rsidP="00085178">
            <w:pPr>
              <w:spacing w:after="0"/>
              <w:rPr>
                <w:rFonts w:eastAsia="Times New Roman" w:cs="Arial"/>
                <w:sz w:val="18"/>
                <w:szCs w:val="24"/>
                <w:lang w:eastAsia="es-ES"/>
              </w:rPr>
            </w:pPr>
            <w:r w:rsidRPr="006610FA">
              <w:rPr>
                <w:rFonts w:eastAsia="Times New Roman" w:cs="Arial"/>
                <w:sz w:val="18"/>
                <w:szCs w:val="24"/>
                <w:lang w:eastAsia="es-ES"/>
              </w:rPr>
              <w:t>Listas de capacitación</w:t>
            </w:r>
            <w:r w:rsidR="00085178">
              <w:rPr>
                <w:rFonts w:eastAsia="Times New Roman" w:cs="Arial"/>
                <w:sz w:val="18"/>
                <w:szCs w:val="24"/>
                <w:lang w:eastAsia="es-ES"/>
              </w:rPr>
              <w:t>.</w:t>
            </w:r>
          </w:p>
        </w:tc>
        <w:tc>
          <w:tcPr>
            <w:tcW w:w="4536" w:type="dxa"/>
            <w:tcBorders>
              <w:left w:val="single" w:sz="4" w:space="0" w:color="auto"/>
              <w:bottom w:val="single" w:sz="4" w:space="0" w:color="auto"/>
            </w:tcBorders>
            <w:vAlign w:val="center"/>
          </w:tcPr>
          <w:p w14:paraId="2F8F7ACD" w14:textId="46725C8B" w:rsidR="006610FA" w:rsidRPr="006610FA" w:rsidRDefault="006610FA" w:rsidP="00085178">
            <w:pPr>
              <w:spacing w:after="0"/>
              <w:rPr>
                <w:rFonts w:eastAsia="Times New Roman" w:cs="Arial"/>
                <w:sz w:val="18"/>
                <w:szCs w:val="24"/>
                <w:lang w:eastAsia="es-ES"/>
              </w:rPr>
            </w:pPr>
            <w:r w:rsidRPr="006610FA">
              <w:rPr>
                <w:rFonts w:eastAsia="Times New Roman" w:cs="Arial"/>
                <w:sz w:val="18"/>
                <w:szCs w:val="24"/>
                <w:lang w:eastAsia="es-ES"/>
              </w:rPr>
              <w:t>Registro fotográfico</w:t>
            </w:r>
            <w:r w:rsidR="00085178">
              <w:rPr>
                <w:rFonts w:eastAsia="Times New Roman" w:cs="Arial"/>
                <w:sz w:val="18"/>
                <w:szCs w:val="24"/>
                <w:lang w:eastAsia="es-ES"/>
              </w:rPr>
              <w:t>.</w:t>
            </w:r>
          </w:p>
        </w:tc>
      </w:tr>
      <w:tr w:rsidR="006610FA" w:rsidRPr="006610FA" w14:paraId="1516D192" w14:textId="77777777" w:rsidTr="00681DEC">
        <w:trPr>
          <w:trHeight w:val="257"/>
        </w:trPr>
        <w:tc>
          <w:tcPr>
            <w:tcW w:w="4253" w:type="dxa"/>
            <w:tcBorders>
              <w:right w:val="single" w:sz="4" w:space="0" w:color="auto"/>
            </w:tcBorders>
            <w:vAlign w:val="center"/>
          </w:tcPr>
          <w:p w14:paraId="3C57627A" w14:textId="125CCA5C" w:rsidR="006610FA" w:rsidRPr="006610FA" w:rsidRDefault="006610FA" w:rsidP="00085178">
            <w:pPr>
              <w:spacing w:after="0"/>
              <w:rPr>
                <w:rFonts w:eastAsia="Times New Roman" w:cs="Arial"/>
                <w:sz w:val="18"/>
                <w:szCs w:val="24"/>
                <w:lang w:eastAsia="es-ES"/>
              </w:rPr>
            </w:pPr>
            <w:r w:rsidRPr="006610FA">
              <w:rPr>
                <w:rFonts w:eastAsia="Times New Roman" w:cs="Arial"/>
                <w:sz w:val="18"/>
                <w:szCs w:val="24"/>
                <w:lang w:eastAsia="es-ES"/>
              </w:rPr>
              <w:t>Registro fotográfico</w:t>
            </w:r>
            <w:r w:rsidR="00085178">
              <w:rPr>
                <w:rFonts w:eastAsia="Times New Roman" w:cs="Arial"/>
                <w:sz w:val="18"/>
                <w:szCs w:val="24"/>
                <w:lang w:eastAsia="es-ES"/>
              </w:rPr>
              <w:t>.</w:t>
            </w:r>
          </w:p>
        </w:tc>
        <w:tc>
          <w:tcPr>
            <w:tcW w:w="4536" w:type="dxa"/>
            <w:tcBorders>
              <w:left w:val="single" w:sz="4" w:space="0" w:color="auto"/>
              <w:bottom w:val="single" w:sz="4" w:space="0" w:color="auto"/>
            </w:tcBorders>
            <w:vAlign w:val="center"/>
          </w:tcPr>
          <w:p w14:paraId="7F69B377" w14:textId="795C39CE" w:rsidR="006610FA" w:rsidRPr="006610FA" w:rsidRDefault="006610FA" w:rsidP="00085178">
            <w:pPr>
              <w:spacing w:after="0"/>
              <w:rPr>
                <w:rFonts w:eastAsia="Times New Roman" w:cs="Arial"/>
                <w:sz w:val="18"/>
                <w:szCs w:val="24"/>
                <w:lang w:eastAsia="es-ES"/>
              </w:rPr>
            </w:pPr>
            <w:r w:rsidRPr="006610FA">
              <w:rPr>
                <w:rFonts w:eastAsia="Times New Roman" w:cs="Arial"/>
                <w:sz w:val="18"/>
                <w:szCs w:val="24"/>
                <w:lang w:eastAsia="es-ES"/>
              </w:rPr>
              <w:t xml:space="preserve">Constancias </w:t>
            </w:r>
            <w:r w:rsidR="00085178">
              <w:rPr>
                <w:rFonts w:eastAsia="Times New Roman" w:cs="Arial"/>
                <w:sz w:val="18"/>
                <w:szCs w:val="24"/>
                <w:lang w:eastAsia="es-ES"/>
              </w:rPr>
              <w:t>.</w:t>
            </w:r>
          </w:p>
        </w:tc>
      </w:tr>
      <w:tr w:rsidR="006610FA" w:rsidRPr="006610FA" w14:paraId="7DA6A825" w14:textId="77777777" w:rsidTr="00681DEC">
        <w:trPr>
          <w:trHeight w:val="191"/>
        </w:trPr>
        <w:tc>
          <w:tcPr>
            <w:tcW w:w="4253" w:type="dxa"/>
            <w:tcBorders>
              <w:right w:val="single" w:sz="4" w:space="0" w:color="auto"/>
            </w:tcBorders>
            <w:vAlign w:val="center"/>
          </w:tcPr>
          <w:p w14:paraId="277292E6" w14:textId="4345EB32" w:rsidR="006610FA" w:rsidRPr="006610FA" w:rsidRDefault="006610FA" w:rsidP="00085178">
            <w:pPr>
              <w:spacing w:after="0"/>
              <w:rPr>
                <w:rFonts w:eastAsia="Times New Roman" w:cs="Arial"/>
                <w:sz w:val="18"/>
                <w:szCs w:val="24"/>
                <w:lang w:eastAsia="es-ES"/>
              </w:rPr>
            </w:pPr>
            <w:r w:rsidRPr="006610FA">
              <w:rPr>
                <w:rFonts w:eastAsia="Times New Roman" w:cs="Arial"/>
                <w:sz w:val="18"/>
                <w:szCs w:val="24"/>
                <w:lang w:eastAsia="es-ES"/>
              </w:rPr>
              <w:t>Registro de personas capacitadas</w:t>
            </w:r>
            <w:r w:rsidR="00085178">
              <w:rPr>
                <w:rFonts w:eastAsia="Times New Roman" w:cs="Arial"/>
                <w:sz w:val="18"/>
                <w:szCs w:val="24"/>
                <w:lang w:eastAsia="es-ES"/>
              </w:rPr>
              <w:t>.</w:t>
            </w:r>
          </w:p>
        </w:tc>
        <w:tc>
          <w:tcPr>
            <w:tcW w:w="4536" w:type="dxa"/>
            <w:tcBorders>
              <w:top w:val="single" w:sz="4" w:space="0" w:color="auto"/>
              <w:left w:val="single" w:sz="4" w:space="0" w:color="auto"/>
              <w:bottom w:val="single" w:sz="4" w:space="0" w:color="auto"/>
            </w:tcBorders>
            <w:vAlign w:val="center"/>
          </w:tcPr>
          <w:p w14:paraId="717A589E" w14:textId="516B2FF4" w:rsidR="006610FA" w:rsidRPr="006610FA" w:rsidRDefault="006610FA" w:rsidP="00085178">
            <w:pPr>
              <w:spacing w:after="0"/>
              <w:rPr>
                <w:rFonts w:eastAsia="Times New Roman" w:cs="Arial"/>
                <w:sz w:val="18"/>
                <w:szCs w:val="24"/>
                <w:lang w:eastAsia="es-ES"/>
              </w:rPr>
            </w:pPr>
            <w:r w:rsidRPr="006610FA">
              <w:rPr>
                <w:rFonts w:eastAsia="Times New Roman" w:cs="Arial"/>
                <w:sz w:val="18"/>
                <w:szCs w:val="24"/>
                <w:lang w:eastAsia="es-ES"/>
              </w:rPr>
              <w:t>Diagnóstico de evaluación de la capacitación recibida</w:t>
            </w:r>
            <w:r w:rsidR="00085178">
              <w:rPr>
                <w:rFonts w:eastAsia="Times New Roman" w:cs="Arial"/>
                <w:sz w:val="18"/>
                <w:szCs w:val="24"/>
                <w:lang w:eastAsia="es-ES"/>
              </w:rPr>
              <w:t>.</w:t>
            </w:r>
            <w:r w:rsidRPr="006610FA">
              <w:rPr>
                <w:rFonts w:eastAsia="Times New Roman" w:cs="Arial"/>
                <w:sz w:val="18"/>
                <w:szCs w:val="24"/>
                <w:lang w:eastAsia="es-ES"/>
              </w:rPr>
              <w:t xml:space="preserve"> </w:t>
            </w:r>
          </w:p>
        </w:tc>
      </w:tr>
      <w:tr w:rsidR="006610FA" w:rsidRPr="006610FA" w14:paraId="1028B857" w14:textId="77777777" w:rsidTr="00681DEC">
        <w:trPr>
          <w:trHeight w:val="153"/>
        </w:trPr>
        <w:tc>
          <w:tcPr>
            <w:tcW w:w="4253" w:type="dxa"/>
            <w:tcBorders>
              <w:right w:val="single" w:sz="4" w:space="0" w:color="auto"/>
            </w:tcBorders>
            <w:vAlign w:val="center"/>
          </w:tcPr>
          <w:p w14:paraId="7D8D924B" w14:textId="4A956DFB" w:rsidR="006610FA" w:rsidRPr="006610FA" w:rsidRDefault="00CD5021" w:rsidP="00085178">
            <w:pPr>
              <w:spacing w:after="0"/>
              <w:rPr>
                <w:rFonts w:eastAsia="Times New Roman" w:cs="Arial"/>
                <w:sz w:val="18"/>
                <w:szCs w:val="24"/>
                <w:lang w:eastAsia="es-ES"/>
              </w:rPr>
            </w:pPr>
            <w:r>
              <w:rPr>
                <w:rFonts w:eastAsia="Times New Roman" w:cs="Arial"/>
                <w:sz w:val="18"/>
                <w:szCs w:val="24"/>
                <w:lang w:eastAsia="es-ES"/>
              </w:rPr>
              <w:t>Registro de base de datos (d</w:t>
            </w:r>
            <w:r w:rsidR="006610FA" w:rsidRPr="006610FA">
              <w:rPr>
                <w:rFonts w:eastAsia="Times New Roman" w:cs="Arial"/>
                <w:sz w:val="18"/>
                <w:szCs w:val="24"/>
                <w:lang w:eastAsia="es-ES"/>
              </w:rPr>
              <w:t>igital)</w:t>
            </w:r>
            <w:r w:rsidR="00085178">
              <w:rPr>
                <w:rFonts w:eastAsia="Times New Roman" w:cs="Arial"/>
                <w:sz w:val="18"/>
                <w:szCs w:val="24"/>
                <w:lang w:eastAsia="es-ES"/>
              </w:rPr>
              <w:t>.</w:t>
            </w:r>
          </w:p>
        </w:tc>
        <w:tc>
          <w:tcPr>
            <w:tcW w:w="4536" w:type="dxa"/>
            <w:tcBorders>
              <w:top w:val="single" w:sz="4" w:space="0" w:color="auto"/>
              <w:left w:val="single" w:sz="4" w:space="0" w:color="auto"/>
              <w:bottom w:val="nil"/>
            </w:tcBorders>
            <w:vAlign w:val="center"/>
          </w:tcPr>
          <w:p w14:paraId="3B323504" w14:textId="77777777" w:rsidR="006610FA" w:rsidRPr="006610FA" w:rsidRDefault="006610FA" w:rsidP="002B1FCA">
            <w:pPr>
              <w:spacing w:after="0"/>
              <w:jc w:val="center"/>
              <w:rPr>
                <w:rFonts w:eastAsia="Times New Roman" w:cs="Arial"/>
                <w:sz w:val="18"/>
                <w:szCs w:val="24"/>
                <w:lang w:eastAsia="es-ES"/>
              </w:rPr>
            </w:pPr>
          </w:p>
        </w:tc>
      </w:tr>
      <w:tr w:rsidR="006610FA" w:rsidRPr="006610FA" w14:paraId="43BD4404" w14:textId="77777777" w:rsidTr="00681DEC">
        <w:trPr>
          <w:trHeight w:val="244"/>
        </w:trPr>
        <w:tc>
          <w:tcPr>
            <w:tcW w:w="4253" w:type="dxa"/>
            <w:tcBorders>
              <w:right w:val="single" w:sz="4" w:space="0" w:color="auto"/>
            </w:tcBorders>
            <w:vAlign w:val="center"/>
          </w:tcPr>
          <w:p w14:paraId="0534ABF0" w14:textId="4B53A636" w:rsidR="006610FA" w:rsidRPr="006610FA" w:rsidRDefault="00CD5021" w:rsidP="00085178">
            <w:pPr>
              <w:spacing w:after="0"/>
              <w:rPr>
                <w:rFonts w:eastAsia="Times New Roman" w:cs="Arial"/>
                <w:sz w:val="18"/>
                <w:szCs w:val="24"/>
                <w:lang w:eastAsia="es-ES"/>
              </w:rPr>
            </w:pPr>
            <w:r>
              <w:rPr>
                <w:rFonts w:eastAsia="Times New Roman" w:cs="Arial"/>
                <w:sz w:val="18"/>
                <w:szCs w:val="24"/>
                <w:lang w:eastAsia="es-ES"/>
              </w:rPr>
              <w:t>Diagnóstico previo a la c</w:t>
            </w:r>
            <w:r w:rsidR="006610FA" w:rsidRPr="006610FA">
              <w:rPr>
                <w:rFonts w:eastAsia="Times New Roman" w:cs="Arial"/>
                <w:sz w:val="18"/>
                <w:szCs w:val="24"/>
                <w:lang w:eastAsia="es-ES"/>
              </w:rPr>
              <w:t>apacitación</w:t>
            </w:r>
            <w:r w:rsidR="00085178">
              <w:rPr>
                <w:rFonts w:eastAsia="Times New Roman" w:cs="Arial"/>
                <w:sz w:val="18"/>
                <w:szCs w:val="24"/>
                <w:lang w:eastAsia="es-ES"/>
              </w:rPr>
              <w:t>.</w:t>
            </w:r>
            <w:r w:rsidR="006610FA" w:rsidRPr="006610FA">
              <w:rPr>
                <w:rFonts w:eastAsia="Times New Roman" w:cs="Arial"/>
                <w:sz w:val="18"/>
                <w:szCs w:val="24"/>
                <w:lang w:eastAsia="es-ES"/>
              </w:rPr>
              <w:t xml:space="preserve"> </w:t>
            </w:r>
          </w:p>
        </w:tc>
        <w:tc>
          <w:tcPr>
            <w:tcW w:w="4536" w:type="dxa"/>
            <w:tcBorders>
              <w:top w:val="nil"/>
              <w:left w:val="single" w:sz="4" w:space="0" w:color="auto"/>
              <w:bottom w:val="nil"/>
            </w:tcBorders>
            <w:vAlign w:val="center"/>
          </w:tcPr>
          <w:p w14:paraId="50B4D0DB" w14:textId="77777777" w:rsidR="006610FA" w:rsidRPr="006610FA" w:rsidRDefault="006610FA" w:rsidP="002B1FCA">
            <w:pPr>
              <w:spacing w:after="0"/>
              <w:jc w:val="center"/>
              <w:rPr>
                <w:rFonts w:eastAsia="Times New Roman" w:cs="Arial"/>
                <w:sz w:val="18"/>
                <w:szCs w:val="24"/>
                <w:lang w:eastAsia="es-ES"/>
              </w:rPr>
            </w:pPr>
          </w:p>
        </w:tc>
      </w:tr>
      <w:tr w:rsidR="006610FA" w:rsidRPr="006610FA" w14:paraId="37A11BE9" w14:textId="77777777" w:rsidTr="00681DEC">
        <w:trPr>
          <w:trHeight w:val="70"/>
        </w:trPr>
        <w:tc>
          <w:tcPr>
            <w:tcW w:w="4253" w:type="dxa"/>
            <w:tcBorders>
              <w:right w:val="single" w:sz="4" w:space="0" w:color="auto"/>
            </w:tcBorders>
            <w:vAlign w:val="center"/>
          </w:tcPr>
          <w:p w14:paraId="4EE71ADA" w14:textId="6F7694B9" w:rsidR="006610FA" w:rsidRPr="006610FA" w:rsidRDefault="00CD5021" w:rsidP="00085178">
            <w:pPr>
              <w:spacing w:after="0"/>
              <w:rPr>
                <w:rFonts w:eastAsia="Times New Roman" w:cs="Arial"/>
                <w:sz w:val="18"/>
                <w:szCs w:val="24"/>
                <w:lang w:eastAsia="es-ES"/>
              </w:rPr>
            </w:pPr>
            <w:r>
              <w:rPr>
                <w:rFonts w:eastAsia="Times New Roman" w:cs="Arial"/>
                <w:sz w:val="18"/>
                <w:szCs w:val="24"/>
                <w:lang w:eastAsia="es-ES"/>
              </w:rPr>
              <w:t>Diagnóstico de e</w:t>
            </w:r>
            <w:r w:rsidR="006610FA" w:rsidRPr="006610FA">
              <w:rPr>
                <w:rFonts w:eastAsia="Times New Roman" w:cs="Arial"/>
                <w:sz w:val="18"/>
                <w:szCs w:val="24"/>
                <w:lang w:eastAsia="es-ES"/>
              </w:rPr>
              <w:t>valuación de los capacitadores</w:t>
            </w:r>
            <w:r w:rsidR="00085178">
              <w:rPr>
                <w:rFonts w:eastAsia="Times New Roman" w:cs="Arial"/>
                <w:sz w:val="18"/>
                <w:szCs w:val="24"/>
                <w:lang w:eastAsia="es-ES"/>
              </w:rPr>
              <w:t>.</w:t>
            </w:r>
            <w:r w:rsidR="006610FA" w:rsidRPr="006610FA">
              <w:rPr>
                <w:rFonts w:eastAsia="Times New Roman" w:cs="Arial"/>
                <w:sz w:val="18"/>
                <w:szCs w:val="24"/>
                <w:lang w:eastAsia="es-ES"/>
              </w:rPr>
              <w:t xml:space="preserve"> </w:t>
            </w:r>
          </w:p>
        </w:tc>
        <w:tc>
          <w:tcPr>
            <w:tcW w:w="4536" w:type="dxa"/>
            <w:tcBorders>
              <w:top w:val="nil"/>
              <w:left w:val="single" w:sz="4" w:space="0" w:color="auto"/>
              <w:bottom w:val="single" w:sz="4" w:space="0" w:color="auto"/>
            </w:tcBorders>
            <w:vAlign w:val="center"/>
          </w:tcPr>
          <w:p w14:paraId="12FE0F64" w14:textId="77777777" w:rsidR="006610FA" w:rsidRPr="006610FA" w:rsidRDefault="006610FA" w:rsidP="002B1FCA">
            <w:pPr>
              <w:spacing w:after="0"/>
              <w:jc w:val="center"/>
              <w:rPr>
                <w:rFonts w:eastAsia="Times New Roman" w:cs="Arial"/>
                <w:sz w:val="18"/>
                <w:szCs w:val="24"/>
                <w:lang w:eastAsia="es-ES"/>
              </w:rPr>
            </w:pPr>
          </w:p>
        </w:tc>
      </w:tr>
    </w:tbl>
    <w:p w14:paraId="3AB89668" w14:textId="77777777" w:rsidR="006610FA" w:rsidRPr="006610FA" w:rsidRDefault="006610FA" w:rsidP="006610FA">
      <w:pPr>
        <w:spacing w:after="0"/>
        <w:jc w:val="center"/>
        <w:rPr>
          <w:rFonts w:eastAsia="Times New Roman" w:cs="Arial"/>
          <w:sz w:val="16"/>
          <w:szCs w:val="24"/>
          <w:lang w:eastAsia="es-ES"/>
        </w:rPr>
      </w:pPr>
      <w:r w:rsidRPr="006610FA">
        <w:rPr>
          <w:rFonts w:eastAsia="Times New Roman" w:cs="Arial"/>
          <w:b/>
          <w:sz w:val="16"/>
          <w:szCs w:val="24"/>
          <w:lang w:eastAsia="es-ES"/>
        </w:rPr>
        <w:t>Fuente:</w:t>
      </w:r>
      <w:r w:rsidRPr="006610FA">
        <w:rPr>
          <w:rFonts w:eastAsia="Times New Roman" w:cs="Arial"/>
          <w:sz w:val="16"/>
          <w:szCs w:val="24"/>
          <w:lang w:eastAsia="es-ES"/>
        </w:rPr>
        <w:t xml:space="preserve"> Elaborado por la ASEQROO con información proporcionada por la CEAVEQROO.</w:t>
      </w:r>
    </w:p>
    <w:p w14:paraId="0B2BC02E" w14:textId="77777777" w:rsidR="002B1FCA" w:rsidRDefault="002B1FCA" w:rsidP="006610FA">
      <w:pPr>
        <w:spacing w:after="0"/>
        <w:rPr>
          <w:rFonts w:eastAsia="Times New Roman" w:cs="Arial"/>
          <w:sz w:val="24"/>
          <w:szCs w:val="24"/>
          <w:lang w:eastAsia="es-ES"/>
        </w:rPr>
      </w:pPr>
    </w:p>
    <w:p w14:paraId="566EE8AD" w14:textId="7BD3B873"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Dura</w:t>
      </w:r>
      <w:r w:rsidR="00035FAC">
        <w:rPr>
          <w:rFonts w:eastAsia="Times New Roman" w:cs="Arial"/>
          <w:sz w:val="24"/>
          <w:szCs w:val="24"/>
          <w:lang w:eastAsia="es-ES"/>
        </w:rPr>
        <w:t>nte los trabajos de auditoría, visita e i</w:t>
      </w:r>
      <w:r w:rsidRPr="006610FA">
        <w:rPr>
          <w:rFonts w:eastAsia="Times New Roman" w:cs="Arial"/>
          <w:sz w:val="24"/>
          <w:szCs w:val="24"/>
          <w:lang w:eastAsia="es-ES"/>
        </w:rPr>
        <w:t xml:space="preserve">nspección, se pudo identificar que no hay una correcta integración de expedientes, ya que si bien es cierto que el expediente de capacitaciones a impartir tiene integrado únicamente la listas de capacitación, los documentos restantes se encuentran dispersos, lo que hace que no esté integrado conforme a lo </w:t>
      </w:r>
      <w:r w:rsidR="004A08EB">
        <w:rPr>
          <w:rFonts w:eastAsia="Times New Roman" w:cs="Arial"/>
          <w:sz w:val="24"/>
          <w:szCs w:val="24"/>
          <w:lang w:eastAsia="es-ES"/>
        </w:rPr>
        <w:t>mencionado en</w:t>
      </w:r>
      <w:r w:rsidRPr="006610FA">
        <w:rPr>
          <w:rFonts w:eastAsia="Times New Roman" w:cs="Arial"/>
          <w:sz w:val="24"/>
          <w:szCs w:val="24"/>
          <w:lang w:eastAsia="es-ES"/>
        </w:rPr>
        <w:t xml:space="preserve"> el Programa Anual de Capacitación 2022</w:t>
      </w:r>
      <w:r w:rsidR="00035FAC">
        <w:rPr>
          <w:rFonts w:eastAsia="Times New Roman" w:cs="Arial"/>
          <w:sz w:val="24"/>
          <w:szCs w:val="24"/>
          <w:lang w:eastAsia="es-ES"/>
        </w:rPr>
        <w:t xml:space="preserve">; </w:t>
      </w:r>
      <w:r w:rsidRPr="006610FA">
        <w:rPr>
          <w:rFonts w:eastAsia="Times New Roman" w:cs="Arial"/>
          <w:sz w:val="24"/>
          <w:szCs w:val="24"/>
          <w:lang w:eastAsia="es-ES"/>
        </w:rPr>
        <w:t>además</w:t>
      </w:r>
      <w:r w:rsidR="00035FAC">
        <w:rPr>
          <w:rFonts w:eastAsia="Times New Roman" w:cs="Arial"/>
          <w:sz w:val="24"/>
          <w:szCs w:val="24"/>
          <w:lang w:eastAsia="es-ES"/>
        </w:rPr>
        <w:t>,</w:t>
      </w:r>
      <w:r w:rsidRPr="006610FA">
        <w:rPr>
          <w:rFonts w:eastAsia="Times New Roman" w:cs="Arial"/>
          <w:sz w:val="24"/>
          <w:szCs w:val="24"/>
          <w:lang w:eastAsia="es-ES"/>
        </w:rPr>
        <w:t xml:space="preserve"> no contó con el Diagnóstico Previo a la Capacitación y Diagnóstico de Evaluación de los capacitadores. </w:t>
      </w:r>
    </w:p>
    <w:p w14:paraId="77E106F7" w14:textId="77777777" w:rsidR="006610FA" w:rsidRPr="006610FA" w:rsidRDefault="006610FA" w:rsidP="002B1FCA">
      <w:pPr>
        <w:spacing w:after="0"/>
        <w:rPr>
          <w:rFonts w:eastAsia="Times New Roman" w:cs="Arial"/>
          <w:sz w:val="24"/>
          <w:szCs w:val="24"/>
          <w:lang w:eastAsia="es-ES"/>
        </w:rPr>
      </w:pPr>
    </w:p>
    <w:p w14:paraId="0ED534EF" w14:textId="2E40EA45" w:rsidR="006610FA" w:rsidRPr="006610FA" w:rsidRDefault="006610FA" w:rsidP="002B1FCA">
      <w:pPr>
        <w:spacing w:after="0"/>
        <w:rPr>
          <w:rFonts w:eastAsia="Times New Roman" w:cs="Arial"/>
          <w:sz w:val="24"/>
          <w:szCs w:val="24"/>
          <w:lang w:eastAsia="es-ES"/>
        </w:rPr>
      </w:pPr>
      <w:r w:rsidRPr="006610FA">
        <w:rPr>
          <w:rFonts w:eastAsia="Times New Roman" w:cs="Arial"/>
          <w:sz w:val="24"/>
          <w:szCs w:val="24"/>
          <w:lang w:eastAsia="es-ES"/>
        </w:rPr>
        <w:t>Por otro lado, el expediente de capacita</w:t>
      </w:r>
      <w:r w:rsidR="002A363B">
        <w:rPr>
          <w:rFonts w:eastAsia="Times New Roman" w:cs="Arial"/>
          <w:sz w:val="24"/>
          <w:szCs w:val="24"/>
          <w:lang w:eastAsia="es-ES"/>
        </w:rPr>
        <w:t>ción a recibir no contó con el d</w:t>
      </w:r>
      <w:r w:rsidRPr="006610FA">
        <w:rPr>
          <w:rFonts w:eastAsia="Times New Roman" w:cs="Arial"/>
          <w:sz w:val="24"/>
          <w:szCs w:val="24"/>
          <w:lang w:eastAsia="es-ES"/>
        </w:rPr>
        <w:t>iagnóstico de evaluación de la capacitación recibida.</w:t>
      </w:r>
    </w:p>
    <w:p w14:paraId="245C6A66" w14:textId="77777777" w:rsidR="006610FA" w:rsidRPr="006610FA" w:rsidRDefault="006610FA" w:rsidP="006610FA">
      <w:pPr>
        <w:spacing w:after="0"/>
        <w:rPr>
          <w:rFonts w:eastAsia="Times New Roman" w:cs="Arial"/>
          <w:sz w:val="24"/>
          <w:szCs w:val="24"/>
          <w:lang w:eastAsia="es-ES"/>
        </w:rPr>
      </w:pPr>
    </w:p>
    <w:p w14:paraId="086AA007" w14:textId="1EAC8328" w:rsidR="006610FA" w:rsidRPr="006610FA" w:rsidRDefault="006610FA" w:rsidP="002B1FCA">
      <w:pPr>
        <w:spacing w:after="0"/>
        <w:rPr>
          <w:rFonts w:eastAsia="Times New Roman" w:cs="Arial"/>
          <w:b/>
          <w:bCs/>
          <w:sz w:val="24"/>
          <w:szCs w:val="24"/>
          <w:highlight w:val="yellow"/>
          <w:lang w:eastAsia="es-ES"/>
        </w:rPr>
      </w:pPr>
      <w:r w:rsidRPr="006610FA">
        <w:rPr>
          <w:rFonts w:eastAsia="Times New Roman" w:cs="Arial"/>
          <w:sz w:val="24"/>
          <w:szCs w:val="24"/>
          <w:lang w:eastAsia="es-ES"/>
        </w:rPr>
        <w:t>Una vez revisada la evidencia, se concluye que la CEAVEQROO contó con un Programa Anual de Capacitación promoviendo las buenas prácticas y el mejor desempeño de las funciones de los trabajadores del gobierno</w:t>
      </w:r>
      <w:r w:rsidR="00035FAC">
        <w:rPr>
          <w:rFonts w:eastAsia="Times New Roman" w:cs="Arial"/>
          <w:sz w:val="24"/>
          <w:szCs w:val="24"/>
          <w:lang w:eastAsia="es-ES"/>
        </w:rPr>
        <w:t xml:space="preserve"> del Estado; sin embargo, mostró</w:t>
      </w:r>
      <w:r w:rsidRPr="006610FA">
        <w:rPr>
          <w:rFonts w:eastAsia="Times New Roman" w:cs="Arial"/>
          <w:sz w:val="24"/>
          <w:szCs w:val="24"/>
          <w:lang w:eastAsia="es-ES"/>
        </w:rPr>
        <w:t xml:space="preserve"> debilidad en la ejecución y seguimiento de capacitaciones, ya que no se pudo cumplir con la programación del mismo, quedando cursos pendientes, así como en la correcta integración de expedientes.</w:t>
      </w:r>
    </w:p>
    <w:p w14:paraId="7D89DF44" w14:textId="77777777" w:rsidR="006610FA" w:rsidRPr="006610FA" w:rsidRDefault="006610FA" w:rsidP="002B1FCA">
      <w:pPr>
        <w:spacing w:after="0"/>
        <w:rPr>
          <w:rFonts w:eastAsia="Times New Roman" w:cs="Arial"/>
          <w:b/>
          <w:bCs/>
          <w:sz w:val="24"/>
          <w:szCs w:val="24"/>
          <w:highlight w:val="yellow"/>
          <w:lang w:eastAsia="es-ES"/>
        </w:rPr>
      </w:pPr>
    </w:p>
    <w:p w14:paraId="2D4732C8" w14:textId="78201C95" w:rsidR="006610FA" w:rsidRPr="006610FA" w:rsidRDefault="006610FA" w:rsidP="002B1FCA">
      <w:pPr>
        <w:spacing w:after="0"/>
        <w:rPr>
          <w:rFonts w:eastAsia="Times New Roman" w:cs="Arial"/>
          <w:bCs/>
          <w:sz w:val="24"/>
          <w:szCs w:val="24"/>
          <w:lang w:eastAsia="es-ES"/>
        </w:rPr>
      </w:pPr>
      <w:r w:rsidRPr="006610FA">
        <w:rPr>
          <w:rFonts w:eastAsia="Times New Roman" w:cs="Arial"/>
          <w:bCs/>
          <w:sz w:val="24"/>
          <w:szCs w:val="24"/>
          <w:lang w:eastAsia="es-ES"/>
        </w:rPr>
        <w:t>Derivado del análisis anterior, se determinó la siguiente observación:</w:t>
      </w:r>
    </w:p>
    <w:p w14:paraId="1F73FEE5" w14:textId="77777777" w:rsidR="006610FA" w:rsidRPr="006610FA" w:rsidRDefault="006610FA" w:rsidP="002B1FCA">
      <w:pPr>
        <w:spacing w:after="0"/>
        <w:rPr>
          <w:rFonts w:eastAsia="Times New Roman" w:cs="Arial"/>
          <w:b/>
          <w:bCs/>
          <w:sz w:val="24"/>
          <w:szCs w:val="24"/>
          <w:lang w:eastAsia="es-ES"/>
        </w:rPr>
      </w:pPr>
    </w:p>
    <w:p w14:paraId="4FDDCC17" w14:textId="47384927" w:rsidR="006610FA" w:rsidRDefault="006610FA" w:rsidP="00D65781">
      <w:pPr>
        <w:pStyle w:val="Prrafodelista"/>
        <w:numPr>
          <w:ilvl w:val="0"/>
          <w:numId w:val="14"/>
        </w:numPr>
        <w:spacing w:after="0"/>
        <w:rPr>
          <w:rFonts w:eastAsia="Times New Roman" w:cs="Arial"/>
          <w:bCs/>
          <w:sz w:val="24"/>
          <w:szCs w:val="24"/>
          <w:lang w:val="es-MX" w:eastAsia="es-ES"/>
        </w:rPr>
      </w:pPr>
      <w:r w:rsidRPr="00681DEC">
        <w:rPr>
          <w:rFonts w:eastAsia="Times New Roman" w:cs="Arial"/>
          <w:bCs/>
          <w:sz w:val="24"/>
          <w:szCs w:val="24"/>
          <w:lang w:val="es-MX" w:eastAsia="es-ES"/>
        </w:rPr>
        <w:t>La Comisión Ejecutiva de Atención a Víctimas del Estado de Quintana Roo presentó debilidad en la ejecución del Programa Anual de Capacitación 2022, por los siguientes aspectos:</w:t>
      </w:r>
    </w:p>
    <w:p w14:paraId="555B4099" w14:textId="77777777" w:rsidR="00D65781" w:rsidRPr="00D65781" w:rsidRDefault="00D65781" w:rsidP="00D65781">
      <w:pPr>
        <w:pStyle w:val="Prrafodelista"/>
        <w:spacing w:after="0"/>
        <w:ind w:left="360"/>
        <w:rPr>
          <w:rFonts w:eastAsia="Times New Roman" w:cs="Arial"/>
          <w:bCs/>
          <w:sz w:val="24"/>
          <w:szCs w:val="24"/>
          <w:lang w:val="es-MX" w:eastAsia="es-ES"/>
        </w:rPr>
      </w:pPr>
    </w:p>
    <w:p w14:paraId="0AEB6893" w14:textId="77777777" w:rsidR="006610FA" w:rsidRPr="006610FA" w:rsidRDefault="006610FA" w:rsidP="002B1FCA">
      <w:pPr>
        <w:numPr>
          <w:ilvl w:val="0"/>
          <w:numId w:val="18"/>
        </w:numPr>
        <w:spacing w:after="0"/>
        <w:contextualSpacing/>
        <w:rPr>
          <w:rFonts w:eastAsia="Times New Roman" w:cs="Arial"/>
          <w:bCs/>
          <w:sz w:val="24"/>
          <w:szCs w:val="24"/>
          <w:lang w:eastAsia="es-ES"/>
        </w:rPr>
      </w:pPr>
      <w:r w:rsidRPr="006610FA">
        <w:rPr>
          <w:rFonts w:eastAsia="Times New Roman" w:cs="Arial"/>
          <w:bCs/>
          <w:sz w:val="24"/>
          <w:szCs w:val="24"/>
          <w:lang w:eastAsia="es-ES"/>
        </w:rPr>
        <w:t>Incumplimiento con los temas programados a impartir a los servidores públicos de la administración pública y en los temas a recibir por parte de los servidores públicos de la CEAVEQROO.</w:t>
      </w:r>
    </w:p>
    <w:p w14:paraId="04177731" w14:textId="77777777" w:rsidR="006610FA" w:rsidRPr="006610FA" w:rsidRDefault="006610FA" w:rsidP="002B1FCA">
      <w:pPr>
        <w:spacing w:after="0"/>
        <w:ind w:left="720"/>
        <w:contextualSpacing/>
        <w:rPr>
          <w:rFonts w:eastAsia="Times New Roman" w:cs="Arial"/>
          <w:bCs/>
          <w:sz w:val="24"/>
          <w:szCs w:val="24"/>
          <w:lang w:eastAsia="es-ES"/>
        </w:rPr>
      </w:pPr>
    </w:p>
    <w:p w14:paraId="13445797" w14:textId="77777777" w:rsidR="006610FA" w:rsidRPr="006610FA" w:rsidRDefault="006610FA" w:rsidP="002B1FCA">
      <w:pPr>
        <w:numPr>
          <w:ilvl w:val="0"/>
          <w:numId w:val="18"/>
        </w:numPr>
        <w:spacing w:after="0"/>
        <w:contextualSpacing/>
        <w:rPr>
          <w:rFonts w:eastAsia="Times New Roman" w:cs="Arial"/>
          <w:bCs/>
          <w:sz w:val="24"/>
          <w:szCs w:val="24"/>
          <w:lang w:eastAsia="es-ES"/>
        </w:rPr>
      </w:pPr>
      <w:r w:rsidRPr="006610FA">
        <w:rPr>
          <w:rFonts w:eastAsia="Times New Roman" w:cs="Arial"/>
          <w:bCs/>
          <w:sz w:val="24"/>
          <w:szCs w:val="24"/>
          <w:lang w:eastAsia="es-ES"/>
        </w:rPr>
        <w:t>Únicamente el 13.13 % de los servidores públicos de la CEAVEQROO cursaron algún tipo de capacitación.</w:t>
      </w:r>
    </w:p>
    <w:p w14:paraId="3FE0E597" w14:textId="77777777" w:rsidR="006610FA" w:rsidRPr="006610FA" w:rsidRDefault="006610FA" w:rsidP="002B1FCA">
      <w:pPr>
        <w:spacing w:after="0"/>
        <w:ind w:left="720"/>
        <w:contextualSpacing/>
        <w:rPr>
          <w:rFonts w:eastAsia="Times New Roman" w:cs="Arial"/>
          <w:bCs/>
          <w:sz w:val="24"/>
          <w:szCs w:val="24"/>
          <w:lang w:eastAsia="es-ES"/>
        </w:rPr>
      </w:pPr>
    </w:p>
    <w:p w14:paraId="31D4B25D" w14:textId="77777777" w:rsidR="006610FA" w:rsidRPr="006610FA" w:rsidRDefault="006610FA" w:rsidP="002B1FCA">
      <w:pPr>
        <w:numPr>
          <w:ilvl w:val="0"/>
          <w:numId w:val="39"/>
        </w:numPr>
        <w:spacing w:after="0"/>
        <w:contextualSpacing/>
        <w:rPr>
          <w:rFonts w:eastAsia="Times New Roman" w:cs="Arial"/>
          <w:sz w:val="24"/>
          <w:szCs w:val="24"/>
          <w:lang w:eastAsia="es-ES"/>
        </w:rPr>
      </w:pPr>
      <w:r w:rsidRPr="006610FA">
        <w:rPr>
          <w:rFonts w:eastAsia="Times New Roman" w:cs="Arial"/>
          <w:bCs/>
          <w:sz w:val="24"/>
          <w:szCs w:val="24"/>
          <w:lang w:eastAsia="es-ES"/>
        </w:rPr>
        <w:t>No realizó los diagnósticos previos a impartir, el d</w:t>
      </w:r>
      <w:r w:rsidRPr="006610FA">
        <w:rPr>
          <w:rFonts w:eastAsia="Times New Roman" w:cs="Arial"/>
          <w:sz w:val="24"/>
          <w:szCs w:val="24"/>
          <w:lang w:eastAsia="es-ES"/>
        </w:rPr>
        <w:t>iagnóstico de evaluación del tema a impartir y recibir y el diagnóstico de resultados de los temas a impartir y recibir con base en los diagnósticos antes mencionados.</w:t>
      </w:r>
    </w:p>
    <w:p w14:paraId="088597B0" w14:textId="1DFE6C14" w:rsidR="00251195" w:rsidRDefault="00251195" w:rsidP="006610FA">
      <w:pPr>
        <w:spacing w:after="0" w:line="240" w:lineRule="auto"/>
        <w:contextualSpacing/>
        <w:jc w:val="left"/>
        <w:rPr>
          <w:rFonts w:eastAsia="Times New Roman" w:cs="Arial"/>
          <w:sz w:val="24"/>
          <w:szCs w:val="24"/>
          <w:lang w:eastAsia="es-ES"/>
        </w:rPr>
      </w:pPr>
    </w:p>
    <w:p w14:paraId="4484F63C" w14:textId="77777777" w:rsidR="00B90698" w:rsidRPr="00251195" w:rsidRDefault="00B90698" w:rsidP="006610FA">
      <w:pPr>
        <w:spacing w:after="0" w:line="240" w:lineRule="auto"/>
        <w:contextualSpacing/>
        <w:jc w:val="left"/>
        <w:rPr>
          <w:rFonts w:eastAsia="Times New Roman" w:cs="Arial"/>
          <w:sz w:val="24"/>
          <w:szCs w:val="24"/>
          <w:lang w:eastAsia="es-ES"/>
        </w:rPr>
      </w:pPr>
    </w:p>
    <w:p w14:paraId="4885C2FE" w14:textId="77777777" w:rsidR="00251195" w:rsidRPr="0042244F" w:rsidRDefault="00251195" w:rsidP="00251195">
      <w:pPr>
        <w:spacing w:after="0"/>
        <w:rPr>
          <w:rFonts w:eastAsia="Times New Roman" w:cs="Arial"/>
          <w:b/>
          <w:sz w:val="24"/>
          <w:szCs w:val="24"/>
          <w:lang w:eastAsia="es-ES"/>
        </w:rPr>
      </w:pPr>
      <w:r>
        <w:rPr>
          <w:rFonts w:eastAsia="Times New Roman" w:cs="Arial"/>
          <w:b/>
          <w:sz w:val="24"/>
          <w:szCs w:val="24"/>
          <w:lang w:eastAsia="es-ES"/>
        </w:rPr>
        <w:t>Recomendación de Desempeño</w:t>
      </w:r>
    </w:p>
    <w:p w14:paraId="4E966311" w14:textId="77777777" w:rsidR="00251195" w:rsidRDefault="00251195" w:rsidP="00251195">
      <w:pPr>
        <w:spacing w:after="0"/>
        <w:rPr>
          <w:rFonts w:eastAsia="Times New Roman" w:cs="Arial"/>
          <w:sz w:val="24"/>
          <w:szCs w:val="24"/>
          <w:lang w:eastAsia="es-ES"/>
        </w:rPr>
      </w:pPr>
    </w:p>
    <w:p w14:paraId="6B691F23" w14:textId="44177744" w:rsidR="002A363B" w:rsidRDefault="00251195" w:rsidP="00F150FE">
      <w:pPr>
        <w:spacing w:after="0"/>
        <w:rPr>
          <w:rFonts w:cs="Arial"/>
          <w:sz w:val="24"/>
          <w:szCs w:val="24"/>
        </w:rPr>
      </w:pPr>
      <w:r w:rsidRPr="002A2C86">
        <w:rPr>
          <w:rFonts w:eastAsia="Times New Roman" w:cs="Arial"/>
          <w:sz w:val="24"/>
          <w:szCs w:val="24"/>
          <w:lang w:eastAsia="es-ES"/>
        </w:rPr>
        <w:t>La Auditoría Superior del Estado de Quin</w:t>
      </w:r>
      <w:r w:rsidRPr="001D226F">
        <w:rPr>
          <w:rFonts w:eastAsia="Times New Roman" w:cs="Arial"/>
          <w:sz w:val="24"/>
          <w:szCs w:val="24"/>
          <w:lang w:eastAsia="es-ES"/>
        </w:rPr>
        <w:t>tana Roo recomienda a</w:t>
      </w:r>
      <w:r>
        <w:rPr>
          <w:rFonts w:eastAsia="Times New Roman" w:cs="Arial"/>
          <w:sz w:val="24"/>
          <w:szCs w:val="24"/>
          <w:lang w:eastAsia="es-ES"/>
        </w:rPr>
        <w:t xml:space="preserve"> </w:t>
      </w:r>
      <w:r w:rsidRPr="001D226F">
        <w:rPr>
          <w:rFonts w:eastAsia="Times New Roman" w:cs="Arial"/>
          <w:sz w:val="24"/>
          <w:szCs w:val="24"/>
          <w:lang w:eastAsia="es-ES"/>
        </w:rPr>
        <w:t>l</w:t>
      </w:r>
      <w:r>
        <w:rPr>
          <w:rFonts w:eastAsia="Times New Roman" w:cs="Arial"/>
          <w:sz w:val="24"/>
          <w:szCs w:val="24"/>
          <w:lang w:eastAsia="es-ES"/>
        </w:rPr>
        <w:t xml:space="preserve">a </w:t>
      </w:r>
      <w:r w:rsidRPr="00251195">
        <w:rPr>
          <w:rFonts w:eastAsia="Times New Roman" w:cs="Arial"/>
          <w:bCs/>
          <w:sz w:val="24"/>
          <w:szCs w:val="24"/>
          <w:lang w:eastAsia="es-ES"/>
        </w:rPr>
        <w:t>Comisión Ejecutiva de Atención a Víctimas del Estado de Quintana Roo</w:t>
      </w:r>
      <w:r>
        <w:rPr>
          <w:rFonts w:eastAsia="Times New Roman" w:cs="Arial"/>
          <w:sz w:val="24"/>
          <w:szCs w:val="24"/>
          <w:lang w:eastAsia="es-ES"/>
        </w:rPr>
        <w:t xml:space="preserve"> </w:t>
      </w:r>
      <w:r w:rsidRPr="001D226F">
        <w:rPr>
          <w:rFonts w:cs="Arial"/>
          <w:sz w:val="24"/>
          <w:szCs w:val="24"/>
        </w:rPr>
        <w:t>lo siguiente</w:t>
      </w:r>
      <w:r w:rsidR="00F150FE">
        <w:rPr>
          <w:rFonts w:cs="Arial"/>
          <w:sz w:val="24"/>
          <w:szCs w:val="24"/>
        </w:rPr>
        <w:t>:</w:t>
      </w:r>
    </w:p>
    <w:p w14:paraId="53473A9A" w14:textId="77777777" w:rsidR="00F150FE" w:rsidRPr="00F150FE" w:rsidRDefault="00F150FE" w:rsidP="00F150FE">
      <w:pPr>
        <w:spacing w:after="0"/>
        <w:rPr>
          <w:rFonts w:cs="Arial"/>
          <w:sz w:val="24"/>
          <w:szCs w:val="24"/>
        </w:rPr>
      </w:pPr>
    </w:p>
    <w:p w14:paraId="5C005652" w14:textId="53499DBD" w:rsidR="00251195" w:rsidRDefault="00251195" w:rsidP="00251195">
      <w:pPr>
        <w:spacing w:after="0"/>
        <w:rPr>
          <w:rFonts w:cs="Arial"/>
          <w:b/>
          <w:sz w:val="24"/>
          <w:szCs w:val="24"/>
        </w:rPr>
      </w:pPr>
      <w:r>
        <w:rPr>
          <w:rFonts w:cs="Arial"/>
          <w:b/>
          <w:sz w:val="24"/>
          <w:szCs w:val="24"/>
        </w:rPr>
        <w:t>22-AEMD-A-028-060-R0</w:t>
      </w:r>
      <w:r w:rsidR="00D44AA2">
        <w:rPr>
          <w:rFonts w:cs="Arial"/>
          <w:b/>
          <w:sz w:val="24"/>
          <w:szCs w:val="24"/>
        </w:rPr>
        <w:t>2-03</w:t>
      </w:r>
      <w:r w:rsidRPr="001B2459">
        <w:rPr>
          <w:rFonts w:cs="Arial"/>
          <w:b/>
          <w:sz w:val="24"/>
          <w:szCs w:val="24"/>
        </w:rPr>
        <w:t xml:space="preserve"> Recomendación </w:t>
      </w:r>
    </w:p>
    <w:p w14:paraId="048E53B5" w14:textId="77777777" w:rsidR="00251195" w:rsidRPr="00251195" w:rsidRDefault="00251195" w:rsidP="00251195">
      <w:pPr>
        <w:spacing w:after="0"/>
        <w:rPr>
          <w:rFonts w:eastAsia="Times New Roman" w:cs="Arial"/>
          <w:b/>
          <w:bCs/>
          <w:sz w:val="24"/>
          <w:szCs w:val="24"/>
          <w:lang w:eastAsia="es-ES"/>
        </w:rPr>
      </w:pPr>
    </w:p>
    <w:p w14:paraId="542C9C7C" w14:textId="60764D51" w:rsidR="00251195" w:rsidRDefault="002B1FCA" w:rsidP="002B1FCA">
      <w:pPr>
        <w:spacing w:after="0"/>
        <w:rPr>
          <w:rFonts w:eastAsia="Times New Roman" w:cs="Arial"/>
          <w:b/>
          <w:bCs/>
          <w:sz w:val="24"/>
          <w:szCs w:val="24"/>
          <w:highlight w:val="yellow"/>
          <w:lang w:eastAsia="es-ES"/>
        </w:rPr>
      </w:pPr>
      <w:r w:rsidRPr="002B1FCA">
        <w:rPr>
          <w:rFonts w:eastAsia="Times New Roman" w:cs="Arial"/>
          <w:bCs/>
          <w:sz w:val="24"/>
          <w:szCs w:val="24"/>
          <w:lang w:eastAsia="es-ES"/>
        </w:rPr>
        <w:t>La CEAVEQROO deberá cumplir con los temas programados en su Programa Anual de Capacitación 2024, así como, promover la profesionalización</w:t>
      </w:r>
      <w:r w:rsidR="00CD5021">
        <w:rPr>
          <w:rFonts w:eastAsia="Times New Roman" w:cs="Arial"/>
          <w:bCs/>
          <w:sz w:val="24"/>
          <w:szCs w:val="24"/>
          <w:lang w:eastAsia="es-ES"/>
        </w:rPr>
        <w:t xml:space="preserve"> de</w:t>
      </w:r>
      <w:r w:rsidRPr="002B1FCA">
        <w:rPr>
          <w:rFonts w:eastAsia="Times New Roman" w:cs="Arial"/>
          <w:bCs/>
          <w:sz w:val="24"/>
          <w:szCs w:val="24"/>
          <w:lang w:eastAsia="es-ES"/>
        </w:rPr>
        <w:t xml:space="preserve"> sus servidores públicos, además, deberá documentar de manera correcta todas</w:t>
      </w:r>
      <w:r w:rsidR="00F150FE">
        <w:rPr>
          <w:rFonts w:eastAsia="Times New Roman" w:cs="Arial"/>
          <w:bCs/>
          <w:sz w:val="24"/>
          <w:szCs w:val="24"/>
          <w:lang w:eastAsia="es-ES"/>
        </w:rPr>
        <w:t xml:space="preserve"> las</w:t>
      </w:r>
      <w:r w:rsidRPr="002B1FCA">
        <w:rPr>
          <w:rFonts w:eastAsia="Times New Roman" w:cs="Arial"/>
          <w:bCs/>
          <w:sz w:val="24"/>
          <w:szCs w:val="24"/>
          <w:lang w:eastAsia="es-ES"/>
        </w:rPr>
        <w:t xml:space="preserve"> actividades e información que surja del mismo programa para la correcta integración de expedientes</w:t>
      </w:r>
      <w:r>
        <w:rPr>
          <w:rFonts w:eastAsia="Times New Roman" w:cs="Arial"/>
          <w:bCs/>
          <w:sz w:val="24"/>
          <w:szCs w:val="24"/>
          <w:lang w:eastAsia="es-ES"/>
        </w:rPr>
        <w:t>.</w:t>
      </w:r>
    </w:p>
    <w:p w14:paraId="009D3D66" w14:textId="77777777" w:rsidR="002A363B" w:rsidRDefault="002A363B" w:rsidP="00251195">
      <w:pPr>
        <w:autoSpaceDE w:val="0"/>
        <w:autoSpaceDN w:val="0"/>
        <w:adjustRightInd w:val="0"/>
        <w:spacing w:after="0"/>
        <w:rPr>
          <w:rFonts w:cs="Arial"/>
          <w:color w:val="000000"/>
          <w:sz w:val="24"/>
          <w:szCs w:val="24"/>
          <w:highlight w:val="yellow"/>
        </w:rPr>
      </w:pPr>
    </w:p>
    <w:p w14:paraId="29EE1C3D" w14:textId="06459E59" w:rsidR="00251195" w:rsidRPr="00A24287" w:rsidRDefault="00251195" w:rsidP="00251195">
      <w:pPr>
        <w:autoSpaceDE w:val="0"/>
        <w:autoSpaceDN w:val="0"/>
        <w:adjustRightInd w:val="0"/>
        <w:spacing w:after="0"/>
        <w:rPr>
          <w:rFonts w:cs="Arial"/>
          <w:color w:val="000000"/>
          <w:sz w:val="24"/>
          <w:szCs w:val="24"/>
        </w:rPr>
      </w:pPr>
      <w:r w:rsidRPr="00A24287">
        <w:rPr>
          <w:rFonts w:cs="Arial"/>
          <w:color w:val="000000"/>
          <w:sz w:val="24"/>
          <w:szCs w:val="24"/>
        </w:rPr>
        <w:t xml:space="preserve">Con motivo de la reunión de trabajo efectuada para la presentación de resultados finales de auditoría y observaciones preliminares, la </w:t>
      </w:r>
      <w:r w:rsidRPr="00A24287">
        <w:rPr>
          <w:rFonts w:eastAsia="Times New Roman" w:cs="Arial"/>
          <w:bCs/>
          <w:sz w:val="24"/>
          <w:szCs w:val="24"/>
          <w:lang w:eastAsia="es-ES"/>
        </w:rPr>
        <w:t>Comisión Ejecutiva de Atención a Víctimas del Estado de Quintana Roo</w:t>
      </w:r>
      <w:r w:rsidR="00035FAC" w:rsidRPr="00A24287">
        <w:rPr>
          <w:rFonts w:cs="Arial"/>
          <w:color w:val="000000"/>
          <w:sz w:val="24"/>
          <w:szCs w:val="24"/>
        </w:rPr>
        <w:t>, estableció</w:t>
      </w:r>
      <w:r w:rsidRPr="00A24287">
        <w:rPr>
          <w:rFonts w:cs="Arial"/>
          <w:color w:val="000000"/>
          <w:sz w:val="24"/>
          <w:szCs w:val="24"/>
        </w:rPr>
        <w:t xml:space="preserve"> como fecha</w:t>
      </w:r>
      <w:r w:rsidR="002B1FCA" w:rsidRPr="00A24287">
        <w:rPr>
          <w:rFonts w:cs="Arial"/>
          <w:color w:val="000000"/>
          <w:sz w:val="24"/>
          <w:szCs w:val="24"/>
        </w:rPr>
        <w:t xml:space="preserve"> compromiso para atención de la</w:t>
      </w:r>
      <w:r w:rsidRPr="00A24287">
        <w:rPr>
          <w:rFonts w:cs="Arial"/>
          <w:color w:val="000000"/>
          <w:sz w:val="24"/>
          <w:szCs w:val="24"/>
        </w:rPr>
        <w:t xml:space="preserve"> recomend</w:t>
      </w:r>
      <w:r w:rsidR="00035FAC" w:rsidRPr="00A24287">
        <w:rPr>
          <w:rFonts w:cs="Arial"/>
          <w:color w:val="000000"/>
          <w:sz w:val="24"/>
          <w:szCs w:val="24"/>
        </w:rPr>
        <w:t>ación 22-AEMD-A-028-060-R02</w:t>
      </w:r>
      <w:r w:rsidR="002B1FCA" w:rsidRPr="00A24287">
        <w:rPr>
          <w:rFonts w:cs="Arial"/>
          <w:color w:val="000000"/>
          <w:sz w:val="24"/>
          <w:szCs w:val="24"/>
        </w:rPr>
        <w:t xml:space="preserve">-03 </w:t>
      </w:r>
      <w:r w:rsidRPr="00A24287">
        <w:rPr>
          <w:rFonts w:cs="Arial"/>
          <w:sz w:val="24"/>
          <w:szCs w:val="24"/>
          <w:lang w:eastAsia="es-ES"/>
        </w:rPr>
        <w:t xml:space="preserve">el </w:t>
      </w:r>
      <w:r w:rsidR="00220832">
        <w:rPr>
          <w:rFonts w:cs="Arial"/>
          <w:sz w:val="24"/>
          <w:szCs w:val="24"/>
          <w:lang w:eastAsia="es-ES"/>
        </w:rPr>
        <w:t>23 de agosto de 2</w:t>
      </w:r>
      <w:r w:rsidRPr="00A24287">
        <w:rPr>
          <w:rFonts w:cs="Arial"/>
          <w:sz w:val="24"/>
          <w:szCs w:val="24"/>
          <w:lang w:eastAsia="es-ES"/>
        </w:rPr>
        <w:t>024. Por lo a</w:t>
      </w:r>
      <w:r w:rsidR="00035FAC" w:rsidRPr="00A24287">
        <w:rPr>
          <w:rFonts w:cs="Arial"/>
          <w:sz w:val="24"/>
          <w:szCs w:val="24"/>
          <w:lang w:eastAsia="es-ES"/>
        </w:rPr>
        <w:t>ntes expuesto, la atención a la recomendación</w:t>
      </w:r>
      <w:r w:rsidRPr="00A24287">
        <w:rPr>
          <w:rFonts w:cs="Arial"/>
          <w:sz w:val="24"/>
          <w:szCs w:val="24"/>
          <w:lang w:eastAsia="es-ES"/>
        </w:rPr>
        <w:t xml:space="preserve"> de desempeño queda en </w:t>
      </w:r>
      <w:r w:rsidRPr="00A24287">
        <w:rPr>
          <w:rFonts w:cs="Arial"/>
          <w:b/>
          <w:sz w:val="24"/>
          <w:szCs w:val="24"/>
          <w:lang w:eastAsia="es-ES"/>
        </w:rPr>
        <w:t>seguimiento</w:t>
      </w:r>
      <w:r w:rsidRPr="00A24287">
        <w:rPr>
          <w:rFonts w:cs="Arial"/>
          <w:sz w:val="24"/>
          <w:szCs w:val="24"/>
          <w:lang w:eastAsia="es-ES"/>
        </w:rPr>
        <w:t xml:space="preserve">. </w:t>
      </w:r>
    </w:p>
    <w:p w14:paraId="50C3D810" w14:textId="5CFACFD0" w:rsidR="004E0784" w:rsidRPr="00251195" w:rsidRDefault="004E0784" w:rsidP="00251195">
      <w:pPr>
        <w:spacing w:after="0"/>
        <w:rPr>
          <w:rFonts w:eastAsia="Times New Roman" w:cs="Arial"/>
          <w:b/>
          <w:bCs/>
          <w:sz w:val="24"/>
          <w:szCs w:val="24"/>
          <w:highlight w:val="yellow"/>
          <w:lang w:eastAsia="es-ES"/>
        </w:rPr>
      </w:pPr>
    </w:p>
    <w:p w14:paraId="4E7C2899" w14:textId="77777777" w:rsidR="00251195" w:rsidRPr="00251195" w:rsidRDefault="00251195" w:rsidP="00251195">
      <w:pPr>
        <w:spacing w:after="0"/>
        <w:rPr>
          <w:rFonts w:eastAsia="Times New Roman" w:cs="Arial"/>
          <w:b/>
          <w:bCs/>
          <w:sz w:val="24"/>
          <w:szCs w:val="24"/>
          <w:lang w:eastAsia="es-ES"/>
        </w:rPr>
      </w:pPr>
      <w:r w:rsidRPr="00251195">
        <w:rPr>
          <w:rFonts w:eastAsia="Times New Roman" w:cs="Arial"/>
          <w:b/>
          <w:bCs/>
          <w:sz w:val="24"/>
          <w:szCs w:val="24"/>
          <w:lang w:eastAsia="es-ES"/>
        </w:rPr>
        <w:t>Normatividad relacionada con la observación</w:t>
      </w:r>
    </w:p>
    <w:p w14:paraId="0C2E5079" w14:textId="77777777" w:rsidR="00251195" w:rsidRPr="00251195" w:rsidRDefault="00251195" w:rsidP="00251195">
      <w:pPr>
        <w:spacing w:after="0"/>
        <w:rPr>
          <w:rFonts w:eastAsia="Times New Roman" w:cs="Arial"/>
          <w:b/>
          <w:bCs/>
          <w:sz w:val="24"/>
          <w:szCs w:val="24"/>
          <w:highlight w:val="yellow"/>
          <w:lang w:eastAsia="es-ES"/>
        </w:rPr>
      </w:pPr>
    </w:p>
    <w:p w14:paraId="67D1F218" w14:textId="2AD7DCC6" w:rsidR="00251195" w:rsidRPr="00251195" w:rsidRDefault="00251195" w:rsidP="00251195">
      <w:pPr>
        <w:spacing w:after="0"/>
        <w:rPr>
          <w:rFonts w:eastAsia="Times New Roman" w:cs="Arial"/>
          <w:bCs/>
          <w:sz w:val="24"/>
          <w:szCs w:val="24"/>
          <w:lang w:eastAsia="es-ES"/>
        </w:rPr>
      </w:pPr>
      <w:r w:rsidRPr="00251195">
        <w:rPr>
          <w:rFonts w:eastAsia="Times New Roman" w:cs="Arial"/>
          <w:bCs/>
          <w:sz w:val="24"/>
          <w:szCs w:val="24"/>
          <w:lang w:eastAsia="es-ES"/>
        </w:rPr>
        <w:t xml:space="preserve">Reglamento Interior de la Comisión Ejecutiva de Atención a Víctimas del Estado de Quintana Roo, </w:t>
      </w:r>
      <w:r w:rsidR="004A08EB" w:rsidRPr="00251195">
        <w:rPr>
          <w:rFonts w:eastAsia="Times New Roman" w:cs="Arial"/>
          <w:bCs/>
          <w:sz w:val="24"/>
          <w:szCs w:val="24"/>
          <w:lang w:eastAsia="es-ES"/>
        </w:rPr>
        <w:t>artículo</w:t>
      </w:r>
      <w:r w:rsidR="004A08EB">
        <w:rPr>
          <w:rFonts w:eastAsia="Times New Roman" w:cs="Arial"/>
          <w:bCs/>
          <w:sz w:val="24"/>
          <w:szCs w:val="24"/>
          <w:lang w:eastAsia="es-ES"/>
        </w:rPr>
        <w:t>s</w:t>
      </w:r>
      <w:r w:rsidRPr="00251195">
        <w:rPr>
          <w:rFonts w:eastAsia="Times New Roman" w:cs="Arial"/>
          <w:bCs/>
          <w:sz w:val="24"/>
          <w:szCs w:val="24"/>
          <w:lang w:eastAsia="es-ES"/>
        </w:rPr>
        <w:t xml:space="preserve"> 10, fracción XVII, y 19, fracción XIX.</w:t>
      </w:r>
    </w:p>
    <w:p w14:paraId="2A1521A7" w14:textId="67CE29E5" w:rsidR="00822BB6" w:rsidRDefault="00822BB6" w:rsidP="00383A49">
      <w:pPr>
        <w:spacing w:after="0"/>
        <w:rPr>
          <w:rFonts w:cs="Arial"/>
          <w:sz w:val="24"/>
          <w:szCs w:val="24"/>
        </w:rPr>
      </w:pPr>
    </w:p>
    <w:p w14:paraId="6B2A315F" w14:textId="77777777" w:rsidR="002A363B" w:rsidRPr="00AA03E9" w:rsidRDefault="002A363B" w:rsidP="00383A49">
      <w:pPr>
        <w:spacing w:after="0"/>
        <w:rPr>
          <w:rFonts w:cs="Arial"/>
          <w:sz w:val="24"/>
          <w:szCs w:val="24"/>
        </w:rPr>
      </w:pPr>
    </w:p>
    <w:p w14:paraId="4D0C2CDA" w14:textId="539A567A" w:rsidR="00FE31BE" w:rsidRPr="00AA03E9" w:rsidRDefault="00A93DFB" w:rsidP="00383A49">
      <w:pPr>
        <w:pStyle w:val="Ttulo2"/>
        <w:spacing w:before="0"/>
        <w:rPr>
          <w:rFonts w:cs="Arial"/>
          <w:szCs w:val="24"/>
        </w:rPr>
      </w:pPr>
      <w:bookmarkStart w:id="45" w:name="_Toc74856087"/>
      <w:bookmarkStart w:id="46" w:name="_Toc156396911"/>
      <w:r w:rsidRPr="00AA03E9">
        <w:rPr>
          <w:rFonts w:cs="Arial"/>
          <w:szCs w:val="24"/>
        </w:rPr>
        <w:t>I.</w:t>
      </w:r>
      <w:r w:rsidR="00363166" w:rsidRPr="00AA03E9">
        <w:rPr>
          <w:rFonts w:cs="Arial"/>
          <w:szCs w:val="24"/>
        </w:rPr>
        <w:t>4</w:t>
      </w:r>
      <w:r w:rsidR="00A10290" w:rsidRPr="00AA03E9">
        <w:rPr>
          <w:rFonts w:cs="Arial"/>
          <w:szCs w:val="24"/>
        </w:rPr>
        <w:t>.</w:t>
      </w:r>
      <w:r w:rsidRPr="00AA03E9">
        <w:rPr>
          <w:rFonts w:cs="Arial"/>
          <w:szCs w:val="24"/>
        </w:rPr>
        <w:t xml:space="preserve"> </w:t>
      </w:r>
      <w:bookmarkEnd w:id="43"/>
      <w:bookmarkEnd w:id="45"/>
      <w:r w:rsidR="0068491D" w:rsidRPr="00AA03E9">
        <w:rPr>
          <w:rFonts w:cs="Arial"/>
          <w:szCs w:val="24"/>
        </w:rPr>
        <w:t>SÍNTESIS DE LAS JUSTIFICACIONES Y ACLARACIONES PRESENTADAS POR EL ENTE FISCALIZADO</w:t>
      </w:r>
      <w:bookmarkEnd w:id="46"/>
    </w:p>
    <w:p w14:paraId="5C824750" w14:textId="77777777" w:rsidR="00432F39" w:rsidRPr="00AA03E9" w:rsidRDefault="00432F39" w:rsidP="00664495">
      <w:pPr>
        <w:spacing w:after="0"/>
        <w:rPr>
          <w:rFonts w:cs="Arial"/>
          <w:sz w:val="24"/>
          <w:szCs w:val="24"/>
        </w:rPr>
      </w:pPr>
    </w:p>
    <w:p w14:paraId="720E6D0A" w14:textId="19E616E3" w:rsidR="0068491D" w:rsidRPr="00AA03E9" w:rsidRDefault="0068491D" w:rsidP="00383A49">
      <w:pPr>
        <w:spacing w:after="0"/>
        <w:rPr>
          <w:rFonts w:cs="Arial"/>
          <w:sz w:val="24"/>
          <w:lang w:val="es-ES"/>
        </w:rPr>
      </w:pPr>
      <w:r w:rsidRPr="00AA03E9">
        <w:rPr>
          <w:rFonts w:cs="Arial"/>
          <w:sz w:val="24"/>
          <w:lang w:val="es-ES"/>
        </w:rPr>
        <w:t>Derivado de la fiscalización realizada por esta Auditoría Superior del Estado y en cumplimiento al artículo 38 fracción VI de la Ley de Fiscalización y Rendición de Cuentas del Estado de Quintana Roo</w:t>
      </w:r>
      <w:r w:rsidR="00CE640B" w:rsidRPr="00AA03E9">
        <w:rPr>
          <w:rFonts w:cs="Arial"/>
          <w:sz w:val="24"/>
          <w:lang w:val="es-ES"/>
        </w:rPr>
        <w:t>, se notificó al E</w:t>
      </w:r>
      <w:r w:rsidRPr="00AA03E9">
        <w:rPr>
          <w:rFonts w:cs="Arial"/>
          <w:sz w:val="24"/>
          <w:lang w:val="es-ES"/>
        </w:rPr>
        <w:t>nte auditado los resultados final</w:t>
      </w:r>
      <w:r w:rsidR="00126143" w:rsidRPr="00AA03E9">
        <w:rPr>
          <w:rFonts w:cs="Arial"/>
          <w:sz w:val="24"/>
          <w:lang w:val="es-ES"/>
        </w:rPr>
        <w:t xml:space="preserve">es de auditoría y observaciones </w:t>
      </w:r>
      <w:r w:rsidRPr="00AA03E9">
        <w:rPr>
          <w:rFonts w:cs="Arial"/>
          <w:sz w:val="24"/>
          <w:lang w:val="es-ES"/>
        </w:rPr>
        <w:t>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5C5D99" w:rsidRPr="00AA03E9">
        <w:rPr>
          <w:rFonts w:cs="Arial"/>
          <w:sz w:val="24"/>
          <w:lang w:val="es-ES"/>
        </w:rPr>
        <w:t xml:space="preserve"> 2022</w:t>
      </w:r>
      <w:r w:rsidR="00284168" w:rsidRPr="00AA03E9">
        <w:rPr>
          <w:rFonts w:cs="Arial"/>
          <w:sz w:val="24"/>
          <w:lang w:val="es-ES"/>
        </w:rPr>
        <w:t>.</w:t>
      </w:r>
    </w:p>
    <w:p w14:paraId="6B9EE362" w14:textId="3E116EC1" w:rsidR="005C0FBC" w:rsidRDefault="005C0FBC" w:rsidP="00383A49">
      <w:pPr>
        <w:spacing w:after="0"/>
        <w:rPr>
          <w:rFonts w:cs="Arial"/>
          <w:sz w:val="24"/>
          <w:lang w:val="es-ES"/>
        </w:rPr>
      </w:pPr>
    </w:p>
    <w:p w14:paraId="3DD2B044" w14:textId="77777777" w:rsidR="00B90698" w:rsidRPr="00AA03E9" w:rsidRDefault="00B90698" w:rsidP="00383A49">
      <w:pPr>
        <w:spacing w:after="0"/>
        <w:rPr>
          <w:rFonts w:cs="Arial"/>
          <w:sz w:val="24"/>
          <w:lang w:val="es-ES"/>
        </w:rPr>
      </w:pPr>
    </w:p>
    <w:p w14:paraId="04F4E390" w14:textId="097B84B2" w:rsidR="000A2B61" w:rsidRPr="00AA03E9" w:rsidRDefault="00841E24" w:rsidP="00383A49">
      <w:pPr>
        <w:pStyle w:val="Ttulo2"/>
        <w:spacing w:before="0"/>
        <w:rPr>
          <w:rFonts w:cs="Arial"/>
          <w:szCs w:val="24"/>
        </w:rPr>
      </w:pPr>
      <w:bookmarkStart w:id="47" w:name="_Toc11413514"/>
      <w:bookmarkStart w:id="48" w:name="_Toc74856088"/>
      <w:bookmarkStart w:id="49" w:name="_Toc156396912"/>
      <w:r w:rsidRPr="00AA03E9">
        <w:rPr>
          <w:rFonts w:cs="Arial"/>
          <w:bCs/>
          <w:szCs w:val="24"/>
        </w:rPr>
        <w:t>I</w:t>
      </w:r>
      <w:r w:rsidR="00363166" w:rsidRPr="00AA03E9">
        <w:rPr>
          <w:rFonts w:cs="Arial"/>
          <w:bCs/>
          <w:szCs w:val="24"/>
        </w:rPr>
        <w:t>.5</w:t>
      </w:r>
      <w:r w:rsidR="00A10290" w:rsidRPr="00AA03E9">
        <w:rPr>
          <w:rFonts w:cs="Arial"/>
          <w:bCs/>
          <w:szCs w:val="24"/>
        </w:rPr>
        <w:t>.</w:t>
      </w:r>
      <w:r w:rsidR="000F3E4C" w:rsidRPr="00AA03E9">
        <w:rPr>
          <w:rFonts w:cs="Arial"/>
          <w:bCs/>
          <w:szCs w:val="24"/>
        </w:rPr>
        <w:t xml:space="preserve"> </w:t>
      </w:r>
      <w:r w:rsidR="000F3E4C" w:rsidRPr="00AA03E9">
        <w:rPr>
          <w:rFonts w:cs="Arial"/>
          <w:szCs w:val="24"/>
        </w:rPr>
        <w:t>TABLA DE JUSTIFICACIONES Y ACLARACIONES DE LOS RESULTADOS</w:t>
      </w:r>
      <w:bookmarkEnd w:id="47"/>
      <w:bookmarkEnd w:id="48"/>
      <w:bookmarkEnd w:id="49"/>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02"/>
        <w:gridCol w:w="4188"/>
        <w:gridCol w:w="1614"/>
      </w:tblGrid>
      <w:tr w:rsidR="0068491D" w:rsidRPr="00AA03E9" w14:paraId="165A28F0" w14:textId="77777777" w:rsidTr="005D65C1">
        <w:trPr>
          <w:trHeight w:val="381"/>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46611B1E" w14:textId="1568E743" w:rsidR="0068491D" w:rsidRPr="00AA03E9" w:rsidRDefault="006C3AFA" w:rsidP="006C3AFA">
            <w:pPr>
              <w:spacing w:after="0"/>
              <w:rPr>
                <w:rFonts w:cs="Arial"/>
                <w:b/>
                <w:bCs/>
                <w:szCs w:val="24"/>
                <w:lang w:val="es-ES"/>
              </w:rPr>
            </w:pPr>
            <w:r>
              <w:rPr>
                <w:rFonts w:cs="Arial"/>
                <w:b/>
                <w:bCs/>
                <w:szCs w:val="24"/>
              </w:rPr>
              <w:t>Auditoría de Desempeño Atención a Víctimas</w:t>
            </w:r>
            <w:r w:rsidR="00712A09" w:rsidRPr="00AA03E9">
              <w:rPr>
                <w:rFonts w:cs="Arial"/>
                <w:b/>
                <w:bCs/>
                <w:szCs w:val="24"/>
              </w:rPr>
              <w:t xml:space="preserve"> </w:t>
            </w:r>
            <w:r>
              <w:rPr>
                <w:rFonts w:cs="Arial"/>
                <w:b/>
                <w:bCs/>
                <w:szCs w:val="24"/>
              </w:rPr>
              <w:t>22-AEMD-A-GOB-028-060</w:t>
            </w:r>
          </w:p>
        </w:tc>
      </w:tr>
      <w:tr w:rsidR="0068491D" w:rsidRPr="00AA03E9" w14:paraId="1E1940E8" w14:textId="77777777" w:rsidTr="0062538D">
        <w:trPr>
          <w:trHeight w:val="381"/>
          <w:jc w:val="center"/>
        </w:trPr>
        <w:tc>
          <w:tcPr>
            <w:tcW w:w="1848" w:type="pct"/>
            <w:tcBorders>
              <w:top w:val="single" w:sz="4" w:space="0" w:color="BFBFBF" w:themeColor="background1" w:themeShade="BF"/>
              <w:bottom w:val="nil"/>
              <w:right w:val="nil"/>
            </w:tcBorders>
            <w:shd w:val="clear" w:color="000000" w:fill="D9D9D9"/>
            <w:noWrap/>
            <w:vAlign w:val="center"/>
            <w:hideMark/>
          </w:tcPr>
          <w:p w14:paraId="1BE14D44" w14:textId="77777777" w:rsidR="0068491D" w:rsidRPr="00AA03E9" w:rsidRDefault="0068491D" w:rsidP="00CE18F1">
            <w:pPr>
              <w:spacing w:after="0"/>
              <w:jc w:val="center"/>
              <w:rPr>
                <w:rFonts w:cs="Arial"/>
                <w:b/>
                <w:bCs/>
                <w:szCs w:val="24"/>
                <w:lang w:val="es-ES"/>
              </w:rPr>
            </w:pPr>
            <w:r w:rsidRPr="00AA03E9">
              <w:rPr>
                <w:rFonts w:cs="Arial"/>
                <w:b/>
                <w:bCs/>
                <w:szCs w:val="24"/>
                <w:lang w:val="es-ES"/>
              </w:rPr>
              <w:t>Concepto</w:t>
            </w:r>
          </w:p>
        </w:tc>
        <w:tc>
          <w:tcPr>
            <w:tcW w:w="2275"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2D5DE785" w14:textId="77777777" w:rsidR="0068491D" w:rsidRPr="00AA03E9" w:rsidRDefault="0068491D" w:rsidP="00CE18F1">
            <w:pPr>
              <w:spacing w:after="0"/>
              <w:jc w:val="center"/>
              <w:rPr>
                <w:rFonts w:cs="Arial"/>
                <w:b/>
                <w:bCs/>
                <w:szCs w:val="24"/>
                <w:lang w:val="es-ES"/>
              </w:rPr>
            </w:pPr>
            <w:r w:rsidRPr="00AA03E9">
              <w:rPr>
                <w:rFonts w:cs="Arial"/>
                <w:b/>
                <w:bCs/>
                <w:szCs w:val="24"/>
                <w:lang w:val="es-ES"/>
              </w:rPr>
              <w:t>Justificación, Aclaración y/o Acuerdos</w:t>
            </w:r>
          </w:p>
        </w:tc>
        <w:tc>
          <w:tcPr>
            <w:tcW w:w="877" w:type="pct"/>
            <w:tcBorders>
              <w:top w:val="single" w:sz="4" w:space="0" w:color="BFBFBF" w:themeColor="background1" w:themeShade="BF"/>
              <w:left w:val="nil"/>
              <w:bottom w:val="nil"/>
              <w:right w:val="single" w:sz="4" w:space="0" w:color="BFBFBF" w:themeColor="background1" w:themeShade="BF"/>
            </w:tcBorders>
            <w:shd w:val="clear" w:color="000000" w:fill="D9D9D9"/>
            <w:vAlign w:val="center"/>
          </w:tcPr>
          <w:p w14:paraId="0687AD8A" w14:textId="77777777" w:rsidR="0068491D" w:rsidRPr="00AA03E9" w:rsidRDefault="0068491D" w:rsidP="00712A09">
            <w:pPr>
              <w:spacing w:after="0"/>
              <w:jc w:val="center"/>
              <w:rPr>
                <w:rFonts w:cs="Arial"/>
                <w:b/>
                <w:bCs/>
                <w:szCs w:val="24"/>
                <w:lang w:val="es-ES"/>
              </w:rPr>
            </w:pPr>
            <w:r w:rsidRPr="00AA03E9">
              <w:rPr>
                <w:rFonts w:cs="Arial"/>
                <w:b/>
                <w:bCs/>
                <w:szCs w:val="24"/>
                <w:lang w:val="es-ES"/>
              </w:rPr>
              <w:t>Atención</w:t>
            </w:r>
          </w:p>
        </w:tc>
      </w:tr>
      <w:tr w:rsidR="0068491D" w:rsidRPr="00AA03E9" w14:paraId="47C8970D" w14:textId="77777777" w:rsidTr="0062538D">
        <w:trPr>
          <w:trHeight w:val="413"/>
          <w:jc w:val="center"/>
        </w:trPr>
        <w:tc>
          <w:tcPr>
            <w:tcW w:w="1848" w:type="pct"/>
            <w:tcBorders>
              <w:top w:val="nil"/>
              <w:left w:val="single" w:sz="4" w:space="0" w:color="BFBFBF" w:themeColor="background1" w:themeShade="BF"/>
              <w:bottom w:val="nil"/>
              <w:right w:val="nil"/>
            </w:tcBorders>
            <w:shd w:val="clear" w:color="auto" w:fill="auto"/>
            <w:vAlign w:val="center"/>
          </w:tcPr>
          <w:p w14:paraId="3125BA6A" w14:textId="3D27E995" w:rsidR="0068491D" w:rsidRPr="00AA03E9" w:rsidRDefault="006C3AFA" w:rsidP="00374891">
            <w:pPr>
              <w:pStyle w:val="Prrafodelista"/>
              <w:numPr>
                <w:ilvl w:val="0"/>
                <w:numId w:val="8"/>
              </w:numPr>
              <w:spacing w:after="0"/>
              <w:ind w:right="215"/>
              <w:rPr>
                <w:rFonts w:cs="Arial"/>
              </w:rPr>
            </w:pPr>
            <w:r>
              <w:rPr>
                <w:rFonts w:cs="Arial"/>
              </w:rPr>
              <w:t>Atención de víctimas</w:t>
            </w:r>
          </w:p>
          <w:p w14:paraId="49DBB97B" w14:textId="25E72FE9" w:rsidR="001F2A80" w:rsidRPr="00AA03E9" w:rsidRDefault="001F2A80" w:rsidP="001F2A80">
            <w:pPr>
              <w:pStyle w:val="Prrafodelista"/>
              <w:spacing w:after="0"/>
              <w:ind w:left="360" w:right="215"/>
              <w:rPr>
                <w:rFonts w:cs="Arial"/>
              </w:rPr>
            </w:pPr>
          </w:p>
        </w:tc>
        <w:tc>
          <w:tcPr>
            <w:tcW w:w="2275" w:type="pct"/>
            <w:vMerge w:val="restart"/>
            <w:tcBorders>
              <w:top w:val="nil"/>
              <w:left w:val="nil"/>
              <w:bottom w:val="nil"/>
              <w:right w:val="nil"/>
            </w:tcBorders>
            <w:shd w:val="clear" w:color="auto" w:fill="auto"/>
            <w:vAlign w:val="center"/>
          </w:tcPr>
          <w:p w14:paraId="511C74D6" w14:textId="77777777" w:rsidR="001F2A80" w:rsidRPr="00A24287" w:rsidRDefault="001F2A80" w:rsidP="009E6B3C">
            <w:pPr>
              <w:spacing w:after="0"/>
              <w:rPr>
                <w:rFonts w:cs="Arial"/>
                <w:bCs/>
                <w:sz w:val="20"/>
                <w:szCs w:val="20"/>
              </w:rPr>
            </w:pPr>
          </w:p>
          <w:p w14:paraId="641EF66E" w14:textId="77777777" w:rsidR="001F2A80" w:rsidRPr="00A24287" w:rsidRDefault="001F2A80" w:rsidP="009E6B3C">
            <w:pPr>
              <w:spacing w:after="0"/>
              <w:rPr>
                <w:rFonts w:cs="Arial"/>
                <w:bCs/>
                <w:sz w:val="20"/>
                <w:szCs w:val="20"/>
              </w:rPr>
            </w:pPr>
          </w:p>
          <w:p w14:paraId="56E11B7B" w14:textId="427E3F3C" w:rsidR="0068491D" w:rsidRPr="00A24287" w:rsidRDefault="00712A09" w:rsidP="009E6B3C">
            <w:pPr>
              <w:spacing w:after="0"/>
              <w:rPr>
                <w:rFonts w:cs="Arial"/>
                <w:bCs/>
                <w:sz w:val="20"/>
                <w:szCs w:val="20"/>
              </w:rPr>
            </w:pPr>
            <w:r w:rsidRPr="00A24287">
              <w:rPr>
                <w:rFonts w:cs="Arial"/>
                <w:bCs/>
                <w:sz w:val="20"/>
                <w:szCs w:val="20"/>
              </w:rPr>
              <w:t>Se estableció como fecha compromiso para la atención de la recomendación</w:t>
            </w:r>
            <w:r w:rsidR="006C3AFA" w:rsidRPr="00A24287">
              <w:rPr>
                <w:rFonts w:cs="Arial"/>
                <w:bCs/>
                <w:sz w:val="20"/>
                <w:szCs w:val="20"/>
              </w:rPr>
              <w:t xml:space="preserve"> 22-AEMD-A-028-060</w:t>
            </w:r>
            <w:r w:rsidR="001F2A80" w:rsidRPr="00A24287">
              <w:rPr>
                <w:rFonts w:cs="Arial"/>
                <w:bCs/>
                <w:sz w:val="20"/>
                <w:szCs w:val="20"/>
              </w:rPr>
              <w:t>-R01-0</w:t>
            </w:r>
            <w:r w:rsidR="006C3AFA" w:rsidRPr="00A24287">
              <w:rPr>
                <w:rFonts w:cs="Arial"/>
                <w:bCs/>
                <w:sz w:val="20"/>
                <w:szCs w:val="20"/>
              </w:rPr>
              <w:t>1</w:t>
            </w:r>
            <w:r w:rsidR="001F2A80" w:rsidRPr="00A24287">
              <w:rPr>
                <w:rFonts w:cs="Arial"/>
                <w:bCs/>
                <w:sz w:val="20"/>
                <w:szCs w:val="20"/>
              </w:rPr>
              <w:t xml:space="preserve">, </w:t>
            </w:r>
            <w:r w:rsidR="00035FAC" w:rsidRPr="00A24287">
              <w:rPr>
                <w:rFonts w:cs="Arial"/>
                <w:bCs/>
                <w:sz w:val="20"/>
                <w:szCs w:val="20"/>
              </w:rPr>
              <w:t xml:space="preserve">el </w:t>
            </w:r>
            <w:r w:rsidR="00220832">
              <w:rPr>
                <w:rFonts w:cs="Arial"/>
                <w:bCs/>
                <w:sz w:val="20"/>
                <w:szCs w:val="20"/>
              </w:rPr>
              <w:t>23 de agosto</w:t>
            </w:r>
            <w:r w:rsidR="001F2A80" w:rsidRPr="00A24287">
              <w:rPr>
                <w:rFonts w:cs="Arial"/>
                <w:bCs/>
                <w:sz w:val="20"/>
                <w:szCs w:val="20"/>
              </w:rPr>
              <w:t xml:space="preserve"> de 2024</w:t>
            </w:r>
            <w:r w:rsidR="006C3AFA" w:rsidRPr="00A24287">
              <w:rPr>
                <w:rFonts w:cs="Arial"/>
                <w:bCs/>
                <w:sz w:val="20"/>
                <w:szCs w:val="20"/>
              </w:rPr>
              <w:t>.</w:t>
            </w:r>
          </w:p>
          <w:p w14:paraId="5B9E3398" w14:textId="103E9234" w:rsidR="001F2A80" w:rsidRPr="00A24287" w:rsidRDefault="001F2A80" w:rsidP="001F2A80">
            <w:pPr>
              <w:spacing w:after="0"/>
              <w:rPr>
                <w:rFonts w:cs="Arial"/>
                <w:bCs/>
                <w:sz w:val="20"/>
                <w:szCs w:val="20"/>
              </w:rPr>
            </w:pPr>
          </w:p>
          <w:p w14:paraId="053C0572" w14:textId="77777777" w:rsidR="001F2A80" w:rsidRPr="00A24287" w:rsidRDefault="001F2A80" w:rsidP="001F2A80">
            <w:pPr>
              <w:spacing w:after="0"/>
              <w:rPr>
                <w:rFonts w:cs="Arial"/>
                <w:bCs/>
                <w:sz w:val="20"/>
                <w:szCs w:val="20"/>
              </w:rPr>
            </w:pPr>
          </w:p>
          <w:p w14:paraId="0D677C2D" w14:textId="3910C872" w:rsidR="00FC355A" w:rsidRPr="00A24287" w:rsidRDefault="001F2A80" w:rsidP="00220832">
            <w:pPr>
              <w:spacing w:after="0"/>
              <w:rPr>
                <w:rFonts w:cs="Arial"/>
                <w:sz w:val="20"/>
                <w:szCs w:val="24"/>
              </w:rPr>
            </w:pPr>
            <w:r w:rsidRPr="00A24287">
              <w:rPr>
                <w:rFonts w:cs="Arial"/>
                <w:bCs/>
                <w:sz w:val="20"/>
                <w:szCs w:val="20"/>
              </w:rPr>
              <w:t xml:space="preserve">Se estableció como fecha compromiso para la atención de </w:t>
            </w:r>
            <w:r w:rsidR="00050C32" w:rsidRPr="00A24287">
              <w:rPr>
                <w:rFonts w:cs="Arial"/>
                <w:bCs/>
                <w:sz w:val="20"/>
                <w:szCs w:val="20"/>
              </w:rPr>
              <w:t>la</w:t>
            </w:r>
            <w:r w:rsidR="00D128DD" w:rsidRPr="00A24287">
              <w:rPr>
                <w:rFonts w:cs="Arial"/>
                <w:bCs/>
                <w:sz w:val="20"/>
                <w:szCs w:val="20"/>
              </w:rPr>
              <w:t xml:space="preserve">s </w:t>
            </w:r>
            <w:r w:rsidR="00D128DD" w:rsidRPr="00A24287">
              <w:rPr>
                <w:rFonts w:cs="Arial"/>
                <w:sz w:val="20"/>
                <w:szCs w:val="24"/>
              </w:rPr>
              <w:t>recomendaciones</w:t>
            </w:r>
            <w:r w:rsidR="0062538D" w:rsidRPr="00A24287">
              <w:rPr>
                <w:rFonts w:cs="Arial"/>
                <w:sz w:val="20"/>
                <w:szCs w:val="24"/>
              </w:rPr>
              <w:t xml:space="preserve"> 22-AEMD-A-028-060</w:t>
            </w:r>
            <w:r w:rsidR="00FC355A" w:rsidRPr="00A24287">
              <w:rPr>
                <w:rFonts w:cs="Arial"/>
                <w:sz w:val="20"/>
                <w:szCs w:val="24"/>
              </w:rPr>
              <w:t>-R01-0</w:t>
            </w:r>
            <w:r w:rsidR="00D44AA2" w:rsidRPr="00A24287">
              <w:rPr>
                <w:rFonts w:cs="Arial"/>
                <w:sz w:val="20"/>
                <w:szCs w:val="24"/>
              </w:rPr>
              <w:t>2</w:t>
            </w:r>
            <w:r w:rsidR="00035FAC" w:rsidRPr="00A24287">
              <w:rPr>
                <w:rFonts w:cs="Arial"/>
                <w:sz w:val="20"/>
                <w:szCs w:val="24"/>
              </w:rPr>
              <w:t xml:space="preserve">, </w:t>
            </w:r>
            <w:r w:rsidR="00035FAC" w:rsidRPr="00A24287">
              <w:rPr>
                <w:rFonts w:cs="Arial"/>
                <w:bCs/>
                <w:sz w:val="20"/>
                <w:szCs w:val="20"/>
              </w:rPr>
              <w:t xml:space="preserve">el </w:t>
            </w:r>
            <w:r w:rsidR="00220832">
              <w:rPr>
                <w:rFonts w:cs="Arial"/>
                <w:bCs/>
                <w:sz w:val="20"/>
                <w:szCs w:val="20"/>
              </w:rPr>
              <w:t>23 de agosto</w:t>
            </w:r>
            <w:r w:rsidR="004919BA" w:rsidRPr="00A24287">
              <w:rPr>
                <w:rFonts w:cs="Arial"/>
                <w:bCs/>
                <w:sz w:val="20"/>
                <w:szCs w:val="20"/>
              </w:rPr>
              <w:t xml:space="preserve"> </w:t>
            </w:r>
            <w:r w:rsidR="00035FAC" w:rsidRPr="00A24287">
              <w:rPr>
                <w:rFonts w:cs="Arial"/>
                <w:bCs/>
                <w:sz w:val="20"/>
                <w:szCs w:val="20"/>
              </w:rPr>
              <w:t>de 2024.</w:t>
            </w:r>
          </w:p>
        </w:tc>
        <w:tc>
          <w:tcPr>
            <w:tcW w:w="877" w:type="pct"/>
            <w:vMerge w:val="restart"/>
            <w:tcBorders>
              <w:top w:val="nil"/>
              <w:left w:val="nil"/>
              <w:bottom w:val="nil"/>
              <w:right w:val="single" w:sz="4" w:space="0" w:color="BFBFBF" w:themeColor="background1" w:themeShade="BF"/>
            </w:tcBorders>
          </w:tcPr>
          <w:p w14:paraId="4AFE2CE8" w14:textId="77777777" w:rsidR="00050C32" w:rsidRPr="00A24287" w:rsidRDefault="00050C32" w:rsidP="00050C32">
            <w:pPr>
              <w:spacing w:after="0"/>
              <w:jc w:val="center"/>
              <w:rPr>
                <w:rFonts w:cs="Arial"/>
                <w:szCs w:val="24"/>
              </w:rPr>
            </w:pPr>
          </w:p>
          <w:p w14:paraId="610A0EB1" w14:textId="77777777" w:rsidR="00050C32" w:rsidRPr="00A24287" w:rsidRDefault="00050C32" w:rsidP="00050C32">
            <w:pPr>
              <w:spacing w:after="0"/>
              <w:jc w:val="center"/>
              <w:rPr>
                <w:rFonts w:cs="Arial"/>
                <w:sz w:val="16"/>
                <w:szCs w:val="24"/>
              </w:rPr>
            </w:pPr>
          </w:p>
          <w:p w14:paraId="1B9F237D" w14:textId="15E72F30" w:rsidR="00050C32" w:rsidRPr="00A24287" w:rsidRDefault="00050C32" w:rsidP="00050C32">
            <w:pPr>
              <w:spacing w:after="0"/>
              <w:jc w:val="center"/>
              <w:rPr>
                <w:rFonts w:cs="Arial"/>
                <w:szCs w:val="24"/>
              </w:rPr>
            </w:pPr>
            <w:r w:rsidRPr="00A24287">
              <w:rPr>
                <w:rFonts w:cs="Arial"/>
                <w:szCs w:val="24"/>
              </w:rPr>
              <w:t>Seguimiento</w:t>
            </w:r>
          </w:p>
          <w:p w14:paraId="3F61B5E5" w14:textId="12314A6D" w:rsidR="00050C32" w:rsidRPr="00A24287" w:rsidRDefault="00050C32" w:rsidP="00050C32">
            <w:pPr>
              <w:spacing w:after="0"/>
              <w:jc w:val="center"/>
              <w:rPr>
                <w:rFonts w:cs="Arial"/>
                <w:szCs w:val="24"/>
              </w:rPr>
            </w:pPr>
          </w:p>
          <w:p w14:paraId="080104ED" w14:textId="34373150" w:rsidR="00050C32" w:rsidRPr="00A24287" w:rsidRDefault="00050C32" w:rsidP="00050C32">
            <w:pPr>
              <w:spacing w:after="0"/>
              <w:jc w:val="center"/>
              <w:rPr>
                <w:rFonts w:cs="Arial"/>
                <w:szCs w:val="24"/>
              </w:rPr>
            </w:pPr>
          </w:p>
          <w:p w14:paraId="07AEC0EF" w14:textId="0B57A92F" w:rsidR="00797561" w:rsidRPr="00A24287" w:rsidRDefault="00797561" w:rsidP="000C5FCA">
            <w:pPr>
              <w:spacing w:after="0"/>
              <w:rPr>
                <w:rFonts w:cs="Arial"/>
                <w:szCs w:val="24"/>
              </w:rPr>
            </w:pPr>
          </w:p>
          <w:p w14:paraId="30AF70FC" w14:textId="77777777" w:rsidR="000C5FCA" w:rsidRPr="00A24287" w:rsidRDefault="000C5FCA" w:rsidP="000C5FCA">
            <w:pPr>
              <w:spacing w:after="0"/>
              <w:rPr>
                <w:rFonts w:cs="Arial"/>
                <w:sz w:val="6"/>
                <w:szCs w:val="24"/>
              </w:rPr>
            </w:pPr>
          </w:p>
          <w:p w14:paraId="6687D216" w14:textId="77777777" w:rsidR="000C5FCA" w:rsidRPr="00A24287" w:rsidRDefault="000C5FCA" w:rsidP="000C5FCA">
            <w:pPr>
              <w:spacing w:after="0"/>
              <w:rPr>
                <w:rFonts w:cs="Arial"/>
                <w:sz w:val="2"/>
                <w:szCs w:val="24"/>
              </w:rPr>
            </w:pPr>
          </w:p>
          <w:p w14:paraId="6A2DBDD6" w14:textId="340F93AE" w:rsidR="0068491D" w:rsidRPr="00A24287" w:rsidRDefault="00C72297" w:rsidP="00050C32">
            <w:pPr>
              <w:spacing w:after="0"/>
              <w:jc w:val="center"/>
              <w:rPr>
                <w:rFonts w:cs="Arial"/>
                <w:szCs w:val="24"/>
              </w:rPr>
            </w:pPr>
            <w:r w:rsidRPr="00A24287">
              <w:rPr>
                <w:rFonts w:cs="Arial"/>
                <w:szCs w:val="24"/>
              </w:rPr>
              <w:t>Seguimiento</w:t>
            </w:r>
          </w:p>
          <w:p w14:paraId="561391AE" w14:textId="378E53B3" w:rsidR="00050C32" w:rsidRPr="00A24287" w:rsidRDefault="00050C32" w:rsidP="00050C32">
            <w:pPr>
              <w:spacing w:after="0"/>
              <w:jc w:val="center"/>
              <w:rPr>
                <w:rFonts w:cs="Arial"/>
                <w:szCs w:val="24"/>
                <w:lang w:val="es-ES"/>
              </w:rPr>
            </w:pPr>
          </w:p>
        </w:tc>
      </w:tr>
      <w:tr w:rsidR="0068491D" w:rsidRPr="00AA03E9" w14:paraId="6816876B" w14:textId="77777777" w:rsidTr="0062538D">
        <w:trPr>
          <w:trHeight w:val="411"/>
          <w:jc w:val="center"/>
        </w:trPr>
        <w:tc>
          <w:tcPr>
            <w:tcW w:w="1848" w:type="pct"/>
            <w:tcBorders>
              <w:top w:val="nil"/>
              <w:left w:val="single" w:sz="4" w:space="0" w:color="BFBFBF" w:themeColor="background1" w:themeShade="BF"/>
              <w:bottom w:val="single" w:sz="4" w:space="0" w:color="BFBFBF" w:themeColor="background1" w:themeShade="BF"/>
              <w:right w:val="nil"/>
            </w:tcBorders>
            <w:shd w:val="clear" w:color="auto" w:fill="auto"/>
          </w:tcPr>
          <w:p w14:paraId="3BE3A480" w14:textId="77777777" w:rsidR="0050100F" w:rsidRPr="00AA03E9" w:rsidRDefault="00D4703E" w:rsidP="00374891">
            <w:pPr>
              <w:pStyle w:val="Prrafodelista"/>
              <w:numPr>
                <w:ilvl w:val="1"/>
                <w:numId w:val="7"/>
              </w:numPr>
              <w:spacing w:after="0"/>
              <w:ind w:right="215"/>
              <w:rPr>
                <w:rFonts w:cs="Arial"/>
              </w:rPr>
            </w:pPr>
            <w:r w:rsidRPr="00AA03E9">
              <w:rPr>
                <w:rFonts w:cs="Arial"/>
                <w:lang w:val="es-MX"/>
              </w:rPr>
              <w:t>Marco normativo</w:t>
            </w:r>
          </w:p>
          <w:p w14:paraId="249BF8A0" w14:textId="79C46E98" w:rsidR="001F2A80" w:rsidRPr="00AA03E9" w:rsidRDefault="001F2A80" w:rsidP="001F2A80">
            <w:pPr>
              <w:pStyle w:val="Prrafodelista"/>
              <w:spacing w:after="0"/>
              <w:ind w:right="215"/>
              <w:rPr>
                <w:rFonts w:cs="Arial"/>
              </w:rPr>
            </w:pPr>
          </w:p>
          <w:p w14:paraId="7FD3C7D5" w14:textId="28383755" w:rsidR="001F2A80" w:rsidRPr="00AA03E9" w:rsidRDefault="001F2A80" w:rsidP="001F2A80">
            <w:pPr>
              <w:pStyle w:val="Prrafodelista"/>
              <w:spacing w:after="0"/>
              <w:ind w:right="215"/>
              <w:rPr>
                <w:rFonts w:cs="Arial"/>
              </w:rPr>
            </w:pPr>
          </w:p>
          <w:p w14:paraId="59640216" w14:textId="43ADDC7E" w:rsidR="001F2A80" w:rsidRDefault="001F2A80" w:rsidP="002A363B">
            <w:pPr>
              <w:spacing w:after="0"/>
              <w:ind w:right="215"/>
              <w:rPr>
                <w:rFonts w:eastAsiaTheme="minorHAnsi" w:cs="Arial"/>
                <w:lang w:val="es-ES" w:eastAsia="en-US"/>
              </w:rPr>
            </w:pPr>
          </w:p>
          <w:p w14:paraId="7FF0A476" w14:textId="77777777" w:rsidR="002A363B" w:rsidRPr="002A363B" w:rsidRDefault="002A363B" w:rsidP="002A363B">
            <w:pPr>
              <w:spacing w:after="0"/>
              <w:ind w:right="215"/>
              <w:rPr>
                <w:rFonts w:cs="Arial"/>
              </w:rPr>
            </w:pPr>
          </w:p>
          <w:p w14:paraId="7557BB91" w14:textId="6951274E" w:rsidR="001F2A80" w:rsidRPr="00AA03E9" w:rsidRDefault="001F2A80" w:rsidP="00374891">
            <w:pPr>
              <w:pStyle w:val="Prrafodelista"/>
              <w:numPr>
                <w:ilvl w:val="1"/>
                <w:numId w:val="7"/>
              </w:numPr>
              <w:spacing w:after="0"/>
              <w:ind w:right="215"/>
              <w:rPr>
                <w:rFonts w:cs="Arial"/>
              </w:rPr>
            </w:pPr>
            <w:r w:rsidRPr="00AA03E9">
              <w:rPr>
                <w:rFonts w:cs="Arial"/>
              </w:rPr>
              <w:t>Procedimiento</w:t>
            </w:r>
            <w:r w:rsidR="006C3AFA">
              <w:rPr>
                <w:rFonts w:cs="Arial"/>
              </w:rPr>
              <w:t xml:space="preserve"> de atención a víctimas</w:t>
            </w:r>
          </w:p>
        </w:tc>
        <w:tc>
          <w:tcPr>
            <w:tcW w:w="2275" w:type="pct"/>
            <w:vMerge/>
            <w:tcBorders>
              <w:top w:val="nil"/>
              <w:left w:val="nil"/>
              <w:bottom w:val="single" w:sz="4" w:space="0" w:color="BFBFBF" w:themeColor="background1" w:themeShade="BF"/>
              <w:right w:val="nil"/>
            </w:tcBorders>
            <w:shd w:val="clear" w:color="auto" w:fill="auto"/>
            <w:vAlign w:val="center"/>
          </w:tcPr>
          <w:p w14:paraId="41C38E74" w14:textId="77777777" w:rsidR="0068491D" w:rsidRPr="00A24287" w:rsidRDefault="0068491D" w:rsidP="0068491D">
            <w:pPr>
              <w:spacing w:after="0"/>
              <w:rPr>
                <w:rFonts w:cs="Arial"/>
                <w:szCs w:val="24"/>
                <w:lang w:val="es-ES"/>
              </w:rPr>
            </w:pPr>
          </w:p>
        </w:tc>
        <w:tc>
          <w:tcPr>
            <w:tcW w:w="877" w:type="pct"/>
            <w:vMerge/>
            <w:tcBorders>
              <w:top w:val="nil"/>
              <w:left w:val="nil"/>
              <w:bottom w:val="single" w:sz="4" w:space="0" w:color="BFBFBF" w:themeColor="background1" w:themeShade="BF"/>
              <w:right w:val="single" w:sz="4" w:space="0" w:color="BFBFBF" w:themeColor="background1" w:themeShade="BF"/>
            </w:tcBorders>
          </w:tcPr>
          <w:p w14:paraId="063CDDD2" w14:textId="77777777" w:rsidR="0068491D" w:rsidRPr="00A24287" w:rsidRDefault="0068491D" w:rsidP="0068491D">
            <w:pPr>
              <w:spacing w:after="0"/>
              <w:jc w:val="center"/>
              <w:rPr>
                <w:rFonts w:cs="Arial"/>
                <w:szCs w:val="24"/>
                <w:lang w:val="es-ES"/>
              </w:rPr>
            </w:pPr>
          </w:p>
        </w:tc>
      </w:tr>
      <w:tr w:rsidR="0062538D" w:rsidRPr="00AA03E9" w14:paraId="62F7FF3E" w14:textId="77777777" w:rsidTr="00681DEC">
        <w:trPr>
          <w:trHeight w:val="1435"/>
          <w:jc w:val="center"/>
        </w:trPr>
        <w:tc>
          <w:tcPr>
            <w:tcW w:w="1848" w:type="pct"/>
            <w:tcBorders>
              <w:top w:val="nil"/>
              <w:left w:val="single" w:sz="4" w:space="0" w:color="BFBFBF" w:themeColor="background1" w:themeShade="BF"/>
              <w:bottom w:val="single" w:sz="4" w:space="0" w:color="BFBFBF" w:themeColor="background1" w:themeShade="BF"/>
              <w:right w:val="nil"/>
            </w:tcBorders>
            <w:shd w:val="clear" w:color="auto" w:fill="auto"/>
          </w:tcPr>
          <w:p w14:paraId="66D99E8D" w14:textId="77777777" w:rsidR="0062538D" w:rsidRDefault="0062538D" w:rsidP="00374891">
            <w:pPr>
              <w:pStyle w:val="Prrafodelista"/>
              <w:numPr>
                <w:ilvl w:val="0"/>
                <w:numId w:val="8"/>
              </w:numPr>
              <w:spacing w:after="0"/>
              <w:ind w:right="215"/>
              <w:rPr>
                <w:rFonts w:cs="Arial"/>
              </w:rPr>
            </w:pPr>
            <w:r>
              <w:rPr>
                <w:rFonts w:cs="Arial"/>
              </w:rPr>
              <w:t>Mecanismo de profesionalización</w:t>
            </w:r>
          </w:p>
          <w:p w14:paraId="5A1F7954" w14:textId="77777777" w:rsidR="0062538D" w:rsidRDefault="0062538D" w:rsidP="0062538D">
            <w:pPr>
              <w:spacing w:after="0"/>
              <w:ind w:right="215"/>
              <w:rPr>
                <w:rFonts w:cs="Arial"/>
              </w:rPr>
            </w:pPr>
          </w:p>
          <w:p w14:paraId="7931BD5B" w14:textId="779840E6" w:rsidR="0062538D" w:rsidRPr="0062538D" w:rsidRDefault="0062538D" w:rsidP="0062538D">
            <w:pPr>
              <w:spacing w:after="0"/>
              <w:ind w:left="351" w:right="215"/>
              <w:rPr>
                <w:rFonts w:cs="Arial"/>
              </w:rPr>
            </w:pPr>
            <w:r>
              <w:rPr>
                <w:rFonts w:cs="Arial"/>
              </w:rPr>
              <w:t>2.1 Capacitación</w:t>
            </w:r>
          </w:p>
        </w:tc>
        <w:tc>
          <w:tcPr>
            <w:tcW w:w="2275" w:type="pct"/>
            <w:tcBorders>
              <w:top w:val="nil"/>
              <w:left w:val="nil"/>
              <w:bottom w:val="single" w:sz="4" w:space="0" w:color="BFBFBF" w:themeColor="background1" w:themeShade="BF"/>
              <w:right w:val="nil"/>
            </w:tcBorders>
            <w:shd w:val="clear" w:color="auto" w:fill="auto"/>
            <w:vAlign w:val="center"/>
          </w:tcPr>
          <w:p w14:paraId="650C1CDD" w14:textId="77777777" w:rsidR="0062538D" w:rsidRPr="00A24287" w:rsidRDefault="0062538D" w:rsidP="0062538D">
            <w:pPr>
              <w:spacing w:after="0"/>
              <w:rPr>
                <w:rFonts w:cs="Arial"/>
                <w:bCs/>
                <w:sz w:val="20"/>
                <w:szCs w:val="20"/>
              </w:rPr>
            </w:pPr>
          </w:p>
          <w:p w14:paraId="59F05645" w14:textId="77777777" w:rsidR="0062538D" w:rsidRPr="00A24287" w:rsidRDefault="0062538D" w:rsidP="0062538D">
            <w:pPr>
              <w:spacing w:after="0"/>
              <w:rPr>
                <w:rFonts w:cs="Arial"/>
                <w:bCs/>
                <w:sz w:val="20"/>
                <w:szCs w:val="20"/>
              </w:rPr>
            </w:pPr>
          </w:p>
          <w:p w14:paraId="0DB10ED4" w14:textId="77777777" w:rsidR="0062538D" w:rsidRPr="00A24287" w:rsidRDefault="0062538D" w:rsidP="0062538D">
            <w:pPr>
              <w:spacing w:after="0"/>
              <w:rPr>
                <w:rFonts w:cs="Arial"/>
                <w:bCs/>
                <w:sz w:val="20"/>
                <w:szCs w:val="20"/>
              </w:rPr>
            </w:pPr>
          </w:p>
          <w:p w14:paraId="043A4BBE" w14:textId="2A3B8083" w:rsidR="0062538D" w:rsidRPr="00A24287" w:rsidRDefault="0062538D" w:rsidP="00220832">
            <w:pPr>
              <w:spacing w:after="0"/>
              <w:rPr>
                <w:rFonts w:cs="Arial"/>
                <w:bCs/>
                <w:sz w:val="20"/>
                <w:szCs w:val="20"/>
              </w:rPr>
            </w:pPr>
            <w:r w:rsidRPr="00A24287">
              <w:rPr>
                <w:rFonts w:cs="Arial"/>
                <w:bCs/>
                <w:sz w:val="20"/>
                <w:szCs w:val="20"/>
              </w:rPr>
              <w:t>Se estableció como fecha compromiso para la atención de la rec</w:t>
            </w:r>
            <w:r w:rsidR="00D44AA2" w:rsidRPr="00A24287">
              <w:rPr>
                <w:rFonts w:cs="Arial"/>
                <w:bCs/>
                <w:sz w:val="20"/>
                <w:szCs w:val="20"/>
              </w:rPr>
              <w:t>omendación 22-AEMD-A-028-060-R02-03</w:t>
            </w:r>
            <w:r w:rsidRPr="00A24287">
              <w:rPr>
                <w:rFonts w:cs="Arial"/>
                <w:bCs/>
                <w:sz w:val="20"/>
                <w:szCs w:val="20"/>
              </w:rPr>
              <w:t xml:space="preserve">, </w:t>
            </w:r>
            <w:r w:rsidR="00035FAC" w:rsidRPr="00A24287">
              <w:rPr>
                <w:rFonts w:cs="Arial"/>
                <w:bCs/>
                <w:sz w:val="20"/>
                <w:szCs w:val="20"/>
              </w:rPr>
              <w:t xml:space="preserve">el </w:t>
            </w:r>
            <w:r w:rsidR="00220832">
              <w:rPr>
                <w:rFonts w:cs="Arial"/>
                <w:bCs/>
                <w:sz w:val="20"/>
                <w:szCs w:val="20"/>
              </w:rPr>
              <w:t>23 de agosto</w:t>
            </w:r>
            <w:r w:rsidR="004919BA" w:rsidRPr="00A24287">
              <w:rPr>
                <w:rFonts w:cs="Arial"/>
                <w:bCs/>
                <w:sz w:val="20"/>
                <w:szCs w:val="20"/>
              </w:rPr>
              <w:t xml:space="preserve"> </w:t>
            </w:r>
            <w:r w:rsidRPr="00A24287">
              <w:rPr>
                <w:rFonts w:cs="Arial"/>
                <w:bCs/>
                <w:sz w:val="20"/>
                <w:szCs w:val="20"/>
              </w:rPr>
              <w:t>de 2024.</w:t>
            </w:r>
          </w:p>
        </w:tc>
        <w:tc>
          <w:tcPr>
            <w:tcW w:w="877" w:type="pct"/>
            <w:tcBorders>
              <w:top w:val="nil"/>
              <w:left w:val="nil"/>
              <w:bottom w:val="single" w:sz="4" w:space="0" w:color="BFBFBF" w:themeColor="background1" w:themeShade="BF"/>
              <w:right w:val="single" w:sz="4" w:space="0" w:color="BFBFBF" w:themeColor="background1" w:themeShade="BF"/>
            </w:tcBorders>
          </w:tcPr>
          <w:p w14:paraId="302A8592" w14:textId="77777777" w:rsidR="0062538D" w:rsidRPr="00A24287" w:rsidRDefault="0062538D" w:rsidP="0062538D">
            <w:pPr>
              <w:spacing w:after="0"/>
              <w:jc w:val="center"/>
              <w:rPr>
                <w:rFonts w:cs="Arial"/>
                <w:szCs w:val="24"/>
              </w:rPr>
            </w:pPr>
          </w:p>
          <w:p w14:paraId="6A530715" w14:textId="77777777" w:rsidR="0062538D" w:rsidRPr="00A24287" w:rsidRDefault="0062538D" w:rsidP="0062538D">
            <w:pPr>
              <w:spacing w:after="0"/>
              <w:jc w:val="center"/>
              <w:rPr>
                <w:rFonts w:cs="Arial"/>
                <w:szCs w:val="24"/>
              </w:rPr>
            </w:pPr>
          </w:p>
          <w:p w14:paraId="0E4390B1" w14:textId="77777777" w:rsidR="0062538D" w:rsidRPr="00A24287" w:rsidRDefault="0062538D" w:rsidP="0062538D">
            <w:pPr>
              <w:spacing w:after="0"/>
              <w:jc w:val="center"/>
              <w:rPr>
                <w:rFonts w:cs="Arial"/>
                <w:sz w:val="16"/>
                <w:szCs w:val="24"/>
              </w:rPr>
            </w:pPr>
          </w:p>
          <w:p w14:paraId="0CA12929" w14:textId="77777777" w:rsidR="0062538D" w:rsidRPr="00A24287" w:rsidRDefault="0062538D" w:rsidP="0062538D">
            <w:pPr>
              <w:spacing w:after="0"/>
              <w:jc w:val="center"/>
              <w:rPr>
                <w:rFonts w:cs="Arial"/>
                <w:szCs w:val="24"/>
              </w:rPr>
            </w:pPr>
          </w:p>
          <w:p w14:paraId="64BB7CBA" w14:textId="69D7889F" w:rsidR="0062538D" w:rsidRPr="00A24287" w:rsidRDefault="0062538D" w:rsidP="0062538D">
            <w:pPr>
              <w:spacing w:after="0"/>
              <w:jc w:val="center"/>
              <w:rPr>
                <w:rFonts w:cs="Arial"/>
                <w:szCs w:val="24"/>
              </w:rPr>
            </w:pPr>
            <w:r w:rsidRPr="00A24287">
              <w:rPr>
                <w:rFonts w:cs="Arial"/>
                <w:szCs w:val="24"/>
              </w:rPr>
              <w:t>Seguimiento</w:t>
            </w:r>
          </w:p>
          <w:p w14:paraId="4B7858EB" w14:textId="77777777" w:rsidR="0062538D" w:rsidRPr="00A24287" w:rsidRDefault="0062538D" w:rsidP="0062538D">
            <w:pPr>
              <w:spacing w:after="0"/>
              <w:jc w:val="center"/>
              <w:rPr>
                <w:rFonts w:cs="Arial"/>
                <w:szCs w:val="24"/>
                <w:lang w:val="es-ES"/>
              </w:rPr>
            </w:pPr>
          </w:p>
        </w:tc>
      </w:tr>
      <w:tr w:rsidR="0062538D" w:rsidRPr="00AA03E9" w14:paraId="27D9DB7A" w14:textId="77777777" w:rsidTr="005D65C1">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1E251A53" w14:textId="77777777" w:rsidR="0062538D" w:rsidRPr="00AA03E9" w:rsidRDefault="0062538D" w:rsidP="0062538D">
            <w:pPr>
              <w:spacing w:after="0"/>
              <w:rPr>
                <w:rFonts w:cs="Arial"/>
                <w:b/>
                <w:bCs/>
                <w:sz w:val="8"/>
                <w:szCs w:val="24"/>
                <w:lang w:val="es-ES"/>
              </w:rPr>
            </w:pPr>
          </w:p>
          <w:p w14:paraId="3E65FE36" w14:textId="77777777" w:rsidR="0062538D" w:rsidRDefault="0062538D" w:rsidP="0062538D">
            <w:pPr>
              <w:spacing w:after="0"/>
              <w:rPr>
                <w:rFonts w:cs="Arial"/>
                <w:szCs w:val="24"/>
                <w:lang w:val="es-ES"/>
              </w:rPr>
            </w:pPr>
            <w:r w:rsidRPr="00AA03E9">
              <w:rPr>
                <w:rFonts w:cs="Arial"/>
                <w:b/>
                <w:bCs/>
                <w:szCs w:val="24"/>
                <w:lang w:val="es-ES"/>
              </w:rPr>
              <w:t>Recomendación de Desempeño:</w:t>
            </w:r>
            <w:r w:rsidRPr="00AA03E9">
              <w:rPr>
                <w:rFonts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p w14:paraId="106FB0AF" w14:textId="68AFE160" w:rsidR="002A363B" w:rsidRPr="00AA03E9" w:rsidRDefault="002A363B" w:rsidP="0062538D">
            <w:pPr>
              <w:spacing w:after="0"/>
              <w:rPr>
                <w:rFonts w:cs="Arial"/>
                <w:szCs w:val="24"/>
                <w:lang w:val="es-ES"/>
              </w:rPr>
            </w:pPr>
          </w:p>
        </w:tc>
      </w:tr>
      <w:tr w:rsidR="0062538D" w:rsidRPr="00AA03E9" w14:paraId="1A020561" w14:textId="77777777" w:rsidTr="005D65C1">
        <w:trPr>
          <w:trHeight w:val="381"/>
          <w:jc w:val="center"/>
        </w:trPr>
        <w:tc>
          <w:tcPr>
            <w:tcW w:w="5000" w:type="pct"/>
            <w:gridSpan w:val="3"/>
            <w:tcBorders>
              <w:bottom w:val="nil"/>
            </w:tcBorders>
            <w:shd w:val="clear" w:color="auto" w:fill="auto"/>
            <w:vAlign w:val="center"/>
            <w:hideMark/>
          </w:tcPr>
          <w:p w14:paraId="6BC5B01C" w14:textId="77777777" w:rsidR="0062538D" w:rsidRPr="00AA03E9" w:rsidRDefault="0062538D" w:rsidP="0062538D">
            <w:pPr>
              <w:spacing w:after="0"/>
              <w:rPr>
                <w:rFonts w:cs="Arial"/>
                <w:b/>
                <w:bCs/>
                <w:szCs w:val="24"/>
                <w:lang w:val="es-ES"/>
              </w:rPr>
            </w:pPr>
            <w:r w:rsidRPr="00AA03E9">
              <w:rPr>
                <w:rFonts w:cs="Arial"/>
                <w:b/>
                <w:bCs/>
                <w:szCs w:val="24"/>
                <w:lang w:val="es-ES"/>
              </w:rPr>
              <w:t>Atendido</w:t>
            </w:r>
            <w:r w:rsidRPr="00AA03E9">
              <w:rPr>
                <w:rFonts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62538D" w:rsidRPr="00AA03E9" w14:paraId="26105690" w14:textId="77777777" w:rsidTr="005D65C1">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A952098" w14:textId="77777777" w:rsidR="0062538D" w:rsidRPr="00AA03E9" w:rsidRDefault="0062538D" w:rsidP="0062538D">
            <w:pPr>
              <w:spacing w:after="0"/>
              <w:rPr>
                <w:rFonts w:cs="Arial"/>
                <w:b/>
                <w:bCs/>
                <w:szCs w:val="24"/>
                <w:lang w:val="es-ES"/>
              </w:rPr>
            </w:pPr>
            <w:r w:rsidRPr="00AA03E9">
              <w:rPr>
                <w:rFonts w:cs="Arial"/>
                <w:b/>
                <w:bCs/>
                <w:szCs w:val="24"/>
                <w:lang w:val="es-ES"/>
              </w:rPr>
              <w:t>No atendido</w:t>
            </w:r>
            <w:r w:rsidRPr="00AA03E9">
              <w:rPr>
                <w:rFonts w:cs="Arial"/>
                <w:szCs w:val="24"/>
                <w:lang w:val="es-ES"/>
              </w:rPr>
              <w:t>: Las observaciones que no se atendieron ni se justificaron en la reunión de trabajo por los Entes Públicos Fiscalizados.</w:t>
            </w:r>
          </w:p>
        </w:tc>
      </w:tr>
      <w:tr w:rsidR="0062538D" w:rsidRPr="00AA03E9" w14:paraId="2EC16B46" w14:textId="77777777" w:rsidTr="005D65C1">
        <w:trPr>
          <w:trHeight w:val="381"/>
          <w:jc w:val="center"/>
        </w:trPr>
        <w:tc>
          <w:tcPr>
            <w:tcW w:w="5000" w:type="pct"/>
            <w:gridSpan w:val="3"/>
            <w:tcBorders>
              <w:top w:val="nil"/>
              <w:bottom w:val="nil"/>
            </w:tcBorders>
            <w:shd w:val="clear" w:color="auto" w:fill="auto"/>
            <w:vAlign w:val="center"/>
            <w:hideMark/>
          </w:tcPr>
          <w:p w14:paraId="5BD5A901" w14:textId="77777777" w:rsidR="0062538D" w:rsidRPr="00AA03E9" w:rsidRDefault="0062538D" w:rsidP="0062538D">
            <w:pPr>
              <w:spacing w:after="0"/>
              <w:rPr>
                <w:rFonts w:cs="Arial"/>
                <w:szCs w:val="24"/>
                <w:lang w:val="es-ES"/>
              </w:rPr>
            </w:pPr>
            <w:r w:rsidRPr="00AA03E9">
              <w:rPr>
                <w:rFonts w:cs="Arial"/>
                <w:b/>
                <w:bCs/>
                <w:szCs w:val="24"/>
                <w:lang w:val="es-ES"/>
              </w:rPr>
              <w:t>Seguimiento</w:t>
            </w:r>
            <w:r w:rsidRPr="00AA03E9">
              <w:rPr>
                <w:rFonts w:cs="Arial"/>
                <w:szCs w:val="24"/>
                <w:lang w:val="es-ES"/>
              </w:rPr>
              <w:t>: Las observaciones en las que se estableció una fecha compromiso por parte de los Entes Públicos Fiscalizados para su atención en la mejora e implementación de las recomendaciones.</w:t>
            </w:r>
          </w:p>
        </w:tc>
      </w:tr>
      <w:tr w:rsidR="0062538D" w:rsidRPr="00AA03E9" w14:paraId="3D77E7D9" w14:textId="77777777" w:rsidTr="005D65C1">
        <w:trPr>
          <w:trHeight w:val="232"/>
          <w:jc w:val="center"/>
        </w:trPr>
        <w:tc>
          <w:tcPr>
            <w:tcW w:w="5000" w:type="pct"/>
            <w:gridSpan w:val="3"/>
            <w:tcBorders>
              <w:top w:val="nil"/>
              <w:bottom w:val="single" w:sz="4" w:space="0" w:color="BFBFBF" w:themeColor="background1" w:themeShade="BF"/>
            </w:tcBorders>
            <w:shd w:val="clear" w:color="auto" w:fill="auto"/>
            <w:vAlign w:val="center"/>
          </w:tcPr>
          <w:p w14:paraId="4D3D2316" w14:textId="77777777" w:rsidR="0062538D" w:rsidRPr="00AA03E9" w:rsidRDefault="0062538D" w:rsidP="0062538D">
            <w:pPr>
              <w:spacing w:after="0"/>
              <w:rPr>
                <w:rFonts w:cs="Arial"/>
                <w:bCs/>
                <w:sz w:val="12"/>
                <w:szCs w:val="24"/>
                <w:lang w:val="es-ES"/>
              </w:rPr>
            </w:pPr>
          </w:p>
        </w:tc>
      </w:tr>
    </w:tbl>
    <w:p w14:paraId="3026F4FC" w14:textId="55D3B413" w:rsidR="002A363B" w:rsidRDefault="002A363B" w:rsidP="00F150FE">
      <w:pPr>
        <w:spacing w:after="0"/>
        <w:jc w:val="left"/>
        <w:rPr>
          <w:rFonts w:cs="Arial"/>
          <w:b/>
          <w:bCs/>
          <w:sz w:val="24"/>
          <w:szCs w:val="24"/>
        </w:rPr>
      </w:pPr>
    </w:p>
    <w:p w14:paraId="35B023DB" w14:textId="1A2D1EF8" w:rsidR="00F150FE" w:rsidRDefault="00F150FE" w:rsidP="00F150FE">
      <w:pPr>
        <w:spacing w:after="0"/>
        <w:jc w:val="left"/>
        <w:rPr>
          <w:rFonts w:cs="Arial"/>
          <w:b/>
          <w:bCs/>
          <w:sz w:val="24"/>
          <w:szCs w:val="24"/>
        </w:rPr>
      </w:pPr>
    </w:p>
    <w:p w14:paraId="5009E25D" w14:textId="72A0FC0B" w:rsidR="00B90698" w:rsidRDefault="00B90698" w:rsidP="00F150FE">
      <w:pPr>
        <w:spacing w:after="0"/>
        <w:jc w:val="left"/>
        <w:rPr>
          <w:rFonts w:cs="Arial"/>
          <w:b/>
          <w:bCs/>
          <w:sz w:val="24"/>
          <w:szCs w:val="24"/>
        </w:rPr>
      </w:pPr>
    </w:p>
    <w:p w14:paraId="24F2155A" w14:textId="5F5138AB" w:rsidR="00B90698" w:rsidRDefault="00B90698" w:rsidP="00F150FE">
      <w:pPr>
        <w:spacing w:after="0"/>
        <w:jc w:val="left"/>
        <w:rPr>
          <w:rFonts w:cs="Arial"/>
          <w:b/>
          <w:bCs/>
          <w:sz w:val="24"/>
          <w:szCs w:val="24"/>
        </w:rPr>
      </w:pPr>
    </w:p>
    <w:p w14:paraId="49F7E883" w14:textId="77777777" w:rsidR="00B90698" w:rsidRDefault="00B90698" w:rsidP="00F150FE">
      <w:pPr>
        <w:spacing w:after="0"/>
        <w:jc w:val="left"/>
        <w:rPr>
          <w:rFonts w:cs="Arial"/>
          <w:b/>
          <w:bCs/>
          <w:sz w:val="24"/>
          <w:szCs w:val="24"/>
        </w:rPr>
      </w:pPr>
    </w:p>
    <w:p w14:paraId="1D12E624" w14:textId="675ADEC3" w:rsidR="006A282A" w:rsidRPr="00AA03E9" w:rsidRDefault="008716F7" w:rsidP="007116F8">
      <w:pPr>
        <w:pStyle w:val="Ttulo1"/>
        <w:spacing w:before="0"/>
      </w:pPr>
      <w:bookmarkStart w:id="50" w:name="_Toc11413515"/>
      <w:bookmarkStart w:id="51" w:name="_Toc74856089"/>
      <w:bookmarkStart w:id="52" w:name="_Toc156396913"/>
      <w:r w:rsidRPr="00AA03E9">
        <w:t>I</w:t>
      </w:r>
      <w:r w:rsidR="00544CEE" w:rsidRPr="00AA03E9">
        <w:t>I</w:t>
      </w:r>
      <w:r w:rsidR="00472422" w:rsidRPr="00AA03E9">
        <w:t>. DICTAMEN</w:t>
      </w:r>
      <w:bookmarkEnd w:id="50"/>
      <w:r w:rsidRPr="00AA03E9">
        <w:t xml:space="preserve"> DEL INFORME INDIVIDUAL DE AUDITORÍA</w:t>
      </w:r>
      <w:bookmarkEnd w:id="51"/>
      <w:bookmarkEnd w:id="52"/>
    </w:p>
    <w:p w14:paraId="3522A8ED" w14:textId="699EC8C4" w:rsidR="002705ED" w:rsidRPr="00AA03E9" w:rsidRDefault="002705ED" w:rsidP="002A363B">
      <w:pPr>
        <w:tabs>
          <w:tab w:val="left" w:pos="3975"/>
        </w:tabs>
        <w:spacing w:after="0"/>
        <w:rPr>
          <w:rFonts w:cs="Arial"/>
          <w:sz w:val="24"/>
        </w:rPr>
      </w:pPr>
    </w:p>
    <w:p w14:paraId="2A524DB3" w14:textId="77777777" w:rsidR="004A08EB" w:rsidRDefault="009B4260" w:rsidP="002A363B">
      <w:pPr>
        <w:spacing w:after="0"/>
        <w:rPr>
          <w:rFonts w:eastAsia="Times New Roman" w:cs="Arial"/>
          <w:sz w:val="24"/>
        </w:rPr>
      </w:pPr>
      <w:r w:rsidRPr="009B4260">
        <w:rPr>
          <w:rFonts w:eastAsia="Times New Roman" w:cs="Arial"/>
          <w:sz w:val="24"/>
        </w:rPr>
        <w:t xml:space="preserve">En cumplimiento con el artículo 38 fracción I de la Ley de Fiscalización y Rendición de Cuentas del Estado de Quintana Roo, se emite el presente dictamen </w:t>
      </w:r>
      <w:r w:rsidR="00035FAC" w:rsidRPr="00A24287">
        <w:rPr>
          <w:rFonts w:eastAsia="Times New Roman" w:cs="Arial"/>
          <w:sz w:val="24"/>
        </w:rPr>
        <w:t>el 6 de febrero de 2024</w:t>
      </w:r>
      <w:r w:rsidRPr="00A24287">
        <w:rPr>
          <w:rFonts w:eastAsia="Times New Roman" w:cs="Arial"/>
          <w:sz w:val="24"/>
        </w:rPr>
        <w:t>, fecha</w:t>
      </w:r>
      <w:r w:rsidRPr="009B4260">
        <w:rPr>
          <w:rFonts w:eastAsia="Times New Roman" w:cs="Arial"/>
          <w:sz w:val="24"/>
        </w:rPr>
        <w:t xml:space="preserve"> de conclusión de los trabajos de auditoría, la cual se practicó sobre la información proporcionada por el ente público fiscalizado de cuya veracidad es responsable; fue planeada y desarrollada con el fin de</w:t>
      </w:r>
      <w:r w:rsidRPr="009B4260">
        <w:rPr>
          <w:rFonts w:eastAsia="Times New Roman" w:cs="Arial"/>
          <w:sz w:val="20"/>
          <w:szCs w:val="20"/>
        </w:rPr>
        <w:t xml:space="preserve"> </w:t>
      </w:r>
      <w:r w:rsidRPr="009B4260">
        <w:rPr>
          <w:rFonts w:eastAsia="Times New Roman" w:cs="Arial"/>
          <w:sz w:val="24"/>
        </w:rPr>
        <w:t xml:space="preserve">fiscalizar el cumplimiento de medidas de atención a víctimas. </w:t>
      </w:r>
    </w:p>
    <w:p w14:paraId="067F7C9D" w14:textId="77777777" w:rsidR="004A08EB" w:rsidRDefault="004A08EB" w:rsidP="002A363B">
      <w:pPr>
        <w:spacing w:after="0"/>
        <w:rPr>
          <w:rFonts w:eastAsia="Times New Roman" w:cs="Arial"/>
          <w:sz w:val="24"/>
        </w:rPr>
      </w:pPr>
    </w:p>
    <w:p w14:paraId="0B308C00" w14:textId="7B444E5F" w:rsidR="009B4260" w:rsidRDefault="009B4260" w:rsidP="002A363B">
      <w:pPr>
        <w:spacing w:after="0"/>
        <w:rPr>
          <w:rFonts w:eastAsia="Times New Roman" w:cs="Arial"/>
          <w:sz w:val="24"/>
        </w:rPr>
      </w:pPr>
      <w:r w:rsidRPr="009B4260">
        <w:rPr>
          <w:rFonts w:eastAsia="Times New Roman" w:cs="Arial"/>
          <w:sz w:val="24"/>
        </w:rPr>
        <w:t xml:space="preserve">En opinión de la Auditoría Superior del Estado de Quintana Roo se identificaron fortalezas, </w:t>
      </w:r>
      <w:r w:rsidRPr="009B4260">
        <w:rPr>
          <w:rFonts w:eastAsia="Times New Roman" w:cs="Arial"/>
          <w:sz w:val="24"/>
          <w:szCs w:val="24"/>
        </w:rPr>
        <w:t>oportunidades</w:t>
      </w:r>
      <w:r w:rsidRPr="009B4260">
        <w:rPr>
          <w:rFonts w:eastAsia="Times New Roman" w:cs="Arial"/>
          <w:sz w:val="24"/>
        </w:rPr>
        <w:t xml:space="preserve"> y debilidades que se deberán atender como parte de las recomendaciones emitidas. </w:t>
      </w:r>
    </w:p>
    <w:p w14:paraId="0EEA29B3" w14:textId="77777777" w:rsidR="002A363B" w:rsidRPr="009B4260" w:rsidRDefault="002A363B" w:rsidP="002A363B">
      <w:pPr>
        <w:spacing w:after="0"/>
        <w:rPr>
          <w:rFonts w:eastAsia="Times New Roman" w:cs="Arial"/>
          <w:sz w:val="24"/>
        </w:rPr>
      </w:pPr>
    </w:p>
    <w:p w14:paraId="60778EE0" w14:textId="48433EDC" w:rsidR="009B4260" w:rsidRDefault="009B4260" w:rsidP="002A363B">
      <w:pPr>
        <w:spacing w:after="0"/>
        <w:rPr>
          <w:rFonts w:eastAsia="Times New Roman" w:cs="Arial"/>
          <w:sz w:val="24"/>
        </w:rPr>
      </w:pPr>
      <w:r w:rsidRPr="009B4260">
        <w:rPr>
          <w:rFonts w:eastAsia="Times New Roman" w:cs="Arial"/>
          <w:sz w:val="24"/>
        </w:rPr>
        <w:t>En materia de la Auditoría de Desempeño Atención a Víctimas, 22-AEMD-A-GOB-028-060, la Comisión Ejecutiva de Atención a Víct</w:t>
      </w:r>
      <w:r w:rsidR="002A363B">
        <w:rPr>
          <w:rFonts w:eastAsia="Times New Roman" w:cs="Arial"/>
          <w:sz w:val="24"/>
        </w:rPr>
        <w:t>imas del Estado de Quintana Roo</w:t>
      </w:r>
      <w:r w:rsidRPr="009B4260">
        <w:rPr>
          <w:rFonts w:eastAsia="Times New Roman" w:cs="Arial"/>
          <w:sz w:val="24"/>
        </w:rPr>
        <w:t xml:space="preserve"> presentó debilidad al no establecer un</w:t>
      </w:r>
      <w:r w:rsidR="002A363B">
        <w:rPr>
          <w:rFonts w:eastAsia="Times New Roman" w:cs="Arial"/>
          <w:sz w:val="24"/>
        </w:rPr>
        <w:t xml:space="preserve"> marco operativo </w:t>
      </w:r>
      <w:r w:rsidR="00D65781">
        <w:rPr>
          <w:rFonts w:eastAsia="Times New Roman" w:cs="Arial"/>
          <w:sz w:val="24"/>
        </w:rPr>
        <w:t xml:space="preserve">aprobado y actualizado </w:t>
      </w:r>
      <w:r w:rsidR="002A363B">
        <w:rPr>
          <w:rFonts w:eastAsia="Times New Roman" w:cs="Arial"/>
          <w:sz w:val="24"/>
        </w:rPr>
        <w:t>en materia de atención a v</w:t>
      </w:r>
      <w:r w:rsidRPr="009B4260">
        <w:rPr>
          <w:rFonts w:eastAsia="Times New Roman" w:cs="Arial"/>
          <w:sz w:val="24"/>
        </w:rPr>
        <w:t xml:space="preserve">íctimas que incluya la totalidad de los documentos establecidos en su marco normativo. </w:t>
      </w:r>
    </w:p>
    <w:p w14:paraId="78B2C911" w14:textId="77777777" w:rsidR="002A363B" w:rsidRPr="009B4260" w:rsidRDefault="002A363B" w:rsidP="002A363B">
      <w:pPr>
        <w:spacing w:after="0"/>
        <w:rPr>
          <w:rFonts w:eastAsia="Times New Roman" w:cs="Arial"/>
          <w:sz w:val="24"/>
        </w:rPr>
      </w:pPr>
    </w:p>
    <w:p w14:paraId="65B10E06" w14:textId="05CB1F56" w:rsidR="009B4260" w:rsidRDefault="009B4260" w:rsidP="002A363B">
      <w:pPr>
        <w:spacing w:after="0"/>
        <w:rPr>
          <w:rFonts w:eastAsia="Times New Roman" w:cs="Arial"/>
          <w:sz w:val="24"/>
        </w:rPr>
      </w:pPr>
      <w:r w:rsidRPr="009B4260">
        <w:rPr>
          <w:rFonts w:eastAsia="Times New Roman" w:cs="Arial"/>
          <w:sz w:val="24"/>
        </w:rPr>
        <w:t xml:space="preserve">En cuanto al procedimiento de atención a víctimas, se determinó que </w:t>
      </w:r>
      <w:r w:rsidR="002A363B">
        <w:rPr>
          <w:rFonts w:eastAsia="Times New Roman" w:cs="Arial"/>
          <w:sz w:val="24"/>
        </w:rPr>
        <w:t>este</w:t>
      </w:r>
      <w:r w:rsidRPr="009B4260">
        <w:rPr>
          <w:rFonts w:eastAsia="Times New Roman" w:cs="Arial"/>
          <w:sz w:val="24"/>
        </w:rPr>
        <w:t xml:space="preserve"> se apegó de manera parcial a lo establecido en el Modelo Integral de Atención a Víctimas en el estado de Quintana Roo, debido a que presentó debilidades en la implementación del procedimiento de atención a víctimas en las áreas de la Unidad de Atención Inmediata y Primer Contacto, al no contar con un área de atención médica, un Centro de Atención Telefónica, un área adecuada para la atención a víctimas y un equipo multidisciplinario para la atención</w:t>
      </w:r>
      <w:r w:rsidR="002A363B">
        <w:rPr>
          <w:rFonts w:eastAsia="Times New Roman" w:cs="Arial"/>
          <w:sz w:val="24"/>
        </w:rPr>
        <w:t>. En relación con</w:t>
      </w:r>
      <w:r w:rsidRPr="009B4260">
        <w:rPr>
          <w:rFonts w:eastAsia="Times New Roman" w:cs="Arial"/>
          <w:sz w:val="24"/>
        </w:rPr>
        <w:t xml:space="preserve"> la Asesoría Jurídica</w:t>
      </w:r>
      <w:r w:rsidR="00555C81">
        <w:rPr>
          <w:rFonts w:eastAsia="Times New Roman" w:cs="Arial"/>
          <w:sz w:val="24"/>
        </w:rPr>
        <w:t>,</w:t>
      </w:r>
      <w:r w:rsidRPr="009B4260">
        <w:rPr>
          <w:rFonts w:eastAsia="Times New Roman" w:cs="Arial"/>
          <w:sz w:val="24"/>
        </w:rPr>
        <w:t xml:space="preserve"> se determinó que es necesario contar con un área adecuada para la atención a víctimas y con asesores jurídicos suficientes para una atención oportuna, de conformidad con lo establecido en la Ley de Víctimas del Estado de Quintana Roo.</w:t>
      </w:r>
    </w:p>
    <w:p w14:paraId="050A4B7B" w14:textId="77777777" w:rsidR="002A363B" w:rsidRPr="009B4260" w:rsidRDefault="002A363B" w:rsidP="002A363B">
      <w:pPr>
        <w:spacing w:after="0"/>
        <w:rPr>
          <w:rFonts w:eastAsia="Times New Roman" w:cs="Arial"/>
          <w:sz w:val="24"/>
        </w:rPr>
      </w:pPr>
    </w:p>
    <w:p w14:paraId="5473F689" w14:textId="657E2D26" w:rsidR="009B4260" w:rsidRPr="009B4260" w:rsidRDefault="009B4260" w:rsidP="002A363B">
      <w:pPr>
        <w:autoSpaceDE w:val="0"/>
        <w:autoSpaceDN w:val="0"/>
        <w:adjustRightInd w:val="0"/>
        <w:spacing w:after="0"/>
        <w:rPr>
          <w:rFonts w:eastAsia="Times New Roman" w:cs="Arial"/>
          <w:sz w:val="24"/>
        </w:rPr>
      </w:pPr>
      <w:r w:rsidRPr="009B4260">
        <w:rPr>
          <w:rFonts w:eastAsia="Times New Roman" w:cs="Arial"/>
          <w:sz w:val="24"/>
        </w:rPr>
        <w:t>Referente a los mecanismos de profesionalización, se determinó que la CEAVEQROO presentó fortaleza al contar con</w:t>
      </w:r>
      <w:r w:rsidR="004A3938">
        <w:rPr>
          <w:rFonts w:eastAsia="Times New Roman" w:cs="Arial"/>
          <w:sz w:val="24"/>
        </w:rPr>
        <w:t xml:space="preserve"> un Programa Anual Capacitación;</w:t>
      </w:r>
      <w:r w:rsidR="00555C81">
        <w:rPr>
          <w:rFonts w:eastAsia="Times New Roman" w:cs="Arial"/>
          <w:sz w:val="24"/>
        </w:rPr>
        <w:t xml:space="preserve"> sin embargo, mostró</w:t>
      </w:r>
      <w:r w:rsidRPr="009B4260">
        <w:rPr>
          <w:rFonts w:eastAsia="Times New Roman" w:cs="Arial"/>
          <w:sz w:val="24"/>
        </w:rPr>
        <w:t xml:space="preserve"> debilidad en su ejecución, ya que no se pudo cumplir con la programac</w:t>
      </w:r>
      <w:r w:rsidR="004A3938">
        <w:rPr>
          <w:rFonts w:eastAsia="Times New Roman" w:cs="Arial"/>
          <w:sz w:val="24"/>
        </w:rPr>
        <w:t>ión, quedando cursos pendientes;</w:t>
      </w:r>
      <w:r w:rsidRPr="009B4260">
        <w:rPr>
          <w:rFonts w:eastAsia="Times New Roman" w:cs="Arial"/>
          <w:sz w:val="24"/>
        </w:rPr>
        <w:t xml:space="preserve"> asimismo, se determinó que solamente el 13.13 % de </w:t>
      </w:r>
      <w:r w:rsidR="004A08EB">
        <w:rPr>
          <w:rFonts w:eastAsia="Times New Roman" w:cs="Arial"/>
          <w:sz w:val="24"/>
        </w:rPr>
        <w:t>los servidores públicos de la</w:t>
      </w:r>
      <w:r w:rsidRPr="009B4260">
        <w:rPr>
          <w:rFonts w:eastAsia="Times New Roman" w:cs="Arial"/>
          <w:sz w:val="24"/>
        </w:rPr>
        <w:t xml:space="preserve"> CEAVEQROO curs</w:t>
      </w:r>
      <w:r w:rsidR="00D65781">
        <w:rPr>
          <w:rFonts w:eastAsia="Times New Roman" w:cs="Arial"/>
          <w:sz w:val="24"/>
        </w:rPr>
        <w:t>aron algún tipo de capacitación</w:t>
      </w:r>
      <w:r w:rsidR="004A08EB">
        <w:rPr>
          <w:rFonts w:eastAsia="Times New Roman" w:cs="Arial"/>
          <w:sz w:val="24"/>
        </w:rPr>
        <w:t>, además,</w:t>
      </w:r>
      <w:r w:rsidRPr="009B4260">
        <w:rPr>
          <w:rFonts w:eastAsia="Times New Roman" w:cs="Arial"/>
          <w:sz w:val="24"/>
        </w:rPr>
        <w:t xml:space="preserve"> no se realizaron los diagnósticos correspondientes como parte del seguimiento y evaluación de los temas a recibir e impartir.</w:t>
      </w:r>
    </w:p>
    <w:p w14:paraId="7FC5D75B" w14:textId="77777777" w:rsidR="009B4260" w:rsidRPr="009B4260" w:rsidRDefault="009B4260" w:rsidP="002A363B">
      <w:pPr>
        <w:spacing w:after="0"/>
        <w:ind w:right="142"/>
        <w:rPr>
          <w:rFonts w:eastAsia="Times New Roman" w:cs="Arial"/>
          <w:color w:val="FF0000"/>
          <w:sz w:val="24"/>
          <w:szCs w:val="24"/>
        </w:rPr>
      </w:pPr>
    </w:p>
    <w:p w14:paraId="63E3CC58" w14:textId="77777777" w:rsidR="009B4260" w:rsidRPr="009B4260" w:rsidRDefault="009B4260" w:rsidP="002A363B">
      <w:pPr>
        <w:spacing w:after="0"/>
        <w:rPr>
          <w:rFonts w:eastAsia="Times New Roman" w:cs="Arial"/>
          <w:sz w:val="24"/>
        </w:rPr>
      </w:pPr>
      <w:r w:rsidRPr="009B4260">
        <w:rPr>
          <w:rFonts w:eastAsia="Times New Roman" w:cs="Arial"/>
          <w:sz w:val="24"/>
        </w:rPr>
        <w:t>Con la fiscalización y la atención de las recomendaciones de desempeño se contribuirá a que la Comisión Ejecutiva de Atención a Víctimas del Estado de Quintana Roo, aplique las áreas de mejora y subsane las debilidades detectadas a fin de fortalecer la implementación del procedimiento de atención a víctimas, apegándose al Modelo Integral de Atención a Víctimas en el estado de Quintana Roo en beneficio de la sociedad quintanarroense.</w:t>
      </w:r>
    </w:p>
    <w:p w14:paraId="38A4F6AC" w14:textId="77777777" w:rsidR="00681DEC" w:rsidRPr="00681DEC" w:rsidRDefault="00681DEC" w:rsidP="002A363B">
      <w:pPr>
        <w:tabs>
          <w:tab w:val="left" w:pos="3975"/>
        </w:tabs>
        <w:spacing w:after="0"/>
        <w:rPr>
          <w:rFonts w:cs="Arial"/>
          <w:bCs/>
          <w:sz w:val="24"/>
          <w:szCs w:val="24"/>
        </w:rPr>
      </w:pPr>
    </w:p>
    <w:p w14:paraId="609D7B70" w14:textId="714E77E6" w:rsidR="004E0784" w:rsidRDefault="004E0784" w:rsidP="002A363B">
      <w:pPr>
        <w:tabs>
          <w:tab w:val="left" w:pos="3975"/>
        </w:tabs>
        <w:spacing w:after="0"/>
        <w:rPr>
          <w:rFonts w:cs="Arial"/>
          <w:sz w:val="24"/>
        </w:rPr>
      </w:pPr>
    </w:p>
    <w:p w14:paraId="6A5A9E73" w14:textId="77777777" w:rsidR="004E0784" w:rsidRPr="00AA03E9" w:rsidRDefault="004E0784" w:rsidP="002A363B">
      <w:pPr>
        <w:tabs>
          <w:tab w:val="left" w:pos="3975"/>
        </w:tabs>
        <w:spacing w:after="0"/>
        <w:rPr>
          <w:rFonts w:cs="Arial"/>
          <w:sz w:val="24"/>
        </w:rPr>
      </w:pPr>
    </w:p>
    <w:p w14:paraId="489CE901" w14:textId="2CF05297" w:rsidR="002705ED" w:rsidRPr="00AA03E9" w:rsidRDefault="002705ED" w:rsidP="002A363B">
      <w:pPr>
        <w:spacing w:after="0"/>
        <w:jc w:val="center"/>
        <w:rPr>
          <w:rFonts w:cs="Arial"/>
          <w:b/>
          <w:sz w:val="24"/>
          <w:szCs w:val="24"/>
        </w:rPr>
      </w:pPr>
      <w:r w:rsidRPr="00AA03E9">
        <w:rPr>
          <w:rFonts w:cs="Arial"/>
          <w:b/>
          <w:sz w:val="24"/>
          <w:szCs w:val="24"/>
        </w:rPr>
        <w:t>EL AUDITOR SUPERIOR DEL ESTADO</w:t>
      </w:r>
    </w:p>
    <w:p w14:paraId="46A3B2B0" w14:textId="363158D6" w:rsidR="002705ED" w:rsidRPr="00AA03E9" w:rsidRDefault="002705ED" w:rsidP="002A363B">
      <w:pPr>
        <w:spacing w:after="0"/>
        <w:jc w:val="center"/>
        <w:rPr>
          <w:rFonts w:cs="Arial"/>
          <w:b/>
          <w:sz w:val="24"/>
          <w:szCs w:val="24"/>
        </w:rPr>
      </w:pPr>
    </w:p>
    <w:p w14:paraId="1E29CB75" w14:textId="77777777" w:rsidR="00ED04C9" w:rsidRPr="00AA03E9" w:rsidRDefault="00ED04C9" w:rsidP="002A363B">
      <w:pPr>
        <w:spacing w:after="0"/>
        <w:jc w:val="center"/>
        <w:rPr>
          <w:rFonts w:cs="Arial"/>
          <w:b/>
          <w:sz w:val="24"/>
          <w:szCs w:val="24"/>
        </w:rPr>
      </w:pPr>
    </w:p>
    <w:p w14:paraId="7BF47A1C" w14:textId="045AB307" w:rsidR="002705ED" w:rsidRPr="00AA03E9" w:rsidRDefault="002705ED" w:rsidP="002A363B">
      <w:pPr>
        <w:spacing w:after="0"/>
        <w:jc w:val="center"/>
        <w:rPr>
          <w:rFonts w:cs="Arial"/>
          <w:b/>
          <w:sz w:val="24"/>
          <w:szCs w:val="24"/>
        </w:rPr>
      </w:pPr>
    </w:p>
    <w:p w14:paraId="2692B33D" w14:textId="77777777" w:rsidR="00E5758E" w:rsidRPr="00AA03E9" w:rsidRDefault="00E5758E" w:rsidP="002A363B">
      <w:pPr>
        <w:spacing w:after="0"/>
        <w:jc w:val="center"/>
        <w:rPr>
          <w:rFonts w:cs="Arial"/>
          <w:b/>
          <w:sz w:val="24"/>
          <w:szCs w:val="24"/>
        </w:rPr>
      </w:pPr>
    </w:p>
    <w:p w14:paraId="1CB71F03" w14:textId="244D32F7" w:rsidR="00E5758E" w:rsidRPr="00E5758E" w:rsidRDefault="00E5758E" w:rsidP="002A363B">
      <w:pPr>
        <w:tabs>
          <w:tab w:val="center" w:pos="4419"/>
          <w:tab w:val="right" w:pos="8838"/>
        </w:tabs>
        <w:spacing w:after="0"/>
        <w:jc w:val="center"/>
        <w:rPr>
          <w:rFonts w:cs="Arial"/>
          <w:b/>
          <w:sz w:val="24"/>
          <w:szCs w:val="24"/>
        </w:rPr>
      </w:pPr>
      <w:r w:rsidRPr="00AA03E9">
        <w:rPr>
          <w:rFonts w:cs="Arial"/>
          <w:b/>
          <w:sz w:val="24"/>
          <w:szCs w:val="24"/>
        </w:rPr>
        <w:t>M. EN AUD. MANUEL PALACIOS HERRERA</w:t>
      </w:r>
    </w:p>
    <w:p w14:paraId="6EAA4C14" w14:textId="5AAAC2EA" w:rsidR="0034309D" w:rsidRPr="00AB06F6" w:rsidRDefault="00D5624D" w:rsidP="00AB06F6">
      <w:pPr>
        <w:tabs>
          <w:tab w:val="center" w:pos="4419"/>
          <w:tab w:val="right" w:pos="8838"/>
        </w:tabs>
        <w:spacing w:after="0"/>
        <w:rPr>
          <w:rFonts w:cs="Arial"/>
          <w:b/>
          <w:sz w:val="24"/>
          <w:szCs w:val="24"/>
        </w:rPr>
      </w:pPr>
      <w:r>
        <w:rPr>
          <w:rFonts w:cs="Arial"/>
          <w:b/>
          <w:sz w:val="24"/>
          <w:szCs w:val="24"/>
        </w:rPr>
        <w:tab/>
      </w:r>
    </w:p>
    <w:sectPr w:rsidR="0034309D" w:rsidRPr="00AB06F6" w:rsidSect="0051100E">
      <w:headerReference w:type="default" r:id="rId44"/>
      <w:footerReference w:type="default" r:id="rId45"/>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B167C" w14:textId="77777777" w:rsidR="00C70782" w:rsidRDefault="00C70782" w:rsidP="00987D4F">
      <w:pPr>
        <w:spacing w:after="0" w:line="240" w:lineRule="auto"/>
      </w:pPr>
      <w:r>
        <w:separator/>
      </w:r>
    </w:p>
  </w:endnote>
  <w:endnote w:type="continuationSeparator" w:id="0">
    <w:p w14:paraId="39475BE5" w14:textId="77777777" w:rsidR="00C70782" w:rsidRDefault="00C70782"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charset w:val="B1"/>
    <w:family w:val="swiss"/>
    <w:pitch w:val="variable"/>
    <w:sig w:usb0="800028E7" w:usb1="00000000" w:usb2="00000000" w:usb3="00000000" w:csb0="000001FB" w:csb1="00000000"/>
  </w:font>
  <w:font w:name="Carme">
    <w:altName w:val="Cambria"/>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156922"/>
      <w:docPartObj>
        <w:docPartGallery w:val="Page Numbers (Bottom of Page)"/>
        <w:docPartUnique/>
      </w:docPartObj>
    </w:sdtPr>
    <w:sdtEndPr/>
    <w:sdtContent>
      <w:sdt>
        <w:sdtPr>
          <w:rPr>
            <w:rFonts w:cs="Arial"/>
            <w:sz w:val="16"/>
            <w:szCs w:val="16"/>
          </w:rPr>
          <w:id w:val="-1769616900"/>
          <w:docPartObj>
            <w:docPartGallery w:val="Page Numbers (Top of Page)"/>
            <w:docPartUnique/>
          </w:docPartObj>
        </w:sdtPr>
        <w:sdtEndPr>
          <w:rPr>
            <w:rFonts w:cstheme="minorBidi"/>
            <w:sz w:val="22"/>
            <w:szCs w:val="22"/>
          </w:rPr>
        </w:sdtEndPr>
        <w:sdtContent>
          <w:p w14:paraId="139185B3" w14:textId="53C0E1BA" w:rsidR="00C70782" w:rsidRDefault="00C70782" w:rsidP="002F1B8D">
            <w:pPr>
              <w:pStyle w:val="Piedepgina"/>
              <w:pBdr>
                <w:top w:val="single" w:sz="4" w:space="1" w:color="auto"/>
              </w:pBdr>
              <w:spacing w:line="276" w:lineRule="auto"/>
              <w:jc w:val="right"/>
            </w:pPr>
            <w:r w:rsidRPr="00AF0978">
              <w:rPr>
                <w:rFonts w:cs="Arial"/>
                <w:sz w:val="16"/>
                <w:szCs w:val="16"/>
                <w:lang w:val="es-ES"/>
              </w:rPr>
              <w:t xml:space="preserve">Página </w:t>
            </w:r>
            <w:r w:rsidRPr="00AF0978">
              <w:rPr>
                <w:rFonts w:cs="Arial"/>
                <w:bCs/>
                <w:sz w:val="16"/>
                <w:szCs w:val="16"/>
              </w:rPr>
              <w:fldChar w:fldCharType="begin"/>
            </w:r>
            <w:r w:rsidRPr="00AF0978">
              <w:rPr>
                <w:rFonts w:cs="Arial"/>
                <w:bCs/>
                <w:sz w:val="16"/>
                <w:szCs w:val="16"/>
              </w:rPr>
              <w:instrText>PAGE</w:instrText>
            </w:r>
            <w:r w:rsidRPr="00AF0978">
              <w:rPr>
                <w:rFonts w:cs="Arial"/>
                <w:bCs/>
                <w:sz w:val="16"/>
                <w:szCs w:val="16"/>
              </w:rPr>
              <w:fldChar w:fldCharType="separate"/>
            </w:r>
            <w:r w:rsidR="00EE2602">
              <w:rPr>
                <w:rFonts w:cs="Arial"/>
                <w:bCs/>
                <w:noProof/>
                <w:sz w:val="16"/>
                <w:szCs w:val="16"/>
              </w:rPr>
              <w:t>1</w:t>
            </w:r>
            <w:r w:rsidRPr="00AF0978">
              <w:rPr>
                <w:rFonts w:cs="Arial"/>
                <w:bCs/>
                <w:sz w:val="16"/>
                <w:szCs w:val="16"/>
              </w:rPr>
              <w:fldChar w:fldCharType="end"/>
            </w:r>
            <w:r w:rsidRPr="00AF0978">
              <w:rPr>
                <w:rFonts w:cs="Arial"/>
                <w:sz w:val="16"/>
                <w:szCs w:val="16"/>
                <w:lang w:val="es-ES"/>
              </w:rPr>
              <w:t xml:space="preserve"> de </w:t>
            </w:r>
            <w:r w:rsidRPr="00AF0978">
              <w:rPr>
                <w:rFonts w:cs="Arial"/>
                <w:bCs/>
                <w:sz w:val="16"/>
                <w:szCs w:val="16"/>
              </w:rPr>
              <w:fldChar w:fldCharType="begin"/>
            </w:r>
            <w:r w:rsidRPr="00AF0978">
              <w:rPr>
                <w:rFonts w:cs="Arial"/>
                <w:bCs/>
                <w:sz w:val="16"/>
                <w:szCs w:val="16"/>
              </w:rPr>
              <w:instrText>NUMPAGES</w:instrText>
            </w:r>
            <w:r w:rsidRPr="00AF0978">
              <w:rPr>
                <w:rFonts w:cs="Arial"/>
                <w:bCs/>
                <w:sz w:val="16"/>
                <w:szCs w:val="16"/>
              </w:rPr>
              <w:fldChar w:fldCharType="separate"/>
            </w:r>
            <w:r w:rsidR="00EE2602">
              <w:rPr>
                <w:rFonts w:cs="Arial"/>
                <w:bCs/>
                <w:noProof/>
                <w:sz w:val="16"/>
                <w:szCs w:val="16"/>
              </w:rPr>
              <w:t>6</w:t>
            </w:r>
            <w:r w:rsidRPr="00AF0978">
              <w:rPr>
                <w:rFonts w:cs="Arial"/>
                <w:bCs/>
                <w:sz w:val="16"/>
                <w:szCs w:val="16"/>
              </w:rPr>
              <w:fldChar w:fldCharType="end"/>
            </w:r>
          </w:p>
        </w:sdtContent>
      </w:sdt>
    </w:sdtContent>
  </w:sdt>
  <w:p w14:paraId="5D417476" w14:textId="49165329" w:rsidR="00C70782" w:rsidRPr="00363166" w:rsidRDefault="00C70782" w:rsidP="00D90730">
    <w:pPr>
      <w:spacing w:after="0"/>
      <w:rPr>
        <w:sz w:val="10"/>
      </w:rPr>
    </w:pPr>
    <w:r>
      <w:rPr>
        <w:rFonts w:eastAsia="Times New Roman" w:cs="Arial"/>
        <w:sz w:val="16"/>
        <w:szCs w:val="18"/>
        <w:lang w:eastAsia="es-ES"/>
      </w:rPr>
      <w:t>22-AEMD-A-GOB-028</w:t>
    </w:r>
    <w:r w:rsidRPr="00AF0978">
      <w:rPr>
        <w:rFonts w:eastAsia="Times New Roman" w:cs="Arial"/>
        <w:sz w:val="16"/>
        <w:szCs w:val="18"/>
        <w:lang w:eastAsia="es-ES"/>
      </w:rPr>
      <w:t>-0</w:t>
    </w:r>
    <w:r>
      <w:rPr>
        <w:rFonts w:eastAsia="Times New Roman" w:cs="Arial"/>
        <w:sz w:val="16"/>
        <w:szCs w:val="18"/>
        <w:lang w:eastAsia="es-ES"/>
      </w:rPr>
      <w:t>60 / Auditoría de Desempeño Atención a Víctimas.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7041E9" w14:textId="77777777" w:rsidR="00C70782" w:rsidRDefault="00C70782" w:rsidP="00987D4F">
      <w:pPr>
        <w:spacing w:after="0" w:line="240" w:lineRule="auto"/>
      </w:pPr>
      <w:r>
        <w:separator/>
      </w:r>
    </w:p>
  </w:footnote>
  <w:footnote w:type="continuationSeparator" w:id="0">
    <w:p w14:paraId="63C5974D" w14:textId="77777777" w:rsidR="00C70782" w:rsidRDefault="00C70782" w:rsidP="00987D4F">
      <w:pPr>
        <w:spacing w:after="0" w:line="240" w:lineRule="auto"/>
      </w:pPr>
      <w:r>
        <w:continuationSeparator/>
      </w:r>
    </w:p>
  </w:footnote>
  <w:footnote w:id="1">
    <w:p w14:paraId="345B6396" w14:textId="665C8A49" w:rsidR="00C70782" w:rsidRPr="00083781" w:rsidRDefault="00C70782" w:rsidP="00DC0FEF">
      <w:pPr>
        <w:pStyle w:val="Textonotapie"/>
        <w:spacing w:line="276" w:lineRule="auto"/>
        <w:ind w:left="142" w:hanging="142"/>
        <w:rPr>
          <w:rFonts w:ascii="Arial" w:hAnsi="Arial" w:cs="Arial"/>
          <w:sz w:val="14"/>
          <w:szCs w:val="14"/>
        </w:rPr>
      </w:pPr>
      <w:r w:rsidRPr="00083781">
        <w:rPr>
          <w:rStyle w:val="Refdenotaalpie"/>
          <w:rFonts w:ascii="Arial" w:hAnsi="Arial" w:cs="Arial"/>
          <w:sz w:val="14"/>
          <w:szCs w:val="14"/>
        </w:rPr>
        <w:footnoteRef/>
      </w:r>
      <w:r w:rsidRPr="00083781">
        <w:rPr>
          <w:rFonts w:ascii="Arial" w:hAnsi="Arial" w:cs="Arial"/>
          <w:sz w:val="14"/>
          <w:szCs w:val="14"/>
        </w:rPr>
        <w:t xml:space="preserve"> Comisión Nacional de Derechos Humanos,</w:t>
      </w:r>
      <w:r>
        <w:rPr>
          <w:rFonts w:ascii="Arial" w:hAnsi="Arial" w:cs="Arial"/>
          <w:sz w:val="14"/>
          <w:szCs w:val="14"/>
        </w:rPr>
        <w:t xml:space="preserve"> (2018).</w:t>
      </w:r>
      <w:r w:rsidRPr="00083781">
        <w:rPr>
          <w:rFonts w:ascii="Arial" w:hAnsi="Arial" w:cs="Arial"/>
          <w:sz w:val="14"/>
          <w:szCs w:val="14"/>
        </w:rPr>
        <w:t xml:space="preserve"> </w:t>
      </w:r>
      <w:r w:rsidRPr="00FA24FE">
        <w:rPr>
          <w:rFonts w:ascii="Arial" w:hAnsi="Arial" w:cs="Arial"/>
          <w:bCs/>
          <w:i/>
          <w:sz w:val="14"/>
          <w:szCs w:val="14"/>
        </w:rPr>
        <w:t>Análisis Situacional de los Derechos Humanos de las Víctimas del Delito y Violaciones a los Derechos Humanos</w:t>
      </w:r>
      <w:r w:rsidRPr="00083781">
        <w:rPr>
          <w:rFonts w:ascii="Arial" w:hAnsi="Arial" w:cs="Arial"/>
          <w:sz w:val="14"/>
          <w:szCs w:val="14"/>
        </w:rPr>
        <w:t xml:space="preserve">, página 1.  </w:t>
      </w:r>
    </w:p>
  </w:footnote>
  <w:footnote w:id="2">
    <w:p w14:paraId="01F68FEF" w14:textId="088F8DFC" w:rsidR="00C70782" w:rsidRPr="00323939" w:rsidRDefault="00C70782" w:rsidP="00BE21E4">
      <w:pPr>
        <w:pStyle w:val="Textonotapie"/>
        <w:spacing w:line="276" w:lineRule="auto"/>
        <w:rPr>
          <w:rFonts w:ascii="Arial" w:hAnsi="Arial" w:cs="Arial"/>
          <w:sz w:val="14"/>
          <w:szCs w:val="14"/>
        </w:rPr>
      </w:pPr>
      <w:r w:rsidRPr="00323939">
        <w:rPr>
          <w:rStyle w:val="Refdenotaalpie"/>
          <w:rFonts w:ascii="Arial" w:hAnsi="Arial" w:cs="Arial"/>
          <w:sz w:val="14"/>
          <w:szCs w:val="14"/>
        </w:rPr>
        <w:footnoteRef/>
      </w:r>
      <w:r>
        <w:rPr>
          <w:rFonts w:ascii="Arial" w:hAnsi="Arial" w:cs="Arial"/>
          <w:sz w:val="14"/>
          <w:szCs w:val="14"/>
        </w:rPr>
        <w:t xml:space="preserve"> Obtenido</w:t>
      </w:r>
      <w:r w:rsidRPr="00323939">
        <w:rPr>
          <w:rFonts w:ascii="Arial" w:hAnsi="Arial" w:cs="Arial"/>
          <w:sz w:val="14"/>
          <w:szCs w:val="14"/>
        </w:rPr>
        <w:t xml:space="preserve"> de la página web de la CEAVEQROO: </w:t>
      </w:r>
      <w:hyperlink r:id="rId1" w:history="1">
        <w:r w:rsidRPr="003F1299">
          <w:rPr>
            <w:rStyle w:val="Hipervnculo"/>
            <w:rFonts w:ascii="Arial" w:hAnsi="Arial" w:cs="Arial"/>
            <w:sz w:val="14"/>
            <w:szCs w:val="14"/>
          </w:rPr>
          <w:t>https://qroo.gob.mx/ceaveqroo/mision</w:t>
        </w:r>
      </w:hyperlink>
      <w:r>
        <w:rPr>
          <w:rFonts w:ascii="Arial" w:hAnsi="Arial" w:cs="Arial"/>
          <w:sz w:val="14"/>
          <w:szCs w:val="14"/>
        </w:rPr>
        <w:t xml:space="preserve"> </w:t>
      </w:r>
    </w:p>
  </w:footnote>
  <w:footnote w:id="3">
    <w:p w14:paraId="740EE469" w14:textId="77777777" w:rsidR="00C70782" w:rsidRPr="00BD3669" w:rsidRDefault="00C70782" w:rsidP="00BE21E4">
      <w:pPr>
        <w:pStyle w:val="Textonotapie"/>
        <w:spacing w:line="276" w:lineRule="auto"/>
        <w:ind w:left="142" w:hanging="142"/>
        <w:rPr>
          <w:rFonts w:ascii="Arial" w:hAnsi="Arial" w:cs="Arial"/>
          <w:sz w:val="14"/>
          <w:szCs w:val="14"/>
        </w:rPr>
      </w:pPr>
      <w:r w:rsidRPr="00BD3669">
        <w:rPr>
          <w:rStyle w:val="Refdenotaalpie"/>
          <w:rFonts w:ascii="Arial" w:hAnsi="Arial" w:cs="Arial"/>
          <w:sz w:val="14"/>
          <w:szCs w:val="14"/>
        </w:rPr>
        <w:footnoteRef/>
      </w:r>
      <w:r w:rsidRPr="00BD3669">
        <w:rPr>
          <w:rFonts w:ascii="Arial" w:hAnsi="Arial" w:cs="Arial"/>
          <w:sz w:val="14"/>
          <w:szCs w:val="14"/>
        </w:rPr>
        <w:t xml:space="preserve"> </w:t>
      </w:r>
      <w:r w:rsidRPr="005A1870">
        <w:rPr>
          <w:rFonts w:ascii="Arial" w:hAnsi="Arial" w:cs="Arial"/>
          <w:i/>
          <w:sz w:val="14"/>
          <w:szCs w:val="14"/>
        </w:rPr>
        <w:t>Datos Abiertos del Presupuesto de Egresos 2022 del Gobierno del Estado de Quintana Roo,</w:t>
      </w:r>
      <w:r w:rsidRPr="00BD3669">
        <w:rPr>
          <w:rFonts w:ascii="Arial" w:hAnsi="Arial" w:cs="Arial"/>
          <w:sz w:val="14"/>
          <w:szCs w:val="14"/>
        </w:rPr>
        <w:t xml:space="preserve"> para el Ejercicio Fiscal 202</w:t>
      </w:r>
      <w:r>
        <w:rPr>
          <w:rFonts w:ascii="Arial" w:hAnsi="Arial" w:cs="Arial"/>
          <w:sz w:val="14"/>
          <w:szCs w:val="14"/>
        </w:rPr>
        <w:t>2. C</w:t>
      </w:r>
      <w:r w:rsidRPr="00BD3669">
        <w:rPr>
          <w:rFonts w:ascii="Arial" w:hAnsi="Arial" w:cs="Arial"/>
          <w:sz w:val="14"/>
          <w:szCs w:val="14"/>
        </w:rPr>
        <w:t xml:space="preserve">onsultado de: </w:t>
      </w:r>
      <w:hyperlink r:id="rId2" w:history="1">
        <w:r w:rsidRPr="001A4414">
          <w:rPr>
            <w:rStyle w:val="Hipervnculo"/>
            <w:rFonts w:ascii="Arial" w:hAnsi="Arial" w:cs="Arial"/>
            <w:sz w:val="14"/>
            <w:szCs w:val="14"/>
          </w:rPr>
          <w:t>http://www.sefiplan.qroo.gob.mx/site/pagina.php?id=37</w:t>
        </w:r>
      </w:hyperlink>
      <w:r>
        <w:rPr>
          <w:rFonts w:ascii="Arial" w:hAnsi="Arial" w:cs="Arial"/>
          <w:sz w:val="14"/>
          <w:szCs w:val="14"/>
        </w:rPr>
        <w:t xml:space="preserve"> </w:t>
      </w:r>
    </w:p>
  </w:footnote>
  <w:footnote w:id="4">
    <w:p w14:paraId="37A2B360" w14:textId="7F56E27F" w:rsidR="00C70782" w:rsidRPr="002F48BE" w:rsidRDefault="00C70782" w:rsidP="009C11DA">
      <w:pPr>
        <w:pStyle w:val="Textonotapie"/>
        <w:spacing w:line="276" w:lineRule="auto"/>
        <w:ind w:left="142" w:hanging="142"/>
        <w:rPr>
          <w:rFonts w:ascii="Arial" w:hAnsi="Arial" w:cs="Arial"/>
          <w:sz w:val="14"/>
          <w:szCs w:val="14"/>
        </w:rPr>
      </w:pPr>
      <w:r w:rsidRPr="002F48BE">
        <w:rPr>
          <w:rStyle w:val="Refdenotaalpie"/>
          <w:rFonts w:ascii="Arial" w:hAnsi="Arial" w:cs="Arial"/>
          <w:sz w:val="14"/>
          <w:szCs w:val="14"/>
        </w:rPr>
        <w:footnoteRef/>
      </w:r>
      <w:r w:rsidRPr="002F48BE">
        <w:rPr>
          <w:rFonts w:ascii="Arial" w:hAnsi="Arial" w:cs="Arial"/>
          <w:sz w:val="14"/>
          <w:szCs w:val="14"/>
        </w:rPr>
        <w:t xml:space="preserve"> </w:t>
      </w:r>
      <w:r w:rsidRPr="00FA24FE">
        <w:rPr>
          <w:rFonts w:ascii="Arial" w:hAnsi="Arial" w:cs="Arial"/>
          <w:sz w:val="14"/>
          <w:szCs w:val="14"/>
        </w:rPr>
        <w:t>Poder Legislativo del Estado de Quintana Roo (2022)</w:t>
      </w:r>
      <w:r>
        <w:rPr>
          <w:rFonts w:ascii="Arial" w:hAnsi="Arial" w:cs="Arial"/>
          <w:sz w:val="14"/>
          <w:szCs w:val="14"/>
        </w:rPr>
        <w:t>.</w:t>
      </w:r>
      <w:r w:rsidRPr="00FA24FE">
        <w:rPr>
          <w:rFonts w:ascii="Arial" w:hAnsi="Arial" w:cs="Arial"/>
          <w:sz w:val="14"/>
          <w:szCs w:val="14"/>
        </w:rPr>
        <w:t xml:space="preserve"> </w:t>
      </w:r>
      <w:r w:rsidRPr="00FA24FE">
        <w:rPr>
          <w:rFonts w:ascii="Arial" w:hAnsi="Arial" w:cs="Arial"/>
          <w:i/>
          <w:sz w:val="14"/>
          <w:szCs w:val="14"/>
        </w:rPr>
        <w:t>Ley de Víctimas del Estado de Quintana Roo</w:t>
      </w:r>
      <w:r w:rsidRPr="00FA24FE">
        <w:rPr>
          <w:rFonts w:ascii="Arial" w:hAnsi="Arial" w:cs="Arial"/>
          <w:sz w:val="14"/>
          <w:szCs w:val="14"/>
        </w:rPr>
        <w:t>, ú</w:t>
      </w:r>
      <w:r w:rsidRPr="00FA24FE">
        <w:rPr>
          <w:rFonts w:ascii="Arial" w:hAnsi="Arial" w:cs="Arial"/>
          <w:bCs/>
          <w:iCs/>
          <w:sz w:val="14"/>
          <w:szCs w:val="14"/>
        </w:rPr>
        <w:t>ltima reforma publicada en el Periódico Oficial del Estado el 16 de junio de 2022</w:t>
      </w:r>
      <w:r w:rsidRPr="00FA24FE">
        <w:rPr>
          <w:rFonts w:ascii="Arial" w:hAnsi="Arial" w:cs="Arial"/>
          <w:sz w:val="14"/>
          <w:szCs w:val="14"/>
        </w:rPr>
        <w:t>,</w:t>
      </w:r>
      <w:r w:rsidRPr="002F48BE">
        <w:rPr>
          <w:rFonts w:ascii="Arial" w:hAnsi="Arial" w:cs="Arial"/>
          <w:sz w:val="14"/>
          <w:szCs w:val="14"/>
        </w:rPr>
        <w:t xml:space="preserve"> artículos 6 fracciones XV, XVI y </w:t>
      </w:r>
      <w:r w:rsidRPr="00B13A83">
        <w:rPr>
          <w:rFonts w:ascii="Arial" w:hAnsi="Arial" w:cs="Arial"/>
          <w:sz w:val="14"/>
          <w:szCs w:val="14"/>
        </w:rPr>
        <w:t>XIX; 29 y 91 fracciones III, VII</w:t>
      </w:r>
      <w:r>
        <w:rPr>
          <w:rFonts w:ascii="Arial" w:hAnsi="Arial" w:cs="Arial"/>
          <w:sz w:val="14"/>
          <w:szCs w:val="14"/>
        </w:rPr>
        <w:t>, XVIII, XXI, XXIV, XXVI, XXVII, XL, XLI y XLVII.</w:t>
      </w:r>
    </w:p>
  </w:footnote>
  <w:footnote w:id="5">
    <w:p w14:paraId="77C82909" w14:textId="4C8975AB" w:rsidR="00C70782" w:rsidRPr="00FA3BBC" w:rsidRDefault="00C70782" w:rsidP="009C11DA">
      <w:pPr>
        <w:pStyle w:val="Textonotapie"/>
        <w:spacing w:line="276" w:lineRule="auto"/>
        <w:ind w:left="142" w:hanging="142"/>
        <w:rPr>
          <w:rFonts w:ascii="Arial" w:hAnsi="Arial" w:cs="Arial"/>
          <w:sz w:val="14"/>
          <w:szCs w:val="14"/>
        </w:rPr>
      </w:pPr>
      <w:r w:rsidRPr="00FA3BBC">
        <w:rPr>
          <w:rStyle w:val="Refdenotaalpie"/>
          <w:rFonts w:ascii="Arial" w:hAnsi="Arial" w:cs="Arial"/>
          <w:sz w:val="14"/>
          <w:szCs w:val="14"/>
        </w:rPr>
        <w:footnoteRef/>
      </w:r>
      <w:r w:rsidRPr="00FA3BBC">
        <w:rPr>
          <w:rFonts w:ascii="Arial" w:hAnsi="Arial" w:cs="Arial"/>
          <w:sz w:val="14"/>
          <w:szCs w:val="14"/>
        </w:rPr>
        <w:t xml:space="preserve"> H. Consejo Directivo de la Comisión Ejecutiva de Atención a Víctimas de</w:t>
      </w:r>
      <w:r>
        <w:rPr>
          <w:rFonts w:ascii="Arial" w:hAnsi="Arial" w:cs="Arial"/>
          <w:sz w:val="14"/>
          <w:szCs w:val="14"/>
        </w:rPr>
        <w:t>l Estado de Quintana Roo (2022).</w:t>
      </w:r>
      <w:r w:rsidRPr="00FA3BBC">
        <w:rPr>
          <w:rFonts w:ascii="Arial" w:hAnsi="Arial" w:cs="Arial"/>
          <w:sz w:val="14"/>
          <w:szCs w:val="14"/>
        </w:rPr>
        <w:t xml:space="preserve"> </w:t>
      </w:r>
      <w:r w:rsidRPr="00FA3BBC">
        <w:rPr>
          <w:rFonts w:ascii="Arial" w:hAnsi="Arial" w:cs="Arial"/>
          <w:bCs/>
          <w:i/>
          <w:sz w:val="14"/>
          <w:szCs w:val="14"/>
        </w:rPr>
        <w:t>Reglamento Interior de la Comisión Ejecutiva de Atención a Víctimas del Estado de Quintana Roo</w:t>
      </w:r>
      <w:r w:rsidRPr="00FA3BBC">
        <w:rPr>
          <w:rFonts w:ascii="Arial" w:hAnsi="Arial" w:cs="Arial"/>
          <w:bCs/>
          <w:sz w:val="14"/>
          <w:szCs w:val="14"/>
        </w:rPr>
        <w:t>, transitorio tercero.</w:t>
      </w:r>
    </w:p>
  </w:footnote>
  <w:footnote w:id="6">
    <w:p w14:paraId="54DB4331" w14:textId="71E448C9" w:rsidR="00C70782" w:rsidRPr="008356DD" w:rsidRDefault="00C70782" w:rsidP="009C11DA">
      <w:pPr>
        <w:pStyle w:val="Textonotapie"/>
        <w:tabs>
          <w:tab w:val="left" w:pos="4536"/>
        </w:tabs>
        <w:spacing w:line="276" w:lineRule="auto"/>
        <w:rPr>
          <w:rFonts w:ascii="Arial" w:hAnsi="Arial" w:cs="Arial"/>
          <w:sz w:val="14"/>
          <w:szCs w:val="14"/>
        </w:rPr>
      </w:pPr>
      <w:r w:rsidRPr="00FA3BBC">
        <w:rPr>
          <w:rStyle w:val="Refdenotaalpie"/>
          <w:rFonts w:ascii="Arial" w:hAnsi="Arial" w:cs="Arial"/>
          <w:sz w:val="14"/>
          <w:szCs w:val="14"/>
        </w:rPr>
        <w:footnoteRef/>
      </w:r>
      <w:r w:rsidRPr="00FA3BBC">
        <w:rPr>
          <w:rFonts w:ascii="Arial" w:hAnsi="Arial" w:cs="Arial"/>
          <w:sz w:val="14"/>
          <w:szCs w:val="14"/>
        </w:rPr>
        <w:t xml:space="preserve"> </w:t>
      </w:r>
      <w:bookmarkStart w:id="42" w:name="_Toc151469330"/>
      <w:r w:rsidRPr="00FA3BBC">
        <w:rPr>
          <w:rFonts w:ascii="Arial" w:hAnsi="Arial" w:cs="Arial"/>
          <w:sz w:val="14"/>
          <w:szCs w:val="14"/>
        </w:rPr>
        <w:t>Poder Ejecutivo del Estado</w:t>
      </w:r>
      <w:r>
        <w:rPr>
          <w:rFonts w:ascii="Arial" w:hAnsi="Arial" w:cs="Arial"/>
          <w:sz w:val="14"/>
          <w:szCs w:val="14"/>
        </w:rPr>
        <w:t xml:space="preserve"> (2018).</w:t>
      </w:r>
      <w:r w:rsidRPr="00FA3BBC">
        <w:rPr>
          <w:rFonts w:ascii="Arial" w:hAnsi="Arial" w:cs="Arial"/>
          <w:sz w:val="14"/>
          <w:szCs w:val="14"/>
        </w:rPr>
        <w:t xml:space="preserve"> </w:t>
      </w:r>
      <w:r w:rsidRPr="00FA3BBC">
        <w:rPr>
          <w:rFonts w:ascii="Arial" w:hAnsi="Arial" w:cs="Arial"/>
          <w:i/>
          <w:sz w:val="14"/>
          <w:szCs w:val="14"/>
        </w:rPr>
        <w:t>Reglamento de la Ley de Víctimas de Quintana Roo</w:t>
      </w:r>
      <w:bookmarkEnd w:id="42"/>
      <w:r w:rsidRPr="00FA3BBC">
        <w:rPr>
          <w:rFonts w:ascii="Arial" w:hAnsi="Arial" w:cs="Arial"/>
          <w:sz w:val="14"/>
          <w:szCs w:val="14"/>
        </w:rPr>
        <w:t>, artículo 5.</w:t>
      </w:r>
    </w:p>
  </w:footnote>
  <w:footnote w:id="7">
    <w:p w14:paraId="150805C7" w14:textId="540109AC" w:rsidR="00C70782" w:rsidRPr="007F2672" w:rsidRDefault="00C70782" w:rsidP="00790912">
      <w:pPr>
        <w:pStyle w:val="Textonotapie"/>
        <w:spacing w:line="276" w:lineRule="auto"/>
        <w:ind w:left="142" w:hanging="142"/>
        <w:rPr>
          <w:rFonts w:ascii="Arial" w:hAnsi="Arial" w:cs="Arial"/>
          <w:sz w:val="14"/>
          <w:szCs w:val="14"/>
        </w:rPr>
      </w:pPr>
      <w:r w:rsidRPr="007F2672">
        <w:rPr>
          <w:rStyle w:val="Refdenotaalpie"/>
          <w:rFonts w:ascii="Arial" w:hAnsi="Arial" w:cs="Arial"/>
          <w:sz w:val="14"/>
          <w:szCs w:val="14"/>
        </w:rPr>
        <w:footnoteRef/>
      </w:r>
      <w:r w:rsidRPr="007F2672">
        <w:rPr>
          <w:rFonts w:ascii="Arial" w:hAnsi="Arial" w:cs="Arial"/>
          <w:sz w:val="14"/>
          <w:szCs w:val="14"/>
        </w:rPr>
        <w:t xml:space="preserve"> </w:t>
      </w:r>
      <w:r w:rsidRPr="00740FD8">
        <w:rPr>
          <w:rFonts w:ascii="Arial" w:hAnsi="Arial" w:cs="Arial"/>
          <w:sz w:val="14"/>
          <w:szCs w:val="14"/>
        </w:rPr>
        <w:t xml:space="preserve">Poder Legislativo del Estado de Quintana Roo (1975). </w:t>
      </w:r>
      <w:r w:rsidRPr="00740FD8">
        <w:rPr>
          <w:rFonts w:ascii="Arial" w:hAnsi="Arial" w:cs="Arial"/>
          <w:i/>
          <w:sz w:val="14"/>
          <w:szCs w:val="14"/>
        </w:rPr>
        <w:t>Constitución Política del Estado Libre y Soberano de Quintana Roo</w:t>
      </w:r>
      <w:r>
        <w:rPr>
          <w:rFonts w:ascii="Arial" w:hAnsi="Arial" w:cs="Arial"/>
          <w:sz w:val="14"/>
          <w:szCs w:val="14"/>
          <w:lang w:val="es-ES"/>
        </w:rPr>
        <w:t>. P</w:t>
      </w:r>
      <w:r w:rsidRPr="00740FD8">
        <w:rPr>
          <w:rFonts w:ascii="Arial" w:hAnsi="Arial" w:cs="Arial"/>
          <w:sz w:val="14"/>
          <w:szCs w:val="14"/>
          <w:lang w:val="es-ES"/>
        </w:rPr>
        <w:t xml:space="preserve">ublicado en el Periódico Oficial </w:t>
      </w:r>
      <w:r>
        <w:rPr>
          <w:rFonts w:ascii="Arial" w:hAnsi="Arial" w:cs="Arial"/>
          <w:sz w:val="14"/>
          <w:szCs w:val="14"/>
          <w:lang w:val="es-ES"/>
        </w:rPr>
        <w:t>del Estado de Quintana Roo el 06</w:t>
      </w:r>
      <w:r w:rsidRPr="00740FD8">
        <w:rPr>
          <w:rFonts w:ascii="Arial" w:hAnsi="Arial" w:cs="Arial"/>
          <w:sz w:val="14"/>
          <w:szCs w:val="14"/>
          <w:lang w:val="es-ES"/>
        </w:rPr>
        <w:t xml:space="preserve"> de </w:t>
      </w:r>
      <w:r>
        <w:rPr>
          <w:rFonts w:ascii="Arial" w:hAnsi="Arial" w:cs="Arial"/>
          <w:sz w:val="14"/>
          <w:szCs w:val="14"/>
          <w:lang w:val="es-ES"/>
        </w:rPr>
        <w:t>diciembre</w:t>
      </w:r>
      <w:r w:rsidRPr="00740FD8">
        <w:rPr>
          <w:rFonts w:ascii="Arial" w:hAnsi="Arial" w:cs="Arial"/>
          <w:sz w:val="14"/>
          <w:szCs w:val="14"/>
          <w:lang w:val="es-ES"/>
        </w:rPr>
        <w:t xml:space="preserve"> de 202</w:t>
      </w:r>
      <w:r>
        <w:rPr>
          <w:rFonts w:ascii="Arial" w:hAnsi="Arial" w:cs="Arial"/>
          <w:sz w:val="14"/>
          <w:szCs w:val="14"/>
          <w:lang w:val="es-ES"/>
        </w:rPr>
        <w:t>2</w:t>
      </w:r>
      <w:r w:rsidRPr="007F2672">
        <w:rPr>
          <w:rFonts w:ascii="Arial" w:hAnsi="Arial" w:cs="Arial"/>
          <w:sz w:val="14"/>
          <w:szCs w:val="14"/>
        </w:rPr>
        <w:t>, art</w:t>
      </w:r>
      <w:r>
        <w:rPr>
          <w:rFonts w:ascii="Arial" w:hAnsi="Arial" w:cs="Arial"/>
          <w:sz w:val="14"/>
          <w:szCs w:val="14"/>
        </w:rPr>
        <w:t>í</w:t>
      </w:r>
      <w:r w:rsidRPr="007F2672">
        <w:rPr>
          <w:rFonts w:ascii="Arial" w:hAnsi="Arial" w:cs="Arial"/>
          <w:sz w:val="14"/>
          <w:szCs w:val="14"/>
        </w:rPr>
        <w:t>culo 12.</w:t>
      </w:r>
    </w:p>
  </w:footnote>
  <w:footnote w:id="8">
    <w:p w14:paraId="6FD270D7" w14:textId="0BC0DFA4" w:rsidR="00C70782" w:rsidRPr="00C90087" w:rsidRDefault="00C70782" w:rsidP="00790912">
      <w:pPr>
        <w:pStyle w:val="Textonotapie"/>
        <w:spacing w:line="276" w:lineRule="auto"/>
        <w:ind w:left="142" w:hanging="142"/>
        <w:rPr>
          <w:rFonts w:ascii="Arial" w:hAnsi="Arial" w:cs="Arial"/>
          <w:sz w:val="14"/>
          <w:szCs w:val="14"/>
        </w:rPr>
      </w:pPr>
      <w:r w:rsidRPr="00C90087">
        <w:rPr>
          <w:rStyle w:val="Refdenotaalpie"/>
          <w:rFonts w:ascii="Arial" w:hAnsi="Arial" w:cs="Arial"/>
          <w:sz w:val="14"/>
          <w:szCs w:val="14"/>
        </w:rPr>
        <w:footnoteRef/>
      </w:r>
      <w:r w:rsidRPr="00C90087">
        <w:rPr>
          <w:rFonts w:ascii="Arial" w:hAnsi="Arial" w:cs="Arial"/>
          <w:sz w:val="14"/>
          <w:szCs w:val="14"/>
        </w:rPr>
        <w:t xml:space="preserve"> </w:t>
      </w:r>
      <w:r w:rsidRPr="00740FD8">
        <w:rPr>
          <w:rFonts w:ascii="Arial" w:hAnsi="Arial" w:cs="Arial"/>
          <w:sz w:val="14"/>
          <w:szCs w:val="14"/>
        </w:rPr>
        <w:t>Poder Legislativo del Estado de Quintana Roo (2022)</w:t>
      </w:r>
      <w:r>
        <w:rPr>
          <w:rFonts w:ascii="Arial" w:hAnsi="Arial" w:cs="Arial"/>
          <w:sz w:val="14"/>
          <w:szCs w:val="14"/>
        </w:rPr>
        <w:t>,</w:t>
      </w:r>
      <w:r w:rsidRPr="00740FD8">
        <w:rPr>
          <w:rFonts w:ascii="Arial" w:hAnsi="Arial" w:cs="Arial"/>
          <w:sz w:val="14"/>
          <w:szCs w:val="14"/>
        </w:rPr>
        <w:t xml:space="preserve"> </w:t>
      </w:r>
      <w:r w:rsidRPr="00740FD8">
        <w:rPr>
          <w:rFonts w:ascii="Arial" w:hAnsi="Arial" w:cs="Arial"/>
          <w:i/>
          <w:sz w:val="14"/>
          <w:szCs w:val="14"/>
        </w:rPr>
        <w:t>Ley de Víctimas del Estado de Quintana Roo</w:t>
      </w:r>
      <w:r w:rsidRPr="00740FD8">
        <w:rPr>
          <w:rFonts w:ascii="Arial" w:hAnsi="Arial" w:cs="Arial"/>
          <w:sz w:val="14"/>
          <w:szCs w:val="14"/>
        </w:rPr>
        <w:t>, ú</w:t>
      </w:r>
      <w:r w:rsidRPr="00740FD8">
        <w:rPr>
          <w:rFonts w:ascii="Arial" w:hAnsi="Arial" w:cs="Arial"/>
          <w:bCs/>
          <w:iCs/>
          <w:sz w:val="14"/>
          <w:szCs w:val="14"/>
        </w:rPr>
        <w:t>ltima reforma publicada en el Periódico Oficial del Estado el 16 de junio de 2022</w:t>
      </w:r>
      <w:r w:rsidRPr="00C90087">
        <w:rPr>
          <w:rFonts w:ascii="Arial" w:hAnsi="Arial" w:cs="Arial"/>
          <w:sz w:val="14"/>
          <w:szCs w:val="14"/>
        </w:rPr>
        <w:t xml:space="preserve">, artículos </w:t>
      </w:r>
      <w:r>
        <w:rPr>
          <w:rFonts w:ascii="Arial" w:hAnsi="Arial" w:cs="Arial"/>
          <w:sz w:val="14"/>
          <w:szCs w:val="14"/>
        </w:rPr>
        <w:t>7</w:t>
      </w:r>
      <w:r w:rsidRPr="00C90087">
        <w:rPr>
          <w:rFonts w:ascii="Arial" w:hAnsi="Arial" w:cs="Arial"/>
          <w:sz w:val="14"/>
          <w:szCs w:val="14"/>
        </w:rPr>
        <w:t xml:space="preserve"> fracciones </w:t>
      </w:r>
      <w:r>
        <w:rPr>
          <w:rFonts w:ascii="Arial" w:hAnsi="Arial" w:cs="Arial"/>
          <w:sz w:val="14"/>
          <w:szCs w:val="14"/>
        </w:rPr>
        <w:t>I, II, VI, VII y XXII; 8,9,31 y 84 fracción IV inciso e y en su último párrafo.</w:t>
      </w:r>
    </w:p>
  </w:footnote>
  <w:footnote w:id="9">
    <w:p w14:paraId="773FE83B" w14:textId="77777777" w:rsidR="00C70782" w:rsidRPr="00A465CC" w:rsidRDefault="00C70782" w:rsidP="00790912">
      <w:pPr>
        <w:pStyle w:val="Textonotapie"/>
        <w:spacing w:line="276" w:lineRule="auto"/>
        <w:rPr>
          <w:rFonts w:ascii="Arial" w:hAnsi="Arial" w:cs="Arial"/>
          <w:sz w:val="14"/>
          <w:szCs w:val="14"/>
        </w:rPr>
      </w:pPr>
      <w:r w:rsidRPr="00A465CC">
        <w:rPr>
          <w:rStyle w:val="Refdenotaalpie"/>
          <w:rFonts w:ascii="Arial" w:hAnsi="Arial" w:cs="Arial"/>
          <w:sz w:val="14"/>
          <w:szCs w:val="14"/>
        </w:rPr>
        <w:footnoteRef/>
      </w:r>
      <w:r w:rsidRPr="00A465CC">
        <w:rPr>
          <w:rFonts w:ascii="Arial" w:hAnsi="Arial" w:cs="Arial"/>
          <w:sz w:val="14"/>
          <w:szCs w:val="14"/>
        </w:rPr>
        <w:t xml:space="preserve"> </w:t>
      </w:r>
      <w:r>
        <w:rPr>
          <w:rFonts w:ascii="Arial" w:hAnsi="Arial" w:cs="Arial"/>
          <w:sz w:val="14"/>
          <w:szCs w:val="14"/>
        </w:rPr>
        <w:t xml:space="preserve">Comisión Ejecutiva de Atención a Víctimas (2015), </w:t>
      </w:r>
      <w:r w:rsidRPr="00CA4144">
        <w:rPr>
          <w:rFonts w:ascii="Arial" w:hAnsi="Arial" w:cs="Arial"/>
          <w:i/>
          <w:sz w:val="14"/>
          <w:szCs w:val="14"/>
        </w:rPr>
        <w:t>Modelo Integral de Atención a Víctimas</w:t>
      </w:r>
      <w:r>
        <w:rPr>
          <w:rFonts w:ascii="Arial" w:hAnsi="Arial" w:cs="Arial"/>
          <w:sz w:val="14"/>
          <w:szCs w:val="14"/>
        </w:rPr>
        <w:t>, páginas 13 y 53.</w:t>
      </w:r>
    </w:p>
  </w:footnote>
  <w:footnote w:id="10">
    <w:p w14:paraId="69BD10A6" w14:textId="6160222A" w:rsidR="00C70782" w:rsidRPr="00175B8D" w:rsidRDefault="00C70782" w:rsidP="00790912">
      <w:pPr>
        <w:pStyle w:val="Textonotapie"/>
        <w:spacing w:line="276" w:lineRule="auto"/>
        <w:rPr>
          <w:rFonts w:ascii="Arial" w:hAnsi="Arial" w:cs="Arial"/>
          <w:sz w:val="14"/>
          <w:szCs w:val="14"/>
          <w:lang w:val="es-ES"/>
        </w:rPr>
      </w:pPr>
      <w:r w:rsidRPr="00175B8D">
        <w:rPr>
          <w:rStyle w:val="Refdenotaalpie"/>
          <w:rFonts w:ascii="Arial" w:hAnsi="Arial" w:cs="Arial"/>
          <w:sz w:val="14"/>
          <w:szCs w:val="14"/>
        </w:rPr>
        <w:footnoteRef/>
      </w:r>
      <w:r w:rsidRPr="00175B8D">
        <w:rPr>
          <w:rFonts w:ascii="Arial" w:hAnsi="Arial" w:cs="Arial"/>
          <w:sz w:val="14"/>
          <w:szCs w:val="14"/>
        </w:rPr>
        <w:t xml:space="preserve"> </w:t>
      </w:r>
      <w:r>
        <w:rPr>
          <w:rFonts w:ascii="Arial" w:hAnsi="Arial" w:cs="Arial"/>
          <w:sz w:val="14"/>
          <w:szCs w:val="14"/>
        </w:rPr>
        <w:t>Obtenido de la p</w:t>
      </w:r>
      <w:r w:rsidRPr="00175B8D">
        <w:rPr>
          <w:rFonts w:ascii="Arial" w:hAnsi="Arial" w:cs="Arial"/>
          <w:sz w:val="14"/>
          <w:szCs w:val="14"/>
        </w:rPr>
        <w:t>ágina ofi</w:t>
      </w:r>
      <w:r>
        <w:rPr>
          <w:rFonts w:ascii="Arial" w:hAnsi="Arial" w:cs="Arial"/>
          <w:sz w:val="14"/>
          <w:szCs w:val="14"/>
        </w:rPr>
        <w:t>cial de la CEAVEQROO:</w:t>
      </w:r>
      <w:r w:rsidRPr="00175B8D">
        <w:rPr>
          <w:rFonts w:ascii="Arial" w:hAnsi="Arial" w:cs="Arial"/>
          <w:sz w:val="14"/>
          <w:szCs w:val="14"/>
        </w:rPr>
        <w:t xml:space="preserve"> </w:t>
      </w:r>
      <w:hyperlink r:id="rId3" w:history="1">
        <w:r w:rsidRPr="00175B8D">
          <w:rPr>
            <w:rStyle w:val="Hipervnculo"/>
            <w:rFonts w:ascii="Arial" w:hAnsi="Arial" w:cs="Arial"/>
            <w:sz w:val="14"/>
            <w:szCs w:val="14"/>
          </w:rPr>
          <w:t>https://qroo.gob.mx/ceaveqroo/directorio</w:t>
        </w:r>
      </w:hyperlink>
      <w:r w:rsidRPr="00175B8D">
        <w:rPr>
          <w:rFonts w:ascii="Arial" w:hAnsi="Arial" w:cs="Arial"/>
          <w:sz w:val="14"/>
          <w:szCs w:val="14"/>
        </w:rPr>
        <w:t xml:space="preserve"> </w:t>
      </w:r>
    </w:p>
  </w:footnote>
  <w:footnote w:id="11">
    <w:p w14:paraId="15349BD4" w14:textId="02DF8965" w:rsidR="00C70782" w:rsidRPr="00055B7C" w:rsidRDefault="00C70782" w:rsidP="00055B7C">
      <w:pPr>
        <w:pStyle w:val="Textonotapie"/>
        <w:spacing w:line="276" w:lineRule="auto"/>
        <w:rPr>
          <w:rFonts w:ascii="Arial" w:hAnsi="Arial" w:cs="Arial"/>
          <w:sz w:val="14"/>
          <w:szCs w:val="14"/>
          <w:lang w:val="es-ES"/>
        </w:rPr>
      </w:pPr>
      <w:r w:rsidRPr="00055B7C">
        <w:rPr>
          <w:rStyle w:val="Refdenotaalpie"/>
          <w:rFonts w:ascii="Arial" w:hAnsi="Arial" w:cs="Arial"/>
          <w:sz w:val="14"/>
          <w:szCs w:val="14"/>
        </w:rPr>
        <w:footnoteRef/>
      </w:r>
      <w:r w:rsidRPr="00055B7C">
        <w:rPr>
          <w:rFonts w:ascii="Arial" w:hAnsi="Arial" w:cs="Arial"/>
          <w:sz w:val="14"/>
          <w:szCs w:val="14"/>
        </w:rPr>
        <w:t xml:space="preserve"> </w:t>
      </w:r>
      <w:r>
        <w:rPr>
          <w:rFonts w:ascii="Arial" w:hAnsi="Arial" w:cs="Arial"/>
          <w:sz w:val="14"/>
          <w:szCs w:val="14"/>
        </w:rPr>
        <w:t xml:space="preserve">Comisión Ejecutiva de Atención a Víctimas (2015). </w:t>
      </w:r>
      <w:r w:rsidRPr="00EF7602">
        <w:rPr>
          <w:rFonts w:ascii="Arial" w:hAnsi="Arial" w:cs="Arial"/>
          <w:i/>
          <w:sz w:val="14"/>
          <w:szCs w:val="14"/>
          <w:lang w:val="es-ES"/>
        </w:rPr>
        <w:t>Modelo Integral de Atención a Víctimas</w:t>
      </w:r>
      <w:r>
        <w:rPr>
          <w:rFonts w:ascii="Arial" w:hAnsi="Arial" w:cs="Arial"/>
          <w:sz w:val="14"/>
          <w:szCs w:val="14"/>
          <w:lang w:val="es-ES"/>
        </w:rPr>
        <w:t>, página</w:t>
      </w:r>
      <w:r w:rsidRPr="00055B7C">
        <w:rPr>
          <w:rFonts w:ascii="Arial" w:hAnsi="Arial" w:cs="Arial"/>
          <w:sz w:val="14"/>
          <w:szCs w:val="14"/>
          <w:lang w:val="es-ES"/>
        </w:rPr>
        <w:t xml:space="preserve"> 76.</w:t>
      </w:r>
    </w:p>
  </w:footnote>
  <w:footnote w:id="12">
    <w:p w14:paraId="48693CB8" w14:textId="656F237B" w:rsidR="00C70782" w:rsidRPr="00AA0ACF" w:rsidRDefault="00C70782" w:rsidP="00AA0ACF">
      <w:pPr>
        <w:pStyle w:val="Textonotapie"/>
        <w:spacing w:line="276" w:lineRule="auto"/>
        <w:jc w:val="left"/>
        <w:rPr>
          <w:rFonts w:ascii="Arial" w:hAnsi="Arial" w:cs="Arial"/>
          <w:sz w:val="14"/>
          <w:szCs w:val="14"/>
        </w:rPr>
      </w:pPr>
      <w:r w:rsidRPr="00AA0ACF">
        <w:rPr>
          <w:rStyle w:val="Refdenotaalpie"/>
          <w:rFonts w:ascii="Arial" w:hAnsi="Arial" w:cs="Arial"/>
          <w:sz w:val="14"/>
          <w:szCs w:val="14"/>
        </w:rPr>
        <w:footnoteRef/>
      </w:r>
      <w:r w:rsidRPr="00AA0ACF">
        <w:rPr>
          <w:rFonts w:ascii="Arial" w:hAnsi="Arial" w:cs="Arial"/>
          <w:sz w:val="14"/>
          <w:szCs w:val="14"/>
        </w:rPr>
        <w:t xml:space="preserve"> D</w:t>
      </w:r>
      <w:r>
        <w:rPr>
          <w:rFonts w:ascii="Arial" w:hAnsi="Arial" w:cs="Arial"/>
          <w:sz w:val="14"/>
          <w:szCs w:val="14"/>
        </w:rPr>
        <w:t>e acuerdo con</w:t>
      </w:r>
      <w:r w:rsidRPr="00AA0ACF">
        <w:rPr>
          <w:rFonts w:ascii="Arial" w:hAnsi="Arial" w:cs="Arial"/>
          <w:sz w:val="14"/>
          <w:szCs w:val="14"/>
        </w:rPr>
        <w:t xml:space="preserve"> la</w:t>
      </w:r>
      <w:r w:rsidR="00905EF6">
        <w:rPr>
          <w:rFonts w:ascii="Arial" w:hAnsi="Arial" w:cs="Arial"/>
          <w:sz w:val="14"/>
          <w:szCs w:val="14"/>
        </w:rPr>
        <w:t xml:space="preserve"> CEAVEQROO este registro solo</w:t>
      </w:r>
      <w:r w:rsidRPr="00AA0ACF">
        <w:rPr>
          <w:rFonts w:ascii="Arial" w:hAnsi="Arial" w:cs="Arial"/>
          <w:sz w:val="14"/>
          <w:szCs w:val="14"/>
        </w:rPr>
        <w:t xml:space="preserve"> integra a las víctimas que accedieron al Fondo de Ayuda, Asistencia y Reparación Integral.</w:t>
      </w:r>
    </w:p>
  </w:footnote>
  <w:footnote w:id="13">
    <w:p w14:paraId="3996F31F" w14:textId="6799593A" w:rsidR="00C70782" w:rsidRPr="00312ECF" w:rsidRDefault="00C70782" w:rsidP="00312ECF">
      <w:pPr>
        <w:pStyle w:val="Textonotapie"/>
        <w:spacing w:line="276" w:lineRule="auto"/>
        <w:rPr>
          <w:rFonts w:ascii="Arial" w:hAnsi="Arial" w:cs="Arial"/>
          <w:sz w:val="14"/>
          <w:szCs w:val="14"/>
          <w:lang w:val="es-ES"/>
        </w:rPr>
      </w:pPr>
      <w:r w:rsidRPr="00312ECF">
        <w:rPr>
          <w:rStyle w:val="Refdenotaalpie"/>
          <w:rFonts w:ascii="Arial" w:hAnsi="Arial" w:cs="Arial"/>
          <w:sz w:val="14"/>
          <w:szCs w:val="14"/>
        </w:rPr>
        <w:footnoteRef/>
      </w:r>
      <w:r w:rsidRPr="00312ECF">
        <w:rPr>
          <w:rFonts w:ascii="Arial" w:hAnsi="Arial" w:cs="Arial"/>
          <w:sz w:val="14"/>
          <w:szCs w:val="14"/>
        </w:rPr>
        <w:t xml:space="preserve"> </w:t>
      </w:r>
      <w:r>
        <w:rPr>
          <w:rFonts w:ascii="Arial" w:hAnsi="Arial" w:cs="Arial"/>
          <w:sz w:val="14"/>
          <w:szCs w:val="14"/>
        </w:rPr>
        <w:t xml:space="preserve">Comisión Ejecutiva de Atención a Víctimas (2015). </w:t>
      </w:r>
      <w:r w:rsidRPr="001A58CA">
        <w:rPr>
          <w:rFonts w:ascii="Arial" w:hAnsi="Arial" w:cs="Arial"/>
          <w:i/>
          <w:sz w:val="14"/>
          <w:szCs w:val="14"/>
        </w:rPr>
        <w:t>Modelo Integral de Atención a Víctimas</w:t>
      </w:r>
      <w:r w:rsidRPr="00312ECF">
        <w:rPr>
          <w:rFonts w:ascii="Arial" w:hAnsi="Arial" w:cs="Arial"/>
          <w:sz w:val="14"/>
          <w:szCs w:val="14"/>
        </w:rPr>
        <w:t>. Pág. 84.</w:t>
      </w:r>
    </w:p>
  </w:footnote>
  <w:footnote w:id="14">
    <w:p w14:paraId="0877F0E8" w14:textId="77777777" w:rsidR="00C70782" w:rsidRPr="008C5CFC" w:rsidRDefault="00C70782" w:rsidP="006610FA">
      <w:pPr>
        <w:pStyle w:val="Textonotapie"/>
        <w:spacing w:line="276" w:lineRule="auto"/>
        <w:ind w:left="142" w:right="-319" w:hanging="142"/>
        <w:rPr>
          <w:rFonts w:ascii="Arial" w:hAnsi="Arial" w:cs="Arial"/>
          <w:sz w:val="16"/>
          <w:szCs w:val="16"/>
        </w:rPr>
      </w:pPr>
      <w:r w:rsidRPr="006C6EC5">
        <w:rPr>
          <w:rStyle w:val="Refdenotaalpie"/>
          <w:rFonts w:ascii="Arial" w:hAnsi="Arial" w:cs="Arial"/>
          <w:sz w:val="14"/>
          <w:szCs w:val="16"/>
        </w:rPr>
        <w:footnoteRef/>
      </w:r>
      <w:r w:rsidRPr="006C6EC5">
        <w:rPr>
          <w:rFonts w:ascii="Arial" w:hAnsi="Arial" w:cs="Arial"/>
          <w:sz w:val="14"/>
          <w:szCs w:val="16"/>
        </w:rPr>
        <w:t xml:space="preserve"> Se denominarán víctimas directas aquellas personas físicas que hayan sufrido algún daño o menoscabo económico, físico, mental, emocional o en general cualquiera puesta en peligro o lesión a sus bienes jurídicos o derechos como consecuencia de la comisión de un delito o violaciones a sus derechos humanos. (Ley de Víctimas del Estado de Quintana Roo, artículo 4).</w:t>
      </w:r>
    </w:p>
  </w:footnote>
  <w:footnote w:id="15">
    <w:p w14:paraId="7C619E76" w14:textId="77777777" w:rsidR="00C70782" w:rsidRPr="00A73436" w:rsidRDefault="00C70782" w:rsidP="006610FA">
      <w:pPr>
        <w:pStyle w:val="Textonotapie"/>
        <w:spacing w:line="276" w:lineRule="auto"/>
        <w:rPr>
          <w:rFonts w:ascii="Arial" w:hAnsi="Arial" w:cs="Arial"/>
          <w:sz w:val="16"/>
          <w:szCs w:val="16"/>
          <w:lang w:val="es-ES"/>
        </w:rPr>
      </w:pPr>
      <w:r w:rsidRPr="006C6EC5">
        <w:rPr>
          <w:rStyle w:val="Refdenotaalpie"/>
          <w:rFonts w:ascii="Arial" w:hAnsi="Arial" w:cs="Arial"/>
          <w:sz w:val="14"/>
          <w:szCs w:val="16"/>
        </w:rPr>
        <w:footnoteRef/>
      </w:r>
      <w:r w:rsidRPr="006C6EC5">
        <w:rPr>
          <w:rFonts w:ascii="Arial" w:hAnsi="Arial" w:cs="Arial"/>
          <w:sz w:val="14"/>
          <w:szCs w:val="16"/>
        </w:rPr>
        <w:t xml:space="preserve"> </w:t>
      </w:r>
      <w:r w:rsidRPr="006C6EC5">
        <w:rPr>
          <w:rFonts w:ascii="Arial" w:hAnsi="Arial" w:cs="Arial"/>
          <w:sz w:val="14"/>
          <w:szCs w:val="16"/>
          <w:lang w:val="es-ES"/>
        </w:rPr>
        <w:t>Programa Anual de Capacitación 2022, página 12.</w:t>
      </w:r>
    </w:p>
  </w:footnote>
  <w:footnote w:id="16">
    <w:p w14:paraId="48091F2F" w14:textId="77777777" w:rsidR="00C70782" w:rsidRPr="00B456A5" w:rsidRDefault="00C70782" w:rsidP="006610FA">
      <w:pPr>
        <w:pStyle w:val="Textonotapie"/>
        <w:spacing w:line="276" w:lineRule="auto"/>
        <w:rPr>
          <w:rFonts w:ascii="Arial" w:hAnsi="Arial" w:cs="Arial"/>
          <w:sz w:val="14"/>
          <w:szCs w:val="16"/>
          <w:lang w:val="es-ES"/>
        </w:rPr>
      </w:pPr>
      <w:r w:rsidRPr="00B456A5">
        <w:rPr>
          <w:rStyle w:val="Refdenotaalpie"/>
          <w:rFonts w:ascii="Arial" w:hAnsi="Arial" w:cs="Arial"/>
          <w:sz w:val="14"/>
          <w:szCs w:val="16"/>
        </w:rPr>
        <w:footnoteRef/>
      </w:r>
      <w:r w:rsidRPr="00B456A5">
        <w:rPr>
          <w:rFonts w:ascii="Arial" w:hAnsi="Arial" w:cs="Arial"/>
          <w:sz w:val="14"/>
          <w:szCs w:val="16"/>
        </w:rPr>
        <w:t xml:space="preserve"> </w:t>
      </w:r>
      <w:hyperlink r:id="rId4" w:history="1">
        <w:r w:rsidRPr="00B456A5">
          <w:rPr>
            <w:rStyle w:val="Hipervnculo"/>
            <w:rFonts w:ascii="Arial" w:hAnsi="Arial" w:cs="Arial"/>
            <w:sz w:val="14"/>
            <w:szCs w:val="16"/>
          </w:rPr>
          <w:t>https://docs.google.com/forms/d/e/1FAIpQLSdAgxVmRutGP2Trf4jNMdhObhtOqlIGmVt_gJYdFtV0HC9v3g/viewform</w:t>
        </w:r>
      </w:hyperlink>
      <w:r w:rsidRPr="00B456A5">
        <w:rPr>
          <w:rFonts w:ascii="Arial" w:hAnsi="Arial" w:cs="Arial"/>
          <w:sz w:val="14"/>
          <w:szCs w:val="16"/>
        </w:rPr>
        <w:t xml:space="preserve"> </w:t>
      </w:r>
    </w:p>
  </w:footnote>
  <w:footnote w:id="17">
    <w:p w14:paraId="7C3D579C" w14:textId="77777777" w:rsidR="00E64802" w:rsidRPr="00DD5EDF" w:rsidRDefault="00E64802" w:rsidP="00E64802">
      <w:pPr>
        <w:pStyle w:val="Textonotapie"/>
        <w:spacing w:line="276" w:lineRule="auto"/>
        <w:rPr>
          <w:rFonts w:ascii="Arial" w:hAnsi="Arial" w:cs="Arial"/>
          <w:sz w:val="14"/>
          <w:szCs w:val="14"/>
          <w:lang w:val="es-ES"/>
        </w:rPr>
      </w:pPr>
      <w:r w:rsidRPr="00DD5EDF">
        <w:rPr>
          <w:rStyle w:val="Refdenotaalpie"/>
          <w:rFonts w:ascii="Arial" w:hAnsi="Arial" w:cs="Arial"/>
          <w:sz w:val="14"/>
          <w:szCs w:val="14"/>
        </w:rPr>
        <w:footnoteRef/>
      </w:r>
      <w:r w:rsidRPr="00DD5EDF">
        <w:rPr>
          <w:rFonts w:ascii="Arial" w:hAnsi="Arial" w:cs="Arial"/>
          <w:sz w:val="14"/>
          <w:szCs w:val="14"/>
        </w:rPr>
        <w:t xml:space="preserve"> </w:t>
      </w:r>
      <w:r w:rsidRPr="00DD5EDF">
        <w:rPr>
          <w:rFonts w:ascii="Arial" w:hAnsi="Arial" w:cs="Arial"/>
          <w:sz w:val="14"/>
          <w:szCs w:val="14"/>
          <w:lang w:val="es-ES"/>
        </w:rPr>
        <w:t>Se presentan las iniciales correspondientes a los nombres de los servidores públicos, de conformidad al artículo 3</w:t>
      </w:r>
      <w:r>
        <w:rPr>
          <w:rFonts w:ascii="Arial" w:hAnsi="Arial" w:cs="Arial"/>
          <w:sz w:val="14"/>
          <w:szCs w:val="14"/>
          <w:lang w:val="es-ES"/>
        </w:rPr>
        <w:t>,</w:t>
      </w:r>
      <w:r w:rsidRPr="00DD5EDF">
        <w:rPr>
          <w:rFonts w:ascii="Arial" w:hAnsi="Arial" w:cs="Arial"/>
          <w:sz w:val="14"/>
          <w:szCs w:val="14"/>
          <w:lang w:val="es-ES"/>
        </w:rPr>
        <w:t xml:space="preserve"> fracción I</w:t>
      </w:r>
      <w:r>
        <w:rPr>
          <w:rFonts w:ascii="Arial" w:hAnsi="Arial" w:cs="Arial"/>
          <w:sz w:val="14"/>
          <w:szCs w:val="14"/>
          <w:lang w:val="es-ES"/>
        </w:rPr>
        <w:t>,</w:t>
      </w:r>
      <w:r w:rsidRPr="00DD5EDF">
        <w:rPr>
          <w:rFonts w:ascii="Arial" w:hAnsi="Arial" w:cs="Arial"/>
          <w:sz w:val="14"/>
          <w:szCs w:val="14"/>
          <w:lang w:val="es-ES"/>
        </w:rPr>
        <w:t xml:space="preserve"> de la Ley de Protección de Datos Personales en Posesión de Sujetos Obligados para el Estado de Quintana Roo</w:t>
      </w:r>
      <w:r>
        <w:rPr>
          <w:rFonts w:ascii="Arial" w:hAnsi="Arial" w:cs="Arial"/>
          <w:sz w:val="14"/>
          <w:szCs w:val="14"/>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CCE6" w14:textId="69DD43F6" w:rsidR="00C70782" w:rsidRPr="008F02FF" w:rsidRDefault="00C70782" w:rsidP="00BE3BF8">
    <w:pPr>
      <w:tabs>
        <w:tab w:val="center" w:pos="4419"/>
        <w:tab w:val="right" w:pos="8838"/>
      </w:tabs>
      <w:spacing w:after="240" w:line="240" w:lineRule="auto"/>
      <w:jc w:val="right"/>
      <w:rPr>
        <w:rFonts w:eastAsia="Times New Roman" w:cs="Arial"/>
        <w:sz w:val="18"/>
        <w:szCs w:val="20"/>
      </w:rPr>
    </w:pPr>
    <w:r w:rsidRPr="00CE51FA">
      <w:rPr>
        <w:rFonts w:ascii="Arial Narrow" w:eastAsia="Times New Roman" w:hAnsi="Arial Narrow" w:cs="Arial"/>
        <w:b/>
        <w:noProof/>
        <w:sz w:val="48"/>
        <w:szCs w:val="20"/>
      </w:rPr>
      <w:drawing>
        <wp:anchor distT="0" distB="0" distL="114300" distR="114300" simplePos="0" relativeHeight="251663360" behindDoc="1" locked="0" layoutInCell="1" allowOverlap="1" wp14:anchorId="6C9FC338" wp14:editId="48111ABA">
          <wp:simplePos x="0" y="0"/>
          <wp:positionH relativeFrom="margin">
            <wp:align>left</wp:align>
          </wp:positionH>
          <wp:positionV relativeFrom="paragraph">
            <wp:posOffset>70485</wp:posOffset>
          </wp:positionV>
          <wp:extent cx="904875" cy="1114425"/>
          <wp:effectExtent l="0" t="0" r="9525" b="9525"/>
          <wp:wrapNone/>
          <wp:docPr id="1114" name="Imagen 1114"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2336" behindDoc="0" locked="0" layoutInCell="1" allowOverlap="1" wp14:anchorId="533B3440" wp14:editId="21505D8F">
          <wp:simplePos x="0" y="0"/>
          <wp:positionH relativeFrom="column">
            <wp:posOffset>4736465</wp:posOffset>
          </wp:positionH>
          <wp:positionV relativeFrom="paragraph">
            <wp:posOffset>248286</wp:posOffset>
          </wp:positionV>
          <wp:extent cx="998855" cy="939800"/>
          <wp:effectExtent l="0" t="0" r="0" b="0"/>
          <wp:wrapNone/>
          <wp:docPr id="1115" name="Imagen 111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sz w:val="18"/>
        <w:szCs w:val="20"/>
      </w:rPr>
      <w:t>AEMD-FO-018-R03</w:t>
    </w:r>
  </w:p>
  <w:p w14:paraId="762460BA" w14:textId="77777777" w:rsidR="00C70782" w:rsidRPr="008F02FF" w:rsidRDefault="00C70782" w:rsidP="00BE3BF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6AD9BBBC" w14:textId="77777777" w:rsidR="00C70782" w:rsidRPr="00386091" w:rsidRDefault="00C70782"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3E0409D1" w14:textId="77777777" w:rsidR="00C70782" w:rsidRPr="00DF2B4A" w:rsidRDefault="00C70782"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44B973D3" wp14:editId="3375469D">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E9214B"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14:paraId="6DE2E777" w14:textId="553E0D96" w:rsidR="00C70782" w:rsidRDefault="00C7078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70AC1"/>
    <w:multiLevelType w:val="hybridMultilevel"/>
    <w:tmpl w:val="48541A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0579E"/>
    <w:multiLevelType w:val="multilevel"/>
    <w:tmpl w:val="414C71D6"/>
    <w:lvl w:ilvl="0">
      <w:start w:val="1"/>
      <w:numFmt w:val="decimal"/>
      <w:lvlText w:val="%1."/>
      <w:lvlJc w:val="left"/>
      <w:pPr>
        <w:ind w:left="612" w:hanging="612"/>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 w15:restartNumberingAfterBreak="0">
    <w:nsid w:val="05F5484D"/>
    <w:multiLevelType w:val="hybridMultilevel"/>
    <w:tmpl w:val="3A3C8C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F04CEA"/>
    <w:multiLevelType w:val="hybridMultilevel"/>
    <w:tmpl w:val="3A3C8C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4353B5"/>
    <w:multiLevelType w:val="hybridMultilevel"/>
    <w:tmpl w:val="26D29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8901EB"/>
    <w:multiLevelType w:val="hybridMultilevel"/>
    <w:tmpl w:val="2286D680"/>
    <w:lvl w:ilvl="0" w:tplc="3F9EED96">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942416"/>
    <w:multiLevelType w:val="hybridMultilevel"/>
    <w:tmpl w:val="E0B2D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D84AD5"/>
    <w:multiLevelType w:val="hybridMultilevel"/>
    <w:tmpl w:val="7C86AF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567D41"/>
    <w:multiLevelType w:val="hybridMultilevel"/>
    <w:tmpl w:val="38D00A06"/>
    <w:lvl w:ilvl="0" w:tplc="D68A03E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DEB013A"/>
    <w:multiLevelType w:val="hybridMultilevel"/>
    <w:tmpl w:val="9A78617A"/>
    <w:lvl w:ilvl="0" w:tplc="08BA2EF8">
      <w:start w:val="2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420942"/>
    <w:multiLevelType w:val="hybridMultilevel"/>
    <w:tmpl w:val="0E4E3D7A"/>
    <w:lvl w:ilvl="0" w:tplc="F56CFC78">
      <w:start w:val="1"/>
      <w:numFmt w:val="upp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 w15:restartNumberingAfterBreak="0">
    <w:nsid w:val="200812F2"/>
    <w:multiLevelType w:val="hybridMultilevel"/>
    <w:tmpl w:val="1032C8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337F0D"/>
    <w:multiLevelType w:val="hybridMultilevel"/>
    <w:tmpl w:val="EE8E81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037420"/>
    <w:multiLevelType w:val="hybridMultilevel"/>
    <w:tmpl w:val="5D3AE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C10D41"/>
    <w:multiLevelType w:val="hybridMultilevel"/>
    <w:tmpl w:val="F43A13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35F36DF"/>
    <w:multiLevelType w:val="hybridMultilevel"/>
    <w:tmpl w:val="DD326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48D5B64"/>
    <w:multiLevelType w:val="multilevel"/>
    <w:tmpl w:val="AD74AB28"/>
    <w:lvl w:ilvl="0">
      <w:start w:val="1"/>
      <w:numFmt w:val="decimal"/>
      <w:lvlText w:val="%1."/>
      <w:lvlJc w:val="left"/>
      <w:pPr>
        <w:ind w:left="408" w:hanging="408"/>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8"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B5E642D"/>
    <w:multiLevelType w:val="hybridMultilevel"/>
    <w:tmpl w:val="38D00A06"/>
    <w:lvl w:ilvl="0" w:tplc="D68A03E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2D83400B"/>
    <w:multiLevelType w:val="hybridMultilevel"/>
    <w:tmpl w:val="56AE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0E85F9C"/>
    <w:multiLevelType w:val="hybridMultilevel"/>
    <w:tmpl w:val="3F8E8C94"/>
    <w:lvl w:ilvl="0" w:tplc="A026573E">
      <w:start w:val="2"/>
      <w:numFmt w:val="bullet"/>
      <w:lvlText w:val="-"/>
      <w:lvlJc w:val="left"/>
      <w:pPr>
        <w:ind w:left="1440" w:hanging="360"/>
      </w:pPr>
      <w:rPr>
        <w:rFonts w:ascii="Arial" w:eastAsia="Calibri"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35F946BB"/>
    <w:multiLevelType w:val="multilevel"/>
    <w:tmpl w:val="6406BE1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6D54C3B"/>
    <w:multiLevelType w:val="hybridMultilevel"/>
    <w:tmpl w:val="87AC44AA"/>
    <w:lvl w:ilvl="0" w:tplc="BC4416F0">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96B6B75"/>
    <w:multiLevelType w:val="hybridMultilevel"/>
    <w:tmpl w:val="91AE5E18"/>
    <w:lvl w:ilvl="0" w:tplc="001690DA">
      <w:start w:val="2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B656243"/>
    <w:multiLevelType w:val="hybridMultilevel"/>
    <w:tmpl w:val="EF3EBA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D9117E2"/>
    <w:multiLevelType w:val="hybridMultilevel"/>
    <w:tmpl w:val="BF360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DB62DD2"/>
    <w:multiLevelType w:val="hybridMultilevel"/>
    <w:tmpl w:val="665C5842"/>
    <w:lvl w:ilvl="0" w:tplc="C33ED256">
      <w:start w:val="1"/>
      <w:numFmt w:val="decimal"/>
      <w:lvlText w:val="%1."/>
      <w:lvlJc w:val="left"/>
      <w:pPr>
        <w:ind w:left="360" w:hanging="360"/>
      </w:pPr>
      <w:rPr>
        <w:b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29"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F8109E1"/>
    <w:multiLevelType w:val="hybridMultilevel"/>
    <w:tmpl w:val="7856F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12D173D"/>
    <w:multiLevelType w:val="hybridMultilevel"/>
    <w:tmpl w:val="89226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32406AF"/>
    <w:multiLevelType w:val="hybridMultilevel"/>
    <w:tmpl w:val="E8102E3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5853C62"/>
    <w:multiLevelType w:val="hybridMultilevel"/>
    <w:tmpl w:val="C972B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7B359CC"/>
    <w:multiLevelType w:val="hybridMultilevel"/>
    <w:tmpl w:val="6B54E3E8"/>
    <w:lvl w:ilvl="0" w:tplc="DD6C3084">
      <w:start w:val="28"/>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7BE1276"/>
    <w:multiLevelType w:val="multilevel"/>
    <w:tmpl w:val="FE66342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7"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C076E3D"/>
    <w:multiLevelType w:val="hybridMultilevel"/>
    <w:tmpl w:val="8A1E4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C6C0183"/>
    <w:multiLevelType w:val="hybridMultilevel"/>
    <w:tmpl w:val="3A3C8C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EEE466F"/>
    <w:multiLevelType w:val="hybridMultilevel"/>
    <w:tmpl w:val="C3181DC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EF83D3E"/>
    <w:multiLevelType w:val="hybridMultilevel"/>
    <w:tmpl w:val="4EC2B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F5A71E6"/>
    <w:multiLevelType w:val="hybridMultilevel"/>
    <w:tmpl w:val="711822A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F8C677C"/>
    <w:multiLevelType w:val="hybridMultilevel"/>
    <w:tmpl w:val="67327B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37D1D0A"/>
    <w:multiLevelType w:val="hybridMultilevel"/>
    <w:tmpl w:val="294A8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6246789"/>
    <w:multiLevelType w:val="hybridMultilevel"/>
    <w:tmpl w:val="8EC486B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6E14396"/>
    <w:multiLevelType w:val="hybridMultilevel"/>
    <w:tmpl w:val="3DA8E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6F361B6"/>
    <w:multiLevelType w:val="hybridMultilevel"/>
    <w:tmpl w:val="82045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609F74FD"/>
    <w:multiLevelType w:val="hybridMultilevel"/>
    <w:tmpl w:val="FFCCC2C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A800739"/>
    <w:multiLevelType w:val="hybridMultilevel"/>
    <w:tmpl w:val="6ACCB1BC"/>
    <w:lvl w:ilvl="0" w:tplc="080A000B">
      <w:start w:val="1"/>
      <w:numFmt w:val="bullet"/>
      <w:lvlText w:val=""/>
      <w:lvlJc w:val="left"/>
      <w:pPr>
        <w:ind w:left="769" w:hanging="360"/>
      </w:pPr>
      <w:rPr>
        <w:rFonts w:ascii="Wingdings" w:hAnsi="Wingdings" w:hint="default"/>
      </w:rPr>
    </w:lvl>
    <w:lvl w:ilvl="1" w:tplc="080A0003" w:tentative="1">
      <w:start w:val="1"/>
      <w:numFmt w:val="bullet"/>
      <w:lvlText w:val="o"/>
      <w:lvlJc w:val="left"/>
      <w:pPr>
        <w:ind w:left="1489" w:hanging="360"/>
      </w:pPr>
      <w:rPr>
        <w:rFonts w:ascii="Courier New" w:hAnsi="Courier New" w:cs="Courier New" w:hint="default"/>
      </w:rPr>
    </w:lvl>
    <w:lvl w:ilvl="2" w:tplc="080A0005" w:tentative="1">
      <w:start w:val="1"/>
      <w:numFmt w:val="bullet"/>
      <w:lvlText w:val=""/>
      <w:lvlJc w:val="left"/>
      <w:pPr>
        <w:ind w:left="2209" w:hanging="360"/>
      </w:pPr>
      <w:rPr>
        <w:rFonts w:ascii="Wingdings" w:hAnsi="Wingdings" w:hint="default"/>
      </w:rPr>
    </w:lvl>
    <w:lvl w:ilvl="3" w:tplc="080A0001" w:tentative="1">
      <w:start w:val="1"/>
      <w:numFmt w:val="bullet"/>
      <w:lvlText w:val=""/>
      <w:lvlJc w:val="left"/>
      <w:pPr>
        <w:ind w:left="2929" w:hanging="360"/>
      </w:pPr>
      <w:rPr>
        <w:rFonts w:ascii="Symbol" w:hAnsi="Symbol" w:hint="default"/>
      </w:rPr>
    </w:lvl>
    <w:lvl w:ilvl="4" w:tplc="080A0003" w:tentative="1">
      <w:start w:val="1"/>
      <w:numFmt w:val="bullet"/>
      <w:lvlText w:val="o"/>
      <w:lvlJc w:val="left"/>
      <w:pPr>
        <w:ind w:left="3649" w:hanging="360"/>
      </w:pPr>
      <w:rPr>
        <w:rFonts w:ascii="Courier New" w:hAnsi="Courier New" w:cs="Courier New" w:hint="default"/>
      </w:rPr>
    </w:lvl>
    <w:lvl w:ilvl="5" w:tplc="080A0005" w:tentative="1">
      <w:start w:val="1"/>
      <w:numFmt w:val="bullet"/>
      <w:lvlText w:val=""/>
      <w:lvlJc w:val="left"/>
      <w:pPr>
        <w:ind w:left="4369" w:hanging="360"/>
      </w:pPr>
      <w:rPr>
        <w:rFonts w:ascii="Wingdings" w:hAnsi="Wingdings" w:hint="default"/>
      </w:rPr>
    </w:lvl>
    <w:lvl w:ilvl="6" w:tplc="080A0001" w:tentative="1">
      <w:start w:val="1"/>
      <w:numFmt w:val="bullet"/>
      <w:lvlText w:val=""/>
      <w:lvlJc w:val="left"/>
      <w:pPr>
        <w:ind w:left="5089" w:hanging="360"/>
      </w:pPr>
      <w:rPr>
        <w:rFonts w:ascii="Symbol" w:hAnsi="Symbol" w:hint="default"/>
      </w:rPr>
    </w:lvl>
    <w:lvl w:ilvl="7" w:tplc="080A0003" w:tentative="1">
      <w:start w:val="1"/>
      <w:numFmt w:val="bullet"/>
      <w:lvlText w:val="o"/>
      <w:lvlJc w:val="left"/>
      <w:pPr>
        <w:ind w:left="5809" w:hanging="360"/>
      </w:pPr>
      <w:rPr>
        <w:rFonts w:ascii="Courier New" w:hAnsi="Courier New" w:cs="Courier New" w:hint="default"/>
      </w:rPr>
    </w:lvl>
    <w:lvl w:ilvl="8" w:tplc="080A0005" w:tentative="1">
      <w:start w:val="1"/>
      <w:numFmt w:val="bullet"/>
      <w:lvlText w:val=""/>
      <w:lvlJc w:val="left"/>
      <w:pPr>
        <w:ind w:left="6529" w:hanging="360"/>
      </w:pPr>
      <w:rPr>
        <w:rFonts w:ascii="Wingdings" w:hAnsi="Wingdings" w:hint="default"/>
      </w:rPr>
    </w:lvl>
  </w:abstractNum>
  <w:abstractNum w:abstractNumId="51" w15:restartNumberingAfterBreak="0">
    <w:nsid w:val="6DB751A5"/>
    <w:multiLevelType w:val="hybridMultilevel"/>
    <w:tmpl w:val="66BCD8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0C45F04"/>
    <w:multiLevelType w:val="hybridMultilevel"/>
    <w:tmpl w:val="CB16BF8A"/>
    <w:lvl w:ilvl="0" w:tplc="080A0001">
      <w:start w:val="1"/>
      <w:numFmt w:val="bullet"/>
      <w:lvlText w:val=""/>
      <w:lvlJc w:val="left"/>
      <w:pPr>
        <w:ind w:left="720" w:hanging="360"/>
      </w:pPr>
      <w:rPr>
        <w:rFonts w:ascii="Symbol" w:hAnsi="Symbol" w:hint="default"/>
        <w:b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72591743"/>
    <w:multiLevelType w:val="hybridMultilevel"/>
    <w:tmpl w:val="C4C2E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763817DE"/>
    <w:multiLevelType w:val="multilevel"/>
    <w:tmpl w:val="F7DE8E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76FD07B0"/>
    <w:multiLevelType w:val="hybridMultilevel"/>
    <w:tmpl w:val="553A2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A8E5FF3"/>
    <w:multiLevelType w:val="multilevel"/>
    <w:tmpl w:val="F9805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F28079D"/>
    <w:multiLevelType w:val="hybridMultilevel"/>
    <w:tmpl w:val="88F239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9"/>
  </w:num>
  <w:num w:numId="3">
    <w:abstractNumId w:val="15"/>
  </w:num>
  <w:num w:numId="4">
    <w:abstractNumId w:val="18"/>
  </w:num>
  <w:num w:numId="5">
    <w:abstractNumId w:val="48"/>
  </w:num>
  <w:num w:numId="6">
    <w:abstractNumId w:val="33"/>
  </w:num>
  <w:num w:numId="7">
    <w:abstractNumId w:val="37"/>
  </w:num>
  <w:num w:numId="8">
    <w:abstractNumId w:val="56"/>
  </w:num>
  <w:num w:numId="9">
    <w:abstractNumId w:val="10"/>
  </w:num>
  <w:num w:numId="10">
    <w:abstractNumId w:val="16"/>
  </w:num>
  <w:num w:numId="11">
    <w:abstractNumId w:val="14"/>
  </w:num>
  <w:num w:numId="12">
    <w:abstractNumId w:val="36"/>
  </w:num>
  <w:num w:numId="13">
    <w:abstractNumId w:val="45"/>
  </w:num>
  <w:num w:numId="14">
    <w:abstractNumId w:val="28"/>
  </w:num>
  <w:num w:numId="15">
    <w:abstractNumId w:val="0"/>
  </w:num>
  <w:num w:numId="16">
    <w:abstractNumId w:val="11"/>
  </w:num>
  <w:num w:numId="17">
    <w:abstractNumId w:val="43"/>
  </w:num>
  <w:num w:numId="18">
    <w:abstractNumId w:val="51"/>
  </w:num>
  <w:num w:numId="19">
    <w:abstractNumId w:val="39"/>
  </w:num>
  <w:num w:numId="20">
    <w:abstractNumId w:val="54"/>
  </w:num>
  <w:num w:numId="21">
    <w:abstractNumId w:val="20"/>
  </w:num>
  <w:num w:numId="22">
    <w:abstractNumId w:val="22"/>
  </w:num>
  <w:num w:numId="23">
    <w:abstractNumId w:val="3"/>
  </w:num>
  <w:num w:numId="24">
    <w:abstractNumId w:val="31"/>
  </w:num>
  <w:num w:numId="25">
    <w:abstractNumId w:val="46"/>
  </w:num>
  <w:num w:numId="26">
    <w:abstractNumId w:val="2"/>
  </w:num>
  <w:num w:numId="27">
    <w:abstractNumId w:val="8"/>
  </w:num>
  <w:num w:numId="28">
    <w:abstractNumId w:val="53"/>
  </w:num>
  <w:num w:numId="29">
    <w:abstractNumId w:val="30"/>
  </w:num>
  <w:num w:numId="30">
    <w:abstractNumId w:val="44"/>
  </w:num>
  <w:num w:numId="31">
    <w:abstractNumId w:val="57"/>
  </w:num>
  <w:num w:numId="32">
    <w:abstractNumId w:val="47"/>
  </w:num>
  <w:num w:numId="33">
    <w:abstractNumId w:val="41"/>
  </w:num>
  <w:num w:numId="34">
    <w:abstractNumId w:val="13"/>
  </w:num>
  <w:num w:numId="35">
    <w:abstractNumId w:val="21"/>
  </w:num>
  <w:num w:numId="36">
    <w:abstractNumId w:val="34"/>
  </w:num>
  <w:num w:numId="37">
    <w:abstractNumId w:val="27"/>
  </w:num>
  <w:num w:numId="38">
    <w:abstractNumId w:val="55"/>
  </w:num>
  <w:num w:numId="39">
    <w:abstractNumId w:val="49"/>
  </w:num>
  <w:num w:numId="40">
    <w:abstractNumId w:val="32"/>
  </w:num>
  <w:num w:numId="41">
    <w:abstractNumId w:val="7"/>
  </w:num>
  <w:num w:numId="42">
    <w:abstractNumId w:val="38"/>
  </w:num>
  <w:num w:numId="43">
    <w:abstractNumId w:val="42"/>
  </w:num>
  <w:num w:numId="44">
    <w:abstractNumId w:val="24"/>
  </w:num>
  <w:num w:numId="45">
    <w:abstractNumId w:val="5"/>
  </w:num>
  <w:num w:numId="46">
    <w:abstractNumId w:val="9"/>
  </w:num>
  <w:num w:numId="47">
    <w:abstractNumId w:val="35"/>
  </w:num>
  <w:num w:numId="48">
    <w:abstractNumId w:val="12"/>
  </w:num>
  <w:num w:numId="49">
    <w:abstractNumId w:val="25"/>
  </w:num>
  <w:num w:numId="50">
    <w:abstractNumId w:val="52"/>
  </w:num>
  <w:num w:numId="51">
    <w:abstractNumId w:val="26"/>
  </w:num>
  <w:num w:numId="52">
    <w:abstractNumId w:val="40"/>
  </w:num>
  <w:num w:numId="53">
    <w:abstractNumId w:val="50"/>
  </w:num>
  <w:num w:numId="54">
    <w:abstractNumId w:val="6"/>
  </w:num>
  <w:num w:numId="55">
    <w:abstractNumId w:val="23"/>
  </w:num>
  <w:num w:numId="56">
    <w:abstractNumId w:val="17"/>
  </w:num>
  <w:num w:numId="57">
    <w:abstractNumId w:val="1"/>
  </w:num>
  <w:num w:numId="58">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556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4EE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38"/>
    <w:rsid w:val="00011555"/>
    <w:rsid w:val="00011B20"/>
    <w:rsid w:val="00012102"/>
    <w:rsid w:val="0001294B"/>
    <w:rsid w:val="00012A8D"/>
    <w:rsid w:val="00012C5E"/>
    <w:rsid w:val="00012E60"/>
    <w:rsid w:val="000133D5"/>
    <w:rsid w:val="00013F17"/>
    <w:rsid w:val="000144BC"/>
    <w:rsid w:val="0001472B"/>
    <w:rsid w:val="00014BB3"/>
    <w:rsid w:val="00015A9D"/>
    <w:rsid w:val="0001638B"/>
    <w:rsid w:val="000175C5"/>
    <w:rsid w:val="00017B9B"/>
    <w:rsid w:val="00020570"/>
    <w:rsid w:val="00020EF8"/>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4E0E"/>
    <w:rsid w:val="00025461"/>
    <w:rsid w:val="000260E2"/>
    <w:rsid w:val="000262E7"/>
    <w:rsid w:val="000263FC"/>
    <w:rsid w:val="00026C1D"/>
    <w:rsid w:val="00026F4F"/>
    <w:rsid w:val="000270EF"/>
    <w:rsid w:val="0002750F"/>
    <w:rsid w:val="00030DED"/>
    <w:rsid w:val="00030EDE"/>
    <w:rsid w:val="000310BA"/>
    <w:rsid w:val="000315BC"/>
    <w:rsid w:val="0003165F"/>
    <w:rsid w:val="00031A61"/>
    <w:rsid w:val="00032333"/>
    <w:rsid w:val="00032AA7"/>
    <w:rsid w:val="00032E46"/>
    <w:rsid w:val="0003303F"/>
    <w:rsid w:val="00033421"/>
    <w:rsid w:val="00033CEE"/>
    <w:rsid w:val="0003494D"/>
    <w:rsid w:val="00034A29"/>
    <w:rsid w:val="00035383"/>
    <w:rsid w:val="00035800"/>
    <w:rsid w:val="00035C52"/>
    <w:rsid w:val="00035FAC"/>
    <w:rsid w:val="00036495"/>
    <w:rsid w:val="00036782"/>
    <w:rsid w:val="0003765C"/>
    <w:rsid w:val="00040922"/>
    <w:rsid w:val="00040D3D"/>
    <w:rsid w:val="00041B67"/>
    <w:rsid w:val="000423C4"/>
    <w:rsid w:val="00042A41"/>
    <w:rsid w:val="00043139"/>
    <w:rsid w:val="0004348E"/>
    <w:rsid w:val="00043563"/>
    <w:rsid w:val="000439B5"/>
    <w:rsid w:val="0004413D"/>
    <w:rsid w:val="000442F9"/>
    <w:rsid w:val="0004436D"/>
    <w:rsid w:val="000446F1"/>
    <w:rsid w:val="000453A0"/>
    <w:rsid w:val="0004603D"/>
    <w:rsid w:val="0004618D"/>
    <w:rsid w:val="00046306"/>
    <w:rsid w:val="000463E2"/>
    <w:rsid w:val="0004671B"/>
    <w:rsid w:val="000473EB"/>
    <w:rsid w:val="0005006B"/>
    <w:rsid w:val="000500DE"/>
    <w:rsid w:val="0005092C"/>
    <w:rsid w:val="00050C32"/>
    <w:rsid w:val="00050D39"/>
    <w:rsid w:val="0005197F"/>
    <w:rsid w:val="00052129"/>
    <w:rsid w:val="00054084"/>
    <w:rsid w:val="000542B9"/>
    <w:rsid w:val="000543E5"/>
    <w:rsid w:val="000544CD"/>
    <w:rsid w:val="000550C5"/>
    <w:rsid w:val="0005530D"/>
    <w:rsid w:val="00055639"/>
    <w:rsid w:val="00055B7C"/>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E23"/>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5178"/>
    <w:rsid w:val="0008620B"/>
    <w:rsid w:val="00086459"/>
    <w:rsid w:val="0008677B"/>
    <w:rsid w:val="0008687A"/>
    <w:rsid w:val="00087420"/>
    <w:rsid w:val="0008768D"/>
    <w:rsid w:val="00087DDA"/>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63F9"/>
    <w:rsid w:val="00096AF3"/>
    <w:rsid w:val="000970AB"/>
    <w:rsid w:val="00097104"/>
    <w:rsid w:val="00097C82"/>
    <w:rsid w:val="00097FDD"/>
    <w:rsid w:val="000A09E6"/>
    <w:rsid w:val="000A1946"/>
    <w:rsid w:val="000A1C10"/>
    <w:rsid w:val="000A286D"/>
    <w:rsid w:val="000A29D3"/>
    <w:rsid w:val="000A2B61"/>
    <w:rsid w:val="000A3118"/>
    <w:rsid w:val="000A4587"/>
    <w:rsid w:val="000A5113"/>
    <w:rsid w:val="000A5170"/>
    <w:rsid w:val="000A545B"/>
    <w:rsid w:val="000A5888"/>
    <w:rsid w:val="000A58E5"/>
    <w:rsid w:val="000A6751"/>
    <w:rsid w:val="000A7FDB"/>
    <w:rsid w:val="000B132F"/>
    <w:rsid w:val="000B17A5"/>
    <w:rsid w:val="000B1961"/>
    <w:rsid w:val="000B24C9"/>
    <w:rsid w:val="000B2A9C"/>
    <w:rsid w:val="000B33C5"/>
    <w:rsid w:val="000B33F4"/>
    <w:rsid w:val="000B343B"/>
    <w:rsid w:val="000B35B1"/>
    <w:rsid w:val="000B3F10"/>
    <w:rsid w:val="000B5157"/>
    <w:rsid w:val="000B550D"/>
    <w:rsid w:val="000B5DB2"/>
    <w:rsid w:val="000B6B7D"/>
    <w:rsid w:val="000B6C6E"/>
    <w:rsid w:val="000C049D"/>
    <w:rsid w:val="000C0732"/>
    <w:rsid w:val="000C14D6"/>
    <w:rsid w:val="000C1A23"/>
    <w:rsid w:val="000C1E41"/>
    <w:rsid w:val="000C1F1C"/>
    <w:rsid w:val="000C2DD2"/>
    <w:rsid w:val="000C3456"/>
    <w:rsid w:val="000C34EE"/>
    <w:rsid w:val="000C38D5"/>
    <w:rsid w:val="000C4E3F"/>
    <w:rsid w:val="000C55D2"/>
    <w:rsid w:val="000C5D21"/>
    <w:rsid w:val="000C5FCA"/>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4F28"/>
    <w:rsid w:val="000D51F7"/>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0B"/>
    <w:rsid w:val="000E3ED3"/>
    <w:rsid w:val="000E4195"/>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706"/>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4B37"/>
    <w:rsid w:val="0010559C"/>
    <w:rsid w:val="001055CD"/>
    <w:rsid w:val="001056E1"/>
    <w:rsid w:val="00105D82"/>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556"/>
    <w:rsid w:val="0011567D"/>
    <w:rsid w:val="0011590A"/>
    <w:rsid w:val="0011627C"/>
    <w:rsid w:val="00116662"/>
    <w:rsid w:val="00116777"/>
    <w:rsid w:val="00117BE5"/>
    <w:rsid w:val="001202AD"/>
    <w:rsid w:val="001217E3"/>
    <w:rsid w:val="00122249"/>
    <w:rsid w:val="00122950"/>
    <w:rsid w:val="00123D1E"/>
    <w:rsid w:val="00123F9C"/>
    <w:rsid w:val="00124261"/>
    <w:rsid w:val="0012439E"/>
    <w:rsid w:val="001245EE"/>
    <w:rsid w:val="001246DB"/>
    <w:rsid w:val="00124CEB"/>
    <w:rsid w:val="0012525D"/>
    <w:rsid w:val="00125555"/>
    <w:rsid w:val="001259D7"/>
    <w:rsid w:val="00125A1D"/>
    <w:rsid w:val="00125B18"/>
    <w:rsid w:val="00125FEB"/>
    <w:rsid w:val="00126143"/>
    <w:rsid w:val="001272BF"/>
    <w:rsid w:val="00127B5A"/>
    <w:rsid w:val="00130148"/>
    <w:rsid w:val="001307F0"/>
    <w:rsid w:val="00130EF6"/>
    <w:rsid w:val="00131460"/>
    <w:rsid w:val="00131F83"/>
    <w:rsid w:val="00132110"/>
    <w:rsid w:val="00132B9A"/>
    <w:rsid w:val="00133124"/>
    <w:rsid w:val="0013423B"/>
    <w:rsid w:val="0013480A"/>
    <w:rsid w:val="00134A7E"/>
    <w:rsid w:val="00134B16"/>
    <w:rsid w:val="00134B2D"/>
    <w:rsid w:val="00134B35"/>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350"/>
    <w:rsid w:val="001506D3"/>
    <w:rsid w:val="00150E3E"/>
    <w:rsid w:val="001516CD"/>
    <w:rsid w:val="00152012"/>
    <w:rsid w:val="001532AA"/>
    <w:rsid w:val="00153569"/>
    <w:rsid w:val="0015393B"/>
    <w:rsid w:val="00153964"/>
    <w:rsid w:val="00153ADC"/>
    <w:rsid w:val="001546D9"/>
    <w:rsid w:val="001549C4"/>
    <w:rsid w:val="00154B1E"/>
    <w:rsid w:val="00154BFA"/>
    <w:rsid w:val="00154CB7"/>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5B8"/>
    <w:rsid w:val="00170610"/>
    <w:rsid w:val="00170715"/>
    <w:rsid w:val="00170AB1"/>
    <w:rsid w:val="00170E7C"/>
    <w:rsid w:val="0017178E"/>
    <w:rsid w:val="00171C29"/>
    <w:rsid w:val="001720AF"/>
    <w:rsid w:val="00172DE5"/>
    <w:rsid w:val="00173231"/>
    <w:rsid w:val="00173716"/>
    <w:rsid w:val="00173804"/>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5CE"/>
    <w:rsid w:val="001836E5"/>
    <w:rsid w:val="0018380A"/>
    <w:rsid w:val="001840E4"/>
    <w:rsid w:val="00184107"/>
    <w:rsid w:val="00184328"/>
    <w:rsid w:val="00185461"/>
    <w:rsid w:val="001863AD"/>
    <w:rsid w:val="001869CD"/>
    <w:rsid w:val="00186E6A"/>
    <w:rsid w:val="00187493"/>
    <w:rsid w:val="0019003C"/>
    <w:rsid w:val="00191802"/>
    <w:rsid w:val="00191973"/>
    <w:rsid w:val="00191F87"/>
    <w:rsid w:val="001928CF"/>
    <w:rsid w:val="0019301B"/>
    <w:rsid w:val="00193524"/>
    <w:rsid w:val="0019360B"/>
    <w:rsid w:val="00195840"/>
    <w:rsid w:val="00196073"/>
    <w:rsid w:val="0019676E"/>
    <w:rsid w:val="00196FB7"/>
    <w:rsid w:val="001A00A0"/>
    <w:rsid w:val="001A0272"/>
    <w:rsid w:val="001A05BE"/>
    <w:rsid w:val="001A167C"/>
    <w:rsid w:val="001A1A39"/>
    <w:rsid w:val="001A1D64"/>
    <w:rsid w:val="001A2ED3"/>
    <w:rsid w:val="001A308F"/>
    <w:rsid w:val="001A3BF6"/>
    <w:rsid w:val="001A4777"/>
    <w:rsid w:val="001A4B9F"/>
    <w:rsid w:val="001A5878"/>
    <w:rsid w:val="001A58CA"/>
    <w:rsid w:val="001A598D"/>
    <w:rsid w:val="001A59FF"/>
    <w:rsid w:val="001A5DD5"/>
    <w:rsid w:val="001A6508"/>
    <w:rsid w:val="001A660D"/>
    <w:rsid w:val="001A686C"/>
    <w:rsid w:val="001A70EE"/>
    <w:rsid w:val="001A71C4"/>
    <w:rsid w:val="001A7899"/>
    <w:rsid w:val="001A7CC3"/>
    <w:rsid w:val="001B038A"/>
    <w:rsid w:val="001B07B2"/>
    <w:rsid w:val="001B0B03"/>
    <w:rsid w:val="001B0CE5"/>
    <w:rsid w:val="001B0F56"/>
    <w:rsid w:val="001B1318"/>
    <w:rsid w:val="001B198C"/>
    <w:rsid w:val="001B233B"/>
    <w:rsid w:val="001B2459"/>
    <w:rsid w:val="001B2CB1"/>
    <w:rsid w:val="001B3724"/>
    <w:rsid w:val="001B3A44"/>
    <w:rsid w:val="001B42E8"/>
    <w:rsid w:val="001B44AF"/>
    <w:rsid w:val="001B45C4"/>
    <w:rsid w:val="001B477D"/>
    <w:rsid w:val="001B60F5"/>
    <w:rsid w:val="001B6848"/>
    <w:rsid w:val="001B73B2"/>
    <w:rsid w:val="001B791B"/>
    <w:rsid w:val="001B7929"/>
    <w:rsid w:val="001B7A46"/>
    <w:rsid w:val="001B7E97"/>
    <w:rsid w:val="001B7FD7"/>
    <w:rsid w:val="001C04A0"/>
    <w:rsid w:val="001C04E0"/>
    <w:rsid w:val="001C1087"/>
    <w:rsid w:val="001C19C9"/>
    <w:rsid w:val="001C1E4A"/>
    <w:rsid w:val="001C2111"/>
    <w:rsid w:val="001C26CE"/>
    <w:rsid w:val="001C379B"/>
    <w:rsid w:val="001C3829"/>
    <w:rsid w:val="001C3ACF"/>
    <w:rsid w:val="001C4167"/>
    <w:rsid w:val="001C4172"/>
    <w:rsid w:val="001C5235"/>
    <w:rsid w:val="001C5863"/>
    <w:rsid w:val="001C58E3"/>
    <w:rsid w:val="001C5BFE"/>
    <w:rsid w:val="001C63BA"/>
    <w:rsid w:val="001C6A92"/>
    <w:rsid w:val="001C6ACB"/>
    <w:rsid w:val="001C6E50"/>
    <w:rsid w:val="001C7A50"/>
    <w:rsid w:val="001D0CB5"/>
    <w:rsid w:val="001D1051"/>
    <w:rsid w:val="001D1720"/>
    <w:rsid w:val="001D1F64"/>
    <w:rsid w:val="001D226F"/>
    <w:rsid w:val="001D24BF"/>
    <w:rsid w:val="001D29B3"/>
    <w:rsid w:val="001D360D"/>
    <w:rsid w:val="001D3CB8"/>
    <w:rsid w:val="001D42D8"/>
    <w:rsid w:val="001D489F"/>
    <w:rsid w:val="001D4BA1"/>
    <w:rsid w:val="001D537A"/>
    <w:rsid w:val="001D5DCB"/>
    <w:rsid w:val="001D5EEB"/>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670"/>
    <w:rsid w:val="001E577A"/>
    <w:rsid w:val="001E589A"/>
    <w:rsid w:val="001E5E95"/>
    <w:rsid w:val="001E6AF3"/>
    <w:rsid w:val="001E6BF8"/>
    <w:rsid w:val="001E6C61"/>
    <w:rsid w:val="001E6D86"/>
    <w:rsid w:val="001E6F12"/>
    <w:rsid w:val="001E7A78"/>
    <w:rsid w:val="001E7BA0"/>
    <w:rsid w:val="001E7C09"/>
    <w:rsid w:val="001F03DD"/>
    <w:rsid w:val="001F07E2"/>
    <w:rsid w:val="001F131B"/>
    <w:rsid w:val="001F17C9"/>
    <w:rsid w:val="001F1B16"/>
    <w:rsid w:val="001F1F88"/>
    <w:rsid w:val="001F28CB"/>
    <w:rsid w:val="001F2A80"/>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255"/>
    <w:rsid w:val="00200C8D"/>
    <w:rsid w:val="00200D3D"/>
    <w:rsid w:val="00200F1A"/>
    <w:rsid w:val="00201426"/>
    <w:rsid w:val="00201D33"/>
    <w:rsid w:val="0020282E"/>
    <w:rsid w:val="002029EC"/>
    <w:rsid w:val="0020360E"/>
    <w:rsid w:val="00203F00"/>
    <w:rsid w:val="00203F6F"/>
    <w:rsid w:val="0020409F"/>
    <w:rsid w:val="00204279"/>
    <w:rsid w:val="002042B6"/>
    <w:rsid w:val="00204612"/>
    <w:rsid w:val="0020497F"/>
    <w:rsid w:val="00204AFB"/>
    <w:rsid w:val="00205CF6"/>
    <w:rsid w:val="002060CE"/>
    <w:rsid w:val="002061F8"/>
    <w:rsid w:val="002068CB"/>
    <w:rsid w:val="00206A60"/>
    <w:rsid w:val="00206B2C"/>
    <w:rsid w:val="0020726A"/>
    <w:rsid w:val="0021047F"/>
    <w:rsid w:val="002105DF"/>
    <w:rsid w:val="0021066A"/>
    <w:rsid w:val="00210EBA"/>
    <w:rsid w:val="00211941"/>
    <w:rsid w:val="0021396E"/>
    <w:rsid w:val="00213C2E"/>
    <w:rsid w:val="00215C20"/>
    <w:rsid w:val="00215C47"/>
    <w:rsid w:val="00215DDB"/>
    <w:rsid w:val="002164CA"/>
    <w:rsid w:val="00217895"/>
    <w:rsid w:val="00217FA4"/>
    <w:rsid w:val="0022060B"/>
    <w:rsid w:val="00220762"/>
    <w:rsid w:val="002207E4"/>
    <w:rsid w:val="00220832"/>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DA"/>
    <w:rsid w:val="00226CE9"/>
    <w:rsid w:val="002279A0"/>
    <w:rsid w:val="00227D9C"/>
    <w:rsid w:val="0023048C"/>
    <w:rsid w:val="00230CF9"/>
    <w:rsid w:val="00231050"/>
    <w:rsid w:val="00231E3F"/>
    <w:rsid w:val="00231F62"/>
    <w:rsid w:val="00233337"/>
    <w:rsid w:val="002334CE"/>
    <w:rsid w:val="002339B4"/>
    <w:rsid w:val="00234609"/>
    <w:rsid w:val="0023462B"/>
    <w:rsid w:val="00234976"/>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69FE"/>
    <w:rsid w:val="002472A2"/>
    <w:rsid w:val="00247BE9"/>
    <w:rsid w:val="002507B9"/>
    <w:rsid w:val="00250C13"/>
    <w:rsid w:val="00250D7C"/>
    <w:rsid w:val="00251195"/>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773"/>
    <w:rsid w:val="00257C8F"/>
    <w:rsid w:val="00257D29"/>
    <w:rsid w:val="002601DA"/>
    <w:rsid w:val="00260B92"/>
    <w:rsid w:val="00260BC8"/>
    <w:rsid w:val="002611AA"/>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3DD"/>
    <w:rsid w:val="0027484E"/>
    <w:rsid w:val="00274C8B"/>
    <w:rsid w:val="00275175"/>
    <w:rsid w:val="0027567D"/>
    <w:rsid w:val="002756C3"/>
    <w:rsid w:val="002757FA"/>
    <w:rsid w:val="00275B39"/>
    <w:rsid w:val="00275C8C"/>
    <w:rsid w:val="00275F20"/>
    <w:rsid w:val="002760B3"/>
    <w:rsid w:val="00277167"/>
    <w:rsid w:val="002772B6"/>
    <w:rsid w:val="002773CF"/>
    <w:rsid w:val="002805E8"/>
    <w:rsid w:val="002808D1"/>
    <w:rsid w:val="00280912"/>
    <w:rsid w:val="002819CA"/>
    <w:rsid w:val="00281E9A"/>
    <w:rsid w:val="00282ABF"/>
    <w:rsid w:val="00282ADD"/>
    <w:rsid w:val="00282D4A"/>
    <w:rsid w:val="002839CD"/>
    <w:rsid w:val="00283D80"/>
    <w:rsid w:val="00284168"/>
    <w:rsid w:val="00284290"/>
    <w:rsid w:val="00284412"/>
    <w:rsid w:val="00284660"/>
    <w:rsid w:val="00284836"/>
    <w:rsid w:val="0028515E"/>
    <w:rsid w:val="002853BF"/>
    <w:rsid w:val="00285578"/>
    <w:rsid w:val="002855A0"/>
    <w:rsid w:val="00285CCE"/>
    <w:rsid w:val="00285F79"/>
    <w:rsid w:val="00287484"/>
    <w:rsid w:val="002875DD"/>
    <w:rsid w:val="00287E86"/>
    <w:rsid w:val="00290202"/>
    <w:rsid w:val="00290785"/>
    <w:rsid w:val="00290A87"/>
    <w:rsid w:val="002910FD"/>
    <w:rsid w:val="002911BF"/>
    <w:rsid w:val="00291AA9"/>
    <w:rsid w:val="00291CEB"/>
    <w:rsid w:val="00291E48"/>
    <w:rsid w:val="0029229B"/>
    <w:rsid w:val="00293874"/>
    <w:rsid w:val="00293B39"/>
    <w:rsid w:val="00293D5A"/>
    <w:rsid w:val="00294158"/>
    <w:rsid w:val="00294440"/>
    <w:rsid w:val="002953BC"/>
    <w:rsid w:val="00295FC3"/>
    <w:rsid w:val="00296765"/>
    <w:rsid w:val="00296816"/>
    <w:rsid w:val="00296A34"/>
    <w:rsid w:val="002974ED"/>
    <w:rsid w:val="002977E3"/>
    <w:rsid w:val="002A0804"/>
    <w:rsid w:val="002A085E"/>
    <w:rsid w:val="002A1169"/>
    <w:rsid w:val="002A19B2"/>
    <w:rsid w:val="002A1D8D"/>
    <w:rsid w:val="002A205E"/>
    <w:rsid w:val="002A20B2"/>
    <w:rsid w:val="002A2C86"/>
    <w:rsid w:val="002A2CB8"/>
    <w:rsid w:val="002A3102"/>
    <w:rsid w:val="002A3611"/>
    <w:rsid w:val="002A363B"/>
    <w:rsid w:val="002A3CC9"/>
    <w:rsid w:val="002A44F4"/>
    <w:rsid w:val="002A4533"/>
    <w:rsid w:val="002A453C"/>
    <w:rsid w:val="002A474B"/>
    <w:rsid w:val="002A4864"/>
    <w:rsid w:val="002A53F7"/>
    <w:rsid w:val="002A561F"/>
    <w:rsid w:val="002A60D2"/>
    <w:rsid w:val="002A636B"/>
    <w:rsid w:val="002A6609"/>
    <w:rsid w:val="002A6B2C"/>
    <w:rsid w:val="002A72B2"/>
    <w:rsid w:val="002A7833"/>
    <w:rsid w:val="002A7C50"/>
    <w:rsid w:val="002A7F58"/>
    <w:rsid w:val="002B06C5"/>
    <w:rsid w:val="002B0A2C"/>
    <w:rsid w:val="002B1BA7"/>
    <w:rsid w:val="002B1CDD"/>
    <w:rsid w:val="002B1FCA"/>
    <w:rsid w:val="002B24A5"/>
    <w:rsid w:val="002B27F8"/>
    <w:rsid w:val="002B2A15"/>
    <w:rsid w:val="002B30A4"/>
    <w:rsid w:val="002B3512"/>
    <w:rsid w:val="002B4F0E"/>
    <w:rsid w:val="002B51CF"/>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289"/>
    <w:rsid w:val="002C399B"/>
    <w:rsid w:val="002C3C4F"/>
    <w:rsid w:val="002C46F8"/>
    <w:rsid w:val="002C4AF5"/>
    <w:rsid w:val="002C4EEF"/>
    <w:rsid w:val="002C53F8"/>
    <w:rsid w:val="002C54DB"/>
    <w:rsid w:val="002C56D2"/>
    <w:rsid w:val="002C61C7"/>
    <w:rsid w:val="002C6768"/>
    <w:rsid w:val="002C6B68"/>
    <w:rsid w:val="002C7009"/>
    <w:rsid w:val="002C766E"/>
    <w:rsid w:val="002C76CE"/>
    <w:rsid w:val="002D0865"/>
    <w:rsid w:val="002D0AA8"/>
    <w:rsid w:val="002D0DEE"/>
    <w:rsid w:val="002D17A0"/>
    <w:rsid w:val="002D21D4"/>
    <w:rsid w:val="002D2834"/>
    <w:rsid w:val="002D30A7"/>
    <w:rsid w:val="002D35BA"/>
    <w:rsid w:val="002D3F34"/>
    <w:rsid w:val="002D40AC"/>
    <w:rsid w:val="002D4343"/>
    <w:rsid w:val="002D4436"/>
    <w:rsid w:val="002D475D"/>
    <w:rsid w:val="002D491C"/>
    <w:rsid w:val="002D4D96"/>
    <w:rsid w:val="002D65A3"/>
    <w:rsid w:val="002D65BE"/>
    <w:rsid w:val="002D69CD"/>
    <w:rsid w:val="002D6A0F"/>
    <w:rsid w:val="002D6B3D"/>
    <w:rsid w:val="002D759D"/>
    <w:rsid w:val="002D792B"/>
    <w:rsid w:val="002D7984"/>
    <w:rsid w:val="002D7AC7"/>
    <w:rsid w:val="002E09D4"/>
    <w:rsid w:val="002E2973"/>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1B8D"/>
    <w:rsid w:val="002F2658"/>
    <w:rsid w:val="002F31A4"/>
    <w:rsid w:val="002F36ED"/>
    <w:rsid w:val="002F3902"/>
    <w:rsid w:val="002F3E70"/>
    <w:rsid w:val="002F4361"/>
    <w:rsid w:val="002F443E"/>
    <w:rsid w:val="002F4456"/>
    <w:rsid w:val="002F4A32"/>
    <w:rsid w:val="002F4C1A"/>
    <w:rsid w:val="002F50E1"/>
    <w:rsid w:val="002F54DF"/>
    <w:rsid w:val="002F5774"/>
    <w:rsid w:val="002F5BA8"/>
    <w:rsid w:val="002F5BBB"/>
    <w:rsid w:val="002F6904"/>
    <w:rsid w:val="002F77B3"/>
    <w:rsid w:val="002F7CA5"/>
    <w:rsid w:val="002F7E8C"/>
    <w:rsid w:val="00300A54"/>
    <w:rsid w:val="00301254"/>
    <w:rsid w:val="003017CC"/>
    <w:rsid w:val="00301E75"/>
    <w:rsid w:val="003024E2"/>
    <w:rsid w:val="0030255F"/>
    <w:rsid w:val="00302AF1"/>
    <w:rsid w:val="00303C25"/>
    <w:rsid w:val="00303CD6"/>
    <w:rsid w:val="00303F70"/>
    <w:rsid w:val="0030433D"/>
    <w:rsid w:val="003044F6"/>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2ECF"/>
    <w:rsid w:val="00313400"/>
    <w:rsid w:val="0031404C"/>
    <w:rsid w:val="003140AB"/>
    <w:rsid w:val="0031435C"/>
    <w:rsid w:val="003150D9"/>
    <w:rsid w:val="00315159"/>
    <w:rsid w:val="00315361"/>
    <w:rsid w:val="00315602"/>
    <w:rsid w:val="003158ED"/>
    <w:rsid w:val="00315C2B"/>
    <w:rsid w:val="00316711"/>
    <w:rsid w:val="00316CC9"/>
    <w:rsid w:val="0031724E"/>
    <w:rsid w:val="003179BF"/>
    <w:rsid w:val="00317CAA"/>
    <w:rsid w:val="00317D86"/>
    <w:rsid w:val="003216F9"/>
    <w:rsid w:val="00321853"/>
    <w:rsid w:val="00321941"/>
    <w:rsid w:val="00321AED"/>
    <w:rsid w:val="00321D63"/>
    <w:rsid w:val="00322270"/>
    <w:rsid w:val="00322336"/>
    <w:rsid w:val="00322429"/>
    <w:rsid w:val="00322CDF"/>
    <w:rsid w:val="00322E38"/>
    <w:rsid w:val="00322E6C"/>
    <w:rsid w:val="003236CF"/>
    <w:rsid w:val="00323B7F"/>
    <w:rsid w:val="00323D33"/>
    <w:rsid w:val="00324522"/>
    <w:rsid w:val="00324E06"/>
    <w:rsid w:val="003253AF"/>
    <w:rsid w:val="00326A83"/>
    <w:rsid w:val="00326C65"/>
    <w:rsid w:val="00327146"/>
    <w:rsid w:val="00327D1A"/>
    <w:rsid w:val="003301FB"/>
    <w:rsid w:val="00331861"/>
    <w:rsid w:val="00332237"/>
    <w:rsid w:val="00332AB7"/>
    <w:rsid w:val="00332B04"/>
    <w:rsid w:val="00333151"/>
    <w:rsid w:val="003337EA"/>
    <w:rsid w:val="00334CA9"/>
    <w:rsid w:val="00335348"/>
    <w:rsid w:val="00336833"/>
    <w:rsid w:val="00336C5B"/>
    <w:rsid w:val="00336CCF"/>
    <w:rsid w:val="0033715E"/>
    <w:rsid w:val="0033720F"/>
    <w:rsid w:val="0033724C"/>
    <w:rsid w:val="003379E6"/>
    <w:rsid w:val="00337A48"/>
    <w:rsid w:val="00340124"/>
    <w:rsid w:val="003405A4"/>
    <w:rsid w:val="00340A96"/>
    <w:rsid w:val="00340BAF"/>
    <w:rsid w:val="003416D2"/>
    <w:rsid w:val="00341829"/>
    <w:rsid w:val="00342528"/>
    <w:rsid w:val="00342778"/>
    <w:rsid w:val="00342FB7"/>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99"/>
    <w:rsid w:val="00346DBC"/>
    <w:rsid w:val="003472BB"/>
    <w:rsid w:val="003473EA"/>
    <w:rsid w:val="00347503"/>
    <w:rsid w:val="00347892"/>
    <w:rsid w:val="00347EAB"/>
    <w:rsid w:val="00350EA9"/>
    <w:rsid w:val="00351481"/>
    <w:rsid w:val="003516B6"/>
    <w:rsid w:val="00351742"/>
    <w:rsid w:val="00352010"/>
    <w:rsid w:val="00352027"/>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57ED7"/>
    <w:rsid w:val="0036028B"/>
    <w:rsid w:val="00360981"/>
    <w:rsid w:val="00361076"/>
    <w:rsid w:val="0036142E"/>
    <w:rsid w:val="00361656"/>
    <w:rsid w:val="00361B58"/>
    <w:rsid w:val="00361D3E"/>
    <w:rsid w:val="00361FF4"/>
    <w:rsid w:val="00362811"/>
    <w:rsid w:val="00362C02"/>
    <w:rsid w:val="0036306B"/>
    <w:rsid w:val="00363166"/>
    <w:rsid w:val="003635FD"/>
    <w:rsid w:val="0036439C"/>
    <w:rsid w:val="00364658"/>
    <w:rsid w:val="003646BE"/>
    <w:rsid w:val="00364E9F"/>
    <w:rsid w:val="00367689"/>
    <w:rsid w:val="003679B4"/>
    <w:rsid w:val="00367D8E"/>
    <w:rsid w:val="00367F82"/>
    <w:rsid w:val="003709A2"/>
    <w:rsid w:val="00370B76"/>
    <w:rsid w:val="00370CBC"/>
    <w:rsid w:val="00371AEE"/>
    <w:rsid w:val="00371F25"/>
    <w:rsid w:val="003720D4"/>
    <w:rsid w:val="003727D7"/>
    <w:rsid w:val="00372B1D"/>
    <w:rsid w:val="00373339"/>
    <w:rsid w:val="0037364D"/>
    <w:rsid w:val="003737F3"/>
    <w:rsid w:val="003741B9"/>
    <w:rsid w:val="003746E8"/>
    <w:rsid w:val="00374891"/>
    <w:rsid w:val="003748E3"/>
    <w:rsid w:val="00375FBC"/>
    <w:rsid w:val="003760D9"/>
    <w:rsid w:val="00376574"/>
    <w:rsid w:val="003774BD"/>
    <w:rsid w:val="003776D7"/>
    <w:rsid w:val="00377B60"/>
    <w:rsid w:val="0038001C"/>
    <w:rsid w:val="003805F3"/>
    <w:rsid w:val="00380629"/>
    <w:rsid w:val="00380796"/>
    <w:rsid w:val="00381F07"/>
    <w:rsid w:val="0038230B"/>
    <w:rsid w:val="003826B7"/>
    <w:rsid w:val="00382B3C"/>
    <w:rsid w:val="003837B4"/>
    <w:rsid w:val="00383A49"/>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33D"/>
    <w:rsid w:val="00395480"/>
    <w:rsid w:val="0039551A"/>
    <w:rsid w:val="00395838"/>
    <w:rsid w:val="00395AF8"/>
    <w:rsid w:val="00396809"/>
    <w:rsid w:val="00396F8B"/>
    <w:rsid w:val="003974DB"/>
    <w:rsid w:val="00397743"/>
    <w:rsid w:val="00397A8F"/>
    <w:rsid w:val="00397C14"/>
    <w:rsid w:val="003A166B"/>
    <w:rsid w:val="003A1691"/>
    <w:rsid w:val="003A188C"/>
    <w:rsid w:val="003A2C29"/>
    <w:rsid w:val="003A318D"/>
    <w:rsid w:val="003A4378"/>
    <w:rsid w:val="003A5193"/>
    <w:rsid w:val="003A533E"/>
    <w:rsid w:val="003A572D"/>
    <w:rsid w:val="003A5937"/>
    <w:rsid w:val="003A6071"/>
    <w:rsid w:val="003A615C"/>
    <w:rsid w:val="003A6518"/>
    <w:rsid w:val="003A673D"/>
    <w:rsid w:val="003A74A8"/>
    <w:rsid w:val="003B0D86"/>
    <w:rsid w:val="003B0E24"/>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5299"/>
    <w:rsid w:val="003B548D"/>
    <w:rsid w:val="003B5E6D"/>
    <w:rsid w:val="003B6B83"/>
    <w:rsid w:val="003C0455"/>
    <w:rsid w:val="003C070E"/>
    <w:rsid w:val="003C07B6"/>
    <w:rsid w:val="003C0886"/>
    <w:rsid w:val="003C0A68"/>
    <w:rsid w:val="003C1388"/>
    <w:rsid w:val="003C16E3"/>
    <w:rsid w:val="003C1983"/>
    <w:rsid w:val="003C1992"/>
    <w:rsid w:val="003C1DE4"/>
    <w:rsid w:val="003C1E3D"/>
    <w:rsid w:val="003C20F2"/>
    <w:rsid w:val="003C26A8"/>
    <w:rsid w:val="003C29A0"/>
    <w:rsid w:val="003C31E7"/>
    <w:rsid w:val="003C35F7"/>
    <w:rsid w:val="003C38CE"/>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F19"/>
    <w:rsid w:val="003D5B55"/>
    <w:rsid w:val="003D6B8A"/>
    <w:rsid w:val="003D7177"/>
    <w:rsid w:val="003D786F"/>
    <w:rsid w:val="003D7ED6"/>
    <w:rsid w:val="003E0E3D"/>
    <w:rsid w:val="003E224C"/>
    <w:rsid w:val="003E23EB"/>
    <w:rsid w:val="003E3860"/>
    <w:rsid w:val="003E3BB3"/>
    <w:rsid w:val="003E3EEC"/>
    <w:rsid w:val="003E4490"/>
    <w:rsid w:val="003E45D6"/>
    <w:rsid w:val="003E4EDF"/>
    <w:rsid w:val="003E58C7"/>
    <w:rsid w:val="003E59CF"/>
    <w:rsid w:val="003E5BD8"/>
    <w:rsid w:val="003E5BF6"/>
    <w:rsid w:val="003E5CA5"/>
    <w:rsid w:val="003E62CF"/>
    <w:rsid w:val="003E6367"/>
    <w:rsid w:val="003E716F"/>
    <w:rsid w:val="003F0068"/>
    <w:rsid w:val="003F02D8"/>
    <w:rsid w:val="003F0DAF"/>
    <w:rsid w:val="003F12D9"/>
    <w:rsid w:val="003F1880"/>
    <w:rsid w:val="003F189D"/>
    <w:rsid w:val="003F2D5D"/>
    <w:rsid w:val="003F2E01"/>
    <w:rsid w:val="003F2E14"/>
    <w:rsid w:val="003F2F05"/>
    <w:rsid w:val="003F3312"/>
    <w:rsid w:val="003F37E6"/>
    <w:rsid w:val="003F45FB"/>
    <w:rsid w:val="003F4B84"/>
    <w:rsid w:val="003F58A2"/>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2C06"/>
    <w:rsid w:val="0040362F"/>
    <w:rsid w:val="00403904"/>
    <w:rsid w:val="00403D69"/>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17EE0"/>
    <w:rsid w:val="00421D43"/>
    <w:rsid w:val="0042244F"/>
    <w:rsid w:val="0042281D"/>
    <w:rsid w:val="00423C8C"/>
    <w:rsid w:val="0042469D"/>
    <w:rsid w:val="00424945"/>
    <w:rsid w:val="004254BB"/>
    <w:rsid w:val="004264F1"/>
    <w:rsid w:val="0042699D"/>
    <w:rsid w:val="00426AC6"/>
    <w:rsid w:val="00426ED3"/>
    <w:rsid w:val="004270F1"/>
    <w:rsid w:val="00430B2C"/>
    <w:rsid w:val="00431607"/>
    <w:rsid w:val="00431894"/>
    <w:rsid w:val="00432C7E"/>
    <w:rsid w:val="00432F39"/>
    <w:rsid w:val="00433E30"/>
    <w:rsid w:val="00434120"/>
    <w:rsid w:val="00434BE4"/>
    <w:rsid w:val="004359AA"/>
    <w:rsid w:val="00435F31"/>
    <w:rsid w:val="0043650D"/>
    <w:rsid w:val="004365B4"/>
    <w:rsid w:val="004376BB"/>
    <w:rsid w:val="00437C32"/>
    <w:rsid w:val="00437C54"/>
    <w:rsid w:val="00437DD6"/>
    <w:rsid w:val="004405DD"/>
    <w:rsid w:val="0044154C"/>
    <w:rsid w:val="00441A59"/>
    <w:rsid w:val="004422FA"/>
    <w:rsid w:val="00442B93"/>
    <w:rsid w:val="00442B9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2B1"/>
    <w:rsid w:val="004523DD"/>
    <w:rsid w:val="00452476"/>
    <w:rsid w:val="00452B61"/>
    <w:rsid w:val="00453122"/>
    <w:rsid w:val="004536EC"/>
    <w:rsid w:val="00453AE4"/>
    <w:rsid w:val="00454CC9"/>
    <w:rsid w:val="00455004"/>
    <w:rsid w:val="00455374"/>
    <w:rsid w:val="00456425"/>
    <w:rsid w:val="0045650D"/>
    <w:rsid w:val="004565A5"/>
    <w:rsid w:val="0045668E"/>
    <w:rsid w:val="0045748C"/>
    <w:rsid w:val="004576D6"/>
    <w:rsid w:val="00457821"/>
    <w:rsid w:val="004604E8"/>
    <w:rsid w:val="0046092D"/>
    <w:rsid w:val="004619A1"/>
    <w:rsid w:val="00461CD9"/>
    <w:rsid w:val="0046212D"/>
    <w:rsid w:val="00462492"/>
    <w:rsid w:val="00462743"/>
    <w:rsid w:val="00463964"/>
    <w:rsid w:val="004639A8"/>
    <w:rsid w:val="00464439"/>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D58"/>
    <w:rsid w:val="00471EB6"/>
    <w:rsid w:val="00471FA5"/>
    <w:rsid w:val="00472095"/>
    <w:rsid w:val="00472215"/>
    <w:rsid w:val="004722D2"/>
    <w:rsid w:val="00472413"/>
    <w:rsid w:val="00472422"/>
    <w:rsid w:val="00472432"/>
    <w:rsid w:val="0047283B"/>
    <w:rsid w:val="00472FCD"/>
    <w:rsid w:val="00473ADA"/>
    <w:rsid w:val="00473D9F"/>
    <w:rsid w:val="004742D8"/>
    <w:rsid w:val="004743C5"/>
    <w:rsid w:val="00474568"/>
    <w:rsid w:val="00474BB6"/>
    <w:rsid w:val="00474D79"/>
    <w:rsid w:val="004750F1"/>
    <w:rsid w:val="0047533A"/>
    <w:rsid w:val="004758A6"/>
    <w:rsid w:val="004760A4"/>
    <w:rsid w:val="004762DE"/>
    <w:rsid w:val="00477920"/>
    <w:rsid w:val="00477E0C"/>
    <w:rsid w:val="0048003C"/>
    <w:rsid w:val="004803AA"/>
    <w:rsid w:val="00480625"/>
    <w:rsid w:val="00480A18"/>
    <w:rsid w:val="00480BDB"/>
    <w:rsid w:val="00480CF5"/>
    <w:rsid w:val="0048233F"/>
    <w:rsid w:val="004826C1"/>
    <w:rsid w:val="0048315B"/>
    <w:rsid w:val="00483E84"/>
    <w:rsid w:val="00483ED1"/>
    <w:rsid w:val="004848AD"/>
    <w:rsid w:val="00484BC6"/>
    <w:rsid w:val="00484ED1"/>
    <w:rsid w:val="00485B61"/>
    <w:rsid w:val="00485B67"/>
    <w:rsid w:val="00485CB1"/>
    <w:rsid w:val="00486C62"/>
    <w:rsid w:val="00486D9D"/>
    <w:rsid w:val="00487722"/>
    <w:rsid w:val="00487753"/>
    <w:rsid w:val="00487BBB"/>
    <w:rsid w:val="004900F6"/>
    <w:rsid w:val="00490208"/>
    <w:rsid w:val="00490223"/>
    <w:rsid w:val="004907BE"/>
    <w:rsid w:val="004907C6"/>
    <w:rsid w:val="00490899"/>
    <w:rsid w:val="004919BA"/>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073D"/>
    <w:rsid w:val="004A08EB"/>
    <w:rsid w:val="004A15D4"/>
    <w:rsid w:val="004A1C67"/>
    <w:rsid w:val="004A1DE2"/>
    <w:rsid w:val="004A1E2B"/>
    <w:rsid w:val="004A26D9"/>
    <w:rsid w:val="004A2D3E"/>
    <w:rsid w:val="004A2EFC"/>
    <w:rsid w:val="004A35B3"/>
    <w:rsid w:val="004A37B7"/>
    <w:rsid w:val="004A3938"/>
    <w:rsid w:val="004A43A3"/>
    <w:rsid w:val="004A48C3"/>
    <w:rsid w:val="004A4C7C"/>
    <w:rsid w:val="004A4D02"/>
    <w:rsid w:val="004A5348"/>
    <w:rsid w:val="004A5F5B"/>
    <w:rsid w:val="004A63EB"/>
    <w:rsid w:val="004A6B14"/>
    <w:rsid w:val="004B0191"/>
    <w:rsid w:val="004B02F4"/>
    <w:rsid w:val="004B0A49"/>
    <w:rsid w:val="004B0ADF"/>
    <w:rsid w:val="004B0BAB"/>
    <w:rsid w:val="004B0EBA"/>
    <w:rsid w:val="004B17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60B7"/>
    <w:rsid w:val="004B643A"/>
    <w:rsid w:val="004B7A10"/>
    <w:rsid w:val="004B7DFE"/>
    <w:rsid w:val="004C0A2D"/>
    <w:rsid w:val="004C0AAF"/>
    <w:rsid w:val="004C0CD6"/>
    <w:rsid w:val="004C1002"/>
    <w:rsid w:val="004C1114"/>
    <w:rsid w:val="004C128C"/>
    <w:rsid w:val="004C19CF"/>
    <w:rsid w:val="004C1EEA"/>
    <w:rsid w:val="004C2259"/>
    <w:rsid w:val="004C2CF2"/>
    <w:rsid w:val="004C2D1A"/>
    <w:rsid w:val="004C380A"/>
    <w:rsid w:val="004C3A4C"/>
    <w:rsid w:val="004C3FCD"/>
    <w:rsid w:val="004C43BD"/>
    <w:rsid w:val="004C4AC6"/>
    <w:rsid w:val="004C4D11"/>
    <w:rsid w:val="004C5AE8"/>
    <w:rsid w:val="004C636E"/>
    <w:rsid w:val="004C644B"/>
    <w:rsid w:val="004C647C"/>
    <w:rsid w:val="004C6937"/>
    <w:rsid w:val="004C6BF4"/>
    <w:rsid w:val="004C700E"/>
    <w:rsid w:val="004C7330"/>
    <w:rsid w:val="004C73E0"/>
    <w:rsid w:val="004C74E6"/>
    <w:rsid w:val="004C7525"/>
    <w:rsid w:val="004C797E"/>
    <w:rsid w:val="004C7ADB"/>
    <w:rsid w:val="004C7CC7"/>
    <w:rsid w:val="004D09FC"/>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D7ECA"/>
    <w:rsid w:val="004E0784"/>
    <w:rsid w:val="004E09A6"/>
    <w:rsid w:val="004E0E10"/>
    <w:rsid w:val="004E1278"/>
    <w:rsid w:val="004E151E"/>
    <w:rsid w:val="004E194F"/>
    <w:rsid w:val="004E1A75"/>
    <w:rsid w:val="004E23B9"/>
    <w:rsid w:val="004E2A6D"/>
    <w:rsid w:val="004E38BD"/>
    <w:rsid w:val="004E3A6F"/>
    <w:rsid w:val="004E4A35"/>
    <w:rsid w:val="004E50A7"/>
    <w:rsid w:val="004E5407"/>
    <w:rsid w:val="004E57A6"/>
    <w:rsid w:val="004E6497"/>
    <w:rsid w:val="004E664F"/>
    <w:rsid w:val="004E679D"/>
    <w:rsid w:val="004E6864"/>
    <w:rsid w:val="004E7393"/>
    <w:rsid w:val="004E74FA"/>
    <w:rsid w:val="004F02B7"/>
    <w:rsid w:val="004F044D"/>
    <w:rsid w:val="004F09DC"/>
    <w:rsid w:val="004F1236"/>
    <w:rsid w:val="004F1D27"/>
    <w:rsid w:val="004F1E9D"/>
    <w:rsid w:val="004F21B0"/>
    <w:rsid w:val="004F276E"/>
    <w:rsid w:val="004F2A44"/>
    <w:rsid w:val="004F316A"/>
    <w:rsid w:val="004F316D"/>
    <w:rsid w:val="004F353B"/>
    <w:rsid w:val="004F35D0"/>
    <w:rsid w:val="004F480D"/>
    <w:rsid w:val="004F4999"/>
    <w:rsid w:val="004F5279"/>
    <w:rsid w:val="004F5D53"/>
    <w:rsid w:val="004F6558"/>
    <w:rsid w:val="004F6871"/>
    <w:rsid w:val="004F6996"/>
    <w:rsid w:val="004F6F95"/>
    <w:rsid w:val="004F7D41"/>
    <w:rsid w:val="004F7DA9"/>
    <w:rsid w:val="004F7EBD"/>
    <w:rsid w:val="00500ED3"/>
    <w:rsid w:val="0050100F"/>
    <w:rsid w:val="005012F3"/>
    <w:rsid w:val="00502E14"/>
    <w:rsid w:val="00503632"/>
    <w:rsid w:val="005038A9"/>
    <w:rsid w:val="00503F5B"/>
    <w:rsid w:val="005042F0"/>
    <w:rsid w:val="00504835"/>
    <w:rsid w:val="00504A73"/>
    <w:rsid w:val="00505D83"/>
    <w:rsid w:val="00505EF4"/>
    <w:rsid w:val="00507F49"/>
    <w:rsid w:val="00507F71"/>
    <w:rsid w:val="005103AF"/>
    <w:rsid w:val="005105B8"/>
    <w:rsid w:val="005109F1"/>
    <w:rsid w:val="00510D62"/>
    <w:rsid w:val="0051100E"/>
    <w:rsid w:val="00511472"/>
    <w:rsid w:val="005116DD"/>
    <w:rsid w:val="00511F73"/>
    <w:rsid w:val="0051258B"/>
    <w:rsid w:val="00512AD4"/>
    <w:rsid w:val="00512C34"/>
    <w:rsid w:val="0051355C"/>
    <w:rsid w:val="0051430C"/>
    <w:rsid w:val="005144AC"/>
    <w:rsid w:val="0051462A"/>
    <w:rsid w:val="00515003"/>
    <w:rsid w:val="005150E9"/>
    <w:rsid w:val="00515291"/>
    <w:rsid w:val="005159DB"/>
    <w:rsid w:val="00515AA7"/>
    <w:rsid w:val="005160FE"/>
    <w:rsid w:val="005167F5"/>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8CC"/>
    <w:rsid w:val="00526B1D"/>
    <w:rsid w:val="00527395"/>
    <w:rsid w:val="0052755D"/>
    <w:rsid w:val="0052771A"/>
    <w:rsid w:val="0052790D"/>
    <w:rsid w:val="00531228"/>
    <w:rsid w:val="00531A4E"/>
    <w:rsid w:val="00531B4C"/>
    <w:rsid w:val="00532A15"/>
    <w:rsid w:val="00532B3A"/>
    <w:rsid w:val="00533097"/>
    <w:rsid w:val="00533CDB"/>
    <w:rsid w:val="005341EB"/>
    <w:rsid w:val="00534825"/>
    <w:rsid w:val="00534967"/>
    <w:rsid w:val="00534977"/>
    <w:rsid w:val="00534D7D"/>
    <w:rsid w:val="00534EF8"/>
    <w:rsid w:val="0053564C"/>
    <w:rsid w:val="00535921"/>
    <w:rsid w:val="00535F5A"/>
    <w:rsid w:val="00535F83"/>
    <w:rsid w:val="00536372"/>
    <w:rsid w:val="00536830"/>
    <w:rsid w:val="00537310"/>
    <w:rsid w:val="005377D2"/>
    <w:rsid w:val="00537E62"/>
    <w:rsid w:val="005401C6"/>
    <w:rsid w:val="00541578"/>
    <w:rsid w:val="00541714"/>
    <w:rsid w:val="00542C5B"/>
    <w:rsid w:val="00543203"/>
    <w:rsid w:val="00543F82"/>
    <w:rsid w:val="005446C4"/>
    <w:rsid w:val="00544A69"/>
    <w:rsid w:val="00544C26"/>
    <w:rsid w:val="00544C2A"/>
    <w:rsid w:val="00544CEE"/>
    <w:rsid w:val="00544F9A"/>
    <w:rsid w:val="005456A7"/>
    <w:rsid w:val="00545C99"/>
    <w:rsid w:val="00546C15"/>
    <w:rsid w:val="00546CF1"/>
    <w:rsid w:val="00547050"/>
    <w:rsid w:val="00547282"/>
    <w:rsid w:val="0054747C"/>
    <w:rsid w:val="005479C4"/>
    <w:rsid w:val="005500AC"/>
    <w:rsid w:val="005503AD"/>
    <w:rsid w:val="005507CC"/>
    <w:rsid w:val="0055080F"/>
    <w:rsid w:val="00550C5D"/>
    <w:rsid w:val="005515F5"/>
    <w:rsid w:val="00551CE0"/>
    <w:rsid w:val="00551E90"/>
    <w:rsid w:val="00552685"/>
    <w:rsid w:val="00553E60"/>
    <w:rsid w:val="00554F0A"/>
    <w:rsid w:val="0055543D"/>
    <w:rsid w:val="005555B5"/>
    <w:rsid w:val="005555BF"/>
    <w:rsid w:val="005558C7"/>
    <w:rsid w:val="00555A64"/>
    <w:rsid w:val="00555C6F"/>
    <w:rsid w:val="00555C81"/>
    <w:rsid w:val="00555F58"/>
    <w:rsid w:val="0055637F"/>
    <w:rsid w:val="00556D29"/>
    <w:rsid w:val="0055756C"/>
    <w:rsid w:val="005577E5"/>
    <w:rsid w:val="00557FD3"/>
    <w:rsid w:val="005608B0"/>
    <w:rsid w:val="00560A35"/>
    <w:rsid w:val="00561327"/>
    <w:rsid w:val="00561821"/>
    <w:rsid w:val="0056275F"/>
    <w:rsid w:val="00562AFE"/>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0E19"/>
    <w:rsid w:val="005710D9"/>
    <w:rsid w:val="00571151"/>
    <w:rsid w:val="0057198F"/>
    <w:rsid w:val="00571EAE"/>
    <w:rsid w:val="0057267A"/>
    <w:rsid w:val="00572803"/>
    <w:rsid w:val="00572EF7"/>
    <w:rsid w:val="00573F04"/>
    <w:rsid w:val="00573F34"/>
    <w:rsid w:val="005741E6"/>
    <w:rsid w:val="005744E1"/>
    <w:rsid w:val="00574BA1"/>
    <w:rsid w:val="005753C9"/>
    <w:rsid w:val="00577108"/>
    <w:rsid w:val="00577CB7"/>
    <w:rsid w:val="005810C6"/>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6F20"/>
    <w:rsid w:val="00587048"/>
    <w:rsid w:val="0058750B"/>
    <w:rsid w:val="00587782"/>
    <w:rsid w:val="00587C84"/>
    <w:rsid w:val="0059000B"/>
    <w:rsid w:val="00591BA1"/>
    <w:rsid w:val="00592263"/>
    <w:rsid w:val="0059242A"/>
    <w:rsid w:val="00592593"/>
    <w:rsid w:val="0059261D"/>
    <w:rsid w:val="005930C4"/>
    <w:rsid w:val="005933FC"/>
    <w:rsid w:val="0059364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13"/>
    <w:rsid w:val="005C0F3B"/>
    <w:rsid w:val="005C0FBC"/>
    <w:rsid w:val="005C14DE"/>
    <w:rsid w:val="005C1934"/>
    <w:rsid w:val="005C19E2"/>
    <w:rsid w:val="005C1A2F"/>
    <w:rsid w:val="005C1BBF"/>
    <w:rsid w:val="005C1C55"/>
    <w:rsid w:val="005C1F76"/>
    <w:rsid w:val="005C2309"/>
    <w:rsid w:val="005C262D"/>
    <w:rsid w:val="005C2710"/>
    <w:rsid w:val="005C2955"/>
    <w:rsid w:val="005C3C51"/>
    <w:rsid w:val="005C3EBF"/>
    <w:rsid w:val="005C419B"/>
    <w:rsid w:val="005C45DE"/>
    <w:rsid w:val="005C4E79"/>
    <w:rsid w:val="005C50FB"/>
    <w:rsid w:val="005C57F7"/>
    <w:rsid w:val="005C5D99"/>
    <w:rsid w:val="005C6030"/>
    <w:rsid w:val="005C696D"/>
    <w:rsid w:val="005C6AD3"/>
    <w:rsid w:val="005C74C1"/>
    <w:rsid w:val="005C79BC"/>
    <w:rsid w:val="005D01BA"/>
    <w:rsid w:val="005D050E"/>
    <w:rsid w:val="005D0534"/>
    <w:rsid w:val="005D07B2"/>
    <w:rsid w:val="005D0B43"/>
    <w:rsid w:val="005D0DAE"/>
    <w:rsid w:val="005D0DC8"/>
    <w:rsid w:val="005D12ED"/>
    <w:rsid w:val="005D17D5"/>
    <w:rsid w:val="005D196C"/>
    <w:rsid w:val="005D26DF"/>
    <w:rsid w:val="005D307E"/>
    <w:rsid w:val="005D3250"/>
    <w:rsid w:val="005D3938"/>
    <w:rsid w:val="005D3F7A"/>
    <w:rsid w:val="005D44FF"/>
    <w:rsid w:val="005D4A1B"/>
    <w:rsid w:val="005D4F36"/>
    <w:rsid w:val="005D5A61"/>
    <w:rsid w:val="005D5CC9"/>
    <w:rsid w:val="005D5E17"/>
    <w:rsid w:val="005D60D0"/>
    <w:rsid w:val="005D65C1"/>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59B8"/>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38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54F3"/>
    <w:rsid w:val="0063675F"/>
    <w:rsid w:val="00636ABA"/>
    <w:rsid w:val="00636C54"/>
    <w:rsid w:val="00636C83"/>
    <w:rsid w:val="006409DC"/>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3F0A"/>
    <w:rsid w:val="006542BA"/>
    <w:rsid w:val="006542D2"/>
    <w:rsid w:val="0065455E"/>
    <w:rsid w:val="00654AFD"/>
    <w:rsid w:val="00654D6D"/>
    <w:rsid w:val="00654FA1"/>
    <w:rsid w:val="006552BD"/>
    <w:rsid w:val="006553BB"/>
    <w:rsid w:val="00655813"/>
    <w:rsid w:val="00655AD9"/>
    <w:rsid w:val="006561CA"/>
    <w:rsid w:val="00656227"/>
    <w:rsid w:val="00656B2C"/>
    <w:rsid w:val="00657145"/>
    <w:rsid w:val="0065729F"/>
    <w:rsid w:val="006575ED"/>
    <w:rsid w:val="00660D51"/>
    <w:rsid w:val="006610FA"/>
    <w:rsid w:val="006615E7"/>
    <w:rsid w:val="00662E87"/>
    <w:rsid w:val="00663C46"/>
    <w:rsid w:val="00664495"/>
    <w:rsid w:val="0066463C"/>
    <w:rsid w:val="00664F05"/>
    <w:rsid w:val="006652D4"/>
    <w:rsid w:val="0066534A"/>
    <w:rsid w:val="0066565F"/>
    <w:rsid w:val="00665F85"/>
    <w:rsid w:val="00666164"/>
    <w:rsid w:val="00666E0E"/>
    <w:rsid w:val="00667942"/>
    <w:rsid w:val="00667EAF"/>
    <w:rsid w:val="00667EE4"/>
    <w:rsid w:val="006701D3"/>
    <w:rsid w:val="00671084"/>
    <w:rsid w:val="006713C7"/>
    <w:rsid w:val="00671DF6"/>
    <w:rsid w:val="00671FE0"/>
    <w:rsid w:val="00672B01"/>
    <w:rsid w:val="00673359"/>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DEC"/>
    <w:rsid w:val="00681E78"/>
    <w:rsid w:val="006822EB"/>
    <w:rsid w:val="006827D3"/>
    <w:rsid w:val="006829D5"/>
    <w:rsid w:val="00683527"/>
    <w:rsid w:val="0068383C"/>
    <w:rsid w:val="00683E75"/>
    <w:rsid w:val="0068491D"/>
    <w:rsid w:val="00684AF7"/>
    <w:rsid w:val="00685FA1"/>
    <w:rsid w:val="00686126"/>
    <w:rsid w:val="00686552"/>
    <w:rsid w:val="00686A09"/>
    <w:rsid w:val="00686A7E"/>
    <w:rsid w:val="00686DBD"/>
    <w:rsid w:val="00687278"/>
    <w:rsid w:val="00687368"/>
    <w:rsid w:val="00687E1D"/>
    <w:rsid w:val="00690228"/>
    <w:rsid w:val="00690AC6"/>
    <w:rsid w:val="006928F7"/>
    <w:rsid w:val="0069320B"/>
    <w:rsid w:val="00693B30"/>
    <w:rsid w:val="006954D8"/>
    <w:rsid w:val="00696938"/>
    <w:rsid w:val="00696A3A"/>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AC"/>
    <w:rsid w:val="006A6064"/>
    <w:rsid w:val="006A722B"/>
    <w:rsid w:val="006A72D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6AD"/>
    <w:rsid w:val="006B5824"/>
    <w:rsid w:val="006B5D61"/>
    <w:rsid w:val="006B6882"/>
    <w:rsid w:val="006B6C3B"/>
    <w:rsid w:val="006B75BA"/>
    <w:rsid w:val="006B7E56"/>
    <w:rsid w:val="006B7E88"/>
    <w:rsid w:val="006C0437"/>
    <w:rsid w:val="006C13F2"/>
    <w:rsid w:val="006C13F8"/>
    <w:rsid w:val="006C1BE7"/>
    <w:rsid w:val="006C274A"/>
    <w:rsid w:val="006C3570"/>
    <w:rsid w:val="006C3659"/>
    <w:rsid w:val="006C3AFA"/>
    <w:rsid w:val="006C3F9B"/>
    <w:rsid w:val="006C450C"/>
    <w:rsid w:val="006C462E"/>
    <w:rsid w:val="006C47FF"/>
    <w:rsid w:val="006C5BF3"/>
    <w:rsid w:val="006C652C"/>
    <w:rsid w:val="006C711D"/>
    <w:rsid w:val="006C79E9"/>
    <w:rsid w:val="006D01F4"/>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2DD"/>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EA1"/>
    <w:rsid w:val="006F1045"/>
    <w:rsid w:val="006F1E03"/>
    <w:rsid w:val="006F2BE7"/>
    <w:rsid w:val="006F2EA5"/>
    <w:rsid w:val="006F3240"/>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8F1"/>
    <w:rsid w:val="00701FFC"/>
    <w:rsid w:val="0070215F"/>
    <w:rsid w:val="00702A03"/>
    <w:rsid w:val="00703EF8"/>
    <w:rsid w:val="0070454C"/>
    <w:rsid w:val="007047B0"/>
    <w:rsid w:val="00704AA9"/>
    <w:rsid w:val="00704C41"/>
    <w:rsid w:val="00705059"/>
    <w:rsid w:val="00707001"/>
    <w:rsid w:val="007070DB"/>
    <w:rsid w:val="00707468"/>
    <w:rsid w:val="007102F0"/>
    <w:rsid w:val="007103B7"/>
    <w:rsid w:val="00710F66"/>
    <w:rsid w:val="00711199"/>
    <w:rsid w:val="007116F8"/>
    <w:rsid w:val="00711833"/>
    <w:rsid w:val="00711DE5"/>
    <w:rsid w:val="00711E58"/>
    <w:rsid w:val="00712A09"/>
    <w:rsid w:val="00713223"/>
    <w:rsid w:val="00713D15"/>
    <w:rsid w:val="00715454"/>
    <w:rsid w:val="007154F2"/>
    <w:rsid w:val="00715957"/>
    <w:rsid w:val="00717F38"/>
    <w:rsid w:val="00720BF5"/>
    <w:rsid w:val="00721590"/>
    <w:rsid w:val="007215D2"/>
    <w:rsid w:val="007220A6"/>
    <w:rsid w:val="0072214A"/>
    <w:rsid w:val="007222A8"/>
    <w:rsid w:val="00722B2B"/>
    <w:rsid w:val="00723729"/>
    <w:rsid w:val="00723AD7"/>
    <w:rsid w:val="00723B75"/>
    <w:rsid w:val="007240D2"/>
    <w:rsid w:val="00724309"/>
    <w:rsid w:val="007243FA"/>
    <w:rsid w:val="00724791"/>
    <w:rsid w:val="00724D2C"/>
    <w:rsid w:val="00725022"/>
    <w:rsid w:val="00725496"/>
    <w:rsid w:val="00726DC1"/>
    <w:rsid w:val="00730352"/>
    <w:rsid w:val="00730392"/>
    <w:rsid w:val="007318AC"/>
    <w:rsid w:val="007328C7"/>
    <w:rsid w:val="00733082"/>
    <w:rsid w:val="0073309F"/>
    <w:rsid w:val="0073382C"/>
    <w:rsid w:val="00735392"/>
    <w:rsid w:val="00735639"/>
    <w:rsid w:val="00735696"/>
    <w:rsid w:val="00735BD2"/>
    <w:rsid w:val="00735D8E"/>
    <w:rsid w:val="007360A3"/>
    <w:rsid w:val="0073633A"/>
    <w:rsid w:val="0073700D"/>
    <w:rsid w:val="00737538"/>
    <w:rsid w:val="00737CE2"/>
    <w:rsid w:val="007400AF"/>
    <w:rsid w:val="00740877"/>
    <w:rsid w:val="00741150"/>
    <w:rsid w:val="007417E1"/>
    <w:rsid w:val="00741AFC"/>
    <w:rsid w:val="00742864"/>
    <w:rsid w:val="0074332D"/>
    <w:rsid w:val="00743A35"/>
    <w:rsid w:val="00743C6A"/>
    <w:rsid w:val="0074467E"/>
    <w:rsid w:val="00744925"/>
    <w:rsid w:val="00744D07"/>
    <w:rsid w:val="00745360"/>
    <w:rsid w:val="007454C8"/>
    <w:rsid w:val="00745727"/>
    <w:rsid w:val="007467F5"/>
    <w:rsid w:val="00746E98"/>
    <w:rsid w:val="00747288"/>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10E"/>
    <w:rsid w:val="007542A4"/>
    <w:rsid w:val="007545D9"/>
    <w:rsid w:val="00754C3F"/>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6D0A"/>
    <w:rsid w:val="0076701F"/>
    <w:rsid w:val="00767E6F"/>
    <w:rsid w:val="007703EE"/>
    <w:rsid w:val="007705F4"/>
    <w:rsid w:val="0077070E"/>
    <w:rsid w:val="00770F71"/>
    <w:rsid w:val="00772435"/>
    <w:rsid w:val="00772770"/>
    <w:rsid w:val="007729E0"/>
    <w:rsid w:val="00773A3B"/>
    <w:rsid w:val="00773F00"/>
    <w:rsid w:val="0077428D"/>
    <w:rsid w:val="00774432"/>
    <w:rsid w:val="0077448D"/>
    <w:rsid w:val="0077482A"/>
    <w:rsid w:val="0077625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6065"/>
    <w:rsid w:val="0078748A"/>
    <w:rsid w:val="007874FF"/>
    <w:rsid w:val="0078798E"/>
    <w:rsid w:val="0079043B"/>
    <w:rsid w:val="00790912"/>
    <w:rsid w:val="00790E34"/>
    <w:rsid w:val="00790FA9"/>
    <w:rsid w:val="00791A83"/>
    <w:rsid w:val="00791C69"/>
    <w:rsid w:val="00793515"/>
    <w:rsid w:val="007940F9"/>
    <w:rsid w:val="007948E9"/>
    <w:rsid w:val="00795879"/>
    <w:rsid w:val="007964C3"/>
    <w:rsid w:val="00796BCF"/>
    <w:rsid w:val="00796F32"/>
    <w:rsid w:val="007974A5"/>
    <w:rsid w:val="00797540"/>
    <w:rsid w:val="00797561"/>
    <w:rsid w:val="007979AA"/>
    <w:rsid w:val="00797F48"/>
    <w:rsid w:val="007A092C"/>
    <w:rsid w:val="007A0F8A"/>
    <w:rsid w:val="007A10B9"/>
    <w:rsid w:val="007A10E4"/>
    <w:rsid w:val="007A14A4"/>
    <w:rsid w:val="007A1FE3"/>
    <w:rsid w:val="007A2793"/>
    <w:rsid w:val="007A288A"/>
    <w:rsid w:val="007A29B7"/>
    <w:rsid w:val="007A2E98"/>
    <w:rsid w:val="007A38A6"/>
    <w:rsid w:val="007A4591"/>
    <w:rsid w:val="007A4735"/>
    <w:rsid w:val="007A49FE"/>
    <w:rsid w:val="007A567A"/>
    <w:rsid w:val="007A56C2"/>
    <w:rsid w:val="007A5816"/>
    <w:rsid w:val="007A594B"/>
    <w:rsid w:val="007A6811"/>
    <w:rsid w:val="007A6816"/>
    <w:rsid w:val="007B08F7"/>
    <w:rsid w:val="007B1827"/>
    <w:rsid w:val="007B211B"/>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B84"/>
    <w:rsid w:val="007C0F32"/>
    <w:rsid w:val="007C0F6C"/>
    <w:rsid w:val="007C1DEB"/>
    <w:rsid w:val="007C1F7D"/>
    <w:rsid w:val="007C2C9D"/>
    <w:rsid w:val="007C3CD4"/>
    <w:rsid w:val="007C44C2"/>
    <w:rsid w:val="007C4C53"/>
    <w:rsid w:val="007C53B2"/>
    <w:rsid w:val="007C53CB"/>
    <w:rsid w:val="007C58E9"/>
    <w:rsid w:val="007C6896"/>
    <w:rsid w:val="007C74C8"/>
    <w:rsid w:val="007C754F"/>
    <w:rsid w:val="007C7899"/>
    <w:rsid w:val="007C7941"/>
    <w:rsid w:val="007C797D"/>
    <w:rsid w:val="007D0223"/>
    <w:rsid w:val="007D04DA"/>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5E1E"/>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7A7"/>
    <w:rsid w:val="007E3A07"/>
    <w:rsid w:val="007E4ADD"/>
    <w:rsid w:val="007E513A"/>
    <w:rsid w:val="007E5D39"/>
    <w:rsid w:val="007E61D6"/>
    <w:rsid w:val="007E6677"/>
    <w:rsid w:val="007E6974"/>
    <w:rsid w:val="007E6FB2"/>
    <w:rsid w:val="007E7575"/>
    <w:rsid w:val="007E77B1"/>
    <w:rsid w:val="007E78D6"/>
    <w:rsid w:val="007E79CA"/>
    <w:rsid w:val="007E7BBB"/>
    <w:rsid w:val="007E7C28"/>
    <w:rsid w:val="007E7C42"/>
    <w:rsid w:val="007F0B57"/>
    <w:rsid w:val="007F0D6B"/>
    <w:rsid w:val="007F16FE"/>
    <w:rsid w:val="007F19C3"/>
    <w:rsid w:val="007F1C24"/>
    <w:rsid w:val="007F1F96"/>
    <w:rsid w:val="007F2232"/>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2EA"/>
    <w:rsid w:val="007F689D"/>
    <w:rsid w:val="007F6E4D"/>
    <w:rsid w:val="007F740D"/>
    <w:rsid w:val="007F7902"/>
    <w:rsid w:val="007F7C2E"/>
    <w:rsid w:val="008003D3"/>
    <w:rsid w:val="00800433"/>
    <w:rsid w:val="00800D6D"/>
    <w:rsid w:val="00800FB1"/>
    <w:rsid w:val="00800FE6"/>
    <w:rsid w:val="0080165E"/>
    <w:rsid w:val="00802530"/>
    <w:rsid w:val="0080302D"/>
    <w:rsid w:val="00803434"/>
    <w:rsid w:val="008038A0"/>
    <w:rsid w:val="00804223"/>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8A2"/>
    <w:rsid w:val="00812C8C"/>
    <w:rsid w:val="00814865"/>
    <w:rsid w:val="00814918"/>
    <w:rsid w:val="00814FFE"/>
    <w:rsid w:val="008150A0"/>
    <w:rsid w:val="00815D3E"/>
    <w:rsid w:val="00816916"/>
    <w:rsid w:val="0081718E"/>
    <w:rsid w:val="00817253"/>
    <w:rsid w:val="008174DC"/>
    <w:rsid w:val="00817843"/>
    <w:rsid w:val="00817B1B"/>
    <w:rsid w:val="00817B98"/>
    <w:rsid w:val="008202D2"/>
    <w:rsid w:val="00820F07"/>
    <w:rsid w:val="0082174C"/>
    <w:rsid w:val="00821B17"/>
    <w:rsid w:val="008223E4"/>
    <w:rsid w:val="00822523"/>
    <w:rsid w:val="00822BB6"/>
    <w:rsid w:val="008234B0"/>
    <w:rsid w:val="00823BA9"/>
    <w:rsid w:val="00823CD5"/>
    <w:rsid w:val="00824B8D"/>
    <w:rsid w:val="00825387"/>
    <w:rsid w:val="008253B2"/>
    <w:rsid w:val="008254F8"/>
    <w:rsid w:val="008255B9"/>
    <w:rsid w:val="00825929"/>
    <w:rsid w:val="00825953"/>
    <w:rsid w:val="00825DB8"/>
    <w:rsid w:val="00826AA0"/>
    <w:rsid w:val="008271FE"/>
    <w:rsid w:val="0082763F"/>
    <w:rsid w:val="008277AC"/>
    <w:rsid w:val="00827F2B"/>
    <w:rsid w:val="00831280"/>
    <w:rsid w:val="00831290"/>
    <w:rsid w:val="00832B80"/>
    <w:rsid w:val="00832E9F"/>
    <w:rsid w:val="00833126"/>
    <w:rsid w:val="00833623"/>
    <w:rsid w:val="00834010"/>
    <w:rsid w:val="008341DC"/>
    <w:rsid w:val="008344A2"/>
    <w:rsid w:val="008349A7"/>
    <w:rsid w:val="0083511C"/>
    <w:rsid w:val="008353D3"/>
    <w:rsid w:val="00835E33"/>
    <w:rsid w:val="008361D4"/>
    <w:rsid w:val="00836870"/>
    <w:rsid w:val="00836B09"/>
    <w:rsid w:val="00837B20"/>
    <w:rsid w:val="00840761"/>
    <w:rsid w:val="008419D5"/>
    <w:rsid w:val="00841E24"/>
    <w:rsid w:val="008420B4"/>
    <w:rsid w:val="00842645"/>
    <w:rsid w:val="00842709"/>
    <w:rsid w:val="00843973"/>
    <w:rsid w:val="00844CA7"/>
    <w:rsid w:val="008451B9"/>
    <w:rsid w:val="00845495"/>
    <w:rsid w:val="00845A90"/>
    <w:rsid w:val="0084646A"/>
    <w:rsid w:val="008472E2"/>
    <w:rsid w:val="00847863"/>
    <w:rsid w:val="00847BDF"/>
    <w:rsid w:val="00850321"/>
    <w:rsid w:val="00850584"/>
    <w:rsid w:val="00850714"/>
    <w:rsid w:val="008511F0"/>
    <w:rsid w:val="00851239"/>
    <w:rsid w:val="00851548"/>
    <w:rsid w:val="00851705"/>
    <w:rsid w:val="00851828"/>
    <w:rsid w:val="00851DEE"/>
    <w:rsid w:val="008532B6"/>
    <w:rsid w:val="00853556"/>
    <w:rsid w:val="00853A2E"/>
    <w:rsid w:val="00853E63"/>
    <w:rsid w:val="0085485D"/>
    <w:rsid w:val="008552BB"/>
    <w:rsid w:val="00855C3D"/>
    <w:rsid w:val="00855EC0"/>
    <w:rsid w:val="008568B7"/>
    <w:rsid w:val="00856C7A"/>
    <w:rsid w:val="00856E59"/>
    <w:rsid w:val="00857043"/>
    <w:rsid w:val="00857046"/>
    <w:rsid w:val="008573F3"/>
    <w:rsid w:val="008576BD"/>
    <w:rsid w:val="0085775F"/>
    <w:rsid w:val="00857D9D"/>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29A"/>
    <w:rsid w:val="00870649"/>
    <w:rsid w:val="008709B0"/>
    <w:rsid w:val="00870F62"/>
    <w:rsid w:val="008716C8"/>
    <w:rsid w:val="008716F7"/>
    <w:rsid w:val="00871882"/>
    <w:rsid w:val="00871B31"/>
    <w:rsid w:val="008731D1"/>
    <w:rsid w:val="008732AF"/>
    <w:rsid w:val="00873402"/>
    <w:rsid w:val="00874009"/>
    <w:rsid w:val="008744F7"/>
    <w:rsid w:val="00875403"/>
    <w:rsid w:val="00875BAA"/>
    <w:rsid w:val="00875BBB"/>
    <w:rsid w:val="008762AD"/>
    <w:rsid w:val="008766AE"/>
    <w:rsid w:val="0087700D"/>
    <w:rsid w:val="00877897"/>
    <w:rsid w:val="008778F0"/>
    <w:rsid w:val="00877A44"/>
    <w:rsid w:val="00877E71"/>
    <w:rsid w:val="0088050E"/>
    <w:rsid w:val="00880EFC"/>
    <w:rsid w:val="00881D12"/>
    <w:rsid w:val="008825E6"/>
    <w:rsid w:val="00882A0A"/>
    <w:rsid w:val="0088385B"/>
    <w:rsid w:val="00883978"/>
    <w:rsid w:val="00884059"/>
    <w:rsid w:val="00884222"/>
    <w:rsid w:val="00884385"/>
    <w:rsid w:val="00884AE6"/>
    <w:rsid w:val="00884D55"/>
    <w:rsid w:val="00884DDF"/>
    <w:rsid w:val="00885F95"/>
    <w:rsid w:val="00886099"/>
    <w:rsid w:val="00886B96"/>
    <w:rsid w:val="008876A0"/>
    <w:rsid w:val="008878EF"/>
    <w:rsid w:val="0088799D"/>
    <w:rsid w:val="008915C3"/>
    <w:rsid w:val="0089194D"/>
    <w:rsid w:val="008936DE"/>
    <w:rsid w:val="0089438F"/>
    <w:rsid w:val="008944FF"/>
    <w:rsid w:val="008950F2"/>
    <w:rsid w:val="0089530A"/>
    <w:rsid w:val="008954C3"/>
    <w:rsid w:val="00895EAA"/>
    <w:rsid w:val="00896514"/>
    <w:rsid w:val="00897540"/>
    <w:rsid w:val="00897694"/>
    <w:rsid w:val="008A05DD"/>
    <w:rsid w:val="008A0CC2"/>
    <w:rsid w:val="008A0D57"/>
    <w:rsid w:val="008A16BD"/>
    <w:rsid w:val="008A1859"/>
    <w:rsid w:val="008A23AD"/>
    <w:rsid w:val="008A23D8"/>
    <w:rsid w:val="008A2752"/>
    <w:rsid w:val="008A27F7"/>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1607"/>
    <w:rsid w:val="008B21F6"/>
    <w:rsid w:val="008B2587"/>
    <w:rsid w:val="008B309A"/>
    <w:rsid w:val="008B3AC2"/>
    <w:rsid w:val="008B41EF"/>
    <w:rsid w:val="008B4729"/>
    <w:rsid w:val="008B4E17"/>
    <w:rsid w:val="008B50DF"/>
    <w:rsid w:val="008B5A12"/>
    <w:rsid w:val="008B5AA7"/>
    <w:rsid w:val="008B5ED2"/>
    <w:rsid w:val="008B6247"/>
    <w:rsid w:val="008B67E4"/>
    <w:rsid w:val="008B6BCD"/>
    <w:rsid w:val="008B6D13"/>
    <w:rsid w:val="008B725F"/>
    <w:rsid w:val="008C0141"/>
    <w:rsid w:val="008C0514"/>
    <w:rsid w:val="008C0B66"/>
    <w:rsid w:val="008C11E1"/>
    <w:rsid w:val="008C145D"/>
    <w:rsid w:val="008C16E9"/>
    <w:rsid w:val="008C18D0"/>
    <w:rsid w:val="008C2B68"/>
    <w:rsid w:val="008C2D7C"/>
    <w:rsid w:val="008C30D5"/>
    <w:rsid w:val="008C3C74"/>
    <w:rsid w:val="008C3E43"/>
    <w:rsid w:val="008C4A82"/>
    <w:rsid w:val="008C4A9A"/>
    <w:rsid w:val="008C5C1E"/>
    <w:rsid w:val="008C61DF"/>
    <w:rsid w:val="008C6558"/>
    <w:rsid w:val="008C6693"/>
    <w:rsid w:val="008C783B"/>
    <w:rsid w:val="008C7876"/>
    <w:rsid w:val="008C79A9"/>
    <w:rsid w:val="008D02A6"/>
    <w:rsid w:val="008D04A6"/>
    <w:rsid w:val="008D17E7"/>
    <w:rsid w:val="008D18D9"/>
    <w:rsid w:val="008D1FA4"/>
    <w:rsid w:val="008D267D"/>
    <w:rsid w:val="008D2803"/>
    <w:rsid w:val="008D28DB"/>
    <w:rsid w:val="008D2A32"/>
    <w:rsid w:val="008D33BE"/>
    <w:rsid w:val="008D400C"/>
    <w:rsid w:val="008D453B"/>
    <w:rsid w:val="008D4CE4"/>
    <w:rsid w:val="008D5CFC"/>
    <w:rsid w:val="008D5E82"/>
    <w:rsid w:val="008D6328"/>
    <w:rsid w:val="008D6399"/>
    <w:rsid w:val="008D695D"/>
    <w:rsid w:val="008D7670"/>
    <w:rsid w:val="008D7B87"/>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331"/>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4899"/>
    <w:rsid w:val="008F5192"/>
    <w:rsid w:val="008F5365"/>
    <w:rsid w:val="008F5A1E"/>
    <w:rsid w:val="008F5A45"/>
    <w:rsid w:val="008F680D"/>
    <w:rsid w:val="008F690C"/>
    <w:rsid w:val="008F6BCD"/>
    <w:rsid w:val="008F7122"/>
    <w:rsid w:val="008F7E8A"/>
    <w:rsid w:val="008F7EA8"/>
    <w:rsid w:val="0090114F"/>
    <w:rsid w:val="009011B8"/>
    <w:rsid w:val="0090164E"/>
    <w:rsid w:val="009019CB"/>
    <w:rsid w:val="00901C43"/>
    <w:rsid w:val="0090211F"/>
    <w:rsid w:val="0090218C"/>
    <w:rsid w:val="00903210"/>
    <w:rsid w:val="00903D01"/>
    <w:rsid w:val="00903E76"/>
    <w:rsid w:val="00903E9A"/>
    <w:rsid w:val="00904008"/>
    <w:rsid w:val="00904A87"/>
    <w:rsid w:val="00905662"/>
    <w:rsid w:val="009057B7"/>
    <w:rsid w:val="00905C76"/>
    <w:rsid w:val="00905EF6"/>
    <w:rsid w:val="009068F0"/>
    <w:rsid w:val="00907954"/>
    <w:rsid w:val="009102BE"/>
    <w:rsid w:val="009103D4"/>
    <w:rsid w:val="0091041B"/>
    <w:rsid w:val="00910ABA"/>
    <w:rsid w:val="00910B4F"/>
    <w:rsid w:val="009113CB"/>
    <w:rsid w:val="00911727"/>
    <w:rsid w:val="00911B3C"/>
    <w:rsid w:val="00911C4E"/>
    <w:rsid w:val="009126A1"/>
    <w:rsid w:val="00912777"/>
    <w:rsid w:val="00913190"/>
    <w:rsid w:val="009132AF"/>
    <w:rsid w:val="0091392C"/>
    <w:rsid w:val="00913C97"/>
    <w:rsid w:val="00913ECC"/>
    <w:rsid w:val="0091419F"/>
    <w:rsid w:val="00914686"/>
    <w:rsid w:val="0091522A"/>
    <w:rsid w:val="009157CD"/>
    <w:rsid w:val="00915F3B"/>
    <w:rsid w:val="00916195"/>
    <w:rsid w:val="00916442"/>
    <w:rsid w:val="0091673A"/>
    <w:rsid w:val="00917A33"/>
    <w:rsid w:val="00917E88"/>
    <w:rsid w:val="009202D1"/>
    <w:rsid w:val="00921611"/>
    <w:rsid w:val="00921D02"/>
    <w:rsid w:val="00921EB7"/>
    <w:rsid w:val="009222DA"/>
    <w:rsid w:val="00923234"/>
    <w:rsid w:val="009234AF"/>
    <w:rsid w:val="00923799"/>
    <w:rsid w:val="00923DFD"/>
    <w:rsid w:val="00923FB2"/>
    <w:rsid w:val="0092500B"/>
    <w:rsid w:val="00925047"/>
    <w:rsid w:val="0092535B"/>
    <w:rsid w:val="00925568"/>
    <w:rsid w:val="00925CB1"/>
    <w:rsid w:val="00925EB4"/>
    <w:rsid w:val="00926342"/>
    <w:rsid w:val="009268D1"/>
    <w:rsid w:val="00926B18"/>
    <w:rsid w:val="00927101"/>
    <w:rsid w:val="009313BA"/>
    <w:rsid w:val="00931508"/>
    <w:rsid w:val="00932492"/>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6E02"/>
    <w:rsid w:val="0093717D"/>
    <w:rsid w:val="00937DA1"/>
    <w:rsid w:val="00937F17"/>
    <w:rsid w:val="00940AB7"/>
    <w:rsid w:val="00940D49"/>
    <w:rsid w:val="00940F43"/>
    <w:rsid w:val="0094145F"/>
    <w:rsid w:val="00941DBF"/>
    <w:rsid w:val="00942E97"/>
    <w:rsid w:val="00943772"/>
    <w:rsid w:val="00945000"/>
    <w:rsid w:val="00945408"/>
    <w:rsid w:val="009457F6"/>
    <w:rsid w:val="00945957"/>
    <w:rsid w:val="00945DA1"/>
    <w:rsid w:val="009461BB"/>
    <w:rsid w:val="009462C5"/>
    <w:rsid w:val="009472F0"/>
    <w:rsid w:val="00947789"/>
    <w:rsid w:val="00947BEE"/>
    <w:rsid w:val="00950A48"/>
    <w:rsid w:val="00950A9E"/>
    <w:rsid w:val="00951059"/>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08F"/>
    <w:rsid w:val="009563D4"/>
    <w:rsid w:val="009567D6"/>
    <w:rsid w:val="009569F9"/>
    <w:rsid w:val="009578BD"/>
    <w:rsid w:val="0095790F"/>
    <w:rsid w:val="00957DDA"/>
    <w:rsid w:val="009600CB"/>
    <w:rsid w:val="00960FFA"/>
    <w:rsid w:val="0096154B"/>
    <w:rsid w:val="009621CC"/>
    <w:rsid w:val="0096233B"/>
    <w:rsid w:val="00963B0B"/>
    <w:rsid w:val="00963CDA"/>
    <w:rsid w:val="009644A6"/>
    <w:rsid w:val="00964653"/>
    <w:rsid w:val="0096545B"/>
    <w:rsid w:val="00965464"/>
    <w:rsid w:val="00965637"/>
    <w:rsid w:val="00965BAA"/>
    <w:rsid w:val="00966203"/>
    <w:rsid w:val="00966945"/>
    <w:rsid w:val="00966CC8"/>
    <w:rsid w:val="009704CE"/>
    <w:rsid w:val="0097055A"/>
    <w:rsid w:val="009705BA"/>
    <w:rsid w:val="0097089B"/>
    <w:rsid w:val="009708CF"/>
    <w:rsid w:val="00971218"/>
    <w:rsid w:val="00971839"/>
    <w:rsid w:val="00972847"/>
    <w:rsid w:val="00972F52"/>
    <w:rsid w:val="009738C5"/>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0A8C"/>
    <w:rsid w:val="00991DE5"/>
    <w:rsid w:val="00992033"/>
    <w:rsid w:val="00992E93"/>
    <w:rsid w:val="00993614"/>
    <w:rsid w:val="00993821"/>
    <w:rsid w:val="00993A45"/>
    <w:rsid w:val="00993B9A"/>
    <w:rsid w:val="0099512B"/>
    <w:rsid w:val="00995340"/>
    <w:rsid w:val="009958D6"/>
    <w:rsid w:val="00996380"/>
    <w:rsid w:val="0099664D"/>
    <w:rsid w:val="009967F9"/>
    <w:rsid w:val="00996B2F"/>
    <w:rsid w:val="00997508"/>
    <w:rsid w:val="00997ED8"/>
    <w:rsid w:val="009A029D"/>
    <w:rsid w:val="009A0400"/>
    <w:rsid w:val="009A059A"/>
    <w:rsid w:val="009A081B"/>
    <w:rsid w:val="009A0D47"/>
    <w:rsid w:val="009A10A7"/>
    <w:rsid w:val="009A12AB"/>
    <w:rsid w:val="009A1461"/>
    <w:rsid w:val="009A19FF"/>
    <w:rsid w:val="009A338A"/>
    <w:rsid w:val="009A3419"/>
    <w:rsid w:val="009A345D"/>
    <w:rsid w:val="009A373A"/>
    <w:rsid w:val="009A3B2A"/>
    <w:rsid w:val="009A3E5B"/>
    <w:rsid w:val="009A3EAD"/>
    <w:rsid w:val="009A500D"/>
    <w:rsid w:val="009A51B1"/>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63A"/>
    <w:rsid w:val="009B3946"/>
    <w:rsid w:val="009B3A79"/>
    <w:rsid w:val="009B40A1"/>
    <w:rsid w:val="009B4164"/>
    <w:rsid w:val="009B4260"/>
    <w:rsid w:val="009B4815"/>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033"/>
    <w:rsid w:val="009C11DA"/>
    <w:rsid w:val="009C13A4"/>
    <w:rsid w:val="009C1B2E"/>
    <w:rsid w:val="009C21D7"/>
    <w:rsid w:val="009C2A24"/>
    <w:rsid w:val="009C306E"/>
    <w:rsid w:val="009C31D2"/>
    <w:rsid w:val="009C3684"/>
    <w:rsid w:val="009C3814"/>
    <w:rsid w:val="009C3875"/>
    <w:rsid w:val="009C3A72"/>
    <w:rsid w:val="009C3CA6"/>
    <w:rsid w:val="009C43C0"/>
    <w:rsid w:val="009C52E5"/>
    <w:rsid w:val="009C5348"/>
    <w:rsid w:val="009C5BCC"/>
    <w:rsid w:val="009C5C84"/>
    <w:rsid w:val="009C60B5"/>
    <w:rsid w:val="009C66B8"/>
    <w:rsid w:val="009C6B45"/>
    <w:rsid w:val="009C6E4F"/>
    <w:rsid w:val="009C6F69"/>
    <w:rsid w:val="009C7366"/>
    <w:rsid w:val="009D0072"/>
    <w:rsid w:val="009D113C"/>
    <w:rsid w:val="009D1E1B"/>
    <w:rsid w:val="009D2391"/>
    <w:rsid w:val="009D3727"/>
    <w:rsid w:val="009D535B"/>
    <w:rsid w:val="009D5854"/>
    <w:rsid w:val="009D5CCA"/>
    <w:rsid w:val="009E01C0"/>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6B3C"/>
    <w:rsid w:val="009E70D1"/>
    <w:rsid w:val="009E74D7"/>
    <w:rsid w:val="009E758A"/>
    <w:rsid w:val="009F0693"/>
    <w:rsid w:val="009F14D8"/>
    <w:rsid w:val="009F15BF"/>
    <w:rsid w:val="009F1AA8"/>
    <w:rsid w:val="009F24F4"/>
    <w:rsid w:val="009F27E0"/>
    <w:rsid w:val="009F2A03"/>
    <w:rsid w:val="009F4663"/>
    <w:rsid w:val="009F4F48"/>
    <w:rsid w:val="009F596B"/>
    <w:rsid w:val="009F612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D13"/>
    <w:rsid w:val="00A11E40"/>
    <w:rsid w:val="00A126B3"/>
    <w:rsid w:val="00A1396C"/>
    <w:rsid w:val="00A1479C"/>
    <w:rsid w:val="00A14E6E"/>
    <w:rsid w:val="00A15A20"/>
    <w:rsid w:val="00A15AAF"/>
    <w:rsid w:val="00A16B89"/>
    <w:rsid w:val="00A175A6"/>
    <w:rsid w:val="00A175CD"/>
    <w:rsid w:val="00A17B15"/>
    <w:rsid w:val="00A2001B"/>
    <w:rsid w:val="00A20751"/>
    <w:rsid w:val="00A213F9"/>
    <w:rsid w:val="00A21785"/>
    <w:rsid w:val="00A21EFD"/>
    <w:rsid w:val="00A2251A"/>
    <w:rsid w:val="00A22A23"/>
    <w:rsid w:val="00A22D9A"/>
    <w:rsid w:val="00A238CD"/>
    <w:rsid w:val="00A24287"/>
    <w:rsid w:val="00A243F3"/>
    <w:rsid w:val="00A251BF"/>
    <w:rsid w:val="00A25695"/>
    <w:rsid w:val="00A258DE"/>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12C2"/>
    <w:rsid w:val="00A4200E"/>
    <w:rsid w:val="00A420B7"/>
    <w:rsid w:val="00A422AE"/>
    <w:rsid w:val="00A42C31"/>
    <w:rsid w:val="00A42DFB"/>
    <w:rsid w:val="00A42F03"/>
    <w:rsid w:val="00A4346A"/>
    <w:rsid w:val="00A43859"/>
    <w:rsid w:val="00A43B86"/>
    <w:rsid w:val="00A44A56"/>
    <w:rsid w:val="00A44C58"/>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E1A"/>
    <w:rsid w:val="00A56195"/>
    <w:rsid w:val="00A56C9D"/>
    <w:rsid w:val="00A56E60"/>
    <w:rsid w:val="00A56F97"/>
    <w:rsid w:val="00A570E7"/>
    <w:rsid w:val="00A5712F"/>
    <w:rsid w:val="00A57659"/>
    <w:rsid w:val="00A577BB"/>
    <w:rsid w:val="00A5797A"/>
    <w:rsid w:val="00A57AD0"/>
    <w:rsid w:val="00A602C8"/>
    <w:rsid w:val="00A603D5"/>
    <w:rsid w:val="00A60C70"/>
    <w:rsid w:val="00A60E6F"/>
    <w:rsid w:val="00A61BA6"/>
    <w:rsid w:val="00A61F47"/>
    <w:rsid w:val="00A6289E"/>
    <w:rsid w:val="00A628D9"/>
    <w:rsid w:val="00A62AF8"/>
    <w:rsid w:val="00A62DDC"/>
    <w:rsid w:val="00A63226"/>
    <w:rsid w:val="00A64138"/>
    <w:rsid w:val="00A647DA"/>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2F24"/>
    <w:rsid w:val="00A73127"/>
    <w:rsid w:val="00A73307"/>
    <w:rsid w:val="00A743B2"/>
    <w:rsid w:val="00A75524"/>
    <w:rsid w:val="00A76145"/>
    <w:rsid w:val="00A765AC"/>
    <w:rsid w:val="00A77281"/>
    <w:rsid w:val="00A807B1"/>
    <w:rsid w:val="00A811B0"/>
    <w:rsid w:val="00A81606"/>
    <w:rsid w:val="00A81A75"/>
    <w:rsid w:val="00A8311A"/>
    <w:rsid w:val="00A833EA"/>
    <w:rsid w:val="00A84280"/>
    <w:rsid w:val="00A84958"/>
    <w:rsid w:val="00A84EF8"/>
    <w:rsid w:val="00A857BD"/>
    <w:rsid w:val="00A861D1"/>
    <w:rsid w:val="00A86449"/>
    <w:rsid w:val="00A869BE"/>
    <w:rsid w:val="00A86C5B"/>
    <w:rsid w:val="00A87830"/>
    <w:rsid w:val="00A9052D"/>
    <w:rsid w:val="00A90B66"/>
    <w:rsid w:val="00A92976"/>
    <w:rsid w:val="00A937C9"/>
    <w:rsid w:val="00A93DFB"/>
    <w:rsid w:val="00A94109"/>
    <w:rsid w:val="00A9415D"/>
    <w:rsid w:val="00A94623"/>
    <w:rsid w:val="00A94C1E"/>
    <w:rsid w:val="00A95267"/>
    <w:rsid w:val="00A95A87"/>
    <w:rsid w:val="00A960B1"/>
    <w:rsid w:val="00A968AF"/>
    <w:rsid w:val="00A96DF3"/>
    <w:rsid w:val="00A9742E"/>
    <w:rsid w:val="00AA0282"/>
    <w:rsid w:val="00AA03E9"/>
    <w:rsid w:val="00AA0ACF"/>
    <w:rsid w:val="00AA117B"/>
    <w:rsid w:val="00AA18FA"/>
    <w:rsid w:val="00AA1BAA"/>
    <w:rsid w:val="00AA1DE4"/>
    <w:rsid w:val="00AA1ED1"/>
    <w:rsid w:val="00AA2152"/>
    <w:rsid w:val="00AA2234"/>
    <w:rsid w:val="00AA2916"/>
    <w:rsid w:val="00AA2936"/>
    <w:rsid w:val="00AA298C"/>
    <w:rsid w:val="00AA29DE"/>
    <w:rsid w:val="00AA2B71"/>
    <w:rsid w:val="00AA3C95"/>
    <w:rsid w:val="00AA3FCC"/>
    <w:rsid w:val="00AA4CCD"/>
    <w:rsid w:val="00AA5010"/>
    <w:rsid w:val="00AA56F2"/>
    <w:rsid w:val="00AA5E0E"/>
    <w:rsid w:val="00AA63F6"/>
    <w:rsid w:val="00AA6CD4"/>
    <w:rsid w:val="00AA730C"/>
    <w:rsid w:val="00AB003F"/>
    <w:rsid w:val="00AB06F6"/>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9E4"/>
    <w:rsid w:val="00AB5BC4"/>
    <w:rsid w:val="00AB5F79"/>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7F2"/>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53D"/>
    <w:rsid w:val="00AD6BAA"/>
    <w:rsid w:val="00AD6FF8"/>
    <w:rsid w:val="00AD7487"/>
    <w:rsid w:val="00AD7825"/>
    <w:rsid w:val="00AD7A46"/>
    <w:rsid w:val="00AE02F7"/>
    <w:rsid w:val="00AE09C3"/>
    <w:rsid w:val="00AE09E1"/>
    <w:rsid w:val="00AE14A4"/>
    <w:rsid w:val="00AE185D"/>
    <w:rsid w:val="00AE1A0A"/>
    <w:rsid w:val="00AE2086"/>
    <w:rsid w:val="00AE21A9"/>
    <w:rsid w:val="00AE2BCA"/>
    <w:rsid w:val="00AE3777"/>
    <w:rsid w:val="00AE39DB"/>
    <w:rsid w:val="00AE3EBB"/>
    <w:rsid w:val="00AE418B"/>
    <w:rsid w:val="00AE449A"/>
    <w:rsid w:val="00AE4F9C"/>
    <w:rsid w:val="00AE5417"/>
    <w:rsid w:val="00AE58B3"/>
    <w:rsid w:val="00AE6A9F"/>
    <w:rsid w:val="00AE6BA1"/>
    <w:rsid w:val="00AE6CD8"/>
    <w:rsid w:val="00AE77A7"/>
    <w:rsid w:val="00AF01FC"/>
    <w:rsid w:val="00AF07BD"/>
    <w:rsid w:val="00AF0978"/>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312"/>
    <w:rsid w:val="00AF6413"/>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9C"/>
    <w:rsid w:val="00B11AFB"/>
    <w:rsid w:val="00B12927"/>
    <w:rsid w:val="00B12ADA"/>
    <w:rsid w:val="00B12EF7"/>
    <w:rsid w:val="00B12F52"/>
    <w:rsid w:val="00B133D2"/>
    <w:rsid w:val="00B13A83"/>
    <w:rsid w:val="00B144B7"/>
    <w:rsid w:val="00B146EA"/>
    <w:rsid w:val="00B1523D"/>
    <w:rsid w:val="00B1535E"/>
    <w:rsid w:val="00B15396"/>
    <w:rsid w:val="00B15B2C"/>
    <w:rsid w:val="00B160E3"/>
    <w:rsid w:val="00B16974"/>
    <w:rsid w:val="00B16F5D"/>
    <w:rsid w:val="00B170E6"/>
    <w:rsid w:val="00B17543"/>
    <w:rsid w:val="00B20F18"/>
    <w:rsid w:val="00B211A4"/>
    <w:rsid w:val="00B21D59"/>
    <w:rsid w:val="00B22629"/>
    <w:rsid w:val="00B22B27"/>
    <w:rsid w:val="00B22FDA"/>
    <w:rsid w:val="00B234A7"/>
    <w:rsid w:val="00B23F24"/>
    <w:rsid w:val="00B24D37"/>
    <w:rsid w:val="00B24EC2"/>
    <w:rsid w:val="00B24F5B"/>
    <w:rsid w:val="00B25EA5"/>
    <w:rsid w:val="00B26FC6"/>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5607"/>
    <w:rsid w:val="00B360C9"/>
    <w:rsid w:val="00B402E7"/>
    <w:rsid w:val="00B403E7"/>
    <w:rsid w:val="00B4066E"/>
    <w:rsid w:val="00B417F6"/>
    <w:rsid w:val="00B41F51"/>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47C3B"/>
    <w:rsid w:val="00B509EF"/>
    <w:rsid w:val="00B50BF2"/>
    <w:rsid w:val="00B50DFB"/>
    <w:rsid w:val="00B50F3B"/>
    <w:rsid w:val="00B5109B"/>
    <w:rsid w:val="00B518F3"/>
    <w:rsid w:val="00B526EF"/>
    <w:rsid w:val="00B5285A"/>
    <w:rsid w:val="00B53FAB"/>
    <w:rsid w:val="00B54DA4"/>
    <w:rsid w:val="00B55A06"/>
    <w:rsid w:val="00B56D3D"/>
    <w:rsid w:val="00B56E22"/>
    <w:rsid w:val="00B57197"/>
    <w:rsid w:val="00B57DCE"/>
    <w:rsid w:val="00B60707"/>
    <w:rsid w:val="00B609B7"/>
    <w:rsid w:val="00B60FAE"/>
    <w:rsid w:val="00B615A4"/>
    <w:rsid w:val="00B618AE"/>
    <w:rsid w:val="00B61CEE"/>
    <w:rsid w:val="00B621AA"/>
    <w:rsid w:val="00B622CA"/>
    <w:rsid w:val="00B623F2"/>
    <w:rsid w:val="00B62752"/>
    <w:rsid w:val="00B62E46"/>
    <w:rsid w:val="00B63712"/>
    <w:rsid w:val="00B63A53"/>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92"/>
    <w:rsid w:val="00B762B1"/>
    <w:rsid w:val="00B77380"/>
    <w:rsid w:val="00B7777D"/>
    <w:rsid w:val="00B777C0"/>
    <w:rsid w:val="00B802AC"/>
    <w:rsid w:val="00B807B7"/>
    <w:rsid w:val="00B80B64"/>
    <w:rsid w:val="00B81D7D"/>
    <w:rsid w:val="00B82050"/>
    <w:rsid w:val="00B82132"/>
    <w:rsid w:val="00B825DB"/>
    <w:rsid w:val="00B82D0B"/>
    <w:rsid w:val="00B84ACB"/>
    <w:rsid w:val="00B84D8D"/>
    <w:rsid w:val="00B853A4"/>
    <w:rsid w:val="00B90179"/>
    <w:rsid w:val="00B90698"/>
    <w:rsid w:val="00B92C1F"/>
    <w:rsid w:val="00B92F39"/>
    <w:rsid w:val="00B9438C"/>
    <w:rsid w:val="00B94A78"/>
    <w:rsid w:val="00B955AB"/>
    <w:rsid w:val="00B95DF5"/>
    <w:rsid w:val="00B95E7D"/>
    <w:rsid w:val="00B97EC8"/>
    <w:rsid w:val="00BA1A11"/>
    <w:rsid w:val="00BA1FB5"/>
    <w:rsid w:val="00BA2476"/>
    <w:rsid w:val="00BA2525"/>
    <w:rsid w:val="00BA2DE1"/>
    <w:rsid w:val="00BA2FDA"/>
    <w:rsid w:val="00BA3338"/>
    <w:rsid w:val="00BA3483"/>
    <w:rsid w:val="00BA3D2F"/>
    <w:rsid w:val="00BA4AD1"/>
    <w:rsid w:val="00BA53D9"/>
    <w:rsid w:val="00BA5580"/>
    <w:rsid w:val="00BA563F"/>
    <w:rsid w:val="00BA5E05"/>
    <w:rsid w:val="00BA5F37"/>
    <w:rsid w:val="00BA6946"/>
    <w:rsid w:val="00BA7B16"/>
    <w:rsid w:val="00BB09DE"/>
    <w:rsid w:val="00BB2955"/>
    <w:rsid w:val="00BB2E8B"/>
    <w:rsid w:val="00BB3D66"/>
    <w:rsid w:val="00BB43B3"/>
    <w:rsid w:val="00BB43B9"/>
    <w:rsid w:val="00BB465D"/>
    <w:rsid w:val="00BB4ABC"/>
    <w:rsid w:val="00BB4B30"/>
    <w:rsid w:val="00BB4C38"/>
    <w:rsid w:val="00BB52CA"/>
    <w:rsid w:val="00BB54AF"/>
    <w:rsid w:val="00BB5936"/>
    <w:rsid w:val="00BB5B12"/>
    <w:rsid w:val="00BB6192"/>
    <w:rsid w:val="00BB64FE"/>
    <w:rsid w:val="00BB7475"/>
    <w:rsid w:val="00BB7EBC"/>
    <w:rsid w:val="00BC18F7"/>
    <w:rsid w:val="00BC2A00"/>
    <w:rsid w:val="00BC3BC3"/>
    <w:rsid w:val="00BC4035"/>
    <w:rsid w:val="00BC50B9"/>
    <w:rsid w:val="00BC50E5"/>
    <w:rsid w:val="00BC6BDA"/>
    <w:rsid w:val="00BC6C9C"/>
    <w:rsid w:val="00BC7544"/>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1E4"/>
    <w:rsid w:val="00BE2308"/>
    <w:rsid w:val="00BE279F"/>
    <w:rsid w:val="00BE2AE5"/>
    <w:rsid w:val="00BE369E"/>
    <w:rsid w:val="00BE3BF8"/>
    <w:rsid w:val="00BE5287"/>
    <w:rsid w:val="00BE54D2"/>
    <w:rsid w:val="00BE57BC"/>
    <w:rsid w:val="00BE5DF4"/>
    <w:rsid w:val="00BE608E"/>
    <w:rsid w:val="00BE77C1"/>
    <w:rsid w:val="00BE7CAE"/>
    <w:rsid w:val="00BF0534"/>
    <w:rsid w:val="00BF16A0"/>
    <w:rsid w:val="00BF20DC"/>
    <w:rsid w:val="00BF2702"/>
    <w:rsid w:val="00BF3991"/>
    <w:rsid w:val="00BF3BBA"/>
    <w:rsid w:val="00BF4088"/>
    <w:rsid w:val="00BF45F9"/>
    <w:rsid w:val="00BF4624"/>
    <w:rsid w:val="00BF5002"/>
    <w:rsid w:val="00BF5174"/>
    <w:rsid w:val="00BF534E"/>
    <w:rsid w:val="00BF6171"/>
    <w:rsid w:val="00BF6E0F"/>
    <w:rsid w:val="00BF7219"/>
    <w:rsid w:val="00BF77EB"/>
    <w:rsid w:val="00BF7E6B"/>
    <w:rsid w:val="00C0031C"/>
    <w:rsid w:val="00C01870"/>
    <w:rsid w:val="00C03146"/>
    <w:rsid w:val="00C03A2A"/>
    <w:rsid w:val="00C04ECC"/>
    <w:rsid w:val="00C0502A"/>
    <w:rsid w:val="00C057AD"/>
    <w:rsid w:val="00C062B8"/>
    <w:rsid w:val="00C07414"/>
    <w:rsid w:val="00C0780F"/>
    <w:rsid w:val="00C07BE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49D9"/>
    <w:rsid w:val="00C164F9"/>
    <w:rsid w:val="00C16DA3"/>
    <w:rsid w:val="00C1721B"/>
    <w:rsid w:val="00C174DB"/>
    <w:rsid w:val="00C2060A"/>
    <w:rsid w:val="00C20EBF"/>
    <w:rsid w:val="00C2121D"/>
    <w:rsid w:val="00C21339"/>
    <w:rsid w:val="00C216D4"/>
    <w:rsid w:val="00C2280E"/>
    <w:rsid w:val="00C22A76"/>
    <w:rsid w:val="00C22A7A"/>
    <w:rsid w:val="00C23264"/>
    <w:rsid w:val="00C23B77"/>
    <w:rsid w:val="00C2448E"/>
    <w:rsid w:val="00C24B7C"/>
    <w:rsid w:val="00C2634C"/>
    <w:rsid w:val="00C26970"/>
    <w:rsid w:val="00C26DFB"/>
    <w:rsid w:val="00C275C6"/>
    <w:rsid w:val="00C2787F"/>
    <w:rsid w:val="00C27B75"/>
    <w:rsid w:val="00C27F55"/>
    <w:rsid w:val="00C305CD"/>
    <w:rsid w:val="00C30765"/>
    <w:rsid w:val="00C31024"/>
    <w:rsid w:val="00C31266"/>
    <w:rsid w:val="00C31461"/>
    <w:rsid w:val="00C315C0"/>
    <w:rsid w:val="00C322D6"/>
    <w:rsid w:val="00C32604"/>
    <w:rsid w:val="00C32962"/>
    <w:rsid w:val="00C33382"/>
    <w:rsid w:val="00C33469"/>
    <w:rsid w:val="00C34002"/>
    <w:rsid w:val="00C3400B"/>
    <w:rsid w:val="00C3466E"/>
    <w:rsid w:val="00C35864"/>
    <w:rsid w:val="00C35BCE"/>
    <w:rsid w:val="00C360ED"/>
    <w:rsid w:val="00C36635"/>
    <w:rsid w:val="00C36BBA"/>
    <w:rsid w:val="00C37061"/>
    <w:rsid w:val="00C37097"/>
    <w:rsid w:val="00C373A2"/>
    <w:rsid w:val="00C377F8"/>
    <w:rsid w:val="00C378EE"/>
    <w:rsid w:val="00C40B18"/>
    <w:rsid w:val="00C40C85"/>
    <w:rsid w:val="00C40F5A"/>
    <w:rsid w:val="00C41218"/>
    <w:rsid w:val="00C41C89"/>
    <w:rsid w:val="00C42032"/>
    <w:rsid w:val="00C42960"/>
    <w:rsid w:val="00C42C48"/>
    <w:rsid w:val="00C4307F"/>
    <w:rsid w:val="00C435B8"/>
    <w:rsid w:val="00C44C42"/>
    <w:rsid w:val="00C45550"/>
    <w:rsid w:val="00C4610B"/>
    <w:rsid w:val="00C469CC"/>
    <w:rsid w:val="00C4743E"/>
    <w:rsid w:val="00C500CA"/>
    <w:rsid w:val="00C50368"/>
    <w:rsid w:val="00C50B6F"/>
    <w:rsid w:val="00C511EF"/>
    <w:rsid w:val="00C51264"/>
    <w:rsid w:val="00C51F59"/>
    <w:rsid w:val="00C5238B"/>
    <w:rsid w:val="00C52998"/>
    <w:rsid w:val="00C53146"/>
    <w:rsid w:val="00C531D4"/>
    <w:rsid w:val="00C53309"/>
    <w:rsid w:val="00C535E8"/>
    <w:rsid w:val="00C53FFB"/>
    <w:rsid w:val="00C55DA3"/>
    <w:rsid w:val="00C55EC1"/>
    <w:rsid w:val="00C55EC7"/>
    <w:rsid w:val="00C562A2"/>
    <w:rsid w:val="00C56449"/>
    <w:rsid w:val="00C574EA"/>
    <w:rsid w:val="00C60906"/>
    <w:rsid w:val="00C6144E"/>
    <w:rsid w:val="00C62968"/>
    <w:rsid w:val="00C634A2"/>
    <w:rsid w:val="00C63CD9"/>
    <w:rsid w:val="00C642D2"/>
    <w:rsid w:val="00C64444"/>
    <w:rsid w:val="00C65426"/>
    <w:rsid w:val="00C65F58"/>
    <w:rsid w:val="00C664F0"/>
    <w:rsid w:val="00C6660C"/>
    <w:rsid w:val="00C66D18"/>
    <w:rsid w:val="00C66E43"/>
    <w:rsid w:val="00C6705D"/>
    <w:rsid w:val="00C67368"/>
    <w:rsid w:val="00C67A36"/>
    <w:rsid w:val="00C67A55"/>
    <w:rsid w:val="00C70782"/>
    <w:rsid w:val="00C708EB"/>
    <w:rsid w:val="00C711F9"/>
    <w:rsid w:val="00C71BC8"/>
    <w:rsid w:val="00C71D73"/>
    <w:rsid w:val="00C72297"/>
    <w:rsid w:val="00C7229C"/>
    <w:rsid w:val="00C7261E"/>
    <w:rsid w:val="00C72CC8"/>
    <w:rsid w:val="00C731EA"/>
    <w:rsid w:val="00C73D70"/>
    <w:rsid w:val="00C7410B"/>
    <w:rsid w:val="00C74AAD"/>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1BE4"/>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C87"/>
    <w:rsid w:val="00C93E1C"/>
    <w:rsid w:val="00C947F4"/>
    <w:rsid w:val="00C94912"/>
    <w:rsid w:val="00C95402"/>
    <w:rsid w:val="00C95B6F"/>
    <w:rsid w:val="00C95D9F"/>
    <w:rsid w:val="00C9648F"/>
    <w:rsid w:val="00C967FC"/>
    <w:rsid w:val="00C97219"/>
    <w:rsid w:val="00C97DA1"/>
    <w:rsid w:val="00C97ED6"/>
    <w:rsid w:val="00C97F6B"/>
    <w:rsid w:val="00CA047D"/>
    <w:rsid w:val="00CA0ADF"/>
    <w:rsid w:val="00CA0C5D"/>
    <w:rsid w:val="00CA0D4B"/>
    <w:rsid w:val="00CA111E"/>
    <w:rsid w:val="00CA1305"/>
    <w:rsid w:val="00CA13AC"/>
    <w:rsid w:val="00CA13C1"/>
    <w:rsid w:val="00CA1421"/>
    <w:rsid w:val="00CA1719"/>
    <w:rsid w:val="00CA1C90"/>
    <w:rsid w:val="00CA313A"/>
    <w:rsid w:val="00CA320F"/>
    <w:rsid w:val="00CA3C93"/>
    <w:rsid w:val="00CA3FE9"/>
    <w:rsid w:val="00CA475A"/>
    <w:rsid w:val="00CA5589"/>
    <w:rsid w:val="00CA57C5"/>
    <w:rsid w:val="00CA5AF2"/>
    <w:rsid w:val="00CA61A9"/>
    <w:rsid w:val="00CA7205"/>
    <w:rsid w:val="00CA72C2"/>
    <w:rsid w:val="00CA7A3E"/>
    <w:rsid w:val="00CB0475"/>
    <w:rsid w:val="00CB10CF"/>
    <w:rsid w:val="00CB17A7"/>
    <w:rsid w:val="00CB17C0"/>
    <w:rsid w:val="00CB2562"/>
    <w:rsid w:val="00CB2CA3"/>
    <w:rsid w:val="00CB42D9"/>
    <w:rsid w:val="00CB51AF"/>
    <w:rsid w:val="00CB57A2"/>
    <w:rsid w:val="00CB5D52"/>
    <w:rsid w:val="00CB6E85"/>
    <w:rsid w:val="00CB714E"/>
    <w:rsid w:val="00CB7625"/>
    <w:rsid w:val="00CB786E"/>
    <w:rsid w:val="00CB7A88"/>
    <w:rsid w:val="00CB7BB9"/>
    <w:rsid w:val="00CC03A2"/>
    <w:rsid w:val="00CC054F"/>
    <w:rsid w:val="00CC0ACC"/>
    <w:rsid w:val="00CC14F6"/>
    <w:rsid w:val="00CC15D8"/>
    <w:rsid w:val="00CC18DF"/>
    <w:rsid w:val="00CC29ED"/>
    <w:rsid w:val="00CC3040"/>
    <w:rsid w:val="00CC3C39"/>
    <w:rsid w:val="00CC3F69"/>
    <w:rsid w:val="00CC45EC"/>
    <w:rsid w:val="00CC482B"/>
    <w:rsid w:val="00CC4AB1"/>
    <w:rsid w:val="00CC4B86"/>
    <w:rsid w:val="00CC4F2D"/>
    <w:rsid w:val="00CC5014"/>
    <w:rsid w:val="00CC54B3"/>
    <w:rsid w:val="00CC5A08"/>
    <w:rsid w:val="00CD0079"/>
    <w:rsid w:val="00CD0259"/>
    <w:rsid w:val="00CD0414"/>
    <w:rsid w:val="00CD0953"/>
    <w:rsid w:val="00CD1BC5"/>
    <w:rsid w:val="00CD1FEF"/>
    <w:rsid w:val="00CD20FF"/>
    <w:rsid w:val="00CD2372"/>
    <w:rsid w:val="00CD2D4B"/>
    <w:rsid w:val="00CD3B46"/>
    <w:rsid w:val="00CD3EBD"/>
    <w:rsid w:val="00CD48ED"/>
    <w:rsid w:val="00CD5021"/>
    <w:rsid w:val="00CD514F"/>
    <w:rsid w:val="00CD5C69"/>
    <w:rsid w:val="00CD624E"/>
    <w:rsid w:val="00CD64CF"/>
    <w:rsid w:val="00CD6736"/>
    <w:rsid w:val="00CD6B6D"/>
    <w:rsid w:val="00CD6DFA"/>
    <w:rsid w:val="00CD6E18"/>
    <w:rsid w:val="00CD6E55"/>
    <w:rsid w:val="00CD6FA5"/>
    <w:rsid w:val="00CD7329"/>
    <w:rsid w:val="00CE0BFA"/>
    <w:rsid w:val="00CE0EA0"/>
    <w:rsid w:val="00CE14FE"/>
    <w:rsid w:val="00CE18F1"/>
    <w:rsid w:val="00CE2035"/>
    <w:rsid w:val="00CE36F4"/>
    <w:rsid w:val="00CE3763"/>
    <w:rsid w:val="00CE48EE"/>
    <w:rsid w:val="00CE4F8C"/>
    <w:rsid w:val="00CE572B"/>
    <w:rsid w:val="00CE582A"/>
    <w:rsid w:val="00CE6267"/>
    <w:rsid w:val="00CE63FB"/>
    <w:rsid w:val="00CE640B"/>
    <w:rsid w:val="00CE6566"/>
    <w:rsid w:val="00CE67A8"/>
    <w:rsid w:val="00CE6976"/>
    <w:rsid w:val="00CE6996"/>
    <w:rsid w:val="00CE6D4B"/>
    <w:rsid w:val="00CE6F0F"/>
    <w:rsid w:val="00CE6F37"/>
    <w:rsid w:val="00CE72F5"/>
    <w:rsid w:val="00CE76F7"/>
    <w:rsid w:val="00CE7803"/>
    <w:rsid w:val="00CF09CB"/>
    <w:rsid w:val="00CF153C"/>
    <w:rsid w:val="00CF1F98"/>
    <w:rsid w:val="00CF2295"/>
    <w:rsid w:val="00CF33E4"/>
    <w:rsid w:val="00CF38DD"/>
    <w:rsid w:val="00CF3EED"/>
    <w:rsid w:val="00CF48FA"/>
    <w:rsid w:val="00CF52FB"/>
    <w:rsid w:val="00CF64BD"/>
    <w:rsid w:val="00CF6AF5"/>
    <w:rsid w:val="00CF7178"/>
    <w:rsid w:val="00CF7344"/>
    <w:rsid w:val="00CF7954"/>
    <w:rsid w:val="00CF7F31"/>
    <w:rsid w:val="00D001A0"/>
    <w:rsid w:val="00D00D0C"/>
    <w:rsid w:val="00D023AB"/>
    <w:rsid w:val="00D02419"/>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07D01"/>
    <w:rsid w:val="00D07DB7"/>
    <w:rsid w:val="00D10338"/>
    <w:rsid w:val="00D104D9"/>
    <w:rsid w:val="00D1128A"/>
    <w:rsid w:val="00D112A7"/>
    <w:rsid w:val="00D11AD4"/>
    <w:rsid w:val="00D11EC5"/>
    <w:rsid w:val="00D12477"/>
    <w:rsid w:val="00D128DD"/>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A5"/>
    <w:rsid w:val="00D20DB0"/>
    <w:rsid w:val="00D21337"/>
    <w:rsid w:val="00D21EE6"/>
    <w:rsid w:val="00D22001"/>
    <w:rsid w:val="00D22827"/>
    <w:rsid w:val="00D228C2"/>
    <w:rsid w:val="00D23327"/>
    <w:rsid w:val="00D244D1"/>
    <w:rsid w:val="00D24568"/>
    <w:rsid w:val="00D24963"/>
    <w:rsid w:val="00D25267"/>
    <w:rsid w:val="00D27856"/>
    <w:rsid w:val="00D27872"/>
    <w:rsid w:val="00D279F1"/>
    <w:rsid w:val="00D27FF0"/>
    <w:rsid w:val="00D30209"/>
    <w:rsid w:val="00D302C9"/>
    <w:rsid w:val="00D307D8"/>
    <w:rsid w:val="00D30C6E"/>
    <w:rsid w:val="00D30DA3"/>
    <w:rsid w:val="00D319CC"/>
    <w:rsid w:val="00D31C75"/>
    <w:rsid w:val="00D32A01"/>
    <w:rsid w:val="00D3433B"/>
    <w:rsid w:val="00D34CC2"/>
    <w:rsid w:val="00D35474"/>
    <w:rsid w:val="00D3573F"/>
    <w:rsid w:val="00D36BB9"/>
    <w:rsid w:val="00D37356"/>
    <w:rsid w:val="00D37F20"/>
    <w:rsid w:val="00D40B16"/>
    <w:rsid w:val="00D40ED3"/>
    <w:rsid w:val="00D415EC"/>
    <w:rsid w:val="00D41827"/>
    <w:rsid w:val="00D41BD6"/>
    <w:rsid w:val="00D421A4"/>
    <w:rsid w:val="00D4265E"/>
    <w:rsid w:val="00D445E0"/>
    <w:rsid w:val="00D44AA2"/>
    <w:rsid w:val="00D4540B"/>
    <w:rsid w:val="00D4574E"/>
    <w:rsid w:val="00D45B41"/>
    <w:rsid w:val="00D45FCA"/>
    <w:rsid w:val="00D46350"/>
    <w:rsid w:val="00D4668F"/>
    <w:rsid w:val="00D469C1"/>
    <w:rsid w:val="00D4703E"/>
    <w:rsid w:val="00D5044C"/>
    <w:rsid w:val="00D50CCD"/>
    <w:rsid w:val="00D514FF"/>
    <w:rsid w:val="00D51996"/>
    <w:rsid w:val="00D5209F"/>
    <w:rsid w:val="00D5215D"/>
    <w:rsid w:val="00D52BD5"/>
    <w:rsid w:val="00D53456"/>
    <w:rsid w:val="00D535D2"/>
    <w:rsid w:val="00D53D00"/>
    <w:rsid w:val="00D53D68"/>
    <w:rsid w:val="00D53EC8"/>
    <w:rsid w:val="00D5437D"/>
    <w:rsid w:val="00D5546E"/>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781"/>
    <w:rsid w:val="00D6582D"/>
    <w:rsid w:val="00D6589A"/>
    <w:rsid w:val="00D65F6A"/>
    <w:rsid w:val="00D66191"/>
    <w:rsid w:val="00D66232"/>
    <w:rsid w:val="00D663D5"/>
    <w:rsid w:val="00D6649A"/>
    <w:rsid w:val="00D67109"/>
    <w:rsid w:val="00D702E8"/>
    <w:rsid w:val="00D704AD"/>
    <w:rsid w:val="00D71B71"/>
    <w:rsid w:val="00D71DA3"/>
    <w:rsid w:val="00D71E2A"/>
    <w:rsid w:val="00D71E52"/>
    <w:rsid w:val="00D720A5"/>
    <w:rsid w:val="00D722DD"/>
    <w:rsid w:val="00D7288E"/>
    <w:rsid w:val="00D7291A"/>
    <w:rsid w:val="00D72C18"/>
    <w:rsid w:val="00D72F0B"/>
    <w:rsid w:val="00D731C5"/>
    <w:rsid w:val="00D7380D"/>
    <w:rsid w:val="00D73E0C"/>
    <w:rsid w:val="00D74AFE"/>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17"/>
    <w:rsid w:val="00D81D6D"/>
    <w:rsid w:val="00D81F9E"/>
    <w:rsid w:val="00D8212D"/>
    <w:rsid w:val="00D822DC"/>
    <w:rsid w:val="00D82390"/>
    <w:rsid w:val="00D823ED"/>
    <w:rsid w:val="00D8354A"/>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33D"/>
    <w:rsid w:val="00D904E8"/>
    <w:rsid w:val="00D90720"/>
    <w:rsid w:val="00D90730"/>
    <w:rsid w:val="00D908C3"/>
    <w:rsid w:val="00D912E0"/>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2A21"/>
    <w:rsid w:val="00DA3617"/>
    <w:rsid w:val="00DA3D82"/>
    <w:rsid w:val="00DA4045"/>
    <w:rsid w:val="00DA4127"/>
    <w:rsid w:val="00DA4D80"/>
    <w:rsid w:val="00DA568D"/>
    <w:rsid w:val="00DA5FCB"/>
    <w:rsid w:val="00DA60D0"/>
    <w:rsid w:val="00DA6361"/>
    <w:rsid w:val="00DA6390"/>
    <w:rsid w:val="00DA658D"/>
    <w:rsid w:val="00DA7A4F"/>
    <w:rsid w:val="00DA7C1E"/>
    <w:rsid w:val="00DA7D29"/>
    <w:rsid w:val="00DB008A"/>
    <w:rsid w:val="00DB00ED"/>
    <w:rsid w:val="00DB0159"/>
    <w:rsid w:val="00DB019F"/>
    <w:rsid w:val="00DB0C40"/>
    <w:rsid w:val="00DB0C92"/>
    <w:rsid w:val="00DB0E05"/>
    <w:rsid w:val="00DB0FF2"/>
    <w:rsid w:val="00DB12A6"/>
    <w:rsid w:val="00DB172C"/>
    <w:rsid w:val="00DB1EB0"/>
    <w:rsid w:val="00DB24C8"/>
    <w:rsid w:val="00DB28AE"/>
    <w:rsid w:val="00DB2BB1"/>
    <w:rsid w:val="00DB2CD6"/>
    <w:rsid w:val="00DB45E7"/>
    <w:rsid w:val="00DB4CC2"/>
    <w:rsid w:val="00DB5AC9"/>
    <w:rsid w:val="00DB61C6"/>
    <w:rsid w:val="00DB6BA9"/>
    <w:rsid w:val="00DB6FF5"/>
    <w:rsid w:val="00DC0FEF"/>
    <w:rsid w:val="00DC17C9"/>
    <w:rsid w:val="00DC1C8A"/>
    <w:rsid w:val="00DC27B3"/>
    <w:rsid w:val="00DC2977"/>
    <w:rsid w:val="00DC2F16"/>
    <w:rsid w:val="00DC328E"/>
    <w:rsid w:val="00DC3633"/>
    <w:rsid w:val="00DC3BA2"/>
    <w:rsid w:val="00DC3DFD"/>
    <w:rsid w:val="00DC47D3"/>
    <w:rsid w:val="00DC4B0F"/>
    <w:rsid w:val="00DC4E3B"/>
    <w:rsid w:val="00DC58C3"/>
    <w:rsid w:val="00DC68EB"/>
    <w:rsid w:val="00DC6926"/>
    <w:rsid w:val="00DC7573"/>
    <w:rsid w:val="00DC7D44"/>
    <w:rsid w:val="00DD04D8"/>
    <w:rsid w:val="00DD050F"/>
    <w:rsid w:val="00DD0516"/>
    <w:rsid w:val="00DD08FC"/>
    <w:rsid w:val="00DD1F29"/>
    <w:rsid w:val="00DD20EA"/>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4CA1"/>
    <w:rsid w:val="00DE5DE0"/>
    <w:rsid w:val="00DE6100"/>
    <w:rsid w:val="00DE644C"/>
    <w:rsid w:val="00DE65FC"/>
    <w:rsid w:val="00DE6DA6"/>
    <w:rsid w:val="00DE75B2"/>
    <w:rsid w:val="00DE7D89"/>
    <w:rsid w:val="00DF064E"/>
    <w:rsid w:val="00DF0D99"/>
    <w:rsid w:val="00DF15B7"/>
    <w:rsid w:val="00DF1C9E"/>
    <w:rsid w:val="00DF26A6"/>
    <w:rsid w:val="00DF2B4A"/>
    <w:rsid w:val="00DF2BBC"/>
    <w:rsid w:val="00DF3373"/>
    <w:rsid w:val="00DF3539"/>
    <w:rsid w:val="00DF4876"/>
    <w:rsid w:val="00DF4E63"/>
    <w:rsid w:val="00DF5165"/>
    <w:rsid w:val="00DF529E"/>
    <w:rsid w:val="00DF56B9"/>
    <w:rsid w:val="00DF56DC"/>
    <w:rsid w:val="00DF580B"/>
    <w:rsid w:val="00DF5D6C"/>
    <w:rsid w:val="00DF6568"/>
    <w:rsid w:val="00DF6DE6"/>
    <w:rsid w:val="00E022D7"/>
    <w:rsid w:val="00E02859"/>
    <w:rsid w:val="00E02EDB"/>
    <w:rsid w:val="00E03192"/>
    <w:rsid w:val="00E04588"/>
    <w:rsid w:val="00E05671"/>
    <w:rsid w:val="00E05CD9"/>
    <w:rsid w:val="00E06312"/>
    <w:rsid w:val="00E06A6D"/>
    <w:rsid w:val="00E06D74"/>
    <w:rsid w:val="00E071F6"/>
    <w:rsid w:val="00E104C0"/>
    <w:rsid w:val="00E1093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207"/>
    <w:rsid w:val="00E21505"/>
    <w:rsid w:val="00E2214E"/>
    <w:rsid w:val="00E23165"/>
    <w:rsid w:val="00E2321A"/>
    <w:rsid w:val="00E23BD5"/>
    <w:rsid w:val="00E23E8C"/>
    <w:rsid w:val="00E248C9"/>
    <w:rsid w:val="00E24A64"/>
    <w:rsid w:val="00E24E24"/>
    <w:rsid w:val="00E25EF8"/>
    <w:rsid w:val="00E26EB4"/>
    <w:rsid w:val="00E27099"/>
    <w:rsid w:val="00E27C90"/>
    <w:rsid w:val="00E27D5A"/>
    <w:rsid w:val="00E27FE3"/>
    <w:rsid w:val="00E3007D"/>
    <w:rsid w:val="00E304F5"/>
    <w:rsid w:val="00E307CA"/>
    <w:rsid w:val="00E31432"/>
    <w:rsid w:val="00E3179F"/>
    <w:rsid w:val="00E31D33"/>
    <w:rsid w:val="00E32F28"/>
    <w:rsid w:val="00E332FC"/>
    <w:rsid w:val="00E33A80"/>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A9B"/>
    <w:rsid w:val="00E41D81"/>
    <w:rsid w:val="00E41EE3"/>
    <w:rsid w:val="00E42114"/>
    <w:rsid w:val="00E42A8F"/>
    <w:rsid w:val="00E42E41"/>
    <w:rsid w:val="00E43018"/>
    <w:rsid w:val="00E43193"/>
    <w:rsid w:val="00E4360B"/>
    <w:rsid w:val="00E44FC7"/>
    <w:rsid w:val="00E451B7"/>
    <w:rsid w:val="00E45382"/>
    <w:rsid w:val="00E453FD"/>
    <w:rsid w:val="00E45AD6"/>
    <w:rsid w:val="00E45DF0"/>
    <w:rsid w:val="00E45E09"/>
    <w:rsid w:val="00E462EB"/>
    <w:rsid w:val="00E464E4"/>
    <w:rsid w:val="00E4706A"/>
    <w:rsid w:val="00E4787C"/>
    <w:rsid w:val="00E47C62"/>
    <w:rsid w:val="00E47E55"/>
    <w:rsid w:val="00E5032E"/>
    <w:rsid w:val="00E5078C"/>
    <w:rsid w:val="00E5132B"/>
    <w:rsid w:val="00E516AC"/>
    <w:rsid w:val="00E51BA8"/>
    <w:rsid w:val="00E5228C"/>
    <w:rsid w:val="00E5244C"/>
    <w:rsid w:val="00E52A7F"/>
    <w:rsid w:val="00E540C5"/>
    <w:rsid w:val="00E54378"/>
    <w:rsid w:val="00E54A2F"/>
    <w:rsid w:val="00E55914"/>
    <w:rsid w:val="00E55D8A"/>
    <w:rsid w:val="00E55F0C"/>
    <w:rsid w:val="00E56158"/>
    <w:rsid w:val="00E56F53"/>
    <w:rsid w:val="00E57170"/>
    <w:rsid w:val="00E5758E"/>
    <w:rsid w:val="00E57B29"/>
    <w:rsid w:val="00E60582"/>
    <w:rsid w:val="00E623D8"/>
    <w:rsid w:val="00E62887"/>
    <w:rsid w:val="00E62E21"/>
    <w:rsid w:val="00E634DA"/>
    <w:rsid w:val="00E63732"/>
    <w:rsid w:val="00E6392D"/>
    <w:rsid w:val="00E644CD"/>
    <w:rsid w:val="00E64616"/>
    <w:rsid w:val="00E64802"/>
    <w:rsid w:val="00E6486C"/>
    <w:rsid w:val="00E65246"/>
    <w:rsid w:val="00E66155"/>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487C"/>
    <w:rsid w:val="00E75721"/>
    <w:rsid w:val="00E75C82"/>
    <w:rsid w:val="00E76077"/>
    <w:rsid w:val="00E76315"/>
    <w:rsid w:val="00E76483"/>
    <w:rsid w:val="00E77779"/>
    <w:rsid w:val="00E77D66"/>
    <w:rsid w:val="00E800BD"/>
    <w:rsid w:val="00E800F0"/>
    <w:rsid w:val="00E80147"/>
    <w:rsid w:val="00E8014C"/>
    <w:rsid w:val="00E8059A"/>
    <w:rsid w:val="00E81BA6"/>
    <w:rsid w:val="00E823F9"/>
    <w:rsid w:val="00E8252F"/>
    <w:rsid w:val="00E82C19"/>
    <w:rsid w:val="00E8444A"/>
    <w:rsid w:val="00E845F5"/>
    <w:rsid w:val="00E84C8C"/>
    <w:rsid w:val="00E85F4B"/>
    <w:rsid w:val="00E86884"/>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C6C"/>
    <w:rsid w:val="00EA0DE5"/>
    <w:rsid w:val="00EA0F27"/>
    <w:rsid w:val="00EA14C5"/>
    <w:rsid w:val="00EA1571"/>
    <w:rsid w:val="00EA1611"/>
    <w:rsid w:val="00EA1617"/>
    <w:rsid w:val="00EA1DDA"/>
    <w:rsid w:val="00EA2944"/>
    <w:rsid w:val="00EA3330"/>
    <w:rsid w:val="00EA347B"/>
    <w:rsid w:val="00EA3F9F"/>
    <w:rsid w:val="00EA59E0"/>
    <w:rsid w:val="00EA5CA7"/>
    <w:rsid w:val="00EA6003"/>
    <w:rsid w:val="00EA612C"/>
    <w:rsid w:val="00EA639B"/>
    <w:rsid w:val="00EA6E5F"/>
    <w:rsid w:val="00EA72F6"/>
    <w:rsid w:val="00EA742E"/>
    <w:rsid w:val="00EA754D"/>
    <w:rsid w:val="00EA7BBF"/>
    <w:rsid w:val="00EA7F1D"/>
    <w:rsid w:val="00EB0418"/>
    <w:rsid w:val="00EB064A"/>
    <w:rsid w:val="00EB0884"/>
    <w:rsid w:val="00EB0924"/>
    <w:rsid w:val="00EB0C52"/>
    <w:rsid w:val="00EB0EE4"/>
    <w:rsid w:val="00EB0F0F"/>
    <w:rsid w:val="00EB1CA2"/>
    <w:rsid w:val="00EB215B"/>
    <w:rsid w:val="00EB2238"/>
    <w:rsid w:val="00EB2DCD"/>
    <w:rsid w:val="00EB32A9"/>
    <w:rsid w:val="00EB3ED9"/>
    <w:rsid w:val="00EB4133"/>
    <w:rsid w:val="00EB4658"/>
    <w:rsid w:val="00EB505B"/>
    <w:rsid w:val="00EB5392"/>
    <w:rsid w:val="00EB5A3B"/>
    <w:rsid w:val="00EB5E07"/>
    <w:rsid w:val="00EB7208"/>
    <w:rsid w:val="00EB7601"/>
    <w:rsid w:val="00EB76E0"/>
    <w:rsid w:val="00EB7F25"/>
    <w:rsid w:val="00EC0B23"/>
    <w:rsid w:val="00EC0E05"/>
    <w:rsid w:val="00EC191A"/>
    <w:rsid w:val="00EC1C7B"/>
    <w:rsid w:val="00EC210A"/>
    <w:rsid w:val="00EC2324"/>
    <w:rsid w:val="00EC2651"/>
    <w:rsid w:val="00EC2D12"/>
    <w:rsid w:val="00EC304A"/>
    <w:rsid w:val="00EC3269"/>
    <w:rsid w:val="00EC36E1"/>
    <w:rsid w:val="00EC4048"/>
    <w:rsid w:val="00EC41F6"/>
    <w:rsid w:val="00EC43C5"/>
    <w:rsid w:val="00EC51E3"/>
    <w:rsid w:val="00EC52BD"/>
    <w:rsid w:val="00EC53B8"/>
    <w:rsid w:val="00EC5441"/>
    <w:rsid w:val="00EC5926"/>
    <w:rsid w:val="00EC60CF"/>
    <w:rsid w:val="00EC616C"/>
    <w:rsid w:val="00EC634B"/>
    <w:rsid w:val="00EC6F08"/>
    <w:rsid w:val="00EC6FDA"/>
    <w:rsid w:val="00EC78AA"/>
    <w:rsid w:val="00EC7F25"/>
    <w:rsid w:val="00ED04C9"/>
    <w:rsid w:val="00ED0568"/>
    <w:rsid w:val="00ED0644"/>
    <w:rsid w:val="00ED0AD6"/>
    <w:rsid w:val="00ED0B4D"/>
    <w:rsid w:val="00ED124C"/>
    <w:rsid w:val="00ED14AF"/>
    <w:rsid w:val="00ED229D"/>
    <w:rsid w:val="00ED2AE9"/>
    <w:rsid w:val="00ED2EA5"/>
    <w:rsid w:val="00ED2EAA"/>
    <w:rsid w:val="00ED414C"/>
    <w:rsid w:val="00ED43C7"/>
    <w:rsid w:val="00ED4B74"/>
    <w:rsid w:val="00ED4C96"/>
    <w:rsid w:val="00ED4FBC"/>
    <w:rsid w:val="00ED5215"/>
    <w:rsid w:val="00ED53DF"/>
    <w:rsid w:val="00ED5B2C"/>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2602"/>
    <w:rsid w:val="00EE4046"/>
    <w:rsid w:val="00EE4AA5"/>
    <w:rsid w:val="00EE5400"/>
    <w:rsid w:val="00EE57C6"/>
    <w:rsid w:val="00EE615F"/>
    <w:rsid w:val="00EE6427"/>
    <w:rsid w:val="00EE6D32"/>
    <w:rsid w:val="00EE7EFB"/>
    <w:rsid w:val="00EF026B"/>
    <w:rsid w:val="00EF02D9"/>
    <w:rsid w:val="00EF056D"/>
    <w:rsid w:val="00EF083E"/>
    <w:rsid w:val="00EF0B28"/>
    <w:rsid w:val="00EF0CD3"/>
    <w:rsid w:val="00EF0F5D"/>
    <w:rsid w:val="00EF14B9"/>
    <w:rsid w:val="00EF1C3B"/>
    <w:rsid w:val="00EF212F"/>
    <w:rsid w:val="00EF2660"/>
    <w:rsid w:val="00EF26C2"/>
    <w:rsid w:val="00EF29DB"/>
    <w:rsid w:val="00EF2A73"/>
    <w:rsid w:val="00EF3301"/>
    <w:rsid w:val="00EF3661"/>
    <w:rsid w:val="00EF3DD6"/>
    <w:rsid w:val="00EF4F1D"/>
    <w:rsid w:val="00EF5592"/>
    <w:rsid w:val="00EF74C1"/>
    <w:rsid w:val="00EF7602"/>
    <w:rsid w:val="00F00661"/>
    <w:rsid w:val="00F010F3"/>
    <w:rsid w:val="00F0123D"/>
    <w:rsid w:val="00F015FD"/>
    <w:rsid w:val="00F01FCB"/>
    <w:rsid w:val="00F02530"/>
    <w:rsid w:val="00F0261F"/>
    <w:rsid w:val="00F02A5C"/>
    <w:rsid w:val="00F02BAF"/>
    <w:rsid w:val="00F03494"/>
    <w:rsid w:val="00F03533"/>
    <w:rsid w:val="00F03BC2"/>
    <w:rsid w:val="00F04346"/>
    <w:rsid w:val="00F04C13"/>
    <w:rsid w:val="00F04CAA"/>
    <w:rsid w:val="00F0530F"/>
    <w:rsid w:val="00F056A1"/>
    <w:rsid w:val="00F05772"/>
    <w:rsid w:val="00F0598B"/>
    <w:rsid w:val="00F072B9"/>
    <w:rsid w:val="00F10344"/>
    <w:rsid w:val="00F10425"/>
    <w:rsid w:val="00F109B2"/>
    <w:rsid w:val="00F11EBE"/>
    <w:rsid w:val="00F12B49"/>
    <w:rsid w:val="00F12E85"/>
    <w:rsid w:val="00F14475"/>
    <w:rsid w:val="00F1473A"/>
    <w:rsid w:val="00F14CB6"/>
    <w:rsid w:val="00F150FE"/>
    <w:rsid w:val="00F15928"/>
    <w:rsid w:val="00F15DB7"/>
    <w:rsid w:val="00F15E62"/>
    <w:rsid w:val="00F168A0"/>
    <w:rsid w:val="00F16D52"/>
    <w:rsid w:val="00F17006"/>
    <w:rsid w:val="00F171DA"/>
    <w:rsid w:val="00F20273"/>
    <w:rsid w:val="00F203BE"/>
    <w:rsid w:val="00F21A38"/>
    <w:rsid w:val="00F21BD6"/>
    <w:rsid w:val="00F22810"/>
    <w:rsid w:val="00F22A9D"/>
    <w:rsid w:val="00F22B21"/>
    <w:rsid w:val="00F2327D"/>
    <w:rsid w:val="00F235C6"/>
    <w:rsid w:val="00F23B7E"/>
    <w:rsid w:val="00F23C89"/>
    <w:rsid w:val="00F2465A"/>
    <w:rsid w:val="00F2467C"/>
    <w:rsid w:val="00F250D1"/>
    <w:rsid w:val="00F25140"/>
    <w:rsid w:val="00F26024"/>
    <w:rsid w:val="00F26C35"/>
    <w:rsid w:val="00F272E0"/>
    <w:rsid w:val="00F2755B"/>
    <w:rsid w:val="00F3036C"/>
    <w:rsid w:val="00F3041B"/>
    <w:rsid w:val="00F30811"/>
    <w:rsid w:val="00F31432"/>
    <w:rsid w:val="00F317B9"/>
    <w:rsid w:val="00F31B14"/>
    <w:rsid w:val="00F31DC3"/>
    <w:rsid w:val="00F3202E"/>
    <w:rsid w:val="00F32201"/>
    <w:rsid w:val="00F32371"/>
    <w:rsid w:val="00F3251C"/>
    <w:rsid w:val="00F32819"/>
    <w:rsid w:val="00F32943"/>
    <w:rsid w:val="00F3331C"/>
    <w:rsid w:val="00F337F7"/>
    <w:rsid w:val="00F3389F"/>
    <w:rsid w:val="00F33D47"/>
    <w:rsid w:val="00F3586E"/>
    <w:rsid w:val="00F35ACD"/>
    <w:rsid w:val="00F36B7C"/>
    <w:rsid w:val="00F36EA9"/>
    <w:rsid w:val="00F40489"/>
    <w:rsid w:val="00F408FC"/>
    <w:rsid w:val="00F40AA6"/>
    <w:rsid w:val="00F40E3E"/>
    <w:rsid w:val="00F40F94"/>
    <w:rsid w:val="00F4161A"/>
    <w:rsid w:val="00F41A54"/>
    <w:rsid w:val="00F41ED8"/>
    <w:rsid w:val="00F420B1"/>
    <w:rsid w:val="00F43693"/>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0D9D"/>
    <w:rsid w:val="00F519D7"/>
    <w:rsid w:val="00F51C60"/>
    <w:rsid w:val="00F51F16"/>
    <w:rsid w:val="00F521FB"/>
    <w:rsid w:val="00F526DD"/>
    <w:rsid w:val="00F52768"/>
    <w:rsid w:val="00F52B80"/>
    <w:rsid w:val="00F54003"/>
    <w:rsid w:val="00F54A95"/>
    <w:rsid w:val="00F54CDA"/>
    <w:rsid w:val="00F55328"/>
    <w:rsid w:val="00F55F1E"/>
    <w:rsid w:val="00F56224"/>
    <w:rsid w:val="00F56AD9"/>
    <w:rsid w:val="00F571CA"/>
    <w:rsid w:val="00F574D9"/>
    <w:rsid w:val="00F60B6C"/>
    <w:rsid w:val="00F60BC0"/>
    <w:rsid w:val="00F60C4D"/>
    <w:rsid w:val="00F60EF0"/>
    <w:rsid w:val="00F61462"/>
    <w:rsid w:val="00F614D4"/>
    <w:rsid w:val="00F6170A"/>
    <w:rsid w:val="00F61975"/>
    <w:rsid w:val="00F61DB2"/>
    <w:rsid w:val="00F6245B"/>
    <w:rsid w:val="00F629E9"/>
    <w:rsid w:val="00F62A1C"/>
    <w:rsid w:val="00F6420D"/>
    <w:rsid w:val="00F64C4D"/>
    <w:rsid w:val="00F6600D"/>
    <w:rsid w:val="00F670D5"/>
    <w:rsid w:val="00F67CF3"/>
    <w:rsid w:val="00F70C67"/>
    <w:rsid w:val="00F70F83"/>
    <w:rsid w:val="00F71174"/>
    <w:rsid w:val="00F718CA"/>
    <w:rsid w:val="00F71C92"/>
    <w:rsid w:val="00F72290"/>
    <w:rsid w:val="00F726F3"/>
    <w:rsid w:val="00F72BCA"/>
    <w:rsid w:val="00F730E8"/>
    <w:rsid w:val="00F734AE"/>
    <w:rsid w:val="00F73ABF"/>
    <w:rsid w:val="00F73B02"/>
    <w:rsid w:val="00F740FB"/>
    <w:rsid w:val="00F741AB"/>
    <w:rsid w:val="00F752B9"/>
    <w:rsid w:val="00F755CF"/>
    <w:rsid w:val="00F7573E"/>
    <w:rsid w:val="00F76251"/>
    <w:rsid w:val="00F768D2"/>
    <w:rsid w:val="00F7771A"/>
    <w:rsid w:val="00F809AB"/>
    <w:rsid w:val="00F82760"/>
    <w:rsid w:val="00F83318"/>
    <w:rsid w:val="00F83E6F"/>
    <w:rsid w:val="00F84F9A"/>
    <w:rsid w:val="00F85F4D"/>
    <w:rsid w:val="00F864CD"/>
    <w:rsid w:val="00F86E7F"/>
    <w:rsid w:val="00F87ECC"/>
    <w:rsid w:val="00F9061F"/>
    <w:rsid w:val="00F90E60"/>
    <w:rsid w:val="00F91487"/>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B58"/>
    <w:rsid w:val="00FA3BBC"/>
    <w:rsid w:val="00FA3EF7"/>
    <w:rsid w:val="00FA4488"/>
    <w:rsid w:val="00FA4854"/>
    <w:rsid w:val="00FA4BFF"/>
    <w:rsid w:val="00FA4C18"/>
    <w:rsid w:val="00FA4ED3"/>
    <w:rsid w:val="00FA5FB6"/>
    <w:rsid w:val="00FA6228"/>
    <w:rsid w:val="00FA63C3"/>
    <w:rsid w:val="00FA72E5"/>
    <w:rsid w:val="00FB0621"/>
    <w:rsid w:val="00FB06D5"/>
    <w:rsid w:val="00FB06E2"/>
    <w:rsid w:val="00FB1602"/>
    <w:rsid w:val="00FB1F5A"/>
    <w:rsid w:val="00FB291D"/>
    <w:rsid w:val="00FB2ABC"/>
    <w:rsid w:val="00FB2DE5"/>
    <w:rsid w:val="00FB33CF"/>
    <w:rsid w:val="00FB3542"/>
    <w:rsid w:val="00FB45FF"/>
    <w:rsid w:val="00FB4B38"/>
    <w:rsid w:val="00FB56D6"/>
    <w:rsid w:val="00FB5B90"/>
    <w:rsid w:val="00FB61DE"/>
    <w:rsid w:val="00FB6E9C"/>
    <w:rsid w:val="00FB748B"/>
    <w:rsid w:val="00FB7F7A"/>
    <w:rsid w:val="00FC198F"/>
    <w:rsid w:val="00FC23FD"/>
    <w:rsid w:val="00FC3179"/>
    <w:rsid w:val="00FC355A"/>
    <w:rsid w:val="00FC35DE"/>
    <w:rsid w:val="00FC4349"/>
    <w:rsid w:val="00FC4592"/>
    <w:rsid w:val="00FC4F30"/>
    <w:rsid w:val="00FC5292"/>
    <w:rsid w:val="00FC52D6"/>
    <w:rsid w:val="00FC5321"/>
    <w:rsid w:val="00FC5FAC"/>
    <w:rsid w:val="00FC5FBC"/>
    <w:rsid w:val="00FC6AA9"/>
    <w:rsid w:val="00FC6C2D"/>
    <w:rsid w:val="00FC70C1"/>
    <w:rsid w:val="00FC786B"/>
    <w:rsid w:val="00FC789F"/>
    <w:rsid w:val="00FC7D38"/>
    <w:rsid w:val="00FD0242"/>
    <w:rsid w:val="00FD042C"/>
    <w:rsid w:val="00FD0DB3"/>
    <w:rsid w:val="00FD0F67"/>
    <w:rsid w:val="00FD17EE"/>
    <w:rsid w:val="00FD38BE"/>
    <w:rsid w:val="00FD3984"/>
    <w:rsid w:val="00FD3F56"/>
    <w:rsid w:val="00FD43D6"/>
    <w:rsid w:val="00FD555E"/>
    <w:rsid w:val="00FD7021"/>
    <w:rsid w:val="00FD7310"/>
    <w:rsid w:val="00FD75AB"/>
    <w:rsid w:val="00FD78C2"/>
    <w:rsid w:val="00FE070B"/>
    <w:rsid w:val="00FE0A22"/>
    <w:rsid w:val="00FE0B25"/>
    <w:rsid w:val="00FE11D9"/>
    <w:rsid w:val="00FE13CA"/>
    <w:rsid w:val="00FE15A9"/>
    <w:rsid w:val="00FE1D60"/>
    <w:rsid w:val="00FE25AB"/>
    <w:rsid w:val="00FE2771"/>
    <w:rsid w:val="00FE31BE"/>
    <w:rsid w:val="00FE3D02"/>
    <w:rsid w:val="00FE44FA"/>
    <w:rsid w:val="00FE452E"/>
    <w:rsid w:val="00FE4A2D"/>
    <w:rsid w:val="00FE4ED1"/>
    <w:rsid w:val="00FE5AAB"/>
    <w:rsid w:val="00FE6312"/>
    <w:rsid w:val="00FE6386"/>
    <w:rsid w:val="00FE6F0E"/>
    <w:rsid w:val="00FF0036"/>
    <w:rsid w:val="00FF00B1"/>
    <w:rsid w:val="00FF09F3"/>
    <w:rsid w:val="00FF0C3A"/>
    <w:rsid w:val="00FF14BF"/>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213AE90B"/>
  <w15:docId w15:val="{40AED686-9008-49C4-AE76-5E2CC74DC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9DC"/>
    <w:pPr>
      <w:jc w:val="both"/>
    </w:pPr>
    <w:rPr>
      <w:rFonts w:ascii="Arial" w:hAnsi="Arial"/>
    </w:rPr>
  </w:style>
  <w:style w:type="paragraph" w:styleId="Ttulo1">
    <w:name w:val="heading 1"/>
    <w:basedOn w:val="Normal"/>
    <w:next w:val="Normal"/>
    <w:link w:val="Ttulo1Car"/>
    <w:qFormat/>
    <w:rsid w:val="008F5192"/>
    <w:pPr>
      <w:spacing w:before="40" w:after="0"/>
      <w:outlineLvl w:val="0"/>
    </w:pPr>
    <w:rPr>
      <w:rFonts w:eastAsia="Times New Roman" w:cs="Arial"/>
      <w:b/>
      <w:bCs/>
      <w:caps/>
      <w:sz w:val="24"/>
      <w:szCs w:val="28"/>
      <w:lang w:eastAsia="es-ES"/>
    </w:rPr>
  </w:style>
  <w:style w:type="paragraph" w:styleId="Ttulo2">
    <w:name w:val="heading 2"/>
    <w:basedOn w:val="Normal"/>
    <w:next w:val="Normal"/>
    <w:link w:val="Ttulo2Car"/>
    <w:uiPriority w:val="9"/>
    <w:unhideWhenUsed/>
    <w:qFormat/>
    <w:rsid w:val="002A20B2"/>
    <w:pPr>
      <w:keepNext/>
      <w:keepLines/>
      <w:spacing w:before="40" w:after="0"/>
      <w:outlineLvl w:val="1"/>
    </w:pPr>
    <w:rPr>
      <w:rFonts w:eastAsiaTheme="majorEastAsia" w:cstheme="majorBidi"/>
      <w:b/>
      <w:sz w:val="24"/>
      <w:szCs w:val="26"/>
    </w:rPr>
  </w:style>
  <w:style w:type="paragraph" w:styleId="Ttulo3">
    <w:name w:val="heading 3"/>
    <w:basedOn w:val="Normal"/>
    <w:link w:val="Ttulo3Car"/>
    <w:uiPriority w:val="9"/>
    <w:qFormat/>
    <w:rsid w:val="00150350"/>
    <w:pPr>
      <w:keepNext/>
      <w:keepLines/>
      <w:spacing w:before="40" w:after="0"/>
      <w:ind w:left="357"/>
      <w:outlineLvl w:val="2"/>
    </w:pPr>
    <w:rPr>
      <w:rFonts w:eastAsia="Times New Roman" w:cs="Times New Roman"/>
      <w:b/>
      <w:bCs/>
      <w:sz w:val="24"/>
      <w:szCs w:val="27"/>
    </w:rPr>
  </w:style>
  <w:style w:type="paragraph" w:styleId="Ttulo4">
    <w:name w:val="heading 4"/>
    <w:basedOn w:val="Normal"/>
    <w:next w:val="Normal"/>
    <w:link w:val="Ttulo4Car"/>
    <w:rsid w:val="00024E0E"/>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uiPriority w:val="9"/>
    <w:rsid w:val="0015035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eastAsia="Times New Roman" w:cs="Times New Roman"/>
      <w:szCs w:val="24"/>
      <w:lang w:eastAsia="es-ES"/>
    </w:rPr>
  </w:style>
  <w:style w:type="character" w:customStyle="1" w:styleId="Ttulo2Car">
    <w:name w:val="Título 2 Car"/>
    <w:basedOn w:val="Fuentedeprrafopredeter"/>
    <w:link w:val="Ttulo2"/>
    <w:uiPriority w:val="9"/>
    <w:rsid w:val="002A20B2"/>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8F5192"/>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pPr>
    <w:rPr>
      <w:rFonts w:eastAsia="Calibri"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eastAsia="Calibri"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eastAsia="Calibri"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pPr>
    <w:rPr>
      <w:rFonts w:eastAsia="Times New Roman"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836B09"/>
    <w:pPr>
      <w:keepNext/>
      <w:keepLines/>
      <w:spacing w:before="240" w:line="259" w:lineRule="auto"/>
      <w:outlineLvl w:val="9"/>
    </w:pPr>
    <w:rPr>
      <w:rFonts w:eastAsiaTheme="majorEastAsia" w:cstheme="majorBidi"/>
      <w:b w:val="0"/>
      <w:bCs w:val="0"/>
      <w:caps w:val="0"/>
      <w:sz w:val="22"/>
      <w:szCs w:val="32"/>
      <w:lang w:eastAsia="es-MX"/>
    </w:rPr>
  </w:style>
  <w:style w:type="paragraph" w:styleId="TDC2">
    <w:name w:val="toc 2"/>
    <w:basedOn w:val="Normal"/>
    <w:next w:val="Normal"/>
    <w:autoRedefine/>
    <w:uiPriority w:val="39"/>
    <w:unhideWhenUsed/>
    <w:rsid w:val="00434BE4"/>
    <w:pPr>
      <w:tabs>
        <w:tab w:val="right" w:pos="9214"/>
      </w:tabs>
      <w:spacing w:after="0" w:line="360" w:lineRule="auto"/>
      <w:ind w:left="703" w:right="646" w:hanging="346"/>
    </w:pPr>
    <w:rPr>
      <w:b/>
    </w:rPr>
  </w:style>
  <w:style w:type="paragraph" w:styleId="TDC3">
    <w:name w:val="toc 3"/>
    <w:basedOn w:val="Normal"/>
    <w:next w:val="Normal"/>
    <w:autoRedefine/>
    <w:uiPriority w:val="39"/>
    <w:unhideWhenUsed/>
    <w:rsid w:val="00D02419"/>
    <w:pPr>
      <w:keepNext/>
      <w:keepLines/>
      <w:tabs>
        <w:tab w:val="right" w:pos="9204"/>
      </w:tabs>
      <w:spacing w:after="0" w:line="360" w:lineRule="auto"/>
      <w:ind w:left="1083" w:right="646" w:hanging="346"/>
    </w:pPr>
    <w:rPr>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8F5192"/>
    <w:pPr>
      <w:tabs>
        <w:tab w:val="right" w:pos="9204"/>
      </w:tabs>
      <w:spacing w:after="0" w:line="360" w:lineRule="auto"/>
      <w:ind w:left="284" w:right="510" w:hanging="284"/>
    </w:pPr>
    <w:rPr>
      <w:rFonts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styleId="Tabladecuadrcula2-nfasis6">
    <w:name w:val="Grid Table 2 Accent 6"/>
    <w:basedOn w:val="Tablanormal"/>
    <w:uiPriority w:val="47"/>
    <w:rsid w:val="00A62AF8"/>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1">
    <w:name w:val="Tabla de cuadrícula 2 - Énfasis 61"/>
    <w:basedOn w:val="Tablanormal"/>
    <w:next w:val="Tabladecuadrcula2-nfasis6"/>
    <w:uiPriority w:val="47"/>
    <w:rsid w:val="00A62AF8"/>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Ttulo4Car">
    <w:name w:val="Título 4 Car"/>
    <w:basedOn w:val="Fuentedeprrafopredeter"/>
    <w:link w:val="Ttulo4"/>
    <w:rsid w:val="00024E0E"/>
    <w:rPr>
      <w:rFonts w:ascii="Times New Roman" w:eastAsia="Times New Roman" w:hAnsi="Times New Roman" w:cs="Times New Roman"/>
      <w:b/>
      <w:sz w:val="24"/>
      <w:szCs w:val="24"/>
      <w:lang w:eastAsia="es-ES"/>
    </w:rPr>
  </w:style>
  <w:style w:type="table" w:styleId="Cuadrculadetablaclara">
    <w:name w:val="Grid Table Light"/>
    <w:basedOn w:val="Tablanormal"/>
    <w:uiPriority w:val="40"/>
    <w:rsid w:val="00024E0E"/>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024E0E"/>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024E0E"/>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024E0E"/>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
    <w:name w:val="Tabla con cuadrícula1"/>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TULARES">
    <w:name w:val="SEC TITULARES"/>
    <w:basedOn w:val="Normal"/>
    <w:link w:val="SECTITULARESCar"/>
    <w:qFormat/>
    <w:rsid w:val="00024E0E"/>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024E0E"/>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024E0E"/>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024E0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24E0E"/>
    <w:rPr>
      <w:vertAlign w:val="superscript"/>
    </w:rPr>
  </w:style>
  <w:style w:type="table" w:customStyle="1" w:styleId="TableNormal">
    <w:name w:val="Table Normal"/>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Normal1">
    <w:name w:val="Table Normal1"/>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024E0E"/>
  </w:style>
  <w:style w:type="table" w:customStyle="1" w:styleId="Tablaconcuadrcula4">
    <w:name w:val="Tabla con cuadrícula4"/>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nfasis5">
    <w:name w:val="Grid Table 3 Accent 5"/>
    <w:basedOn w:val="Tablanormal"/>
    <w:uiPriority w:val="48"/>
    <w:rsid w:val="00024E0E"/>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ladecuadrcula6concolores-nfasis5">
    <w:name w:val="Grid Table 6 Colorful Accent 5"/>
    <w:basedOn w:val="Tablanormal"/>
    <w:uiPriority w:val="51"/>
    <w:rsid w:val="00024E0E"/>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12">
    <w:name w:val="Tabla normal 12"/>
    <w:basedOn w:val="Tablanormal"/>
    <w:next w:val="Tablanormal1"/>
    <w:uiPriority w:val="41"/>
    <w:rsid w:val="00024E0E"/>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024E0E"/>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1">
    <w:name w:val="Grid Table 4 Accent 1"/>
    <w:basedOn w:val="Tablanormal"/>
    <w:uiPriority w:val="49"/>
    <w:rsid w:val="00024E0E"/>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024E0E"/>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tab-span">
    <w:name w:val="apple-tab-span"/>
    <w:basedOn w:val="Fuentedeprrafopredeter"/>
    <w:rsid w:val="00024E0E"/>
  </w:style>
  <w:style w:type="table" w:customStyle="1" w:styleId="TableNormal2">
    <w:name w:val="Table Normal2"/>
    <w:rsid w:val="00024E0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024E0E"/>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024E0E"/>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024E0E"/>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024E0E"/>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024E0E"/>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024E0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
    <w:name w:val="Tabla con cuadrícula21"/>
    <w:basedOn w:val="Tablanormal"/>
    <w:next w:val="Tablaconcuadrcula"/>
    <w:uiPriority w:val="39"/>
    <w:rsid w:val="00024E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024E0E"/>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024E0E"/>
    <w:rPr>
      <w:rFonts w:cs="Soberana Sans"/>
      <w:color w:val="000000"/>
      <w:sz w:val="16"/>
      <w:szCs w:val="16"/>
    </w:rPr>
  </w:style>
  <w:style w:type="numbering" w:customStyle="1" w:styleId="Sinlista11">
    <w:name w:val="Sin lista11"/>
    <w:next w:val="Sinlista"/>
    <w:uiPriority w:val="99"/>
    <w:semiHidden/>
    <w:unhideWhenUsed/>
    <w:rsid w:val="00024E0E"/>
  </w:style>
  <w:style w:type="table" w:customStyle="1" w:styleId="Tablaconcuadrcula31">
    <w:name w:val="Tabla con cuadrícula31"/>
    <w:basedOn w:val="Tablanormal"/>
    <w:next w:val="Tablaconcuadrcula"/>
    <w:uiPriority w:val="39"/>
    <w:locked/>
    <w:rsid w:val="00024E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024E0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024E0E"/>
    <w:rPr>
      <w:color w:val="605E5C"/>
      <w:shd w:val="clear" w:color="auto" w:fill="E1DFDD"/>
    </w:rPr>
  </w:style>
  <w:style w:type="character" w:customStyle="1" w:styleId="SinespaciadoCar">
    <w:name w:val="Sin espaciado Car"/>
    <w:basedOn w:val="Fuentedeprrafopredeter"/>
    <w:link w:val="Sinespaciado"/>
    <w:uiPriority w:val="1"/>
    <w:rsid w:val="00024E0E"/>
    <w:rPr>
      <w:rFonts w:ascii="Calibri" w:eastAsia="Calibri" w:hAnsi="Calibri" w:cs="Times New Roman"/>
      <w:lang w:eastAsia="en-US"/>
    </w:rPr>
  </w:style>
  <w:style w:type="paragraph" w:customStyle="1" w:styleId="text-align-justify">
    <w:name w:val="text-align-justify"/>
    <w:basedOn w:val="Normal"/>
    <w:rsid w:val="00024E0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024E0E"/>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024E0E"/>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024E0E"/>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024E0E"/>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024E0E"/>
    <w:rPr>
      <w:color w:val="808080"/>
    </w:rPr>
  </w:style>
  <w:style w:type="paragraph" w:styleId="TDC6">
    <w:name w:val="toc 6"/>
    <w:basedOn w:val="Normal"/>
    <w:next w:val="Normal"/>
    <w:autoRedefine/>
    <w:uiPriority w:val="39"/>
    <w:unhideWhenUsed/>
    <w:rsid w:val="00024E0E"/>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024E0E"/>
    <w:pPr>
      <w:spacing w:after="100" w:line="240" w:lineRule="auto"/>
      <w:ind w:left="960"/>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unhideWhenUsed/>
    <w:rsid w:val="00024E0E"/>
    <w:rPr>
      <w:color w:val="800080" w:themeColor="followedHyperlink"/>
      <w:u w:val="single"/>
    </w:rPr>
  </w:style>
  <w:style w:type="table" w:customStyle="1" w:styleId="Tablaconcuadrcula32">
    <w:name w:val="Tabla con cuadrícula32"/>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24E0E"/>
  </w:style>
  <w:style w:type="table" w:customStyle="1" w:styleId="Tablaconcuadrcula5">
    <w:name w:val="Tabla con cuadrícula5"/>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024E0E"/>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7concolores-nfasis5">
    <w:name w:val="List Table 7 Colorful Accent 5"/>
    <w:basedOn w:val="Tablanormal"/>
    <w:uiPriority w:val="52"/>
    <w:rsid w:val="00024E0E"/>
    <w:pPr>
      <w:spacing w:after="0" w:line="240" w:lineRule="auto"/>
    </w:pPr>
    <w:rPr>
      <w:rFonts w:ascii="Times New Roman" w:eastAsia="Times New Roman" w:hAnsi="Times New Roman" w:cs="Times New Roman"/>
      <w:color w:val="2F5496"/>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bsica3">
    <w:name w:val="Table Simple 3"/>
    <w:basedOn w:val="Tablanormal"/>
    <w:rsid w:val="00024E0E"/>
    <w:pPr>
      <w:spacing w:after="0" w:line="240" w:lineRule="auto"/>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delista3">
    <w:name w:val="List Table 3"/>
    <w:basedOn w:val="Tablanormal"/>
    <w:uiPriority w:val="48"/>
    <w:rsid w:val="00024E0E"/>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cuadrcula2-nfasis62">
    <w:name w:val="Tabla de cuadrícula 2 - Énfasis 62"/>
    <w:basedOn w:val="Tablanormal"/>
    <w:next w:val="Tabladecuadrcula2-nfasis6"/>
    <w:uiPriority w:val="47"/>
    <w:rsid w:val="00024E0E"/>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
    <w:name w:val="Tabla con cuadrícula6"/>
    <w:basedOn w:val="Tablanormal"/>
    <w:next w:val="Tablaconcuadrcula"/>
    <w:uiPriority w:val="39"/>
    <w:rsid w:val="00024E0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99"/>
    <w:semiHidden/>
    <w:unhideWhenUsed/>
    <w:rsid w:val="001056E1"/>
    <w:pPr>
      <w:spacing w:after="100"/>
      <w:ind w:left="885" w:hanging="227"/>
    </w:pPr>
  </w:style>
  <w:style w:type="table" w:styleId="Tablanormal2">
    <w:name w:val="Plain Table 2"/>
    <w:basedOn w:val="Tablanormal"/>
    <w:uiPriority w:val="42"/>
    <w:rsid w:val="00586F20"/>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inlista3">
    <w:name w:val="Sin lista3"/>
    <w:next w:val="Sinlista"/>
    <w:uiPriority w:val="99"/>
    <w:semiHidden/>
    <w:unhideWhenUsed/>
    <w:rsid w:val="00D31C75"/>
  </w:style>
  <w:style w:type="table" w:customStyle="1" w:styleId="TableGridPHPDOCX2">
    <w:name w:val="Table Grid PHPDOCX2"/>
    <w:uiPriority w:val="59"/>
    <w:rsid w:val="00D31C7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D31C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D31C7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
    <w:name w:val="Tabla de cuadrícula 22"/>
    <w:basedOn w:val="Tablanormal"/>
    <w:next w:val="Tabladecuadrcula2"/>
    <w:uiPriority w:val="47"/>
    <w:rsid w:val="00D31C7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
    <w:name w:val="Tabla normal 32"/>
    <w:basedOn w:val="Tablanormal"/>
    <w:next w:val="Tablanormal3"/>
    <w:uiPriority w:val="43"/>
    <w:rsid w:val="00D31C7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D31C7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
    <w:name w:val="Tabla normal 112"/>
    <w:basedOn w:val="Tablanormal"/>
    <w:uiPriority w:val="41"/>
    <w:rsid w:val="00D31C7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
    <w:name w:val="Tabla con cuadrícula12"/>
    <w:basedOn w:val="Tablanormal"/>
    <w:next w:val="Tablaconcuadrcula"/>
    <w:uiPriority w:val="39"/>
    <w:rsid w:val="00D31C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D31C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D31C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61">
    <w:name w:val="Lista vistosa - Énfasis 61"/>
    <w:basedOn w:val="Tablanormal"/>
    <w:next w:val="Listavistosa-nfasis6"/>
    <w:uiPriority w:val="72"/>
    <w:rsid w:val="00D31C75"/>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aconcuadrcula42">
    <w:name w:val="Tabla con cuadrícula42"/>
    <w:basedOn w:val="Tablanormal"/>
    <w:next w:val="Tablaconcuadrcula"/>
    <w:uiPriority w:val="39"/>
    <w:rsid w:val="00D31C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vistosa-nfasis6">
    <w:name w:val="Colorful List Accent 6"/>
    <w:basedOn w:val="Tablanormal"/>
    <w:uiPriority w:val="99"/>
    <w:semiHidden/>
    <w:unhideWhenUsed/>
    <w:rsid w:val="00D31C75"/>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numbering" w:customStyle="1" w:styleId="Sinlista4">
    <w:name w:val="Sin lista4"/>
    <w:next w:val="Sinlista"/>
    <w:uiPriority w:val="99"/>
    <w:semiHidden/>
    <w:unhideWhenUsed/>
    <w:rsid w:val="00251195"/>
  </w:style>
  <w:style w:type="table" w:customStyle="1" w:styleId="TableGridPHPDOCX3">
    <w:name w:val="Table Grid PHPDOCX3"/>
    <w:uiPriority w:val="59"/>
    <w:rsid w:val="00251195"/>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2511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3">
    <w:name w:val="Cuadrícula de tabla clara3"/>
    <w:basedOn w:val="Tablanormal"/>
    <w:next w:val="Cuadrculadetablaclara"/>
    <w:uiPriority w:val="40"/>
    <w:rsid w:val="00251195"/>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
    <w:name w:val="Tabla de cuadrícula 23"/>
    <w:basedOn w:val="Tablanormal"/>
    <w:next w:val="Tabladecuadrcula2"/>
    <w:uiPriority w:val="47"/>
    <w:rsid w:val="00251195"/>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
    <w:name w:val="Tabla normal 33"/>
    <w:basedOn w:val="Tablanormal"/>
    <w:next w:val="Tablanormal3"/>
    <w:uiPriority w:val="43"/>
    <w:rsid w:val="00251195"/>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25119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251195"/>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3">
    <w:name w:val="Tabla con cuadrícula13"/>
    <w:basedOn w:val="Tablanormal"/>
    <w:next w:val="Tablaconcuadrcula"/>
    <w:uiPriority w:val="39"/>
    <w:rsid w:val="0025119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25119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25119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62">
    <w:name w:val="Lista vistosa - Énfasis 62"/>
    <w:basedOn w:val="Tablanormal"/>
    <w:next w:val="Listavistosa-nfasis6"/>
    <w:uiPriority w:val="72"/>
    <w:rsid w:val="00251195"/>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aconcuadrcula43">
    <w:name w:val="Tabla con cuadrícula43"/>
    <w:basedOn w:val="Tablanormal"/>
    <w:next w:val="Tablaconcuadrcula"/>
    <w:uiPriority w:val="39"/>
    <w:rsid w:val="002511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790912"/>
  </w:style>
  <w:style w:type="table" w:customStyle="1" w:styleId="TableGridPHPDOCX4">
    <w:name w:val="Table Grid PHPDOCX4"/>
    <w:uiPriority w:val="59"/>
    <w:rsid w:val="00790912"/>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7909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Cuadrculadetablaclara"/>
    <w:uiPriority w:val="40"/>
    <w:rsid w:val="00790912"/>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4">
    <w:name w:val="Tabla de cuadrícula 24"/>
    <w:basedOn w:val="Tablanormal"/>
    <w:next w:val="Tabladecuadrcula2"/>
    <w:uiPriority w:val="47"/>
    <w:rsid w:val="00790912"/>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4">
    <w:name w:val="Tabla normal 34"/>
    <w:basedOn w:val="Tablanormal"/>
    <w:next w:val="Tablanormal3"/>
    <w:uiPriority w:val="43"/>
    <w:rsid w:val="00790912"/>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79091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uiPriority w:val="41"/>
    <w:rsid w:val="00790912"/>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4">
    <w:name w:val="Tabla con cuadrícula14"/>
    <w:basedOn w:val="Tablanormal"/>
    <w:next w:val="Tablaconcuadrcula"/>
    <w:uiPriority w:val="39"/>
    <w:rsid w:val="0079091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79091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79091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63">
    <w:name w:val="Lista vistosa - Énfasis 63"/>
    <w:basedOn w:val="Tablanormal"/>
    <w:next w:val="Listavistosa-nfasis6"/>
    <w:uiPriority w:val="72"/>
    <w:rsid w:val="00790912"/>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aconcuadrcula44">
    <w:name w:val="Tabla con cuadrícula44"/>
    <w:basedOn w:val="Tablanormal"/>
    <w:next w:val="Tablaconcuadrcula"/>
    <w:uiPriority w:val="39"/>
    <w:rsid w:val="007909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6610FA"/>
  </w:style>
  <w:style w:type="table" w:customStyle="1" w:styleId="TableGridPHPDOCX5">
    <w:name w:val="Table Grid PHPDOCX5"/>
    <w:uiPriority w:val="59"/>
    <w:rsid w:val="006610FA"/>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6610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5">
    <w:name w:val="Cuadrícula de tabla clara5"/>
    <w:basedOn w:val="Tablanormal"/>
    <w:next w:val="Cuadrculadetablaclara"/>
    <w:uiPriority w:val="40"/>
    <w:rsid w:val="006610FA"/>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5">
    <w:name w:val="Tabla de cuadrícula 25"/>
    <w:basedOn w:val="Tablanormal"/>
    <w:next w:val="Tabladecuadrcula2"/>
    <w:uiPriority w:val="47"/>
    <w:rsid w:val="006610FA"/>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5">
    <w:name w:val="Tabla normal 35"/>
    <w:basedOn w:val="Tablanormal"/>
    <w:next w:val="Tablanormal3"/>
    <w:uiPriority w:val="43"/>
    <w:rsid w:val="006610FA"/>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6610FA"/>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5">
    <w:name w:val="Tabla normal 115"/>
    <w:basedOn w:val="Tablanormal"/>
    <w:uiPriority w:val="41"/>
    <w:rsid w:val="006610FA"/>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5">
    <w:name w:val="Tabla con cuadrícula15"/>
    <w:basedOn w:val="Tablanormal"/>
    <w:next w:val="Tablaconcuadrcula"/>
    <w:uiPriority w:val="39"/>
    <w:rsid w:val="006610F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6610F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39"/>
    <w:rsid w:val="006610F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nfasis64">
    <w:name w:val="Lista vistosa - Énfasis 64"/>
    <w:basedOn w:val="Tablanormal"/>
    <w:next w:val="Listavistosa-nfasis6"/>
    <w:uiPriority w:val="72"/>
    <w:rsid w:val="006610FA"/>
    <w:pPr>
      <w:spacing w:after="0" w:line="240" w:lineRule="auto"/>
    </w:pPr>
    <w:rPr>
      <w:rFonts w:ascii="Calibri" w:eastAsia="Calibri" w:hAnsi="Calibri" w:cs="Times New Roman"/>
      <w:color w:val="000000"/>
      <w:sz w:val="20"/>
      <w:szCs w:val="2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aconcuadrcula45">
    <w:name w:val="Tabla con cuadrícula45"/>
    <w:basedOn w:val="Tablanormal"/>
    <w:next w:val="Tablaconcuadrcula"/>
    <w:uiPriority w:val="39"/>
    <w:rsid w:val="006610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18145025">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41498385">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2706159">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lD2i9cHzyNgilTrKY7RNQ7dCNtUiX1VJ" TargetMode="External"/><Relationship Id="rId18" Type="http://schemas.openxmlformats.org/officeDocument/2006/relationships/hyperlink" Target="https://drive.google.com/drive/folders/1lD2i9cHzyNgilTrKY7RNQ7dCNtUiX1VJ" TargetMode="External"/><Relationship Id="rId26" Type="http://schemas.openxmlformats.org/officeDocument/2006/relationships/hyperlink" Target="https://drive.google.com/drive/folders/1lD2i9cHzyNgilTrKY7RNQ7dCNtUiX1VJ" TargetMode="External"/><Relationship Id="rId39" Type="http://schemas.openxmlformats.org/officeDocument/2006/relationships/hyperlink" Target="https://drive.google.com/drive/folders/1lD2i9cHzyNgilTrKY7RNQ7dCNtUiX1VJ" TargetMode="External"/><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A487C.1582F720" TargetMode="External"/><Relationship Id="rId24" Type="http://schemas.openxmlformats.org/officeDocument/2006/relationships/hyperlink" Target="https://drive.google.com/drive/folders/1lD2i9cHzyNgilTrKY7RNQ7dCNtUiX1VJ" TargetMode="External"/><Relationship Id="rId32" Type="http://schemas.openxmlformats.org/officeDocument/2006/relationships/hyperlink" Target="https://drive.google.com/drive/folders/1lD2i9cHzyNgilTrKY7RNQ7dCNtUiX1VJ" TargetMode="External"/><Relationship Id="rId37" Type="http://schemas.openxmlformats.org/officeDocument/2006/relationships/hyperlink" Target="https://drive.google.com/drive/folders/1lD2i9cHzyNgilTrKY7RNQ7dCNtUiX1VJ" TargetMode="External"/><Relationship Id="rId40" Type="http://schemas.openxmlformats.org/officeDocument/2006/relationships/image" Target="media/image15.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iav.qroo.gob.mx/sisevi/" TargetMode="External"/><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drive/folders/1lD2i9cHzyNgilTrKY7RNQ7dCNtUiX1VJ" TargetMode="External"/><Relationship Id="rId14" Type="http://schemas.openxmlformats.org/officeDocument/2006/relationships/image" Target="media/image3.png"/><Relationship Id="rId22" Type="http://schemas.openxmlformats.org/officeDocument/2006/relationships/hyperlink" Target="https://drive.google.com/drive/folders/1lD2i9cHzyNgilTrKY7RNQ7dCNtUiX1VJ" TargetMode="External"/><Relationship Id="rId27" Type="http://schemas.openxmlformats.org/officeDocument/2006/relationships/hyperlink" Target="https://drive.google.com/drive/folders/1lD2i9cHzyNgilTrKY7RNQ7dCNtUiX1VJ" TargetMode="External"/><Relationship Id="rId30" Type="http://schemas.openxmlformats.org/officeDocument/2006/relationships/hyperlink" Target="https://drive.google.com/drive/folders/1lD2i9cHzyNgilTrKY7RNQ7dCNtUiX1VJ" TargetMode="External"/><Relationship Id="rId35" Type="http://schemas.openxmlformats.org/officeDocument/2006/relationships/hyperlink" Target="https://drive.google.com/drive/folders/1lD2i9cHzyNgilTrKY7RNQ7dCNtUiX1VJ" TargetMode="External"/><Relationship Id="rId43"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rive.google.com/drive/folders/1lD2i9cHzyNgilTrKY7RNQ7dCNtUiX1VJ" TargetMode="External"/><Relationship Id="rId17" Type="http://schemas.openxmlformats.org/officeDocument/2006/relationships/hyperlink" Target="https://drive.google.com/drive/folders/1lD2i9cHzyNgilTrKY7RNQ7dCNtUiX1VJ" TargetMode="External"/><Relationship Id="rId25" Type="http://schemas.openxmlformats.org/officeDocument/2006/relationships/image" Target="media/image9.png"/><Relationship Id="rId33" Type="http://schemas.openxmlformats.org/officeDocument/2006/relationships/hyperlink" Target="https://drive.google.com/drive/folders/1lD2i9cHzyNgilTrKY7RNQ7dCNtUiX1VJ" TargetMode="External"/><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hyperlink" Target="https://drive.google.com/drive/folders/1lD2i9cHzyNgilTrKY7RNQ7dCNtUiX1VJ" TargetMode="External"/><Relationship Id="rId41" Type="http://schemas.openxmlformats.org/officeDocument/2006/relationships/image" Target="media/image16.jpeg"/></Relationships>
</file>

<file path=word/_rels/footnotes.xml.rels><?xml version="1.0" encoding="UTF-8" standalone="yes"?>
<Relationships xmlns="http://schemas.openxmlformats.org/package/2006/relationships"><Relationship Id="rId3" Type="http://schemas.openxmlformats.org/officeDocument/2006/relationships/hyperlink" Target="https://qroo.gob.mx/ceaveqroo/directorio" TargetMode="External"/><Relationship Id="rId2" Type="http://schemas.openxmlformats.org/officeDocument/2006/relationships/hyperlink" Target="http://www.sefiplan.qroo.gob.mx/site/pagina.php?id=37" TargetMode="External"/><Relationship Id="rId1" Type="http://schemas.openxmlformats.org/officeDocument/2006/relationships/hyperlink" Target="https://qroo.gob.mx/ceaveqroo/mision" TargetMode="External"/><Relationship Id="rId4" Type="http://schemas.openxmlformats.org/officeDocument/2006/relationships/hyperlink" Target="https://docs.google.com/forms/d/e/1FAIpQLSdAgxVmRutGP2Trf4jNMdhObhtOqlIGmVt_gJYdFtV0HC9v3g/viewform"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B26E2-FD7F-4FFB-9065-F5094ADDB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12518</Words>
  <Characters>68855</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3</cp:revision>
  <cp:lastPrinted>2024-02-02T15:00:00Z</cp:lastPrinted>
  <dcterms:created xsi:type="dcterms:W3CDTF">2024-02-02T14:41:00Z</dcterms:created>
  <dcterms:modified xsi:type="dcterms:W3CDTF">2024-02-02T15:00:00Z</dcterms:modified>
</cp:coreProperties>
</file>